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98" w:rsidRPr="00324AFC" w:rsidRDefault="00C76798" w:rsidP="000362EF">
      <w:pPr>
        <w:tabs>
          <w:tab w:val="left" w:pos="1290"/>
        </w:tabs>
        <w:spacing w:before="20" w:after="20"/>
        <w:rPr>
          <w:rFonts w:cs="Arial"/>
          <w:b/>
          <w:szCs w:val="20"/>
          <w:lang w:val="sl-SI"/>
        </w:rPr>
      </w:pPr>
      <w:r w:rsidRPr="00324AFC">
        <w:rPr>
          <w:rFonts w:cs="Arial"/>
          <w:b/>
          <w:szCs w:val="20"/>
          <w:lang w:val="sl-SI"/>
        </w:rPr>
        <w:t xml:space="preserve">Številka:  </w:t>
      </w:r>
      <w:r w:rsidRPr="00324AFC">
        <w:rPr>
          <w:rFonts w:cs="Arial"/>
          <w:b/>
          <w:i/>
          <w:szCs w:val="20"/>
          <w:lang w:val="sl-SI"/>
        </w:rPr>
        <w:t>545641-33/2025 / 1</w:t>
      </w:r>
    </w:p>
    <w:p w:rsidR="00C76798" w:rsidRPr="00324AFC" w:rsidRDefault="00C76798" w:rsidP="000362EF">
      <w:pPr>
        <w:spacing w:before="20" w:after="20"/>
        <w:rPr>
          <w:rFonts w:cs="Arial"/>
          <w:b/>
          <w:szCs w:val="20"/>
          <w:lang w:val="sl-SI"/>
        </w:rPr>
      </w:pPr>
      <w:r w:rsidRPr="00324AFC">
        <w:rPr>
          <w:rFonts w:cs="Arial"/>
          <w:b/>
          <w:szCs w:val="20"/>
          <w:lang w:val="sl-SI"/>
        </w:rPr>
        <w:t xml:space="preserve">Ljubljana, dne </w:t>
      </w:r>
      <w:r w:rsidR="00CB02B5">
        <w:rPr>
          <w:rFonts w:cs="Arial"/>
          <w:b/>
          <w:i/>
          <w:color w:val="000000"/>
          <w:szCs w:val="20"/>
          <w:lang w:val="sl-SI"/>
        </w:rPr>
        <w:t>05</w:t>
      </w:r>
      <w:r w:rsidRPr="00324AFC">
        <w:rPr>
          <w:rFonts w:cs="Arial"/>
          <w:b/>
          <w:i/>
          <w:color w:val="000000"/>
          <w:szCs w:val="20"/>
          <w:lang w:val="sl-SI"/>
        </w:rPr>
        <w:t xml:space="preserve">. </w:t>
      </w:r>
      <w:r w:rsidR="00CB02B5">
        <w:rPr>
          <w:rFonts w:cs="Arial"/>
          <w:b/>
          <w:i/>
          <w:color w:val="000000"/>
          <w:szCs w:val="20"/>
          <w:lang w:val="sl-SI"/>
        </w:rPr>
        <w:t>11</w:t>
      </w:r>
      <w:r w:rsidRPr="00324AFC">
        <w:rPr>
          <w:rFonts w:cs="Arial"/>
          <w:b/>
          <w:i/>
          <w:color w:val="000000"/>
          <w:szCs w:val="20"/>
          <w:lang w:val="sl-SI"/>
        </w:rPr>
        <w:t>. 2025</w:t>
      </w:r>
    </w:p>
    <w:p w:rsidR="00C76798" w:rsidRPr="00324AFC" w:rsidRDefault="00C76798" w:rsidP="000362EF">
      <w:pPr>
        <w:spacing w:before="20" w:after="20"/>
        <w:rPr>
          <w:rFonts w:cs="Arial"/>
          <w:b/>
          <w:i/>
          <w:szCs w:val="20"/>
          <w:lang w:val="sl-SI"/>
        </w:rPr>
      </w:pPr>
    </w:p>
    <w:p w:rsidR="00C76798" w:rsidRPr="00324AFC" w:rsidRDefault="00C76798" w:rsidP="000362EF">
      <w:pPr>
        <w:spacing w:before="20" w:after="20"/>
        <w:rPr>
          <w:rFonts w:cs="Arial"/>
          <w:i/>
          <w:szCs w:val="20"/>
          <w:lang w:val="sl-SI"/>
        </w:rPr>
      </w:pPr>
    </w:p>
    <w:p w:rsidR="00C76798" w:rsidRPr="00324AFC" w:rsidRDefault="00C76798" w:rsidP="000362EF">
      <w:pPr>
        <w:spacing w:before="20" w:after="20"/>
        <w:rPr>
          <w:rFonts w:cs="Arial"/>
          <w:b/>
          <w:szCs w:val="20"/>
          <w:lang w:val="sl-SI"/>
        </w:rPr>
      </w:pPr>
      <w:r w:rsidRPr="00324AFC">
        <w:rPr>
          <w:rFonts w:cs="Arial"/>
          <w:b/>
          <w:szCs w:val="20"/>
          <w:lang w:val="sl-SI"/>
        </w:rPr>
        <w:t>GENERALNI SEKRETARIAT VLADE REPUBLIKE SLOVENIJE</w:t>
      </w:r>
    </w:p>
    <w:p w:rsidR="00C76798" w:rsidRPr="00324AFC" w:rsidRDefault="00C76798" w:rsidP="000362EF">
      <w:pPr>
        <w:spacing w:before="20" w:after="20"/>
        <w:rPr>
          <w:rFonts w:cs="Arial"/>
          <w:i/>
          <w:szCs w:val="20"/>
          <w:lang w:val="sl-SI"/>
        </w:rPr>
      </w:pPr>
      <w:r w:rsidRPr="00324AFC">
        <w:rPr>
          <w:rFonts w:cs="Arial"/>
          <w:szCs w:val="20"/>
          <w:lang w:val="sl-SI"/>
        </w:rPr>
        <w:t>gp.gs@gov.si</w:t>
      </w:r>
    </w:p>
    <w:p w:rsidR="00C76798" w:rsidRPr="00324AFC" w:rsidRDefault="00C76798" w:rsidP="000362EF">
      <w:pPr>
        <w:spacing w:before="20" w:after="20"/>
        <w:rPr>
          <w:rFonts w:cs="Arial"/>
          <w:b/>
          <w:i/>
          <w:szCs w:val="20"/>
          <w:lang w:val="sl-SI"/>
        </w:rPr>
      </w:pPr>
    </w:p>
    <w:p w:rsidR="00C76798" w:rsidRPr="00324AFC" w:rsidRDefault="00C76798" w:rsidP="000362EF">
      <w:pPr>
        <w:spacing w:before="20" w:after="20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>V vednost:</w:t>
      </w:r>
    </w:p>
    <w:p w:rsidR="00C76798" w:rsidRPr="00324AFC" w:rsidRDefault="00C76798" w:rsidP="000362EF">
      <w:pPr>
        <w:spacing w:before="20" w:after="20"/>
        <w:rPr>
          <w:rFonts w:cs="Arial"/>
          <w:szCs w:val="20"/>
          <w:lang w:val="sl-SI"/>
        </w:rPr>
      </w:pPr>
      <w:r w:rsidRPr="00324AFC">
        <w:rPr>
          <w:rFonts w:cs="Arial"/>
          <w:b/>
          <w:szCs w:val="20"/>
          <w:lang w:val="sl-SI"/>
        </w:rPr>
        <w:t>MINISTRSTVO ZA ZUNANJE IN EVROPSKE ZADEVE</w:t>
      </w:r>
    </w:p>
    <w:p w:rsidR="00C76798" w:rsidRPr="00324AFC" w:rsidRDefault="00C76798" w:rsidP="000362EF">
      <w:pPr>
        <w:spacing w:before="20" w:after="20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>EU-portal@gov.si</w:t>
      </w:r>
    </w:p>
    <w:p w:rsidR="00C76798" w:rsidRPr="00324AFC" w:rsidRDefault="00C76798" w:rsidP="000362EF">
      <w:pPr>
        <w:spacing w:before="20" w:after="20"/>
        <w:rPr>
          <w:rFonts w:cs="Arial"/>
          <w:szCs w:val="20"/>
          <w:lang w:val="sl-SI"/>
        </w:rPr>
      </w:pPr>
    </w:p>
    <w:p w:rsidR="00C76798" w:rsidRPr="00324AFC" w:rsidRDefault="00C76798" w:rsidP="000362EF">
      <w:pPr>
        <w:spacing w:before="20" w:after="20"/>
        <w:rPr>
          <w:rFonts w:cs="Arial"/>
          <w:i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center"/>
        <w:rPr>
          <w:rFonts w:cs="Arial"/>
          <w:b/>
          <w:bCs/>
          <w:szCs w:val="20"/>
          <w:lang w:val="sl-SI"/>
        </w:rPr>
      </w:pPr>
      <w:r w:rsidRPr="00324AFC">
        <w:rPr>
          <w:rFonts w:cs="Arial"/>
          <w:b/>
          <w:bCs/>
          <w:szCs w:val="20"/>
          <w:lang w:val="sl-SI"/>
        </w:rPr>
        <w:t>ODLOČITVE REPUBLIKE SLOVENIJE</w:t>
      </w:r>
    </w:p>
    <w:p w:rsidR="00C76798" w:rsidRPr="00324AFC" w:rsidRDefault="00C76798" w:rsidP="000362EF">
      <w:pPr>
        <w:spacing w:before="20" w:after="20"/>
        <w:jc w:val="center"/>
        <w:rPr>
          <w:rFonts w:cs="Arial"/>
          <w:b/>
          <w:bCs/>
          <w:szCs w:val="20"/>
          <w:lang w:val="sl-SI"/>
        </w:rPr>
      </w:pPr>
      <w:r w:rsidRPr="00324AFC">
        <w:rPr>
          <w:rFonts w:cs="Arial"/>
          <w:b/>
          <w:bCs/>
          <w:szCs w:val="20"/>
          <w:lang w:val="sl-SI"/>
        </w:rPr>
        <w:t>V ZVEZI Z ZADEVAMI EVROPSKE UNIJE</w:t>
      </w:r>
    </w:p>
    <w:p w:rsidR="00C76798" w:rsidRPr="00324AFC" w:rsidRDefault="00C76798" w:rsidP="000362EF">
      <w:pPr>
        <w:spacing w:before="20" w:after="20"/>
        <w:jc w:val="center"/>
        <w:rPr>
          <w:rFonts w:cs="Arial"/>
          <w:b/>
          <w:bCs/>
          <w:szCs w:val="20"/>
          <w:lang w:val="sl-SI"/>
        </w:rPr>
      </w:pPr>
      <w:r w:rsidRPr="00324AFC">
        <w:rPr>
          <w:rFonts w:cs="Arial"/>
          <w:b/>
          <w:bCs/>
          <w:szCs w:val="20"/>
          <w:lang w:val="sl-SI"/>
        </w:rPr>
        <w:t>PREDLOG ZA OBRAVNAVO</w:t>
      </w:r>
    </w:p>
    <w:p w:rsidR="00C76798" w:rsidRPr="00324AFC" w:rsidRDefault="00C76798" w:rsidP="000362EF">
      <w:pPr>
        <w:spacing w:before="20" w:after="20"/>
        <w:jc w:val="center"/>
        <w:rPr>
          <w:rFonts w:cs="Arial"/>
          <w:b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center"/>
        <w:rPr>
          <w:rFonts w:cs="Arial"/>
          <w:bCs/>
          <w:szCs w:val="20"/>
          <w:lang w:val="sl-SI"/>
        </w:rPr>
      </w:pPr>
      <w:r w:rsidRPr="00324AFC">
        <w:rPr>
          <w:rFonts w:cs="Arial"/>
          <w:bCs/>
          <w:szCs w:val="20"/>
          <w:lang w:val="sl-SI"/>
        </w:rPr>
        <w:t>I.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324AFC">
        <w:rPr>
          <w:rFonts w:cs="Arial"/>
          <w:b/>
          <w:bCs/>
          <w:szCs w:val="20"/>
          <w:lang w:val="sl-SI"/>
        </w:rPr>
        <w:t>1. Zadeva EU</w:t>
      </w:r>
      <w:r w:rsidRPr="00324AFC">
        <w:rPr>
          <w:rFonts w:cs="Arial"/>
          <w:bCs/>
          <w:szCs w:val="20"/>
          <w:lang w:val="sl-SI"/>
        </w:rPr>
        <w:t xml:space="preserve">: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300DC0" w:rsidRDefault="00C76798" w:rsidP="000362EF">
      <w:pPr>
        <w:spacing w:before="20" w:after="20"/>
        <w:jc w:val="both"/>
        <w:rPr>
          <w:rFonts w:cs="Arial"/>
          <w:bCs/>
          <w:i/>
          <w:szCs w:val="20"/>
          <w:lang w:val="sl-SI"/>
        </w:rPr>
      </w:pPr>
      <w:r w:rsidRPr="00324AFC">
        <w:rPr>
          <w:rFonts w:cs="Arial"/>
          <w:bCs/>
          <w:szCs w:val="20"/>
          <w:lang w:val="sl-SI"/>
        </w:rPr>
        <w:t xml:space="preserve">Naslov dokumenta v slovenskem jeziku: </w:t>
      </w:r>
      <w:r w:rsidR="00416107" w:rsidRPr="00416107">
        <w:rPr>
          <w:rFonts w:cs="Arial"/>
          <w:bCs/>
          <w:i/>
          <w:szCs w:val="20"/>
          <w:lang w:val="sl-SI"/>
        </w:rPr>
        <w:t>Predlog sklepa Sveta o podpisu, v imenu Unije, in začasni uporabi Protokola o izvajanju Sporazuma o partnerstvu o trajnostnem ribištvu med Evropsko unijo in vlado Cookovih otokov (2025–2032)</w:t>
      </w:r>
      <w:bookmarkStart w:id="0" w:name="_GoBack"/>
      <w:bookmarkEnd w:id="0"/>
    </w:p>
    <w:p w:rsidR="00C76798" w:rsidRPr="00324AFC" w:rsidRDefault="00C76798" w:rsidP="000362EF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324AFC">
        <w:rPr>
          <w:rFonts w:cs="Arial"/>
          <w:bCs/>
          <w:szCs w:val="20"/>
          <w:lang w:val="sl-SI"/>
        </w:rPr>
        <w:t xml:space="preserve">Naslov dokumenta v delovnem jeziku EU: </w:t>
      </w:r>
      <w:proofErr w:type="spellStart"/>
      <w:r w:rsidRPr="00324AFC">
        <w:rPr>
          <w:rFonts w:cs="Arial"/>
          <w:bCs/>
          <w:i/>
          <w:szCs w:val="20"/>
          <w:lang w:val="sl-SI"/>
        </w:rPr>
        <w:t>Proposal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</w:t>
      </w:r>
      <w:proofErr w:type="spellStart"/>
      <w:r w:rsidRPr="00324AFC">
        <w:rPr>
          <w:rFonts w:cs="Arial"/>
          <w:bCs/>
          <w:i/>
          <w:szCs w:val="20"/>
          <w:lang w:val="sl-SI"/>
        </w:rPr>
        <w:t>for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a </w:t>
      </w:r>
      <w:proofErr w:type="spellStart"/>
      <w:r w:rsidRPr="00324AFC">
        <w:rPr>
          <w:rFonts w:cs="Arial"/>
          <w:bCs/>
          <w:i/>
          <w:szCs w:val="20"/>
          <w:lang w:val="sl-SI"/>
        </w:rPr>
        <w:t>Council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</w:t>
      </w:r>
      <w:proofErr w:type="spellStart"/>
      <w:r w:rsidRPr="00324AFC">
        <w:rPr>
          <w:rFonts w:cs="Arial"/>
          <w:bCs/>
          <w:i/>
          <w:szCs w:val="20"/>
          <w:lang w:val="sl-SI"/>
        </w:rPr>
        <w:t>Decision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on </w:t>
      </w:r>
      <w:proofErr w:type="spellStart"/>
      <w:r w:rsidRPr="00324AFC">
        <w:rPr>
          <w:rFonts w:cs="Arial"/>
          <w:bCs/>
          <w:i/>
          <w:szCs w:val="20"/>
          <w:lang w:val="sl-SI"/>
        </w:rPr>
        <w:t>the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</w:t>
      </w:r>
      <w:proofErr w:type="spellStart"/>
      <w:r w:rsidRPr="00324AFC">
        <w:rPr>
          <w:rFonts w:cs="Arial"/>
          <w:bCs/>
          <w:i/>
          <w:szCs w:val="20"/>
          <w:lang w:val="sl-SI"/>
        </w:rPr>
        <w:t>signing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, on </w:t>
      </w:r>
      <w:proofErr w:type="spellStart"/>
      <w:r w:rsidRPr="00324AFC">
        <w:rPr>
          <w:rFonts w:cs="Arial"/>
          <w:bCs/>
          <w:i/>
          <w:szCs w:val="20"/>
          <w:lang w:val="sl-SI"/>
        </w:rPr>
        <w:t>behalf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of </w:t>
      </w:r>
      <w:proofErr w:type="spellStart"/>
      <w:r w:rsidRPr="00324AFC">
        <w:rPr>
          <w:rFonts w:cs="Arial"/>
          <w:bCs/>
          <w:i/>
          <w:szCs w:val="20"/>
          <w:lang w:val="sl-SI"/>
        </w:rPr>
        <w:t>the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Union, and </w:t>
      </w:r>
      <w:proofErr w:type="spellStart"/>
      <w:r w:rsidRPr="00324AFC">
        <w:rPr>
          <w:rFonts w:cs="Arial"/>
          <w:bCs/>
          <w:i/>
          <w:szCs w:val="20"/>
          <w:lang w:val="sl-SI"/>
        </w:rPr>
        <w:t>provisional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</w:t>
      </w:r>
      <w:proofErr w:type="spellStart"/>
      <w:r w:rsidRPr="00324AFC">
        <w:rPr>
          <w:rFonts w:cs="Arial"/>
          <w:bCs/>
          <w:i/>
          <w:szCs w:val="20"/>
          <w:lang w:val="sl-SI"/>
        </w:rPr>
        <w:t>application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of </w:t>
      </w:r>
      <w:proofErr w:type="spellStart"/>
      <w:r w:rsidRPr="00324AFC">
        <w:rPr>
          <w:rFonts w:cs="Arial"/>
          <w:bCs/>
          <w:i/>
          <w:szCs w:val="20"/>
          <w:lang w:val="sl-SI"/>
        </w:rPr>
        <w:t>the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</w:t>
      </w:r>
      <w:proofErr w:type="spellStart"/>
      <w:r w:rsidRPr="00324AFC">
        <w:rPr>
          <w:rFonts w:cs="Arial"/>
          <w:bCs/>
          <w:i/>
          <w:szCs w:val="20"/>
          <w:lang w:val="sl-SI"/>
        </w:rPr>
        <w:t>Protocol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on </w:t>
      </w:r>
      <w:proofErr w:type="spellStart"/>
      <w:r w:rsidRPr="00324AFC">
        <w:rPr>
          <w:rFonts w:cs="Arial"/>
          <w:bCs/>
          <w:i/>
          <w:szCs w:val="20"/>
          <w:lang w:val="sl-SI"/>
        </w:rPr>
        <w:t>the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</w:t>
      </w:r>
      <w:proofErr w:type="spellStart"/>
      <w:r w:rsidRPr="00324AFC">
        <w:rPr>
          <w:rFonts w:cs="Arial"/>
          <w:bCs/>
          <w:i/>
          <w:szCs w:val="20"/>
          <w:lang w:val="sl-SI"/>
        </w:rPr>
        <w:t>implementation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of </w:t>
      </w:r>
      <w:proofErr w:type="spellStart"/>
      <w:r w:rsidRPr="00324AFC">
        <w:rPr>
          <w:rFonts w:cs="Arial"/>
          <w:bCs/>
          <w:i/>
          <w:szCs w:val="20"/>
          <w:lang w:val="sl-SI"/>
        </w:rPr>
        <w:t>the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</w:t>
      </w:r>
      <w:proofErr w:type="spellStart"/>
      <w:r w:rsidRPr="00324AFC">
        <w:rPr>
          <w:rFonts w:cs="Arial"/>
          <w:bCs/>
          <w:i/>
          <w:szCs w:val="20"/>
          <w:lang w:val="sl-SI"/>
        </w:rPr>
        <w:t>Sustainable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</w:t>
      </w:r>
      <w:proofErr w:type="spellStart"/>
      <w:r w:rsidRPr="00324AFC">
        <w:rPr>
          <w:rFonts w:cs="Arial"/>
          <w:bCs/>
          <w:i/>
          <w:szCs w:val="20"/>
          <w:lang w:val="sl-SI"/>
        </w:rPr>
        <w:t>Fisheries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Partnership Agreement </w:t>
      </w:r>
      <w:proofErr w:type="spellStart"/>
      <w:r w:rsidRPr="00324AFC">
        <w:rPr>
          <w:rFonts w:cs="Arial"/>
          <w:bCs/>
          <w:i/>
          <w:szCs w:val="20"/>
          <w:lang w:val="sl-SI"/>
        </w:rPr>
        <w:t>between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</w:t>
      </w:r>
      <w:proofErr w:type="spellStart"/>
      <w:r w:rsidRPr="00324AFC">
        <w:rPr>
          <w:rFonts w:cs="Arial"/>
          <w:bCs/>
          <w:i/>
          <w:szCs w:val="20"/>
          <w:lang w:val="sl-SI"/>
        </w:rPr>
        <w:t>the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</w:t>
      </w:r>
      <w:proofErr w:type="spellStart"/>
      <w:r w:rsidRPr="00324AFC">
        <w:rPr>
          <w:rFonts w:cs="Arial"/>
          <w:bCs/>
          <w:i/>
          <w:szCs w:val="20"/>
          <w:lang w:val="sl-SI"/>
        </w:rPr>
        <w:t>European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Union and </w:t>
      </w:r>
      <w:proofErr w:type="spellStart"/>
      <w:r w:rsidRPr="00324AFC">
        <w:rPr>
          <w:rFonts w:cs="Arial"/>
          <w:bCs/>
          <w:i/>
          <w:szCs w:val="20"/>
          <w:lang w:val="sl-SI"/>
        </w:rPr>
        <w:t>the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</w:t>
      </w:r>
      <w:proofErr w:type="spellStart"/>
      <w:r w:rsidRPr="00324AFC">
        <w:rPr>
          <w:rFonts w:cs="Arial"/>
          <w:bCs/>
          <w:i/>
          <w:szCs w:val="20"/>
          <w:lang w:val="sl-SI"/>
        </w:rPr>
        <w:t>Government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of </w:t>
      </w:r>
      <w:proofErr w:type="spellStart"/>
      <w:r w:rsidRPr="00324AFC">
        <w:rPr>
          <w:rFonts w:cs="Arial"/>
          <w:bCs/>
          <w:i/>
          <w:szCs w:val="20"/>
          <w:lang w:val="sl-SI"/>
        </w:rPr>
        <w:t>the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Cook </w:t>
      </w:r>
      <w:proofErr w:type="spellStart"/>
      <w:r w:rsidRPr="00324AFC">
        <w:rPr>
          <w:rFonts w:cs="Arial"/>
          <w:bCs/>
          <w:i/>
          <w:szCs w:val="20"/>
          <w:lang w:val="sl-SI"/>
        </w:rPr>
        <w:t>Islands</w:t>
      </w:r>
      <w:proofErr w:type="spellEnd"/>
      <w:r w:rsidRPr="00324AFC">
        <w:rPr>
          <w:rFonts w:cs="Arial"/>
          <w:bCs/>
          <w:i/>
          <w:szCs w:val="20"/>
          <w:lang w:val="sl-SI"/>
        </w:rPr>
        <w:t xml:space="preserve"> (2025-2032)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 xml:space="preserve">Datum dokumenta: </w:t>
      </w:r>
      <w:r w:rsidRPr="00324AFC">
        <w:rPr>
          <w:rFonts w:cs="Arial"/>
          <w:i/>
          <w:szCs w:val="20"/>
          <w:lang w:val="sl-SI"/>
        </w:rPr>
        <w:t>23. 09. 2025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 xml:space="preserve">Številka dokumenta: </w:t>
      </w:r>
      <w:r w:rsidRPr="00324AFC">
        <w:rPr>
          <w:rFonts w:cs="Arial"/>
          <w:i/>
          <w:szCs w:val="20"/>
          <w:lang w:val="sl-SI"/>
        </w:rPr>
        <w:t xml:space="preserve">13147/25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324AFC">
        <w:rPr>
          <w:rFonts w:cs="Arial"/>
          <w:szCs w:val="20"/>
          <w:lang w:val="sl-SI"/>
        </w:rPr>
        <w:t xml:space="preserve">Medinstitucionalna oznaka: </w:t>
      </w:r>
      <w:r w:rsidRPr="00324AFC">
        <w:rPr>
          <w:rFonts w:cs="Arial"/>
          <w:i/>
          <w:szCs w:val="20"/>
          <w:lang w:val="sl-SI"/>
        </w:rPr>
        <w:t>2025/0288(NLE)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324AFC">
        <w:rPr>
          <w:rFonts w:cs="Arial"/>
          <w:bCs/>
          <w:szCs w:val="20"/>
          <w:lang w:val="sl-SI"/>
        </w:rPr>
        <w:t xml:space="preserve">Pri izdelavi predloga stališča so upoštevane še različice in priloge dokumenta EU: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b/>
          <w:szCs w:val="20"/>
          <w:lang w:val="sl-SI"/>
        </w:rPr>
        <w:t>2. Vrsta odločitve RS</w:t>
      </w:r>
      <w:r w:rsidRPr="00324AFC">
        <w:rPr>
          <w:rFonts w:cs="Arial"/>
          <w:szCs w:val="20"/>
          <w:lang w:val="sl-SI"/>
        </w:rPr>
        <w:t>:</w:t>
      </w:r>
      <w:r w:rsidRPr="00324AFC">
        <w:rPr>
          <w:rFonts w:cs="Arial"/>
          <w:b/>
          <w:bCs/>
          <w:i/>
          <w:color w:val="0070C0"/>
          <w:szCs w:val="20"/>
          <w:lang w:val="sl-SI"/>
        </w:rPr>
        <w:t xml:space="preserve"> </w:t>
      </w:r>
      <w:r w:rsidRPr="00324AFC">
        <w:rPr>
          <w:rFonts w:cs="Arial"/>
          <w:i/>
          <w:szCs w:val="20"/>
          <w:lang w:val="sl-SI"/>
        </w:rPr>
        <w:t>Stališče Republike Slovenije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324AFC">
        <w:rPr>
          <w:rFonts w:cs="Arial"/>
          <w:b/>
          <w:bCs/>
          <w:szCs w:val="20"/>
          <w:lang w:val="sl-SI"/>
        </w:rPr>
        <w:t>3. Postopek sprejemanja zadeve EU v institucijah EU</w:t>
      </w:r>
      <w:r w:rsidRPr="00324AFC">
        <w:rPr>
          <w:rFonts w:cs="Arial"/>
          <w:bCs/>
          <w:szCs w:val="20"/>
          <w:lang w:val="sl-SI"/>
        </w:rPr>
        <w:t>: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bCs/>
          <w:szCs w:val="20"/>
          <w:lang w:val="sl-SI"/>
        </w:rPr>
        <w:t>Postopek</w:t>
      </w:r>
      <w:r w:rsidRPr="00324AFC">
        <w:rPr>
          <w:rFonts w:cs="Arial"/>
          <w:szCs w:val="20"/>
          <w:lang w:val="sl-SI"/>
        </w:rPr>
        <w:t xml:space="preserve">: </w:t>
      </w:r>
      <w:r w:rsidRPr="00324AFC">
        <w:rPr>
          <w:rFonts w:cs="Arial"/>
          <w:i/>
          <w:szCs w:val="20"/>
          <w:lang w:val="sl-SI"/>
        </w:rPr>
        <w:t xml:space="preserve">Posebni zakonodajni postopek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324AFC">
        <w:rPr>
          <w:rFonts w:cs="Arial"/>
          <w:bCs/>
          <w:szCs w:val="20"/>
          <w:lang w:val="sl-SI"/>
        </w:rPr>
        <w:t xml:space="preserve">Faza sprejemanja: </w:t>
      </w:r>
      <w:r w:rsidRPr="00324AFC">
        <w:rPr>
          <w:rFonts w:cs="Arial"/>
          <w:bCs/>
          <w:i/>
          <w:szCs w:val="20"/>
          <w:lang w:val="sl-SI"/>
        </w:rPr>
        <w:t xml:space="preserve">Prva obravnava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bCs/>
          <w:szCs w:val="20"/>
          <w:lang w:val="sl-SI"/>
        </w:rPr>
      </w:pPr>
      <w:r w:rsidRPr="00324AFC">
        <w:rPr>
          <w:rFonts w:cs="Arial"/>
          <w:b/>
          <w:bCs/>
          <w:szCs w:val="20"/>
          <w:lang w:val="sl-SI"/>
        </w:rPr>
        <w:t>4. Pristojni organ EU</w:t>
      </w:r>
      <w:r w:rsidRPr="00324AFC">
        <w:rPr>
          <w:rFonts w:cs="Arial"/>
          <w:bCs/>
          <w:szCs w:val="20"/>
          <w:lang w:val="sl-SI"/>
        </w:rPr>
        <w:t>:</w:t>
      </w:r>
      <w:r w:rsidRPr="00324AFC">
        <w:rPr>
          <w:rFonts w:cs="Arial"/>
          <w:b/>
          <w:bCs/>
          <w:szCs w:val="20"/>
          <w:lang w:val="sl-SI"/>
        </w:rPr>
        <w:t xml:space="preserve">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324AFC">
        <w:rPr>
          <w:rFonts w:cs="Arial"/>
          <w:bCs/>
          <w:szCs w:val="20"/>
          <w:lang w:val="sl-SI"/>
        </w:rPr>
        <w:t xml:space="preserve">Svet  EU v sestavi: </w:t>
      </w:r>
      <w:r w:rsidRPr="00324AFC">
        <w:rPr>
          <w:rFonts w:cs="Arial"/>
          <w:bCs/>
          <w:i/>
          <w:szCs w:val="20"/>
          <w:lang w:val="sl-SI"/>
        </w:rPr>
        <w:t>AGRI - Svet EU za kmetijstvo in ribištvo</w:t>
      </w:r>
      <w:r w:rsidRPr="00324AFC">
        <w:rPr>
          <w:rFonts w:cs="Arial"/>
          <w:bCs/>
          <w:szCs w:val="20"/>
          <w:lang w:val="sl-SI"/>
        </w:rPr>
        <w:t xml:space="preserve">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Cs/>
          <w:i/>
          <w:szCs w:val="20"/>
          <w:lang w:val="sl-SI"/>
        </w:rPr>
      </w:pPr>
      <w:r w:rsidRPr="00324AFC">
        <w:rPr>
          <w:rFonts w:cs="Arial"/>
          <w:bCs/>
          <w:szCs w:val="20"/>
          <w:lang w:val="sl-SI"/>
        </w:rPr>
        <w:t xml:space="preserve">Delovno telo Sveta EU: </w:t>
      </w:r>
      <w:r w:rsidRPr="00324AFC">
        <w:rPr>
          <w:rFonts w:cs="Arial"/>
          <w:bCs/>
          <w:i/>
          <w:szCs w:val="20"/>
          <w:lang w:val="sl-SI"/>
        </w:rPr>
        <w:t>F.25 - Delovna skupina za ribiško politiko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bCs/>
          <w:i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b/>
          <w:szCs w:val="20"/>
          <w:lang w:val="sl-SI"/>
        </w:rPr>
        <w:t>5. Organ, pristojen za dokončen sprejem stališča RS</w:t>
      </w:r>
      <w:r w:rsidRPr="00324AFC">
        <w:rPr>
          <w:rFonts w:cs="Arial"/>
          <w:szCs w:val="20"/>
          <w:lang w:val="sl-SI"/>
        </w:rPr>
        <w:t>: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szCs w:val="20"/>
          <w:lang w:val="sl-SI"/>
        </w:rPr>
        <w:t>Državni zbor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b/>
          <w:iCs/>
          <w:szCs w:val="20"/>
          <w:lang w:val="sl-SI"/>
        </w:rPr>
        <w:lastRenderedPageBreak/>
        <w:t>6. Pravna podlaga za obravnavo v Državnem zboru</w:t>
      </w:r>
      <w:r w:rsidRPr="00324AFC">
        <w:rPr>
          <w:rFonts w:cs="Arial"/>
          <w:iCs/>
          <w:szCs w:val="20"/>
          <w:lang w:val="sl-SI"/>
        </w:rPr>
        <w:t xml:space="preserve">: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Vlada Republike Slovenije pošlje predlog stališča Republike Slovenije v odločanje Državnemu zboru Republike Slovenije v skladu s prvim odstavkom 4. člena Zakona o sodelovanju med državnim zborom in vlado v zadevah Evropske unije.</w:t>
      </w:r>
      <w:r w:rsidRPr="00324AFC">
        <w:rPr>
          <w:rFonts w:cs="Arial"/>
          <w:b/>
          <w:bCs/>
          <w:i/>
          <w:color w:val="0070C0"/>
          <w:szCs w:val="20"/>
          <w:lang w:val="sl-SI"/>
        </w:rPr>
        <w:t xml:space="preserve">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Cs/>
          <w:szCs w:val="20"/>
          <w:lang w:val="sl-SI"/>
        </w:rPr>
      </w:pPr>
      <w:r w:rsidRPr="00324AFC">
        <w:rPr>
          <w:rFonts w:cs="Arial"/>
          <w:iCs/>
          <w:szCs w:val="20"/>
          <w:lang w:val="sl-SI"/>
        </w:rPr>
        <w:t xml:space="preserve">Pri delu v Državnem zboru bodo sodelovali:  </w:t>
      </w:r>
      <w:r w:rsidRPr="00324AFC">
        <w:rPr>
          <w:rFonts w:cs="Arial"/>
          <w:i/>
          <w:iCs/>
          <w:szCs w:val="20"/>
          <w:lang w:val="sl-SI"/>
        </w:rPr>
        <w:t>Mateja Čalušić, ministrica za kmetijstvo, gozdarstvo in prehrano, Maša Žagar, državna sekretarka; mag. Ervin Kosi, državni sekretar; Ana Le Marechal, generalna direktorica Direktorata za hrano in ribištvo; Uroš Zgonec, vodja Sektorja za ribištv</w:t>
      </w:r>
      <w:r w:rsidR="00324AFC">
        <w:rPr>
          <w:rFonts w:cs="Arial"/>
          <w:i/>
          <w:iCs/>
          <w:szCs w:val="20"/>
          <w:lang w:val="sl-SI"/>
        </w:rPr>
        <w:t>o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ab/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b/>
          <w:szCs w:val="20"/>
          <w:lang w:val="sl-SI"/>
        </w:rPr>
        <w:t>7. Roki</w:t>
      </w:r>
      <w:r w:rsidRPr="00324AFC">
        <w:rPr>
          <w:rFonts w:cs="Arial"/>
          <w:szCs w:val="20"/>
          <w:lang w:val="sl-SI"/>
        </w:rPr>
        <w:t>: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324AFC">
        <w:rPr>
          <w:rFonts w:cs="Arial"/>
          <w:szCs w:val="20"/>
          <w:lang w:val="sl-SI"/>
        </w:rPr>
        <w:t xml:space="preserve">Predviden čas pričetka obravnave zadeve EU v institucijah EU: </w:t>
      </w:r>
      <w:r w:rsidRPr="00324AFC">
        <w:rPr>
          <w:rFonts w:cs="Arial"/>
          <w:i/>
          <w:szCs w:val="20"/>
          <w:lang w:val="sl-SI"/>
        </w:rPr>
        <w:t>Jesen 2025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 xml:space="preserve">Predviden čas sprejema zadeve EU v institucijah EU: </w:t>
      </w:r>
      <w:r w:rsidRPr="00324AFC">
        <w:rPr>
          <w:rFonts w:cs="Arial"/>
          <w:i/>
          <w:szCs w:val="20"/>
          <w:lang w:val="sl-SI"/>
        </w:rPr>
        <w:t>2025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 xml:space="preserve">Rok za odziv organa: </w:t>
      </w:r>
      <w:r w:rsidRPr="00324AFC">
        <w:rPr>
          <w:rFonts w:cs="Arial"/>
          <w:i/>
          <w:szCs w:val="20"/>
          <w:lang w:val="sl-SI"/>
        </w:rPr>
        <w:t xml:space="preserve">15. </w:t>
      </w:r>
      <w:r w:rsidR="00CB02B5">
        <w:rPr>
          <w:rFonts w:cs="Arial"/>
          <w:i/>
          <w:szCs w:val="20"/>
          <w:lang w:val="sl-SI"/>
        </w:rPr>
        <w:t>11</w:t>
      </w:r>
      <w:r w:rsidRPr="00324AFC">
        <w:rPr>
          <w:rFonts w:cs="Arial"/>
          <w:i/>
          <w:szCs w:val="20"/>
          <w:lang w:val="sl-SI"/>
        </w:rPr>
        <w:t>. 2025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324AFC">
        <w:rPr>
          <w:rFonts w:cs="Arial"/>
          <w:szCs w:val="20"/>
          <w:lang w:val="sl-SI"/>
        </w:rPr>
        <w:t xml:space="preserve">Rok za obravnavo na seji Vlade in njenih odborih: </w:t>
      </w:r>
      <w:r w:rsidR="00CB02B5">
        <w:rPr>
          <w:rFonts w:cs="Arial"/>
          <w:i/>
          <w:szCs w:val="20"/>
          <w:lang w:val="sl-SI"/>
        </w:rPr>
        <w:t>20</w:t>
      </w:r>
      <w:r w:rsidRPr="00324AFC">
        <w:rPr>
          <w:rFonts w:cs="Arial"/>
          <w:i/>
          <w:szCs w:val="20"/>
          <w:lang w:val="sl-SI"/>
        </w:rPr>
        <w:t xml:space="preserve">. </w:t>
      </w:r>
      <w:r w:rsidR="00300DC0">
        <w:rPr>
          <w:rFonts w:cs="Arial"/>
          <w:i/>
          <w:szCs w:val="20"/>
          <w:lang w:val="sl-SI"/>
        </w:rPr>
        <w:t>11</w:t>
      </w:r>
      <w:r w:rsidRPr="00324AFC">
        <w:rPr>
          <w:rFonts w:cs="Arial"/>
          <w:i/>
          <w:szCs w:val="20"/>
          <w:lang w:val="sl-SI"/>
        </w:rPr>
        <w:t>. 2025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324AFC">
        <w:rPr>
          <w:rFonts w:cs="Arial"/>
          <w:szCs w:val="20"/>
          <w:lang w:val="sl-SI"/>
        </w:rPr>
        <w:t xml:space="preserve">Rok za obravnavo predloga stališča RS v DZ: </w:t>
      </w:r>
      <w:r w:rsidR="00CB02B5">
        <w:rPr>
          <w:rFonts w:cs="Arial"/>
          <w:i/>
          <w:szCs w:val="20"/>
          <w:lang w:val="sl-SI"/>
        </w:rPr>
        <w:t>5</w:t>
      </w:r>
      <w:r w:rsidRPr="00324AFC">
        <w:rPr>
          <w:rFonts w:cs="Arial"/>
          <w:i/>
          <w:szCs w:val="20"/>
          <w:lang w:val="sl-SI"/>
        </w:rPr>
        <w:t xml:space="preserve">. </w:t>
      </w:r>
      <w:r w:rsidR="00CB02B5">
        <w:rPr>
          <w:rFonts w:cs="Arial"/>
          <w:i/>
          <w:szCs w:val="20"/>
          <w:lang w:val="sl-SI"/>
        </w:rPr>
        <w:t>12</w:t>
      </w:r>
      <w:r w:rsidRPr="00324AFC">
        <w:rPr>
          <w:rFonts w:cs="Arial"/>
          <w:i/>
          <w:szCs w:val="20"/>
          <w:lang w:val="sl-SI"/>
        </w:rPr>
        <w:t>. 2025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color w:val="00B050"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 xml:space="preserve">Predlog z obrazložitvijo za skrajšanje oziroma podaljšanje rokov: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b/>
          <w:szCs w:val="20"/>
          <w:lang w:val="sl-SI"/>
        </w:rPr>
        <w:t>8. Organ, odgovoren za pripravo predloga stališča RS</w:t>
      </w:r>
      <w:r w:rsidRPr="00324AFC">
        <w:rPr>
          <w:rFonts w:cs="Arial"/>
          <w:szCs w:val="20"/>
          <w:lang w:val="sl-SI"/>
        </w:rPr>
        <w:t>: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 xml:space="preserve">Organ: </w:t>
      </w:r>
      <w:r w:rsidRPr="00324AFC">
        <w:rPr>
          <w:rFonts w:cs="Arial"/>
          <w:i/>
          <w:szCs w:val="20"/>
          <w:lang w:val="sl-SI"/>
        </w:rPr>
        <w:t>Ministrstvo za kmetijstvo, gozdarstvo in prehrano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 xml:space="preserve">Kontaktne osebe organa: </w:t>
      </w:r>
      <w:r w:rsidR="00300DC0" w:rsidRPr="00300DC0">
        <w:rPr>
          <w:rFonts w:cs="Arial"/>
          <w:i/>
          <w:szCs w:val="20"/>
          <w:lang w:val="sl-SI"/>
        </w:rPr>
        <w:t>Helena Gašperlin Pertovt, Služba za evropske zadeve in mednarodno sodelovanje</w:t>
      </w:r>
      <w:r w:rsidRPr="00324AFC">
        <w:rPr>
          <w:rFonts w:cs="Arial"/>
          <w:i/>
          <w:szCs w:val="20"/>
          <w:lang w:val="sl-SI"/>
        </w:rPr>
        <w:t>; dr. Polona Bunič, Sektor za ribištvo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324AFC">
        <w:rPr>
          <w:rFonts w:cs="Arial"/>
          <w:b/>
          <w:szCs w:val="20"/>
          <w:lang w:val="sl-SI"/>
        </w:rPr>
        <w:t>9. Delovna skupina Vlade, organizirana za posamezno področje zadev EU</w:t>
      </w:r>
      <w:r w:rsidRPr="00324AFC">
        <w:rPr>
          <w:rFonts w:cs="Arial"/>
          <w:szCs w:val="20"/>
          <w:lang w:val="sl-SI"/>
        </w:rPr>
        <w:t>:</w:t>
      </w:r>
      <w:r w:rsidRPr="00324AFC">
        <w:rPr>
          <w:rFonts w:cs="Arial"/>
          <w:b/>
          <w:szCs w:val="20"/>
          <w:lang w:val="sl-SI"/>
        </w:rPr>
        <w:t xml:space="preserve">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324AFC">
        <w:rPr>
          <w:rFonts w:cs="Arial"/>
          <w:i/>
          <w:szCs w:val="20"/>
          <w:lang w:val="sl-SI"/>
        </w:rPr>
        <w:t>DS27 - Ribištvo</w:t>
      </w:r>
      <w:r w:rsidRPr="00324AFC">
        <w:rPr>
          <w:rFonts w:cs="Arial"/>
          <w:b/>
          <w:szCs w:val="20"/>
          <w:lang w:val="sl-SI"/>
        </w:rPr>
        <w:t xml:space="preserve">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i/>
          <w:color w:val="FF0000"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324AFC">
        <w:rPr>
          <w:rFonts w:cs="Arial"/>
          <w:szCs w:val="20"/>
          <w:lang w:val="sl-SI"/>
        </w:rPr>
        <w:t xml:space="preserve">vodilni organ: </w:t>
      </w:r>
      <w:r w:rsidRPr="00324AFC">
        <w:rPr>
          <w:rFonts w:cs="Arial"/>
          <w:i/>
          <w:szCs w:val="20"/>
          <w:lang w:val="sl-SI"/>
        </w:rPr>
        <w:t>MKGP - Ministrstvo za kmetijstvo, gozdarstvo in prehrano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 xml:space="preserve">vodja delovne skupine: </w:t>
      </w:r>
      <w:r w:rsidRPr="00324AFC">
        <w:rPr>
          <w:rFonts w:cs="Arial"/>
          <w:i/>
          <w:szCs w:val="20"/>
          <w:lang w:val="sl-SI"/>
        </w:rPr>
        <w:t>Ana Le Marechal, generalna direktorica Direktorata za hrano in ribištvo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324AFC">
        <w:rPr>
          <w:rFonts w:cs="Arial"/>
          <w:b/>
          <w:szCs w:val="20"/>
          <w:lang w:val="sl-SI"/>
        </w:rPr>
        <w:t>Delovna skupina je predlog stališča RS obravnavala</w:t>
      </w:r>
      <w:r w:rsidRPr="00324AFC">
        <w:rPr>
          <w:rFonts w:cs="Arial"/>
          <w:szCs w:val="20"/>
          <w:lang w:val="sl-SI"/>
        </w:rPr>
        <w:t>:</w:t>
      </w:r>
      <w:r w:rsidRPr="00324AFC">
        <w:rPr>
          <w:rFonts w:cs="Arial"/>
          <w:b/>
          <w:szCs w:val="20"/>
          <w:lang w:val="sl-SI"/>
        </w:rPr>
        <w:t xml:space="preserve">  </w:t>
      </w:r>
      <w:r w:rsidRPr="00324AFC">
        <w:rPr>
          <w:rFonts w:cs="Arial"/>
          <w:i/>
          <w:szCs w:val="20"/>
          <w:lang w:val="sl-SI"/>
        </w:rPr>
        <w:t>Ne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b/>
          <w:szCs w:val="20"/>
          <w:lang w:val="sl-SI"/>
        </w:rPr>
        <w:t>10. Predlog stališča RS je usklajen z organi</w:t>
      </w:r>
      <w:r w:rsidRPr="00324AFC">
        <w:rPr>
          <w:rFonts w:cs="Arial"/>
          <w:szCs w:val="20"/>
          <w:lang w:val="sl-SI"/>
        </w:rPr>
        <w:t>: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 xml:space="preserve">Organ: </w:t>
      </w:r>
      <w:r w:rsidRPr="00324AFC">
        <w:rPr>
          <w:rFonts w:cs="Arial"/>
          <w:i/>
          <w:szCs w:val="20"/>
          <w:lang w:val="sl-SI"/>
        </w:rPr>
        <w:t>Ministrstvo za finance, Ministrstvo za gospodarstvo, turizem in šport, Ministrstvo za naravne vire in prostor, Ministrstvo za okolje, podnebje in energijo, Ministrstvo za zunanje in evropske zadeve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 xml:space="preserve">Kontaktna oseba organa: </w:t>
      </w:r>
      <w:r w:rsidRPr="00324AFC">
        <w:rPr>
          <w:rFonts w:cs="Arial"/>
          <w:i/>
          <w:szCs w:val="20"/>
          <w:lang w:val="sl-SI"/>
        </w:rPr>
        <w:t>MF; Snežana Dolenc, MGTŠ; Kaja Česnovar, MNVP; Luka Vombek, MOPE; mag. Jasna Koblar, MZEZ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bCs/>
          <w:szCs w:val="20"/>
          <w:lang w:val="sl-SI"/>
        </w:rPr>
      </w:pPr>
      <w:r w:rsidRPr="00324AFC">
        <w:rPr>
          <w:rFonts w:cs="Arial"/>
          <w:b/>
          <w:bCs/>
          <w:szCs w:val="20"/>
          <w:lang w:val="sl-SI"/>
        </w:rPr>
        <w:t>11. O predlogu stališča RS je bilo opravljeno posvetovanje z</w:t>
      </w:r>
      <w:r w:rsidRPr="00324AFC">
        <w:rPr>
          <w:rFonts w:cs="Arial"/>
          <w:bCs/>
          <w:szCs w:val="20"/>
          <w:lang w:val="sl-SI"/>
        </w:rPr>
        <w:t>:</w:t>
      </w:r>
      <w:r w:rsidRPr="00324AFC">
        <w:rPr>
          <w:rFonts w:cs="Arial"/>
          <w:b/>
          <w:bCs/>
          <w:szCs w:val="20"/>
          <w:lang w:val="sl-SI"/>
        </w:rPr>
        <w:t xml:space="preserve">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324AFC">
        <w:rPr>
          <w:rFonts w:cs="Arial"/>
          <w:b/>
          <w:szCs w:val="20"/>
          <w:lang w:val="sl-SI"/>
        </w:rPr>
        <w:t>12. Zahteva za obravnavo</w:t>
      </w:r>
      <w:r w:rsidRPr="00324AFC">
        <w:rPr>
          <w:rFonts w:cs="Arial"/>
          <w:szCs w:val="20"/>
          <w:lang w:val="sl-SI"/>
        </w:rPr>
        <w:t>:</w:t>
      </w:r>
      <w:r w:rsidRPr="00324AFC">
        <w:rPr>
          <w:rFonts w:cs="Arial"/>
          <w:b/>
          <w:szCs w:val="20"/>
          <w:lang w:val="sl-SI"/>
        </w:rPr>
        <w:t xml:space="preserve"> </w:t>
      </w:r>
      <w:r w:rsidRPr="00324AFC">
        <w:rPr>
          <w:rFonts w:cs="Arial"/>
          <w:i/>
          <w:szCs w:val="20"/>
          <w:lang w:val="sl-SI"/>
        </w:rPr>
        <w:t>na seji Vlade, na seji Odbora za gospodarstvo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3085"/>
      </w:tblGrid>
      <w:tr w:rsidR="00C76798" w:rsidRPr="00324AFC" w:rsidTr="000362EF">
        <w:tc>
          <w:tcPr>
            <w:tcW w:w="3085" w:type="dxa"/>
            <w:shd w:val="clear" w:color="auto" w:fill="auto"/>
          </w:tcPr>
          <w:p w:rsidR="00C76798" w:rsidRPr="00324AFC" w:rsidRDefault="00C76798" w:rsidP="000362EF">
            <w:pPr>
              <w:spacing w:before="20" w:after="20"/>
              <w:jc w:val="center"/>
              <w:rPr>
                <w:rFonts w:cs="Arial"/>
                <w:b/>
                <w:iCs/>
                <w:szCs w:val="20"/>
                <w:lang w:val="sl-SI"/>
              </w:rPr>
            </w:pPr>
            <w:r w:rsidRPr="00324AFC">
              <w:rPr>
                <w:rFonts w:cs="Arial"/>
                <w:b/>
                <w:iCs/>
                <w:szCs w:val="20"/>
                <w:lang w:val="sl-SI"/>
              </w:rPr>
              <w:t>Mateja Čalušić</w:t>
            </w:r>
          </w:p>
          <w:p w:rsidR="00C76798" w:rsidRPr="00324AFC" w:rsidRDefault="00C76798" w:rsidP="000362EF">
            <w:pPr>
              <w:spacing w:before="20" w:after="20"/>
              <w:jc w:val="center"/>
              <w:rPr>
                <w:rFonts w:cs="Arial"/>
                <w:b/>
                <w:iCs/>
                <w:szCs w:val="20"/>
                <w:lang w:val="sl-SI"/>
              </w:rPr>
            </w:pPr>
            <w:r w:rsidRPr="00324AFC">
              <w:rPr>
                <w:rFonts w:cs="Arial"/>
                <w:b/>
                <w:iCs/>
                <w:szCs w:val="20"/>
                <w:lang w:val="sl-SI"/>
              </w:rPr>
              <w:t>MINISTRICA</w:t>
            </w:r>
          </w:p>
        </w:tc>
      </w:tr>
    </w:tbl>
    <w:p w:rsidR="00C76798" w:rsidRPr="00324AFC" w:rsidRDefault="00C76798" w:rsidP="000362EF">
      <w:pPr>
        <w:tabs>
          <w:tab w:val="center" w:pos="6804"/>
        </w:tabs>
        <w:spacing w:before="20" w:after="20"/>
        <w:rPr>
          <w:rFonts w:cs="Arial"/>
          <w:b/>
          <w:iCs/>
          <w:szCs w:val="20"/>
          <w:lang w:val="sl-SI"/>
        </w:rPr>
      </w:pPr>
      <w:r w:rsidRPr="00324AFC">
        <w:rPr>
          <w:rFonts w:cs="Arial"/>
          <w:b/>
          <w:iCs/>
          <w:szCs w:val="20"/>
          <w:lang w:val="sl-SI"/>
        </w:rPr>
        <w:br w:type="page"/>
      </w:r>
    </w:p>
    <w:p w:rsidR="00C76798" w:rsidRPr="00324AFC" w:rsidRDefault="00C76798" w:rsidP="000362EF">
      <w:pPr>
        <w:spacing w:before="20" w:after="20"/>
        <w:jc w:val="center"/>
        <w:rPr>
          <w:rFonts w:cs="Arial"/>
          <w:bCs/>
          <w:szCs w:val="20"/>
          <w:lang w:val="sl-SI"/>
        </w:rPr>
      </w:pPr>
      <w:r w:rsidRPr="00324AFC">
        <w:rPr>
          <w:rFonts w:cs="Arial"/>
          <w:bCs/>
          <w:szCs w:val="20"/>
          <w:lang w:val="sl-SI"/>
        </w:rPr>
        <w:lastRenderedPageBreak/>
        <w:t>II.</w:t>
      </w:r>
    </w:p>
    <w:p w:rsidR="00C76798" w:rsidRPr="00324AFC" w:rsidRDefault="00C76798" w:rsidP="000362EF">
      <w:pPr>
        <w:spacing w:before="20" w:after="20"/>
        <w:jc w:val="center"/>
        <w:rPr>
          <w:rFonts w:cs="Arial"/>
          <w:b/>
          <w:szCs w:val="20"/>
          <w:lang w:val="sl-SI"/>
        </w:rPr>
      </w:pPr>
      <w:r w:rsidRPr="00324AFC">
        <w:rPr>
          <w:rFonts w:cs="Arial"/>
          <w:b/>
          <w:szCs w:val="20"/>
          <w:lang w:val="sl-SI"/>
        </w:rPr>
        <w:t>PREDLOG</w:t>
      </w:r>
    </w:p>
    <w:p w:rsidR="00C76798" w:rsidRPr="00324AFC" w:rsidRDefault="00C76798" w:rsidP="000362EF">
      <w:pPr>
        <w:spacing w:before="20" w:after="20"/>
        <w:jc w:val="center"/>
        <w:rPr>
          <w:rFonts w:cs="Arial"/>
          <w:b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center"/>
        <w:rPr>
          <w:rFonts w:cs="Arial"/>
          <w:szCs w:val="20"/>
          <w:lang w:val="sl-SI"/>
        </w:rPr>
      </w:pPr>
      <w:r w:rsidRPr="00324AFC">
        <w:rPr>
          <w:rFonts w:cs="Arial"/>
          <w:b/>
          <w:szCs w:val="20"/>
          <w:lang w:val="sl-SI"/>
        </w:rPr>
        <w:t>STALIŠČE RS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>Na podlagi 21. člena Zakona o Vladi Republike Slovenije (Uradni list RS, št. 24/05 – uradno prečiščeno besedilo, 109/08, 38/10 – ZUKN, 8/12, 21/13, 47/13 – ZDU-1G, 65/14, 55/17, 163/22 in 57/25 - ZF) je Vlada Republike Slovenije sprejela naslednji sklep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i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  <w:r w:rsidRPr="00324AFC">
        <w:rPr>
          <w:rFonts w:cs="Arial"/>
          <w:b/>
          <w:iCs/>
          <w:szCs w:val="20"/>
          <w:lang w:val="sl-SI"/>
        </w:rPr>
        <w:t>A)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Cs/>
          <w:szCs w:val="20"/>
          <w:lang w:val="sl-SI"/>
        </w:rPr>
        <w:t>Republika Slovenija je sprejela (določila predlog)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324AFC">
        <w:rPr>
          <w:rFonts w:cs="Arial"/>
          <w:b/>
          <w:i/>
          <w:szCs w:val="20"/>
          <w:lang w:val="sl-SI"/>
        </w:rPr>
        <w:t>Stališče Republike Slovenije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 xml:space="preserve">Vlada Republike Slovenije je sprejela na podlagi 49.h člena Poslovnika Vlade Republike Slovenije predlog stališča Republike Slovenije k zadevi </w:t>
      </w:r>
      <w:r w:rsidR="00416107" w:rsidRPr="00416107">
        <w:rPr>
          <w:rFonts w:cs="Arial"/>
          <w:i/>
          <w:iCs/>
          <w:szCs w:val="20"/>
          <w:lang w:val="sl-SI"/>
        </w:rPr>
        <w:t>Predlog sklepa Sveta o podpisu, v imenu Unije, in začasni uporabi Protokola o izvajanju Sporazuma o partnerstvu o trajnostnem ribištvu med Evropsko unijo in vlado Cookovih otokov (2025–2032)</w:t>
      </w:r>
      <w:r w:rsidR="00416107">
        <w:rPr>
          <w:rFonts w:cs="Arial"/>
          <w:i/>
          <w:iCs/>
          <w:szCs w:val="20"/>
          <w:lang w:val="sl-SI"/>
        </w:rPr>
        <w:t xml:space="preserve"> </w:t>
      </w:r>
      <w:r w:rsidRPr="00324AFC">
        <w:rPr>
          <w:rFonts w:cs="Arial"/>
          <w:i/>
          <w:iCs/>
          <w:szCs w:val="20"/>
          <w:lang w:val="sl-SI"/>
        </w:rPr>
        <w:t>- 13147/25, ki se glasi: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 xml:space="preserve">Republika Slovenija podpira </w:t>
      </w:r>
      <w:r w:rsidR="00416107" w:rsidRPr="00416107">
        <w:rPr>
          <w:rFonts w:cs="Arial"/>
          <w:i/>
          <w:iCs/>
          <w:szCs w:val="20"/>
          <w:lang w:val="sl-SI"/>
        </w:rPr>
        <w:t>Predlog sklepa Sveta o podpisu, v imenu Unije, in začasni uporabi Protokola o izvajanju Sporazuma o partnerstvu o trajnostnem ribištvu med Evropsko unijo in vlado Cookovih otokov (2025–2032)</w:t>
      </w:r>
      <w:r w:rsidRPr="00324AFC">
        <w:rPr>
          <w:rFonts w:cs="Arial"/>
          <w:i/>
          <w:iCs/>
          <w:szCs w:val="20"/>
          <w:lang w:val="sl-SI"/>
        </w:rPr>
        <w:t>, pri čemer izpostavlja pomen doslednega zasledovanja in krepitve načela trajnosti oziroma trajnostnega upravljanja z naravnimi viri.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Predlog ne zadeva slovenskega ribištva, saj slovenski morski gospodarski ribiči izvajajo ribolov le v severnem Jadranu.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Republika Slovenija pozdravlja določilo, da bosta pogodbenici izvajali protokol v skladu z določilom Sporazuma iz Samoe glede bistvenih elementov v zvezi s človekovimi pravicami, demokratičnimi načeli in pravno državo ter temeljnih elementov v zvezi z dobrim upravljanjem, kot tudi določilom novega protokola, da se lahko uporaba sporazuma prekine na pobudo ene od pogodbenic med drugim v primeru, če ena od pogodbenic ugotovi kršitev bistvenih in temeljnih elementov človekovih pravic.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Republika Slovenija se zaveda, da je višina finančnega prispevka EU rezultat pogajalskega procesa, pri čemer pozdravlja pristop, da se del finančnega prispevka EU nameni za razvoj sektorja v tretji državi, in opozarja, da mora biti finančno nadomestilo za dostop do ribolovnega območja tretje države ustrezno.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i/>
          <w:iCs/>
          <w:szCs w:val="20"/>
          <w:lang w:val="sl-SI"/>
        </w:rPr>
      </w:pPr>
      <w:r w:rsidRPr="00324AFC">
        <w:rPr>
          <w:rFonts w:cs="Arial"/>
          <w:b/>
          <w:iCs/>
          <w:szCs w:val="20"/>
          <w:lang w:val="sl-SI"/>
        </w:rPr>
        <w:t>B)</w:t>
      </w:r>
      <w:r w:rsidRPr="00324AFC">
        <w:rPr>
          <w:rFonts w:cs="Arial"/>
          <w:i/>
          <w:iCs/>
          <w:szCs w:val="20"/>
          <w:lang w:val="sl-SI"/>
        </w:rPr>
        <w:t xml:space="preserve"> (</w:t>
      </w:r>
      <w:r w:rsidRPr="00324AFC">
        <w:rPr>
          <w:rFonts w:cs="Arial"/>
          <w:b/>
          <w:i/>
          <w:iCs/>
          <w:szCs w:val="20"/>
          <w:lang w:val="sl-SI"/>
        </w:rPr>
        <w:t>Za zakonodajne akte in odločitve politične narave)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Cs/>
          <w:szCs w:val="20"/>
          <w:lang w:val="sl-SI"/>
        </w:rPr>
      </w:pPr>
      <w:r w:rsidRPr="00324AFC">
        <w:rPr>
          <w:rFonts w:cs="Arial"/>
          <w:b/>
          <w:iCs/>
          <w:szCs w:val="20"/>
          <w:lang w:val="sl-SI"/>
        </w:rPr>
        <w:t>POGLAVITNE REŠITVE IN CILJI PREDLOGA ZADEVE EU</w:t>
      </w:r>
      <w:r w:rsidRPr="00324AFC">
        <w:rPr>
          <w:rFonts w:cs="Arial"/>
          <w:iCs/>
          <w:szCs w:val="20"/>
          <w:lang w:val="sl-SI"/>
        </w:rPr>
        <w:t>:</w:t>
      </w:r>
      <w:r w:rsidRPr="00324AFC">
        <w:rPr>
          <w:rFonts w:cs="Arial"/>
          <w:b/>
          <w:i/>
          <w:iCs/>
          <w:color w:val="0070C0"/>
          <w:szCs w:val="20"/>
          <w:lang w:val="sl-SI"/>
        </w:rPr>
        <w:t xml:space="preserve">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S tem sklepom Svet EU pooblašča Evropsko komisijo za odobritev oziroma podpis v imenu Evropske unije in začasno uporabo Protokola o izvajanju Sporazuma o partnerstvu v ribiškem sektorju med Evropsko unijo in Vlado Cookovih otokov</w:t>
      </w:r>
      <w:r w:rsidR="00300DC0">
        <w:rPr>
          <w:rFonts w:cs="Arial"/>
          <w:i/>
          <w:iCs/>
          <w:szCs w:val="20"/>
          <w:lang w:val="sl-SI"/>
        </w:rPr>
        <w:t xml:space="preserve"> </w:t>
      </w:r>
      <w:r w:rsidR="00300DC0" w:rsidRPr="00324AFC">
        <w:rPr>
          <w:rFonts w:cs="Arial"/>
          <w:i/>
          <w:iCs/>
          <w:szCs w:val="20"/>
          <w:lang w:val="sl-SI"/>
        </w:rPr>
        <w:t>(2025–2032)</w:t>
      </w:r>
      <w:r w:rsidRPr="00324AFC">
        <w:rPr>
          <w:rFonts w:cs="Arial"/>
          <w:i/>
          <w:iCs/>
          <w:szCs w:val="20"/>
          <w:lang w:val="sl-SI"/>
        </w:rPr>
        <w:t>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Sporazum o partnerstvu v ribiškem sektorju med Evropsko unijo in Vlado Cookovih otokov (</w:t>
      </w:r>
      <w:proofErr w:type="spellStart"/>
      <w:r w:rsidRPr="00324AFC">
        <w:rPr>
          <w:rFonts w:cs="Arial"/>
          <w:i/>
          <w:iCs/>
          <w:szCs w:val="20"/>
          <w:lang w:val="sl-SI"/>
        </w:rPr>
        <w:t>The</w:t>
      </w:r>
      <w:proofErr w:type="spellEnd"/>
      <w:r w:rsidRPr="00324AFC">
        <w:rPr>
          <w:rFonts w:cs="Arial"/>
          <w:i/>
          <w:iCs/>
          <w:szCs w:val="20"/>
          <w:lang w:val="sl-SI"/>
        </w:rPr>
        <w:t xml:space="preserve"> </w:t>
      </w:r>
      <w:proofErr w:type="spellStart"/>
      <w:r w:rsidRPr="00324AFC">
        <w:rPr>
          <w:rFonts w:cs="Arial"/>
          <w:i/>
          <w:iCs/>
          <w:szCs w:val="20"/>
          <w:lang w:val="sl-SI"/>
        </w:rPr>
        <w:t>Sustainable</w:t>
      </w:r>
      <w:proofErr w:type="spellEnd"/>
      <w:r w:rsidRPr="00324AFC">
        <w:rPr>
          <w:rFonts w:cs="Arial"/>
          <w:i/>
          <w:iCs/>
          <w:szCs w:val="20"/>
          <w:lang w:val="sl-SI"/>
        </w:rPr>
        <w:t xml:space="preserve"> </w:t>
      </w:r>
      <w:proofErr w:type="spellStart"/>
      <w:r w:rsidRPr="00324AFC">
        <w:rPr>
          <w:rFonts w:cs="Arial"/>
          <w:i/>
          <w:iCs/>
          <w:szCs w:val="20"/>
          <w:lang w:val="sl-SI"/>
        </w:rPr>
        <w:t>Fisheries</w:t>
      </w:r>
      <w:proofErr w:type="spellEnd"/>
      <w:r w:rsidRPr="00324AFC">
        <w:rPr>
          <w:rFonts w:cs="Arial"/>
          <w:i/>
          <w:iCs/>
          <w:szCs w:val="20"/>
          <w:lang w:val="sl-SI"/>
        </w:rPr>
        <w:t xml:space="preserve"> Partnership Agreement – SFPA), podpisan 14. oktobra 2016, je začel veljati 10. maja 2017 za obdobje osmih let in se samodejno podaljšuje za nadaljnja obdobja osmih let, zato ostaja v veljavi.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 xml:space="preserve">Na podlagi pooblastila, podanega s strani Sveta EU z dne 16. septembra 2024, je Komisija začela pogajanja o novem protokolu o izvajanju SFPA med EU in Cookovimi otoki, skladno s </w:t>
      </w:r>
      <w:r w:rsidRPr="00324AFC">
        <w:rPr>
          <w:rFonts w:cs="Arial"/>
          <w:i/>
          <w:iCs/>
          <w:szCs w:val="20"/>
          <w:lang w:val="sl-SI"/>
        </w:rPr>
        <w:lastRenderedPageBreak/>
        <w:t>pogajalskimi smernicami. Prejšnji protokol, sklenjen za obdobje osmih let, se je začel uporabljati 10. maja 2017 in ostaja v veljavi do začetka začasne uporabe novega protokola. Pogajanja so bila zaključena z začetnim podpisom protokola 20. junija 2025.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Namen tega predloga je odobriti sklenitev in podpis Protokola o izvajanju SFPA med EU in Cookovimi otoki, ki odraža pogajanja, zaključena z dogovorom 20. junija 2025 o novem besedilu protokola.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Cilj novega protokola je plovilom EU dodeliti ribolovne možnosti na ribolovnih območjih v vodah Cookovih otokov v skladu z znanstvenimi mnenji in priporočili ustreznih regionalnih organizacij za upravljanje ribištva, zlasti: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 xml:space="preserve">– </w:t>
      </w:r>
      <w:proofErr w:type="spellStart"/>
      <w:r w:rsidRPr="00324AFC">
        <w:rPr>
          <w:rFonts w:cs="Arial"/>
          <w:i/>
          <w:iCs/>
          <w:szCs w:val="20"/>
          <w:lang w:val="sl-SI"/>
        </w:rPr>
        <w:t>Zahodnopacifiške</w:t>
      </w:r>
      <w:proofErr w:type="spellEnd"/>
      <w:r w:rsidRPr="00324AFC">
        <w:rPr>
          <w:rFonts w:cs="Arial"/>
          <w:i/>
          <w:iCs/>
          <w:szCs w:val="20"/>
          <w:lang w:val="sl-SI"/>
        </w:rPr>
        <w:t xml:space="preserve"> komisije za ribe (</w:t>
      </w:r>
      <w:proofErr w:type="spellStart"/>
      <w:r w:rsidRPr="00324AFC">
        <w:rPr>
          <w:rFonts w:cs="Arial"/>
          <w:i/>
          <w:iCs/>
          <w:szCs w:val="20"/>
          <w:lang w:val="sl-SI"/>
        </w:rPr>
        <w:t>Western</w:t>
      </w:r>
      <w:proofErr w:type="spellEnd"/>
      <w:r w:rsidRPr="00324AFC">
        <w:rPr>
          <w:rFonts w:cs="Arial"/>
          <w:i/>
          <w:iCs/>
          <w:szCs w:val="20"/>
          <w:lang w:val="sl-SI"/>
        </w:rPr>
        <w:t xml:space="preserve"> and Central Pacific </w:t>
      </w:r>
      <w:proofErr w:type="spellStart"/>
      <w:r w:rsidRPr="00324AFC">
        <w:rPr>
          <w:rFonts w:cs="Arial"/>
          <w:i/>
          <w:iCs/>
          <w:szCs w:val="20"/>
          <w:lang w:val="sl-SI"/>
        </w:rPr>
        <w:t>Fisheries</w:t>
      </w:r>
      <w:proofErr w:type="spellEnd"/>
      <w:r w:rsidRPr="00324AFC">
        <w:rPr>
          <w:rFonts w:cs="Arial"/>
          <w:i/>
          <w:iCs/>
          <w:szCs w:val="20"/>
          <w:lang w:val="sl-SI"/>
        </w:rPr>
        <w:t xml:space="preserve"> </w:t>
      </w:r>
      <w:proofErr w:type="spellStart"/>
      <w:r w:rsidRPr="00324AFC">
        <w:rPr>
          <w:rFonts w:cs="Arial"/>
          <w:i/>
          <w:iCs/>
          <w:szCs w:val="20"/>
          <w:lang w:val="sl-SI"/>
        </w:rPr>
        <w:t>Commission</w:t>
      </w:r>
      <w:proofErr w:type="spellEnd"/>
      <w:r w:rsidRPr="00324AFC">
        <w:rPr>
          <w:rFonts w:cs="Arial"/>
          <w:i/>
          <w:iCs/>
          <w:szCs w:val="20"/>
          <w:lang w:val="sl-SI"/>
        </w:rPr>
        <w:t xml:space="preserve"> – WCPFC),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– Regionalne ribiške organizacije za južni Tihi ocean (</w:t>
      </w:r>
      <w:proofErr w:type="spellStart"/>
      <w:r w:rsidRPr="00324AFC">
        <w:rPr>
          <w:rFonts w:cs="Arial"/>
          <w:i/>
          <w:iCs/>
          <w:szCs w:val="20"/>
          <w:lang w:val="sl-SI"/>
        </w:rPr>
        <w:t>South</w:t>
      </w:r>
      <w:proofErr w:type="spellEnd"/>
      <w:r w:rsidRPr="00324AFC">
        <w:rPr>
          <w:rFonts w:cs="Arial"/>
          <w:i/>
          <w:iCs/>
          <w:szCs w:val="20"/>
          <w:lang w:val="sl-SI"/>
        </w:rPr>
        <w:t xml:space="preserve"> Pacific </w:t>
      </w:r>
      <w:proofErr w:type="spellStart"/>
      <w:r w:rsidRPr="00324AFC">
        <w:rPr>
          <w:rFonts w:cs="Arial"/>
          <w:i/>
          <w:iCs/>
          <w:szCs w:val="20"/>
          <w:lang w:val="sl-SI"/>
        </w:rPr>
        <w:t>Regional</w:t>
      </w:r>
      <w:proofErr w:type="spellEnd"/>
      <w:r w:rsidRPr="00324AFC">
        <w:rPr>
          <w:rFonts w:cs="Arial"/>
          <w:i/>
          <w:iCs/>
          <w:szCs w:val="20"/>
          <w:lang w:val="sl-SI"/>
        </w:rPr>
        <w:t xml:space="preserve"> </w:t>
      </w:r>
      <w:proofErr w:type="spellStart"/>
      <w:r w:rsidRPr="00324AFC">
        <w:rPr>
          <w:rFonts w:cs="Arial"/>
          <w:i/>
          <w:iCs/>
          <w:szCs w:val="20"/>
          <w:lang w:val="sl-SI"/>
        </w:rPr>
        <w:t>Fisheries</w:t>
      </w:r>
      <w:proofErr w:type="spellEnd"/>
      <w:r w:rsidRPr="00324AFC">
        <w:rPr>
          <w:rFonts w:cs="Arial"/>
          <w:i/>
          <w:iCs/>
          <w:szCs w:val="20"/>
          <w:lang w:val="sl-SI"/>
        </w:rPr>
        <w:t xml:space="preserve"> Management Organisation – SPRFMO),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– Organizacije za ribiške dejavnosti na južnem Indijskem oceanu (</w:t>
      </w:r>
      <w:proofErr w:type="spellStart"/>
      <w:r w:rsidRPr="00324AFC">
        <w:rPr>
          <w:rFonts w:cs="Arial"/>
          <w:i/>
          <w:iCs/>
          <w:szCs w:val="20"/>
          <w:lang w:val="sl-SI"/>
        </w:rPr>
        <w:t>Southern</w:t>
      </w:r>
      <w:proofErr w:type="spellEnd"/>
      <w:r w:rsidRPr="00324AFC">
        <w:rPr>
          <w:rFonts w:cs="Arial"/>
          <w:i/>
          <w:iCs/>
          <w:szCs w:val="20"/>
          <w:lang w:val="sl-SI"/>
        </w:rPr>
        <w:t xml:space="preserve"> Indian Ocean </w:t>
      </w:r>
      <w:proofErr w:type="spellStart"/>
      <w:r w:rsidRPr="00324AFC">
        <w:rPr>
          <w:rFonts w:cs="Arial"/>
          <w:i/>
          <w:iCs/>
          <w:szCs w:val="20"/>
          <w:lang w:val="sl-SI"/>
        </w:rPr>
        <w:t>Fisheries</w:t>
      </w:r>
      <w:proofErr w:type="spellEnd"/>
      <w:r w:rsidRPr="00324AFC">
        <w:rPr>
          <w:rFonts w:cs="Arial"/>
          <w:i/>
          <w:iCs/>
          <w:szCs w:val="20"/>
          <w:lang w:val="sl-SI"/>
        </w:rPr>
        <w:t xml:space="preserve"> Agreement – SIOFA).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Novi protokol določa ribolovne možnosti za naslednje kategorije: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 xml:space="preserve">– 4 plovila za ribolov tuna s potegalko (tuna </w:t>
      </w:r>
      <w:proofErr w:type="spellStart"/>
      <w:r w:rsidRPr="00324AFC">
        <w:rPr>
          <w:rFonts w:cs="Arial"/>
          <w:i/>
          <w:iCs/>
          <w:szCs w:val="20"/>
          <w:lang w:val="sl-SI"/>
        </w:rPr>
        <w:t>purse</w:t>
      </w:r>
      <w:proofErr w:type="spellEnd"/>
      <w:r w:rsidRPr="00324AFC">
        <w:rPr>
          <w:rFonts w:cs="Arial"/>
          <w:i/>
          <w:iCs/>
          <w:szCs w:val="20"/>
          <w:lang w:val="sl-SI"/>
        </w:rPr>
        <w:t xml:space="preserve"> </w:t>
      </w:r>
      <w:proofErr w:type="spellStart"/>
      <w:r w:rsidRPr="00324AFC">
        <w:rPr>
          <w:rFonts w:cs="Arial"/>
          <w:i/>
          <w:iCs/>
          <w:szCs w:val="20"/>
          <w:lang w:val="sl-SI"/>
        </w:rPr>
        <w:t>seiners</w:t>
      </w:r>
      <w:proofErr w:type="spellEnd"/>
      <w:r w:rsidRPr="00324AFC">
        <w:rPr>
          <w:rFonts w:cs="Arial"/>
          <w:i/>
          <w:iCs/>
          <w:szCs w:val="20"/>
          <w:lang w:val="sl-SI"/>
        </w:rPr>
        <w:t>);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– 40 ribolovnih dni na leto v ribolovnem območju Cookovih otokov.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Novi protokol zajema sedemletno obdobje od datuma začasne uporabe.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Protokol določa načela, pravila in postopke, ki urejajo: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– gospodarsko, finančno, tehnično in znanstveno sodelovanje v ribiškem sektorju za spodbujanje trajnostnega ribolova na ribolovnem območju Cookovih otokov,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– pogoje, ki urejajo dostop ribiških plovil EU do ribolovnega območja Cookovih otokov,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– sodelovanje pri upravljanju, nadzoru in pregledovanju ribolovnih dejavnosti,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– preprečevanje nezakonitega, neprijavljenega in zakonsko neurejenega ribolova,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– partnerstva med subjekti, ki razvijajo gospodarske in ribiške dejavnosti v obojestranskem interesu.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324AFC">
        <w:rPr>
          <w:rFonts w:cs="Arial"/>
          <w:i/>
          <w:iCs/>
          <w:szCs w:val="20"/>
          <w:lang w:val="sl-SI"/>
        </w:rPr>
        <w:t>Predlog je sorazmeren s ciljem vzpostavitve pravnega, okoljskega, ekonomskega in socialnega okvira upravljanja za ribolovne dejavnosti, ki jih plovila EU izvajajo v vodah tretjih držav.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iCs/>
          <w:szCs w:val="20"/>
          <w:lang w:val="sl-SI"/>
        </w:rPr>
      </w:pPr>
      <w:r w:rsidRPr="00324AFC">
        <w:rPr>
          <w:rFonts w:cs="Arial"/>
          <w:b/>
          <w:iCs/>
          <w:szCs w:val="20"/>
          <w:lang w:val="sl-SI"/>
        </w:rPr>
        <w:t>OCENA VPLIVOV IN POSLEDIC PREDLOGA ZADEVE EU</w:t>
      </w:r>
      <w:r w:rsidRPr="00324AFC">
        <w:rPr>
          <w:rFonts w:cs="Arial"/>
          <w:iCs/>
          <w:szCs w:val="20"/>
          <w:lang w:val="sl-SI"/>
        </w:rPr>
        <w:t xml:space="preserve">: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>Vpliv na pravni red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324AFC">
        <w:rPr>
          <w:rFonts w:cs="Arial"/>
          <w:i/>
          <w:szCs w:val="20"/>
          <w:lang w:val="sl-SI"/>
        </w:rPr>
        <w:t>Ni vpliva na pravni red.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>Posledice za proračun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324AFC">
        <w:rPr>
          <w:rFonts w:cs="Arial"/>
          <w:i/>
          <w:szCs w:val="20"/>
          <w:lang w:val="sl-SI"/>
        </w:rPr>
        <w:t>Finančni prispevek EU v okviru novega protokola znaša 460.000 EUR na leto, zajema pa: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324AFC">
        <w:rPr>
          <w:rFonts w:cs="Arial"/>
          <w:i/>
          <w:szCs w:val="20"/>
          <w:lang w:val="sl-SI"/>
        </w:rPr>
        <w:t>a) letni znesek za dostop do ribolovnih virov na ribolovnem območju Cookovih otokov v višini 165.000 EUR za trajanje protokola;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324AFC">
        <w:rPr>
          <w:rFonts w:cs="Arial"/>
          <w:i/>
          <w:szCs w:val="20"/>
          <w:lang w:val="sl-SI"/>
        </w:rPr>
        <w:t>b) podporo za razvoj sektorske ribiške politike Cookovih otokov v višini 295.000 EUR na leto. Ta podpora izpolnjuje cilje strateškega načrta Cookovih otokov za ribištvo.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324AFC">
        <w:rPr>
          <w:rFonts w:cs="Arial"/>
          <w:i/>
          <w:szCs w:val="20"/>
          <w:lang w:val="sl-SI"/>
        </w:rPr>
        <w:t>Letni znesek za odobritve za prevzem obveznosti in odobritve plačil je določen v okviru letnega proračunskega postopka (08.05.01 »Vzpostavitev okvira za upravljanje ribolovnih dejavnosti, ki jih izvajajo ribiška plovila EU v vodah tretjih držav (sporazumi o trajnostnem ribolovu)«) – sredstva so zagotovljena, vključno z vrstico za rezervo za protokole, ki še ne začnejo veljati na začetku leta.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lastRenderedPageBreak/>
        <w:t>Vpliv na gospodarstvo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324AFC">
        <w:rPr>
          <w:rFonts w:cs="Arial"/>
          <w:i/>
          <w:szCs w:val="20"/>
          <w:lang w:val="sl-SI"/>
        </w:rPr>
        <w:t>Pričakuje se lahko pozitiven vpliv na gospodarstvo. Sodelovanje med Evropsko unijo in vlado Cookovi otoki na področju ribištva bo prispevalo k razvoju in krepitvi trajnostnih ribolovnih dejavnosti, ki bodo osnovane na spodbujanju dostojnih delovnih pogojev na področju ribolovnih dejavnosti.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>Vpliv na javno upravo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324AFC">
        <w:rPr>
          <w:rFonts w:cs="Arial"/>
          <w:i/>
          <w:szCs w:val="20"/>
          <w:lang w:val="sl-SI"/>
        </w:rPr>
        <w:t>Predlog ne vpliva na javno upravo.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>Vpliv na okolje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324AFC">
        <w:rPr>
          <w:rFonts w:cs="Arial"/>
          <w:i/>
          <w:szCs w:val="20"/>
          <w:lang w:val="sl-SI"/>
        </w:rPr>
        <w:t xml:space="preserve">Pričakuje se pozitiven vpliv na okolje. Zadevne ribolovne možnosti so določene v skladu z najboljšim razpoložljivim znanstvenim znanjem in priporočili regionalnih organizacij za upravljanje ribolova, tj. </w:t>
      </w:r>
      <w:proofErr w:type="spellStart"/>
      <w:r w:rsidRPr="00324AFC">
        <w:rPr>
          <w:rFonts w:cs="Arial"/>
          <w:i/>
          <w:szCs w:val="20"/>
          <w:lang w:val="sl-SI"/>
        </w:rPr>
        <w:t>Zahodnopacifiške</w:t>
      </w:r>
      <w:proofErr w:type="spellEnd"/>
      <w:r w:rsidRPr="00324AFC">
        <w:rPr>
          <w:rFonts w:cs="Arial"/>
          <w:i/>
          <w:szCs w:val="20"/>
          <w:lang w:val="sl-SI"/>
        </w:rPr>
        <w:t xml:space="preserve"> komisije za ribe (</w:t>
      </w:r>
      <w:proofErr w:type="spellStart"/>
      <w:r w:rsidRPr="00324AFC">
        <w:rPr>
          <w:rFonts w:cs="Arial"/>
          <w:i/>
          <w:szCs w:val="20"/>
          <w:lang w:val="sl-SI"/>
        </w:rPr>
        <w:t>Western</w:t>
      </w:r>
      <w:proofErr w:type="spellEnd"/>
      <w:r w:rsidRPr="00324AFC">
        <w:rPr>
          <w:rFonts w:cs="Arial"/>
          <w:i/>
          <w:szCs w:val="20"/>
          <w:lang w:val="sl-SI"/>
        </w:rPr>
        <w:t xml:space="preserve"> and Central Pacific </w:t>
      </w:r>
      <w:proofErr w:type="spellStart"/>
      <w:r w:rsidRPr="00324AFC">
        <w:rPr>
          <w:rFonts w:cs="Arial"/>
          <w:i/>
          <w:szCs w:val="20"/>
          <w:lang w:val="sl-SI"/>
        </w:rPr>
        <w:t>Fisheries</w:t>
      </w:r>
      <w:proofErr w:type="spellEnd"/>
      <w:r w:rsidRPr="00324AFC">
        <w:rPr>
          <w:rFonts w:cs="Arial"/>
          <w:i/>
          <w:szCs w:val="20"/>
          <w:lang w:val="sl-SI"/>
        </w:rPr>
        <w:t xml:space="preserve"> </w:t>
      </w:r>
      <w:proofErr w:type="spellStart"/>
      <w:r w:rsidRPr="00324AFC">
        <w:rPr>
          <w:rFonts w:cs="Arial"/>
          <w:i/>
          <w:szCs w:val="20"/>
          <w:lang w:val="sl-SI"/>
        </w:rPr>
        <w:t>Commission</w:t>
      </w:r>
      <w:proofErr w:type="spellEnd"/>
      <w:r w:rsidRPr="00324AFC">
        <w:rPr>
          <w:rFonts w:cs="Arial"/>
          <w:i/>
          <w:szCs w:val="20"/>
          <w:lang w:val="sl-SI"/>
        </w:rPr>
        <w:t xml:space="preserve"> – WCPFC), Regionalne ribiške organizacije za južni Tihi ocean (</w:t>
      </w:r>
      <w:proofErr w:type="spellStart"/>
      <w:r w:rsidRPr="00324AFC">
        <w:rPr>
          <w:rFonts w:cs="Arial"/>
          <w:i/>
          <w:szCs w:val="20"/>
          <w:lang w:val="sl-SI"/>
        </w:rPr>
        <w:t>South</w:t>
      </w:r>
      <w:proofErr w:type="spellEnd"/>
      <w:r w:rsidRPr="00324AFC">
        <w:rPr>
          <w:rFonts w:cs="Arial"/>
          <w:i/>
          <w:szCs w:val="20"/>
          <w:lang w:val="sl-SI"/>
        </w:rPr>
        <w:t xml:space="preserve"> Pacific </w:t>
      </w:r>
      <w:proofErr w:type="spellStart"/>
      <w:r w:rsidRPr="00324AFC">
        <w:rPr>
          <w:rFonts w:cs="Arial"/>
          <w:i/>
          <w:szCs w:val="20"/>
          <w:lang w:val="sl-SI"/>
        </w:rPr>
        <w:t>Regional</w:t>
      </w:r>
      <w:proofErr w:type="spellEnd"/>
      <w:r w:rsidRPr="00324AFC">
        <w:rPr>
          <w:rFonts w:cs="Arial"/>
          <w:i/>
          <w:szCs w:val="20"/>
          <w:lang w:val="sl-SI"/>
        </w:rPr>
        <w:t xml:space="preserve"> </w:t>
      </w:r>
      <w:proofErr w:type="spellStart"/>
      <w:r w:rsidRPr="00324AFC">
        <w:rPr>
          <w:rFonts w:cs="Arial"/>
          <w:i/>
          <w:szCs w:val="20"/>
          <w:lang w:val="sl-SI"/>
        </w:rPr>
        <w:t>Fisheries</w:t>
      </w:r>
      <w:proofErr w:type="spellEnd"/>
      <w:r w:rsidRPr="00324AFC">
        <w:rPr>
          <w:rFonts w:cs="Arial"/>
          <w:i/>
          <w:szCs w:val="20"/>
          <w:lang w:val="sl-SI"/>
        </w:rPr>
        <w:t xml:space="preserve"> Management Organisation – SPRFMO) in Organizacije za ribiške dejavnosti na južnem Indijskem oceanu (</w:t>
      </w:r>
      <w:proofErr w:type="spellStart"/>
      <w:r w:rsidRPr="00324AFC">
        <w:rPr>
          <w:rFonts w:cs="Arial"/>
          <w:i/>
          <w:szCs w:val="20"/>
          <w:lang w:val="sl-SI"/>
        </w:rPr>
        <w:t>Southern</w:t>
      </w:r>
      <w:proofErr w:type="spellEnd"/>
      <w:r w:rsidRPr="00324AFC">
        <w:rPr>
          <w:rFonts w:cs="Arial"/>
          <w:i/>
          <w:szCs w:val="20"/>
          <w:lang w:val="sl-SI"/>
        </w:rPr>
        <w:t xml:space="preserve"> Indian Ocean </w:t>
      </w:r>
      <w:proofErr w:type="spellStart"/>
      <w:r w:rsidRPr="00324AFC">
        <w:rPr>
          <w:rFonts w:cs="Arial"/>
          <w:i/>
          <w:szCs w:val="20"/>
          <w:lang w:val="sl-SI"/>
        </w:rPr>
        <w:t>Fisheries</w:t>
      </w:r>
      <w:proofErr w:type="spellEnd"/>
      <w:r w:rsidRPr="00324AFC">
        <w:rPr>
          <w:rFonts w:cs="Arial"/>
          <w:i/>
          <w:szCs w:val="20"/>
          <w:lang w:val="sl-SI"/>
        </w:rPr>
        <w:t xml:space="preserve"> Agreement – SIOFA), v mejah razpoložljivega presežka, kadar je to primerno.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  <w:r w:rsidRPr="00324AFC">
        <w:rPr>
          <w:rFonts w:cs="Arial"/>
          <w:szCs w:val="20"/>
          <w:lang w:val="sl-SI"/>
        </w:rPr>
        <w:t>Drugo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i/>
          <w:szCs w:val="20"/>
          <w:lang w:val="sl-SI"/>
        </w:rPr>
      </w:pP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bCs/>
          <w:i/>
          <w:szCs w:val="20"/>
          <w:lang w:val="sl-SI"/>
        </w:rPr>
      </w:pPr>
      <w:r w:rsidRPr="00324AFC">
        <w:rPr>
          <w:rFonts w:cs="Arial"/>
          <w:b/>
          <w:bCs/>
          <w:i/>
          <w:szCs w:val="20"/>
          <w:lang w:val="sl-SI"/>
        </w:rPr>
        <w:t xml:space="preserve">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324AFC">
        <w:rPr>
          <w:rFonts w:cs="Arial"/>
          <w:b/>
          <w:szCs w:val="20"/>
          <w:lang w:val="sl-SI"/>
        </w:rPr>
        <w:t>C)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  <w:r w:rsidRPr="00324AFC">
        <w:rPr>
          <w:rFonts w:cs="Arial"/>
          <w:b/>
          <w:iCs/>
          <w:szCs w:val="20"/>
          <w:lang w:val="sl-SI"/>
        </w:rPr>
        <w:t>Predstavniki RS, ki bodo zastopali stališče RS v institucijah EU</w:t>
      </w:r>
      <w:r w:rsidRPr="00324AFC">
        <w:rPr>
          <w:rFonts w:cs="Arial"/>
          <w:iCs/>
          <w:szCs w:val="20"/>
          <w:lang w:val="sl-SI"/>
        </w:rPr>
        <w:t>:</w:t>
      </w:r>
      <w:r w:rsidRPr="00324AFC">
        <w:rPr>
          <w:rFonts w:cs="Arial"/>
          <w:b/>
          <w:iCs/>
          <w:szCs w:val="20"/>
          <w:lang w:val="sl-SI"/>
        </w:rPr>
        <w:t xml:space="preserve"> 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  <w:r w:rsidRPr="00324AFC">
        <w:rPr>
          <w:rFonts w:cs="Arial"/>
          <w:b/>
          <w:i/>
          <w:iCs/>
          <w:szCs w:val="20"/>
          <w:lang w:val="sl-SI"/>
        </w:rPr>
        <w:t>Mateja Čalušić, ministrica za kmetijstvo, gozdarstvo in prehrano, Maša Žagar, državna sekretarka; mag. Ervin Kosi, državni sekretar; Uroš Zgonec, dr. Polona Bunič, MKGP; mag. Gvido Mravljak, SPBR</w:t>
      </w:r>
    </w:p>
    <w:p w:rsidR="00C76798" w:rsidRPr="00324AFC" w:rsidRDefault="00C76798" w:rsidP="000362EF">
      <w:pPr>
        <w:spacing w:before="20" w:after="20"/>
        <w:jc w:val="both"/>
        <w:rPr>
          <w:rFonts w:cs="Arial"/>
          <w:szCs w:val="20"/>
          <w:lang w:val="sl-SI"/>
        </w:rPr>
      </w:pPr>
    </w:p>
    <w:p w:rsidR="007D75CF" w:rsidRPr="00324AFC" w:rsidRDefault="007D75CF" w:rsidP="0024718A">
      <w:pPr>
        <w:rPr>
          <w:lang w:val="sl-SI"/>
        </w:rPr>
      </w:pPr>
    </w:p>
    <w:sectPr w:rsidR="007D75CF" w:rsidRPr="00324AFC" w:rsidSect="00431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993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2EF" w:rsidRDefault="000362EF">
      <w:r>
        <w:separator/>
      </w:r>
    </w:p>
  </w:endnote>
  <w:endnote w:type="continuationSeparator" w:id="0">
    <w:p w:rsidR="000362EF" w:rsidRDefault="0003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798" w:rsidRDefault="00C7679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798" w:rsidRDefault="00C7679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798" w:rsidRDefault="00C7679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2EF" w:rsidRDefault="000362EF">
      <w:r>
        <w:separator/>
      </w:r>
    </w:p>
  </w:footnote>
  <w:footnote w:type="continuationSeparator" w:id="0">
    <w:p w:rsidR="000362EF" w:rsidRDefault="0003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798" w:rsidRDefault="00C7679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71" w:rsidRPr="00110CBD" w:rsidRDefault="00DC6A7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07"/>
    </w:tblGrid>
    <w:tr w:rsidR="00DC6A71" w:rsidRPr="008F3500">
      <w:trPr>
        <w:cantSplit/>
        <w:trHeight w:hRule="exact" w:val="847"/>
      </w:trPr>
      <w:tc>
        <w:tcPr>
          <w:tcW w:w="567" w:type="dxa"/>
        </w:tcPr>
        <w:p w:rsidR="00530285" w:rsidRPr="00963ADE" w:rsidRDefault="001B6BDB" w:rsidP="00530285">
          <w:pPr>
            <w:autoSpaceDE w:val="0"/>
            <w:autoSpaceDN w:val="0"/>
            <w:adjustRightInd w:val="0"/>
            <w:spacing w:before="100" w:line="240" w:lineRule="auto"/>
            <w:rPr>
              <w:rFonts w:ascii="Republika" w:hAnsi="Republika"/>
              <w:sz w:val="18"/>
              <w:szCs w:val="60"/>
              <w:lang w:val="sl-SI"/>
            </w:rPr>
          </w:pPr>
          <w:r w:rsidRPr="00963ADE">
            <w:rPr>
              <w:noProof/>
              <w:lang w:val="sl-SI" w:eastAsia="ko-KR" w:bidi="mn-Mong-MN"/>
            </w:rPr>
            <w:drawing>
              <wp:inline distT="0" distB="0" distL="0" distR="0">
                <wp:extent cx="248285" cy="29781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2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42D9" w:rsidRPr="006D42D9" w:rsidRDefault="006D42D9" w:rsidP="0024718A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C6A71" w:rsidRPr="006D42D9" w:rsidRDefault="00DC6A7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DC6A71" w:rsidRPr="008F3500" w:rsidRDefault="001B6BDB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noProof/>
        <w:szCs w:val="20"/>
        <w:lang w:val="sl-SI" w:eastAsia="ko-KR" w:bidi="mn-Mong-MN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FFD6F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Oqzfv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="00DC6A71" w:rsidRPr="008F3500">
      <w:rPr>
        <w:rFonts w:ascii="Republika" w:hAnsi="Republika"/>
        <w:lang w:val="sl-SI"/>
      </w:rPr>
      <w:t>REPUBLIKA SLOVENIJA</w:t>
    </w:r>
  </w:p>
  <w:p w:rsidR="00567106" w:rsidRPr="006D3DFE" w:rsidRDefault="006D3DFE" w:rsidP="006D3DF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 xml:space="preserve">Ministrstvo za </w:t>
    </w:r>
    <w:r w:rsidR="00C5062F">
      <w:rPr>
        <w:rFonts w:ascii="Republika Bold" w:hAnsi="Republika Bold"/>
        <w:b/>
        <w:caps/>
        <w:lang w:val="sl-SI"/>
      </w:rPr>
      <w:t>KMETIJSTVO, GOZDARSTVO IN PREHRANO</w:t>
    </w:r>
  </w:p>
  <w:p w:rsidR="00DC6A71" w:rsidRPr="008F3500" w:rsidRDefault="00C5062F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Dunajska </w:t>
    </w:r>
    <w:r w:rsidR="000C407D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22</w:t>
    </w:r>
    <w:r w:rsidR="00DC6A71" w:rsidRPr="008F3500">
      <w:rPr>
        <w:rFonts w:cs="Arial"/>
        <w:sz w:val="16"/>
        <w:lang w:val="sl-SI"/>
      </w:rPr>
      <w:t xml:space="preserve">, </w:t>
    </w:r>
    <w:r w:rsidR="006D3DFE">
      <w:rPr>
        <w:rFonts w:cs="Arial"/>
        <w:sz w:val="16"/>
        <w:lang w:val="sl-SI"/>
      </w:rPr>
      <w:t>1000 Ljubljana</w:t>
    </w:r>
    <w:r w:rsidR="00DC6A71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01 478 9000</w:t>
    </w:r>
  </w:p>
  <w:p w:rsidR="00DC6A71" w:rsidRPr="008F3500" w:rsidRDefault="00DC6A71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6D3DFE">
      <w:rPr>
        <w:rFonts w:cs="Arial"/>
        <w:sz w:val="16"/>
        <w:lang w:val="sl-SI"/>
      </w:rPr>
      <w:t xml:space="preserve">01 478 </w:t>
    </w:r>
    <w:r w:rsidR="000C407D">
      <w:rPr>
        <w:rFonts w:cs="Arial"/>
        <w:sz w:val="16"/>
        <w:lang w:val="sl-SI"/>
      </w:rPr>
      <w:t>9021</w:t>
    </w:r>
    <w:r w:rsidRPr="008F3500">
      <w:rPr>
        <w:rFonts w:cs="Arial"/>
        <w:sz w:val="16"/>
        <w:lang w:val="sl-SI"/>
      </w:rPr>
      <w:t xml:space="preserve"> </w:t>
    </w:r>
  </w:p>
  <w:p w:rsidR="00DC6A71" w:rsidRPr="008F3500" w:rsidRDefault="00DC6A71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B276A">
      <w:rPr>
        <w:rFonts w:cs="Arial"/>
        <w:sz w:val="16"/>
        <w:lang w:val="sl-SI"/>
      </w:rPr>
      <w:t>gp.mkgp</w:t>
    </w:r>
    <w:r w:rsidR="006D3DFE">
      <w:rPr>
        <w:rFonts w:cs="Arial"/>
        <w:sz w:val="16"/>
        <w:lang w:val="sl-SI"/>
      </w:rPr>
      <w:t>@gov.si</w:t>
    </w:r>
  </w:p>
  <w:p w:rsidR="00CE7514" w:rsidRPr="008F3500" w:rsidRDefault="00CE7514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B276A">
      <w:rPr>
        <w:rFonts w:cs="Arial"/>
        <w:sz w:val="16"/>
        <w:lang w:val="sl-SI"/>
      </w:rPr>
      <w:t>www.mkgp</w:t>
    </w:r>
    <w:r w:rsidR="006D3DFE">
      <w:rPr>
        <w:rFonts w:cs="Arial"/>
        <w:sz w:val="16"/>
        <w:lang w:val="sl-SI"/>
      </w:rPr>
      <w:t>.gov.si</w:t>
    </w:r>
  </w:p>
  <w:p w:rsidR="00DC6A71" w:rsidRPr="008F3500" w:rsidRDefault="00DC6A71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23A88"/>
    <w:rsid w:val="000362EF"/>
    <w:rsid w:val="000A7238"/>
    <w:rsid w:val="000C407D"/>
    <w:rsid w:val="000D2FE7"/>
    <w:rsid w:val="001357B2"/>
    <w:rsid w:val="001B6BDB"/>
    <w:rsid w:val="00202A77"/>
    <w:rsid w:val="0024718A"/>
    <w:rsid w:val="00271CE5"/>
    <w:rsid w:val="00282020"/>
    <w:rsid w:val="00300DC0"/>
    <w:rsid w:val="00324AFC"/>
    <w:rsid w:val="003636BF"/>
    <w:rsid w:val="0037479F"/>
    <w:rsid w:val="00383BF4"/>
    <w:rsid w:val="003845B4"/>
    <w:rsid w:val="00387B1A"/>
    <w:rsid w:val="003E1C74"/>
    <w:rsid w:val="00416107"/>
    <w:rsid w:val="00431D47"/>
    <w:rsid w:val="004B276A"/>
    <w:rsid w:val="00526246"/>
    <w:rsid w:val="00530285"/>
    <w:rsid w:val="00567106"/>
    <w:rsid w:val="005E1D3C"/>
    <w:rsid w:val="006051E1"/>
    <w:rsid w:val="00632253"/>
    <w:rsid w:val="00642714"/>
    <w:rsid w:val="006455CE"/>
    <w:rsid w:val="006C491D"/>
    <w:rsid w:val="006D3DFE"/>
    <w:rsid w:val="006D42D9"/>
    <w:rsid w:val="00733017"/>
    <w:rsid w:val="00783310"/>
    <w:rsid w:val="007A4A6D"/>
    <w:rsid w:val="007D1BCF"/>
    <w:rsid w:val="007D75CF"/>
    <w:rsid w:val="007E6DC5"/>
    <w:rsid w:val="00876443"/>
    <w:rsid w:val="0088043C"/>
    <w:rsid w:val="008906C9"/>
    <w:rsid w:val="008C5738"/>
    <w:rsid w:val="008D04F0"/>
    <w:rsid w:val="008F3500"/>
    <w:rsid w:val="00924E3C"/>
    <w:rsid w:val="009612BB"/>
    <w:rsid w:val="00A125C5"/>
    <w:rsid w:val="00A21E7F"/>
    <w:rsid w:val="00A35903"/>
    <w:rsid w:val="00A5039D"/>
    <w:rsid w:val="00A65EE7"/>
    <w:rsid w:val="00A70133"/>
    <w:rsid w:val="00B17141"/>
    <w:rsid w:val="00B31575"/>
    <w:rsid w:val="00B8547D"/>
    <w:rsid w:val="00B866EE"/>
    <w:rsid w:val="00C250D5"/>
    <w:rsid w:val="00C5062F"/>
    <w:rsid w:val="00C76798"/>
    <w:rsid w:val="00C92898"/>
    <w:rsid w:val="00CB02B5"/>
    <w:rsid w:val="00CE7514"/>
    <w:rsid w:val="00D04605"/>
    <w:rsid w:val="00D248DE"/>
    <w:rsid w:val="00D8542D"/>
    <w:rsid w:val="00DB6F30"/>
    <w:rsid w:val="00DC6A71"/>
    <w:rsid w:val="00DE5B46"/>
    <w:rsid w:val="00E0357D"/>
    <w:rsid w:val="00E24EC2"/>
    <w:rsid w:val="00F240BB"/>
    <w:rsid w:val="00F46724"/>
    <w:rsid w:val="00F57FED"/>
    <w:rsid w:val="00FF3D5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373D93A7"/>
  <w15:chartTrackingRefBased/>
  <w15:docId w15:val="{1A0B8E1C-89CA-41CE-8E8E-62F4D2D3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ko-KR" w:bidi="mn-Mong-M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ko-KR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1476</Words>
  <Characters>8998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Helena Gašperlin Pertovt</cp:lastModifiedBy>
  <cp:revision>4</cp:revision>
  <cp:lastPrinted>2010-07-05T09:38:00Z</cp:lastPrinted>
  <dcterms:created xsi:type="dcterms:W3CDTF">2025-10-25T15:09:00Z</dcterms:created>
  <dcterms:modified xsi:type="dcterms:W3CDTF">2025-11-06T06:12:00Z</dcterms:modified>
</cp:coreProperties>
</file>