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5.0 -->
  <w:body>
    <w:p w:rsidR="0066462F" w:rsidRPr="00254C4A" w:rsidP="00254C4A" w14:paraId="42D91C48" w14:textId="3629E6C2">
      <w:pPr>
        <w:pStyle w:val="Odstavekseznama1"/>
        <w:spacing w:line="276" w:lineRule="auto"/>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8"/>
        <w:gridCol w:w="4960"/>
        <w:gridCol w:w="2755"/>
      </w:tblGrid>
      <w:tr w14:paraId="0B691095" w14:textId="77777777" w:rsidTr="00A174D5">
        <w:tblPrEx>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2755" w:type="dxa"/>
        </w:trPr>
        <w:tc>
          <w:tcPr>
            <w:tcW w:w="6408" w:type="dxa"/>
            <w:gridSpan w:val="2"/>
          </w:tcPr>
          <w:p w:rsidR="0066462F" w:rsidRPr="00254C4A" w:rsidP="00254C4A" w14:paraId="4D52CD60" w14:textId="495CF771">
            <w:pPr>
              <w:autoSpaceDE w:val="0"/>
              <w:autoSpaceDN w:val="0"/>
              <w:adjustRightInd w:val="0"/>
              <w:spacing w:after="0"/>
              <w:rPr>
                <w:rFonts w:ascii="Arial" w:hAnsi="Arial" w:cs="Arial"/>
                <w:sz w:val="20"/>
                <w:szCs w:val="20"/>
              </w:rPr>
            </w:pPr>
            <w:r w:rsidRPr="00254C4A">
              <w:rPr>
                <w:rFonts w:ascii="Arial" w:hAnsi="Arial" w:cs="Arial"/>
                <w:noProof/>
                <w:lang w:eastAsia="sl-SI"/>
              </w:rPr>
              <w:drawing>
                <wp:anchor distT="0" distB="0" distL="114300" distR="114300" simplePos="0" relativeHeight="251658240" behindDoc="0" locked="0" layoutInCell="1" allowOverlap="1">
                  <wp:simplePos x="0" y="0"/>
                  <wp:positionH relativeFrom="column">
                    <wp:posOffset>433070</wp:posOffset>
                  </wp:positionH>
                  <wp:positionV relativeFrom="paragraph">
                    <wp:posOffset>55880</wp:posOffset>
                  </wp:positionV>
                  <wp:extent cx="328930" cy="339090"/>
                  <wp:effectExtent l="0" t="0" r="0" b="3810"/>
                  <wp:wrapTopAndBottom/>
                  <wp:docPr id="1"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RS"/>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8930" cy="339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4C4A">
              <w:rPr>
                <w:rFonts w:ascii="Arial" w:hAnsi="Arial" w:cs="Arial"/>
                <w:sz w:val="20"/>
                <w:szCs w:val="20"/>
              </w:rPr>
              <w:t>REPUBLIKA SLOVENIJA</w:t>
            </w:r>
          </w:p>
          <w:p w:rsidR="0066462F" w:rsidRPr="00254C4A" w:rsidP="00254C4A" w14:paraId="7C9DBF74" w14:textId="164997F1">
            <w:pPr>
              <w:pStyle w:val="Header"/>
              <w:tabs>
                <w:tab w:val="left" w:pos="5112"/>
              </w:tabs>
              <w:spacing w:after="120" w:line="276" w:lineRule="auto"/>
              <w:rPr>
                <w:rFonts w:cs="Arial"/>
                <w:b/>
                <w:caps/>
                <w:szCs w:val="20"/>
              </w:rPr>
            </w:pPr>
            <w:r w:rsidRPr="00254C4A">
              <w:rPr>
                <w:rFonts w:cs="Arial"/>
                <w:b/>
                <w:caps/>
                <w:szCs w:val="20"/>
              </w:rPr>
              <w:t>Ministrstvo za obrambo</w:t>
            </w:r>
          </w:p>
          <w:p w:rsidR="0066462F" w:rsidRPr="00254C4A" w:rsidP="00254C4A" w14:paraId="4AC6AE57" w14:textId="28A22546">
            <w:pPr>
              <w:pStyle w:val="Header"/>
              <w:tabs>
                <w:tab w:val="left" w:pos="5112"/>
              </w:tabs>
              <w:spacing w:before="240" w:line="276" w:lineRule="auto"/>
              <w:rPr>
                <w:rFonts w:cs="Arial"/>
                <w:sz w:val="16"/>
              </w:rPr>
            </w:pPr>
            <w:r w:rsidRPr="00254C4A">
              <w:rPr>
                <w:rFonts w:cs="Arial"/>
                <w:sz w:val="16"/>
              </w:rPr>
              <w:t>Vojkova cesta 55, 1000 Ljubljana</w:t>
            </w:r>
            <w:r w:rsidRPr="00254C4A">
              <w:rPr>
                <w:rFonts w:cs="Arial"/>
                <w:sz w:val="16"/>
              </w:rPr>
              <w:tab/>
              <w:t xml:space="preserve">  </w:t>
            </w:r>
            <w:r w:rsidRPr="00254C4A" w:rsidR="002F26AD">
              <w:rPr>
                <w:rFonts w:cs="Arial"/>
                <w:sz w:val="16"/>
              </w:rPr>
              <w:t xml:space="preserve">                </w:t>
            </w:r>
            <w:r w:rsidRPr="00254C4A">
              <w:rPr>
                <w:rFonts w:cs="Arial"/>
                <w:sz w:val="16"/>
              </w:rPr>
              <w:t>T: 01 471 23 73</w:t>
            </w:r>
          </w:p>
          <w:p w:rsidR="0066462F" w:rsidRPr="00254C4A" w:rsidP="00254C4A" w14:paraId="431B1A58" w14:textId="5A1C9842">
            <w:pPr>
              <w:pStyle w:val="Header"/>
              <w:tabs>
                <w:tab w:val="left" w:pos="5112"/>
              </w:tabs>
              <w:spacing w:line="276" w:lineRule="auto"/>
              <w:rPr>
                <w:rFonts w:cs="Arial"/>
                <w:sz w:val="16"/>
              </w:rPr>
            </w:pPr>
            <w:r w:rsidRPr="00254C4A">
              <w:rPr>
                <w:rFonts w:cs="Arial"/>
                <w:sz w:val="16"/>
              </w:rPr>
              <w:tab/>
            </w:r>
            <w:r w:rsidRPr="00254C4A" w:rsidR="002F26AD">
              <w:rPr>
                <w:rFonts w:cs="Arial"/>
                <w:sz w:val="16"/>
              </w:rPr>
              <w:t xml:space="preserve">                   </w:t>
            </w:r>
            <w:r w:rsidRPr="00254C4A">
              <w:rPr>
                <w:rFonts w:cs="Arial"/>
                <w:sz w:val="16"/>
              </w:rPr>
              <w:t xml:space="preserve">F: 01 471 29 78 </w:t>
            </w:r>
          </w:p>
          <w:p w:rsidR="0066462F" w:rsidRPr="00254C4A" w:rsidP="00254C4A" w14:paraId="01CE7A8A" w14:textId="4D86EFA2">
            <w:pPr>
              <w:pStyle w:val="Header"/>
              <w:tabs>
                <w:tab w:val="left" w:pos="5112"/>
              </w:tabs>
              <w:spacing w:line="276" w:lineRule="auto"/>
              <w:rPr>
                <w:rFonts w:cs="Arial"/>
                <w:sz w:val="16"/>
              </w:rPr>
            </w:pPr>
            <w:r w:rsidRPr="00254C4A">
              <w:rPr>
                <w:rFonts w:cs="Arial"/>
                <w:sz w:val="16"/>
              </w:rPr>
              <w:tab/>
            </w:r>
            <w:r w:rsidRPr="00254C4A" w:rsidR="002F26AD">
              <w:rPr>
                <w:rFonts w:cs="Arial"/>
                <w:sz w:val="16"/>
              </w:rPr>
              <w:t xml:space="preserve">                    </w:t>
            </w:r>
            <w:r w:rsidRPr="00254C4A" w:rsidR="00A174D5">
              <w:rPr>
                <w:rFonts w:cs="Arial"/>
                <w:sz w:val="16"/>
              </w:rPr>
              <w:t xml:space="preserve"> </w:t>
            </w:r>
            <w:r w:rsidRPr="00254C4A">
              <w:rPr>
                <w:rFonts w:cs="Arial"/>
                <w:sz w:val="16"/>
              </w:rPr>
              <w:t>E: gp.mo@gov.si</w:t>
            </w:r>
          </w:p>
          <w:p w:rsidR="0066462F" w:rsidRPr="00254C4A" w:rsidP="00254C4A" w14:paraId="693FA811" w14:textId="4CA400A7">
            <w:pPr>
              <w:pStyle w:val="Header"/>
              <w:tabs>
                <w:tab w:val="left" w:pos="5112"/>
              </w:tabs>
              <w:spacing w:line="276" w:lineRule="auto"/>
              <w:rPr>
                <w:rFonts w:cs="Arial"/>
                <w:sz w:val="16"/>
              </w:rPr>
            </w:pPr>
            <w:r w:rsidRPr="00254C4A">
              <w:rPr>
                <w:rFonts w:cs="Arial"/>
                <w:sz w:val="16"/>
              </w:rPr>
              <w:t xml:space="preserve">                                                                                             </w:t>
            </w:r>
            <w:r w:rsidRPr="00254C4A" w:rsidR="00A174D5">
              <w:rPr>
                <w:rFonts w:cs="Arial"/>
                <w:sz w:val="16"/>
              </w:rPr>
              <w:t xml:space="preserve"> </w:t>
            </w:r>
            <w:r w:rsidRPr="00254C4A">
              <w:rPr>
                <w:rFonts w:cs="Arial"/>
                <w:sz w:val="16"/>
              </w:rPr>
              <w:t>E: glavna.pisarna@mors.si</w:t>
            </w:r>
          </w:p>
          <w:p w:rsidR="0066462F" w:rsidRPr="00254C4A" w:rsidP="00254C4A" w14:paraId="64898967" w14:textId="54C19859">
            <w:pPr>
              <w:pStyle w:val="Header"/>
              <w:tabs>
                <w:tab w:val="left" w:pos="5112"/>
              </w:tabs>
              <w:spacing w:line="276" w:lineRule="auto"/>
              <w:rPr>
                <w:rFonts w:cs="Arial"/>
                <w:sz w:val="16"/>
              </w:rPr>
            </w:pPr>
            <w:r w:rsidRPr="00254C4A">
              <w:rPr>
                <w:rFonts w:cs="Arial"/>
                <w:sz w:val="16"/>
              </w:rPr>
              <w:tab/>
            </w:r>
            <w:r w:rsidRPr="00254C4A" w:rsidR="002F26AD">
              <w:rPr>
                <w:rFonts w:cs="Arial"/>
                <w:sz w:val="16"/>
              </w:rPr>
              <w:t xml:space="preserve">             </w:t>
            </w:r>
            <w:r w:rsidRPr="00254C4A">
              <w:rPr>
                <w:rFonts w:cs="Arial"/>
                <w:sz w:val="16"/>
              </w:rPr>
              <w:t>www.gov.si</w:t>
            </w:r>
          </w:p>
        </w:tc>
      </w:tr>
      <w:tr w14:paraId="7E84D985" w14:textId="77777777" w:rsidTr="00A174D5">
        <w:tblPrEx>
          <w:tblW w:w="9163" w:type="dxa"/>
          <w:tblInd w:w="108" w:type="dxa"/>
          <w:tblLook w:val="04A0"/>
        </w:tblPrEx>
        <w:trPr>
          <w:gridAfter w:val="1"/>
          <w:wAfter w:w="2755" w:type="dxa"/>
        </w:trPr>
        <w:tc>
          <w:tcPr>
            <w:tcW w:w="6408" w:type="dxa"/>
            <w:gridSpan w:val="2"/>
          </w:tcPr>
          <w:p w:rsidR="009F1E59" w:rsidRPr="00254C4A" w:rsidP="00254C4A" w14:paraId="3CC22150" w14:textId="77777777">
            <w:pPr>
              <w:pStyle w:val="datumtevilka"/>
              <w:spacing w:line="276" w:lineRule="auto"/>
            </w:pPr>
            <w:r w:rsidRPr="00254C4A">
              <w:t xml:space="preserve">Številka: </w:t>
            </w:r>
            <w:bookmarkStart w:id="0" w:name="Klasifikacija"/>
            <w:r w:rsidRPr="00254C4A">
              <w:t>842-5/2026-18</w:t>
            </w:r>
            <w:bookmarkEnd w:id="0"/>
          </w:p>
        </w:tc>
      </w:tr>
      <w:tr w14:paraId="278A7E1F" w14:textId="77777777" w:rsidTr="00A174D5">
        <w:tblPrEx>
          <w:tblW w:w="9163" w:type="dxa"/>
          <w:tblInd w:w="108" w:type="dxa"/>
          <w:tblLook w:val="04A0"/>
        </w:tblPrEx>
        <w:trPr>
          <w:gridAfter w:val="1"/>
          <w:wAfter w:w="2755" w:type="dxa"/>
        </w:trPr>
        <w:tc>
          <w:tcPr>
            <w:tcW w:w="6408" w:type="dxa"/>
            <w:gridSpan w:val="2"/>
          </w:tcPr>
          <w:p w:rsidR="009F1E59" w:rsidRPr="00254C4A" w:rsidP="00254C4A" w14:paraId="4999ACE4" w14:textId="77777777">
            <w:pPr>
              <w:pStyle w:val="datumtevilka"/>
              <w:spacing w:line="276" w:lineRule="auto"/>
            </w:pPr>
            <w:r w:rsidRPr="00254C4A">
              <w:t xml:space="preserve">Ljubljana, dne </w:t>
            </w:r>
            <w:bookmarkStart w:id="1" w:name="DatumDokumenta"/>
            <w:r w:rsidRPr="00254C4A">
              <w:t>20. 03. 2026</w:t>
            </w:r>
            <w:bookmarkEnd w:id="1"/>
          </w:p>
        </w:tc>
      </w:tr>
      <w:tr w14:paraId="04B2F2F1" w14:textId="77777777" w:rsidTr="00A174D5">
        <w:tblPrEx>
          <w:tblW w:w="9163" w:type="dxa"/>
          <w:tblInd w:w="108" w:type="dxa"/>
          <w:tblLook w:val="04A0"/>
        </w:tblPrEx>
        <w:trPr>
          <w:gridAfter w:val="1"/>
          <w:wAfter w:w="2755" w:type="dxa"/>
        </w:trPr>
        <w:tc>
          <w:tcPr>
            <w:tcW w:w="6408" w:type="dxa"/>
            <w:gridSpan w:val="2"/>
          </w:tcPr>
          <w:p w:rsidR="00FB3C81" w:rsidRPr="00254C4A" w:rsidP="00254C4A" w14:paraId="7135B00B" w14:textId="77777777">
            <w:pPr>
              <w:spacing w:after="0"/>
              <w:rPr>
                <w:rFonts w:ascii="Arial" w:hAnsi="Arial" w:cs="Arial"/>
                <w:sz w:val="20"/>
                <w:szCs w:val="20"/>
              </w:rPr>
            </w:pPr>
          </w:p>
          <w:p w:rsidR="00FB3C81" w:rsidRPr="00254C4A" w:rsidP="00254C4A" w14:paraId="33AF8CC2" w14:textId="77777777">
            <w:pPr>
              <w:spacing w:after="0"/>
              <w:rPr>
                <w:rFonts w:ascii="Arial" w:hAnsi="Arial" w:cs="Arial"/>
                <w:bCs/>
                <w:sz w:val="20"/>
                <w:szCs w:val="20"/>
              </w:rPr>
            </w:pPr>
            <w:r w:rsidRPr="00254C4A">
              <w:rPr>
                <w:rFonts w:ascii="Arial" w:hAnsi="Arial" w:cs="Arial"/>
                <w:bCs/>
                <w:sz w:val="20"/>
                <w:szCs w:val="20"/>
              </w:rPr>
              <w:t>GENERALNI SEKRETARIAT VLADE REPUBLIKE SLOVENIJE</w:t>
            </w:r>
          </w:p>
          <w:p w:rsidR="00FB3C81" w:rsidRPr="00254C4A" w:rsidP="00254C4A" w14:paraId="70B7C491" w14:textId="77777777">
            <w:pPr>
              <w:spacing w:after="0"/>
              <w:rPr>
                <w:rFonts w:ascii="Arial" w:hAnsi="Arial" w:cs="Arial"/>
                <w:sz w:val="20"/>
                <w:szCs w:val="20"/>
              </w:rPr>
            </w:pPr>
            <w:hyperlink r:id="rId6" w:history="1">
              <w:r w:rsidRPr="00254C4A" w:rsidR="00EC1D65">
                <w:rPr>
                  <w:rStyle w:val="Hyperlink"/>
                  <w:rFonts w:ascii="Arial" w:hAnsi="Arial" w:cs="Arial"/>
                  <w:sz w:val="20"/>
                  <w:szCs w:val="20"/>
                </w:rPr>
                <w:t>gp.gs@gov.si</w:t>
              </w:r>
            </w:hyperlink>
          </w:p>
          <w:p w:rsidR="00FB3C81" w:rsidRPr="00254C4A" w:rsidP="00254C4A" w14:paraId="54FCE390" w14:textId="77777777">
            <w:pPr>
              <w:spacing w:after="0"/>
              <w:rPr>
                <w:rFonts w:ascii="Arial" w:hAnsi="Arial" w:cs="Arial"/>
                <w:sz w:val="20"/>
                <w:szCs w:val="20"/>
              </w:rPr>
            </w:pPr>
          </w:p>
        </w:tc>
      </w:tr>
      <w:tr w14:paraId="172D5F61" w14:textId="77777777" w:rsidTr="00FB3C81">
        <w:tblPrEx>
          <w:tblW w:w="9163" w:type="dxa"/>
          <w:tblInd w:w="108" w:type="dxa"/>
          <w:tblLook w:val="04A0"/>
        </w:tblPrEx>
        <w:tc>
          <w:tcPr>
            <w:tcW w:w="9163" w:type="dxa"/>
            <w:gridSpan w:val="3"/>
          </w:tcPr>
          <w:p w:rsidR="00FB3C81" w:rsidRPr="00254C4A" w:rsidP="00254C4A" w14:paraId="601EC30B" w14:textId="1A5489B4">
            <w:pPr>
              <w:pStyle w:val="Naslovpredpisa"/>
              <w:spacing w:before="0" w:after="0" w:line="276" w:lineRule="auto"/>
              <w:jc w:val="both"/>
              <w:rPr>
                <w:sz w:val="20"/>
                <w:szCs w:val="20"/>
              </w:rPr>
            </w:pPr>
            <w:r w:rsidRPr="00254C4A">
              <w:rPr>
                <w:sz w:val="20"/>
                <w:szCs w:val="20"/>
              </w:rPr>
              <w:t xml:space="preserve">ZADEVA: </w:t>
            </w:r>
            <w:r w:rsidRPr="00254C4A" w:rsidR="005511DA">
              <w:rPr>
                <w:sz w:val="20"/>
                <w:szCs w:val="20"/>
              </w:rPr>
              <w:t>Načrt varstva pred naravnimi in drugimi nesrečami za leto 2026 - predlog za obravnavo</w:t>
            </w:r>
          </w:p>
        </w:tc>
      </w:tr>
      <w:tr w14:paraId="148EE070" w14:textId="77777777" w:rsidTr="00FB3C81">
        <w:tblPrEx>
          <w:tblW w:w="9163" w:type="dxa"/>
          <w:tblInd w:w="108" w:type="dxa"/>
          <w:tblLook w:val="04A0"/>
        </w:tblPrEx>
        <w:tc>
          <w:tcPr>
            <w:tcW w:w="9163" w:type="dxa"/>
            <w:gridSpan w:val="3"/>
          </w:tcPr>
          <w:p w:rsidR="00FB3C81" w:rsidRPr="00254C4A" w:rsidP="00254C4A" w14:paraId="42B0D2AC" w14:textId="77777777">
            <w:pPr>
              <w:pStyle w:val="Poglavje"/>
              <w:spacing w:before="0" w:after="0" w:line="276" w:lineRule="auto"/>
              <w:jc w:val="left"/>
              <w:rPr>
                <w:sz w:val="20"/>
                <w:szCs w:val="20"/>
              </w:rPr>
            </w:pPr>
            <w:r w:rsidRPr="00254C4A">
              <w:rPr>
                <w:sz w:val="20"/>
                <w:szCs w:val="20"/>
              </w:rPr>
              <w:t>1. Predlog sklepov vlade:</w:t>
            </w:r>
          </w:p>
        </w:tc>
      </w:tr>
      <w:tr w14:paraId="504AD37F" w14:textId="77777777" w:rsidTr="00135F1D">
        <w:tblPrEx>
          <w:tblW w:w="9163" w:type="dxa"/>
          <w:tblInd w:w="108" w:type="dxa"/>
          <w:tblLook w:val="04A0"/>
        </w:tblPrEx>
        <w:tc>
          <w:tcPr>
            <w:tcW w:w="9163" w:type="dxa"/>
            <w:gridSpan w:val="3"/>
          </w:tcPr>
          <w:p w:rsidR="000E5D52" w:rsidRPr="00254C4A" w:rsidP="00254C4A" w14:paraId="14533460" w14:textId="77777777">
            <w:pPr>
              <w:autoSpaceDE w:val="0"/>
              <w:autoSpaceDN w:val="0"/>
              <w:adjustRightInd w:val="0"/>
              <w:spacing w:after="0"/>
              <w:jc w:val="both"/>
              <w:rPr>
                <w:rFonts w:ascii="Arial" w:hAnsi="Arial" w:cs="Arial"/>
                <w:color w:val="000000"/>
                <w:sz w:val="20"/>
                <w:szCs w:val="20"/>
              </w:rPr>
            </w:pPr>
            <w:r w:rsidRPr="00254C4A">
              <w:rPr>
                <w:rFonts w:ascii="Arial" w:hAnsi="Arial" w:cs="Arial"/>
                <w:color w:val="000000"/>
                <w:sz w:val="20"/>
                <w:szCs w:val="20"/>
              </w:rPr>
              <w:t>Na podlagi</w:t>
            </w:r>
            <w:r w:rsidRPr="00254C4A">
              <w:rPr>
                <w:rFonts w:ascii="Arial" w:eastAsia="Times New Roman" w:hAnsi="Arial" w:cs="Arial"/>
                <w:sz w:val="20"/>
                <w:szCs w:val="20"/>
                <w:lang w:eastAsia="sl-SI"/>
              </w:rPr>
              <w:t xml:space="preserve"> šestega odstavka 21. člena Zakona o Vladi Republike Slovenije (Uradni list RS, št. 24/05 – uradno prečiščeno besedilo, 109/08, 38/10 – ZUKN, 8/12, 21/13, 47/13 – ZDU-1G, 65/14, 55/17, 163/22 in 57/25 – ZF),</w:t>
            </w:r>
            <w:r w:rsidRPr="00254C4A">
              <w:rPr>
                <w:rFonts w:ascii="Arial" w:hAnsi="Arial" w:cs="Arial"/>
                <w:color w:val="000000"/>
                <w:sz w:val="20"/>
                <w:szCs w:val="20"/>
              </w:rPr>
              <w:t xml:space="preserve"> 93. člena v zvezi z 42. členom Zakona o varstvu pred naravnimi in drugimi nesrečami (Uradni list RS, št. 51/06– uradno prečiščeno besedilo, 97/10, 21/18 – </w:t>
            </w:r>
            <w:r w:rsidRPr="00254C4A">
              <w:rPr>
                <w:rFonts w:ascii="Arial" w:hAnsi="Arial" w:cs="Arial"/>
                <w:color w:val="000000"/>
                <w:sz w:val="20"/>
                <w:szCs w:val="20"/>
              </w:rPr>
              <w:t>ZNOrg</w:t>
            </w:r>
            <w:r w:rsidRPr="00254C4A">
              <w:rPr>
                <w:rFonts w:ascii="Arial" w:hAnsi="Arial" w:cs="Arial"/>
                <w:color w:val="000000"/>
                <w:sz w:val="20"/>
                <w:szCs w:val="20"/>
              </w:rPr>
              <w:t>, 117/22 in 57/25) in v zvezi z drugim odstavkom 11. poglavja Resolucije o nacionalnem programu varstva pred naravnimi in drugimi nesrečami v letih od 2024 do 2030 (Uradni list RS, št. 94/24) je Vlada Republike Slovenije na ___ seji dne, __________ pod ____ točko dnevnega reda sprejela</w:t>
            </w:r>
          </w:p>
          <w:p w:rsidR="000E5D52" w:rsidRPr="00254C4A" w:rsidP="00254C4A" w14:paraId="570D0EBB" w14:textId="77777777">
            <w:pPr>
              <w:autoSpaceDE w:val="0"/>
              <w:autoSpaceDN w:val="0"/>
              <w:adjustRightInd w:val="0"/>
              <w:spacing w:after="0"/>
              <w:jc w:val="both"/>
              <w:rPr>
                <w:rFonts w:ascii="Arial" w:eastAsia="Times New Roman" w:hAnsi="Arial" w:cs="Arial"/>
                <w:sz w:val="20"/>
                <w:szCs w:val="20"/>
                <w:lang w:eastAsia="sl-SI"/>
              </w:rPr>
            </w:pPr>
          </w:p>
          <w:p w:rsidR="000E5D52" w:rsidRPr="00254C4A" w:rsidP="00254C4A" w14:paraId="2AFAFD31"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S K L E P</w:t>
            </w:r>
          </w:p>
          <w:p w:rsidR="000E5D52" w:rsidRPr="00254C4A" w:rsidP="00254C4A" w14:paraId="79D011CC"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p>
          <w:p w:rsidR="000E5D52" w:rsidRPr="00254C4A" w:rsidP="00254C4A" w14:paraId="3E47A683" w14:textId="568DC19D">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Vlada Republ</w:t>
            </w:r>
            <w:r w:rsidRPr="00254C4A" w:rsidR="00254C4A">
              <w:rPr>
                <w:rFonts w:ascii="Arial" w:eastAsia="Times New Roman" w:hAnsi="Arial" w:cs="Arial"/>
                <w:iCs/>
                <w:sz w:val="20"/>
                <w:szCs w:val="20"/>
                <w:lang w:eastAsia="sl-SI"/>
              </w:rPr>
              <w:t xml:space="preserve">ike Slovenije je sprejela </w:t>
            </w:r>
            <w:r w:rsidRPr="00254C4A">
              <w:rPr>
                <w:rFonts w:ascii="Arial" w:eastAsia="Times New Roman" w:hAnsi="Arial" w:cs="Arial"/>
                <w:iCs/>
                <w:sz w:val="20"/>
                <w:szCs w:val="20"/>
                <w:lang w:eastAsia="sl-SI"/>
              </w:rPr>
              <w:t xml:space="preserve">Načrt varstva pred naravnimi in drugimi nesrečami za leto 2026, ki ga Uprava Republike Slovenije za zaščito in reševanje posreduje vsem izvajalcem nalog na državni ravni, nevladnim organizacijam, ki delujejo na področju zaščite in reševanja ter občinam. </w:t>
            </w:r>
          </w:p>
          <w:p w:rsidR="000E5D52" w:rsidRPr="00254C4A" w:rsidP="00254C4A" w14:paraId="5DCBBC8A"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p>
          <w:p w:rsidR="000E5D52" w:rsidRPr="00254C4A" w:rsidP="00254C4A" w14:paraId="6C0CE8E0"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p>
          <w:p w:rsidR="000E5D52" w:rsidRPr="00254C4A" w:rsidP="00254C4A" w14:paraId="464EC50C"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 xml:space="preserve">                                                                                               Barbara Kolenko </w:t>
            </w:r>
            <w:r w:rsidRPr="00254C4A">
              <w:rPr>
                <w:rFonts w:ascii="Arial" w:eastAsia="Times New Roman" w:hAnsi="Arial" w:cs="Arial"/>
                <w:iCs/>
                <w:sz w:val="20"/>
                <w:szCs w:val="20"/>
                <w:lang w:eastAsia="sl-SI"/>
              </w:rPr>
              <w:t>Helbl</w:t>
            </w:r>
          </w:p>
          <w:p w:rsidR="000E5D52" w:rsidRPr="00254C4A" w:rsidP="00254C4A" w14:paraId="56EA37F2"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 xml:space="preserve">                                                                                                generalna sekretarka</w:t>
            </w:r>
          </w:p>
          <w:p w:rsidR="000E5D52" w:rsidRPr="00254C4A" w:rsidP="00254C4A" w14:paraId="72712FE7"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p>
          <w:p w:rsidR="000E5D52" w:rsidRPr="00254C4A" w:rsidP="00254C4A" w14:paraId="7B47ADD2"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p>
          <w:p w:rsidR="000E5D52" w:rsidRPr="00254C4A" w:rsidP="00254C4A" w14:paraId="07E449B4"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 xml:space="preserve">Priloga: </w:t>
            </w:r>
          </w:p>
          <w:p w:rsidR="000E5D52" w:rsidRPr="00254C4A" w:rsidP="00254C4A" w14:paraId="5BEC2DF8" w14:textId="77777777">
            <w:pPr>
              <w:numPr>
                <w:ilvl w:val="0"/>
                <w:numId w:val="32"/>
              </w:numPr>
              <w:overflowPunct w:val="0"/>
              <w:autoSpaceDE w:val="0"/>
              <w:autoSpaceDN w:val="0"/>
              <w:adjustRightInd w:val="0"/>
              <w:spacing w:after="0"/>
              <w:contextualSpacing/>
              <w:jc w:val="both"/>
              <w:textAlignment w:val="baseline"/>
              <w:rPr>
                <w:rFonts w:ascii="Arial" w:eastAsia="Times New Roman" w:hAnsi="Arial" w:cs="Arial"/>
                <w:iCs/>
                <w:sz w:val="20"/>
                <w:szCs w:val="20"/>
                <w:lang w:eastAsia="sl-SI"/>
              </w:rPr>
            </w:pPr>
            <w:r w:rsidRPr="00254C4A">
              <w:rPr>
                <w:rFonts w:ascii="Arial" w:hAnsi="Arial" w:cs="Arial"/>
                <w:sz w:val="20"/>
                <w:szCs w:val="20"/>
              </w:rPr>
              <w:t>Načrt varstva pred naravnimi in drugimi nesrečami za leto 2026.</w:t>
            </w:r>
          </w:p>
          <w:p w:rsidR="000E5D52" w:rsidRPr="00254C4A" w:rsidP="00254C4A" w14:paraId="0EAC6A0C"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p>
          <w:p w:rsidR="000E5D52" w:rsidRPr="00254C4A" w:rsidP="00254C4A" w14:paraId="076D17DE"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 xml:space="preserve">Sklep prejmejo: </w:t>
            </w:r>
          </w:p>
          <w:p w:rsidR="000E5D52" w:rsidRPr="00254C4A" w:rsidP="00254C4A" w14:paraId="7F395A64" w14:textId="77777777">
            <w:pPr>
              <w:numPr>
                <w:ilvl w:val="0"/>
                <w:numId w:val="33"/>
              </w:numPr>
              <w:overflowPunct w:val="0"/>
              <w:autoSpaceDE w:val="0"/>
              <w:autoSpaceDN w:val="0"/>
              <w:adjustRightInd w:val="0"/>
              <w:spacing w:after="0"/>
              <w:contextualSpacing/>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vsa ministrstva</w:t>
            </w:r>
          </w:p>
          <w:p w:rsidR="000E5D52" w:rsidRPr="00254C4A" w:rsidP="00254C4A" w14:paraId="564D97C0" w14:textId="77777777">
            <w:pPr>
              <w:numPr>
                <w:ilvl w:val="0"/>
                <w:numId w:val="33"/>
              </w:numPr>
              <w:overflowPunct w:val="0"/>
              <w:autoSpaceDE w:val="0"/>
              <w:autoSpaceDN w:val="0"/>
              <w:adjustRightInd w:val="0"/>
              <w:spacing w:after="0"/>
              <w:contextualSpacing/>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Služba Vlade Republike Slovenije za zakonodajo</w:t>
            </w:r>
          </w:p>
          <w:p w:rsidR="000E5D52" w:rsidRPr="00254C4A" w:rsidP="00254C4A" w14:paraId="79C39077" w14:textId="77777777">
            <w:pPr>
              <w:numPr>
                <w:ilvl w:val="0"/>
                <w:numId w:val="33"/>
              </w:numPr>
              <w:overflowPunct w:val="0"/>
              <w:autoSpaceDE w:val="0"/>
              <w:autoSpaceDN w:val="0"/>
              <w:adjustRightInd w:val="0"/>
              <w:spacing w:after="0"/>
              <w:contextualSpacing/>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Urad Vlade Republike Slovenije za komuniciranje</w:t>
            </w:r>
          </w:p>
          <w:p w:rsidR="000E5D52" w:rsidRPr="00254C4A" w:rsidP="00254C4A" w14:paraId="5E8A1EC3" w14:textId="77777777">
            <w:pPr>
              <w:numPr>
                <w:ilvl w:val="0"/>
                <w:numId w:val="33"/>
              </w:numPr>
              <w:overflowPunct w:val="0"/>
              <w:autoSpaceDE w:val="0"/>
              <w:autoSpaceDN w:val="0"/>
              <w:adjustRightInd w:val="0"/>
              <w:spacing w:after="0"/>
              <w:contextualSpacing/>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Uprava Republike Slovenije za zaščito in reševanje</w:t>
            </w:r>
          </w:p>
          <w:p w:rsidR="000E5D52" w:rsidRPr="00254C4A" w:rsidP="00254C4A" w14:paraId="73CB10A7" w14:textId="77777777">
            <w:pPr>
              <w:numPr>
                <w:ilvl w:val="0"/>
                <w:numId w:val="16"/>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 xml:space="preserve">Srečko </w:t>
            </w:r>
            <w:r w:rsidRPr="00254C4A">
              <w:rPr>
                <w:rFonts w:ascii="Arial" w:eastAsia="Times New Roman" w:hAnsi="Arial" w:cs="Arial"/>
                <w:iCs/>
                <w:sz w:val="20"/>
                <w:szCs w:val="20"/>
                <w:lang w:eastAsia="sl-SI"/>
              </w:rPr>
              <w:t>Šestan</w:t>
            </w:r>
            <w:r w:rsidRPr="00254C4A">
              <w:rPr>
                <w:rFonts w:ascii="Arial" w:eastAsia="Times New Roman" w:hAnsi="Arial" w:cs="Arial"/>
                <w:iCs/>
                <w:sz w:val="20"/>
                <w:szCs w:val="20"/>
                <w:lang w:eastAsia="sl-SI"/>
              </w:rPr>
              <w:t>, Poveljnik Civilne zaščite Republike Slovenije</w:t>
            </w:r>
          </w:p>
        </w:tc>
      </w:tr>
      <w:tr w14:paraId="6A40079F" w14:textId="77777777" w:rsidTr="00135F1D">
        <w:tblPrEx>
          <w:tblW w:w="9163" w:type="dxa"/>
          <w:tblInd w:w="108" w:type="dxa"/>
          <w:tblLook w:val="04A0"/>
        </w:tblPrEx>
        <w:tc>
          <w:tcPr>
            <w:tcW w:w="9163" w:type="dxa"/>
            <w:gridSpan w:val="3"/>
          </w:tcPr>
          <w:p w:rsidR="000E5D52" w:rsidRPr="00254C4A" w:rsidP="00254C4A" w14:paraId="61A0A0A7" w14:textId="77777777">
            <w:pPr>
              <w:overflowPunct w:val="0"/>
              <w:autoSpaceDE w:val="0"/>
              <w:autoSpaceDN w:val="0"/>
              <w:adjustRightInd w:val="0"/>
              <w:spacing w:after="0"/>
              <w:jc w:val="both"/>
              <w:textAlignment w:val="baseline"/>
              <w:rPr>
                <w:rFonts w:ascii="Arial" w:eastAsia="Times New Roman" w:hAnsi="Arial" w:cs="Arial"/>
                <w:b/>
                <w:iCs/>
                <w:sz w:val="20"/>
                <w:szCs w:val="20"/>
                <w:lang w:eastAsia="sl-SI"/>
              </w:rPr>
            </w:pPr>
            <w:r w:rsidRPr="00254C4A">
              <w:rPr>
                <w:rFonts w:ascii="Arial" w:eastAsia="Times New Roman" w:hAnsi="Arial" w:cs="Arial"/>
                <w:b/>
                <w:sz w:val="20"/>
                <w:szCs w:val="20"/>
                <w:lang w:eastAsia="sl-SI"/>
              </w:rPr>
              <w:t>2. Osebe, odgovorne za strokovno pripravo in usklajenost gradiva:</w:t>
            </w:r>
          </w:p>
        </w:tc>
      </w:tr>
      <w:tr w14:paraId="5994388E" w14:textId="77777777" w:rsidTr="00135F1D">
        <w:tblPrEx>
          <w:tblW w:w="9163" w:type="dxa"/>
          <w:tblInd w:w="108" w:type="dxa"/>
          <w:tblLook w:val="04A0"/>
        </w:tblPrEx>
        <w:tc>
          <w:tcPr>
            <w:tcW w:w="9163" w:type="dxa"/>
            <w:gridSpan w:val="3"/>
          </w:tcPr>
          <w:p w:rsidR="000E5D52" w:rsidRPr="00254C4A" w:rsidP="00254C4A" w14:paraId="3571609D" w14:textId="77777777">
            <w:pPr>
              <w:numPr>
                <w:ilvl w:val="0"/>
                <w:numId w:val="35"/>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Leon Behin, generalni direktor Uprave RS za zaščito in reševanje</w:t>
            </w:r>
          </w:p>
        </w:tc>
      </w:tr>
      <w:tr w14:paraId="15B8F2E3" w14:textId="77777777" w:rsidTr="00135F1D">
        <w:tblPrEx>
          <w:tblW w:w="9163" w:type="dxa"/>
          <w:tblInd w:w="108" w:type="dxa"/>
          <w:tblLook w:val="04A0"/>
        </w:tblPrEx>
        <w:tc>
          <w:tcPr>
            <w:tcW w:w="9163" w:type="dxa"/>
            <w:gridSpan w:val="3"/>
          </w:tcPr>
          <w:p w:rsidR="000E5D52" w:rsidRPr="00254C4A" w:rsidP="00254C4A" w14:paraId="264A9167" w14:textId="77777777">
            <w:pPr>
              <w:overflowPunct w:val="0"/>
              <w:autoSpaceDE w:val="0"/>
              <w:autoSpaceDN w:val="0"/>
              <w:adjustRightInd w:val="0"/>
              <w:spacing w:after="0"/>
              <w:jc w:val="both"/>
              <w:textAlignment w:val="baseline"/>
              <w:rPr>
                <w:rFonts w:ascii="Arial" w:eastAsia="Times New Roman" w:hAnsi="Arial" w:cs="Arial"/>
                <w:b/>
                <w:iCs/>
                <w:sz w:val="20"/>
                <w:szCs w:val="20"/>
                <w:lang w:eastAsia="sl-SI"/>
              </w:rPr>
            </w:pPr>
            <w:r w:rsidRPr="00254C4A">
              <w:rPr>
                <w:rFonts w:ascii="Arial" w:eastAsia="Times New Roman" w:hAnsi="Arial" w:cs="Arial"/>
                <w:b/>
                <w:iCs/>
                <w:sz w:val="20"/>
                <w:szCs w:val="20"/>
                <w:lang w:eastAsia="sl-SI"/>
              </w:rPr>
              <w:t xml:space="preserve">3. Zunanji strokovnjaki, ki so </w:t>
            </w:r>
            <w:r w:rsidRPr="00254C4A">
              <w:rPr>
                <w:rFonts w:ascii="Arial" w:eastAsia="Times New Roman" w:hAnsi="Arial" w:cs="Arial"/>
                <w:b/>
                <w:sz w:val="20"/>
                <w:szCs w:val="20"/>
                <w:lang w:eastAsia="sl-SI"/>
              </w:rPr>
              <w:t>sodelovali pri pripravi dela ali celotnega gradiva:</w:t>
            </w:r>
          </w:p>
        </w:tc>
      </w:tr>
      <w:tr w14:paraId="14BA039E" w14:textId="77777777" w:rsidTr="00135F1D">
        <w:tblPrEx>
          <w:tblW w:w="9163" w:type="dxa"/>
          <w:tblInd w:w="108" w:type="dxa"/>
          <w:tblLook w:val="04A0"/>
        </w:tblPrEx>
        <w:tc>
          <w:tcPr>
            <w:tcW w:w="9163" w:type="dxa"/>
            <w:gridSpan w:val="3"/>
          </w:tcPr>
          <w:p w:rsidR="000E5D52" w:rsidRPr="00254C4A" w:rsidP="00254C4A" w14:paraId="734AB977"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w:t>
            </w:r>
          </w:p>
        </w:tc>
      </w:tr>
      <w:tr w14:paraId="36640CFA" w14:textId="77777777" w:rsidTr="00135F1D">
        <w:tblPrEx>
          <w:tblW w:w="9163" w:type="dxa"/>
          <w:tblInd w:w="108" w:type="dxa"/>
          <w:tblLook w:val="04A0"/>
        </w:tblPrEx>
        <w:tc>
          <w:tcPr>
            <w:tcW w:w="9163" w:type="dxa"/>
            <w:gridSpan w:val="3"/>
          </w:tcPr>
          <w:p w:rsidR="000E5D52" w:rsidRPr="00254C4A" w:rsidP="00254C4A" w14:paraId="3F2981C4" w14:textId="77777777">
            <w:pPr>
              <w:overflowPunct w:val="0"/>
              <w:autoSpaceDE w:val="0"/>
              <w:autoSpaceDN w:val="0"/>
              <w:adjustRightInd w:val="0"/>
              <w:spacing w:after="0"/>
              <w:jc w:val="both"/>
              <w:textAlignment w:val="baseline"/>
              <w:rPr>
                <w:rFonts w:ascii="Arial" w:eastAsia="Times New Roman" w:hAnsi="Arial" w:cs="Arial"/>
                <w:b/>
                <w:iCs/>
                <w:sz w:val="20"/>
                <w:szCs w:val="20"/>
                <w:lang w:eastAsia="sl-SI"/>
              </w:rPr>
            </w:pPr>
            <w:r w:rsidRPr="00254C4A">
              <w:rPr>
                <w:rFonts w:ascii="Arial" w:eastAsia="Times New Roman" w:hAnsi="Arial" w:cs="Arial"/>
                <w:b/>
                <w:sz w:val="20"/>
                <w:szCs w:val="20"/>
                <w:lang w:eastAsia="sl-SI"/>
              </w:rPr>
              <w:t>4. Predstavniki vlade, ki bodo sodelovali pri delu državnega zbora:</w:t>
            </w:r>
          </w:p>
        </w:tc>
      </w:tr>
      <w:tr w14:paraId="37595948" w14:textId="77777777" w:rsidTr="00135F1D">
        <w:tblPrEx>
          <w:tblW w:w="9163" w:type="dxa"/>
          <w:tblInd w:w="108" w:type="dxa"/>
          <w:tblLook w:val="04A0"/>
        </w:tblPrEx>
        <w:tc>
          <w:tcPr>
            <w:tcW w:w="9163" w:type="dxa"/>
            <w:gridSpan w:val="3"/>
          </w:tcPr>
          <w:p w:rsidR="000E5D52" w:rsidRPr="00254C4A" w:rsidP="00254C4A" w14:paraId="789CEDBD" w14:textId="0A1CC16E">
            <w:pPr>
              <w:overflowPunct w:val="0"/>
              <w:autoSpaceDE w:val="0"/>
              <w:autoSpaceDN w:val="0"/>
              <w:adjustRightInd w:val="0"/>
              <w:spacing w:after="0"/>
              <w:contextualSpacing/>
              <w:jc w:val="both"/>
              <w:textAlignment w:val="baseline"/>
              <w:rPr>
                <w:rFonts w:ascii="Arial" w:hAnsi="Arial" w:cs="Arial"/>
                <w:b/>
                <w:sz w:val="20"/>
                <w:szCs w:val="20"/>
              </w:rPr>
            </w:pPr>
            <w:r w:rsidRPr="00254C4A">
              <w:rPr>
                <w:rFonts w:ascii="Arial" w:hAnsi="Arial" w:cs="Arial"/>
                <w:b/>
                <w:sz w:val="20"/>
                <w:szCs w:val="20"/>
              </w:rPr>
              <w:t>/</w:t>
            </w:r>
          </w:p>
        </w:tc>
      </w:tr>
      <w:tr w14:paraId="465BB161" w14:textId="77777777" w:rsidTr="00135F1D">
        <w:tblPrEx>
          <w:tblW w:w="9163" w:type="dxa"/>
          <w:tblInd w:w="108" w:type="dxa"/>
          <w:tblLook w:val="04A0"/>
        </w:tblPrEx>
        <w:tc>
          <w:tcPr>
            <w:tcW w:w="9163" w:type="dxa"/>
            <w:gridSpan w:val="3"/>
          </w:tcPr>
          <w:p w:rsidR="000E5D52" w:rsidRPr="00254C4A" w:rsidP="00254C4A" w14:paraId="79C2EF1A" w14:textId="77777777">
            <w:pPr>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r w:rsidRPr="00254C4A">
              <w:rPr>
                <w:rFonts w:ascii="Arial" w:eastAsia="Times New Roman" w:hAnsi="Arial" w:cs="Arial"/>
                <w:b/>
                <w:sz w:val="20"/>
                <w:szCs w:val="20"/>
                <w:lang w:eastAsia="sl-SI"/>
              </w:rPr>
              <w:t>5. Kratek povzetek gradiva:</w:t>
            </w:r>
          </w:p>
        </w:tc>
      </w:tr>
      <w:tr w14:paraId="6C01A964" w14:textId="77777777" w:rsidTr="00135F1D">
        <w:tblPrEx>
          <w:tblW w:w="9163" w:type="dxa"/>
          <w:tblInd w:w="108" w:type="dxa"/>
          <w:tblLook w:val="04A0"/>
        </w:tblPrEx>
        <w:tc>
          <w:tcPr>
            <w:tcW w:w="9163" w:type="dxa"/>
            <w:gridSpan w:val="3"/>
          </w:tcPr>
          <w:p w:rsidR="000E5D52" w:rsidRPr="00254C4A" w:rsidP="00254C4A" w14:paraId="46B0B6AC" w14:textId="77777777">
            <w:pPr>
              <w:spacing w:after="0"/>
              <w:jc w:val="both"/>
              <w:rPr>
                <w:rFonts w:ascii="Arial" w:hAnsi="Arial" w:cs="Arial"/>
                <w:sz w:val="20"/>
                <w:szCs w:val="20"/>
              </w:rPr>
            </w:pPr>
            <w:r w:rsidRPr="00254C4A">
              <w:rPr>
                <w:rFonts w:ascii="Arial" w:hAnsi="Arial" w:cs="Arial"/>
                <w:sz w:val="20"/>
                <w:szCs w:val="20"/>
              </w:rPr>
              <w:t xml:space="preserve">V skladu z določbami Zakona o varstvu pred naravnimi in drugimi nesrečami </w:t>
            </w:r>
            <w:r w:rsidRPr="00254C4A">
              <w:rPr>
                <w:rFonts w:ascii="Arial" w:hAnsi="Arial" w:cs="Arial"/>
                <w:color w:val="000000"/>
                <w:sz w:val="20"/>
                <w:szCs w:val="20"/>
              </w:rPr>
              <w:t xml:space="preserve">(Uradni list RS, št. 51/06– uradno prečiščeno besedilo, 97/10, 21/18 – </w:t>
            </w:r>
            <w:r w:rsidRPr="00254C4A">
              <w:rPr>
                <w:rFonts w:ascii="Arial" w:hAnsi="Arial" w:cs="Arial"/>
                <w:color w:val="000000"/>
                <w:sz w:val="20"/>
                <w:szCs w:val="20"/>
              </w:rPr>
              <w:t>ZNOrg</w:t>
            </w:r>
            <w:r w:rsidRPr="00254C4A">
              <w:rPr>
                <w:rFonts w:ascii="Arial" w:hAnsi="Arial" w:cs="Arial"/>
                <w:color w:val="000000"/>
                <w:sz w:val="20"/>
                <w:szCs w:val="20"/>
              </w:rPr>
              <w:t>, 117/22 in 57/25)</w:t>
            </w:r>
            <w:r w:rsidRPr="00254C4A">
              <w:rPr>
                <w:rFonts w:ascii="Arial" w:hAnsi="Arial" w:cs="Arial"/>
                <w:sz w:val="20"/>
                <w:szCs w:val="20"/>
              </w:rPr>
              <w:t xml:space="preserve"> se naloge, opredeljene v Nacionalnem programu varstva pred naravnimi in drugimi nesrečami, razčlenijo v letnem Načrtu varstva pred naravnimi in drugimi nesrečami. Letni načrt varstva pred naravnimi in drugimi nesrečami za leto 2026 (v nadaljnjem besedilu: letni načrt) sledi strukturi nacionalnega programa in obsega naslednja vsebinska področja:</w:t>
            </w:r>
          </w:p>
          <w:p w:rsidR="000E5D52" w:rsidRPr="00254C4A" w:rsidP="00254C4A" w14:paraId="045CB590" w14:textId="77777777">
            <w:pPr>
              <w:numPr>
                <w:ilvl w:val="0"/>
                <w:numId w:val="45"/>
              </w:numPr>
              <w:spacing w:after="0"/>
              <w:contextualSpacing/>
              <w:jc w:val="both"/>
              <w:rPr>
                <w:rFonts w:ascii="Arial" w:hAnsi="Arial" w:cs="Arial"/>
                <w:sz w:val="20"/>
                <w:szCs w:val="20"/>
              </w:rPr>
            </w:pPr>
            <w:r w:rsidRPr="00254C4A">
              <w:rPr>
                <w:rFonts w:ascii="Arial" w:hAnsi="Arial" w:cs="Arial"/>
                <w:sz w:val="20"/>
                <w:szCs w:val="20"/>
              </w:rPr>
              <w:t>Preventivne dejavnosti,</w:t>
            </w:r>
          </w:p>
          <w:p w:rsidR="000E5D52" w:rsidRPr="00254C4A" w:rsidP="00254C4A" w14:paraId="73ADF6F4" w14:textId="77777777">
            <w:pPr>
              <w:numPr>
                <w:ilvl w:val="0"/>
                <w:numId w:val="45"/>
              </w:numPr>
              <w:spacing w:after="0"/>
              <w:contextualSpacing/>
              <w:jc w:val="both"/>
              <w:rPr>
                <w:rFonts w:ascii="Arial" w:hAnsi="Arial" w:cs="Arial"/>
                <w:sz w:val="20"/>
                <w:szCs w:val="20"/>
              </w:rPr>
            </w:pPr>
            <w:r w:rsidRPr="00254C4A">
              <w:rPr>
                <w:rFonts w:ascii="Arial" w:hAnsi="Arial" w:cs="Arial"/>
                <w:sz w:val="20"/>
                <w:szCs w:val="20"/>
              </w:rPr>
              <w:t>Opazovalni, informacijski, komunikacijski, logistični in drugi sistemi,</w:t>
            </w:r>
          </w:p>
          <w:p w:rsidR="000E5D52" w:rsidRPr="00254C4A" w:rsidP="00254C4A" w14:paraId="73E7DDD5" w14:textId="77777777">
            <w:pPr>
              <w:numPr>
                <w:ilvl w:val="0"/>
                <w:numId w:val="45"/>
              </w:numPr>
              <w:spacing w:after="0"/>
              <w:contextualSpacing/>
              <w:jc w:val="both"/>
              <w:rPr>
                <w:rFonts w:ascii="Arial" w:hAnsi="Arial" w:cs="Arial"/>
                <w:sz w:val="20"/>
                <w:szCs w:val="20"/>
              </w:rPr>
            </w:pPr>
            <w:r w:rsidRPr="00254C4A">
              <w:rPr>
                <w:rFonts w:ascii="Arial" w:hAnsi="Arial" w:cs="Arial"/>
                <w:sz w:val="20"/>
                <w:szCs w:val="20"/>
              </w:rPr>
              <w:t>Zmogljivosti in sile za zaščito, reševanje in pomoč,</w:t>
            </w:r>
          </w:p>
          <w:p w:rsidR="000E5D52" w:rsidRPr="00254C4A" w:rsidP="00254C4A" w14:paraId="21362380" w14:textId="77777777">
            <w:pPr>
              <w:numPr>
                <w:ilvl w:val="1"/>
                <w:numId w:val="45"/>
              </w:numPr>
              <w:spacing w:after="0"/>
              <w:contextualSpacing/>
              <w:jc w:val="both"/>
              <w:rPr>
                <w:rFonts w:ascii="Arial" w:hAnsi="Arial" w:cs="Arial"/>
                <w:sz w:val="20"/>
                <w:szCs w:val="20"/>
              </w:rPr>
            </w:pPr>
            <w:r w:rsidRPr="00254C4A">
              <w:rPr>
                <w:rFonts w:ascii="Arial" w:hAnsi="Arial" w:cs="Arial"/>
                <w:sz w:val="20"/>
                <w:szCs w:val="20"/>
              </w:rPr>
              <w:t>Ocene ogroženosti (tveganj) in načrti zaščite ter reševanja,</w:t>
            </w:r>
          </w:p>
          <w:p w:rsidR="000E5D52" w:rsidRPr="00254C4A" w:rsidP="00254C4A" w14:paraId="34FCA75D" w14:textId="77777777">
            <w:pPr>
              <w:numPr>
                <w:ilvl w:val="1"/>
                <w:numId w:val="45"/>
              </w:numPr>
              <w:spacing w:after="0"/>
              <w:contextualSpacing/>
              <w:jc w:val="both"/>
              <w:rPr>
                <w:rFonts w:ascii="Arial" w:hAnsi="Arial" w:cs="Arial"/>
                <w:sz w:val="20"/>
                <w:szCs w:val="20"/>
              </w:rPr>
            </w:pPr>
            <w:r w:rsidRPr="00254C4A">
              <w:rPr>
                <w:rFonts w:ascii="Arial" w:hAnsi="Arial" w:cs="Arial"/>
                <w:sz w:val="20"/>
                <w:szCs w:val="20"/>
              </w:rPr>
              <w:t>Zaloge materialnih sredstev,</w:t>
            </w:r>
          </w:p>
          <w:p w:rsidR="000E5D52" w:rsidRPr="00254C4A" w:rsidP="00254C4A" w14:paraId="5BAD67A9" w14:textId="77777777">
            <w:pPr>
              <w:numPr>
                <w:ilvl w:val="1"/>
                <w:numId w:val="45"/>
              </w:numPr>
              <w:spacing w:after="0"/>
              <w:contextualSpacing/>
              <w:jc w:val="both"/>
              <w:rPr>
                <w:rFonts w:ascii="Arial" w:hAnsi="Arial" w:cs="Arial"/>
                <w:sz w:val="20"/>
                <w:szCs w:val="20"/>
              </w:rPr>
            </w:pPr>
            <w:r w:rsidRPr="00254C4A">
              <w:rPr>
                <w:rFonts w:ascii="Arial" w:hAnsi="Arial" w:cs="Arial"/>
                <w:sz w:val="20"/>
                <w:szCs w:val="20"/>
              </w:rPr>
              <w:t>Sile za zaščito, reševanje in pomoč,</w:t>
            </w:r>
          </w:p>
          <w:p w:rsidR="000E5D52" w:rsidRPr="00254C4A" w:rsidP="00254C4A" w14:paraId="266EA62C" w14:textId="77777777">
            <w:pPr>
              <w:numPr>
                <w:ilvl w:val="0"/>
                <w:numId w:val="45"/>
              </w:numPr>
              <w:spacing w:after="0"/>
              <w:contextualSpacing/>
              <w:jc w:val="both"/>
              <w:rPr>
                <w:rFonts w:ascii="Arial" w:hAnsi="Arial" w:cs="Arial"/>
                <w:sz w:val="20"/>
                <w:szCs w:val="20"/>
              </w:rPr>
            </w:pPr>
            <w:r w:rsidRPr="00254C4A">
              <w:rPr>
                <w:rFonts w:ascii="Arial" w:hAnsi="Arial" w:cs="Arial"/>
                <w:sz w:val="20"/>
                <w:szCs w:val="20"/>
              </w:rPr>
              <w:t>Izobraževanje in usposabljanje,</w:t>
            </w:r>
          </w:p>
          <w:p w:rsidR="000E5D52" w:rsidRPr="00254C4A" w:rsidP="00254C4A" w14:paraId="7DE9AF69" w14:textId="77777777">
            <w:pPr>
              <w:numPr>
                <w:ilvl w:val="0"/>
                <w:numId w:val="45"/>
              </w:numPr>
              <w:spacing w:after="0"/>
              <w:contextualSpacing/>
              <w:jc w:val="both"/>
              <w:rPr>
                <w:rFonts w:ascii="Arial" w:hAnsi="Arial" w:cs="Arial"/>
                <w:sz w:val="20"/>
                <w:szCs w:val="20"/>
              </w:rPr>
            </w:pPr>
            <w:r w:rsidRPr="00254C4A">
              <w:rPr>
                <w:rFonts w:ascii="Arial" w:hAnsi="Arial" w:cs="Arial"/>
                <w:sz w:val="20"/>
                <w:szCs w:val="20"/>
              </w:rPr>
              <w:t>Razvoj in raziskave,</w:t>
            </w:r>
          </w:p>
          <w:p w:rsidR="000E5D52" w:rsidRPr="00254C4A" w:rsidP="00254C4A" w14:paraId="08FB4FA6" w14:textId="77777777">
            <w:pPr>
              <w:numPr>
                <w:ilvl w:val="0"/>
                <w:numId w:val="45"/>
              </w:numPr>
              <w:spacing w:after="0"/>
              <w:contextualSpacing/>
              <w:jc w:val="both"/>
              <w:rPr>
                <w:rFonts w:ascii="Arial" w:hAnsi="Arial" w:cs="Arial"/>
                <w:sz w:val="20"/>
                <w:szCs w:val="20"/>
              </w:rPr>
            </w:pPr>
            <w:r w:rsidRPr="00254C4A">
              <w:rPr>
                <w:rFonts w:ascii="Arial" w:hAnsi="Arial" w:cs="Arial"/>
                <w:sz w:val="20"/>
                <w:szCs w:val="20"/>
              </w:rPr>
              <w:t>Odpravljanje posledic naravnih nesreč,</w:t>
            </w:r>
          </w:p>
          <w:p w:rsidR="000E5D52" w:rsidRPr="00254C4A" w:rsidP="00254C4A" w14:paraId="2C2B5A90" w14:textId="77777777">
            <w:pPr>
              <w:numPr>
                <w:ilvl w:val="0"/>
                <w:numId w:val="45"/>
              </w:numPr>
              <w:spacing w:after="0"/>
              <w:contextualSpacing/>
              <w:jc w:val="both"/>
              <w:rPr>
                <w:rFonts w:ascii="Arial" w:hAnsi="Arial" w:cs="Arial"/>
                <w:sz w:val="20"/>
                <w:szCs w:val="20"/>
              </w:rPr>
            </w:pPr>
            <w:r w:rsidRPr="00254C4A">
              <w:rPr>
                <w:rFonts w:ascii="Arial" w:hAnsi="Arial" w:cs="Arial"/>
                <w:sz w:val="20"/>
                <w:szCs w:val="20"/>
              </w:rPr>
              <w:t>Mednarodno sodelovanje.</w:t>
            </w:r>
          </w:p>
          <w:p w:rsidR="000E5D52" w:rsidRPr="00254C4A" w:rsidP="00254C4A" w14:paraId="163E1630" w14:textId="77777777">
            <w:pPr>
              <w:spacing w:after="0"/>
              <w:jc w:val="both"/>
              <w:rPr>
                <w:rFonts w:ascii="Arial" w:hAnsi="Arial" w:cs="Arial"/>
                <w:sz w:val="20"/>
                <w:szCs w:val="20"/>
              </w:rPr>
            </w:pPr>
          </w:p>
          <w:p w:rsidR="000E5D52" w:rsidRPr="00254C4A" w:rsidP="00254C4A" w14:paraId="66E5FB0A" w14:textId="77777777">
            <w:pPr>
              <w:spacing w:after="0"/>
              <w:jc w:val="both"/>
              <w:rPr>
                <w:rFonts w:ascii="Arial" w:hAnsi="Arial" w:cs="Arial"/>
                <w:sz w:val="20"/>
                <w:szCs w:val="20"/>
              </w:rPr>
            </w:pPr>
            <w:r w:rsidRPr="00254C4A">
              <w:rPr>
                <w:rFonts w:ascii="Arial" w:hAnsi="Arial" w:cs="Arial"/>
                <w:sz w:val="20"/>
                <w:szCs w:val="20"/>
              </w:rPr>
              <w:t>Letni načrt vključuje celovite predloge prioritetnih nalog z delovnih področij posameznih resorjev, vključno z organi v sestavi, in je pripravljen ob upoštevanju Resolucije o nacionalnem programu varstva pred naravnimi in drugimi nesrečami za obdobje 2024–2030 (ReNPVNDN24–30) (Uradni list RS, št. 94/24). Za vsako nalogo so opredeljeni izvedbeni roki, nosilci in sodelujoči ter navedene proračunske postavke in višina rezerviranih proračunskih sredstev za njihovo izvedbo.</w:t>
            </w:r>
          </w:p>
          <w:p w:rsidR="000E5D52" w:rsidRPr="00254C4A" w:rsidP="00254C4A" w14:paraId="1FDC930A"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p>
        </w:tc>
      </w:tr>
      <w:tr w14:paraId="38DD9AB4" w14:textId="77777777" w:rsidTr="00135F1D">
        <w:tblPrEx>
          <w:tblW w:w="9163" w:type="dxa"/>
          <w:tblInd w:w="108" w:type="dxa"/>
          <w:tblLook w:val="04A0"/>
        </w:tblPrEx>
        <w:tc>
          <w:tcPr>
            <w:tcW w:w="9163" w:type="dxa"/>
            <w:gridSpan w:val="3"/>
          </w:tcPr>
          <w:p w:rsidR="000E5D52" w:rsidRPr="00254C4A" w:rsidP="00254C4A" w14:paraId="16CC5B77" w14:textId="77777777">
            <w:pPr>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r w:rsidRPr="00254C4A">
              <w:rPr>
                <w:rFonts w:ascii="Arial" w:eastAsia="Times New Roman" w:hAnsi="Arial" w:cs="Arial"/>
                <w:b/>
                <w:sz w:val="20"/>
                <w:szCs w:val="20"/>
                <w:lang w:eastAsia="sl-SI"/>
              </w:rPr>
              <w:t>6. Presoja posledic za:</w:t>
            </w:r>
          </w:p>
        </w:tc>
      </w:tr>
      <w:tr w14:paraId="0788A33B" w14:textId="77777777" w:rsidTr="00135F1D">
        <w:tblPrEx>
          <w:tblW w:w="9163" w:type="dxa"/>
          <w:tblInd w:w="108" w:type="dxa"/>
          <w:tblLook w:val="04A0"/>
        </w:tblPrEx>
        <w:tc>
          <w:tcPr>
            <w:tcW w:w="1448" w:type="dxa"/>
          </w:tcPr>
          <w:p w:rsidR="000E5D52" w:rsidRPr="00254C4A" w:rsidP="00254C4A" w14:paraId="2884C741"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a)</w:t>
            </w:r>
          </w:p>
        </w:tc>
        <w:tc>
          <w:tcPr>
            <w:tcW w:w="4960" w:type="dxa"/>
          </w:tcPr>
          <w:p w:rsidR="000E5D52" w:rsidRPr="00254C4A" w:rsidP="00254C4A" w14:paraId="08DCD69E"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254C4A">
              <w:rPr>
                <w:rFonts w:ascii="Arial" w:eastAsia="Times New Roman" w:hAnsi="Arial" w:cs="Arial"/>
                <w:sz w:val="20"/>
                <w:szCs w:val="20"/>
                <w:lang w:eastAsia="sl-SI"/>
              </w:rPr>
              <w:t>javnofinančna sredstva nad 40.000 EUR v tekočem in naslednjih treh letih</w:t>
            </w:r>
          </w:p>
        </w:tc>
        <w:tc>
          <w:tcPr>
            <w:tcW w:w="2755" w:type="dxa"/>
            <w:vAlign w:val="center"/>
          </w:tcPr>
          <w:p w:rsidR="000E5D52" w:rsidRPr="00254C4A" w:rsidP="00254C4A" w14:paraId="1B222240"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254C4A">
              <w:rPr>
                <w:rFonts w:ascii="Arial" w:eastAsia="Times New Roman" w:hAnsi="Arial" w:cs="Arial"/>
                <w:sz w:val="20"/>
                <w:szCs w:val="20"/>
                <w:lang w:eastAsia="sl-SI"/>
              </w:rPr>
              <w:t>DA</w:t>
            </w:r>
          </w:p>
        </w:tc>
      </w:tr>
      <w:tr w14:paraId="20D8CD2C" w14:textId="77777777" w:rsidTr="00135F1D">
        <w:tblPrEx>
          <w:tblW w:w="9163" w:type="dxa"/>
          <w:tblInd w:w="108" w:type="dxa"/>
          <w:tblLook w:val="04A0"/>
        </w:tblPrEx>
        <w:tc>
          <w:tcPr>
            <w:tcW w:w="1448" w:type="dxa"/>
          </w:tcPr>
          <w:p w:rsidR="000E5D52" w:rsidRPr="00254C4A" w:rsidP="00254C4A" w14:paraId="1FEAC7D5"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b)</w:t>
            </w:r>
          </w:p>
        </w:tc>
        <w:tc>
          <w:tcPr>
            <w:tcW w:w="4960" w:type="dxa"/>
          </w:tcPr>
          <w:p w:rsidR="000E5D52" w:rsidRPr="00254C4A" w:rsidP="00254C4A" w14:paraId="0D00EF1A"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254C4A">
              <w:rPr>
                <w:rFonts w:ascii="Arial" w:eastAsia="Times New Roman" w:hAnsi="Arial" w:cs="Arial"/>
                <w:bCs/>
                <w:sz w:val="20"/>
                <w:szCs w:val="20"/>
                <w:lang w:eastAsia="sl-SI"/>
              </w:rPr>
              <w:t>usklajenost slovenskega pravnega reda s pravnim redom Evropske unije</w:t>
            </w:r>
          </w:p>
        </w:tc>
        <w:tc>
          <w:tcPr>
            <w:tcW w:w="2755" w:type="dxa"/>
            <w:vAlign w:val="center"/>
          </w:tcPr>
          <w:p w:rsidR="000E5D52" w:rsidRPr="00254C4A" w:rsidP="00254C4A" w14:paraId="77E17F2D"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254C4A">
              <w:rPr>
                <w:rFonts w:ascii="Arial" w:eastAsia="Times New Roman" w:hAnsi="Arial" w:cs="Arial"/>
                <w:sz w:val="20"/>
                <w:szCs w:val="20"/>
                <w:lang w:eastAsia="sl-SI"/>
              </w:rPr>
              <w:t>NE</w:t>
            </w:r>
          </w:p>
        </w:tc>
      </w:tr>
      <w:tr w14:paraId="5CABA9A5" w14:textId="77777777" w:rsidTr="00135F1D">
        <w:tblPrEx>
          <w:tblW w:w="9163" w:type="dxa"/>
          <w:tblInd w:w="108" w:type="dxa"/>
          <w:tblLook w:val="04A0"/>
        </w:tblPrEx>
        <w:tc>
          <w:tcPr>
            <w:tcW w:w="1448" w:type="dxa"/>
          </w:tcPr>
          <w:p w:rsidR="000E5D52" w:rsidRPr="00254C4A" w:rsidP="00254C4A" w14:paraId="3843D326"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c)</w:t>
            </w:r>
          </w:p>
        </w:tc>
        <w:tc>
          <w:tcPr>
            <w:tcW w:w="4960" w:type="dxa"/>
          </w:tcPr>
          <w:p w:rsidR="000E5D52" w:rsidRPr="00254C4A" w:rsidP="00254C4A" w14:paraId="1D081B32"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254C4A">
              <w:rPr>
                <w:rFonts w:ascii="Arial" w:eastAsia="Times New Roman" w:hAnsi="Arial" w:cs="Arial"/>
                <w:sz w:val="20"/>
                <w:szCs w:val="20"/>
                <w:lang w:eastAsia="sl-SI"/>
              </w:rPr>
              <w:t>administrativne posledice</w:t>
            </w:r>
          </w:p>
        </w:tc>
        <w:tc>
          <w:tcPr>
            <w:tcW w:w="2755" w:type="dxa"/>
            <w:vAlign w:val="center"/>
          </w:tcPr>
          <w:p w:rsidR="000E5D52" w:rsidRPr="00254C4A" w:rsidP="00254C4A" w14:paraId="5B07FE17" w14:textId="77777777">
            <w:pPr>
              <w:overflowPunct w:val="0"/>
              <w:autoSpaceDE w:val="0"/>
              <w:autoSpaceDN w:val="0"/>
              <w:adjustRightInd w:val="0"/>
              <w:spacing w:after="0"/>
              <w:jc w:val="center"/>
              <w:textAlignment w:val="baseline"/>
              <w:rPr>
                <w:rFonts w:ascii="Arial" w:eastAsia="Times New Roman" w:hAnsi="Arial" w:cs="Arial"/>
                <w:sz w:val="20"/>
                <w:szCs w:val="20"/>
                <w:lang w:eastAsia="sl-SI"/>
              </w:rPr>
            </w:pPr>
            <w:r w:rsidRPr="00254C4A">
              <w:rPr>
                <w:rFonts w:ascii="Arial" w:eastAsia="Times New Roman" w:hAnsi="Arial" w:cs="Arial"/>
                <w:sz w:val="20"/>
                <w:szCs w:val="20"/>
                <w:lang w:eastAsia="sl-SI"/>
              </w:rPr>
              <w:t>NE</w:t>
            </w:r>
          </w:p>
        </w:tc>
      </w:tr>
      <w:tr w14:paraId="7A201A03" w14:textId="77777777" w:rsidTr="00135F1D">
        <w:tblPrEx>
          <w:tblW w:w="9163" w:type="dxa"/>
          <w:tblInd w:w="108" w:type="dxa"/>
          <w:tblLook w:val="04A0"/>
        </w:tblPrEx>
        <w:tc>
          <w:tcPr>
            <w:tcW w:w="1448" w:type="dxa"/>
          </w:tcPr>
          <w:p w:rsidR="000E5D52" w:rsidRPr="00254C4A" w:rsidP="00254C4A" w14:paraId="4098115B"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č)</w:t>
            </w:r>
          </w:p>
        </w:tc>
        <w:tc>
          <w:tcPr>
            <w:tcW w:w="4960" w:type="dxa"/>
          </w:tcPr>
          <w:p w:rsidR="000E5D52" w:rsidRPr="00254C4A" w:rsidP="00254C4A" w14:paraId="24DEB7E9" w14:textId="77777777">
            <w:p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254C4A">
              <w:rPr>
                <w:rFonts w:ascii="Arial" w:eastAsia="Times New Roman" w:hAnsi="Arial" w:cs="Arial"/>
                <w:sz w:val="20"/>
                <w:szCs w:val="20"/>
                <w:lang w:eastAsia="sl-SI"/>
              </w:rPr>
              <w:t>gospodarstvo, zlasti</w:t>
            </w:r>
            <w:r w:rsidRPr="00254C4A">
              <w:rPr>
                <w:rFonts w:ascii="Arial" w:eastAsia="Times New Roman" w:hAnsi="Arial" w:cs="Arial"/>
                <w:bCs/>
                <w:sz w:val="20"/>
                <w:szCs w:val="20"/>
                <w:lang w:eastAsia="sl-SI"/>
              </w:rPr>
              <w:t xml:space="preserve"> mala in srednja podjetja ter konkurenčnost podjetij</w:t>
            </w:r>
          </w:p>
        </w:tc>
        <w:tc>
          <w:tcPr>
            <w:tcW w:w="2755" w:type="dxa"/>
            <w:vAlign w:val="center"/>
          </w:tcPr>
          <w:p w:rsidR="000E5D52" w:rsidRPr="00254C4A" w:rsidP="00254C4A" w14:paraId="0F42360C"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254C4A">
              <w:rPr>
                <w:rFonts w:ascii="Arial" w:eastAsia="Times New Roman" w:hAnsi="Arial" w:cs="Arial"/>
                <w:sz w:val="20"/>
                <w:szCs w:val="20"/>
                <w:lang w:eastAsia="sl-SI"/>
              </w:rPr>
              <w:t>NE</w:t>
            </w:r>
          </w:p>
        </w:tc>
      </w:tr>
      <w:tr w14:paraId="1289467C" w14:textId="77777777" w:rsidTr="00135F1D">
        <w:tblPrEx>
          <w:tblW w:w="9163" w:type="dxa"/>
          <w:tblInd w:w="108" w:type="dxa"/>
          <w:tblLook w:val="04A0"/>
        </w:tblPrEx>
        <w:tc>
          <w:tcPr>
            <w:tcW w:w="1448" w:type="dxa"/>
          </w:tcPr>
          <w:p w:rsidR="000E5D52" w:rsidRPr="00254C4A" w:rsidP="00254C4A" w14:paraId="3C92D303"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d)</w:t>
            </w:r>
          </w:p>
        </w:tc>
        <w:tc>
          <w:tcPr>
            <w:tcW w:w="4960" w:type="dxa"/>
          </w:tcPr>
          <w:p w:rsidR="000E5D52" w:rsidRPr="00254C4A" w:rsidP="00254C4A" w14:paraId="67B5DF8C" w14:textId="77777777">
            <w:p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254C4A">
              <w:rPr>
                <w:rFonts w:ascii="Arial" w:eastAsia="Times New Roman" w:hAnsi="Arial" w:cs="Arial"/>
                <w:bCs/>
                <w:sz w:val="20"/>
                <w:szCs w:val="20"/>
                <w:lang w:eastAsia="sl-SI"/>
              </w:rPr>
              <w:t>okolje, vključno s prostorskimi in varstvenimi vidiki</w:t>
            </w:r>
          </w:p>
        </w:tc>
        <w:tc>
          <w:tcPr>
            <w:tcW w:w="2755" w:type="dxa"/>
            <w:vAlign w:val="center"/>
          </w:tcPr>
          <w:p w:rsidR="000E5D52" w:rsidRPr="00254C4A" w:rsidP="00254C4A" w14:paraId="474DE64F"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254C4A">
              <w:rPr>
                <w:rFonts w:ascii="Arial" w:eastAsia="Times New Roman" w:hAnsi="Arial" w:cs="Arial"/>
                <w:sz w:val="20"/>
                <w:szCs w:val="20"/>
                <w:lang w:eastAsia="sl-SI"/>
              </w:rPr>
              <w:t>NE</w:t>
            </w:r>
          </w:p>
        </w:tc>
      </w:tr>
      <w:tr w14:paraId="3F63107A" w14:textId="77777777" w:rsidTr="00135F1D">
        <w:tblPrEx>
          <w:tblW w:w="9163" w:type="dxa"/>
          <w:tblInd w:w="108" w:type="dxa"/>
          <w:tblLook w:val="04A0"/>
        </w:tblPrEx>
        <w:tc>
          <w:tcPr>
            <w:tcW w:w="1448" w:type="dxa"/>
          </w:tcPr>
          <w:p w:rsidR="000E5D52" w:rsidRPr="00254C4A" w:rsidP="00254C4A" w14:paraId="3761B819"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e)</w:t>
            </w:r>
          </w:p>
        </w:tc>
        <w:tc>
          <w:tcPr>
            <w:tcW w:w="4960" w:type="dxa"/>
          </w:tcPr>
          <w:p w:rsidR="000E5D52" w:rsidRPr="00254C4A" w:rsidP="00254C4A" w14:paraId="3AE061A3" w14:textId="77777777">
            <w:p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254C4A">
              <w:rPr>
                <w:rFonts w:ascii="Arial" w:eastAsia="Times New Roman" w:hAnsi="Arial" w:cs="Arial"/>
                <w:bCs/>
                <w:sz w:val="20"/>
                <w:szCs w:val="20"/>
                <w:lang w:eastAsia="sl-SI"/>
              </w:rPr>
              <w:t>socialno področje</w:t>
            </w:r>
          </w:p>
        </w:tc>
        <w:tc>
          <w:tcPr>
            <w:tcW w:w="2755" w:type="dxa"/>
            <w:vAlign w:val="center"/>
          </w:tcPr>
          <w:p w:rsidR="000E5D52" w:rsidRPr="00254C4A" w:rsidP="00254C4A" w14:paraId="4D0E79CA"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254C4A">
              <w:rPr>
                <w:rFonts w:ascii="Arial" w:eastAsia="Times New Roman" w:hAnsi="Arial" w:cs="Arial"/>
                <w:sz w:val="20"/>
                <w:szCs w:val="20"/>
                <w:lang w:eastAsia="sl-SI"/>
              </w:rPr>
              <w:t>NE</w:t>
            </w:r>
          </w:p>
        </w:tc>
      </w:tr>
      <w:tr w14:paraId="34BEA6ED" w14:textId="77777777" w:rsidTr="00135F1D">
        <w:tblPrEx>
          <w:tblW w:w="9163" w:type="dxa"/>
          <w:tblInd w:w="108" w:type="dxa"/>
          <w:tblLook w:val="04A0"/>
        </w:tblPrEx>
        <w:tc>
          <w:tcPr>
            <w:tcW w:w="1448" w:type="dxa"/>
            <w:tcBorders>
              <w:bottom w:val="single" w:sz="4" w:space="0" w:color="auto"/>
            </w:tcBorders>
          </w:tcPr>
          <w:p w:rsidR="000E5D52" w:rsidRPr="00254C4A" w:rsidP="00254C4A" w14:paraId="567BE6D8" w14:textId="77777777">
            <w:pPr>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f)</w:t>
            </w:r>
          </w:p>
        </w:tc>
        <w:tc>
          <w:tcPr>
            <w:tcW w:w="4960" w:type="dxa"/>
            <w:tcBorders>
              <w:bottom w:val="single" w:sz="4" w:space="0" w:color="auto"/>
            </w:tcBorders>
          </w:tcPr>
          <w:p w:rsidR="000E5D52" w:rsidRPr="00254C4A" w:rsidP="00254C4A" w14:paraId="6A53D418" w14:textId="77777777">
            <w:p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254C4A">
              <w:rPr>
                <w:rFonts w:ascii="Arial" w:eastAsia="Times New Roman" w:hAnsi="Arial" w:cs="Arial"/>
                <w:bCs/>
                <w:sz w:val="20"/>
                <w:szCs w:val="20"/>
                <w:lang w:eastAsia="sl-SI"/>
              </w:rPr>
              <w:t>dokumente razvojnega načrtovanja:</w:t>
            </w:r>
          </w:p>
          <w:p w:rsidR="000E5D52" w:rsidRPr="00254C4A" w:rsidP="00254C4A" w14:paraId="2CFC7E94" w14:textId="77777777">
            <w:pPr>
              <w:numPr>
                <w:ilvl w:val="0"/>
                <w:numId w:val="17"/>
              </w:num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254C4A">
              <w:rPr>
                <w:rFonts w:ascii="Arial" w:eastAsia="Times New Roman" w:hAnsi="Arial" w:cs="Arial"/>
                <w:bCs/>
                <w:sz w:val="20"/>
                <w:szCs w:val="20"/>
                <w:lang w:eastAsia="sl-SI"/>
              </w:rPr>
              <w:t>nacionalne dokumente razvojnega načrtovanja</w:t>
            </w:r>
          </w:p>
          <w:p w:rsidR="000E5D52" w:rsidRPr="00254C4A" w:rsidP="00254C4A" w14:paraId="6D90AFC8" w14:textId="77777777">
            <w:pPr>
              <w:numPr>
                <w:ilvl w:val="0"/>
                <w:numId w:val="17"/>
              </w:num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254C4A">
              <w:rPr>
                <w:rFonts w:ascii="Arial" w:eastAsia="Times New Roman" w:hAnsi="Arial" w:cs="Arial"/>
                <w:bCs/>
                <w:sz w:val="20"/>
                <w:szCs w:val="20"/>
                <w:lang w:eastAsia="sl-SI"/>
              </w:rPr>
              <w:t>razvojne politike na ravni programov po strukturi razvojne klasifikacije programskega proračuna</w:t>
            </w:r>
          </w:p>
          <w:p w:rsidR="000E5D52" w:rsidRPr="00254C4A" w:rsidP="00254C4A" w14:paraId="62B47873" w14:textId="77777777">
            <w:pPr>
              <w:numPr>
                <w:ilvl w:val="0"/>
                <w:numId w:val="17"/>
              </w:numPr>
              <w:overflowPunct w:val="0"/>
              <w:autoSpaceDE w:val="0"/>
              <w:autoSpaceDN w:val="0"/>
              <w:adjustRightInd w:val="0"/>
              <w:spacing w:after="0"/>
              <w:jc w:val="both"/>
              <w:textAlignment w:val="baseline"/>
              <w:rPr>
                <w:rFonts w:ascii="Arial" w:eastAsia="Times New Roman" w:hAnsi="Arial" w:cs="Arial"/>
                <w:bCs/>
                <w:sz w:val="20"/>
                <w:szCs w:val="20"/>
                <w:lang w:eastAsia="sl-SI"/>
              </w:rPr>
            </w:pPr>
            <w:r w:rsidRPr="00254C4A">
              <w:rPr>
                <w:rFonts w:ascii="Arial" w:eastAsia="Times New Roman" w:hAnsi="Arial" w:cs="Arial"/>
                <w:bCs/>
                <w:sz w:val="20"/>
                <w:szCs w:val="20"/>
                <w:lang w:eastAsia="sl-SI"/>
              </w:rPr>
              <w:t>razvojne dokumente Evropske unije in mednarodnih organizacij</w:t>
            </w:r>
          </w:p>
        </w:tc>
        <w:tc>
          <w:tcPr>
            <w:tcW w:w="2755" w:type="dxa"/>
            <w:tcBorders>
              <w:bottom w:val="single" w:sz="4" w:space="0" w:color="auto"/>
            </w:tcBorders>
            <w:vAlign w:val="center"/>
          </w:tcPr>
          <w:p w:rsidR="000E5D52" w:rsidRPr="00254C4A" w:rsidP="00254C4A" w14:paraId="407DCA17"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254C4A">
              <w:rPr>
                <w:rFonts w:ascii="Arial" w:eastAsia="Times New Roman" w:hAnsi="Arial" w:cs="Arial"/>
                <w:sz w:val="20"/>
                <w:szCs w:val="20"/>
                <w:lang w:eastAsia="sl-SI"/>
              </w:rPr>
              <w:t>NE</w:t>
            </w:r>
          </w:p>
        </w:tc>
      </w:tr>
      <w:tr w14:paraId="746508B9" w14:textId="77777777" w:rsidTr="00135F1D">
        <w:tblPrEx>
          <w:tblW w:w="9163" w:type="dxa"/>
          <w:tblInd w:w="108" w:type="dxa"/>
          <w:tblLook w:val="04A0"/>
        </w:tblPrEx>
        <w:tc>
          <w:tcPr>
            <w:tcW w:w="9163" w:type="dxa"/>
            <w:gridSpan w:val="3"/>
            <w:tcBorders>
              <w:top w:val="single" w:sz="4" w:space="0" w:color="auto"/>
              <w:left w:val="single" w:sz="4" w:space="0" w:color="auto"/>
              <w:bottom w:val="single" w:sz="4" w:space="0" w:color="auto"/>
              <w:right w:val="single" w:sz="4" w:space="0" w:color="auto"/>
            </w:tcBorders>
          </w:tcPr>
          <w:p w:rsidR="000E5D52" w:rsidRPr="00254C4A" w:rsidP="00254C4A" w14:paraId="1116B262" w14:textId="77777777">
            <w:pPr>
              <w:widowControl w:val="0"/>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r w:rsidRPr="00254C4A">
              <w:rPr>
                <w:rFonts w:ascii="Arial" w:eastAsia="Times New Roman" w:hAnsi="Arial" w:cs="Arial"/>
                <w:b/>
                <w:sz w:val="20"/>
                <w:szCs w:val="20"/>
                <w:lang w:eastAsia="sl-SI"/>
              </w:rPr>
              <w:t>7.a Predstavitev ocene finančnih posledic nad 40.000 EUR:</w:t>
            </w:r>
          </w:p>
          <w:p w:rsidR="000E5D52" w:rsidRPr="00254C4A" w:rsidP="00254C4A" w14:paraId="2EC61CBD" w14:textId="77777777">
            <w:pPr>
              <w:widowControl w:val="0"/>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p>
          <w:p w:rsidR="000E5D52" w:rsidRPr="00254C4A" w:rsidP="00254C4A" w14:paraId="01494EEA" w14:textId="77777777">
            <w:pPr>
              <w:widowControl w:val="0"/>
              <w:suppressAutoHyphens/>
              <w:overflowPunct w:val="0"/>
              <w:autoSpaceDE w:val="0"/>
              <w:autoSpaceDN w:val="0"/>
              <w:adjustRightInd w:val="0"/>
              <w:spacing w:after="0"/>
              <w:jc w:val="both"/>
              <w:textAlignment w:val="baseline"/>
              <w:outlineLvl w:val="3"/>
              <w:rPr>
                <w:rFonts w:ascii="Arial" w:eastAsia="Times New Roman" w:hAnsi="Arial" w:cs="Arial"/>
                <w:b/>
                <w:color w:val="000000"/>
                <w:lang w:eastAsia="sl-SI"/>
              </w:rPr>
            </w:pPr>
            <w:r w:rsidRPr="00254C4A">
              <w:rPr>
                <w:rFonts w:ascii="Arial" w:eastAsia="Times New Roman" w:hAnsi="Arial" w:cs="Arial"/>
                <w:sz w:val="20"/>
                <w:szCs w:val="20"/>
                <w:lang w:eastAsia="sl-SI"/>
              </w:rPr>
              <w:t xml:space="preserve">Letni načrt predstavlja aktivnosti in naloge, ki izhajajo neposredno iz Resolucije o nacionalnem programu varstva pred naravnimi in drugimi nesrečami v letih od 2024 do 2030 ReNPVNDN24–30 (Uradni list RS, št. 94/24) in jih izvajajo posamezni nosilci na področju varstva pred naravnimi in drugimi nesrečami znotraj svojih pristojnosti ter ima finančne posledice. Pri pripravi predloga letnega načrta so sodelovala tako ministrstva kot drugi, ki so vključeni v sistem varstva pred naravnimi in drugimi nesrečami. Vsebina letnega načrta je usklajena z vsemi, ki so na podlagi poziva posredovali svoje prispevke za leti načrt. V letni načrt so vključene naloge, za katere imajo njihovi nosilci zagotovljena finančna sredstva v finančnih načrtih za leto 2026 oziroma tiste, katerih izvedba ne zahteva dodatnih namenskih sredstev ali virov financiranja in so prikazani v letnem načrtu ter so ocenjeni v skupni vrednosti </w:t>
            </w:r>
            <w:r w:rsidRPr="00254C4A">
              <w:rPr>
                <w:rFonts w:ascii="Arial" w:eastAsia="Times New Roman" w:hAnsi="Arial" w:cs="Arial"/>
                <w:color w:val="000000"/>
                <w:sz w:val="20"/>
                <w:lang w:eastAsia="sl-SI"/>
              </w:rPr>
              <w:t>691.801.251,02 EUR.</w:t>
            </w:r>
          </w:p>
        </w:tc>
      </w:tr>
    </w:tbl>
    <w:p w:rsidR="000E5D52" w:rsidRPr="00254C4A" w:rsidP="00254C4A" w14:paraId="630C975E" w14:textId="77777777">
      <w:pPr>
        <w:spacing w:after="0"/>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4"/>
        <w:gridCol w:w="871"/>
        <w:gridCol w:w="1397"/>
        <w:gridCol w:w="487"/>
        <w:gridCol w:w="940"/>
        <w:gridCol w:w="677"/>
        <w:gridCol w:w="381"/>
        <w:gridCol w:w="300"/>
        <w:gridCol w:w="2093"/>
      </w:tblGrid>
      <w:tr w14:paraId="3122EBEC" w14:textId="77777777" w:rsidTr="00135F1D">
        <w:tblPrEx>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0E5D52" w:rsidRPr="00254C4A" w:rsidP="00254C4A" w14:paraId="7517E7C2" w14:textId="77777777">
            <w:pPr>
              <w:pageBreakBefore/>
              <w:widowControl w:val="0"/>
              <w:tabs>
                <w:tab w:val="left" w:pos="2340"/>
              </w:tabs>
              <w:spacing w:after="0"/>
              <w:ind w:left="142" w:hanging="142"/>
              <w:outlineLvl w:val="0"/>
              <w:rPr>
                <w:rFonts w:ascii="Arial" w:eastAsia="Times New Roman" w:hAnsi="Arial" w:cs="Arial"/>
                <w:b/>
                <w:kern w:val="32"/>
                <w:sz w:val="20"/>
                <w:szCs w:val="20"/>
                <w:lang w:eastAsia="sl-SI"/>
              </w:rPr>
            </w:pPr>
            <w:r w:rsidRPr="00254C4A">
              <w:rPr>
                <w:rFonts w:ascii="Arial" w:eastAsia="Times New Roman" w:hAnsi="Arial" w:cs="Arial"/>
                <w:b/>
                <w:kern w:val="32"/>
                <w:sz w:val="20"/>
                <w:szCs w:val="20"/>
                <w:lang w:eastAsia="sl-SI"/>
              </w:rPr>
              <w:t>I. Ocena finančnih posledic, ki niso načrtovane v sprejetem proračunu</w:t>
            </w:r>
          </w:p>
        </w:tc>
      </w:tr>
      <w:tr w14:paraId="7857CF71" w14:textId="77777777" w:rsidTr="00135F1D">
        <w:tblPrEx>
          <w:tblW w:w="9200" w:type="dxa"/>
          <w:tblInd w:w="8" w:type="dxa"/>
          <w:tblLook w:val="0000"/>
        </w:tblPrEx>
        <w:trPr>
          <w:cantSplit/>
          <w:trHeight w:val="276"/>
        </w:trPr>
        <w:tc>
          <w:tcPr>
            <w:tcW w:w="2925" w:type="dxa"/>
            <w:gridSpan w:val="2"/>
            <w:tcBorders>
              <w:top w:val="single" w:sz="4" w:space="0" w:color="auto"/>
              <w:left w:val="single" w:sz="4" w:space="0" w:color="auto"/>
              <w:bottom w:val="single" w:sz="4" w:space="0" w:color="auto"/>
              <w:right w:val="single" w:sz="4" w:space="0" w:color="auto"/>
            </w:tcBorders>
            <w:vAlign w:val="center"/>
          </w:tcPr>
          <w:p w:rsidR="000E5D52" w:rsidRPr="00254C4A" w:rsidP="00254C4A" w14:paraId="23C18CAF" w14:textId="77777777">
            <w:pPr>
              <w:widowControl w:val="0"/>
              <w:spacing w:after="0"/>
              <w:ind w:left="-122" w:right="-112"/>
              <w:jc w:val="center"/>
              <w:rPr>
                <w:rFonts w:ascii="Arial" w:hAnsi="Arial" w:cs="Arial"/>
                <w:sz w:val="20"/>
                <w:szCs w:val="20"/>
              </w:rPr>
            </w:pP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0E5D52" w:rsidRPr="00254C4A" w:rsidP="00254C4A" w14:paraId="533EE825" w14:textId="77777777">
            <w:pPr>
              <w:widowControl w:val="0"/>
              <w:spacing w:after="0"/>
              <w:jc w:val="center"/>
              <w:rPr>
                <w:rFonts w:ascii="Arial" w:hAnsi="Arial" w:cs="Arial"/>
                <w:sz w:val="20"/>
                <w:szCs w:val="20"/>
              </w:rPr>
            </w:pPr>
            <w:r w:rsidRPr="00254C4A">
              <w:rPr>
                <w:rFonts w:ascii="Arial" w:hAnsi="Arial" w:cs="Arial"/>
                <w:sz w:val="20"/>
                <w:szCs w:val="20"/>
              </w:rPr>
              <w:t>Tekoče leto (t)</w:t>
            </w:r>
          </w:p>
        </w:tc>
        <w:tc>
          <w:tcPr>
            <w:tcW w:w="940" w:type="dxa"/>
            <w:tcBorders>
              <w:top w:val="single" w:sz="4" w:space="0" w:color="auto"/>
              <w:left w:val="single" w:sz="4" w:space="0" w:color="auto"/>
              <w:bottom w:val="single" w:sz="4" w:space="0" w:color="auto"/>
              <w:right w:val="single" w:sz="4" w:space="0" w:color="auto"/>
            </w:tcBorders>
            <w:vAlign w:val="center"/>
          </w:tcPr>
          <w:p w:rsidR="000E5D52" w:rsidRPr="00254C4A" w:rsidP="00254C4A" w14:paraId="2F5CB3BA" w14:textId="77777777">
            <w:pPr>
              <w:widowControl w:val="0"/>
              <w:spacing w:after="0"/>
              <w:jc w:val="center"/>
              <w:rPr>
                <w:rFonts w:ascii="Arial" w:hAnsi="Arial" w:cs="Arial"/>
                <w:sz w:val="20"/>
                <w:szCs w:val="20"/>
              </w:rPr>
            </w:pPr>
            <w:r w:rsidRPr="00254C4A">
              <w:rPr>
                <w:rFonts w:ascii="Arial" w:hAnsi="Arial" w:cs="Arial"/>
                <w:sz w:val="20"/>
                <w:szCs w:val="20"/>
              </w:rPr>
              <w:t>t + 1</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0E5D52" w:rsidRPr="00254C4A" w:rsidP="00254C4A" w14:paraId="1267A9B6" w14:textId="77777777">
            <w:pPr>
              <w:widowControl w:val="0"/>
              <w:spacing w:after="0"/>
              <w:jc w:val="center"/>
              <w:rPr>
                <w:rFonts w:ascii="Arial" w:hAnsi="Arial" w:cs="Arial"/>
                <w:sz w:val="20"/>
                <w:szCs w:val="20"/>
              </w:rPr>
            </w:pPr>
            <w:r w:rsidRPr="00254C4A">
              <w:rPr>
                <w:rFonts w:ascii="Arial" w:hAnsi="Arial" w:cs="Arial"/>
                <w:sz w:val="20"/>
                <w:szCs w:val="20"/>
              </w:rPr>
              <w:t>t + 2</w:t>
            </w:r>
          </w:p>
        </w:tc>
        <w:tc>
          <w:tcPr>
            <w:tcW w:w="2093" w:type="dxa"/>
            <w:tcBorders>
              <w:top w:val="single" w:sz="4" w:space="0" w:color="auto"/>
              <w:left w:val="single" w:sz="4" w:space="0" w:color="auto"/>
              <w:bottom w:val="single" w:sz="4" w:space="0" w:color="auto"/>
              <w:right w:val="single" w:sz="4" w:space="0" w:color="auto"/>
            </w:tcBorders>
            <w:vAlign w:val="center"/>
          </w:tcPr>
          <w:p w:rsidR="000E5D52" w:rsidRPr="00254C4A" w:rsidP="00254C4A" w14:paraId="2DE65501" w14:textId="77777777">
            <w:pPr>
              <w:widowControl w:val="0"/>
              <w:spacing w:after="0"/>
              <w:jc w:val="center"/>
              <w:rPr>
                <w:rFonts w:ascii="Arial" w:hAnsi="Arial" w:cs="Arial"/>
                <w:sz w:val="20"/>
                <w:szCs w:val="20"/>
              </w:rPr>
            </w:pPr>
            <w:r w:rsidRPr="00254C4A">
              <w:rPr>
                <w:rFonts w:ascii="Arial" w:hAnsi="Arial" w:cs="Arial"/>
                <w:sz w:val="20"/>
                <w:szCs w:val="20"/>
              </w:rPr>
              <w:t>t + 3</w:t>
            </w:r>
          </w:p>
        </w:tc>
      </w:tr>
      <w:tr w14:paraId="57D13916" w14:textId="77777777" w:rsidTr="00135F1D">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0E5D52" w:rsidRPr="00254C4A" w:rsidP="00254C4A" w14:paraId="5BBE1836" w14:textId="77777777">
            <w:pPr>
              <w:widowControl w:val="0"/>
              <w:spacing w:after="0"/>
              <w:rPr>
                <w:rFonts w:ascii="Arial" w:hAnsi="Arial" w:cs="Arial"/>
                <w:bCs/>
                <w:sz w:val="20"/>
                <w:szCs w:val="20"/>
              </w:rPr>
            </w:pPr>
            <w:r w:rsidRPr="00254C4A">
              <w:rPr>
                <w:rFonts w:ascii="Arial" w:hAnsi="Arial" w:cs="Arial"/>
                <w:bCs/>
                <w:sz w:val="20"/>
                <w:szCs w:val="20"/>
              </w:rPr>
              <w:t>Predvideno povečanje (+) ali zmanjšanje (</w:t>
            </w:r>
            <w:r w:rsidRPr="00254C4A">
              <w:rPr>
                <w:rFonts w:ascii="Arial" w:hAnsi="Arial" w:cs="Arial"/>
                <w:b/>
                <w:sz w:val="20"/>
                <w:szCs w:val="20"/>
              </w:rPr>
              <w:t>–</w:t>
            </w:r>
            <w:r w:rsidRPr="00254C4A">
              <w:rPr>
                <w:rFonts w:ascii="Arial" w:hAnsi="Arial" w:cs="Arial"/>
                <w:bCs/>
                <w:sz w:val="20"/>
                <w:szCs w:val="20"/>
              </w:rPr>
              <w:t xml:space="preserve">) prihodkov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0E5D52" w:rsidRPr="00254C4A" w:rsidP="00254C4A" w14:paraId="26B3BAB1" w14:textId="77777777">
            <w:pPr>
              <w:widowControl w:val="0"/>
              <w:tabs>
                <w:tab w:val="left" w:pos="360"/>
              </w:tabs>
              <w:spacing w:after="0"/>
              <w:jc w:val="center"/>
              <w:outlineLvl w:val="0"/>
              <w:rPr>
                <w:rFonts w:ascii="Arial" w:eastAsia="Times New Roman" w:hAnsi="Arial" w:cs="Arial"/>
                <w:bCs/>
                <w:kern w:val="32"/>
                <w:sz w:val="20"/>
                <w:szCs w:val="20"/>
                <w:lang w:eastAsia="sl-SI"/>
              </w:rPr>
            </w:pPr>
          </w:p>
        </w:tc>
        <w:tc>
          <w:tcPr>
            <w:tcW w:w="940" w:type="dxa"/>
            <w:tcBorders>
              <w:top w:val="single" w:sz="4" w:space="0" w:color="auto"/>
              <w:left w:val="single" w:sz="4" w:space="0" w:color="auto"/>
              <w:bottom w:val="single" w:sz="4" w:space="0" w:color="auto"/>
              <w:right w:val="single" w:sz="4" w:space="0" w:color="auto"/>
            </w:tcBorders>
            <w:vAlign w:val="center"/>
          </w:tcPr>
          <w:p w:rsidR="000E5D52" w:rsidRPr="00254C4A" w:rsidP="00254C4A" w14:paraId="580DE16E" w14:textId="77777777">
            <w:pPr>
              <w:widowControl w:val="0"/>
              <w:tabs>
                <w:tab w:val="left" w:pos="360"/>
              </w:tabs>
              <w:spacing w:after="0"/>
              <w:jc w:val="center"/>
              <w:outlineLvl w:val="0"/>
              <w:rPr>
                <w:rFonts w:ascii="Arial" w:eastAsia="Times New Roman" w:hAnsi="Arial" w:cs="Arial"/>
                <w:bCs/>
                <w:kern w:val="32"/>
                <w:sz w:val="20"/>
                <w:szCs w:val="20"/>
                <w:lang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0E5D52" w:rsidRPr="00254C4A" w:rsidP="00254C4A" w14:paraId="278E1D97" w14:textId="77777777">
            <w:pPr>
              <w:widowControl w:val="0"/>
              <w:tabs>
                <w:tab w:val="left" w:pos="360"/>
              </w:tabs>
              <w:spacing w:after="0"/>
              <w:jc w:val="center"/>
              <w:outlineLvl w:val="0"/>
              <w:rPr>
                <w:rFonts w:ascii="Arial" w:eastAsia="Times New Roman" w:hAnsi="Arial" w:cs="Arial"/>
                <w:kern w:val="32"/>
                <w:sz w:val="20"/>
                <w:szCs w:val="20"/>
                <w:lang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rsidR="000E5D52" w:rsidRPr="00254C4A" w:rsidP="00254C4A" w14:paraId="12120186" w14:textId="77777777">
            <w:pPr>
              <w:widowControl w:val="0"/>
              <w:tabs>
                <w:tab w:val="left" w:pos="360"/>
              </w:tabs>
              <w:spacing w:after="0"/>
              <w:jc w:val="center"/>
              <w:outlineLvl w:val="0"/>
              <w:rPr>
                <w:rFonts w:ascii="Arial" w:eastAsia="Times New Roman" w:hAnsi="Arial" w:cs="Arial"/>
                <w:kern w:val="32"/>
                <w:sz w:val="20"/>
                <w:szCs w:val="20"/>
                <w:lang w:eastAsia="sl-SI"/>
              </w:rPr>
            </w:pPr>
          </w:p>
        </w:tc>
      </w:tr>
      <w:tr w14:paraId="3EC7D23D" w14:textId="77777777" w:rsidTr="00135F1D">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0E5D52" w:rsidRPr="00254C4A" w:rsidP="00254C4A" w14:paraId="1087DECE" w14:textId="77777777">
            <w:pPr>
              <w:widowControl w:val="0"/>
              <w:spacing w:after="0"/>
              <w:rPr>
                <w:rFonts w:ascii="Arial" w:hAnsi="Arial" w:cs="Arial"/>
                <w:bCs/>
                <w:sz w:val="20"/>
                <w:szCs w:val="20"/>
              </w:rPr>
            </w:pPr>
            <w:r w:rsidRPr="00254C4A">
              <w:rPr>
                <w:rFonts w:ascii="Arial" w:hAnsi="Arial" w:cs="Arial"/>
                <w:bCs/>
                <w:sz w:val="20"/>
                <w:szCs w:val="20"/>
              </w:rPr>
              <w:t>Predvideno povečanje (+) ali zmanjšanje (</w:t>
            </w:r>
            <w:r w:rsidRPr="00254C4A">
              <w:rPr>
                <w:rFonts w:ascii="Arial" w:hAnsi="Arial" w:cs="Arial"/>
                <w:b/>
                <w:sz w:val="20"/>
                <w:szCs w:val="20"/>
              </w:rPr>
              <w:t>–</w:t>
            </w:r>
            <w:r w:rsidRPr="00254C4A">
              <w:rPr>
                <w:rFonts w:ascii="Arial" w:hAnsi="Arial" w:cs="Arial"/>
                <w:bCs/>
                <w:sz w:val="20"/>
                <w:szCs w:val="20"/>
              </w:rPr>
              <w:t xml:space="preserve">) prihodkov občinskih proračunov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0E5D52" w:rsidRPr="00254C4A" w:rsidP="00254C4A" w14:paraId="477B4832" w14:textId="77777777">
            <w:pPr>
              <w:widowControl w:val="0"/>
              <w:tabs>
                <w:tab w:val="left" w:pos="360"/>
              </w:tabs>
              <w:spacing w:after="0"/>
              <w:jc w:val="center"/>
              <w:outlineLvl w:val="0"/>
              <w:rPr>
                <w:rFonts w:ascii="Arial" w:eastAsia="Times New Roman" w:hAnsi="Arial" w:cs="Arial"/>
                <w:bCs/>
                <w:kern w:val="32"/>
                <w:sz w:val="20"/>
                <w:szCs w:val="20"/>
                <w:lang w:eastAsia="sl-SI"/>
              </w:rPr>
            </w:pPr>
          </w:p>
        </w:tc>
        <w:tc>
          <w:tcPr>
            <w:tcW w:w="940" w:type="dxa"/>
            <w:tcBorders>
              <w:top w:val="single" w:sz="4" w:space="0" w:color="auto"/>
              <w:left w:val="single" w:sz="4" w:space="0" w:color="auto"/>
              <w:bottom w:val="single" w:sz="4" w:space="0" w:color="auto"/>
              <w:right w:val="single" w:sz="4" w:space="0" w:color="auto"/>
            </w:tcBorders>
            <w:vAlign w:val="center"/>
          </w:tcPr>
          <w:p w:rsidR="000E5D52" w:rsidRPr="00254C4A" w:rsidP="00254C4A" w14:paraId="5F8D8B51" w14:textId="77777777">
            <w:pPr>
              <w:widowControl w:val="0"/>
              <w:tabs>
                <w:tab w:val="left" w:pos="360"/>
              </w:tabs>
              <w:spacing w:after="0"/>
              <w:jc w:val="center"/>
              <w:outlineLvl w:val="0"/>
              <w:rPr>
                <w:rFonts w:ascii="Arial" w:eastAsia="Times New Roman" w:hAnsi="Arial" w:cs="Arial"/>
                <w:bCs/>
                <w:kern w:val="32"/>
                <w:sz w:val="20"/>
                <w:szCs w:val="20"/>
                <w:lang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0E5D52" w:rsidRPr="00254C4A" w:rsidP="00254C4A" w14:paraId="54268482" w14:textId="77777777">
            <w:pPr>
              <w:widowControl w:val="0"/>
              <w:tabs>
                <w:tab w:val="left" w:pos="360"/>
              </w:tabs>
              <w:spacing w:after="0"/>
              <w:jc w:val="center"/>
              <w:outlineLvl w:val="0"/>
              <w:rPr>
                <w:rFonts w:ascii="Arial" w:eastAsia="Times New Roman" w:hAnsi="Arial" w:cs="Arial"/>
                <w:kern w:val="32"/>
                <w:sz w:val="20"/>
                <w:szCs w:val="20"/>
                <w:lang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rsidR="000E5D52" w:rsidRPr="00254C4A" w:rsidP="00254C4A" w14:paraId="64B64026" w14:textId="77777777">
            <w:pPr>
              <w:widowControl w:val="0"/>
              <w:tabs>
                <w:tab w:val="left" w:pos="360"/>
              </w:tabs>
              <w:spacing w:after="0"/>
              <w:jc w:val="center"/>
              <w:outlineLvl w:val="0"/>
              <w:rPr>
                <w:rFonts w:ascii="Arial" w:eastAsia="Times New Roman" w:hAnsi="Arial" w:cs="Arial"/>
                <w:kern w:val="32"/>
                <w:sz w:val="20"/>
                <w:szCs w:val="20"/>
                <w:lang w:eastAsia="sl-SI"/>
              </w:rPr>
            </w:pPr>
          </w:p>
        </w:tc>
      </w:tr>
      <w:tr w14:paraId="3AA708F4" w14:textId="77777777" w:rsidTr="00135F1D">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0E5D52" w:rsidRPr="00254C4A" w:rsidP="00254C4A" w14:paraId="12D93F3C" w14:textId="77777777">
            <w:pPr>
              <w:widowControl w:val="0"/>
              <w:spacing w:after="0"/>
              <w:rPr>
                <w:rFonts w:ascii="Arial" w:hAnsi="Arial" w:cs="Arial"/>
                <w:bCs/>
                <w:sz w:val="20"/>
                <w:szCs w:val="20"/>
              </w:rPr>
            </w:pPr>
            <w:r w:rsidRPr="00254C4A">
              <w:rPr>
                <w:rFonts w:ascii="Arial" w:hAnsi="Arial" w:cs="Arial"/>
                <w:bCs/>
                <w:sz w:val="20"/>
                <w:szCs w:val="20"/>
              </w:rPr>
              <w:t>Predvideno povečanje (+) ali zmanjšanje (</w:t>
            </w:r>
            <w:r w:rsidRPr="00254C4A">
              <w:rPr>
                <w:rFonts w:ascii="Arial" w:hAnsi="Arial" w:cs="Arial"/>
                <w:b/>
                <w:sz w:val="20"/>
                <w:szCs w:val="20"/>
              </w:rPr>
              <w:t>–</w:t>
            </w:r>
            <w:r w:rsidRPr="00254C4A">
              <w:rPr>
                <w:rFonts w:ascii="Arial" w:hAnsi="Arial" w:cs="Arial"/>
                <w:bCs/>
                <w:sz w:val="20"/>
                <w:szCs w:val="20"/>
              </w:rPr>
              <w:t xml:space="preserve">) odhodkov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0E5D52" w:rsidRPr="00254C4A" w:rsidP="00254C4A" w14:paraId="335BA8CE" w14:textId="77777777">
            <w:pPr>
              <w:widowControl w:val="0"/>
              <w:spacing w:after="0"/>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0E5D52" w:rsidRPr="00254C4A" w:rsidP="00254C4A" w14:paraId="5E67AFAA" w14:textId="77777777">
            <w:pPr>
              <w:widowControl w:val="0"/>
              <w:spacing w:after="0"/>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0E5D52" w:rsidRPr="00254C4A" w:rsidP="00254C4A" w14:paraId="4ACAFBE0" w14:textId="77777777">
            <w:pPr>
              <w:widowControl w:val="0"/>
              <w:spacing w:after="0"/>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0E5D52" w:rsidRPr="00254C4A" w:rsidP="00254C4A" w14:paraId="682DA886" w14:textId="77777777">
            <w:pPr>
              <w:widowControl w:val="0"/>
              <w:spacing w:after="0"/>
              <w:jc w:val="center"/>
              <w:rPr>
                <w:rFonts w:ascii="Arial" w:hAnsi="Arial" w:cs="Arial"/>
                <w:sz w:val="20"/>
                <w:szCs w:val="20"/>
              </w:rPr>
            </w:pPr>
          </w:p>
        </w:tc>
      </w:tr>
      <w:tr w14:paraId="6376E83B" w14:textId="77777777" w:rsidTr="00135F1D">
        <w:tblPrEx>
          <w:tblW w:w="9200" w:type="dxa"/>
          <w:tblInd w:w="8" w:type="dxa"/>
          <w:tblLook w:val="0000"/>
        </w:tblPrEx>
        <w:trPr>
          <w:cantSplit/>
          <w:trHeight w:val="6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0E5D52" w:rsidRPr="00254C4A" w:rsidP="00254C4A" w14:paraId="350F3E2D" w14:textId="77777777">
            <w:pPr>
              <w:widowControl w:val="0"/>
              <w:spacing w:after="0"/>
              <w:rPr>
                <w:rFonts w:ascii="Arial" w:hAnsi="Arial" w:cs="Arial"/>
                <w:bCs/>
                <w:sz w:val="20"/>
                <w:szCs w:val="20"/>
              </w:rPr>
            </w:pPr>
            <w:r w:rsidRPr="00254C4A">
              <w:rPr>
                <w:rFonts w:ascii="Arial" w:hAnsi="Arial" w:cs="Arial"/>
                <w:bCs/>
                <w:sz w:val="20"/>
                <w:szCs w:val="20"/>
              </w:rPr>
              <w:t>Predvideno povečanje (+) ali zmanjšanje (</w:t>
            </w:r>
            <w:r w:rsidRPr="00254C4A">
              <w:rPr>
                <w:rFonts w:ascii="Arial" w:hAnsi="Arial" w:cs="Arial"/>
                <w:b/>
                <w:sz w:val="20"/>
                <w:szCs w:val="20"/>
              </w:rPr>
              <w:t>–</w:t>
            </w:r>
            <w:r w:rsidRPr="00254C4A">
              <w:rPr>
                <w:rFonts w:ascii="Arial" w:hAnsi="Arial" w:cs="Arial"/>
                <w:bCs/>
                <w:sz w:val="20"/>
                <w:szCs w:val="20"/>
              </w:rPr>
              <w:t>) odhodkov občinskih proračunov</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0E5D52" w:rsidRPr="00254C4A" w:rsidP="00254C4A" w14:paraId="24D10D68" w14:textId="77777777">
            <w:pPr>
              <w:widowControl w:val="0"/>
              <w:spacing w:after="0"/>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0E5D52" w:rsidRPr="00254C4A" w:rsidP="00254C4A" w14:paraId="02FC0615" w14:textId="77777777">
            <w:pPr>
              <w:widowControl w:val="0"/>
              <w:spacing w:after="0"/>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0E5D52" w:rsidRPr="00254C4A" w:rsidP="00254C4A" w14:paraId="1982090E" w14:textId="77777777">
            <w:pPr>
              <w:widowControl w:val="0"/>
              <w:spacing w:after="0"/>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0E5D52" w:rsidRPr="00254C4A" w:rsidP="00254C4A" w14:paraId="2CA2251F" w14:textId="77777777">
            <w:pPr>
              <w:widowControl w:val="0"/>
              <w:spacing w:after="0"/>
              <w:jc w:val="center"/>
              <w:rPr>
                <w:rFonts w:ascii="Arial" w:hAnsi="Arial" w:cs="Arial"/>
                <w:sz w:val="20"/>
                <w:szCs w:val="20"/>
              </w:rPr>
            </w:pPr>
          </w:p>
        </w:tc>
      </w:tr>
      <w:tr w14:paraId="7F8A8A61" w14:textId="77777777" w:rsidTr="00135F1D">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0E5D52" w:rsidRPr="00254C4A" w:rsidP="00254C4A" w14:paraId="63B814B2" w14:textId="77777777">
            <w:pPr>
              <w:widowControl w:val="0"/>
              <w:spacing w:after="0"/>
              <w:rPr>
                <w:rFonts w:ascii="Arial" w:hAnsi="Arial" w:cs="Arial"/>
                <w:bCs/>
                <w:sz w:val="20"/>
                <w:szCs w:val="20"/>
              </w:rPr>
            </w:pPr>
            <w:r w:rsidRPr="00254C4A">
              <w:rPr>
                <w:rFonts w:ascii="Arial" w:hAnsi="Arial" w:cs="Arial"/>
                <w:bCs/>
                <w:sz w:val="20"/>
                <w:szCs w:val="20"/>
              </w:rPr>
              <w:t>Predvideno povečanje (+) ali zmanjšanje (</w:t>
            </w:r>
            <w:r w:rsidRPr="00254C4A">
              <w:rPr>
                <w:rFonts w:ascii="Arial" w:hAnsi="Arial" w:cs="Arial"/>
                <w:b/>
                <w:sz w:val="20"/>
                <w:szCs w:val="20"/>
              </w:rPr>
              <w:t>–</w:t>
            </w:r>
            <w:r w:rsidRPr="00254C4A">
              <w:rPr>
                <w:rFonts w:ascii="Arial" w:hAnsi="Arial" w:cs="Arial"/>
                <w:bCs/>
                <w:sz w:val="20"/>
                <w:szCs w:val="20"/>
              </w:rPr>
              <w:t>) obveznosti za druga javnofinančna sredstva</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0E5D52" w:rsidRPr="00254C4A" w:rsidP="00254C4A" w14:paraId="27FED4C5" w14:textId="77777777">
            <w:pPr>
              <w:widowControl w:val="0"/>
              <w:tabs>
                <w:tab w:val="left" w:pos="360"/>
              </w:tabs>
              <w:spacing w:after="0"/>
              <w:jc w:val="center"/>
              <w:outlineLvl w:val="0"/>
              <w:rPr>
                <w:rFonts w:ascii="Arial" w:eastAsia="Times New Roman" w:hAnsi="Arial" w:cs="Arial"/>
                <w:bCs/>
                <w:kern w:val="32"/>
                <w:sz w:val="20"/>
                <w:szCs w:val="20"/>
                <w:lang w:eastAsia="sl-SI"/>
              </w:rPr>
            </w:pPr>
          </w:p>
        </w:tc>
        <w:tc>
          <w:tcPr>
            <w:tcW w:w="940" w:type="dxa"/>
            <w:tcBorders>
              <w:top w:val="single" w:sz="4" w:space="0" w:color="auto"/>
              <w:left w:val="single" w:sz="4" w:space="0" w:color="auto"/>
              <w:bottom w:val="single" w:sz="4" w:space="0" w:color="auto"/>
              <w:right w:val="single" w:sz="4" w:space="0" w:color="auto"/>
            </w:tcBorders>
            <w:vAlign w:val="center"/>
          </w:tcPr>
          <w:p w:rsidR="000E5D52" w:rsidRPr="00254C4A" w:rsidP="00254C4A" w14:paraId="763556D1" w14:textId="77777777">
            <w:pPr>
              <w:widowControl w:val="0"/>
              <w:tabs>
                <w:tab w:val="left" w:pos="360"/>
              </w:tabs>
              <w:spacing w:after="0"/>
              <w:jc w:val="center"/>
              <w:outlineLvl w:val="0"/>
              <w:rPr>
                <w:rFonts w:ascii="Arial" w:eastAsia="Times New Roman" w:hAnsi="Arial" w:cs="Arial"/>
                <w:bCs/>
                <w:kern w:val="32"/>
                <w:sz w:val="20"/>
                <w:szCs w:val="20"/>
                <w:lang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0E5D52" w:rsidRPr="00254C4A" w:rsidP="00254C4A" w14:paraId="7750742D" w14:textId="77777777">
            <w:pPr>
              <w:widowControl w:val="0"/>
              <w:tabs>
                <w:tab w:val="left" w:pos="360"/>
              </w:tabs>
              <w:spacing w:after="0"/>
              <w:jc w:val="center"/>
              <w:outlineLvl w:val="0"/>
              <w:rPr>
                <w:rFonts w:ascii="Arial" w:eastAsia="Times New Roman" w:hAnsi="Arial" w:cs="Arial"/>
                <w:kern w:val="32"/>
                <w:sz w:val="20"/>
                <w:szCs w:val="20"/>
                <w:lang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rsidR="000E5D52" w:rsidRPr="00254C4A" w:rsidP="00254C4A" w14:paraId="6485E40C" w14:textId="77777777">
            <w:pPr>
              <w:widowControl w:val="0"/>
              <w:tabs>
                <w:tab w:val="left" w:pos="360"/>
              </w:tabs>
              <w:spacing w:after="0"/>
              <w:jc w:val="center"/>
              <w:outlineLvl w:val="0"/>
              <w:rPr>
                <w:rFonts w:ascii="Arial" w:eastAsia="Times New Roman" w:hAnsi="Arial" w:cs="Arial"/>
                <w:kern w:val="32"/>
                <w:sz w:val="20"/>
                <w:szCs w:val="20"/>
                <w:lang w:eastAsia="sl-SI"/>
              </w:rPr>
            </w:pPr>
          </w:p>
        </w:tc>
      </w:tr>
      <w:tr w14:paraId="6C3C7E73" w14:textId="77777777" w:rsidTr="00135F1D">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0E5D52" w:rsidRPr="00254C4A" w:rsidP="00254C4A" w14:paraId="00EBAC45" w14:textId="77777777">
            <w:pPr>
              <w:widowControl w:val="0"/>
              <w:tabs>
                <w:tab w:val="left" w:pos="2340"/>
              </w:tabs>
              <w:spacing w:after="0"/>
              <w:ind w:left="142" w:hanging="142"/>
              <w:outlineLvl w:val="0"/>
              <w:rPr>
                <w:rFonts w:ascii="Arial" w:eastAsia="Times New Roman" w:hAnsi="Arial" w:cs="Arial"/>
                <w:b/>
                <w:kern w:val="32"/>
                <w:sz w:val="20"/>
                <w:szCs w:val="20"/>
                <w:lang w:eastAsia="sl-SI"/>
              </w:rPr>
            </w:pPr>
            <w:r w:rsidRPr="00254C4A">
              <w:rPr>
                <w:rFonts w:ascii="Arial" w:eastAsia="Times New Roman" w:hAnsi="Arial" w:cs="Arial"/>
                <w:b/>
                <w:kern w:val="32"/>
                <w:sz w:val="20"/>
                <w:szCs w:val="20"/>
                <w:lang w:eastAsia="sl-SI"/>
              </w:rPr>
              <w:t>II. Finančne posledice za državni proračun</w:t>
            </w:r>
          </w:p>
        </w:tc>
      </w:tr>
      <w:tr w14:paraId="13AF2E5C" w14:textId="77777777" w:rsidTr="00135F1D">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0E5D52" w:rsidRPr="00254C4A" w:rsidP="00254C4A" w14:paraId="67CBE222" w14:textId="77777777">
            <w:pPr>
              <w:widowControl w:val="0"/>
              <w:tabs>
                <w:tab w:val="left" w:pos="2340"/>
              </w:tabs>
              <w:spacing w:after="0"/>
              <w:ind w:left="142" w:hanging="142"/>
              <w:outlineLvl w:val="0"/>
              <w:rPr>
                <w:rFonts w:ascii="Arial" w:eastAsia="Times New Roman" w:hAnsi="Arial" w:cs="Arial"/>
                <w:b/>
                <w:kern w:val="32"/>
                <w:sz w:val="20"/>
                <w:szCs w:val="20"/>
                <w:lang w:eastAsia="sl-SI"/>
              </w:rPr>
            </w:pPr>
            <w:r w:rsidRPr="00254C4A">
              <w:rPr>
                <w:rFonts w:ascii="Arial" w:eastAsia="Times New Roman" w:hAnsi="Arial" w:cs="Arial"/>
                <w:b/>
                <w:kern w:val="32"/>
                <w:sz w:val="20"/>
                <w:szCs w:val="20"/>
                <w:lang w:eastAsia="sl-SI"/>
              </w:rPr>
              <w:t>II.a</w:t>
            </w:r>
            <w:r w:rsidRPr="00254C4A">
              <w:rPr>
                <w:rFonts w:ascii="Arial" w:eastAsia="Times New Roman" w:hAnsi="Arial" w:cs="Arial"/>
                <w:b/>
                <w:kern w:val="32"/>
                <w:sz w:val="20"/>
                <w:szCs w:val="20"/>
                <w:lang w:eastAsia="sl-SI"/>
              </w:rPr>
              <w:t xml:space="preserve"> Pravice porabe za izvedbo predlaganih rešitev so zagotovljene:</w:t>
            </w:r>
          </w:p>
        </w:tc>
      </w:tr>
      <w:tr w14:paraId="71F78B9C" w14:textId="77777777" w:rsidTr="00135F1D">
        <w:tblPrEx>
          <w:tblW w:w="9200" w:type="dxa"/>
          <w:tblInd w:w="8" w:type="dxa"/>
          <w:tblLook w:val="0000"/>
        </w:tblPrEx>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rsidR="000E5D52" w:rsidRPr="00254C4A" w:rsidP="00254C4A" w14:paraId="42924A80" w14:textId="77777777">
            <w:pPr>
              <w:widowControl w:val="0"/>
              <w:spacing w:after="0"/>
              <w:jc w:val="center"/>
              <w:rPr>
                <w:rFonts w:ascii="Arial" w:hAnsi="Arial" w:cs="Arial"/>
                <w:sz w:val="20"/>
                <w:szCs w:val="20"/>
              </w:rPr>
            </w:pPr>
            <w:r w:rsidRPr="00254C4A">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E5D52" w:rsidRPr="00254C4A" w:rsidP="00254C4A" w14:paraId="0140EA7E" w14:textId="77777777">
            <w:pPr>
              <w:widowControl w:val="0"/>
              <w:spacing w:after="0"/>
              <w:jc w:val="center"/>
              <w:rPr>
                <w:rFonts w:ascii="Arial" w:hAnsi="Arial" w:cs="Arial"/>
                <w:sz w:val="20"/>
                <w:szCs w:val="20"/>
              </w:rPr>
            </w:pPr>
            <w:r w:rsidRPr="00254C4A">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0E5D52" w:rsidRPr="00254C4A" w:rsidP="00254C4A" w14:paraId="32709D05" w14:textId="77777777">
            <w:pPr>
              <w:widowControl w:val="0"/>
              <w:spacing w:after="0"/>
              <w:jc w:val="center"/>
              <w:rPr>
                <w:rFonts w:ascii="Arial" w:hAnsi="Arial" w:cs="Arial"/>
                <w:sz w:val="20"/>
                <w:szCs w:val="20"/>
              </w:rPr>
            </w:pPr>
            <w:r w:rsidRPr="00254C4A">
              <w:rPr>
                <w:rFonts w:ascii="Arial" w:hAnsi="Arial" w:cs="Arial"/>
                <w:sz w:val="20"/>
                <w:szCs w:val="20"/>
              </w:rPr>
              <w:t>Šifra in naziv proračunske postavke</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0E5D52" w:rsidRPr="00254C4A" w:rsidP="00254C4A" w14:paraId="254499F8" w14:textId="77777777">
            <w:pPr>
              <w:widowControl w:val="0"/>
              <w:spacing w:after="0"/>
              <w:jc w:val="center"/>
              <w:rPr>
                <w:rFonts w:ascii="Arial" w:hAnsi="Arial" w:cs="Arial"/>
                <w:sz w:val="20"/>
                <w:szCs w:val="20"/>
              </w:rPr>
            </w:pPr>
            <w:r w:rsidRPr="00254C4A">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0E5D52" w:rsidRPr="00254C4A" w:rsidP="00254C4A" w14:paraId="53D37335" w14:textId="77777777">
            <w:pPr>
              <w:widowControl w:val="0"/>
              <w:spacing w:after="0"/>
              <w:jc w:val="center"/>
              <w:rPr>
                <w:rFonts w:ascii="Arial" w:hAnsi="Arial" w:cs="Arial"/>
                <w:sz w:val="20"/>
                <w:szCs w:val="20"/>
              </w:rPr>
            </w:pPr>
            <w:r w:rsidRPr="00254C4A">
              <w:rPr>
                <w:rFonts w:ascii="Arial" w:hAnsi="Arial" w:cs="Arial"/>
                <w:sz w:val="20"/>
                <w:szCs w:val="20"/>
              </w:rPr>
              <w:t>Znesek za t + 1</w:t>
            </w:r>
          </w:p>
        </w:tc>
      </w:tr>
      <w:tr w14:paraId="151DAF6C" w14:textId="77777777" w:rsidTr="00135F1D">
        <w:tblPrEx>
          <w:tblW w:w="9200" w:type="dxa"/>
          <w:tblInd w:w="8" w:type="dxa"/>
          <w:tblLook w:val="0000"/>
        </w:tblPrEx>
        <w:trPr>
          <w:cantSplit/>
          <w:trHeight w:val="328"/>
        </w:trPr>
        <w:tc>
          <w:tcPr>
            <w:tcW w:w="2054" w:type="dxa"/>
            <w:tcBorders>
              <w:top w:val="single" w:sz="4" w:space="0" w:color="auto"/>
              <w:left w:val="single" w:sz="4" w:space="0" w:color="auto"/>
              <w:bottom w:val="single" w:sz="4" w:space="0" w:color="auto"/>
              <w:right w:val="single" w:sz="4" w:space="0" w:color="auto"/>
            </w:tcBorders>
            <w:vAlign w:val="center"/>
          </w:tcPr>
          <w:p w:rsidR="000E5D52" w:rsidRPr="00254C4A" w:rsidP="00254C4A" w14:paraId="40B3CF9D"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E5D52" w:rsidRPr="00254C4A" w:rsidP="00254C4A" w14:paraId="4D30A243"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0E5D52" w:rsidRPr="00254C4A" w:rsidP="00254C4A" w14:paraId="5DCDB137"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0E5D52" w:rsidRPr="00254C4A" w:rsidP="00254C4A" w14:paraId="371472C2"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rsidR="000E5D52" w:rsidRPr="00254C4A" w:rsidP="00254C4A" w14:paraId="268345E8"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757052E3" w14:textId="77777777" w:rsidTr="00135F1D">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0E5D52" w:rsidRPr="00254C4A" w:rsidP="00254C4A" w14:paraId="2EDF896B"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E5D52" w:rsidRPr="00254C4A" w:rsidP="00254C4A" w14:paraId="50A796C7"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0E5D52" w:rsidRPr="00254C4A" w:rsidP="00254C4A" w14:paraId="48502004"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0E5D52" w:rsidRPr="00254C4A" w:rsidP="00254C4A" w14:paraId="44E91D7B"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rsidR="000E5D52" w:rsidRPr="00254C4A" w:rsidP="00254C4A" w14:paraId="3E1CE454"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7342CF72" w14:textId="77777777" w:rsidTr="00135F1D">
        <w:tblPrEx>
          <w:tblW w:w="9200" w:type="dxa"/>
          <w:tblInd w:w="8" w:type="dxa"/>
          <w:tblLook w:val="0000"/>
        </w:tblPrEx>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rsidR="000E5D52" w:rsidRPr="00254C4A" w:rsidP="00254C4A" w14:paraId="7128CFA3" w14:textId="77777777">
            <w:pPr>
              <w:widowControl w:val="0"/>
              <w:tabs>
                <w:tab w:val="left" w:pos="360"/>
              </w:tabs>
              <w:spacing w:after="0"/>
              <w:outlineLvl w:val="0"/>
              <w:rPr>
                <w:rFonts w:ascii="Arial" w:eastAsia="Times New Roman" w:hAnsi="Arial" w:cs="Arial"/>
                <w:b/>
                <w:kern w:val="32"/>
                <w:sz w:val="20"/>
                <w:szCs w:val="20"/>
                <w:lang w:eastAsia="sl-SI"/>
              </w:rPr>
            </w:pPr>
            <w:r w:rsidRPr="00254C4A">
              <w:rPr>
                <w:rFonts w:ascii="Arial" w:eastAsia="Times New Roman" w:hAnsi="Arial" w:cs="Arial"/>
                <w:b/>
                <w:kern w:val="32"/>
                <w:sz w:val="20"/>
                <w:szCs w:val="20"/>
                <w:lang w:eastAsia="sl-SI"/>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0E5D52" w:rsidRPr="00254C4A" w:rsidP="00254C4A" w14:paraId="45B2A61D" w14:textId="77777777">
            <w:pPr>
              <w:widowControl w:val="0"/>
              <w:spacing w:after="0"/>
              <w:jc w:val="center"/>
              <w:rPr>
                <w:rFonts w:ascii="Arial" w:hAnsi="Arial" w:cs="Arial"/>
                <w:b/>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0E5D52" w:rsidRPr="00254C4A" w:rsidP="00254C4A" w14:paraId="719B70C9" w14:textId="77777777">
            <w:pPr>
              <w:widowControl w:val="0"/>
              <w:tabs>
                <w:tab w:val="left" w:pos="360"/>
              </w:tabs>
              <w:spacing w:after="0"/>
              <w:outlineLvl w:val="0"/>
              <w:rPr>
                <w:rFonts w:ascii="Arial" w:eastAsia="Times New Roman" w:hAnsi="Arial" w:cs="Arial"/>
                <w:b/>
                <w:kern w:val="32"/>
                <w:sz w:val="20"/>
                <w:szCs w:val="20"/>
                <w:lang w:eastAsia="sl-SI"/>
              </w:rPr>
            </w:pPr>
          </w:p>
        </w:tc>
      </w:tr>
      <w:tr w14:paraId="2BA6531E" w14:textId="77777777" w:rsidTr="00135F1D">
        <w:tblPrEx>
          <w:tblW w:w="9200" w:type="dxa"/>
          <w:tblInd w:w="8" w:type="dxa"/>
          <w:tblLook w:val="0000"/>
        </w:tblPrEx>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0E5D52" w:rsidRPr="00254C4A" w:rsidP="00254C4A" w14:paraId="651D2F24" w14:textId="77777777">
            <w:pPr>
              <w:widowControl w:val="0"/>
              <w:tabs>
                <w:tab w:val="left" w:pos="2340"/>
              </w:tabs>
              <w:spacing w:after="0"/>
              <w:outlineLvl w:val="0"/>
              <w:rPr>
                <w:rFonts w:ascii="Arial" w:eastAsia="Times New Roman" w:hAnsi="Arial" w:cs="Arial"/>
                <w:b/>
                <w:kern w:val="32"/>
                <w:sz w:val="20"/>
                <w:szCs w:val="20"/>
                <w:lang w:eastAsia="sl-SI"/>
              </w:rPr>
            </w:pPr>
            <w:r w:rsidRPr="00254C4A">
              <w:rPr>
                <w:rFonts w:ascii="Arial" w:eastAsia="Times New Roman" w:hAnsi="Arial" w:cs="Arial"/>
                <w:b/>
                <w:kern w:val="32"/>
                <w:sz w:val="20"/>
                <w:szCs w:val="20"/>
                <w:lang w:eastAsia="sl-SI"/>
              </w:rPr>
              <w:t>II.b</w:t>
            </w:r>
            <w:r w:rsidRPr="00254C4A">
              <w:rPr>
                <w:rFonts w:ascii="Arial" w:eastAsia="Times New Roman" w:hAnsi="Arial" w:cs="Arial"/>
                <w:b/>
                <w:kern w:val="32"/>
                <w:sz w:val="20"/>
                <w:szCs w:val="20"/>
                <w:lang w:eastAsia="sl-SI"/>
              </w:rPr>
              <w:t xml:space="preserve"> Manjkajoče pravice porabe bodo zagotovljene s prerazporeditvijo:</w:t>
            </w:r>
          </w:p>
        </w:tc>
      </w:tr>
      <w:tr w14:paraId="1602FAAB" w14:textId="77777777" w:rsidTr="00135F1D">
        <w:tblPrEx>
          <w:tblW w:w="9200" w:type="dxa"/>
          <w:tblInd w:w="8" w:type="dxa"/>
          <w:tblLook w:val="0000"/>
        </w:tblPrEx>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rsidR="000E5D52" w:rsidRPr="00254C4A" w:rsidP="00254C4A" w14:paraId="26CF73FA" w14:textId="77777777">
            <w:pPr>
              <w:widowControl w:val="0"/>
              <w:spacing w:after="0"/>
              <w:jc w:val="center"/>
              <w:rPr>
                <w:rFonts w:ascii="Arial" w:hAnsi="Arial" w:cs="Arial"/>
                <w:sz w:val="20"/>
                <w:szCs w:val="20"/>
              </w:rPr>
            </w:pPr>
            <w:r w:rsidRPr="00254C4A">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E5D52" w:rsidRPr="00254C4A" w:rsidP="00254C4A" w14:paraId="7FA0FBA2" w14:textId="77777777">
            <w:pPr>
              <w:widowControl w:val="0"/>
              <w:spacing w:after="0"/>
              <w:jc w:val="center"/>
              <w:rPr>
                <w:rFonts w:ascii="Arial" w:hAnsi="Arial" w:cs="Arial"/>
                <w:sz w:val="20"/>
                <w:szCs w:val="20"/>
              </w:rPr>
            </w:pPr>
            <w:r w:rsidRPr="00254C4A">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0E5D52" w:rsidRPr="00254C4A" w:rsidP="00254C4A" w14:paraId="5DE2706F" w14:textId="77777777">
            <w:pPr>
              <w:widowControl w:val="0"/>
              <w:spacing w:after="0"/>
              <w:jc w:val="center"/>
              <w:rPr>
                <w:rFonts w:ascii="Arial" w:hAnsi="Arial" w:cs="Arial"/>
                <w:sz w:val="20"/>
                <w:szCs w:val="20"/>
              </w:rPr>
            </w:pPr>
            <w:r w:rsidRPr="00254C4A">
              <w:rPr>
                <w:rFonts w:ascii="Arial" w:hAnsi="Arial" w:cs="Arial"/>
                <w:sz w:val="20"/>
                <w:szCs w:val="20"/>
              </w:rPr>
              <w:t xml:space="preserve">Šifra in naziv proračunske postavke </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0E5D52" w:rsidRPr="00254C4A" w:rsidP="00254C4A" w14:paraId="53003275" w14:textId="77777777">
            <w:pPr>
              <w:widowControl w:val="0"/>
              <w:spacing w:after="0"/>
              <w:jc w:val="center"/>
              <w:rPr>
                <w:rFonts w:ascii="Arial" w:hAnsi="Arial" w:cs="Arial"/>
                <w:sz w:val="20"/>
                <w:szCs w:val="20"/>
              </w:rPr>
            </w:pPr>
            <w:r w:rsidRPr="00254C4A">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0E5D52" w:rsidRPr="00254C4A" w:rsidP="00254C4A" w14:paraId="499C8E11" w14:textId="77777777">
            <w:pPr>
              <w:widowControl w:val="0"/>
              <w:spacing w:after="0"/>
              <w:jc w:val="center"/>
              <w:rPr>
                <w:rFonts w:ascii="Arial" w:hAnsi="Arial" w:cs="Arial"/>
                <w:sz w:val="20"/>
                <w:szCs w:val="20"/>
              </w:rPr>
            </w:pPr>
            <w:r w:rsidRPr="00254C4A">
              <w:rPr>
                <w:rFonts w:ascii="Arial" w:hAnsi="Arial" w:cs="Arial"/>
                <w:sz w:val="20"/>
                <w:szCs w:val="20"/>
              </w:rPr>
              <w:t xml:space="preserve">Znesek za t + 1 </w:t>
            </w:r>
          </w:p>
        </w:tc>
      </w:tr>
      <w:tr w14:paraId="357F61DB" w14:textId="77777777" w:rsidTr="00135F1D">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0E5D52" w:rsidRPr="00254C4A" w:rsidP="00254C4A" w14:paraId="0B573975"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E5D52" w:rsidRPr="00254C4A" w:rsidP="00254C4A" w14:paraId="2C43EDFC"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0E5D52" w:rsidRPr="00254C4A" w:rsidP="00254C4A" w14:paraId="450DA407"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0E5D52" w:rsidRPr="00254C4A" w:rsidP="00254C4A" w14:paraId="375A8553"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rsidR="000E5D52" w:rsidRPr="00254C4A" w:rsidP="00254C4A" w14:paraId="26B98065"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678DCAD1" w14:textId="77777777" w:rsidTr="00135F1D">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0E5D52" w:rsidRPr="00254C4A" w:rsidP="00254C4A" w14:paraId="72D9ED1E"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E5D52" w:rsidRPr="00254C4A" w:rsidP="00254C4A" w14:paraId="2D6A7A95"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0E5D52" w:rsidRPr="00254C4A" w:rsidP="00254C4A" w14:paraId="68ED6225"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0E5D52" w:rsidRPr="00254C4A" w:rsidP="00254C4A" w14:paraId="75DB123C"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rsidR="000E5D52" w:rsidRPr="00254C4A" w:rsidP="00254C4A" w14:paraId="70577E1B"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4B7784ED" w14:textId="77777777" w:rsidTr="00135F1D">
        <w:tblPrEx>
          <w:tblW w:w="9200" w:type="dxa"/>
          <w:tblInd w:w="8" w:type="dxa"/>
          <w:tblLook w:val="0000"/>
        </w:tblPrEx>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rsidR="000E5D52" w:rsidRPr="00254C4A" w:rsidP="00254C4A" w14:paraId="45AA9B40" w14:textId="77777777">
            <w:pPr>
              <w:widowControl w:val="0"/>
              <w:tabs>
                <w:tab w:val="left" w:pos="360"/>
              </w:tabs>
              <w:spacing w:after="0"/>
              <w:outlineLvl w:val="0"/>
              <w:rPr>
                <w:rFonts w:ascii="Arial" w:eastAsia="Times New Roman" w:hAnsi="Arial" w:cs="Arial"/>
                <w:b/>
                <w:kern w:val="32"/>
                <w:sz w:val="20"/>
                <w:szCs w:val="20"/>
                <w:lang w:eastAsia="sl-SI"/>
              </w:rPr>
            </w:pPr>
            <w:r w:rsidRPr="00254C4A">
              <w:rPr>
                <w:rFonts w:ascii="Arial" w:eastAsia="Times New Roman" w:hAnsi="Arial" w:cs="Arial"/>
                <w:b/>
                <w:kern w:val="32"/>
                <w:sz w:val="20"/>
                <w:szCs w:val="20"/>
                <w:lang w:eastAsia="sl-SI"/>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0E5D52" w:rsidRPr="00254C4A" w:rsidP="00254C4A" w14:paraId="3D12D299" w14:textId="77777777">
            <w:pPr>
              <w:widowControl w:val="0"/>
              <w:tabs>
                <w:tab w:val="left" w:pos="360"/>
              </w:tabs>
              <w:spacing w:after="0"/>
              <w:outlineLvl w:val="0"/>
              <w:rPr>
                <w:rFonts w:ascii="Arial" w:eastAsia="Times New Roman" w:hAnsi="Arial" w:cs="Arial"/>
                <w:b/>
                <w:kern w:val="32"/>
                <w:sz w:val="20"/>
                <w:szCs w:val="20"/>
                <w:lang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rsidR="000E5D52" w:rsidRPr="00254C4A" w:rsidP="00254C4A" w14:paraId="16260416" w14:textId="77777777">
            <w:pPr>
              <w:widowControl w:val="0"/>
              <w:tabs>
                <w:tab w:val="left" w:pos="360"/>
              </w:tabs>
              <w:spacing w:after="0"/>
              <w:outlineLvl w:val="0"/>
              <w:rPr>
                <w:rFonts w:ascii="Arial" w:eastAsia="Times New Roman" w:hAnsi="Arial" w:cs="Arial"/>
                <w:b/>
                <w:kern w:val="32"/>
                <w:sz w:val="20"/>
                <w:szCs w:val="20"/>
                <w:lang w:eastAsia="sl-SI"/>
              </w:rPr>
            </w:pPr>
          </w:p>
        </w:tc>
      </w:tr>
      <w:tr w14:paraId="237C2E9F" w14:textId="77777777" w:rsidTr="00135F1D">
        <w:tblPrEx>
          <w:tblW w:w="9200" w:type="dxa"/>
          <w:tblInd w:w="8" w:type="dxa"/>
          <w:tblLook w:val="0000"/>
        </w:tblPrEx>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0E5D52" w:rsidRPr="00254C4A" w:rsidP="00254C4A" w14:paraId="43335622" w14:textId="77777777">
            <w:pPr>
              <w:widowControl w:val="0"/>
              <w:tabs>
                <w:tab w:val="left" w:pos="2340"/>
              </w:tabs>
              <w:spacing w:after="0"/>
              <w:outlineLvl w:val="0"/>
              <w:rPr>
                <w:rFonts w:ascii="Arial" w:eastAsia="Times New Roman" w:hAnsi="Arial" w:cs="Arial"/>
                <w:b/>
                <w:kern w:val="32"/>
                <w:sz w:val="20"/>
                <w:szCs w:val="20"/>
                <w:lang w:eastAsia="sl-SI"/>
              </w:rPr>
            </w:pPr>
            <w:r w:rsidRPr="00254C4A">
              <w:rPr>
                <w:rFonts w:ascii="Arial" w:eastAsia="Times New Roman" w:hAnsi="Arial" w:cs="Arial"/>
                <w:b/>
                <w:kern w:val="32"/>
                <w:sz w:val="20"/>
                <w:szCs w:val="20"/>
                <w:lang w:eastAsia="sl-SI"/>
              </w:rPr>
              <w:t>II.c</w:t>
            </w:r>
            <w:r w:rsidRPr="00254C4A">
              <w:rPr>
                <w:rFonts w:ascii="Arial" w:eastAsia="Times New Roman" w:hAnsi="Arial" w:cs="Arial"/>
                <w:b/>
                <w:kern w:val="32"/>
                <w:sz w:val="20"/>
                <w:szCs w:val="20"/>
                <w:lang w:eastAsia="sl-SI"/>
              </w:rPr>
              <w:t xml:space="preserve"> Načrtovana nadomestitev zmanjšanih prihodkov in povečanih odhodkov proračuna:</w:t>
            </w:r>
          </w:p>
        </w:tc>
      </w:tr>
      <w:tr w14:paraId="3B89B2F4" w14:textId="77777777" w:rsidTr="00135F1D">
        <w:tblPrEx>
          <w:tblW w:w="9200" w:type="dxa"/>
          <w:tblInd w:w="8" w:type="dxa"/>
          <w:tblLook w:val="0000"/>
        </w:tblPrEx>
        <w:trPr>
          <w:cantSplit/>
          <w:trHeight w:val="100"/>
        </w:trPr>
        <w:tc>
          <w:tcPr>
            <w:tcW w:w="4322" w:type="dxa"/>
            <w:gridSpan w:val="3"/>
            <w:tcBorders>
              <w:top w:val="single" w:sz="4" w:space="0" w:color="auto"/>
              <w:left w:val="single" w:sz="4" w:space="0" w:color="auto"/>
              <w:bottom w:val="single" w:sz="4" w:space="0" w:color="auto"/>
              <w:right w:val="single" w:sz="4" w:space="0" w:color="auto"/>
            </w:tcBorders>
            <w:vAlign w:val="center"/>
          </w:tcPr>
          <w:p w:rsidR="000E5D52" w:rsidRPr="00254C4A" w:rsidP="00254C4A" w14:paraId="6E153C30" w14:textId="77777777">
            <w:pPr>
              <w:widowControl w:val="0"/>
              <w:spacing w:after="0"/>
              <w:ind w:left="-122" w:right="-112"/>
              <w:jc w:val="center"/>
              <w:rPr>
                <w:rFonts w:ascii="Arial" w:hAnsi="Arial" w:cs="Arial"/>
                <w:sz w:val="20"/>
                <w:szCs w:val="20"/>
              </w:rPr>
            </w:pPr>
            <w:r w:rsidRPr="00254C4A">
              <w:rPr>
                <w:rFonts w:ascii="Arial" w:hAnsi="Arial" w:cs="Arial"/>
                <w:sz w:val="20"/>
                <w:szCs w:val="20"/>
              </w:rPr>
              <w:t>Novi prihodki</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0E5D52" w:rsidRPr="00254C4A" w:rsidP="00254C4A" w14:paraId="3FB2E0A5" w14:textId="77777777">
            <w:pPr>
              <w:widowControl w:val="0"/>
              <w:spacing w:after="0"/>
              <w:ind w:left="-122" w:right="-112"/>
              <w:jc w:val="center"/>
              <w:rPr>
                <w:rFonts w:ascii="Arial" w:hAnsi="Arial" w:cs="Arial"/>
                <w:sz w:val="20"/>
                <w:szCs w:val="20"/>
              </w:rPr>
            </w:pPr>
            <w:r w:rsidRPr="00254C4A">
              <w:rPr>
                <w:rFonts w:ascii="Arial" w:hAnsi="Arial" w:cs="Arial"/>
                <w:sz w:val="20"/>
                <w:szCs w:val="20"/>
              </w:rPr>
              <w:t>Znesek za tekoče leto (t)</w:t>
            </w: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0E5D52" w:rsidRPr="00254C4A" w:rsidP="00254C4A" w14:paraId="4C60E04C" w14:textId="77777777">
            <w:pPr>
              <w:widowControl w:val="0"/>
              <w:spacing w:after="0"/>
              <w:ind w:left="-122" w:right="-112"/>
              <w:jc w:val="center"/>
              <w:rPr>
                <w:rFonts w:ascii="Arial" w:hAnsi="Arial" w:cs="Arial"/>
                <w:sz w:val="20"/>
                <w:szCs w:val="20"/>
              </w:rPr>
            </w:pPr>
            <w:r w:rsidRPr="00254C4A">
              <w:rPr>
                <w:rFonts w:ascii="Arial" w:hAnsi="Arial" w:cs="Arial"/>
                <w:sz w:val="20"/>
                <w:szCs w:val="20"/>
              </w:rPr>
              <w:t>Znesek za t + 1</w:t>
            </w:r>
          </w:p>
        </w:tc>
      </w:tr>
      <w:tr w14:paraId="3838917D" w14:textId="77777777" w:rsidTr="00135F1D">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0E5D52" w:rsidRPr="00254C4A" w:rsidP="00254C4A" w14:paraId="2CA31156"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0E5D52" w:rsidRPr="00254C4A" w:rsidP="00254C4A" w14:paraId="06DCC9CA"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0E5D52" w:rsidRPr="00254C4A" w:rsidP="00254C4A" w14:paraId="5F36110A"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769071B9" w14:textId="77777777" w:rsidTr="00135F1D">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0E5D52" w:rsidRPr="00254C4A" w:rsidP="00254C4A" w14:paraId="6D322E9E"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0E5D52" w:rsidRPr="00254C4A" w:rsidP="00254C4A" w14:paraId="393344CE"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0E5D52" w:rsidRPr="00254C4A" w:rsidP="00254C4A" w14:paraId="7EE371C4"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54556D19" w14:textId="77777777" w:rsidTr="00135F1D">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0E5D52" w:rsidRPr="00254C4A" w:rsidP="00254C4A" w14:paraId="1E67BA6C"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0E5D52" w:rsidRPr="00254C4A" w:rsidP="00254C4A" w14:paraId="0C679096"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0E5D52" w:rsidRPr="00254C4A" w:rsidP="00254C4A" w14:paraId="7C228BAD"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78C2D7AD" w14:textId="77777777" w:rsidTr="00135F1D">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0E5D52" w:rsidRPr="00254C4A" w:rsidP="00254C4A" w14:paraId="6C473EA8" w14:textId="77777777">
            <w:pPr>
              <w:widowControl w:val="0"/>
              <w:tabs>
                <w:tab w:val="left" w:pos="360"/>
              </w:tabs>
              <w:spacing w:after="0"/>
              <w:outlineLvl w:val="0"/>
              <w:rPr>
                <w:rFonts w:ascii="Arial" w:eastAsia="Times New Roman" w:hAnsi="Arial" w:cs="Arial"/>
                <w:b/>
                <w:kern w:val="32"/>
                <w:sz w:val="20"/>
                <w:szCs w:val="20"/>
                <w:lang w:eastAsia="sl-SI"/>
              </w:rPr>
            </w:pPr>
            <w:r w:rsidRPr="00254C4A">
              <w:rPr>
                <w:rFonts w:ascii="Arial" w:eastAsia="Times New Roman" w:hAnsi="Arial" w:cs="Arial"/>
                <w:b/>
                <w:kern w:val="32"/>
                <w:sz w:val="20"/>
                <w:szCs w:val="20"/>
                <w:lang w:eastAsia="sl-SI"/>
              </w:rPr>
              <w:t>SKUPAJ</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0E5D52" w:rsidRPr="00254C4A" w:rsidP="00254C4A" w14:paraId="043BA66D" w14:textId="77777777">
            <w:pPr>
              <w:widowControl w:val="0"/>
              <w:tabs>
                <w:tab w:val="left" w:pos="360"/>
              </w:tabs>
              <w:spacing w:after="0"/>
              <w:outlineLvl w:val="0"/>
              <w:rPr>
                <w:rFonts w:ascii="Arial" w:eastAsia="Times New Roman" w:hAnsi="Arial" w:cs="Arial"/>
                <w:b/>
                <w:kern w:val="32"/>
                <w:sz w:val="20"/>
                <w:szCs w:val="20"/>
                <w:lang w:eastAsia="sl-SI"/>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0E5D52" w:rsidRPr="00254C4A" w:rsidP="00254C4A" w14:paraId="7F6C4C94" w14:textId="77777777">
            <w:pPr>
              <w:widowControl w:val="0"/>
              <w:tabs>
                <w:tab w:val="left" w:pos="360"/>
              </w:tabs>
              <w:spacing w:after="0"/>
              <w:outlineLvl w:val="0"/>
              <w:rPr>
                <w:rFonts w:ascii="Arial" w:eastAsia="Times New Roman" w:hAnsi="Arial" w:cs="Arial"/>
                <w:b/>
                <w:kern w:val="32"/>
                <w:sz w:val="20"/>
                <w:szCs w:val="20"/>
                <w:lang w:eastAsia="sl-SI"/>
              </w:rPr>
            </w:pPr>
          </w:p>
        </w:tc>
      </w:tr>
      <w:tr w14:paraId="785C56FD" w14:textId="77777777" w:rsidTr="00135F1D">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910"/>
        </w:trPr>
        <w:tc>
          <w:tcPr>
            <w:tcW w:w="9200" w:type="dxa"/>
            <w:gridSpan w:val="9"/>
          </w:tcPr>
          <w:p w:rsidR="000E5D52" w:rsidRPr="00254C4A" w:rsidP="00254C4A" w14:paraId="65D9093F" w14:textId="77777777">
            <w:pPr>
              <w:widowControl w:val="0"/>
              <w:spacing w:after="0"/>
              <w:rPr>
                <w:rFonts w:ascii="Arial" w:hAnsi="Arial" w:cs="Arial"/>
                <w:b/>
                <w:sz w:val="20"/>
                <w:szCs w:val="20"/>
              </w:rPr>
            </w:pPr>
          </w:p>
          <w:p w:rsidR="000E5D52" w:rsidRPr="00254C4A" w:rsidP="00254C4A" w14:paraId="5244AA66" w14:textId="77777777">
            <w:pPr>
              <w:widowControl w:val="0"/>
              <w:spacing w:after="0"/>
              <w:rPr>
                <w:rFonts w:ascii="Arial" w:hAnsi="Arial" w:cs="Arial"/>
                <w:b/>
                <w:sz w:val="20"/>
                <w:szCs w:val="20"/>
              </w:rPr>
            </w:pPr>
            <w:r w:rsidRPr="00254C4A">
              <w:rPr>
                <w:rFonts w:ascii="Arial" w:hAnsi="Arial" w:cs="Arial"/>
                <w:b/>
                <w:sz w:val="20"/>
                <w:szCs w:val="20"/>
              </w:rPr>
              <w:t>OBRAZLOŽITEV:</w:t>
            </w:r>
          </w:p>
          <w:p w:rsidR="000E5D52" w:rsidRPr="00254C4A" w:rsidP="00254C4A" w14:paraId="2F49F634" w14:textId="77777777">
            <w:pPr>
              <w:widowControl w:val="0"/>
              <w:numPr>
                <w:ilvl w:val="0"/>
                <w:numId w:val="6"/>
              </w:numPr>
              <w:suppressAutoHyphens/>
              <w:spacing w:after="0"/>
              <w:ind w:left="284" w:hanging="284"/>
              <w:jc w:val="both"/>
              <w:rPr>
                <w:rFonts w:ascii="Arial" w:hAnsi="Arial" w:cs="Arial"/>
                <w:b/>
                <w:sz w:val="20"/>
                <w:szCs w:val="20"/>
                <w:lang w:eastAsia="sl-SI"/>
              </w:rPr>
            </w:pPr>
            <w:r w:rsidRPr="00254C4A">
              <w:rPr>
                <w:rFonts w:ascii="Arial" w:hAnsi="Arial" w:cs="Arial"/>
                <w:b/>
                <w:sz w:val="20"/>
                <w:szCs w:val="20"/>
                <w:lang w:eastAsia="sl-SI"/>
              </w:rPr>
              <w:t>Ocena finančnih posledic, ki niso načrtovane v sprejetem proračunu</w:t>
            </w:r>
          </w:p>
          <w:p w:rsidR="000E5D52" w:rsidRPr="00254C4A" w:rsidP="00254C4A" w14:paraId="4376F8FD" w14:textId="77777777">
            <w:pPr>
              <w:widowControl w:val="0"/>
              <w:spacing w:after="0"/>
              <w:ind w:left="360" w:hanging="76"/>
              <w:jc w:val="both"/>
              <w:rPr>
                <w:rFonts w:ascii="Arial" w:hAnsi="Arial" w:cs="Arial"/>
                <w:sz w:val="20"/>
                <w:szCs w:val="20"/>
                <w:lang w:eastAsia="sl-SI"/>
              </w:rPr>
            </w:pPr>
            <w:r w:rsidRPr="00254C4A">
              <w:rPr>
                <w:rFonts w:ascii="Arial" w:hAnsi="Arial" w:cs="Arial"/>
                <w:sz w:val="20"/>
                <w:szCs w:val="20"/>
                <w:lang w:eastAsia="sl-SI"/>
              </w:rPr>
              <w:t>V zvezi s predlaganim vladnim gradivom se navedejo predvidene spremembe (povečanje, zmanjšanje):</w:t>
            </w:r>
          </w:p>
          <w:p w:rsidR="000E5D52" w:rsidRPr="00254C4A" w:rsidP="00254C4A" w14:paraId="463AE26B" w14:textId="77777777">
            <w:pPr>
              <w:widowControl w:val="0"/>
              <w:numPr>
                <w:ilvl w:val="0"/>
                <w:numId w:val="18"/>
              </w:numPr>
              <w:suppressAutoHyphens/>
              <w:spacing w:after="0"/>
              <w:jc w:val="both"/>
              <w:rPr>
                <w:rFonts w:ascii="Arial" w:hAnsi="Arial" w:cs="Arial"/>
                <w:sz w:val="20"/>
                <w:szCs w:val="20"/>
              </w:rPr>
            </w:pPr>
            <w:r w:rsidRPr="00254C4A">
              <w:rPr>
                <w:rFonts w:ascii="Arial" w:hAnsi="Arial" w:cs="Arial"/>
                <w:sz w:val="20"/>
                <w:szCs w:val="20"/>
                <w:lang w:eastAsia="sl-SI"/>
              </w:rPr>
              <w:t>prihodkov državnega proračuna in občinskih proračunov,</w:t>
            </w:r>
          </w:p>
          <w:p w:rsidR="000E5D52" w:rsidRPr="00254C4A" w:rsidP="00254C4A" w14:paraId="5C0CFAE9" w14:textId="77777777">
            <w:pPr>
              <w:widowControl w:val="0"/>
              <w:numPr>
                <w:ilvl w:val="0"/>
                <w:numId w:val="18"/>
              </w:numPr>
              <w:suppressAutoHyphens/>
              <w:spacing w:after="0"/>
              <w:jc w:val="both"/>
              <w:rPr>
                <w:rFonts w:ascii="Arial" w:hAnsi="Arial" w:cs="Arial"/>
                <w:sz w:val="20"/>
                <w:szCs w:val="20"/>
              </w:rPr>
            </w:pPr>
            <w:r w:rsidRPr="00254C4A">
              <w:rPr>
                <w:rFonts w:ascii="Arial" w:hAnsi="Arial" w:cs="Arial"/>
                <w:sz w:val="20"/>
                <w:szCs w:val="20"/>
                <w:lang w:eastAsia="sl-SI"/>
              </w:rPr>
              <w:t>odhodkov državnega proračuna, ki niso načrtovani na ukrepih oziroma projektih sprejetih proračunov,</w:t>
            </w:r>
          </w:p>
          <w:p w:rsidR="000E5D52" w:rsidRPr="00254C4A" w:rsidP="00254C4A" w14:paraId="7902A6E4" w14:textId="77777777">
            <w:pPr>
              <w:widowControl w:val="0"/>
              <w:numPr>
                <w:ilvl w:val="0"/>
                <w:numId w:val="18"/>
              </w:numPr>
              <w:suppressAutoHyphens/>
              <w:spacing w:after="0"/>
              <w:jc w:val="both"/>
              <w:rPr>
                <w:rFonts w:ascii="Arial" w:hAnsi="Arial" w:cs="Arial"/>
                <w:sz w:val="20"/>
                <w:szCs w:val="20"/>
              </w:rPr>
            </w:pPr>
            <w:r w:rsidRPr="00254C4A">
              <w:rPr>
                <w:rFonts w:ascii="Arial" w:hAnsi="Arial" w:cs="Arial"/>
                <w:sz w:val="20"/>
                <w:szCs w:val="20"/>
                <w:lang w:eastAsia="sl-SI"/>
              </w:rPr>
              <w:t>obveznosti za druga javnofinančna sredstva (drugi viri), ki niso načrtovana na ukrepih oziroma projektih sprejetih proračunov.</w:t>
            </w:r>
          </w:p>
          <w:p w:rsidR="000E5D52" w:rsidRPr="00254C4A" w:rsidP="00254C4A" w14:paraId="75C96865" w14:textId="77777777">
            <w:pPr>
              <w:widowControl w:val="0"/>
              <w:spacing w:after="0"/>
              <w:ind w:left="284"/>
              <w:rPr>
                <w:rFonts w:ascii="Arial" w:hAnsi="Arial" w:cs="Arial"/>
                <w:sz w:val="20"/>
                <w:szCs w:val="20"/>
                <w:lang w:eastAsia="sl-SI"/>
              </w:rPr>
            </w:pPr>
          </w:p>
          <w:p w:rsidR="000E5D52" w:rsidRPr="00254C4A" w:rsidP="00254C4A" w14:paraId="4AB6D65D" w14:textId="77777777">
            <w:pPr>
              <w:widowControl w:val="0"/>
              <w:numPr>
                <w:ilvl w:val="0"/>
                <w:numId w:val="6"/>
              </w:numPr>
              <w:suppressAutoHyphens/>
              <w:spacing w:after="0"/>
              <w:ind w:left="284" w:hanging="284"/>
              <w:jc w:val="both"/>
              <w:rPr>
                <w:rFonts w:ascii="Arial" w:hAnsi="Arial" w:cs="Arial"/>
                <w:b/>
                <w:sz w:val="20"/>
                <w:szCs w:val="20"/>
                <w:lang w:eastAsia="sl-SI"/>
              </w:rPr>
            </w:pPr>
            <w:r w:rsidRPr="00254C4A">
              <w:rPr>
                <w:rFonts w:ascii="Arial" w:hAnsi="Arial" w:cs="Arial"/>
                <w:b/>
                <w:sz w:val="20"/>
                <w:szCs w:val="20"/>
                <w:lang w:eastAsia="sl-SI"/>
              </w:rPr>
              <w:t>Finančne posledice za državni proračun</w:t>
            </w:r>
          </w:p>
          <w:p w:rsidR="000E5D52" w:rsidRPr="00254C4A" w:rsidP="00254C4A" w14:paraId="634A885F" w14:textId="77777777">
            <w:pPr>
              <w:widowControl w:val="0"/>
              <w:spacing w:after="0"/>
              <w:ind w:left="284"/>
              <w:jc w:val="both"/>
              <w:rPr>
                <w:rFonts w:ascii="Arial" w:hAnsi="Arial" w:cs="Arial"/>
                <w:sz w:val="20"/>
                <w:szCs w:val="20"/>
                <w:lang w:eastAsia="sl-SI"/>
              </w:rPr>
            </w:pPr>
            <w:r w:rsidRPr="00254C4A">
              <w:rPr>
                <w:rFonts w:ascii="Arial" w:hAnsi="Arial" w:cs="Arial"/>
                <w:sz w:val="20"/>
                <w:szCs w:val="20"/>
                <w:lang w:eastAsia="sl-SI"/>
              </w:rPr>
              <w:t>Prikazane morajo biti finančne posledice za državni proračun, ki so na proračunskih postavkah načrtovane v dinamiki projektov oziroma ukrepov:</w:t>
            </w:r>
          </w:p>
          <w:p w:rsidR="000E5D52" w:rsidRPr="00254C4A" w:rsidP="00254C4A" w14:paraId="3D5E9581" w14:textId="77777777">
            <w:pPr>
              <w:widowControl w:val="0"/>
              <w:suppressAutoHyphens/>
              <w:spacing w:after="0"/>
              <w:ind w:left="720"/>
              <w:jc w:val="both"/>
              <w:rPr>
                <w:rFonts w:ascii="Arial" w:hAnsi="Arial" w:cs="Arial"/>
                <w:b/>
                <w:sz w:val="20"/>
                <w:szCs w:val="20"/>
                <w:lang w:eastAsia="sl-SI"/>
              </w:rPr>
            </w:pPr>
            <w:r w:rsidRPr="00254C4A">
              <w:rPr>
                <w:rFonts w:ascii="Arial" w:hAnsi="Arial" w:cs="Arial"/>
                <w:b/>
                <w:sz w:val="20"/>
                <w:szCs w:val="20"/>
                <w:lang w:eastAsia="sl-SI"/>
              </w:rPr>
              <w:t>II.a</w:t>
            </w:r>
            <w:r w:rsidRPr="00254C4A">
              <w:rPr>
                <w:rFonts w:ascii="Arial" w:hAnsi="Arial" w:cs="Arial"/>
                <w:b/>
                <w:sz w:val="20"/>
                <w:szCs w:val="20"/>
                <w:lang w:eastAsia="sl-SI"/>
              </w:rPr>
              <w:t xml:space="preserve"> Pravice porabe za izvedbo predlaganih rešitev so zagotovljene:</w:t>
            </w:r>
          </w:p>
          <w:p w:rsidR="000E5D52" w:rsidRPr="00254C4A" w:rsidP="00254C4A" w14:paraId="709A4C67" w14:textId="77777777">
            <w:pPr>
              <w:widowControl w:val="0"/>
              <w:spacing w:after="0"/>
              <w:ind w:left="284"/>
              <w:jc w:val="both"/>
              <w:rPr>
                <w:rFonts w:ascii="Arial" w:hAnsi="Arial" w:cs="Arial"/>
                <w:sz w:val="20"/>
                <w:szCs w:val="20"/>
                <w:lang w:eastAsia="sl-SI"/>
              </w:rPr>
            </w:pPr>
            <w:r w:rsidRPr="00254C4A">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r w:rsidRPr="00254C4A">
              <w:rPr>
                <w:rFonts w:ascii="Arial" w:hAnsi="Arial" w:cs="Arial"/>
                <w:sz w:val="20"/>
                <w:szCs w:val="20"/>
                <w:lang w:eastAsia="sl-SI"/>
              </w:rPr>
              <w:t>II.b</w:t>
            </w:r>
            <w:r w:rsidRPr="00254C4A">
              <w:rPr>
                <w:rFonts w:ascii="Arial" w:hAnsi="Arial" w:cs="Arial"/>
                <w:sz w:val="20"/>
                <w:szCs w:val="20"/>
                <w:lang w:eastAsia="sl-SI"/>
              </w:rPr>
              <w:t>). Pri uvrstitvi novega projekta oziroma ukrepa v načrt razvojnih programov se navedejo:</w:t>
            </w:r>
          </w:p>
          <w:p w:rsidR="000E5D52" w:rsidRPr="00254C4A" w:rsidP="00254C4A" w14:paraId="6A7203C0" w14:textId="77777777">
            <w:pPr>
              <w:widowControl w:val="0"/>
              <w:numPr>
                <w:ilvl w:val="0"/>
                <w:numId w:val="19"/>
              </w:numPr>
              <w:suppressAutoHyphens/>
              <w:spacing w:after="0"/>
              <w:jc w:val="both"/>
              <w:rPr>
                <w:rFonts w:ascii="Arial" w:hAnsi="Arial" w:cs="Arial"/>
                <w:sz w:val="20"/>
                <w:szCs w:val="20"/>
                <w:lang w:eastAsia="sl-SI"/>
              </w:rPr>
            </w:pPr>
            <w:r w:rsidRPr="00254C4A">
              <w:rPr>
                <w:rFonts w:ascii="Arial" w:hAnsi="Arial" w:cs="Arial"/>
                <w:sz w:val="20"/>
                <w:szCs w:val="20"/>
                <w:lang w:eastAsia="sl-SI"/>
              </w:rPr>
              <w:t>proračunski uporabnik, ki bo financiral novi projekt oziroma ukrep,</w:t>
            </w:r>
          </w:p>
          <w:p w:rsidR="000E5D52" w:rsidRPr="00254C4A" w:rsidP="00254C4A" w14:paraId="3306D22A" w14:textId="77777777">
            <w:pPr>
              <w:widowControl w:val="0"/>
              <w:numPr>
                <w:ilvl w:val="0"/>
                <w:numId w:val="19"/>
              </w:numPr>
              <w:suppressAutoHyphens/>
              <w:spacing w:after="0"/>
              <w:jc w:val="both"/>
              <w:rPr>
                <w:rFonts w:ascii="Arial" w:hAnsi="Arial" w:cs="Arial"/>
                <w:sz w:val="20"/>
                <w:szCs w:val="20"/>
                <w:lang w:eastAsia="sl-SI"/>
              </w:rPr>
            </w:pPr>
            <w:r w:rsidRPr="00254C4A">
              <w:rPr>
                <w:rFonts w:ascii="Arial" w:hAnsi="Arial" w:cs="Arial"/>
                <w:sz w:val="20"/>
                <w:szCs w:val="20"/>
                <w:lang w:eastAsia="sl-SI"/>
              </w:rPr>
              <w:t xml:space="preserve">projekt oziroma ukrep, s katerim se bodo dosegli cilji vladnega gradiva, in </w:t>
            </w:r>
          </w:p>
          <w:p w:rsidR="000E5D52" w:rsidRPr="00254C4A" w:rsidP="00254C4A" w14:paraId="27B960F0" w14:textId="77777777">
            <w:pPr>
              <w:widowControl w:val="0"/>
              <w:numPr>
                <w:ilvl w:val="0"/>
                <w:numId w:val="19"/>
              </w:numPr>
              <w:suppressAutoHyphens/>
              <w:spacing w:after="0"/>
              <w:jc w:val="both"/>
              <w:rPr>
                <w:rFonts w:ascii="Arial" w:hAnsi="Arial" w:cs="Arial"/>
                <w:sz w:val="20"/>
                <w:szCs w:val="20"/>
                <w:lang w:eastAsia="sl-SI"/>
              </w:rPr>
            </w:pPr>
            <w:r w:rsidRPr="00254C4A">
              <w:rPr>
                <w:rFonts w:ascii="Arial" w:hAnsi="Arial" w:cs="Arial"/>
                <w:sz w:val="20"/>
                <w:szCs w:val="20"/>
                <w:lang w:eastAsia="sl-SI"/>
              </w:rPr>
              <w:t>proračunske postavke.</w:t>
            </w:r>
          </w:p>
          <w:p w:rsidR="000E5D52" w:rsidRPr="00254C4A" w:rsidP="00254C4A" w14:paraId="0DC89C33" w14:textId="77777777">
            <w:pPr>
              <w:widowControl w:val="0"/>
              <w:spacing w:after="0"/>
              <w:ind w:left="284"/>
              <w:jc w:val="both"/>
              <w:rPr>
                <w:rFonts w:ascii="Arial" w:hAnsi="Arial" w:cs="Arial"/>
                <w:sz w:val="20"/>
                <w:szCs w:val="20"/>
                <w:lang w:eastAsia="sl-SI"/>
              </w:rPr>
            </w:pPr>
            <w:r w:rsidRPr="00254C4A">
              <w:rPr>
                <w:rFonts w:ascii="Arial" w:hAnsi="Arial" w:cs="Arial"/>
                <w:sz w:val="20"/>
                <w:szCs w:val="20"/>
                <w:lang w:eastAsia="sl-SI"/>
              </w:rPr>
              <w:t xml:space="preserve">Za zagotovitev pravic porabe na proračunskih postavkah, s katerih se bo financiral novi projekt oziroma ukrep, je treba izpolniti tudi točko </w:t>
            </w:r>
            <w:r w:rsidRPr="00254C4A">
              <w:rPr>
                <w:rFonts w:ascii="Arial" w:hAnsi="Arial" w:cs="Arial"/>
                <w:sz w:val="20"/>
                <w:szCs w:val="20"/>
                <w:lang w:eastAsia="sl-SI"/>
              </w:rPr>
              <w:t>II.b</w:t>
            </w:r>
            <w:r w:rsidRPr="00254C4A">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rsidR="000E5D52" w:rsidRPr="00254C4A" w:rsidP="00254C4A" w14:paraId="641D0F2A" w14:textId="77777777">
            <w:pPr>
              <w:widowControl w:val="0"/>
              <w:suppressAutoHyphens/>
              <w:spacing w:after="0"/>
              <w:ind w:left="714"/>
              <w:jc w:val="both"/>
              <w:rPr>
                <w:rFonts w:ascii="Arial" w:hAnsi="Arial" w:cs="Arial"/>
                <w:b/>
                <w:sz w:val="20"/>
                <w:szCs w:val="20"/>
                <w:lang w:eastAsia="sl-SI"/>
              </w:rPr>
            </w:pPr>
            <w:r w:rsidRPr="00254C4A">
              <w:rPr>
                <w:rFonts w:ascii="Arial" w:hAnsi="Arial" w:cs="Arial"/>
                <w:b/>
                <w:sz w:val="20"/>
                <w:szCs w:val="20"/>
                <w:lang w:eastAsia="sl-SI"/>
              </w:rPr>
              <w:t>II.b</w:t>
            </w:r>
            <w:r w:rsidRPr="00254C4A">
              <w:rPr>
                <w:rFonts w:ascii="Arial" w:hAnsi="Arial" w:cs="Arial"/>
                <w:b/>
                <w:sz w:val="20"/>
                <w:szCs w:val="20"/>
                <w:lang w:eastAsia="sl-SI"/>
              </w:rPr>
              <w:t xml:space="preserve"> Manjkajoče pravice porabe bodo zagotovljene s prerazporeditvijo:</w:t>
            </w:r>
          </w:p>
          <w:p w:rsidR="000E5D52" w:rsidRPr="00254C4A" w:rsidP="00254C4A" w14:paraId="49DBB8C4" w14:textId="77777777">
            <w:pPr>
              <w:widowControl w:val="0"/>
              <w:spacing w:after="0"/>
              <w:ind w:left="284"/>
              <w:jc w:val="both"/>
              <w:rPr>
                <w:rFonts w:ascii="Arial" w:hAnsi="Arial" w:cs="Arial"/>
                <w:sz w:val="20"/>
                <w:szCs w:val="20"/>
                <w:lang w:eastAsia="sl-SI"/>
              </w:rPr>
            </w:pPr>
            <w:r w:rsidRPr="00254C4A">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r w:rsidRPr="00254C4A">
              <w:rPr>
                <w:rFonts w:ascii="Arial" w:hAnsi="Arial" w:cs="Arial"/>
                <w:sz w:val="20"/>
                <w:szCs w:val="20"/>
                <w:lang w:eastAsia="sl-SI"/>
              </w:rPr>
              <w:t>II.a</w:t>
            </w:r>
            <w:r w:rsidRPr="00254C4A">
              <w:rPr>
                <w:rFonts w:ascii="Arial" w:hAnsi="Arial" w:cs="Arial"/>
                <w:sz w:val="20"/>
                <w:szCs w:val="20"/>
                <w:lang w:eastAsia="sl-SI"/>
              </w:rPr>
              <w:t>.</w:t>
            </w:r>
          </w:p>
          <w:p w:rsidR="000E5D52" w:rsidRPr="00254C4A" w:rsidP="00254C4A" w14:paraId="0D4C105F" w14:textId="77777777">
            <w:pPr>
              <w:widowControl w:val="0"/>
              <w:suppressAutoHyphens/>
              <w:spacing w:after="0"/>
              <w:ind w:left="714"/>
              <w:jc w:val="both"/>
              <w:rPr>
                <w:rFonts w:ascii="Arial" w:hAnsi="Arial" w:cs="Arial"/>
                <w:b/>
                <w:sz w:val="20"/>
                <w:szCs w:val="20"/>
                <w:lang w:eastAsia="sl-SI"/>
              </w:rPr>
            </w:pPr>
            <w:r w:rsidRPr="00254C4A">
              <w:rPr>
                <w:rFonts w:ascii="Arial" w:hAnsi="Arial" w:cs="Arial"/>
                <w:b/>
                <w:sz w:val="20"/>
                <w:szCs w:val="20"/>
                <w:lang w:eastAsia="sl-SI"/>
              </w:rPr>
              <w:t>II.c</w:t>
            </w:r>
            <w:r w:rsidRPr="00254C4A">
              <w:rPr>
                <w:rFonts w:ascii="Arial" w:hAnsi="Arial" w:cs="Arial"/>
                <w:b/>
                <w:sz w:val="20"/>
                <w:szCs w:val="20"/>
                <w:lang w:eastAsia="sl-SI"/>
              </w:rPr>
              <w:t xml:space="preserve"> Načrtovana nadomestitev zmanjšanih prihodkov in povečanih odhodkov proračuna:</w:t>
            </w:r>
          </w:p>
          <w:p w:rsidR="000E5D52" w:rsidRPr="00603457" w:rsidP="00603457" w14:paraId="7CDE547E" w14:textId="591DD1AD">
            <w:pPr>
              <w:widowControl w:val="0"/>
              <w:spacing w:after="0"/>
              <w:ind w:left="284"/>
              <w:jc w:val="both"/>
              <w:rPr>
                <w:rFonts w:ascii="Arial" w:hAnsi="Arial" w:cs="Arial"/>
                <w:sz w:val="20"/>
                <w:szCs w:val="20"/>
                <w:lang w:eastAsia="sl-SI"/>
              </w:rPr>
            </w:pPr>
            <w:r w:rsidRPr="00254C4A">
              <w:rPr>
                <w:rFonts w:ascii="Arial" w:hAnsi="Arial" w:cs="Arial"/>
                <w:sz w:val="20"/>
                <w:szCs w:val="20"/>
                <w:lang w:eastAsia="sl-SI"/>
              </w:rPr>
              <w:t xml:space="preserve">Če se povečani odhodki (pravice porabe) ne bodo zagotovili tako, kot je določeno v točkah </w:t>
            </w:r>
            <w:r w:rsidRPr="00254C4A">
              <w:rPr>
                <w:rFonts w:ascii="Arial" w:hAnsi="Arial" w:cs="Arial"/>
                <w:sz w:val="20"/>
                <w:szCs w:val="20"/>
                <w:lang w:eastAsia="sl-SI"/>
              </w:rPr>
              <w:t>II.a</w:t>
            </w:r>
            <w:r w:rsidRPr="00254C4A">
              <w:rPr>
                <w:rFonts w:ascii="Arial" w:hAnsi="Arial" w:cs="Arial"/>
                <w:sz w:val="20"/>
                <w:szCs w:val="20"/>
                <w:lang w:eastAsia="sl-SI"/>
              </w:rPr>
              <w:t xml:space="preserve"> in </w:t>
            </w:r>
            <w:r w:rsidRPr="00254C4A">
              <w:rPr>
                <w:rFonts w:ascii="Arial" w:hAnsi="Arial" w:cs="Arial"/>
                <w:sz w:val="20"/>
                <w:szCs w:val="20"/>
                <w:lang w:eastAsia="sl-SI"/>
              </w:rPr>
              <w:t>II.b</w:t>
            </w:r>
            <w:r w:rsidRPr="00254C4A">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14:paraId="7F5F2AB0" w14:textId="77777777" w:rsidTr="00135F1D">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0E5D52" w:rsidRPr="00254C4A" w:rsidP="00254C4A" w14:paraId="09821370" w14:textId="77777777">
            <w:pPr>
              <w:widowControl w:val="0"/>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r w:rsidRPr="00254C4A">
              <w:rPr>
                <w:rFonts w:ascii="Arial" w:eastAsia="Times New Roman" w:hAnsi="Arial" w:cs="Arial"/>
                <w:b/>
                <w:sz w:val="20"/>
                <w:szCs w:val="20"/>
                <w:lang w:eastAsia="sl-SI"/>
              </w:rPr>
              <w:t>7.b Predstavitev ocene finančnih posledic pod 40.000 EUR:</w:t>
            </w:r>
          </w:p>
          <w:p w:rsidR="000E5D52" w:rsidRPr="00254C4A" w:rsidP="00254C4A" w14:paraId="5E3055F9" w14:textId="77777777">
            <w:pPr>
              <w:widowControl w:val="0"/>
              <w:suppressAutoHyphens/>
              <w:overflowPunct w:val="0"/>
              <w:autoSpaceDE w:val="0"/>
              <w:autoSpaceDN w:val="0"/>
              <w:adjustRightInd w:val="0"/>
              <w:spacing w:after="0"/>
              <w:textAlignment w:val="baseline"/>
              <w:outlineLvl w:val="3"/>
              <w:rPr>
                <w:rFonts w:ascii="Arial" w:eastAsia="Times New Roman" w:hAnsi="Arial" w:cs="Arial"/>
                <w:b/>
                <w:bCs/>
                <w:sz w:val="20"/>
                <w:szCs w:val="20"/>
                <w:lang w:eastAsia="sl-SI"/>
              </w:rPr>
            </w:pPr>
            <w:r w:rsidRPr="00254C4A">
              <w:rPr>
                <w:rFonts w:ascii="Arial" w:eastAsia="Times New Roman" w:hAnsi="Arial" w:cs="Arial"/>
                <w:sz w:val="20"/>
                <w:szCs w:val="20"/>
                <w:lang w:eastAsia="sl-SI"/>
              </w:rPr>
              <w:t>/</w:t>
            </w:r>
          </w:p>
        </w:tc>
      </w:tr>
      <w:tr w14:paraId="69BED7CE" w14:textId="77777777" w:rsidTr="00135F1D">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0E5D52" w:rsidRPr="00254C4A" w:rsidP="00254C4A" w14:paraId="00F59E19" w14:textId="77777777">
            <w:pPr>
              <w:spacing w:after="0"/>
              <w:rPr>
                <w:rFonts w:ascii="Arial" w:eastAsia="Times New Roman" w:hAnsi="Arial" w:cs="Arial"/>
                <w:b/>
                <w:sz w:val="20"/>
                <w:szCs w:val="20"/>
                <w:lang w:eastAsia="sl-SI"/>
              </w:rPr>
            </w:pPr>
            <w:r w:rsidRPr="00254C4A">
              <w:rPr>
                <w:rFonts w:ascii="Arial" w:eastAsia="Times New Roman" w:hAnsi="Arial" w:cs="Arial"/>
                <w:b/>
                <w:sz w:val="20"/>
                <w:szCs w:val="20"/>
                <w:lang w:eastAsia="sl-SI"/>
              </w:rPr>
              <w:t>8. Predstavitev sodelovanja z združenji občin:</w:t>
            </w:r>
          </w:p>
        </w:tc>
      </w:tr>
      <w:tr w14:paraId="706D4D97" w14:textId="77777777" w:rsidTr="00135F1D">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426" w:type="dxa"/>
            <w:gridSpan w:val="6"/>
          </w:tcPr>
          <w:p w:rsidR="000E5D52" w:rsidRPr="00254C4A" w:rsidP="00254C4A" w14:paraId="5969F8EA" w14:textId="77777777">
            <w:pPr>
              <w:widowControl w:val="0"/>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Vsebina predloženega gradiva (predpisa) vpliva na:</w:t>
            </w:r>
          </w:p>
          <w:p w:rsidR="000E5D52" w:rsidRPr="00254C4A" w:rsidP="00254C4A" w14:paraId="517F10B5" w14:textId="77777777">
            <w:pPr>
              <w:widowControl w:val="0"/>
              <w:numPr>
                <w:ilvl w:val="1"/>
                <w:numId w:val="18"/>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pristojnosti občin,</w:t>
            </w:r>
          </w:p>
          <w:p w:rsidR="000E5D52" w:rsidRPr="00254C4A" w:rsidP="00254C4A" w14:paraId="12B0D895" w14:textId="77777777">
            <w:pPr>
              <w:widowControl w:val="0"/>
              <w:numPr>
                <w:ilvl w:val="1"/>
                <w:numId w:val="18"/>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delovanje občin,</w:t>
            </w:r>
          </w:p>
          <w:p w:rsidR="000E5D52" w:rsidRPr="00254C4A" w:rsidP="00254C4A" w14:paraId="25718407" w14:textId="77777777">
            <w:pPr>
              <w:widowControl w:val="0"/>
              <w:numPr>
                <w:ilvl w:val="1"/>
                <w:numId w:val="18"/>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financiranje občin.</w:t>
            </w:r>
          </w:p>
          <w:p w:rsidR="000E5D52" w:rsidRPr="00254C4A" w:rsidP="00254C4A" w14:paraId="0EE2C75B" w14:textId="77777777">
            <w:pPr>
              <w:widowControl w:val="0"/>
              <w:overflowPunct w:val="0"/>
              <w:autoSpaceDE w:val="0"/>
              <w:autoSpaceDN w:val="0"/>
              <w:adjustRightInd w:val="0"/>
              <w:spacing w:after="0"/>
              <w:ind w:left="1440"/>
              <w:jc w:val="both"/>
              <w:textAlignment w:val="baseline"/>
              <w:rPr>
                <w:rFonts w:ascii="Arial" w:eastAsia="Times New Roman" w:hAnsi="Arial" w:cs="Arial"/>
                <w:iCs/>
                <w:sz w:val="20"/>
                <w:szCs w:val="20"/>
                <w:lang w:eastAsia="sl-SI"/>
              </w:rPr>
            </w:pPr>
          </w:p>
        </w:tc>
        <w:tc>
          <w:tcPr>
            <w:tcW w:w="2774" w:type="dxa"/>
            <w:gridSpan w:val="3"/>
          </w:tcPr>
          <w:p w:rsidR="000E5D52" w:rsidRPr="00254C4A" w:rsidP="00254C4A" w14:paraId="2D069420" w14:textId="77777777">
            <w:pPr>
              <w:widowControl w:val="0"/>
              <w:overflowPunct w:val="0"/>
              <w:autoSpaceDE w:val="0"/>
              <w:autoSpaceDN w:val="0"/>
              <w:adjustRightInd w:val="0"/>
              <w:spacing w:after="0"/>
              <w:jc w:val="center"/>
              <w:textAlignment w:val="baseline"/>
              <w:rPr>
                <w:rFonts w:ascii="Arial" w:eastAsia="Times New Roman" w:hAnsi="Arial" w:cs="Arial"/>
                <w:sz w:val="20"/>
                <w:szCs w:val="20"/>
                <w:lang w:eastAsia="sl-SI"/>
              </w:rPr>
            </w:pPr>
            <w:r w:rsidRPr="00254C4A">
              <w:rPr>
                <w:rFonts w:ascii="Arial" w:eastAsia="Times New Roman" w:hAnsi="Arial" w:cs="Arial"/>
                <w:sz w:val="20"/>
                <w:szCs w:val="20"/>
                <w:lang w:eastAsia="sl-SI"/>
              </w:rPr>
              <w:t>DA</w:t>
            </w:r>
          </w:p>
        </w:tc>
      </w:tr>
      <w:tr w14:paraId="1C05E57B" w14:textId="77777777" w:rsidTr="00135F1D">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0E5D52" w:rsidRPr="00254C4A" w:rsidP="00254C4A" w14:paraId="2C467C03" w14:textId="77777777">
            <w:pPr>
              <w:widowControl w:val="0"/>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 xml:space="preserve">Gradivo (predpis) je bilo poslano v mnenje: </w:t>
            </w:r>
          </w:p>
          <w:p w:rsidR="000E5D52" w:rsidRPr="00254C4A" w:rsidP="00254C4A" w14:paraId="27105722" w14:textId="77777777">
            <w:pPr>
              <w:widowControl w:val="0"/>
              <w:numPr>
                <w:ilvl w:val="0"/>
                <w:numId w:val="20"/>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Skupnosti občin Slovenije SOS: DA</w:t>
            </w:r>
          </w:p>
          <w:p w:rsidR="000E5D52" w:rsidRPr="00254C4A" w:rsidP="00254C4A" w14:paraId="38EB773D" w14:textId="77777777">
            <w:pPr>
              <w:widowControl w:val="0"/>
              <w:numPr>
                <w:ilvl w:val="0"/>
                <w:numId w:val="20"/>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Združenju občin Slovenije ZOS: DA</w:t>
            </w:r>
          </w:p>
          <w:p w:rsidR="000E5D52" w:rsidRPr="00254C4A" w:rsidP="00254C4A" w14:paraId="3C4A285E" w14:textId="77777777">
            <w:pPr>
              <w:widowControl w:val="0"/>
              <w:numPr>
                <w:ilvl w:val="0"/>
                <w:numId w:val="20"/>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Združenju mestnih občin Slovenije ZMOS: DA</w:t>
            </w:r>
          </w:p>
          <w:p w:rsidR="000E5D52" w:rsidRPr="00254C4A" w:rsidP="00254C4A" w14:paraId="03FB6363" w14:textId="77777777">
            <w:pPr>
              <w:widowControl w:val="0"/>
              <w:overflowPunct w:val="0"/>
              <w:autoSpaceDE w:val="0"/>
              <w:autoSpaceDN w:val="0"/>
              <w:adjustRightInd w:val="0"/>
              <w:spacing w:after="0"/>
              <w:jc w:val="both"/>
              <w:textAlignment w:val="baseline"/>
              <w:rPr>
                <w:rFonts w:ascii="Arial" w:eastAsia="Times New Roman" w:hAnsi="Arial" w:cs="Arial"/>
                <w:iCs/>
                <w:sz w:val="20"/>
                <w:szCs w:val="20"/>
                <w:lang w:eastAsia="sl-SI"/>
              </w:rPr>
            </w:pPr>
          </w:p>
          <w:p w:rsidR="000E5D52" w:rsidRPr="00254C4A" w:rsidP="00254C4A" w14:paraId="5E207A25" w14:textId="77777777">
            <w:pPr>
              <w:widowControl w:val="0"/>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Predlogi in pripombe združenj so bili upoštevani:</w:t>
            </w:r>
          </w:p>
          <w:p w:rsidR="000E5D52" w:rsidRPr="00254C4A" w:rsidP="00254C4A" w14:paraId="1EFACB97" w14:textId="77777777">
            <w:pPr>
              <w:widowControl w:val="0"/>
              <w:overflowPunct w:val="0"/>
              <w:autoSpaceDE w:val="0"/>
              <w:autoSpaceDN w:val="0"/>
              <w:adjustRightInd w:val="0"/>
              <w:spacing w:after="0"/>
              <w:ind w:left="360"/>
              <w:jc w:val="both"/>
              <w:textAlignment w:val="baseline"/>
              <w:rPr>
                <w:rFonts w:ascii="Arial" w:eastAsia="Times New Roman" w:hAnsi="Arial" w:cs="Arial"/>
                <w:iCs/>
                <w:sz w:val="20"/>
                <w:szCs w:val="20"/>
                <w:lang w:eastAsia="sl-SI"/>
              </w:rPr>
            </w:pPr>
          </w:p>
          <w:p w:rsidR="000E5D52" w:rsidRPr="00603457" w:rsidP="00254C4A" w14:paraId="3E63F6F5" w14:textId="1C35DAF6">
            <w:pPr>
              <w:widowControl w:val="0"/>
              <w:numPr>
                <w:ilvl w:val="0"/>
                <w:numId w:val="21"/>
              </w:num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Večinoma oz. smiselno upoštevani.</w:t>
            </w:r>
          </w:p>
        </w:tc>
      </w:tr>
      <w:tr w14:paraId="4A98D822" w14:textId="77777777" w:rsidTr="00135F1D">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0E5D52" w:rsidRPr="00254C4A" w:rsidP="00254C4A" w14:paraId="2941564F" w14:textId="77777777">
            <w:pPr>
              <w:widowControl w:val="0"/>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r w:rsidRPr="00254C4A">
              <w:rPr>
                <w:rFonts w:ascii="Arial" w:eastAsia="Times New Roman" w:hAnsi="Arial" w:cs="Arial"/>
                <w:b/>
                <w:sz w:val="20"/>
                <w:szCs w:val="20"/>
                <w:lang w:eastAsia="sl-SI"/>
              </w:rPr>
              <w:t>9. Predstavitev sodelovanja javnosti:</w:t>
            </w:r>
          </w:p>
        </w:tc>
      </w:tr>
      <w:tr w14:paraId="7F2207AA" w14:textId="77777777" w:rsidTr="00135F1D">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tcPr>
          <w:p w:rsidR="000E5D52" w:rsidRPr="00254C4A" w:rsidP="00254C4A" w14:paraId="64A87C79" w14:textId="77777777">
            <w:pPr>
              <w:widowControl w:val="0"/>
              <w:overflowPunct w:val="0"/>
              <w:autoSpaceDE w:val="0"/>
              <w:autoSpaceDN w:val="0"/>
              <w:adjustRightInd w:val="0"/>
              <w:spacing w:after="0"/>
              <w:jc w:val="both"/>
              <w:textAlignment w:val="baseline"/>
              <w:rPr>
                <w:rFonts w:ascii="Arial" w:eastAsia="Times New Roman" w:hAnsi="Arial" w:cs="Arial"/>
                <w:sz w:val="20"/>
                <w:szCs w:val="20"/>
                <w:lang w:eastAsia="sl-SI"/>
              </w:rPr>
            </w:pPr>
            <w:r w:rsidRPr="00254C4A">
              <w:rPr>
                <w:rFonts w:ascii="Arial" w:eastAsia="Times New Roman" w:hAnsi="Arial" w:cs="Arial"/>
                <w:iCs/>
                <w:sz w:val="20"/>
                <w:szCs w:val="20"/>
                <w:lang w:eastAsia="sl-SI"/>
              </w:rPr>
              <w:t>Gradivo je bilo predhodno objavljeno na spletni strani predlagatelja:</w:t>
            </w:r>
          </w:p>
        </w:tc>
        <w:tc>
          <w:tcPr>
            <w:tcW w:w="2393" w:type="dxa"/>
            <w:gridSpan w:val="2"/>
          </w:tcPr>
          <w:p w:rsidR="000E5D52" w:rsidRPr="00254C4A" w:rsidP="00254C4A" w14:paraId="2EBC0BEB" w14:textId="77777777">
            <w:pPr>
              <w:widowControl w:val="0"/>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254C4A">
              <w:rPr>
                <w:rFonts w:ascii="Arial" w:eastAsia="Times New Roman" w:hAnsi="Arial" w:cs="Arial"/>
                <w:sz w:val="20"/>
                <w:szCs w:val="20"/>
                <w:lang w:eastAsia="sl-SI"/>
              </w:rPr>
              <w:t>NE</w:t>
            </w:r>
          </w:p>
        </w:tc>
      </w:tr>
      <w:tr w14:paraId="5879FDBC" w14:textId="77777777" w:rsidTr="00135F1D">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4"/>
        </w:trPr>
        <w:tc>
          <w:tcPr>
            <w:tcW w:w="9200" w:type="dxa"/>
            <w:gridSpan w:val="9"/>
          </w:tcPr>
          <w:p w:rsidR="000E5D52" w:rsidRPr="00254C4A" w:rsidP="00254C4A" w14:paraId="578D0808" w14:textId="77777777">
            <w:pPr>
              <w:widowControl w:val="0"/>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 xml:space="preserve">V skladu s sedmim odstavkom 9. člena Poslovnika Vlade RS (Uradni list RS, št. 43/01, 23/02 – </w:t>
            </w:r>
            <w:r w:rsidRPr="00254C4A">
              <w:rPr>
                <w:rFonts w:ascii="Arial" w:eastAsia="Times New Roman" w:hAnsi="Arial" w:cs="Arial"/>
                <w:iCs/>
                <w:sz w:val="20"/>
                <w:szCs w:val="20"/>
                <w:lang w:eastAsia="sl-SI"/>
              </w:rPr>
              <w:t>popr</w:t>
            </w:r>
            <w:r w:rsidRPr="00254C4A">
              <w:rPr>
                <w:rFonts w:ascii="Arial" w:eastAsia="Times New Roman" w:hAnsi="Arial" w:cs="Arial"/>
                <w:iCs/>
                <w:sz w:val="20"/>
                <w:szCs w:val="20"/>
                <w:lang w:eastAsia="sl-SI"/>
              </w:rPr>
              <w:t>., 54/03, 103/03, 114/04, 26/06, 21/07, 32/10, 73/10, 95/11, 64/12, 10/14, 164/20, 35/21, 51/21 in 114/21) javnost ni bila povabljena k sodelovanju, ker gre za predlog sklepa vlade.</w:t>
            </w:r>
          </w:p>
        </w:tc>
      </w:tr>
      <w:tr w14:paraId="1C31904A" w14:textId="77777777" w:rsidTr="00135F1D">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Borders>
              <w:top w:val="single" w:sz="4" w:space="0" w:color="000000"/>
              <w:left w:val="single" w:sz="4" w:space="0" w:color="000000"/>
              <w:bottom w:val="single" w:sz="4" w:space="0" w:color="000000"/>
              <w:right w:val="single" w:sz="4" w:space="0" w:color="000000"/>
            </w:tcBorders>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87"/>
              <w:gridCol w:w="4487"/>
            </w:tblGrid>
            <w:tr w14:paraId="738C316E" w14:textId="77777777" w:rsidTr="00135F1D">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487" w:type="dxa"/>
                </w:tcPr>
                <w:p w:rsidR="000E5D52" w:rsidRPr="00254C4A" w:rsidP="00254C4A" w14:paraId="10F6D3AA" w14:textId="77777777">
                  <w:pPr>
                    <w:widowControl w:val="0"/>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p>
              </w:tc>
              <w:tc>
                <w:tcPr>
                  <w:tcW w:w="4487" w:type="dxa"/>
                </w:tcPr>
                <w:p w:rsidR="00603457" w:rsidP="00254C4A" w14:paraId="232C664F" w14:textId="77777777">
                  <w:pPr>
                    <w:widowControl w:val="0"/>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p>
                <w:p w:rsidR="000E5D52" w:rsidRPr="00254C4A" w:rsidP="00254C4A" w14:paraId="6822EBE9" w14:textId="60C759A6">
                  <w:pPr>
                    <w:widowControl w:val="0"/>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r w:rsidRPr="00254C4A">
                    <w:rPr>
                      <w:rFonts w:ascii="Arial" w:eastAsia="Times New Roman" w:hAnsi="Arial" w:cs="Arial"/>
                      <w:b/>
                      <w:sz w:val="20"/>
                      <w:szCs w:val="20"/>
                      <w:lang w:eastAsia="sl-SI"/>
                    </w:rPr>
                    <w:t>Mag. Borut Sajovic</w:t>
                  </w:r>
                </w:p>
                <w:p w:rsidR="000E5D52" w:rsidP="00254C4A" w14:paraId="56F7D247" w14:textId="5AFC0D7B">
                  <w:pPr>
                    <w:widowControl w:val="0"/>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r w:rsidRPr="00254C4A">
                    <w:rPr>
                      <w:rFonts w:ascii="Arial" w:eastAsia="Times New Roman" w:hAnsi="Arial" w:cs="Arial"/>
                      <w:b/>
                      <w:sz w:val="20"/>
                      <w:szCs w:val="20"/>
                      <w:lang w:eastAsia="sl-SI"/>
                    </w:rPr>
                    <w:t xml:space="preserve">         </w:t>
                  </w:r>
                  <w:r w:rsidRPr="00254C4A" w:rsidR="00603457">
                    <w:rPr>
                      <w:rFonts w:ascii="Arial" w:eastAsia="Times New Roman" w:hAnsi="Arial" w:cs="Arial"/>
                      <w:b/>
                      <w:sz w:val="20"/>
                      <w:szCs w:val="20"/>
                      <w:lang w:eastAsia="sl-SI"/>
                    </w:rPr>
                    <w:t>M</w:t>
                  </w:r>
                  <w:r w:rsidRPr="00254C4A">
                    <w:rPr>
                      <w:rFonts w:ascii="Arial" w:eastAsia="Times New Roman" w:hAnsi="Arial" w:cs="Arial"/>
                      <w:b/>
                      <w:sz w:val="20"/>
                      <w:szCs w:val="20"/>
                      <w:lang w:eastAsia="sl-SI"/>
                    </w:rPr>
                    <w:t>inister</w:t>
                  </w:r>
                </w:p>
                <w:p w:rsidR="00603457" w:rsidRPr="00254C4A" w:rsidP="00254C4A" w14:paraId="1EC12A9B" w14:textId="77777777">
                  <w:pPr>
                    <w:widowControl w:val="0"/>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p>
              </w:tc>
            </w:tr>
          </w:tbl>
          <w:p w:rsidR="000E5D52" w:rsidRPr="00254C4A" w:rsidP="00254C4A" w14:paraId="645140D8" w14:textId="77777777">
            <w:pPr>
              <w:widowControl w:val="0"/>
              <w:suppressAutoHyphens/>
              <w:overflowPunct w:val="0"/>
              <w:autoSpaceDE w:val="0"/>
              <w:autoSpaceDN w:val="0"/>
              <w:adjustRightInd w:val="0"/>
              <w:spacing w:after="0"/>
              <w:textAlignment w:val="baseline"/>
              <w:outlineLvl w:val="3"/>
              <w:rPr>
                <w:rFonts w:ascii="Arial" w:eastAsia="Times New Roman" w:hAnsi="Arial" w:cs="Arial"/>
                <w:b/>
                <w:sz w:val="20"/>
                <w:szCs w:val="20"/>
                <w:lang w:eastAsia="sl-SI"/>
              </w:rPr>
            </w:pPr>
          </w:p>
        </w:tc>
      </w:tr>
    </w:tbl>
    <w:p w:rsidR="000E5D52" w:rsidRPr="00254C4A" w:rsidP="00254C4A" w14:paraId="347916FD" w14:textId="77777777">
      <w:pPr>
        <w:spacing w:after="0"/>
        <w:rPr>
          <w:rFonts w:ascii="Arial" w:eastAsia="Times New Roman" w:hAnsi="Arial" w:cs="Arial"/>
          <w:b/>
          <w:sz w:val="20"/>
          <w:szCs w:val="20"/>
        </w:rPr>
      </w:pPr>
    </w:p>
    <w:p w:rsidR="000E5D52" w:rsidRPr="00254C4A" w:rsidP="00254C4A" w14:paraId="2473B2EA" w14:textId="77777777">
      <w:pPr>
        <w:spacing w:after="0"/>
        <w:rPr>
          <w:rFonts w:ascii="Arial" w:eastAsia="Times New Roman" w:hAnsi="Arial" w:cs="Arial"/>
          <w:sz w:val="20"/>
          <w:szCs w:val="20"/>
        </w:rPr>
      </w:pPr>
      <w:r w:rsidRPr="00254C4A">
        <w:rPr>
          <w:rFonts w:ascii="Arial" w:eastAsia="Times New Roman" w:hAnsi="Arial" w:cs="Arial"/>
          <w:sz w:val="20"/>
          <w:szCs w:val="20"/>
        </w:rPr>
        <w:t>Poslano:</w:t>
      </w:r>
    </w:p>
    <w:p w:rsidR="000E5D52" w:rsidRPr="00254C4A" w:rsidP="00254C4A" w14:paraId="05A38E08" w14:textId="77777777">
      <w:pPr>
        <w:numPr>
          <w:ilvl w:val="1"/>
          <w:numId w:val="18"/>
        </w:numPr>
        <w:spacing w:after="0"/>
        <w:ind w:left="360"/>
        <w:rPr>
          <w:rFonts w:ascii="Arial" w:eastAsia="Times New Roman" w:hAnsi="Arial" w:cs="Arial"/>
          <w:sz w:val="20"/>
          <w:szCs w:val="20"/>
        </w:rPr>
      </w:pPr>
      <w:r w:rsidRPr="00254C4A">
        <w:rPr>
          <w:rFonts w:ascii="Arial" w:eastAsia="Times New Roman" w:hAnsi="Arial" w:cs="Arial"/>
          <w:sz w:val="20"/>
          <w:szCs w:val="20"/>
        </w:rPr>
        <w:t>naslovniku</w:t>
      </w:r>
    </w:p>
    <w:p w:rsidR="000E5D52" w:rsidRPr="00254C4A" w:rsidP="00254C4A" w14:paraId="6E8C8645" w14:textId="77777777">
      <w:pPr>
        <w:numPr>
          <w:ilvl w:val="1"/>
          <w:numId w:val="18"/>
        </w:numPr>
        <w:spacing w:after="0"/>
        <w:ind w:left="360"/>
        <w:rPr>
          <w:rFonts w:ascii="Arial" w:eastAsia="Times New Roman" w:hAnsi="Arial" w:cs="Arial"/>
          <w:sz w:val="20"/>
          <w:szCs w:val="20"/>
        </w:rPr>
      </w:pPr>
      <w:r w:rsidRPr="00254C4A">
        <w:rPr>
          <w:rFonts w:ascii="Arial" w:eastAsia="Times New Roman" w:hAnsi="Arial" w:cs="Arial"/>
          <w:sz w:val="20"/>
          <w:szCs w:val="20"/>
        </w:rPr>
        <w:t>URSZR</w:t>
      </w:r>
    </w:p>
    <w:p w:rsidR="000E5D52" w:rsidRPr="00254C4A" w:rsidP="00254C4A" w14:paraId="2007FC34" w14:textId="77777777">
      <w:pPr>
        <w:spacing w:after="0"/>
        <w:ind w:left="360"/>
        <w:rPr>
          <w:rFonts w:ascii="Arial" w:eastAsia="Times New Roman" w:hAnsi="Arial" w:cs="Arial"/>
          <w:sz w:val="20"/>
          <w:szCs w:val="20"/>
        </w:rPr>
      </w:pPr>
    </w:p>
    <w:p w:rsidR="000E5D52" w:rsidRPr="00254C4A" w:rsidP="00254C4A" w14:paraId="6D632989" w14:textId="77777777">
      <w:pPr>
        <w:suppressAutoHyphens/>
        <w:overflowPunct w:val="0"/>
        <w:autoSpaceDE w:val="0"/>
        <w:autoSpaceDN w:val="0"/>
        <w:adjustRightInd w:val="0"/>
        <w:spacing w:after="0"/>
        <w:jc w:val="both"/>
        <w:textAlignment w:val="baseline"/>
        <w:rPr>
          <w:rFonts w:ascii="Arial" w:eastAsia="Times New Roman" w:hAnsi="Arial" w:cs="Arial"/>
          <w:b/>
          <w:sz w:val="20"/>
          <w:szCs w:val="20"/>
          <w:lang w:eastAsia="sl-SI"/>
        </w:rPr>
      </w:pPr>
    </w:p>
    <w:p w:rsidR="000E5D52" w:rsidRPr="00254C4A" w:rsidP="00254C4A" w14:paraId="103D5406" w14:textId="77777777">
      <w:pPr>
        <w:spacing w:after="0"/>
        <w:rPr>
          <w:rFonts w:ascii="Arial" w:eastAsia="Times New Roman" w:hAnsi="Arial" w:cs="Arial"/>
          <w:b/>
          <w:sz w:val="20"/>
          <w:szCs w:val="20"/>
          <w:lang w:eastAsia="sl-SI"/>
        </w:rPr>
      </w:pPr>
      <w:r w:rsidRPr="00254C4A">
        <w:rPr>
          <w:rFonts w:ascii="Arial" w:hAnsi="Arial" w:cs="Arial"/>
          <w:sz w:val="20"/>
          <w:szCs w:val="20"/>
        </w:rPr>
        <w:br w:type="page"/>
      </w:r>
    </w:p>
    <w:p w:rsidR="000E5D52" w:rsidRPr="00254C4A" w:rsidP="00254C4A" w14:paraId="1BCD2959" w14:textId="77777777">
      <w:pPr>
        <w:autoSpaceDE w:val="0"/>
        <w:autoSpaceDN w:val="0"/>
        <w:adjustRightInd w:val="0"/>
        <w:spacing w:after="0"/>
        <w:jc w:val="both"/>
        <w:rPr>
          <w:rFonts w:ascii="Arial" w:hAnsi="Arial" w:cs="Arial"/>
          <w:color w:val="000000"/>
          <w:sz w:val="20"/>
          <w:szCs w:val="20"/>
        </w:rPr>
      </w:pPr>
      <w:r w:rsidRPr="00254C4A">
        <w:rPr>
          <w:rFonts w:ascii="Arial" w:hAnsi="Arial" w:cs="Arial"/>
          <w:color w:val="000000"/>
          <w:sz w:val="20"/>
          <w:szCs w:val="20"/>
        </w:rPr>
        <w:t>Na podlagi</w:t>
      </w:r>
      <w:r w:rsidRPr="00254C4A">
        <w:rPr>
          <w:rFonts w:ascii="Arial" w:eastAsia="Times New Roman" w:hAnsi="Arial" w:cs="Arial"/>
          <w:sz w:val="20"/>
          <w:szCs w:val="20"/>
          <w:lang w:eastAsia="sl-SI"/>
        </w:rPr>
        <w:t xml:space="preserve"> šestega odstavka 21. člena Zakona o Vladi Republike Slovenije (Uradni list RS, št. 24/05 – uradno prečiščeno besedilo, 109/08, 38/10 – ZUKN, 8/12, 21/13, 47/13 – ZDU-1G, 65/14, 55/17, 163/22 in 57/25 – ZF),</w:t>
      </w:r>
      <w:r w:rsidRPr="00254C4A">
        <w:rPr>
          <w:rFonts w:ascii="Arial" w:hAnsi="Arial" w:cs="Arial"/>
          <w:color w:val="000000"/>
          <w:sz w:val="20"/>
          <w:szCs w:val="20"/>
        </w:rPr>
        <w:t xml:space="preserve"> 93. člena v zvezi z 42. členom Zakona o varstvu pred naravnimi in drugimi nesrečami (Uradni list RS, št. 51/06– uradno prečiščeno besedilo, 97/10, 21/18 – </w:t>
      </w:r>
      <w:r w:rsidRPr="00254C4A">
        <w:rPr>
          <w:rFonts w:ascii="Arial" w:hAnsi="Arial" w:cs="Arial"/>
          <w:color w:val="000000"/>
          <w:sz w:val="20"/>
          <w:szCs w:val="20"/>
        </w:rPr>
        <w:t>ZNOrg</w:t>
      </w:r>
      <w:r w:rsidRPr="00254C4A">
        <w:rPr>
          <w:rFonts w:ascii="Arial" w:hAnsi="Arial" w:cs="Arial"/>
          <w:color w:val="000000"/>
          <w:sz w:val="20"/>
          <w:szCs w:val="20"/>
        </w:rPr>
        <w:t>, 117/22 in 57/25) in v zvezi z drugim odstavkom 11. poglavja Resolucije o nacionalnem programu varstva pred naravnimi in drugimi nesrečami v letih od 2024 do 2030 (Uradni list RS, št. 94/24) je Vlada Republike Slovenije na ___ seji dne, __________ pod ____ točko dnevnega reda sprejela</w:t>
      </w:r>
    </w:p>
    <w:p w:rsidR="000E5D52" w:rsidRPr="00254C4A" w:rsidP="00254C4A" w14:paraId="28B7F388" w14:textId="77777777">
      <w:pPr>
        <w:autoSpaceDE w:val="0"/>
        <w:autoSpaceDN w:val="0"/>
        <w:adjustRightInd w:val="0"/>
        <w:spacing w:after="0"/>
        <w:jc w:val="both"/>
        <w:rPr>
          <w:rFonts w:ascii="Arial" w:eastAsia="Times New Roman" w:hAnsi="Arial" w:cs="Arial"/>
          <w:sz w:val="20"/>
          <w:szCs w:val="20"/>
          <w:lang w:eastAsia="sl-SI"/>
        </w:rPr>
      </w:pPr>
    </w:p>
    <w:p w:rsidR="000E5D52" w:rsidRPr="00254C4A" w:rsidP="00254C4A" w14:paraId="340664B9" w14:textId="77777777">
      <w:pPr>
        <w:overflowPunct w:val="0"/>
        <w:autoSpaceDE w:val="0"/>
        <w:autoSpaceDN w:val="0"/>
        <w:adjustRightInd w:val="0"/>
        <w:spacing w:after="0"/>
        <w:jc w:val="center"/>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S K L E P</w:t>
      </w:r>
    </w:p>
    <w:p w:rsidR="000E5D52" w:rsidRPr="00254C4A" w:rsidP="00254C4A" w14:paraId="7452EF83"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p>
    <w:p w:rsidR="000E5D52" w:rsidRPr="00254C4A" w:rsidP="00254C4A" w14:paraId="2CBB5A6B" w14:textId="5200AFD8">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Vlada Repub</w:t>
      </w:r>
      <w:r w:rsidR="00254C4A">
        <w:rPr>
          <w:rFonts w:ascii="Arial" w:eastAsia="Times New Roman" w:hAnsi="Arial" w:cs="Arial"/>
          <w:iCs/>
          <w:sz w:val="20"/>
          <w:szCs w:val="20"/>
          <w:lang w:eastAsia="sl-SI"/>
        </w:rPr>
        <w:t>like Slovenije je sprejela</w:t>
      </w:r>
      <w:r w:rsidRPr="00254C4A">
        <w:rPr>
          <w:rFonts w:ascii="Arial" w:eastAsia="Times New Roman" w:hAnsi="Arial" w:cs="Arial"/>
          <w:iCs/>
          <w:sz w:val="20"/>
          <w:szCs w:val="20"/>
          <w:lang w:eastAsia="sl-SI"/>
        </w:rPr>
        <w:t xml:space="preserve"> Načrt varstva pred naravnimi in drugimi nesrečami za leto 2026, ki ga Uprava Republike Slovenije za zaščito in reševanje posreduje vsem izvajalcem nalog na državni ravni, nevladnim organizacijam, ki delujejo na področju zaščite in reševanja ter občinam. </w:t>
      </w:r>
    </w:p>
    <w:p w:rsidR="000E5D52" w:rsidRPr="00254C4A" w:rsidP="00254C4A" w14:paraId="2A888F04"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p>
    <w:p w:rsidR="000E5D52" w:rsidRPr="00254C4A" w:rsidP="00254C4A" w14:paraId="53E3659E"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p>
    <w:p w:rsidR="000E5D52" w:rsidRPr="00254C4A" w:rsidP="00254C4A" w14:paraId="55BE3E15"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 xml:space="preserve">                                                                                               Barbara Kolenko </w:t>
      </w:r>
      <w:r w:rsidRPr="00254C4A">
        <w:rPr>
          <w:rFonts w:ascii="Arial" w:eastAsia="Times New Roman" w:hAnsi="Arial" w:cs="Arial"/>
          <w:iCs/>
          <w:sz w:val="20"/>
          <w:szCs w:val="20"/>
          <w:lang w:eastAsia="sl-SI"/>
        </w:rPr>
        <w:t>Helbl</w:t>
      </w:r>
    </w:p>
    <w:p w:rsidR="000E5D52" w:rsidRPr="00254C4A" w:rsidP="00254C4A" w14:paraId="7E6083BE"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 xml:space="preserve">                                                                                                generalna sekretarka</w:t>
      </w:r>
    </w:p>
    <w:p w:rsidR="000E5D52" w:rsidRPr="00254C4A" w:rsidP="00254C4A" w14:paraId="57AB013D"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p>
    <w:p w:rsidR="000E5D52" w:rsidRPr="00254C4A" w:rsidP="00254C4A" w14:paraId="565B6CAE"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p>
    <w:p w:rsidR="000E5D52" w:rsidRPr="00254C4A" w:rsidP="00254C4A" w14:paraId="0C654228"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 xml:space="preserve">Priloga: </w:t>
      </w:r>
    </w:p>
    <w:p w:rsidR="000E5D52" w:rsidRPr="00254C4A" w:rsidP="00254C4A" w14:paraId="23A79E13" w14:textId="77777777">
      <w:pPr>
        <w:numPr>
          <w:ilvl w:val="0"/>
          <w:numId w:val="32"/>
        </w:numPr>
        <w:overflowPunct w:val="0"/>
        <w:autoSpaceDE w:val="0"/>
        <w:autoSpaceDN w:val="0"/>
        <w:adjustRightInd w:val="0"/>
        <w:spacing w:after="0"/>
        <w:contextualSpacing/>
        <w:jc w:val="both"/>
        <w:textAlignment w:val="baseline"/>
        <w:rPr>
          <w:rFonts w:ascii="Arial" w:eastAsia="Times New Roman" w:hAnsi="Arial" w:cs="Arial"/>
          <w:iCs/>
          <w:sz w:val="20"/>
          <w:szCs w:val="20"/>
          <w:lang w:eastAsia="sl-SI"/>
        </w:rPr>
      </w:pPr>
      <w:r w:rsidRPr="00254C4A">
        <w:rPr>
          <w:rFonts w:ascii="Arial" w:hAnsi="Arial" w:cs="Arial"/>
          <w:sz w:val="20"/>
          <w:szCs w:val="20"/>
        </w:rPr>
        <w:t>Načrt varstva pred naravnimi in drugimi nesrečami za leto 2026.</w:t>
      </w:r>
    </w:p>
    <w:p w:rsidR="000E5D52" w:rsidRPr="00254C4A" w:rsidP="00254C4A" w14:paraId="7067F273"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p>
    <w:p w:rsidR="000E5D52" w:rsidRPr="00254C4A" w:rsidP="00254C4A" w14:paraId="5ECD24C7"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p>
    <w:p w:rsidR="000E5D52" w:rsidRPr="00254C4A" w:rsidP="00254C4A" w14:paraId="7F08E1FF" w14:textId="77777777">
      <w:pPr>
        <w:overflowPunct w:val="0"/>
        <w:autoSpaceDE w:val="0"/>
        <w:autoSpaceDN w:val="0"/>
        <w:adjustRightInd w:val="0"/>
        <w:spacing w:after="0"/>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 xml:space="preserve">Sklep prejmejo: </w:t>
      </w:r>
    </w:p>
    <w:p w:rsidR="000E5D52" w:rsidRPr="00254C4A" w:rsidP="00254C4A" w14:paraId="12D2EF92" w14:textId="77777777">
      <w:pPr>
        <w:numPr>
          <w:ilvl w:val="0"/>
          <w:numId w:val="33"/>
        </w:numPr>
        <w:overflowPunct w:val="0"/>
        <w:autoSpaceDE w:val="0"/>
        <w:autoSpaceDN w:val="0"/>
        <w:adjustRightInd w:val="0"/>
        <w:spacing w:after="0"/>
        <w:contextualSpacing/>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vsa ministrstva</w:t>
      </w:r>
    </w:p>
    <w:p w:rsidR="000E5D52" w:rsidRPr="00254C4A" w:rsidP="00254C4A" w14:paraId="413D784D" w14:textId="77777777">
      <w:pPr>
        <w:numPr>
          <w:ilvl w:val="0"/>
          <w:numId w:val="33"/>
        </w:numPr>
        <w:overflowPunct w:val="0"/>
        <w:autoSpaceDE w:val="0"/>
        <w:autoSpaceDN w:val="0"/>
        <w:adjustRightInd w:val="0"/>
        <w:spacing w:after="0"/>
        <w:contextualSpacing/>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Služba Vlade Republike Slovenije za zakonodajo</w:t>
      </w:r>
    </w:p>
    <w:p w:rsidR="000E5D52" w:rsidRPr="00254C4A" w:rsidP="00254C4A" w14:paraId="6E3CE7A7" w14:textId="77777777">
      <w:pPr>
        <w:numPr>
          <w:ilvl w:val="0"/>
          <w:numId w:val="33"/>
        </w:numPr>
        <w:overflowPunct w:val="0"/>
        <w:autoSpaceDE w:val="0"/>
        <w:autoSpaceDN w:val="0"/>
        <w:adjustRightInd w:val="0"/>
        <w:spacing w:after="0"/>
        <w:contextualSpacing/>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Urad Vlade Republike Slovenije za komuniciranje</w:t>
      </w:r>
    </w:p>
    <w:p w:rsidR="000E5D52" w:rsidRPr="00254C4A" w:rsidP="00254C4A" w14:paraId="318FEF06" w14:textId="77777777">
      <w:pPr>
        <w:numPr>
          <w:ilvl w:val="0"/>
          <w:numId w:val="33"/>
        </w:numPr>
        <w:overflowPunct w:val="0"/>
        <w:autoSpaceDE w:val="0"/>
        <w:autoSpaceDN w:val="0"/>
        <w:adjustRightInd w:val="0"/>
        <w:spacing w:after="0"/>
        <w:contextualSpacing/>
        <w:jc w:val="both"/>
        <w:textAlignment w:val="baseline"/>
        <w:rPr>
          <w:rFonts w:ascii="Arial" w:eastAsia="Times New Roman" w:hAnsi="Arial" w:cs="Arial"/>
          <w:iCs/>
          <w:sz w:val="20"/>
          <w:szCs w:val="20"/>
          <w:lang w:eastAsia="sl-SI"/>
        </w:rPr>
      </w:pPr>
      <w:r w:rsidRPr="00254C4A">
        <w:rPr>
          <w:rFonts w:ascii="Arial" w:eastAsia="Times New Roman" w:hAnsi="Arial" w:cs="Arial"/>
          <w:iCs/>
          <w:sz w:val="20"/>
          <w:szCs w:val="20"/>
          <w:lang w:eastAsia="sl-SI"/>
        </w:rPr>
        <w:t>Uprava Republike Slovenije za zaščito in reševanje</w:t>
      </w:r>
    </w:p>
    <w:p w:rsidR="000E5D52" w:rsidRPr="00254C4A" w:rsidP="00254C4A" w14:paraId="79D18EAB" w14:textId="77777777">
      <w:pPr>
        <w:numPr>
          <w:ilvl w:val="0"/>
          <w:numId w:val="33"/>
        </w:numPr>
        <w:overflowPunct w:val="0"/>
        <w:autoSpaceDE w:val="0"/>
        <w:autoSpaceDN w:val="0"/>
        <w:adjustRightInd w:val="0"/>
        <w:spacing w:after="0"/>
        <w:contextualSpacing/>
        <w:jc w:val="both"/>
        <w:textAlignment w:val="baseline"/>
        <w:rPr>
          <w:rFonts w:ascii="Arial" w:eastAsia="Times New Roman" w:hAnsi="Arial" w:cs="Arial"/>
          <w:iCs/>
          <w:sz w:val="20"/>
          <w:szCs w:val="20"/>
          <w:lang w:eastAsia="sl-SI"/>
        </w:rPr>
      </w:pPr>
      <w:r w:rsidRPr="00254C4A">
        <w:rPr>
          <w:rFonts w:ascii="Arial" w:hAnsi="Arial" w:cs="Arial"/>
          <w:iCs/>
          <w:sz w:val="20"/>
          <w:szCs w:val="20"/>
        </w:rPr>
        <w:t xml:space="preserve">Srečko </w:t>
      </w:r>
      <w:r w:rsidRPr="00254C4A">
        <w:rPr>
          <w:rFonts w:ascii="Arial" w:hAnsi="Arial" w:cs="Arial"/>
          <w:iCs/>
          <w:sz w:val="20"/>
          <w:szCs w:val="20"/>
        </w:rPr>
        <w:t>Šestan</w:t>
      </w:r>
      <w:r w:rsidRPr="00254C4A">
        <w:rPr>
          <w:rFonts w:ascii="Arial" w:hAnsi="Arial" w:cs="Arial"/>
          <w:iCs/>
          <w:sz w:val="20"/>
          <w:szCs w:val="20"/>
        </w:rPr>
        <w:t>, Poveljnik Civilne zaščite Republike Slovenije</w:t>
      </w:r>
    </w:p>
    <w:p w:rsidR="000E5D52" w:rsidRPr="00254C4A" w:rsidP="00254C4A" w14:paraId="775B3FFC" w14:textId="77777777">
      <w:pPr>
        <w:spacing w:after="0"/>
        <w:rPr>
          <w:rFonts w:ascii="Arial" w:hAnsi="Arial" w:cs="Arial"/>
        </w:rPr>
      </w:pPr>
      <w:r w:rsidRPr="00254C4A">
        <w:rPr>
          <w:rFonts w:ascii="Arial" w:hAnsi="Arial" w:cs="Arial"/>
        </w:rPr>
        <w:br w:type="page"/>
      </w:r>
    </w:p>
    <w:p w:rsidR="000E5D52" w:rsidRPr="00254C4A" w:rsidP="00254C4A" w14:paraId="02B2AF25" w14:textId="77777777">
      <w:pPr>
        <w:jc w:val="both"/>
        <w:rPr>
          <w:rFonts w:ascii="Arial" w:hAnsi="Arial" w:cs="Arial"/>
        </w:rPr>
      </w:pPr>
      <w:r w:rsidRPr="00254C4A">
        <w:rPr>
          <w:rFonts w:ascii="Arial" w:hAnsi="Arial" w:cs="Arial"/>
        </w:rPr>
        <w:t xml:space="preserve">OBRAZLOŽITEV </w:t>
      </w:r>
    </w:p>
    <w:p w:rsidR="000E5D52" w:rsidRPr="00254C4A" w:rsidP="00254C4A" w14:paraId="1BF5D704" w14:textId="77777777">
      <w:pPr>
        <w:jc w:val="both"/>
        <w:rPr>
          <w:rFonts w:ascii="Arial" w:hAnsi="Arial" w:cs="Arial"/>
          <w:sz w:val="20"/>
        </w:rPr>
      </w:pPr>
    </w:p>
    <w:p w:rsidR="000E5D52" w:rsidRPr="00254C4A" w:rsidP="00254C4A" w14:paraId="41466D40" w14:textId="77777777">
      <w:pPr>
        <w:jc w:val="both"/>
        <w:rPr>
          <w:rFonts w:ascii="Arial" w:hAnsi="Arial" w:cs="Arial"/>
          <w:sz w:val="20"/>
        </w:rPr>
      </w:pPr>
      <w:r w:rsidRPr="00254C4A">
        <w:rPr>
          <w:rFonts w:ascii="Arial" w:hAnsi="Arial" w:cs="Arial"/>
          <w:sz w:val="20"/>
        </w:rPr>
        <w:t xml:space="preserve">93. člen Zakona o varstvu pred naravnimi in drugimi nesrečami (Uradni list RS, št. 51/06 – uradno prečiščeno besedilo, 97/10, 21/18 – </w:t>
      </w:r>
      <w:r w:rsidRPr="00254C4A">
        <w:rPr>
          <w:rFonts w:ascii="Arial" w:hAnsi="Arial" w:cs="Arial"/>
          <w:sz w:val="20"/>
        </w:rPr>
        <w:t>ZNOrg</w:t>
      </w:r>
      <w:r w:rsidRPr="00254C4A">
        <w:rPr>
          <w:rFonts w:ascii="Arial" w:hAnsi="Arial" w:cs="Arial"/>
          <w:sz w:val="20"/>
        </w:rPr>
        <w:t xml:space="preserve">, 117/22 in 57/25; v nadaljnjem besedilu: Zakon) določa, da Vlada Republike Slovenije usmerja in usklajuje organizacijo, priprave ter izvajanje varstva pred naravnimi in drugimi nesrečami v državi ter sprejema letni načrt varstva pred naravnimi in drugimi nesrečami. </w:t>
      </w:r>
      <w:r w:rsidRPr="00254C4A">
        <w:rPr>
          <w:rFonts w:ascii="Arial" w:hAnsi="Arial" w:cs="Arial"/>
          <w:sz w:val="20"/>
          <w:szCs w:val="20"/>
        </w:rPr>
        <w:t>Skladno z 42. členom Zakona se naloge iz Nacionalnega programa varstva pred naravnimi in drugimi nesrečami razčlenijo v letnem Načrtu varstva pred naravnimi in drugimi nesrečami. Letni načrt varstva pred naravnimi in drugimi nesrečami za leto 2026 (v nadaljnjem besedilu: letni načrt) povzema strukturo nacionalnega programa, in sicer:</w:t>
      </w:r>
    </w:p>
    <w:p w:rsidR="000E5D52" w:rsidRPr="00254C4A" w:rsidP="00254C4A" w14:paraId="45DA14F4" w14:textId="77777777">
      <w:pPr>
        <w:numPr>
          <w:ilvl w:val="0"/>
          <w:numId w:val="46"/>
        </w:numPr>
        <w:spacing w:after="0"/>
        <w:contextualSpacing/>
        <w:jc w:val="both"/>
        <w:rPr>
          <w:rFonts w:ascii="Arial" w:hAnsi="Arial" w:cs="Arial"/>
          <w:sz w:val="20"/>
          <w:szCs w:val="20"/>
        </w:rPr>
      </w:pPr>
      <w:r w:rsidRPr="00254C4A">
        <w:rPr>
          <w:rFonts w:ascii="Arial" w:hAnsi="Arial" w:cs="Arial"/>
          <w:sz w:val="20"/>
          <w:szCs w:val="20"/>
        </w:rPr>
        <w:t>Preventivne dejavnosti,</w:t>
      </w:r>
    </w:p>
    <w:p w:rsidR="000E5D52" w:rsidRPr="00254C4A" w:rsidP="00254C4A" w14:paraId="5A62B346" w14:textId="77777777">
      <w:pPr>
        <w:numPr>
          <w:ilvl w:val="0"/>
          <w:numId w:val="46"/>
        </w:numPr>
        <w:spacing w:after="0"/>
        <w:contextualSpacing/>
        <w:jc w:val="both"/>
        <w:rPr>
          <w:rFonts w:ascii="Arial" w:hAnsi="Arial" w:cs="Arial"/>
          <w:sz w:val="20"/>
          <w:szCs w:val="20"/>
        </w:rPr>
      </w:pPr>
      <w:r w:rsidRPr="00254C4A">
        <w:rPr>
          <w:rFonts w:ascii="Arial" w:hAnsi="Arial" w:cs="Arial"/>
          <w:sz w:val="20"/>
          <w:szCs w:val="20"/>
        </w:rPr>
        <w:t>Opazovalni, informacijski, komunikacijski, logistični in drugi sistemi,</w:t>
      </w:r>
    </w:p>
    <w:p w:rsidR="000E5D52" w:rsidRPr="00254C4A" w:rsidP="00254C4A" w14:paraId="17846E15" w14:textId="77777777">
      <w:pPr>
        <w:numPr>
          <w:ilvl w:val="0"/>
          <w:numId w:val="46"/>
        </w:numPr>
        <w:spacing w:after="0"/>
        <w:contextualSpacing/>
        <w:jc w:val="both"/>
        <w:rPr>
          <w:rFonts w:ascii="Arial" w:hAnsi="Arial" w:cs="Arial"/>
          <w:sz w:val="20"/>
          <w:szCs w:val="20"/>
        </w:rPr>
      </w:pPr>
      <w:r w:rsidRPr="00254C4A">
        <w:rPr>
          <w:rFonts w:ascii="Arial" w:hAnsi="Arial" w:cs="Arial"/>
          <w:sz w:val="20"/>
          <w:szCs w:val="20"/>
        </w:rPr>
        <w:t>Zmogljivosti in sile za zaščito, reševanje in pomoč,</w:t>
      </w:r>
    </w:p>
    <w:p w:rsidR="000E5D52" w:rsidRPr="00254C4A" w:rsidP="00254C4A" w14:paraId="4E7FD373" w14:textId="77777777">
      <w:pPr>
        <w:numPr>
          <w:ilvl w:val="1"/>
          <w:numId w:val="46"/>
        </w:numPr>
        <w:spacing w:after="0"/>
        <w:contextualSpacing/>
        <w:jc w:val="both"/>
        <w:rPr>
          <w:rFonts w:ascii="Arial" w:hAnsi="Arial" w:cs="Arial"/>
          <w:sz w:val="20"/>
          <w:szCs w:val="20"/>
        </w:rPr>
      </w:pPr>
      <w:r w:rsidRPr="00254C4A">
        <w:rPr>
          <w:rFonts w:ascii="Arial" w:hAnsi="Arial" w:cs="Arial"/>
          <w:sz w:val="20"/>
          <w:szCs w:val="20"/>
        </w:rPr>
        <w:t>Ocene ogroženosti (tveganj) in načrti zaščite ter reševanja,</w:t>
      </w:r>
    </w:p>
    <w:p w:rsidR="000E5D52" w:rsidRPr="00254C4A" w:rsidP="00254C4A" w14:paraId="18DFC8FB" w14:textId="77777777">
      <w:pPr>
        <w:numPr>
          <w:ilvl w:val="1"/>
          <w:numId w:val="46"/>
        </w:numPr>
        <w:spacing w:after="0"/>
        <w:contextualSpacing/>
        <w:jc w:val="both"/>
        <w:rPr>
          <w:rFonts w:ascii="Arial" w:hAnsi="Arial" w:cs="Arial"/>
          <w:sz w:val="20"/>
          <w:szCs w:val="20"/>
        </w:rPr>
      </w:pPr>
      <w:r w:rsidRPr="00254C4A">
        <w:rPr>
          <w:rFonts w:ascii="Arial" w:hAnsi="Arial" w:cs="Arial"/>
          <w:sz w:val="20"/>
          <w:szCs w:val="20"/>
        </w:rPr>
        <w:t>Zaloge materialnih sredstev,</w:t>
      </w:r>
    </w:p>
    <w:p w:rsidR="000E5D52" w:rsidRPr="00254C4A" w:rsidP="00254C4A" w14:paraId="5C2E15BB" w14:textId="77777777">
      <w:pPr>
        <w:numPr>
          <w:ilvl w:val="1"/>
          <w:numId w:val="46"/>
        </w:numPr>
        <w:spacing w:after="0"/>
        <w:contextualSpacing/>
        <w:jc w:val="both"/>
        <w:rPr>
          <w:rFonts w:ascii="Arial" w:hAnsi="Arial" w:cs="Arial"/>
          <w:sz w:val="20"/>
          <w:szCs w:val="20"/>
        </w:rPr>
      </w:pPr>
      <w:r w:rsidRPr="00254C4A">
        <w:rPr>
          <w:rFonts w:ascii="Arial" w:hAnsi="Arial" w:cs="Arial"/>
          <w:sz w:val="20"/>
          <w:szCs w:val="20"/>
        </w:rPr>
        <w:t>Sile za zaščito, reševanje in pomoč,</w:t>
      </w:r>
    </w:p>
    <w:p w:rsidR="000E5D52" w:rsidRPr="00254C4A" w:rsidP="00254C4A" w14:paraId="6F048AE3" w14:textId="77777777">
      <w:pPr>
        <w:numPr>
          <w:ilvl w:val="0"/>
          <w:numId w:val="46"/>
        </w:numPr>
        <w:spacing w:after="0"/>
        <w:contextualSpacing/>
        <w:jc w:val="both"/>
        <w:rPr>
          <w:rFonts w:ascii="Arial" w:hAnsi="Arial" w:cs="Arial"/>
          <w:sz w:val="20"/>
          <w:szCs w:val="20"/>
        </w:rPr>
      </w:pPr>
      <w:r w:rsidRPr="00254C4A">
        <w:rPr>
          <w:rFonts w:ascii="Arial" w:hAnsi="Arial" w:cs="Arial"/>
          <w:sz w:val="20"/>
          <w:szCs w:val="20"/>
        </w:rPr>
        <w:t>Izobraževanje in usposabljanje,</w:t>
      </w:r>
    </w:p>
    <w:p w:rsidR="000E5D52" w:rsidRPr="00254C4A" w:rsidP="00254C4A" w14:paraId="1C510C25" w14:textId="77777777">
      <w:pPr>
        <w:numPr>
          <w:ilvl w:val="0"/>
          <w:numId w:val="46"/>
        </w:numPr>
        <w:spacing w:after="0"/>
        <w:contextualSpacing/>
        <w:jc w:val="both"/>
        <w:rPr>
          <w:rFonts w:ascii="Arial" w:hAnsi="Arial" w:cs="Arial"/>
          <w:sz w:val="20"/>
          <w:szCs w:val="20"/>
        </w:rPr>
      </w:pPr>
      <w:r w:rsidRPr="00254C4A">
        <w:rPr>
          <w:rFonts w:ascii="Arial" w:hAnsi="Arial" w:cs="Arial"/>
          <w:sz w:val="20"/>
          <w:szCs w:val="20"/>
        </w:rPr>
        <w:t>Razvoj in raziskave,</w:t>
      </w:r>
    </w:p>
    <w:p w:rsidR="000E5D52" w:rsidRPr="00254C4A" w:rsidP="00254C4A" w14:paraId="6C4BADA6" w14:textId="77777777">
      <w:pPr>
        <w:numPr>
          <w:ilvl w:val="0"/>
          <w:numId w:val="46"/>
        </w:numPr>
        <w:spacing w:after="0"/>
        <w:contextualSpacing/>
        <w:jc w:val="both"/>
        <w:rPr>
          <w:rFonts w:ascii="Arial" w:hAnsi="Arial" w:cs="Arial"/>
          <w:sz w:val="20"/>
          <w:szCs w:val="20"/>
        </w:rPr>
      </w:pPr>
      <w:r w:rsidRPr="00254C4A">
        <w:rPr>
          <w:rFonts w:ascii="Arial" w:hAnsi="Arial" w:cs="Arial"/>
          <w:sz w:val="20"/>
          <w:szCs w:val="20"/>
        </w:rPr>
        <w:t>Odpravljanje posledic naravnih nesreč,</w:t>
      </w:r>
    </w:p>
    <w:p w:rsidR="000E5D52" w:rsidRPr="00254C4A" w:rsidP="00254C4A" w14:paraId="2E519AB6" w14:textId="77777777">
      <w:pPr>
        <w:numPr>
          <w:ilvl w:val="0"/>
          <w:numId w:val="46"/>
        </w:numPr>
        <w:spacing w:after="0"/>
        <w:contextualSpacing/>
        <w:jc w:val="both"/>
        <w:rPr>
          <w:rFonts w:ascii="Arial" w:hAnsi="Arial" w:cs="Arial"/>
          <w:sz w:val="20"/>
          <w:szCs w:val="20"/>
        </w:rPr>
      </w:pPr>
      <w:r w:rsidRPr="00254C4A">
        <w:rPr>
          <w:rFonts w:ascii="Arial" w:hAnsi="Arial" w:cs="Arial"/>
          <w:sz w:val="20"/>
          <w:szCs w:val="20"/>
        </w:rPr>
        <w:t>Mednarodno sodelovanje.</w:t>
      </w:r>
    </w:p>
    <w:p w:rsidR="000E5D52" w:rsidRPr="00254C4A" w:rsidP="00254C4A" w14:paraId="0BA9170E" w14:textId="77777777">
      <w:pPr>
        <w:jc w:val="both"/>
        <w:rPr>
          <w:rFonts w:ascii="Arial" w:hAnsi="Arial" w:cs="Arial"/>
          <w:sz w:val="20"/>
        </w:rPr>
      </w:pPr>
    </w:p>
    <w:p w:rsidR="000E5D52" w:rsidRPr="00254C4A" w:rsidP="00254C4A" w14:paraId="70E62CE1" w14:textId="77777777">
      <w:pPr>
        <w:jc w:val="both"/>
        <w:rPr>
          <w:rFonts w:ascii="Arial" w:hAnsi="Arial" w:cs="Arial"/>
          <w:sz w:val="20"/>
        </w:rPr>
      </w:pPr>
      <w:r w:rsidRPr="00254C4A">
        <w:rPr>
          <w:rFonts w:ascii="Arial" w:hAnsi="Arial" w:cs="Arial"/>
          <w:sz w:val="20"/>
        </w:rPr>
        <w:t xml:space="preserve">Uprava Republike Slovenije za zaščito in reševanje je zbrala predloge nalog in aktivnosti, ki jih načrtujejo posamezna ministrstva, vključno z organi v sestavi ter občinskimi združenji in pripravila letni načrt. Ta opredeljuje temeljne cilje varstva pred naravnimi in drugimi nesrečami, na podlagi katerih so določeni celoviti predlogi prioritetnih nalog iz delovnih področij resorjev za leto 2026, vključno z organi v sestavi, ob upoštevanju Resolucije o nacionalnem programu varstva pred naravnimi in drugimi nesrečami v letih 2024 do 2030 ReNPVNDN24–30 (Uradni list RS, št. 94/24). Vsebina letnega načrta je usklajena z vsemi, ki so na podlagi poziva posredovali svoje prispevke za letni načrt. V letni načrt so vključene vse naloge, za katere imajo posamezni nosilci zagotovljena finančna sredstva v svojih finančnih načrtih za leto 2026 oziroma izvedba naloge ne zahteva dodatnih namenskih sredstev ali financiranja. </w:t>
      </w:r>
    </w:p>
    <w:p w:rsidR="000E5D52" w:rsidRPr="00254C4A" w:rsidP="00254C4A" w14:paraId="4954A7CD" w14:textId="77777777">
      <w:pPr>
        <w:jc w:val="right"/>
        <w:rPr>
          <w:rFonts w:ascii="Arial" w:hAnsi="Arial" w:cs="Arial"/>
        </w:rPr>
      </w:pPr>
      <w:r w:rsidRPr="00254C4A">
        <w:rPr>
          <w:rFonts w:ascii="Arial" w:hAnsi="Arial" w:cs="Arial"/>
          <w:sz w:val="20"/>
        </w:rPr>
        <w:t>MINISTRSTVO ZA OBRAMBO</w:t>
      </w:r>
    </w:p>
    <w:p w:rsidR="00723116" w:rsidRPr="00254C4A" w:rsidP="00254C4A" w14:paraId="196DF000" w14:textId="5CEDEBE1">
      <w:pPr>
        <w:pStyle w:val="Naslovpredpisa"/>
        <w:spacing w:before="0" w:after="0" w:line="276" w:lineRule="auto"/>
        <w:jc w:val="both"/>
        <w:rPr>
          <w:sz w:val="20"/>
          <w:szCs w:val="20"/>
        </w:rPr>
      </w:pPr>
    </w:p>
    <w:sectPr w:rsidSect="005C0FD4">
      <w:footerReference w:type="default" r:id="rId7"/>
      <w:footerReference w:type="first" r:id="rId8"/>
      <w:pgSz w:w="11906" w:h="16838"/>
      <w:pgMar w:top="709"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0548" w:rsidP="00580548" w14:paraId="21ACECD7" w14:textId="690FE7C6">
    <w:pPr>
      <w:pStyle w:val="Footer"/>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254C4A">
      <w:rPr>
        <w:rFonts w:ascii="Arial" w:hAnsi="Arial" w:cs="Arial"/>
        <w:noProof/>
      </w:rPr>
      <w:t>7</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254C4A">
      <w:rPr>
        <w:rFonts w:ascii="Arial" w:hAnsi="Arial" w:cs="Arial"/>
        <w:noProof/>
      </w:rPr>
      <w:t>7</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243" w:rsidP="008B4243" w14:paraId="434F9D64" w14:textId="46516407">
    <w:pPr>
      <w:pStyle w:val="Footer"/>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254C4A">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254C4A">
      <w:rPr>
        <w:rFonts w:ascii="Arial" w:hAnsi="Arial" w:cs="Arial"/>
        <w:noProof/>
      </w:rPr>
      <w:t>7</w:t>
    </w:r>
    <w:r>
      <w:rPr>
        <w:rFonts w:ascii="Arial" w:hAnsi="Arial" w:cs="Arial"/>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FB4DA6"/>
    <w:multiLevelType w:val="hybridMultilevel"/>
    <w:tmpl w:val="087CD7BE"/>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220CC9"/>
    <w:multiLevelType w:val="hybridMultilevel"/>
    <w:tmpl w:val="278CB28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3667F8"/>
    <w:multiLevelType w:val="hybridMultilevel"/>
    <w:tmpl w:val="EE526FE0"/>
    <w:lvl w:ilvl="0">
      <w:start w:val="0"/>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154AEB"/>
    <w:multiLevelType w:val="hybridMultilevel"/>
    <w:tmpl w:val="C544543E"/>
    <w:lvl w:ilvl="0">
      <w:start w:val="3"/>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DA357C"/>
    <w:multiLevelType w:val="hybridMultilevel"/>
    <w:tmpl w:val="413A9F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D717C4"/>
    <w:multiLevelType w:val="hybridMultilevel"/>
    <w:tmpl w:val="0708F82E"/>
    <w:lvl w:ilvl="0">
      <w:start w:val="0"/>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6">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7">
    <w:nsid w:val="1BDE39DC"/>
    <w:multiLevelType w:val="hybridMultilevel"/>
    <w:tmpl w:val="9654850E"/>
    <w:lvl w:ilvl="0">
      <w:start w:val="1"/>
      <w:numFmt w:val="decimal"/>
      <w:pStyle w:val="Alineazaodstavko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3C5682"/>
    <w:multiLevelType w:val="hybridMultilevel"/>
    <w:tmpl w:val="760C15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802066"/>
    <w:multiLevelType w:val="hybridMultilevel"/>
    <w:tmpl w:val="682CE3AE"/>
    <w:lvl w:ilvl="0">
      <w:start w:val="49"/>
      <w:numFmt w:val="bullet"/>
      <w:lvlText w:val=""/>
      <w:lvlJc w:val="left"/>
      <w:pPr>
        <w:ind w:left="1788" w:hanging="360"/>
      </w:pPr>
      <w:rPr>
        <w:rFonts w:ascii="Symbol" w:eastAsia="Times New Roman" w:hAnsi="Symbol" w:cs="Times New Roman"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0">
    <w:nsid w:val="2A3E5012"/>
    <w:multiLevelType w:val="hybridMultilevel"/>
    <w:tmpl w:val="2B8CFB6C"/>
    <w:lvl w:ilvl="0">
      <w:start w:val="49"/>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AC20D50"/>
    <w:multiLevelType w:val="hybridMultilevel"/>
    <w:tmpl w:val="DE10B902"/>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4112A69"/>
    <w:multiLevelType w:val="hybridMultilevel"/>
    <w:tmpl w:val="2A94D9A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5E71572"/>
    <w:multiLevelType w:val="hybridMultilevel"/>
    <w:tmpl w:val="287C8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635FD6"/>
    <w:multiLevelType w:val="hybridMultilevel"/>
    <w:tmpl w:val="7A4AF212"/>
    <w:lvl w:ilvl="0">
      <w:start w:val="1"/>
      <w:numFmt w:val="bullet"/>
      <w:pStyle w:val="Oddelek"/>
      <w:lvlText w:val="–"/>
      <w:lvlJc w:val="left"/>
      <w:pPr>
        <w:ind w:left="1428" w:hanging="360"/>
      </w:pPr>
      <w:rPr>
        <w:rFonts w:ascii="Arial" w:eastAsia="Times New Roman" w:hAnsi="Arial" w:cs="Aria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5">
    <w:nsid w:val="38F71FFD"/>
    <w:multiLevelType w:val="hybridMultilevel"/>
    <w:tmpl w:val="EC28518C"/>
    <w:lvl w:ilvl="0">
      <w:start w:val="49"/>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9745F03"/>
    <w:multiLevelType w:val="hybridMultilevel"/>
    <w:tmpl w:val="4D1A77E2"/>
    <w:lvl w:ilvl="0">
      <w:start w:val="1"/>
      <w:numFmt w:val="lowerLetter"/>
      <w:pStyle w:val="rkovnatokazaodstavkom"/>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7">
    <w:nsid w:val="3AC30079"/>
    <w:multiLevelType w:val="hybridMultilevel"/>
    <w:tmpl w:val="77C643B0"/>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ADE0FBA"/>
    <w:multiLevelType w:val="hybridMultilevel"/>
    <w:tmpl w:val="337A3B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31B1D06"/>
    <w:multiLevelType w:val="hybridMultilevel"/>
    <w:tmpl w:val="60087A20"/>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8E128C3"/>
    <w:multiLevelType w:val="hybridMultilevel"/>
    <w:tmpl w:val="167CDBD4"/>
    <w:lvl w:ilvl="0">
      <w:start w:val="49"/>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BF65E1A"/>
    <w:multiLevelType w:val="hybridMultilevel"/>
    <w:tmpl w:val="B726AB42"/>
    <w:lvl w:ilvl="0">
      <w:start w:val="49"/>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FE00714"/>
    <w:multiLevelType w:val="hybridMultilevel"/>
    <w:tmpl w:val="5DF4BDC0"/>
    <w:lvl w:ilvl="0">
      <w:start w:val="2"/>
      <w:numFmt w:val="bullet"/>
      <w:lvlText w:val="-"/>
      <w:lvlJc w:val="left"/>
      <w:pPr>
        <w:tabs>
          <w:tab w:val="num" w:pos="890"/>
        </w:tabs>
        <w:ind w:left="890" w:hanging="17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524D2359"/>
    <w:multiLevelType w:val="hybridMultilevel"/>
    <w:tmpl w:val="337A3B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3C743F3"/>
    <w:multiLevelType w:val="hybridMultilevel"/>
    <w:tmpl w:val="9242500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5B84AE8"/>
    <w:multiLevelType w:val="hybridMultilevel"/>
    <w:tmpl w:val="09F2FECA"/>
    <w:lvl w:ilvl="0">
      <w:start w:val="1"/>
      <w:numFmt w:val="upperRoman"/>
      <w:lvlText w:val="%1."/>
      <w:lvlJc w:val="left"/>
      <w:pPr>
        <w:ind w:left="2848" w:hanging="720"/>
      </w:pPr>
    </w:lvl>
    <w:lvl w:ilvl="1">
      <w:start w:val="1"/>
      <w:numFmt w:val="lowerLetter"/>
      <w:lvlText w:val="%2."/>
      <w:lvlJc w:val="left"/>
      <w:pPr>
        <w:ind w:left="3208" w:hanging="360"/>
      </w:pPr>
    </w:lvl>
    <w:lvl w:ilvl="2">
      <w:start w:val="1"/>
      <w:numFmt w:val="lowerRoman"/>
      <w:lvlText w:val="%3."/>
      <w:lvlJc w:val="right"/>
      <w:pPr>
        <w:ind w:left="3928" w:hanging="180"/>
      </w:pPr>
    </w:lvl>
    <w:lvl w:ilvl="3">
      <w:start w:val="1"/>
      <w:numFmt w:val="decimal"/>
      <w:lvlText w:val="%4."/>
      <w:lvlJc w:val="left"/>
      <w:pPr>
        <w:ind w:left="4648" w:hanging="360"/>
      </w:pPr>
    </w:lvl>
    <w:lvl w:ilvl="4">
      <w:start w:val="1"/>
      <w:numFmt w:val="lowerLetter"/>
      <w:lvlText w:val="%5."/>
      <w:lvlJc w:val="left"/>
      <w:pPr>
        <w:ind w:left="5368" w:hanging="360"/>
      </w:pPr>
    </w:lvl>
    <w:lvl w:ilvl="5">
      <w:start w:val="1"/>
      <w:numFmt w:val="lowerRoman"/>
      <w:lvlText w:val="%6."/>
      <w:lvlJc w:val="right"/>
      <w:pPr>
        <w:ind w:left="6088" w:hanging="180"/>
      </w:pPr>
    </w:lvl>
    <w:lvl w:ilvl="6">
      <w:start w:val="1"/>
      <w:numFmt w:val="decimal"/>
      <w:lvlText w:val="%7."/>
      <w:lvlJc w:val="left"/>
      <w:pPr>
        <w:ind w:left="6808" w:hanging="360"/>
      </w:pPr>
    </w:lvl>
    <w:lvl w:ilvl="7">
      <w:start w:val="1"/>
      <w:numFmt w:val="lowerLetter"/>
      <w:lvlText w:val="%8."/>
      <w:lvlJc w:val="left"/>
      <w:pPr>
        <w:ind w:left="7528" w:hanging="360"/>
      </w:pPr>
    </w:lvl>
    <w:lvl w:ilvl="8">
      <w:start w:val="1"/>
      <w:numFmt w:val="lowerRoman"/>
      <w:lvlText w:val="%9."/>
      <w:lvlJc w:val="right"/>
      <w:pPr>
        <w:ind w:left="8248" w:hanging="180"/>
      </w:pPr>
    </w:lvl>
  </w:abstractNum>
  <w:abstractNum w:abstractNumId="28">
    <w:nsid w:val="56247A05"/>
    <w:multiLevelType w:val="hybridMultilevel"/>
    <w:tmpl w:val="6602C34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241FEA"/>
    <w:multiLevelType w:val="hybridMultilevel"/>
    <w:tmpl w:val="375AE986"/>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9F0840"/>
    <w:multiLevelType w:val="hybridMultilevel"/>
    <w:tmpl w:val="3A0A2112"/>
    <w:lvl w:ilvl="0">
      <w:start w:val="1"/>
      <w:numFmt w:val="decimal"/>
      <w:lvlText w:val="%1."/>
      <w:lvlJc w:val="left"/>
      <w:pPr>
        <w:ind w:left="720" w:hanging="360"/>
      </w:pPr>
      <w:rPr>
        <w:rFonts w:ascii="Arial" w:eastAsia="Calibri"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2094904"/>
    <w:multiLevelType w:val="hybridMultilevel"/>
    <w:tmpl w:val="AE8EEABC"/>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7C300D9"/>
    <w:multiLevelType w:val="hybridMultilevel"/>
    <w:tmpl w:val="26D404DC"/>
    <w:lvl w:ilvl="0">
      <w:start w:val="49"/>
      <w:numFmt w:val="bullet"/>
      <w:lvlText w:val=""/>
      <w:lvlJc w:val="left"/>
      <w:pPr>
        <w:ind w:left="720" w:hanging="360"/>
      </w:pPr>
      <w:rPr>
        <w:rFonts w:ascii="Symbol" w:eastAsia="Times New Roman" w:hAnsi="Symbol" w:cs="Times New Roman" w:hint="default"/>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F390DA8"/>
    <w:multiLevelType w:val="hybridMultilevel"/>
    <w:tmpl w:val="13A622E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8573797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2182354">
    <w:abstractNumId w:val="21"/>
  </w:num>
  <w:num w:numId="3" w16cid:durableId="614942609">
    <w:abstractNumId w:val="14"/>
  </w:num>
  <w:num w:numId="4" w16cid:durableId="690109082">
    <w:abstractNumId w:val="28"/>
  </w:num>
  <w:num w:numId="5" w16cid:durableId="189297642">
    <w:abstractNumId w:val="1"/>
  </w:num>
  <w:num w:numId="6" w16cid:durableId="525022200">
    <w:abstractNumId w:val="8"/>
  </w:num>
  <w:num w:numId="7" w16cid:durableId="1270162099">
    <w:abstractNumId w:val="0"/>
  </w:num>
  <w:num w:numId="8" w16cid:durableId="2071615566">
    <w:abstractNumId w:val="24"/>
  </w:num>
  <w:num w:numId="9" w16cid:durableId="517931446">
    <w:abstractNumId w:val="30"/>
  </w:num>
  <w:num w:numId="10" w16cid:durableId="1102411762">
    <w:abstractNumId w:val="16"/>
    <w:lvlOverride w:ilvl="0">
      <w:startOverride w:val="1"/>
    </w:lvlOverride>
  </w:num>
  <w:num w:numId="11" w16cid:durableId="757794406">
    <w:abstractNumId w:val="17"/>
  </w:num>
  <w:num w:numId="12" w16cid:durableId="301154924">
    <w:abstractNumId w:val="9"/>
  </w:num>
  <w:num w:numId="13" w16cid:durableId="952632446">
    <w:abstractNumId w:val="26"/>
  </w:num>
  <w:num w:numId="14" w16cid:durableId="1921407663">
    <w:abstractNumId w:val="4"/>
  </w:num>
  <w:num w:numId="15" w16cid:durableId="726614361">
    <w:abstractNumId w:val="20"/>
  </w:num>
  <w:num w:numId="16" w16cid:durableId="1745562823">
    <w:abstractNumId w:val="32"/>
  </w:num>
  <w:num w:numId="17" w16cid:durableId="515509190">
    <w:abstractNumId w:val="29"/>
  </w:num>
  <w:num w:numId="18" w16cid:durableId="222831488">
    <w:abstractNumId w:val="33"/>
  </w:num>
  <w:num w:numId="19" w16cid:durableId="1420978749">
    <w:abstractNumId w:val="34"/>
  </w:num>
  <w:num w:numId="20" w16cid:durableId="325668506">
    <w:abstractNumId w:val="19"/>
  </w:num>
  <w:num w:numId="21" w16cid:durableId="934628549">
    <w:abstractNumId w:val="11"/>
  </w:num>
  <w:num w:numId="22" w16cid:durableId="722291915">
    <w:abstractNumId w:val="22"/>
  </w:num>
  <w:num w:numId="23" w16cid:durableId="1369648597">
    <w:abstractNumId w:val="6"/>
  </w:num>
  <w:num w:numId="24" w16cid:durableId="1740403080">
    <w:abstractNumId w:val="31"/>
    <w:lvlOverride w:ilvl="0">
      <w:startOverride w:val="1"/>
    </w:lvlOverride>
    <w:lvlOverride w:ilvl="1"/>
    <w:lvlOverride w:ilvl="2"/>
    <w:lvlOverride w:ilvl="3"/>
    <w:lvlOverride w:ilvl="4"/>
    <w:lvlOverride w:ilvl="5"/>
    <w:lvlOverride w:ilvl="6"/>
    <w:lvlOverride w:ilvl="7"/>
    <w:lvlOverride w:ilvl="8"/>
  </w:num>
  <w:num w:numId="25" w16cid:durableId="2092652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1745722">
    <w:abstractNumId w:val="5"/>
  </w:num>
  <w:num w:numId="27" w16cid:durableId="7741788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98379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524949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2635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8289899">
    <w:abstractNumId w:val="14"/>
  </w:num>
  <w:num w:numId="32" w16cid:durableId="1732458733">
    <w:abstractNumId w:val="15"/>
  </w:num>
  <w:num w:numId="33" w16cid:durableId="1494252833">
    <w:abstractNumId w:val="23"/>
  </w:num>
  <w:num w:numId="34" w16cid:durableId="44565612">
    <w:abstractNumId w:val="32"/>
  </w:num>
  <w:num w:numId="35" w16cid:durableId="2023162601">
    <w:abstractNumId w:val="12"/>
  </w:num>
  <w:num w:numId="36" w16cid:durableId="1410039462">
    <w:abstractNumId w:val="10"/>
  </w:num>
  <w:num w:numId="37" w16cid:durableId="19630267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1748151">
    <w:abstractNumId w:val="29"/>
  </w:num>
  <w:num w:numId="39" w16cid:durableId="21169741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5627784">
    <w:abstractNumId w:val="33"/>
  </w:num>
  <w:num w:numId="41" w16cid:durableId="246885991">
    <w:abstractNumId w:val="34"/>
  </w:num>
  <w:num w:numId="42" w16cid:durableId="409273058">
    <w:abstractNumId w:val="19"/>
  </w:num>
  <w:num w:numId="43" w16cid:durableId="1636522378">
    <w:abstractNumId w:val="11"/>
  </w:num>
  <w:num w:numId="44" w16cid:durableId="2367428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62697667">
    <w:abstractNumId w:val="18"/>
  </w:num>
  <w:num w:numId="46" w16cid:durableId="9312334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AE"/>
    <w:rsid w:val="000001F6"/>
    <w:rsid w:val="000A2FA1"/>
    <w:rsid w:val="000A4BA7"/>
    <w:rsid w:val="000C0B87"/>
    <w:rsid w:val="000D0F2B"/>
    <w:rsid w:val="000E5D52"/>
    <w:rsid w:val="000F18DE"/>
    <w:rsid w:val="00112095"/>
    <w:rsid w:val="00131B28"/>
    <w:rsid w:val="00195761"/>
    <w:rsid w:val="001B5B0B"/>
    <w:rsid w:val="001D4854"/>
    <w:rsid w:val="002126C5"/>
    <w:rsid w:val="00220B63"/>
    <w:rsid w:val="00254C4A"/>
    <w:rsid w:val="002C278B"/>
    <w:rsid w:val="002C6EC4"/>
    <w:rsid w:val="002E081E"/>
    <w:rsid w:val="002F26AD"/>
    <w:rsid w:val="002F78E3"/>
    <w:rsid w:val="00305C84"/>
    <w:rsid w:val="003A3B1D"/>
    <w:rsid w:val="003D556F"/>
    <w:rsid w:val="003E035F"/>
    <w:rsid w:val="00464982"/>
    <w:rsid w:val="004A7DC1"/>
    <w:rsid w:val="004B08C2"/>
    <w:rsid w:val="004C3FCB"/>
    <w:rsid w:val="004E293C"/>
    <w:rsid w:val="004F6962"/>
    <w:rsid w:val="00514CE8"/>
    <w:rsid w:val="005511DA"/>
    <w:rsid w:val="00580548"/>
    <w:rsid w:val="00597C12"/>
    <w:rsid w:val="005C0FD4"/>
    <w:rsid w:val="005E6A88"/>
    <w:rsid w:val="005F477B"/>
    <w:rsid w:val="00603457"/>
    <w:rsid w:val="00623F16"/>
    <w:rsid w:val="0066462F"/>
    <w:rsid w:val="00695AEF"/>
    <w:rsid w:val="006E30C0"/>
    <w:rsid w:val="007123B4"/>
    <w:rsid w:val="00715D72"/>
    <w:rsid w:val="00723116"/>
    <w:rsid w:val="007578AE"/>
    <w:rsid w:val="007851AF"/>
    <w:rsid w:val="007B1642"/>
    <w:rsid w:val="007B4C47"/>
    <w:rsid w:val="00821419"/>
    <w:rsid w:val="00842FB7"/>
    <w:rsid w:val="0087331B"/>
    <w:rsid w:val="00876D8D"/>
    <w:rsid w:val="008941CD"/>
    <w:rsid w:val="008B4243"/>
    <w:rsid w:val="008B734D"/>
    <w:rsid w:val="00913E94"/>
    <w:rsid w:val="00950971"/>
    <w:rsid w:val="009E10A8"/>
    <w:rsid w:val="009F1E59"/>
    <w:rsid w:val="009F77C7"/>
    <w:rsid w:val="00A174D5"/>
    <w:rsid w:val="00A452FF"/>
    <w:rsid w:val="00A701F9"/>
    <w:rsid w:val="00AB65D9"/>
    <w:rsid w:val="00AE3A35"/>
    <w:rsid w:val="00B27A2C"/>
    <w:rsid w:val="00B35734"/>
    <w:rsid w:val="00C10360"/>
    <w:rsid w:val="00C14725"/>
    <w:rsid w:val="00C2304A"/>
    <w:rsid w:val="00C57CFB"/>
    <w:rsid w:val="00CB7264"/>
    <w:rsid w:val="00D61DC2"/>
    <w:rsid w:val="00D86976"/>
    <w:rsid w:val="00DE74FC"/>
    <w:rsid w:val="00DF18E9"/>
    <w:rsid w:val="00E12D03"/>
    <w:rsid w:val="00E50831"/>
    <w:rsid w:val="00EA539F"/>
    <w:rsid w:val="00EC1D65"/>
    <w:rsid w:val="00FA6654"/>
    <w:rsid w:val="00FB3C81"/>
    <w:rsid w:val="00FB3D8B"/>
    <w:rsid w:val="00FE6B43"/>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14:docId w14:val="2D4CAF18"/>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78AE"/>
    <w:pPr>
      <w:spacing w:after="200" w:line="276" w:lineRule="auto"/>
    </w:pPr>
    <w:rPr>
      <w:rFonts w:ascii="Calibri" w:eastAsia="Calibri" w:hAnsi="Calibri"/>
      <w:sz w:val="22"/>
      <w:szCs w:val="22"/>
      <w:lang w:eastAsia="en-US"/>
    </w:rPr>
  </w:style>
  <w:style w:type="paragraph" w:styleId="Heading1">
    <w:name w:val="heading 1"/>
    <w:aliases w:val="NASLOV"/>
    <w:basedOn w:val="Normal"/>
    <w:next w:val="Normal"/>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Znak">
    <w:name w:val="Naslov 1 Znak"/>
    <w:aliases w:val="NASLOV Znak"/>
    <w:link w:val="Heading1"/>
    <w:rsid w:val="007578AE"/>
    <w:rPr>
      <w:rFonts w:ascii="Arial" w:hAnsi="Arial"/>
      <w:b/>
      <w:kern w:val="32"/>
      <w:sz w:val="28"/>
      <w:szCs w:val="32"/>
      <w:lang w:val="sl-SI" w:eastAsia="sl-SI" w:bidi="ar-SA"/>
    </w:rPr>
  </w:style>
  <w:style w:type="paragraph" w:styleId="Header">
    <w:name w:val="header"/>
    <w:basedOn w:val="Normal"/>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Header"/>
    <w:rsid w:val="007578AE"/>
    <w:rPr>
      <w:rFonts w:ascii="Arial" w:hAnsi="Arial"/>
      <w:szCs w:val="24"/>
      <w:lang w:val="sl-SI" w:eastAsia="en-US" w:bidi="ar-SA"/>
    </w:rPr>
  </w:style>
  <w:style w:type="character" w:styleId="Hyperlink">
    <w:name w:val="Hyperlink"/>
    <w:rsid w:val="007578AE"/>
    <w:rPr>
      <w:color w:val="0000FF"/>
      <w:u w:val="single"/>
    </w:rPr>
  </w:style>
  <w:style w:type="paragraph" w:customStyle="1" w:styleId="podpisi">
    <w:name w:val="podpisi"/>
    <w:basedOn w:val="Normal"/>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ormal"/>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ormal"/>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ormal"/>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ormal"/>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ormal"/>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BodyText">
    <w:name w:val="Body Text"/>
    <w:basedOn w:val="Normal"/>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BodyText"/>
    <w:rsid w:val="009F1E59"/>
    <w:rPr>
      <w:b/>
      <w:sz w:val="28"/>
      <w:szCs w:val="36"/>
    </w:rPr>
  </w:style>
  <w:style w:type="paragraph" w:customStyle="1" w:styleId="datumtevilka">
    <w:name w:val="datum številka"/>
    <w:basedOn w:val="Normal"/>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ormal"/>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ormal"/>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Footer">
    <w:name w:val="footer"/>
    <w:basedOn w:val="Normal"/>
    <w:link w:val="NogaZnak"/>
    <w:uiPriority w:val="99"/>
    <w:rsid w:val="00597C12"/>
    <w:pPr>
      <w:tabs>
        <w:tab w:val="center" w:pos="4536"/>
        <w:tab w:val="right" w:pos="9072"/>
      </w:tabs>
    </w:pPr>
  </w:style>
  <w:style w:type="character" w:customStyle="1" w:styleId="NogaZnak">
    <w:name w:val="Noga Znak"/>
    <w:link w:val="Footer"/>
    <w:uiPriority w:val="99"/>
    <w:rsid w:val="00597C12"/>
    <w:rPr>
      <w:rFonts w:ascii="Calibri" w:eastAsia="Calibri" w:hAnsi="Calibri"/>
      <w:sz w:val="22"/>
      <w:szCs w:val="22"/>
      <w:lang w:eastAsia="en-US"/>
    </w:rPr>
  </w:style>
  <w:style w:type="paragraph" w:styleId="BalloonText">
    <w:name w:val="Balloon Text"/>
    <w:basedOn w:val="Normal"/>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alloonText"/>
    <w:rsid w:val="00A452FF"/>
    <w:rPr>
      <w:rFonts w:ascii="Tahoma" w:eastAsia="Calibri" w:hAnsi="Tahoma" w:cs="Tahoma"/>
      <w:sz w:val="16"/>
      <w:szCs w:val="16"/>
      <w:lang w:eastAsia="en-US"/>
    </w:rPr>
  </w:style>
  <w:style w:type="paragraph" w:styleId="ListParagraph">
    <w:name w:val="List Paragraph"/>
    <w:basedOn w:val="Normal"/>
    <w:uiPriority w:val="34"/>
    <w:qFormat/>
    <w:rsid w:val="004E293C"/>
    <w:pPr>
      <w:spacing w:after="160" w:line="256" w:lineRule="auto"/>
      <w:ind w:left="720"/>
      <w:contextualSpacing/>
    </w:pPr>
  </w:style>
  <w:style w:type="paragraph" w:customStyle="1" w:styleId="vrstapredpisa1">
    <w:name w:val="vrstapredpisa1"/>
    <w:basedOn w:val="Normal"/>
    <w:rsid w:val="004E293C"/>
    <w:pPr>
      <w:spacing w:before="480" w:after="0" w:line="240" w:lineRule="auto"/>
      <w:jc w:val="center"/>
    </w:pPr>
    <w:rPr>
      <w:rFonts w:ascii="Arial" w:eastAsia="Times New Roman" w:hAnsi="Arial" w:cs="Arial"/>
      <w:b/>
      <w:bCs/>
      <w:color w:val="000000"/>
      <w:spacing w:val="40"/>
      <w:lang w:eastAsia="sl-SI"/>
    </w:rPr>
  </w:style>
  <w:style w:type="table" w:styleId="TableGrid">
    <w:name w:val="Table Grid"/>
    <w:basedOn w:val="TableNormal"/>
    <w:rsid w:val="001120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gp.gs@gov.si"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49E86-7EE5-428C-9B01-655FC8B21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1912</Words>
  <Characters>11979</Characters>
  <Application>Microsoft Office Word</Application>
  <DocSecurity>0</DocSecurity>
  <Lines>99</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PRILOGA 1</vt:lpstr>
      <vt:lpstr>PRILOGA 1</vt:lpstr>
    </vt:vector>
  </TitlesOfParts>
  <Company>Mors</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NERED Igor</cp:lastModifiedBy>
  <cp:revision>24</cp:revision>
  <dcterms:created xsi:type="dcterms:W3CDTF">2024-11-29T10:46:00Z</dcterms:created>
  <dcterms:modified xsi:type="dcterms:W3CDTF">2026-03-17T10:51:00Z</dcterms:modified>
</cp:coreProperties>
</file>