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0B5F63" w:rsidRPr="001723D4" w14:paraId="0F078B10" w14:textId="77777777" w:rsidTr="00740B92">
        <w:trPr>
          <w:gridAfter w:val="2"/>
          <w:wAfter w:w="3067" w:type="dxa"/>
        </w:trPr>
        <w:tc>
          <w:tcPr>
            <w:tcW w:w="6096" w:type="dxa"/>
            <w:gridSpan w:val="2"/>
          </w:tcPr>
          <w:p w14:paraId="400EB376" w14:textId="4317BCF5" w:rsidR="000B5F63" w:rsidRPr="001723D4" w:rsidRDefault="000B5F63" w:rsidP="00740B92">
            <w:pPr>
              <w:overflowPunct w:val="0"/>
              <w:autoSpaceDE w:val="0"/>
              <w:autoSpaceDN w:val="0"/>
              <w:adjustRightInd w:val="0"/>
              <w:spacing w:line="260" w:lineRule="exact"/>
              <w:textAlignment w:val="baseline"/>
              <w:rPr>
                <w:rFonts w:cs="Arial"/>
                <w:szCs w:val="20"/>
                <w:lang w:val="sl-SI" w:eastAsia="sl-SI"/>
              </w:rPr>
            </w:pPr>
            <w:r w:rsidRPr="001723D4">
              <w:rPr>
                <w:rFonts w:cs="Arial"/>
                <w:szCs w:val="20"/>
                <w:lang w:val="sl-SI" w:eastAsia="sl-SI"/>
              </w:rPr>
              <w:t xml:space="preserve">Številka: </w:t>
            </w:r>
            <w:r w:rsidR="00567F14" w:rsidRPr="001723D4">
              <w:rPr>
                <w:szCs w:val="20"/>
                <w:lang w:val="sl-SI"/>
              </w:rPr>
              <w:t xml:space="preserve">IPP </w:t>
            </w:r>
            <w:r w:rsidR="00813E88">
              <w:rPr>
                <w:szCs w:val="20"/>
                <w:lang w:val="sl-SI"/>
              </w:rPr>
              <w:t>007-55/2023</w:t>
            </w:r>
            <w:r w:rsidR="00F9220A">
              <w:rPr>
                <w:szCs w:val="20"/>
                <w:lang w:val="sl-SI"/>
              </w:rPr>
              <w:t>/1</w:t>
            </w:r>
            <w:r w:rsidR="00045D99">
              <w:rPr>
                <w:szCs w:val="20"/>
                <w:lang w:val="sl-SI"/>
              </w:rPr>
              <w:t>2</w:t>
            </w:r>
          </w:p>
        </w:tc>
      </w:tr>
      <w:tr w:rsidR="000B5F63" w:rsidRPr="001723D4" w14:paraId="43DA5DC4" w14:textId="77777777" w:rsidTr="00740B92">
        <w:trPr>
          <w:gridAfter w:val="2"/>
          <w:wAfter w:w="3067" w:type="dxa"/>
        </w:trPr>
        <w:tc>
          <w:tcPr>
            <w:tcW w:w="6096" w:type="dxa"/>
            <w:gridSpan w:val="2"/>
          </w:tcPr>
          <w:p w14:paraId="2F6EAC72" w14:textId="3EEFA20A" w:rsidR="000B5F63" w:rsidRPr="001723D4" w:rsidRDefault="000B5F63" w:rsidP="00740B92">
            <w:pPr>
              <w:overflowPunct w:val="0"/>
              <w:autoSpaceDE w:val="0"/>
              <w:autoSpaceDN w:val="0"/>
              <w:adjustRightInd w:val="0"/>
              <w:spacing w:line="260" w:lineRule="exact"/>
              <w:textAlignment w:val="baseline"/>
              <w:rPr>
                <w:rFonts w:cs="Arial"/>
                <w:szCs w:val="20"/>
                <w:lang w:val="sl-SI" w:eastAsia="sl-SI"/>
              </w:rPr>
            </w:pPr>
            <w:r w:rsidRPr="001723D4">
              <w:rPr>
                <w:rFonts w:cs="Arial"/>
                <w:szCs w:val="20"/>
                <w:lang w:val="sl-SI" w:eastAsia="sl-SI"/>
              </w:rPr>
              <w:t>Ljubljana,</w:t>
            </w:r>
            <w:r w:rsidR="00567F14" w:rsidRPr="001723D4">
              <w:rPr>
                <w:rFonts w:cs="Arial"/>
                <w:szCs w:val="20"/>
                <w:lang w:val="sl-SI" w:eastAsia="sl-SI"/>
              </w:rPr>
              <w:t xml:space="preserve"> </w:t>
            </w:r>
            <w:r w:rsidR="00045D99">
              <w:rPr>
                <w:rFonts w:cs="Arial"/>
                <w:szCs w:val="20"/>
                <w:lang w:val="sl-SI" w:eastAsia="sl-SI"/>
              </w:rPr>
              <w:t>5</w:t>
            </w:r>
            <w:r w:rsidR="005A3DB4">
              <w:rPr>
                <w:rFonts w:cs="Arial"/>
                <w:szCs w:val="20"/>
                <w:lang w:val="sl-SI" w:eastAsia="sl-SI"/>
              </w:rPr>
              <w:t>. maj 2023</w:t>
            </w:r>
          </w:p>
        </w:tc>
      </w:tr>
      <w:tr w:rsidR="000B5F63" w:rsidRPr="001723D4" w14:paraId="1E7E4B98" w14:textId="77777777" w:rsidTr="00740B92">
        <w:trPr>
          <w:gridAfter w:val="2"/>
          <w:wAfter w:w="3067" w:type="dxa"/>
        </w:trPr>
        <w:tc>
          <w:tcPr>
            <w:tcW w:w="6096" w:type="dxa"/>
            <w:gridSpan w:val="2"/>
          </w:tcPr>
          <w:p w14:paraId="2B4C0591" w14:textId="77777777" w:rsidR="000B5F63" w:rsidRPr="001723D4" w:rsidRDefault="000B5F63" w:rsidP="00740B92">
            <w:pPr>
              <w:overflowPunct w:val="0"/>
              <w:autoSpaceDE w:val="0"/>
              <w:autoSpaceDN w:val="0"/>
              <w:adjustRightInd w:val="0"/>
              <w:spacing w:line="260" w:lineRule="exact"/>
              <w:textAlignment w:val="baseline"/>
              <w:rPr>
                <w:rFonts w:cs="Arial"/>
                <w:szCs w:val="20"/>
                <w:lang w:val="sl-SI" w:eastAsia="sl-SI"/>
              </w:rPr>
            </w:pPr>
            <w:r w:rsidRPr="001723D4">
              <w:rPr>
                <w:rFonts w:cs="Arial"/>
                <w:iCs/>
                <w:szCs w:val="20"/>
                <w:lang w:val="sl-SI" w:eastAsia="sl-SI"/>
              </w:rPr>
              <w:t xml:space="preserve">EVA </w:t>
            </w:r>
            <w:r w:rsidR="00567F14" w:rsidRPr="001723D4">
              <w:rPr>
                <w:szCs w:val="20"/>
                <w:lang w:val="sl-SI"/>
              </w:rPr>
              <w:t>2023-2030-00</w:t>
            </w:r>
            <w:r w:rsidR="00813E88">
              <w:rPr>
                <w:szCs w:val="20"/>
                <w:lang w:val="sl-SI"/>
              </w:rPr>
              <w:t>12</w:t>
            </w:r>
          </w:p>
        </w:tc>
      </w:tr>
      <w:tr w:rsidR="000B5F63" w:rsidRPr="001723D4" w14:paraId="02B4DC79" w14:textId="77777777" w:rsidTr="00740B92">
        <w:trPr>
          <w:gridAfter w:val="2"/>
          <w:wAfter w:w="3067" w:type="dxa"/>
        </w:trPr>
        <w:tc>
          <w:tcPr>
            <w:tcW w:w="6096" w:type="dxa"/>
            <w:gridSpan w:val="2"/>
          </w:tcPr>
          <w:p w14:paraId="6E26B75F" w14:textId="77777777" w:rsidR="000B5F63" w:rsidRPr="001723D4" w:rsidRDefault="000B5F63" w:rsidP="00740B92">
            <w:pPr>
              <w:spacing w:line="260" w:lineRule="exact"/>
              <w:rPr>
                <w:rFonts w:cs="Arial"/>
                <w:szCs w:val="20"/>
                <w:lang w:val="sl-SI"/>
              </w:rPr>
            </w:pPr>
          </w:p>
          <w:p w14:paraId="5E559758" w14:textId="77777777" w:rsidR="000B5F63" w:rsidRPr="001723D4" w:rsidRDefault="000B5F63" w:rsidP="00740B92">
            <w:pPr>
              <w:spacing w:line="260" w:lineRule="exact"/>
              <w:rPr>
                <w:rFonts w:cs="Arial"/>
                <w:szCs w:val="20"/>
                <w:lang w:val="sl-SI"/>
              </w:rPr>
            </w:pPr>
            <w:r w:rsidRPr="001723D4">
              <w:rPr>
                <w:rFonts w:cs="Arial"/>
                <w:szCs w:val="20"/>
                <w:lang w:val="sl-SI"/>
              </w:rPr>
              <w:t>GENERALNI SEKRETARIAT VLADE REPUBLIKE SLOVENIJE</w:t>
            </w:r>
          </w:p>
          <w:p w14:paraId="149BF119" w14:textId="77777777" w:rsidR="000B5F63" w:rsidRPr="001723D4" w:rsidRDefault="00045D99" w:rsidP="00740B92">
            <w:pPr>
              <w:spacing w:line="260" w:lineRule="exact"/>
              <w:rPr>
                <w:rFonts w:cs="Arial"/>
                <w:szCs w:val="20"/>
                <w:lang w:val="sl-SI"/>
              </w:rPr>
            </w:pPr>
            <w:hyperlink r:id="rId8" w:history="1">
              <w:r w:rsidR="000B5F63" w:rsidRPr="001723D4">
                <w:rPr>
                  <w:color w:val="0000FF"/>
                  <w:szCs w:val="20"/>
                  <w:u w:val="single"/>
                  <w:lang w:val="sl-SI"/>
                </w:rPr>
                <w:t>Gp.gs@gov.si</w:t>
              </w:r>
            </w:hyperlink>
          </w:p>
          <w:p w14:paraId="3D7D15A9" w14:textId="77777777" w:rsidR="000B5F63" w:rsidRPr="001723D4" w:rsidRDefault="000B5F63" w:rsidP="00740B92">
            <w:pPr>
              <w:spacing w:line="260" w:lineRule="exact"/>
              <w:rPr>
                <w:rFonts w:cs="Arial"/>
                <w:szCs w:val="20"/>
                <w:lang w:val="sl-SI"/>
              </w:rPr>
            </w:pPr>
          </w:p>
        </w:tc>
      </w:tr>
      <w:tr w:rsidR="000B5F63" w:rsidRPr="003714B7" w14:paraId="62EBC04C" w14:textId="77777777" w:rsidTr="00740B92">
        <w:tc>
          <w:tcPr>
            <w:tcW w:w="9163" w:type="dxa"/>
            <w:gridSpan w:val="4"/>
          </w:tcPr>
          <w:p w14:paraId="6F7ACCE5" w14:textId="77777777" w:rsidR="008C4770" w:rsidRDefault="000B5F63" w:rsidP="00740B92">
            <w:pPr>
              <w:suppressAutoHyphens/>
              <w:overflowPunct w:val="0"/>
              <w:autoSpaceDE w:val="0"/>
              <w:autoSpaceDN w:val="0"/>
              <w:adjustRightInd w:val="0"/>
              <w:spacing w:line="260" w:lineRule="exact"/>
              <w:textAlignment w:val="baseline"/>
              <w:rPr>
                <w:rFonts w:cs="Arial"/>
                <w:b/>
                <w:szCs w:val="20"/>
                <w:lang w:val="sl-SI" w:eastAsia="sl-SI"/>
              </w:rPr>
            </w:pPr>
            <w:r w:rsidRPr="001723D4">
              <w:rPr>
                <w:rFonts w:cs="Arial"/>
                <w:b/>
                <w:szCs w:val="20"/>
                <w:lang w:val="sl-SI" w:eastAsia="sl-SI"/>
              </w:rPr>
              <w:t xml:space="preserve">ZADEVA: </w:t>
            </w:r>
            <w:r w:rsidR="00567F14" w:rsidRPr="001723D4">
              <w:rPr>
                <w:rFonts w:cs="Arial"/>
                <w:b/>
                <w:szCs w:val="20"/>
                <w:lang w:val="sl-SI" w:eastAsia="sl-SI"/>
              </w:rPr>
              <w:t xml:space="preserve">Predlog Zakona </w:t>
            </w:r>
            <w:r w:rsidR="003714B7">
              <w:rPr>
                <w:rFonts w:cs="Arial"/>
                <w:b/>
                <w:szCs w:val="20"/>
                <w:lang w:val="sl-SI" w:eastAsia="sl-SI"/>
              </w:rPr>
              <w:t>o dopolnitv</w:t>
            </w:r>
            <w:r w:rsidR="001C591C">
              <w:rPr>
                <w:rFonts w:cs="Arial"/>
                <w:b/>
                <w:szCs w:val="20"/>
                <w:lang w:val="sl-SI" w:eastAsia="sl-SI"/>
              </w:rPr>
              <w:t>i</w:t>
            </w:r>
            <w:r w:rsidR="003714B7">
              <w:rPr>
                <w:rFonts w:cs="Arial"/>
                <w:b/>
                <w:szCs w:val="20"/>
                <w:lang w:val="sl-SI" w:eastAsia="sl-SI"/>
              </w:rPr>
              <w:t xml:space="preserve"> Zakona o sodniški službi</w:t>
            </w:r>
            <w:r w:rsidR="00567F14" w:rsidRPr="001723D4">
              <w:rPr>
                <w:rFonts w:cs="Arial"/>
                <w:b/>
                <w:szCs w:val="20"/>
                <w:lang w:val="sl-SI" w:eastAsia="sl-SI"/>
              </w:rPr>
              <w:t xml:space="preserve"> – </w:t>
            </w:r>
            <w:r w:rsidR="00813E88" w:rsidRPr="001723D4">
              <w:rPr>
                <w:rFonts w:cs="Arial"/>
                <w:b/>
                <w:szCs w:val="20"/>
                <w:lang w:val="sl-SI" w:eastAsia="sl-SI"/>
              </w:rPr>
              <w:t>predlog za obravnavo –</w:t>
            </w:r>
          </w:p>
          <w:p w14:paraId="55135D36" w14:textId="77777777" w:rsidR="000B5F63" w:rsidRPr="001723D4" w:rsidRDefault="008C4770" w:rsidP="00740B92">
            <w:pPr>
              <w:suppressAutoHyphens/>
              <w:overflowPunct w:val="0"/>
              <w:autoSpaceDE w:val="0"/>
              <w:autoSpaceDN w:val="0"/>
              <w:adjustRightInd w:val="0"/>
              <w:spacing w:line="260" w:lineRule="exact"/>
              <w:textAlignment w:val="baseline"/>
              <w:rPr>
                <w:rFonts w:cs="Arial"/>
                <w:b/>
                <w:szCs w:val="20"/>
                <w:lang w:val="sl-SI" w:eastAsia="sl-SI"/>
              </w:rPr>
            </w:pPr>
            <w:r>
              <w:rPr>
                <w:rFonts w:cs="Arial"/>
                <w:b/>
                <w:szCs w:val="20"/>
                <w:lang w:val="sl-SI" w:eastAsia="sl-SI"/>
              </w:rPr>
              <w:t xml:space="preserve">                </w:t>
            </w:r>
            <w:r w:rsidR="00813E88" w:rsidRPr="001723D4">
              <w:rPr>
                <w:rFonts w:cs="Arial"/>
                <w:b/>
                <w:szCs w:val="20"/>
                <w:lang w:val="sl-SI" w:eastAsia="sl-SI"/>
              </w:rPr>
              <w:t xml:space="preserve"> </w:t>
            </w:r>
            <w:r w:rsidR="00813E88">
              <w:rPr>
                <w:rFonts w:cs="Arial"/>
                <w:b/>
                <w:szCs w:val="20"/>
                <w:lang w:val="sl-SI" w:eastAsia="sl-SI"/>
              </w:rPr>
              <w:t>skrajšan</w:t>
            </w:r>
            <w:r w:rsidR="00813E88" w:rsidRPr="001723D4">
              <w:rPr>
                <w:rFonts w:cs="Arial"/>
                <w:b/>
                <w:szCs w:val="20"/>
                <w:lang w:val="sl-SI" w:eastAsia="sl-SI"/>
              </w:rPr>
              <w:t>i postopek</w:t>
            </w:r>
            <w:r w:rsidR="00813E88">
              <w:rPr>
                <w:rFonts w:cs="Arial"/>
                <w:b/>
                <w:szCs w:val="20"/>
                <w:lang w:val="sl-SI" w:eastAsia="sl-SI"/>
              </w:rPr>
              <w:t xml:space="preserve"> </w:t>
            </w:r>
          </w:p>
        </w:tc>
      </w:tr>
      <w:tr w:rsidR="000B5F63" w:rsidRPr="001723D4" w14:paraId="09519736" w14:textId="77777777" w:rsidTr="00740B92">
        <w:tc>
          <w:tcPr>
            <w:tcW w:w="9163" w:type="dxa"/>
            <w:gridSpan w:val="4"/>
          </w:tcPr>
          <w:p w14:paraId="093D2218" w14:textId="77777777" w:rsidR="000B5F63" w:rsidRPr="001723D4" w:rsidRDefault="000B5F63"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r w:rsidRPr="001723D4">
              <w:rPr>
                <w:rFonts w:cs="Arial"/>
                <w:b/>
                <w:szCs w:val="20"/>
                <w:lang w:val="sl-SI" w:eastAsia="sl-SI"/>
              </w:rPr>
              <w:t>1. Predlog sklepov vlade:</w:t>
            </w:r>
          </w:p>
        </w:tc>
      </w:tr>
      <w:tr w:rsidR="000B5F63" w:rsidRPr="000251D9" w14:paraId="1B82D258" w14:textId="77777777" w:rsidTr="00740B92">
        <w:tc>
          <w:tcPr>
            <w:tcW w:w="9163" w:type="dxa"/>
            <w:gridSpan w:val="4"/>
          </w:tcPr>
          <w:p w14:paraId="1A22B7B4" w14:textId="77777777" w:rsidR="00567F14" w:rsidRPr="001723D4" w:rsidRDefault="00567F14" w:rsidP="00567F14">
            <w:pPr>
              <w:spacing w:line="288" w:lineRule="auto"/>
              <w:rPr>
                <w:rFonts w:cs="Arial"/>
                <w:szCs w:val="20"/>
                <w:lang w:val="sl-SI" w:eastAsia="sl-SI"/>
              </w:rPr>
            </w:pPr>
            <w:r w:rsidRPr="001723D4">
              <w:rPr>
                <w:rFonts w:cs="Arial"/>
                <w:szCs w:val="20"/>
                <w:lang w:val="sl-SI" w:eastAsia="sl-SI"/>
              </w:rPr>
              <w:t>Na podlagi šestega odstavka 21. člena Zakona o Vladi Republike Slovenije (Uradni list RS, št. 24/05 – uradno prečiščeno besedilo, 109/08, 38/10 – ZUKN, 8/12, 21/13, 47/13 – ZDU-1G, 65/14, 55/17 in 163/22) je Vlada Republike Slovenje na .... seji dne .... sprejela naslednji sklep:</w:t>
            </w:r>
          </w:p>
          <w:p w14:paraId="40EE3A00" w14:textId="77777777" w:rsidR="00567F14" w:rsidRPr="001723D4" w:rsidRDefault="00567F14" w:rsidP="00567F14">
            <w:pPr>
              <w:spacing w:line="288" w:lineRule="auto"/>
              <w:rPr>
                <w:rFonts w:cs="Arial"/>
                <w:szCs w:val="20"/>
                <w:lang w:val="sl-SI" w:eastAsia="sl-SI"/>
              </w:rPr>
            </w:pPr>
          </w:p>
          <w:p w14:paraId="0E33E207" w14:textId="77777777" w:rsidR="00567F14" w:rsidRPr="001723D4" w:rsidRDefault="00567F14" w:rsidP="00567F14">
            <w:pPr>
              <w:spacing w:line="288" w:lineRule="auto"/>
              <w:jc w:val="both"/>
              <w:rPr>
                <w:rFonts w:cs="Arial"/>
                <w:szCs w:val="20"/>
                <w:lang w:val="sl-SI" w:eastAsia="sl-SI"/>
              </w:rPr>
            </w:pPr>
          </w:p>
          <w:p w14:paraId="7772D9B7" w14:textId="77777777" w:rsidR="00567F14" w:rsidRPr="001723D4" w:rsidRDefault="00567F14" w:rsidP="00567F14">
            <w:pPr>
              <w:spacing w:line="288" w:lineRule="auto"/>
              <w:jc w:val="both"/>
              <w:rPr>
                <w:rFonts w:cs="Arial"/>
                <w:szCs w:val="20"/>
                <w:lang w:val="sl-SI" w:eastAsia="sl-SI"/>
              </w:rPr>
            </w:pPr>
            <w:r w:rsidRPr="001723D4">
              <w:rPr>
                <w:rFonts w:cs="Arial"/>
                <w:szCs w:val="20"/>
                <w:lang w:val="sl-SI" w:eastAsia="sl-SI"/>
              </w:rPr>
              <w:t xml:space="preserve">Vlada Republike Slovenije je določila besedilo predloga </w:t>
            </w:r>
            <w:r w:rsidR="003714B7" w:rsidRPr="003714B7">
              <w:rPr>
                <w:rFonts w:cs="Arial"/>
                <w:szCs w:val="20"/>
                <w:lang w:val="sl-SI" w:eastAsia="sl-SI"/>
              </w:rPr>
              <w:t>Zakona o dopolnitv</w:t>
            </w:r>
            <w:r w:rsidR="001C591C">
              <w:rPr>
                <w:rFonts w:cs="Arial"/>
                <w:szCs w:val="20"/>
                <w:lang w:val="sl-SI" w:eastAsia="sl-SI"/>
              </w:rPr>
              <w:t>i</w:t>
            </w:r>
            <w:r w:rsidR="003714B7" w:rsidRPr="003714B7">
              <w:rPr>
                <w:rFonts w:cs="Arial"/>
                <w:szCs w:val="20"/>
                <w:lang w:val="sl-SI" w:eastAsia="sl-SI"/>
              </w:rPr>
              <w:t xml:space="preserve"> Zakona o sodniški službi</w:t>
            </w:r>
            <w:r w:rsidRPr="001723D4">
              <w:rPr>
                <w:rFonts w:cs="Arial"/>
                <w:szCs w:val="20"/>
                <w:lang w:val="sl-SI" w:eastAsia="sl-SI"/>
              </w:rPr>
              <w:t xml:space="preserve"> (EVA </w:t>
            </w:r>
            <w:r w:rsidRPr="001723D4">
              <w:rPr>
                <w:rFonts w:cs="Arial"/>
                <w:szCs w:val="20"/>
                <w:lang w:val="sl-SI"/>
              </w:rPr>
              <w:t>2023-2030-00</w:t>
            </w:r>
            <w:r w:rsidR="00813E88">
              <w:rPr>
                <w:rFonts w:cs="Arial"/>
                <w:szCs w:val="20"/>
                <w:lang w:val="sl-SI"/>
              </w:rPr>
              <w:t>12</w:t>
            </w:r>
            <w:r w:rsidRPr="001723D4">
              <w:rPr>
                <w:rFonts w:cs="Arial"/>
                <w:szCs w:val="20"/>
                <w:lang w:val="sl-SI" w:eastAsia="sl-SI"/>
              </w:rPr>
              <w:t xml:space="preserve">) in ga pošlje Državnemu zboru </w:t>
            </w:r>
            <w:r w:rsidRPr="001723D4">
              <w:rPr>
                <w:szCs w:val="20"/>
                <w:lang w:val="sl-SI"/>
              </w:rPr>
              <w:t xml:space="preserve"> Republike Slovenije </w:t>
            </w:r>
            <w:r w:rsidRPr="001723D4">
              <w:rPr>
                <w:rFonts w:cs="Arial"/>
                <w:szCs w:val="20"/>
                <w:lang w:val="sl-SI" w:eastAsia="sl-SI"/>
              </w:rPr>
              <w:t xml:space="preserve">v obravnavo po </w:t>
            </w:r>
            <w:r w:rsidR="003714B7">
              <w:rPr>
                <w:rFonts w:cs="Arial"/>
                <w:szCs w:val="20"/>
                <w:lang w:val="sl-SI" w:eastAsia="sl-SI"/>
              </w:rPr>
              <w:t>skrajšanem</w:t>
            </w:r>
            <w:r w:rsidRPr="001723D4">
              <w:rPr>
                <w:rFonts w:cs="Arial"/>
                <w:szCs w:val="20"/>
                <w:lang w:val="sl-SI" w:eastAsia="sl-SI"/>
              </w:rPr>
              <w:t xml:space="preserve"> postopku.</w:t>
            </w:r>
          </w:p>
          <w:p w14:paraId="0C174402" w14:textId="77777777" w:rsidR="00567F14" w:rsidRPr="001723D4" w:rsidRDefault="00567F14" w:rsidP="00567F14">
            <w:pPr>
              <w:spacing w:line="288" w:lineRule="auto"/>
              <w:jc w:val="both"/>
              <w:rPr>
                <w:rFonts w:cs="Arial"/>
                <w:szCs w:val="20"/>
                <w:lang w:val="sl-SI" w:eastAsia="sl-SI"/>
              </w:rPr>
            </w:pPr>
          </w:p>
          <w:p w14:paraId="7398C462" w14:textId="77777777" w:rsidR="00567F14" w:rsidRPr="001723D4" w:rsidRDefault="00567F14" w:rsidP="00567F14">
            <w:pPr>
              <w:spacing w:line="288" w:lineRule="auto"/>
              <w:jc w:val="both"/>
              <w:rPr>
                <w:rFonts w:cs="Arial"/>
                <w:szCs w:val="20"/>
                <w:lang w:val="sl-SI" w:eastAsia="sl-SI"/>
              </w:rPr>
            </w:pPr>
          </w:p>
          <w:p w14:paraId="46B2E4A1" w14:textId="77777777" w:rsidR="00567F14" w:rsidRPr="001723D4" w:rsidRDefault="00567F14" w:rsidP="00567F14">
            <w:pPr>
              <w:spacing w:line="288" w:lineRule="auto"/>
              <w:jc w:val="both"/>
              <w:rPr>
                <w:rFonts w:cs="Arial"/>
                <w:szCs w:val="20"/>
                <w:lang w:val="sl-SI" w:eastAsia="sl-SI"/>
              </w:rPr>
            </w:pPr>
            <w:bookmarkStart w:id="0" w:name="_Hlk105668775"/>
            <w:r w:rsidRPr="001723D4">
              <w:rPr>
                <w:rFonts w:cs="Arial"/>
                <w:szCs w:val="20"/>
                <w:lang w:val="sl-SI" w:eastAsia="sl-SI"/>
              </w:rPr>
              <w:t xml:space="preserve">                                                                                                            Barbara Kolenko Helbl</w:t>
            </w:r>
          </w:p>
          <w:p w14:paraId="57F9C63C" w14:textId="77777777" w:rsidR="00567F14" w:rsidRPr="001723D4" w:rsidRDefault="00567F14" w:rsidP="00567F14">
            <w:pPr>
              <w:spacing w:line="288" w:lineRule="auto"/>
              <w:jc w:val="both"/>
              <w:rPr>
                <w:rFonts w:cs="Arial"/>
                <w:szCs w:val="20"/>
                <w:lang w:val="sl-SI" w:eastAsia="sl-SI"/>
              </w:rPr>
            </w:pPr>
            <w:r w:rsidRPr="001723D4">
              <w:rPr>
                <w:rFonts w:cs="Arial"/>
                <w:szCs w:val="20"/>
                <w:lang w:val="sl-SI" w:eastAsia="sl-SI"/>
              </w:rPr>
              <w:t xml:space="preserve">                                                                                                             generalna sekretarka</w:t>
            </w:r>
          </w:p>
          <w:bookmarkEnd w:id="0"/>
          <w:p w14:paraId="2436CC28" w14:textId="77777777" w:rsidR="00567F14" w:rsidRPr="001723D4" w:rsidRDefault="00567F14" w:rsidP="00567F14">
            <w:pPr>
              <w:spacing w:line="288" w:lineRule="auto"/>
              <w:rPr>
                <w:rFonts w:cs="Arial"/>
                <w:szCs w:val="20"/>
                <w:lang w:val="sl-SI" w:eastAsia="sl-SI"/>
              </w:rPr>
            </w:pPr>
          </w:p>
          <w:p w14:paraId="6542E4A2" w14:textId="77777777" w:rsidR="00567F14" w:rsidRPr="001723D4" w:rsidRDefault="00567F14" w:rsidP="00567F14">
            <w:pPr>
              <w:spacing w:line="288" w:lineRule="auto"/>
              <w:rPr>
                <w:rFonts w:cs="Arial"/>
                <w:szCs w:val="20"/>
                <w:lang w:val="sl-SI" w:eastAsia="sl-SI"/>
              </w:rPr>
            </w:pPr>
            <w:r w:rsidRPr="001723D4">
              <w:rPr>
                <w:rFonts w:cs="Arial"/>
                <w:szCs w:val="20"/>
                <w:lang w:val="sl-SI" w:eastAsia="sl-SI"/>
              </w:rPr>
              <w:t>Sklep prejmejo:</w:t>
            </w:r>
          </w:p>
          <w:p w14:paraId="524A0D57" w14:textId="77777777" w:rsidR="00567F14" w:rsidRPr="001723D4" w:rsidRDefault="00567F14" w:rsidP="00567F14">
            <w:pPr>
              <w:spacing w:line="288" w:lineRule="auto"/>
              <w:rPr>
                <w:rFonts w:cs="Arial"/>
                <w:szCs w:val="20"/>
                <w:lang w:val="sl-SI" w:eastAsia="sl-SI"/>
              </w:rPr>
            </w:pPr>
            <w:r w:rsidRPr="001723D4">
              <w:rPr>
                <w:rFonts w:cs="Arial"/>
                <w:szCs w:val="20"/>
                <w:lang w:val="sl-SI" w:eastAsia="sl-SI"/>
              </w:rPr>
              <w:t>– Državni zbor Republike Slovenije,</w:t>
            </w:r>
          </w:p>
          <w:p w14:paraId="7DEEB16C" w14:textId="77777777" w:rsidR="00567F14" w:rsidRPr="001723D4" w:rsidRDefault="00567F14" w:rsidP="00567F14">
            <w:pPr>
              <w:spacing w:line="288" w:lineRule="auto"/>
              <w:rPr>
                <w:rFonts w:cs="Arial"/>
                <w:szCs w:val="20"/>
                <w:lang w:val="sl-SI" w:eastAsia="sl-SI"/>
              </w:rPr>
            </w:pPr>
            <w:r w:rsidRPr="001723D4">
              <w:rPr>
                <w:rFonts w:cs="Arial"/>
                <w:szCs w:val="20"/>
                <w:lang w:val="sl-SI" w:eastAsia="sl-SI"/>
              </w:rPr>
              <w:t>– Ministrstvo za pravosodje,</w:t>
            </w:r>
          </w:p>
          <w:p w14:paraId="49196EE0" w14:textId="77777777" w:rsidR="00567F14" w:rsidRPr="001723D4" w:rsidRDefault="00567F14" w:rsidP="00567F14">
            <w:pPr>
              <w:spacing w:line="288" w:lineRule="auto"/>
              <w:rPr>
                <w:rFonts w:cs="Arial"/>
                <w:szCs w:val="20"/>
                <w:lang w:val="sl-SI" w:eastAsia="sl-SI"/>
              </w:rPr>
            </w:pPr>
            <w:r w:rsidRPr="001723D4">
              <w:rPr>
                <w:rFonts w:cs="Arial"/>
                <w:szCs w:val="20"/>
                <w:lang w:val="sl-SI" w:eastAsia="sl-SI"/>
              </w:rPr>
              <w:t>– Služba Vlade Republike Slovenije za zakonodajo.</w:t>
            </w:r>
          </w:p>
          <w:p w14:paraId="6FBF5DEA" w14:textId="77777777" w:rsidR="000B5F63" w:rsidRPr="001723D4" w:rsidRDefault="000B5F63" w:rsidP="00567F14">
            <w:pPr>
              <w:overflowPunct w:val="0"/>
              <w:autoSpaceDE w:val="0"/>
              <w:autoSpaceDN w:val="0"/>
              <w:adjustRightInd w:val="0"/>
              <w:spacing w:line="260" w:lineRule="exact"/>
              <w:jc w:val="both"/>
              <w:textAlignment w:val="baseline"/>
              <w:rPr>
                <w:rFonts w:cs="Arial"/>
                <w:iCs/>
                <w:szCs w:val="20"/>
                <w:lang w:val="sl-SI" w:eastAsia="sl-SI"/>
              </w:rPr>
            </w:pPr>
          </w:p>
        </w:tc>
      </w:tr>
      <w:tr w:rsidR="000B5F63" w:rsidRPr="000251D9" w14:paraId="2C1A107F" w14:textId="77777777" w:rsidTr="00740B92">
        <w:tc>
          <w:tcPr>
            <w:tcW w:w="9163" w:type="dxa"/>
            <w:gridSpan w:val="4"/>
          </w:tcPr>
          <w:p w14:paraId="04CC4906" w14:textId="77777777" w:rsidR="000B5F63" w:rsidRPr="001723D4" w:rsidRDefault="000B5F63" w:rsidP="00740B92">
            <w:pPr>
              <w:overflowPunct w:val="0"/>
              <w:autoSpaceDE w:val="0"/>
              <w:autoSpaceDN w:val="0"/>
              <w:adjustRightInd w:val="0"/>
              <w:spacing w:line="260" w:lineRule="exact"/>
              <w:jc w:val="both"/>
              <w:textAlignment w:val="baseline"/>
              <w:rPr>
                <w:rFonts w:cs="Arial"/>
                <w:b/>
                <w:iCs/>
                <w:szCs w:val="20"/>
                <w:lang w:val="sl-SI" w:eastAsia="sl-SI"/>
              </w:rPr>
            </w:pPr>
            <w:r w:rsidRPr="001723D4">
              <w:rPr>
                <w:rFonts w:cs="Arial"/>
                <w:b/>
                <w:szCs w:val="20"/>
                <w:lang w:val="sl-SI" w:eastAsia="sl-SI"/>
              </w:rPr>
              <w:t>2. Predlog za obravnavo predloga zakona po nujnem ali skrajšanem postopku v državnem zboru z obrazložitvijo razlogov:</w:t>
            </w:r>
          </w:p>
        </w:tc>
      </w:tr>
      <w:tr w:rsidR="000B5F63" w:rsidRPr="000251D9" w14:paraId="3EC8FBA9" w14:textId="77777777" w:rsidTr="00740B92">
        <w:tc>
          <w:tcPr>
            <w:tcW w:w="9163" w:type="dxa"/>
            <w:gridSpan w:val="4"/>
          </w:tcPr>
          <w:p w14:paraId="7EF79D24" w14:textId="77777777" w:rsidR="00DB1E21" w:rsidRDefault="00DB1E21" w:rsidP="00DB1E21">
            <w:pPr>
              <w:overflowPunct w:val="0"/>
              <w:autoSpaceDE w:val="0"/>
              <w:autoSpaceDN w:val="0"/>
              <w:adjustRightInd w:val="0"/>
              <w:spacing w:line="288" w:lineRule="auto"/>
              <w:jc w:val="both"/>
              <w:textAlignment w:val="baseline"/>
              <w:rPr>
                <w:lang w:val="sl-SI"/>
              </w:rPr>
            </w:pPr>
          </w:p>
          <w:p w14:paraId="7C547971" w14:textId="77777777" w:rsidR="000B5F63" w:rsidRDefault="00567F14" w:rsidP="00DB1E21">
            <w:pPr>
              <w:overflowPunct w:val="0"/>
              <w:autoSpaceDE w:val="0"/>
              <w:autoSpaceDN w:val="0"/>
              <w:adjustRightInd w:val="0"/>
              <w:spacing w:line="288" w:lineRule="auto"/>
              <w:jc w:val="both"/>
              <w:textAlignment w:val="baseline"/>
              <w:rPr>
                <w:lang w:val="sl-SI"/>
              </w:rPr>
            </w:pPr>
            <w:r w:rsidRPr="001723D4">
              <w:rPr>
                <w:lang w:val="sl-SI"/>
              </w:rPr>
              <w:t>Na podlagi prvega odstavka 14</w:t>
            </w:r>
            <w:r w:rsidR="003714B7">
              <w:rPr>
                <w:lang w:val="sl-SI"/>
              </w:rPr>
              <w:t>2</w:t>
            </w:r>
            <w:r w:rsidRPr="001723D4">
              <w:rPr>
                <w:lang w:val="sl-SI"/>
              </w:rPr>
              <w:t xml:space="preserve">. člena Poslovnika državnega zbora (Uradni list RS, št. 92/07 – uradno prečiščeno besedilo, 105/10, 80/13, 38/17, 46/20, 105/21 – odl. US in 111/21) Vlada Republike Slovenije predlaga, da Državni zbor Republike Slovenije </w:t>
            </w:r>
            <w:r w:rsidR="00A46F30" w:rsidRPr="00A46F30">
              <w:rPr>
                <w:lang w:val="sl-SI"/>
              </w:rPr>
              <w:t xml:space="preserve">predlog Zakona o dopolnitvi Zakona o sodniški službi </w:t>
            </w:r>
            <w:r w:rsidR="003714B7">
              <w:rPr>
                <w:lang w:val="sl-SI"/>
              </w:rPr>
              <w:t>obravnava po skrajšanem postopku</w:t>
            </w:r>
            <w:r w:rsidR="00813E88">
              <w:rPr>
                <w:lang w:val="sl-SI"/>
              </w:rPr>
              <w:t xml:space="preserve">, ker gre za </w:t>
            </w:r>
            <w:r w:rsidR="00403529">
              <w:rPr>
                <w:lang w:val="sl-SI"/>
              </w:rPr>
              <w:t>manj zahtevn</w:t>
            </w:r>
            <w:r w:rsidR="00A46F30">
              <w:rPr>
                <w:lang w:val="sl-SI"/>
              </w:rPr>
              <w:t>o</w:t>
            </w:r>
            <w:r w:rsidR="00403529">
              <w:rPr>
                <w:lang w:val="sl-SI"/>
              </w:rPr>
              <w:t xml:space="preserve"> </w:t>
            </w:r>
            <w:r w:rsidR="00C85B48">
              <w:rPr>
                <w:lang w:val="sl-SI"/>
              </w:rPr>
              <w:t>dopolnit</w:t>
            </w:r>
            <w:r w:rsidR="00A46F30">
              <w:rPr>
                <w:lang w:val="sl-SI"/>
              </w:rPr>
              <w:t>e</w:t>
            </w:r>
            <w:r w:rsidR="00C85B48">
              <w:rPr>
                <w:lang w:val="sl-SI"/>
              </w:rPr>
              <w:t xml:space="preserve">v Zakona o sodniški službi. </w:t>
            </w:r>
          </w:p>
          <w:p w14:paraId="4FC3DE8F" w14:textId="77777777" w:rsidR="00EE7AFD" w:rsidRDefault="00EE7AFD" w:rsidP="00DB1E21">
            <w:pPr>
              <w:overflowPunct w:val="0"/>
              <w:autoSpaceDE w:val="0"/>
              <w:autoSpaceDN w:val="0"/>
              <w:adjustRightInd w:val="0"/>
              <w:spacing w:line="288" w:lineRule="auto"/>
              <w:jc w:val="both"/>
              <w:textAlignment w:val="baseline"/>
              <w:rPr>
                <w:lang w:val="sl-SI"/>
              </w:rPr>
            </w:pPr>
          </w:p>
          <w:p w14:paraId="283DED31" w14:textId="77777777" w:rsidR="00EE7AFD" w:rsidRDefault="00EE7AFD" w:rsidP="00DB1E21">
            <w:pPr>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 xml:space="preserve">Predlog za skrajšani postopek je utemeljen z dejstvom, da gre </w:t>
            </w:r>
            <w:r w:rsidR="00A46F30">
              <w:rPr>
                <w:rFonts w:cs="Arial"/>
                <w:iCs/>
                <w:szCs w:val="20"/>
                <w:lang w:val="sl-SI" w:eastAsia="sl-SI"/>
              </w:rPr>
              <w:t xml:space="preserve">le za eno dopolnitev </w:t>
            </w:r>
            <w:r w:rsidR="00CE7435">
              <w:rPr>
                <w:rFonts w:cs="Arial"/>
                <w:iCs/>
                <w:szCs w:val="20"/>
                <w:lang w:val="sl-SI" w:eastAsia="sl-SI"/>
              </w:rPr>
              <w:t>(nov člen), ki</w:t>
            </w:r>
            <w:r>
              <w:rPr>
                <w:rFonts w:cs="Arial"/>
                <w:iCs/>
                <w:szCs w:val="20"/>
                <w:lang w:val="sl-SI" w:eastAsia="sl-SI"/>
              </w:rPr>
              <w:t xml:space="preserve"> ne posega v sistemsko delovanje sodišč. </w:t>
            </w:r>
            <w:r w:rsidR="00A46F30">
              <w:rPr>
                <w:rFonts w:cs="Arial"/>
                <w:iCs/>
                <w:szCs w:val="20"/>
                <w:lang w:val="sl-SI" w:eastAsia="sl-SI"/>
              </w:rPr>
              <w:t xml:space="preserve">Gre namreč le za ureditev statusa </w:t>
            </w:r>
            <w:r>
              <w:rPr>
                <w:rFonts w:cs="Arial"/>
                <w:iCs/>
                <w:szCs w:val="20"/>
                <w:lang w:val="sl-SI" w:eastAsia="sl-SI"/>
              </w:rPr>
              <w:t>sodnika,</w:t>
            </w:r>
            <w:r w:rsidR="00A46F30">
              <w:rPr>
                <w:rFonts w:cs="Arial"/>
                <w:iCs/>
                <w:szCs w:val="20"/>
                <w:lang w:val="sl-SI" w:eastAsia="sl-SI"/>
              </w:rPr>
              <w:t xml:space="preserve"> ki bo z imenovanjem na mednarodno sodišče, tam funkcijo opravljal le krajši delovni čas, v preostalem delu pa bo </w:t>
            </w:r>
            <w:r w:rsidR="001C591C">
              <w:rPr>
                <w:rFonts w:cs="Arial"/>
                <w:iCs/>
                <w:szCs w:val="20"/>
                <w:lang w:val="sl-SI" w:eastAsia="sl-SI"/>
              </w:rPr>
              <w:t xml:space="preserve">sodniško funkcijo in </w:t>
            </w:r>
            <w:r w:rsidR="00A46F30">
              <w:rPr>
                <w:rFonts w:cs="Arial"/>
                <w:iCs/>
                <w:szCs w:val="20"/>
                <w:lang w:val="sl-SI" w:eastAsia="sl-SI"/>
              </w:rPr>
              <w:t xml:space="preserve">sodniško službo </w:t>
            </w:r>
            <w:r w:rsidR="001C591C">
              <w:rPr>
                <w:rFonts w:cs="Arial"/>
                <w:iCs/>
                <w:szCs w:val="20"/>
                <w:lang w:val="sl-SI" w:eastAsia="sl-SI"/>
              </w:rPr>
              <w:t xml:space="preserve">opravljal </w:t>
            </w:r>
            <w:r w:rsidR="00A46F30">
              <w:rPr>
                <w:rFonts w:cs="Arial"/>
                <w:iCs/>
                <w:szCs w:val="20"/>
                <w:lang w:val="sl-SI" w:eastAsia="sl-SI"/>
              </w:rPr>
              <w:t xml:space="preserve">na sodišču v Republiki Sloveniji. </w:t>
            </w:r>
          </w:p>
          <w:p w14:paraId="6AC13116" w14:textId="77777777" w:rsidR="00EE7AFD" w:rsidRDefault="00EE7AFD" w:rsidP="00DB1E21">
            <w:pPr>
              <w:overflowPunct w:val="0"/>
              <w:autoSpaceDE w:val="0"/>
              <w:autoSpaceDN w:val="0"/>
              <w:adjustRightInd w:val="0"/>
              <w:spacing w:line="288" w:lineRule="auto"/>
              <w:jc w:val="both"/>
              <w:textAlignment w:val="baseline"/>
              <w:rPr>
                <w:lang w:val="sl-SI"/>
              </w:rPr>
            </w:pPr>
          </w:p>
          <w:p w14:paraId="1085135A" w14:textId="77777777" w:rsidR="00EE7AFD" w:rsidRPr="001723D4" w:rsidRDefault="00EE7AFD" w:rsidP="00CE7435">
            <w:pPr>
              <w:pStyle w:val="Alineazaodstavkom"/>
              <w:numPr>
                <w:ilvl w:val="0"/>
                <w:numId w:val="0"/>
              </w:numPr>
              <w:tabs>
                <w:tab w:val="left" w:pos="708"/>
              </w:tabs>
              <w:spacing w:line="288" w:lineRule="auto"/>
            </w:pPr>
            <w:r>
              <w:rPr>
                <w:color w:val="000000"/>
                <w:sz w:val="20"/>
                <w:szCs w:val="20"/>
              </w:rPr>
              <w:lastRenderedPageBreak/>
              <w:t>Vlada Republike Slovenije meni, da so izpolnjeni pogoji za obravnavo predloga Zakona o dopolnitvi Zakona o sodniški službi po skrajšanem zakonodajnem postopku.</w:t>
            </w:r>
          </w:p>
          <w:p w14:paraId="5C442EEC" w14:textId="77777777" w:rsidR="00567F14" w:rsidRPr="001723D4" w:rsidRDefault="00567F14" w:rsidP="003714B7">
            <w:pPr>
              <w:jc w:val="both"/>
              <w:rPr>
                <w:rFonts w:cs="Arial"/>
                <w:iCs/>
                <w:szCs w:val="20"/>
                <w:lang w:val="sl-SI" w:eastAsia="sl-SI"/>
              </w:rPr>
            </w:pPr>
          </w:p>
        </w:tc>
      </w:tr>
      <w:tr w:rsidR="000B5F63" w:rsidRPr="000251D9" w14:paraId="145F5FBD" w14:textId="77777777" w:rsidTr="00740B92">
        <w:tc>
          <w:tcPr>
            <w:tcW w:w="9163" w:type="dxa"/>
            <w:gridSpan w:val="4"/>
          </w:tcPr>
          <w:p w14:paraId="3F6B59C3" w14:textId="77777777" w:rsidR="000B5F63" w:rsidRPr="001723D4" w:rsidRDefault="000B5F63" w:rsidP="00740B92">
            <w:pPr>
              <w:overflowPunct w:val="0"/>
              <w:autoSpaceDE w:val="0"/>
              <w:autoSpaceDN w:val="0"/>
              <w:adjustRightInd w:val="0"/>
              <w:spacing w:line="260" w:lineRule="exact"/>
              <w:jc w:val="both"/>
              <w:textAlignment w:val="baseline"/>
              <w:rPr>
                <w:rFonts w:cs="Arial"/>
                <w:b/>
                <w:iCs/>
                <w:szCs w:val="20"/>
                <w:lang w:val="sl-SI" w:eastAsia="sl-SI"/>
              </w:rPr>
            </w:pPr>
            <w:r w:rsidRPr="001723D4">
              <w:rPr>
                <w:rFonts w:cs="Arial"/>
                <w:b/>
                <w:szCs w:val="20"/>
                <w:lang w:val="sl-SI" w:eastAsia="sl-SI"/>
              </w:rPr>
              <w:lastRenderedPageBreak/>
              <w:t>3.a Osebe, odgovorne za strokovno pripravo in usklajenost gradiva:</w:t>
            </w:r>
          </w:p>
        </w:tc>
      </w:tr>
      <w:tr w:rsidR="000B5F63" w:rsidRPr="000251D9" w14:paraId="75BF0501" w14:textId="77777777" w:rsidTr="00740B92">
        <w:tc>
          <w:tcPr>
            <w:tcW w:w="9163" w:type="dxa"/>
            <w:gridSpan w:val="4"/>
          </w:tcPr>
          <w:p w14:paraId="29E89D98" w14:textId="77777777" w:rsidR="00567F14" w:rsidRPr="001723D4" w:rsidRDefault="00567F14" w:rsidP="003714B7">
            <w:pPr>
              <w:pStyle w:val="Neotevilenodstavek"/>
              <w:numPr>
                <w:ilvl w:val="0"/>
                <w:numId w:val="27"/>
              </w:numPr>
              <w:spacing w:before="0" w:after="0" w:line="260" w:lineRule="exact"/>
              <w:rPr>
                <w:iCs/>
                <w:sz w:val="20"/>
                <w:szCs w:val="20"/>
              </w:rPr>
            </w:pPr>
            <w:r w:rsidRPr="001723D4">
              <w:rPr>
                <w:iCs/>
                <w:sz w:val="20"/>
                <w:szCs w:val="20"/>
              </w:rPr>
              <w:t>dr. Dominika Š</w:t>
            </w:r>
            <w:r w:rsidR="007C4C81" w:rsidRPr="001723D4">
              <w:rPr>
                <w:iCs/>
                <w:sz w:val="20"/>
                <w:szCs w:val="20"/>
              </w:rPr>
              <w:t>varc</w:t>
            </w:r>
            <w:r w:rsidRPr="001723D4">
              <w:rPr>
                <w:iCs/>
                <w:sz w:val="20"/>
                <w:szCs w:val="20"/>
              </w:rPr>
              <w:t xml:space="preserve"> P</w:t>
            </w:r>
            <w:r w:rsidR="007C4C81" w:rsidRPr="001723D4">
              <w:rPr>
                <w:iCs/>
                <w:sz w:val="20"/>
                <w:szCs w:val="20"/>
              </w:rPr>
              <w:t>ipan</w:t>
            </w:r>
            <w:r w:rsidRPr="001723D4">
              <w:rPr>
                <w:iCs/>
                <w:sz w:val="20"/>
                <w:szCs w:val="20"/>
              </w:rPr>
              <w:t>, ministrica za pravosodje,</w:t>
            </w:r>
          </w:p>
          <w:p w14:paraId="5BF29214" w14:textId="77777777" w:rsidR="00567F14" w:rsidRPr="001723D4" w:rsidRDefault="00567F14" w:rsidP="003714B7">
            <w:pPr>
              <w:pStyle w:val="Neotevilenodstavek"/>
              <w:numPr>
                <w:ilvl w:val="0"/>
                <w:numId w:val="27"/>
              </w:numPr>
              <w:spacing w:before="0" w:after="0" w:line="260" w:lineRule="exact"/>
              <w:rPr>
                <w:iCs/>
                <w:sz w:val="20"/>
                <w:szCs w:val="20"/>
              </w:rPr>
            </w:pPr>
            <w:r w:rsidRPr="001723D4">
              <w:rPr>
                <w:iCs/>
                <w:sz w:val="20"/>
                <w:szCs w:val="20"/>
              </w:rPr>
              <w:t>dr. Igor Š</w:t>
            </w:r>
            <w:r w:rsidR="007C4C81" w:rsidRPr="001723D4">
              <w:rPr>
                <w:iCs/>
                <w:sz w:val="20"/>
                <w:szCs w:val="20"/>
              </w:rPr>
              <w:t>oltes</w:t>
            </w:r>
            <w:r w:rsidRPr="001723D4">
              <w:rPr>
                <w:iCs/>
                <w:sz w:val="20"/>
                <w:szCs w:val="20"/>
              </w:rPr>
              <w:t>, državni sekretar, Ministrstvo za pravosodje,</w:t>
            </w:r>
          </w:p>
          <w:p w14:paraId="03DAFC82" w14:textId="77777777" w:rsidR="00567F14" w:rsidRPr="001723D4" w:rsidRDefault="003714B7" w:rsidP="003714B7">
            <w:pPr>
              <w:pStyle w:val="Neotevilenodstavek"/>
              <w:numPr>
                <w:ilvl w:val="0"/>
                <w:numId w:val="27"/>
              </w:numPr>
              <w:spacing w:before="0" w:after="0" w:line="260" w:lineRule="exact"/>
              <w:rPr>
                <w:iCs/>
                <w:sz w:val="20"/>
                <w:szCs w:val="20"/>
              </w:rPr>
            </w:pPr>
            <w:r>
              <w:rPr>
                <w:iCs/>
                <w:sz w:val="20"/>
                <w:szCs w:val="20"/>
              </w:rPr>
              <w:t>mag</w:t>
            </w:r>
            <w:r w:rsidR="00567F14" w:rsidRPr="001723D4">
              <w:rPr>
                <w:iCs/>
                <w:sz w:val="20"/>
                <w:szCs w:val="20"/>
              </w:rPr>
              <w:t xml:space="preserve">. </w:t>
            </w:r>
            <w:r>
              <w:rPr>
                <w:iCs/>
                <w:sz w:val="20"/>
                <w:szCs w:val="20"/>
              </w:rPr>
              <w:t>Valerija Jelen Kosi</w:t>
            </w:r>
            <w:r w:rsidR="00567F14" w:rsidRPr="001723D4">
              <w:rPr>
                <w:iCs/>
                <w:sz w:val="20"/>
                <w:szCs w:val="20"/>
              </w:rPr>
              <w:t>, državn</w:t>
            </w:r>
            <w:r>
              <w:rPr>
                <w:iCs/>
                <w:sz w:val="20"/>
                <w:szCs w:val="20"/>
              </w:rPr>
              <w:t>a</w:t>
            </w:r>
            <w:r w:rsidR="00567F14" w:rsidRPr="001723D4">
              <w:rPr>
                <w:iCs/>
                <w:sz w:val="20"/>
                <w:szCs w:val="20"/>
              </w:rPr>
              <w:t xml:space="preserve"> sekretar</w:t>
            </w:r>
            <w:r>
              <w:rPr>
                <w:iCs/>
                <w:sz w:val="20"/>
                <w:szCs w:val="20"/>
              </w:rPr>
              <w:t>ka</w:t>
            </w:r>
            <w:r w:rsidR="00567F14" w:rsidRPr="001723D4">
              <w:rPr>
                <w:iCs/>
                <w:sz w:val="20"/>
                <w:szCs w:val="20"/>
              </w:rPr>
              <w:t>, Ministrstvo za pravosodje</w:t>
            </w:r>
            <w:r w:rsidR="00CE7435">
              <w:rPr>
                <w:iCs/>
                <w:sz w:val="20"/>
                <w:szCs w:val="20"/>
              </w:rPr>
              <w:t>.</w:t>
            </w:r>
          </w:p>
          <w:p w14:paraId="0315C8A5" w14:textId="77777777" w:rsidR="000B5F63" w:rsidRPr="001723D4" w:rsidRDefault="000B5F63" w:rsidP="00740B92">
            <w:pPr>
              <w:overflowPunct w:val="0"/>
              <w:autoSpaceDE w:val="0"/>
              <w:autoSpaceDN w:val="0"/>
              <w:adjustRightInd w:val="0"/>
              <w:spacing w:line="260" w:lineRule="exact"/>
              <w:jc w:val="both"/>
              <w:textAlignment w:val="baseline"/>
              <w:rPr>
                <w:rFonts w:cs="Arial"/>
                <w:iCs/>
                <w:szCs w:val="20"/>
                <w:lang w:val="sl-SI" w:eastAsia="sl-SI"/>
              </w:rPr>
            </w:pPr>
          </w:p>
        </w:tc>
      </w:tr>
      <w:tr w:rsidR="000B5F63" w:rsidRPr="000251D9" w14:paraId="1744DDD6" w14:textId="77777777" w:rsidTr="00740B92">
        <w:tc>
          <w:tcPr>
            <w:tcW w:w="9163" w:type="dxa"/>
            <w:gridSpan w:val="4"/>
          </w:tcPr>
          <w:p w14:paraId="3C2FF7DE" w14:textId="77777777" w:rsidR="000B5F63" w:rsidRPr="001723D4" w:rsidRDefault="000B5F63" w:rsidP="00740B92">
            <w:pPr>
              <w:overflowPunct w:val="0"/>
              <w:autoSpaceDE w:val="0"/>
              <w:autoSpaceDN w:val="0"/>
              <w:adjustRightInd w:val="0"/>
              <w:spacing w:line="260" w:lineRule="exact"/>
              <w:jc w:val="both"/>
              <w:textAlignment w:val="baseline"/>
              <w:rPr>
                <w:rFonts w:cs="Arial"/>
                <w:b/>
                <w:iCs/>
                <w:szCs w:val="20"/>
                <w:lang w:val="sl-SI" w:eastAsia="sl-SI"/>
              </w:rPr>
            </w:pPr>
            <w:r w:rsidRPr="001723D4">
              <w:rPr>
                <w:rFonts w:cs="Arial"/>
                <w:b/>
                <w:iCs/>
                <w:szCs w:val="20"/>
                <w:lang w:val="sl-SI" w:eastAsia="sl-SI"/>
              </w:rPr>
              <w:t xml:space="preserve">3.b Zunanji strokovnjaki, ki so </w:t>
            </w:r>
            <w:r w:rsidRPr="001723D4">
              <w:rPr>
                <w:rFonts w:cs="Arial"/>
                <w:b/>
                <w:szCs w:val="20"/>
                <w:lang w:val="sl-SI" w:eastAsia="sl-SI"/>
              </w:rPr>
              <w:t>sodelovali pri pripravi dela ali celotnega gradiva:</w:t>
            </w:r>
          </w:p>
        </w:tc>
      </w:tr>
      <w:tr w:rsidR="000B5F63" w:rsidRPr="000251D9" w14:paraId="20AB96AE" w14:textId="77777777" w:rsidTr="00740B92">
        <w:tc>
          <w:tcPr>
            <w:tcW w:w="9163" w:type="dxa"/>
            <w:gridSpan w:val="4"/>
          </w:tcPr>
          <w:p w14:paraId="47FF1A95" w14:textId="77777777" w:rsidR="000B5F63" w:rsidRPr="001723D4" w:rsidRDefault="00567F14" w:rsidP="00740B92">
            <w:p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Zunanji strokovnjaki pri pripravi niso sodelovali.</w:t>
            </w:r>
          </w:p>
        </w:tc>
      </w:tr>
      <w:tr w:rsidR="000B5F63" w:rsidRPr="000251D9" w14:paraId="799BF426" w14:textId="77777777" w:rsidTr="00740B92">
        <w:tc>
          <w:tcPr>
            <w:tcW w:w="9163" w:type="dxa"/>
            <w:gridSpan w:val="4"/>
          </w:tcPr>
          <w:p w14:paraId="71C04ECD" w14:textId="77777777" w:rsidR="000B5F63" w:rsidRPr="001723D4" w:rsidRDefault="000B5F63" w:rsidP="00740B92">
            <w:pPr>
              <w:overflowPunct w:val="0"/>
              <w:autoSpaceDE w:val="0"/>
              <w:autoSpaceDN w:val="0"/>
              <w:adjustRightInd w:val="0"/>
              <w:spacing w:line="260" w:lineRule="exact"/>
              <w:jc w:val="both"/>
              <w:textAlignment w:val="baseline"/>
              <w:rPr>
                <w:rFonts w:cs="Arial"/>
                <w:b/>
                <w:iCs/>
                <w:szCs w:val="20"/>
                <w:lang w:val="sl-SI" w:eastAsia="sl-SI"/>
              </w:rPr>
            </w:pPr>
            <w:r w:rsidRPr="001723D4">
              <w:rPr>
                <w:rFonts w:cs="Arial"/>
                <w:b/>
                <w:szCs w:val="20"/>
                <w:lang w:val="sl-SI" w:eastAsia="sl-SI"/>
              </w:rPr>
              <w:t>4. Predstavniki vlade, ki bodo sodelovali pri delu državnega zbora:</w:t>
            </w:r>
          </w:p>
        </w:tc>
      </w:tr>
      <w:tr w:rsidR="000B5F63" w:rsidRPr="000251D9" w14:paraId="4EFDA3BF" w14:textId="77777777" w:rsidTr="00740B92">
        <w:tc>
          <w:tcPr>
            <w:tcW w:w="9163" w:type="dxa"/>
            <w:gridSpan w:val="4"/>
          </w:tcPr>
          <w:p w14:paraId="6EF24260" w14:textId="77777777" w:rsidR="00567F14" w:rsidRPr="003714B7" w:rsidRDefault="00567F14" w:rsidP="00CE7435">
            <w:pPr>
              <w:pStyle w:val="Odstavekseznama"/>
              <w:numPr>
                <w:ilvl w:val="0"/>
                <w:numId w:val="26"/>
              </w:numPr>
              <w:overflowPunct w:val="0"/>
              <w:autoSpaceDE w:val="0"/>
              <w:autoSpaceDN w:val="0"/>
              <w:adjustRightInd w:val="0"/>
              <w:spacing w:line="288" w:lineRule="auto"/>
              <w:ind w:left="714" w:hanging="357"/>
              <w:jc w:val="both"/>
              <w:textAlignment w:val="baseline"/>
              <w:rPr>
                <w:rFonts w:cs="Arial"/>
                <w:iCs/>
                <w:szCs w:val="20"/>
                <w:lang w:eastAsia="sl-SI"/>
              </w:rPr>
            </w:pPr>
            <w:r w:rsidRPr="003714B7">
              <w:rPr>
                <w:rFonts w:cs="Arial"/>
                <w:iCs/>
                <w:szCs w:val="20"/>
                <w:lang w:eastAsia="sl-SI"/>
              </w:rPr>
              <w:t>dr. Dominika Š</w:t>
            </w:r>
            <w:r w:rsidR="007C4C81" w:rsidRPr="003714B7">
              <w:rPr>
                <w:rFonts w:cs="Arial"/>
                <w:iCs/>
                <w:szCs w:val="20"/>
                <w:lang w:eastAsia="sl-SI"/>
              </w:rPr>
              <w:t>varc</w:t>
            </w:r>
            <w:r w:rsidRPr="003714B7">
              <w:rPr>
                <w:rFonts w:cs="Arial"/>
                <w:iCs/>
                <w:szCs w:val="20"/>
                <w:lang w:eastAsia="sl-SI"/>
              </w:rPr>
              <w:t xml:space="preserve"> P</w:t>
            </w:r>
            <w:r w:rsidR="007C4C81" w:rsidRPr="003714B7">
              <w:rPr>
                <w:rFonts w:cs="Arial"/>
                <w:iCs/>
                <w:szCs w:val="20"/>
                <w:lang w:eastAsia="sl-SI"/>
              </w:rPr>
              <w:t>ipan</w:t>
            </w:r>
            <w:r w:rsidRPr="003714B7">
              <w:rPr>
                <w:rFonts w:cs="Arial"/>
                <w:iCs/>
                <w:szCs w:val="20"/>
                <w:lang w:eastAsia="sl-SI"/>
              </w:rPr>
              <w:t>, ministrica za pravosodje,</w:t>
            </w:r>
          </w:p>
          <w:p w14:paraId="5EE93E5B" w14:textId="77777777" w:rsidR="00567F14" w:rsidRPr="003714B7" w:rsidRDefault="00567F14" w:rsidP="00CE7435">
            <w:pPr>
              <w:pStyle w:val="Odstavekseznama"/>
              <w:numPr>
                <w:ilvl w:val="0"/>
                <w:numId w:val="26"/>
              </w:numPr>
              <w:overflowPunct w:val="0"/>
              <w:autoSpaceDE w:val="0"/>
              <w:autoSpaceDN w:val="0"/>
              <w:adjustRightInd w:val="0"/>
              <w:spacing w:line="288" w:lineRule="auto"/>
              <w:ind w:left="714" w:hanging="357"/>
              <w:jc w:val="both"/>
              <w:textAlignment w:val="baseline"/>
              <w:rPr>
                <w:rFonts w:cs="Arial"/>
                <w:iCs/>
                <w:szCs w:val="20"/>
                <w:lang w:eastAsia="sl-SI"/>
              </w:rPr>
            </w:pPr>
            <w:r w:rsidRPr="003714B7">
              <w:rPr>
                <w:rFonts w:cs="Arial"/>
                <w:iCs/>
                <w:szCs w:val="20"/>
                <w:lang w:eastAsia="sl-SI"/>
              </w:rPr>
              <w:t>dr. Igor Š</w:t>
            </w:r>
            <w:r w:rsidR="007C4C81" w:rsidRPr="003714B7">
              <w:rPr>
                <w:rFonts w:cs="Arial"/>
                <w:iCs/>
                <w:szCs w:val="20"/>
                <w:lang w:eastAsia="sl-SI"/>
              </w:rPr>
              <w:t>oltes</w:t>
            </w:r>
            <w:r w:rsidRPr="003714B7">
              <w:rPr>
                <w:rFonts w:cs="Arial"/>
                <w:iCs/>
                <w:szCs w:val="20"/>
                <w:lang w:eastAsia="sl-SI"/>
              </w:rPr>
              <w:t>, državni sekretar, Ministrstvo za pravosodje,</w:t>
            </w:r>
          </w:p>
          <w:p w14:paraId="350A0F09" w14:textId="77777777" w:rsidR="00567F14" w:rsidRPr="003714B7" w:rsidRDefault="003714B7" w:rsidP="00CE7435">
            <w:pPr>
              <w:pStyle w:val="Odstavekseznama"/>
              <w:numPr>
                <w:ilvl w:val="0"/>
                <w:numId w:val="26"/>
              </w:numPr>
              <w:overflowPunct w:val="0"/>
              <w:autoSpaceDE w:val="0"/>
              <w:autoSpaceDN w:val="0"/>
              <w:adjustRightInd w:val="0"/>
              <w:spacing w:line="288" w:lineRule="auto"/>
              <w:ind w:left="714" w:hanging="357"/>
              <w:jc w:val="both"/>
              <w:textAlignment w:val="baseline"/>
              <w:rPr>
                <w:rFonts w:cs="Arial"/>
                <w:iCs/>
                <w:szCs w:val="20"/>
                <w:lang w:eastAsia="sl-SI"/>
              </w:rPr>
            </w:pPr>
            <w:r w:rsidRPr="003714B7">
              <w:rPr>
                <w:rFonts w:cs="Arial"/>
                <w:iCs/>
                <w:szCs w:val="20"/>
                <w:lang w:eastAsia="sl-SI"/>
              </w:rPr>
              <w:t>mag. Valerija Jelen Kosi, državna sekretarka, Ministrstvo za pravosodje</w:t>
            </w:r>
            <w:r w:rsidR="00CE7435">
              <w:rPr>
                <w:rFonts w:cs="Arial"/>
                <w:iCs/>
                <w:szCs w:val="20"/>
                <w:lang w:eastAsia="sl-SI"/>
              </w:rPr>
              <w:t>.</w:t>
            </w:r>
          </w:p>
          <w:p w14:paraId="5DEFAE46" w14:textId="77777777" w:rsidR="000B5F63" w:rsidRPr="001723D4" w:rsidRDefault="000B5F63" w:rsidP="00567F14">
            <w:pPr>
              <w:overflowPunct w:val="0"/>
              <w:autoSpaceDE w:val="0"/>
              <w:autoSpaceDN w:val="0"/>
              <w:adjustRightInd w:val="0"/>
              <w:spacing w:line="260" w:lineRule="exact"/>
              <w:jc w:val="both"/>
              <w:textAlignment w:val="baseline"/>
              <w:rPr>
                <w:rFonts w:cs="Arial"/>
                <w:b/>
                <w:szCs w:val="20"/>
                <w:lang w:val="sl-SI" w:eastAsia="sl-SI"/>
              </w:rPr>
            </w:pPr>
          </w:p>
        </w:tc>
      </w:tr>
      <w:tr w:rsidR="000B5F63" w:rsidRPr="001723D4" w14:paraId="06338041" w14:textId="77777777" w:rsidTr="00740B92">
        <w:tc>
          <w:tcPr>
            <w:tcW w:w="9163" w:type="dxa"/>
            <w:gridSpan w:val="4"/>
          </w:tcPr>
          <w:p w14:paraId="737FBAF0" w14:textId="77777777" w:rsidR="000B5F63" w:rsidRPr="001723D4" w:rsidRDefault="000B5F63"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r w:rsidRPr="001723D4">
              <w:rPr>
                <w:rFonts w:cs="Arial"/>
                <w:b/>
                <w:szCs w:val="20"/>
                <w:lang w:val="sl-SI" w:eastAsia="sl-SI"/>
              </w:rPr>
              <w:t>5. Kratek povzetek gradiva:</w:t>
            </w:r>
          </w:p>
        </w:tc>
      </w:tr>
      <w:tr w:rsidR="000B5F63" w:rsidRPr="000251D9" w14:paraId="01D93BB6" w14:textId="77777777" w:rsidTr="00740B92">
        <w:tc>
          <w:tcPr>
            <w:tcW w:w="9163" w:type="dxa"/>
            <w:gridSpan w:val="4"/>
          </w:tcPr>
          <w:p w14:paraId="00CBE2DB" w14:textId="77777777" w:rsidR="00BF72B4" w:rsidRDefault="00BF72B4" w:rsidP="003714B7">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Predlog zakona </w:t>
            </w:r>
            <w:r w:rsidRPr="00BF72B4">
              <w:rPr>
                <w:rFonts w:cs="Arial"/>
                <w:iCs/>
                <w:szCs w:val="20"/>
                <w:lang w:val="sl-SI" w:eastAsia="sl-SI"/>
              </w:rPr>
              <w:t xml:space="preserve">ureja položaj sodnika, </w:t>
            </w:r>
            <w:r>
              <w:rPr>
                <w:rFonts w:cs="Arial"/>
                <w:iCs/>
                <w:szCs w:val="20"/>
                <w:lang w:val="sl-SI" w:eastAsia="sl-SI"/>
              </w:rPr>
              <w:t xml:space="preserve">ki </w:t>
            </w:r>
            <w:r w:rsidRPr="00BF72B4">
              <w:rPr>
                <w:rFonts w:cs="Arial"/>
                <w:iCs/>
                <w:szCs w:val="20"/>
                <w:lang w:val="sl-SI" w:eastAsia="sl-SI"/>
              </w:rPr>
              <w:t xml:space="preserve">je imenovan na mednarodno sodišče, in tam poleg sodniške </w:t>
            </w:r>
            <w:r>
              <w:rPr>
                <w:rFonts w:cs="Arial"/>
                <w:iCs/>
                <w:szCs w:val="20"/>
                <w:lang w:val="sl-SI" w:eastAsia="sl-SI"/>
              </w:rPr>
              <w:t xml:space="preserve">funkcije </w:t>
            </w:r>
            <w:r w:rsidRPr="00BF72B4">
              <w:rPr>
                <w:rFonts w:cs="Arial"/>
                <w:iCs/>
                <w:szCs w:val="20"/>
                <w:lang w:val="sl-SI" w:eastAsia="sl-SI"/>
              </w:rPr>
              <w:t>v Republiki Sloveniji opravlja funkcijo sodnika mednarodnega sodišča. Funkcijo sodnika na mednarodnem sodišču pa ne opravlja polni delovni čas, ampak v manjšem deležu od polnega delovnega časa (krajši delovni čas), odvisno od načina dela sodišča in pripada zadev.</w:t>
            </w:r>
          </w:p>
          <w:p w14:paraId="28CAA99A" w14:textId="77777777" w:rsidR="00BF72B4" w:rsidRPr="001723D4" w:rsidRDefault="00BF72B4" w:rsidP="003714B7">
            <w:pPr>
              <w:overflowPunct w:val="0"/>
              <w:autoSpaceDE w:val="0"/>
              <w:autoSpaceDN w:val="0"/>
              <w:adjustRightInd w:val="0"/>
              <w:spacing w:line="260" w:lineRule="exact"/>
              <w:jc w:val="both"/>
              <w:textAlignment w:val="baseline"/>
              <w:rPr>
                <w:rFonts w:cs="Arial"/>
                <w:iCs/>
                <w:szCs w:val="20"/>
                <w:lang w:val="sl-SI" w:eastAsia="sl-SI"/>
              </w:rPr>
            </w:pPr>
          </w:p>
        </w:tc>
      </w:tr>
      <w:tr w:rsidR="000B5F63" w:rsidRPr="001723D4" w14:paraId="418DC784" w14:textId="77777777" w:rsidTr="00740B92">
        <w:tc>
          <w:tcPr>
            <w:tcW w:w="9163" w:type="dxa"/>
            <w:gridSpan w:val="4"/>
          </w:tcPr>
          <w:p w14:paraId="05D46E07" w14:textId="77777777" w:rsidR="000B5F63" w:rsidRPr="001723D4" w:rsidRDefault="000B5F63"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r w:rsidRPr="001723D4">
              <w:rPr>
                <w:rFonts w:cs="Arial"/>
                <w:b/>
                <w:szCs w:val="20"/>
                <w:lang w:val="sl-SI" w:eastAsia="sl-SI"/>
              </w:rPr>
              <w:t>6. Presoja posledic za:</w:t>
            </w:r>
          </w:p>
        </w:tc>
      </w:tr>
      <w:tr w:rsidR="000B5F63" w:rsidRPr="001723D4" w14:paraId="21FF8DB8" w14:textId="77777777" w:rsidTr="00740B92">
        <w:tc>
          <w:tcPr>
            <w:tcW w:w="1448" w:type="dxa"/>
          </w:tcPr>
          <w:p w14:paraId="772BF848"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a)</w:t>
            </w:r>
          </w:p>
        </w:tc>
        <w:tc>
          <w:tcPr>
            <w:tcW w:w="5444" w:type="dxa"/>
            <w:gridSpan w:val="2"/>
          </w:tcPr>
          <w:p w14:paraId="6CE0D997" w14:textId="77777777" w:rsidR="000B5F63" w:rsidRPr="001723D4" w:rsidRDefault="000B5F63" w:rsidP="00740B92">
            <w:pPr>
              <w:overflowPunct w:val="0"/>
              <w:autoSpaceDE w:val="0"/>
              <w:autoSpaceDN w:val="0"/>
              <w:adjustRightInd w:val="0"/>
              <w:spacing w:line="260" w:lineRule="exact"/>
              <w:jc w:val="both"/>
              <w:textAlignment w:val="baseline"/>
              <w:rPr>
                <w:rFonts w:cs="Arial"/>
                <w:szCs w:val="20"/>
                <w:lang w:val="sl-SI" w:eastAsia="sl-SI"/>
              </w:rPr>
            </w:pPr>
            <w:r w:rsidRPr="001723D4">
              <w:rPr>
                <w:rFonts w:cs="Arial"/>
                <w:szCs w:val="20"/>
                <w:lang w:val="sl-SI" w:eastAsia="sl-SI"/>
              </w:rPr>
              <w:t>javnofinančna sredstva nad 40.000 EUR v tekočem in naslednjih treh letih</w:t>
            </w:r>
          </w:p>
        </w:tc>
        <w:tc>
          <w:tcPr>
            <w:tcW w:w="2271" w:type="dxa"/>
            <w:vAlign w:val="center"/>
          </w:tcPr>
          <w:p w14:paraId="09086461" w14:textId="77777777" w:rsidR="000B5F63" w:rsidRPr="001723D4" w:rsidRDefault="003714B7" w:rsidP="00740B92">
            <w:pPr>
              <w:overflowPunct w:val="0"/>
              <w:autoSpaceDE w:val="0"/>
              <w:autoSpaceDN w:val="0"/>
              <w:adjustRightInd w:val="0"/>
              <w:spacing w:line="260" w:lineRule="exact"/>
              <w:jc w:val="center"/>
              <w:textAlignment w:val="baseline"/>
              <w:rPr>
                <w:rFonts w:cs="Arial"/>
                <w:iCs/>
                <w:szCs w:val="20"/>
                <w:lang w:val="sl-SI" w:eastAsia="sl-SI"/>
              </w:rPr>
            </w:pPr>
            <w:r>
              <w:rPr>
                <w:rFonts w:cs="Arial"/>
                <w:szCs w:val="20"/>
                <w:lang w:val="sl-SI" w:eastAsia="sl-SI"/>
              </w:rPr>
              <w:t>NE</w:t>
            </w:r>
          </w:p>
        </w:tc>
      </w:tr>
      <w:tr w:rsidR="000B5F63" w:rsidRPr="001723D4" w14:paraId="46716E57" w14:textId="77777777" w:rsidTr="00740B92">
        <w:tc>
          <w:tcPr>
            <w:tcW w:w="1448" w:type="dxa"/>
          </w:tcPr>
          <w:p w14:paraId="63EC9353"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b)</w:t>
            </w:r>
          </w:p>
        </w:tc>
        <w:tc>
          <w:tcPr>
            <w:tcW w:w="5444" w:type="dxa"/>
            <w:gridSpan w:val="2"/>
          </w:tcPr>
          <w:p w14:paraId="05DCBBEF" w14:textId="77777777" w:rsidR="000B5F63" w:rsidRPr="001723D4" w:rsidRDefault="000B5F63" w:rsidP="00740B92">
            <w:p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bCs/>
                <w:szCs w:val="20"/>
                <w:lang w:val="sl-SI" w:eastAsia="sl-SI"/>
              </w:rPr>
              <w:t>usklajenost slovenskega pravnega reda s pravnim redom Evropske unije</w:t>
            </w:r>
          </w:p>
        </w:tc>
        <w:tc>
          <w:tcPr>
            <w:tcW w:w="2271" w:type="dxa"/>
            <w:vAlign w:val="center"/>
          </w:tcPr>
          <w:p w14:paraId="00227F11" w14:textId="77777777" w:rsidR="000B5F63" w:rsidRPr="001723D4" w:rsidRDefault="000B5F63" w:rsidP="00740B92">
            <w:pPr>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1723D4" w14:paraId="50C9B29C" w14:textId="77777777" w:rsidTr="00740B92">
        <w:tc>
          <w:tcPr>
            <w:tcW w:w="1448" w:type="dxa"/>
          </w:tcPr>
          <w:p w14:paraId="08A2DE2C"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c)</w:t>
            </w:r>
          </w:p>
        </w:tc>
        <w:tc>
          <w:tcPr>
            <w:tcW w:w="5444" w:type="dxa"/>
            <w:gridSpan w:val="2"/>
          </w:tcPr>
          <w:p w14:paraId="6B31E253" w14:textId="77777777" w:rsidR="000B5F63" w:rsidRPr="001723D4" w:rsidRDefault="000B5F63" w:rsidP="00740B92">
            <w:p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szCs w:val="20"/>
                <w:lang w:val="sl-SI" w:eastAsia="sl-SI"/>
              </w:rPr>
              <w:t>administrativne posledice</w:t>
            </w:r>
          </w:p>
        </w:tc>
        <w:tc>
          <w:tcPr>
            <w:tcW w:w="2271" w:type="dxa"/>
            <w:vAlign w:val="center"/>
          </w:tcPr>
          <w:p w14:paraId="73C467A9" w14:textId="77777777" w:rsidR="000B5F63" w:rsidRPr="001723D4" w:rsidRDefault="000B5F63" w:rsidP="00740B92">
            <w:pPr>
              <w:overflowPunct w:val="0"/>
              <w:autoSpaceDE w:val="0"/>
              <w:autoSpaceDN w:val="0"/>
              <w:adjustRightInd w:val="0"/>
              <w:spacing w:line="260" w:lineRule="exact"/>
              <w:jc w:val="center"/>
              <w:textAlignment w:val="baseline"/>
              <w:rPr>
                <w:rFonts w:cs="Arial"/>
                <w:szCs w:val="20"/>
                <w:lang w:val="sl-SI" w:eastAsia="sl-SI"/>
              </w:rPr>
            </w:pPr>
            <w:r w:rsidRPr="001723D4">
              <w:rPr>
                <w:rFonts w:cs="Arial"/>
                <w:szCs w:val="20"/>
                <w:lang w:val="sl-SI" w:eastAsia="sl-SI"/>
              </w:rPr>
              <w:t>NE</w:t>
            </w:r>
          </w:p>
        </w:tc>
      </w:tr>
      <w:tr w:rsidR="000B5F63" w:rsidRPr="001723D4" w14:paraId="171E2DD9" w14:textId="77777777" w:rsidTr="00740B92">
        <w:tc>
          <w:tcPr>
            <w:tcW w:w="1448" w:type="dxa"/>
          </w:tcPr>
          <w:p w14:paraId="64D5DA05"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č)</w:t>
            </w:r>
          </w:p>
        </w:tc>
        <w:tc>
          <w:tcPr>
            <w:tcW w:w="5444" w:type="dxa"/>
            <w:gridSpan w:val="2"/>
          </w:tcPr>
          <w:p w14:paraId="7B19D95D" w14:textId="77777777" w:rsidR="000B5F63" w:rsidRPr="001723D4" w:rsidRDefault="000B5F63" w:rsidP="00740B92">
            <w:p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szCs w:val="20"/>
                <w:lang w:val="sl-SI" w:eastAsia="sl-SI"/>
              </w:rPr>
              <w:t>gospodarstvo, zlasti</w:t>
            </w:r>
            <w:r w:rsidRPr="001723D4">
              <w:rPr>
                <w:rFonts w:cs="Arial"/>
                <w:bCs/>
                <w:szCs w:val="20"/>
                <w:lang w:val="sl-SI" w:eastAsia="sl-SI"/>
              </w:rPr>
              <w:t xml:space="preserve"> mala in srednja podjetja ter konkurenčnost podjetij</w:t>
            </w:r>
          </w:p>
        </w:tc>
        <w:tc>
          <w:tcPr>
            <w:tcW w:w="2271" w:type="dxa"/>
            <w:vAlign w:val="center"/>
          </w:tcPr>
          <w:p w14:paraId="29B4C60A" w14:textId="77777777" w:rsidR="000B5F63" w:rsidRPr="001723D4" w:rsidRDefault="000B5F63" w:rsidP="00740B92">
            <w:pPr>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1723D4" w14:paraId="57917F28" w14:textId="77777777" w:rsidTr="00740B92">
        <w:tc>
          <w:tcPr>
            <w:tcW w:w="1448" w:type="dxa"/>
          </w:tcPr>
          <w:p w14:paraId="7BD1AADB"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d)</w:t>
            </w:r>
          </w:p>
        </w:tc>
        <w:tc>
          <w:tcPr>
            <w:tcW w:w="5444" w:type="dxa"/>
            <w:gridSpan w:val="2"/>
          </w:tcPr>
          <w:p w14:paraId="35948946" w14:textId="77777777" w:rsidR="000B5F63" w:rsidRPr="001723D4" w:rsidRDefault="000B5F63" w:rsidP="00740B92">
            <w:p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okolje, vključno s prostorskimi in varstvenimi vidiki</w:t>
            </w:r>
          </w:p>
        </w:tc>
        <w:tc>
          <w:tcPr>
            <w:tcW w:w="2271" w:type="dxa"/>
            <w:vAlign w:val="center"/>
          </w:tcPr>
          <w:p w14:paraId="1E6303B2" w14:textId="77777777" w:rsidR="000B5F63" w:rsidRPr="001723D4" w:rsidRDefault="000B5F63" w:rsidP="00740B92">
            <w:pPr>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1723D4" w14:paraId="40C01392" w14:textId="77777777" w:rsidTr="00740B92">
        <w:tc>
          <w:tcPr>
            <w:tcW w:w="1448" w:type="dxa"/>
          </w:tcPr>
          <w:p w14:paraId="03C803EB"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e)</w:t>
            </w:r>
          </w:p>
        </w:tc>
        <w:tc>
          <w:tcPr>
            <w:tcW w:w="5444" w:type="dxa"/>
            <w:gridSpan w:val="2"/>
          </w:tcPr>
          <w:p w14:paraId="2B4AEE71" w14:textId="77777777" w:rsidR="000B5F63" w:rsidRPr="001723D4" w:rsidRDefault="000B5F63" w:rsidP="00740B92">
            <w:p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socialno področje</w:t>
            </w:r>
          </w:p>
        </w:tc>
        <w:tc>
          <w:tcPr>
            <w:tcW w:w="2271" w:type="dxa"/>
            <w:vAlign w:val="center"/>
          </w:tcPr>
          <w:p w14:paraId="74AA34FF" w14:textId="77777777" w:rsidR="000B5F63" w:rsidRPr="001723D4" w:rsidRDefault="000B5F63" w:rsidP="00740B92">
            <w:pPr>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1723D4" w14:paraId="43466EE7" w14:textId="77777777" w:rsidTr="00740B92">
        <w:tc>
          <w:tcPr>
            <w:tcW w:w="1448" w:type="dxa"/>
            <w:tcBorders>
              <w:bottom w:val="single" w:sz="4" w:space="0" w:color="auto"/>
            </w:tcBorders>
          </w:tcPr>
          <w:p w14:paraId="23BBA879" w14:textId="77777777" w:rsidR="000B5F63" w:rsidRPr="001723D4" w:rsidRDefault="000B5F63" w:rsidP="00740B92">
            <w:pPr>
              <w:overflowPunct w:val="0"/>
              <w:autoSpaceDE w:val="0"/>
              <w:autoSpaceDN w:val="0"/>
              <w:adjustRightInd w:val="0"/>
              <w:spacing w:line="260" w:lineRule="exact"/>
              <w:ind w:left="360"/>
              <w:jc w:val="both"/>
              <w:textAlignment w:val="baseline"/>
              <w:rPr>
                <w:rFonts w:cs="Arial"/>
                <w:iCs/>
                <w:szCs w:val="20"/>
                <w:lang w:val="sl-SI" w:eastAsia="sl-SI"/>
              </w:rPr>
            </w:pPr>
            <w:r w:rsidRPr="001723D4">
              <w:rPr>
                <w:rFonts w:cs="Arial"/>
                <w:iCs/>
                <w:szCs w:val="20"/>
                <w:lang w:val="sl-SI" w:eastAsia="sl-SI"/>
              </w:rPr>
              <w:t>f)</w:t>
            </w:r>
          </w:p>
        </w:tc>
        <w:tc>
          <w:tcPr>
            <w:tcW w:w="5444" w:type="dxa"/>
            <w:gridSpan w:val="2"/>
            <w:tcBorders>
              <w:bottom w:val="single" w:sz="4" w:space="0" w:color="auto"/>
            </w:tcBorders>
          </w:tcPr>
          <w:p w14:paraId="713AFB07" w14:textId="77777777" w:rsidR="000B5F63" w:rsidRPr="001723D4" w:rsidRDefault="000B5F63" w:rsidP="00740B92">
            <w:p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dokumente razvojnega načrtovanja:</w:t>
            </w:r>
          </w:p>
          <w:p w14:paraId="7EBD29E9" w14:textId="77777777" w:rsidR="000B5F63" w:rsidRPr="001723D4" w:rsidRDefault="000B5F63" w:rsidP="000B5F63">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nacionalne dokumente razvojnega načrtovanja</w:t>
            </w:r>
          </w:p>
          <w:p w14:paraId="39FDBEEA" w14:textId="77777777" w:rsidR="000B5F63" w:rsidRPr="001723D4" w:rsidRDefault="000B5F63" w:rsidP="000B5F63">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razvojne politike na ravni programov po strukturi razvojne klasifikacije programskega proračuna</w:t>
            </w:r>
          </w:p>
          <w:p w14:paraId="5691E6CE" w14:textId="77777777" w:rsidR="000B5F63" w:rsidRPr="001723D4" w:rsidRDefault="000B5F63" w:rsidP="000B5F63">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1723D4">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365057D6" w14:textId="77777777" w:rsidR="000B5F63" w:rsidRPr="001723D4" w:rsidRDefault="000B5F63" w:rsidP="00740B92">
            <w:pPr>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2B72D1" w14:paraId="164E4471" w14:textId="77777777" w:rsidTr="00740B92">
        <w:tc>
          <w:tcPr>
            <w:tcW w:w="9163" w:type="dxa"/>
            <w:gridSpan w:val="4"/>
            <w:tcBorders>
              <w:top w:val="single" w:sz="4" w:space="0" w:color="auto"/>
              <w:left w:val="single" w:sz="4" w:space="0" w:color="auto"/>
              <w:bottom w:val="single" w:sz="4" w:space="0" w:color="auto"/>
              <w:right w:val="single" w:sz="4" w:space="0" w:color="auto"/>
            </w:tcBorders>
          </w:tcPr>
          <w:p w14:paraId="00197CAC" w14:textId="77777777" w:rsidR="000B5F63" w:rsidRPr="001723D4" w:rsidRDefault="000B5F63" w:rsidP="00740B92">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1723D4">
              <w:rPr>
                <w:rFonts w:cs="Arial"/>
                <w:b/>
                <w:szCs w:val="20"/>
                <w:lang w:val="sl-SI" w:eastAsia="sl-SI"/>
              </w:rPr>
              <w:t>7.a Predstavitev ocene finančnih posledic nad 40.000 EUR:</w:t>
            </w:r>
          </w:p>
          <w:p w14:paraId="6CD08369" w14:textId="77777777" w:rsidR="000B5F63" w:rsidRPr="001723D4" w:rsidRDefault="000B5F63" w:rsidP="00567F14">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tc>
      </w:tr>
    </w:tbl>
    <w:p w14:paraId="53A45687" w14:textId="77777777" w:rsidR="000B5F63" w:rsidRPr="001723D4" w:rsidRDefault="000B5F63" w:rsidP="000B5F63">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0B5F63" w:rsidRPr="000251D9" w14:paraId="077727E0" w14:textId="77777777" w:rsidTr="00740B9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2984AB7" w14:textId="77777777" w:rsidR="000B5F63" w:rsidRPr="001723D4" w:rsidRDefault="000B5F63" w:rsidP="00740B92">
            <w:pPr>
              <w:pageBreakBefore/>
              <w:widowControl w:val="0"/>
              <w:tabs>
                <w:tab w:val="left" w:pos="2340"/>
              </w:tabs>
              <w:spacing w:line="260" w:lineRule="exact"/>
              <w:ind w:left="142" w:hanging="142"/>
              <w:outlineLvl w:val="0"/>
              <w:rPr>
                <w:rFonts w:cs="Arial"/>
                <w:b/>
                <w:kern w:val="32"/>
                <w:szCs w:val="20"/>
                <w:lang w:val="sl-SI" w:eastAsia="sl-SI"/>
              </w:rPr>
            </w:pPr>
            <w:r w:rsidRPr="001723D4">
              <w:rPr>
                <w:rFonts w:cs="Arial"/>
                <w:b/>
                <w:kern w:val="32"/>
                <w:szCs w:val="20"/>
                <w:lang w:val="sl-SI" w:eastAsia="sl-SI"/>
              </w:rPr>
              <w:lastRenderedPageBreak/>
              <w:t>I. Ocena finančnih posledic, ki niso načrtovane v sprejetem proračunu</w:t>
            </w:r>
          </w:p>
        </w:tc>
      </w:tr>
      <w:tr w:rsidR="000B5F63" w:rsidRPr="001723D4" w14:paraId="076B609A" w14:textId="77777777" w:rsidTr="00740B9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41643E" w14:textId="77777777" w:rsidR="000B5F63" w:rsidRPr="001723D4" w:rsidRDefault="000B5F63" w:rsidP="00740B92">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AF43EA"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2CD33FD"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5036E4"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156BBB1"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t + 3</w:t>
            </w:r>
          </w:p>
        </w:tc>
      </w:tr>
      <w:tr w:rsidR="000B5F63" w:rsidRPr="001723D4" w14:paraId="6AE9B2F6" w14:textId="77777777" w:rsidTr="00740B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65AB9E" w14:textId="77777777" w:rsidR="000B5F63" w:rsidRPr="001723D4" w:rsidRDefault="000B5F63" w:rsidP="00740B92">
            <w:pPr>
              <w:widowControl w:val="0"/>
              <w:spacing w:line="260" w:lineRule="exact"/>
              <w:rPr>
                <w:rFonts w:cs="Arial"/>
                <w:bCs/>
                <w:szCs w:val="20"/>
                <w:lang w:val="sl-SI"/>
              </w:rPr>
            </w:pPr>
            <w:r w:rsidRPr="001723D4">
              <w:rPr>
                <w:rFonts w:cs="Arial"/>
                <w:bCs/>
                <w:szCs w:val="20"/>
                <w:lang w:val="sl-SI"/>
              </w:rPr>
              <w:t>Predvideno povečanje (+) ali zmanjšanje (</w:t>
            </w:r>
            <w:r w:rsidRPr="001723D4">
              <w:rPr>
                <w:rFonts w:cs="Arial"/>
                <w:b/>
                <w:szCs w:val="20"/>
                <w:lang w:val="sl-SI"/>
              </w:rPr>
              <w:t>–</w:t>
            </w:r>
            <w:r w:rsidRPr="001723D4">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75A4AB"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C3AE68C"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AB6C11"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5D99FF"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r>
      <w:tr w:rsidR="000B5F63" w:rsidRPr="001723D4" w14:paraId="3B521BB3" w14:textId="77777777" w:rsidTr="00740B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8373B7" w14:textId="77777777" w:rsidR="000B5F63" w:rsidRPr="001723D4" w:rsidRDefault="000B5F63" w:rsidP="00740B92">
            <w:pPr>
              <w:widowControl w:val="0"/>
              <w:spacing w:line="260" w:lineRule="exact"/>
              <w:rPr>
                <w:rFonts w:cs="Arial"/>
                <w:bCs/>
                <w:szCs w:val="20"/>
                <w:lang w:val="sl-SI"/>
              </w:rPr>
            </w:pPr>
            <w:r w:rsidRPr="001723D4">
              <w:rPr>
                <w:rFonts w:cs="Arial"/>
                <w:bCs/>
                <w:szCs w:val="20"/>
                <w:lang w:val="sl-SI"/>
              </w:rPr>
              <w:t>Predvideno povečanje (+) ali zmanjšanje (</w:t>
            </w:r>
            <w:r w:rsidRPr="001723D4">
              <w:rPr>
                <w:rFonts w:cs="Arial"/>
                <w:b/>
                <w:szCs w:val="20"/>
                <w:lang w:val="sl-SI"/>
              </w:rPr>
              <w:t>–</w:t>
            </w:r>
            <w:r w:rsidRPr="001723D4">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FB0022"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340EB38"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8CBF80"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9B6A84"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r>
      <w:tr w:rsidR="000B5F63" w:rsidRPr="001723D4" w14:paraId="23A36664" w14:textId="77777777" w:rsidTr="00740B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FD8262" w14:textId="77777777" w:rsidR="000B5F63" w:rsidRPr="001723D4" w:rsidRDefault="000B5F63" w:rsidP="00740B92">
            <w:pPr>
              <w:widowControl w:val="0"/>
              <w:spacing w:line="260" w:lineRule="exact"/>
              <w:rPr>
                <w:rFonts w:cs="Arial"/>
                <w:bCs/>
                <w:szCs w:val="20"/>
                <w:lang w:val="sl-SI"/>
              </w:rPr>
            </w:pPr>
            <w:r w:rsidRPr="001723D4">
              <w:rPr>
                <w:rFonts w:cs="Arial"/>
                <w:bCs/>
                <w:szCs w:val="20"/>
                <w:lang w:val="sl-SI"/>
              </w:rPr>
              <w:t>Predvideno povečanje (+) ali zmanjšanje (</w:t>
            </w:r>
            <w:r w:rsidRPr="001723D4">
              <w:rPr>
                <w:rFonts w:cs="Arial"/>
                <w:b/>
                <w:szCs w:val="20"/>
                <w:lang w:val="sl-SI"/>
              </w:rPr>
              <w:t>–</w:t>
            </w:r>
            <w:r w:rsidRPr="001723D4">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7FDA12" w14:textId="77777777" w:rsidR="000B5F63" w:rsidRPr="001723D4" w:rsidRDefault="000B5F63" w:rsidP="00740B92">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ADDB0AA" w14:textId="77777777" w:rsidR="000B5F63" w:rsidRPr="001723D4" w:rsidRDefault="000B5F63" w:rsidP="00740B92">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CF5894" w14:textId="77777777" w:rsidR="000B5F63" w:rsidRPr="001723D4" w:rsidRDefault="000B5F63" w:rsidP="00740B92">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85F20A" w14:textId="77777777" w:rsidR="000B5F63" w:rsidRPr="001723D4" w:rsidRDefault="000B5F63" w:rsidP="00740B92">
            <w:pPr>
              <w:widowControl w:val="0"/>
              <w:spacing w:line="260" w:lineRule="exact"/>
              <w:jc w:val="center"/>
              <w:rPr>
                <w:rFonts w:cs="Arial"/>
                <w:szCs w:val="20"/>
                <w:lang w:val="sl-SI"/>
              </w:rPr>
            </w:pPr>
          </w:p>
        </w:tc>
      </w:tr>
      <w:tr w:rsidR="000B5F63" w:rsidRPr="001723D4" w14:paraId="1B9FF9F3" w14:textId="77777777" w:rsidTr="00740B9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9BCE70" w14:textId="77777777" w:rsidR="000B5F63" w:rsidRPr="001723D4" w:rsidRDefault="000B5F63" w:rsidP="00740B92">
            <w:pPr>
              <w:widowControl w:val="0"/>
              <w:spacing w:line="260" w:lineRule="exact"/>
              <w:rPr>
                <w:rFonts w:cs="Arial"/>
                <w:bCs/>
                <w:szCs w:val="20"/>
                <w:lang w:val="sl-SI"/>
              </w:rPr>
            </w:pPr>
            <w:r w:rsidRPr="001723D4">
              <w:rPr>
                <w:rFonts w:cs="Arial"/>
                <w:bCs/>
                <w:szCs w:val="20"/>
                <w:lang w:val="sl-SI"/>
              </w:rPr>
              <w:t>Predvideno povečanje (+) ali zmanjšanje (</w:t>
            </w:r>
            <w:r w:rsidRPr="001723D4">
              <w:rPr>
                <w:rFonts w:cs="Arial"/>
                <w:b/>
                <w:szCs w:val="20"/>
                <w:lang w:val="sl-SI"/>
              </w:rPr>
              <w:t>–</w:t>
            </w:r>
            <w:r w:rsidRPr="001723D4">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4B7CCC" w14:textId="77777777" w:rsidR="000B5F63" w:rsidRPr="001723D4" w:rsidRDefault="000B5F63" w:rsidP="00740B92">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CFF7D58" w14:textId="77777777" w:rsidR="000B5F63" w:rsidRPr="001723D4" w:rsidRDefault="000B5F63" w:rsidP="00740B92">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786DA4" w14:textId="77777777" w:rsidR="000B5F63" w:rsidRPr="001723D4" w:rsidRDefault="000B5F63" w:rsidP="00740B92">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712E9CC" w14:textId="77777777" w:rsidR="000B5F63" w:rsidRPr="001723D4" w:rsidRDefault="000B5F63" w:rsidP="00740B92">
            <w:pPr>
              <w:widowControl w:val="0"/>
              <w:spacing w:line="260" w:lineRule="exact"/>
              <w:jc w:val="center"/>
              <w:rPr>
                <w:rFonts w:cs="Arial"/>
                <w:szCs w:val="20"/>
                <w:lang w:val="sl-SI"/>
              </w:rPr>
            </w:pPr>
          </w:p>
        </w:tc>
      </w:tr>
      <w:tr w:rsidR="000B5F63" w:rsidRPr="001723D4" w14:paraId="6C448677" w14:textId="77777777" w:rsidTr="00740B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449F27" w14:textId="77777777" w:rsidR="000B5F63" w:rsidRPr="001723D4" w:rsidRDefault="000B5F63" w:rsidP="00740B92">
            <w:pPr>
              <w:widowControl w:val="0"/>
              <w:spacing w:line="260" w:lineRule="exact"/>
              <w:rPr>
                <w:rFonts w:cs="Arial"/>
                <w:bCs/>
                <w:szCs w:val="20"/>
                <w:lang w:val="sl-SI"/>
              </w:rPr>
            </w:pPr>
            <w:r w:rsidRPr="001723D4">
              <w:rPr>
                <w:rFonts w:cs="Arial"/>
                <w:bCs/>
                <w:szCs w:val="20"/>
                <w:lang w:val="sl-SI"/>
              </w:rPr>
              <w:t>Predvideno povečanje (+) ali zmanjšanje (</w:t>
            </w:r>
            <w:r w:rsidRPr="001723D4">
              <w:rPr>
                <w:rFonts w:cs="Arial"/>
                <w:b/>
                <w:szCs w:val="20"/>
                <w:lang w:val="sl-SI"/>
              </w:rPr>
              <w:t>–</w:t>
            </w:r>
            <w:r w:rsidRPr="001723D4">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9A8261"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488B846" w14:textId="77777777" w:rsidR="000B5F63" w:rsidRPr="001723D4" w:rsidRDefault="000B5F63" w:rsidP="00740B92">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124AFE"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D3CBF7" w14:textId="77777777" w:rsidR="000B5F63" w:rsidRPr="001723D4" w:rsidRDefault="000B5F63" w:rsidP="00740B92">
            <w:pPr>
              <w:widowControl w:val="0"/>
              <w:tabs>
                <w:tab w:val="left" w:pos="360"/>
              </w:tabs>
              <w:spacing w:line="260" w:lineRule="exact"/>
              <w:jc w:val="center"/>
              <w:outlineLvl w:val="0"/>
              <w:rPr>
                <w:rFonts w:cs="Arial"/>
                <w:kern w:val="32"/>
                <w:szCs w:val="20"/>
                <w:lang w:val="sl-SI" w:eastAsia="sl-SI"/>
              </w:rPr>
            </w:pPr>
          </w:p>
        </w:tc>
      </w:tr>
      <w:tr w:rsidR="000B5F63" w:rsidRPr="000251D9" w14:paraId="17153FD7" w14:textId="77777777" w:rsidTr="00740B9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E764DD" w14:textId="77777777" w:rsidR="000B5F63" w:rsidRPr="001723D4" w:rsidRDefault="000B5F63" w:rsidP="00740B92">
            <w:pPr>
              <w:widowControl w:val="0"/>
              <w:tabs>
                <w:tab w:val="left" w:pos="2340"/>
              </w:tabs>
              <w:spacing w:line="260" w:lineRule="exact"/>
              <w:ind w:left="142" w:hanging="142"/>
              <w:outlineLvl w:val="0"/>
              <w:rPr>
                <w:rFonts w:cs="Arial"/>
                <w:b/>
                <w:kern w:val="32"/>
                <w:szCs w:val="20"/>
                <w:lang w:val="sl-SI" w:eastAsia="sl-SI"/>
              </w:rPr>
            </w:pPr>
            <w:r w:rsidRPr="001723D4">
              <w:rPr>
                <w:rFonts w:cs="Arial"/>
                <w:b/>
                <w:kern w:val="32"/>
                <w:szCs w:val="20"/>
                <w:lang w:val="sl-SI" w:eastAsia="sl-SI"/>
              </w:rPr>
              <w:t>II. Finančne posledice za državni proračun</w:t>
            </w:r>
          </w:p>
        </w:tc>
      </w:tr>
      <w:tr w:rsidR="000B5F63" w:rsidRPr="000251D9" w14:paraId="75851BED" w14:textId="77777777" w:rsidTr="00740B9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3ECE82" w14:textId="77777777" w:rsidR="000B5F63" w:rsidRPr="001723D4" w:rsidRDefault="000B5F63" w:rsidP="00740B92">
            <w:pPr>
              <w:widowControl w:val="0"/>
              <w:tabs>
                <w:tab w:val="left" w:pos="2340"/>
              </w:tabs>
              <w:spacing w:line="260" w:lineRule="exact"/>
              <w:ind w:left="142" w:hanging="142"/>
              <w:outlineLvl w:val="0"/>
              <w:rPr>
                <w:rFonts w:cs="Arial"/>
                <w:b/>
                <w:kern w:val="32"/>
                <w:szCs w:val="20"/>
                <w:lang w:val="sl-SI" w:eastAsia="sl-SI"/>
              </w:rPr>
            </w:pPr>
            <w:r w:rsidRPr="001723D4">
              <w:rPr>
                <w:rFonts w:cs="Arial"/>
                <w:b/>
                <w:kern w:val="32"/>
                <w:szCs w:val="20"/>
                <w:lang w:val="sl-SI" w:eastAsia="sl-SI"/>
              </w:rPr>
              <w:t>II.a Pravice porabe za izvedbo predlaganih rešitev so zagotovljene:</w:t>
            </w:r>
          </w:p>
        </w:tc>
      </w:tr>
      <w:tr w:rsidR="000B5F63" w:rsidRPr="001723D4" w14:paraId="26476DB5" w14:textId="77777777" w:rsidTr="00740B9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8D56FA"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4E5C4E"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3811F9"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165E0A"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2284A4"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Znesek za t + 1</w:t>
            </w:r>
          </w:p>
        </w:tc>
      </w:tr>
      <w:tr w:rsidR="000B5F63" w:rsidRPr="001723D4" w14:paraId="6DAD503A" w14:textId="77777777" w:rsidTr="00740B9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D488269"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BFBED4"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0885D6"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032CC6"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2D98418"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34BCABD5" w14:textId="77777777" w:rsidTr="00740B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CEBB42A"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6B79CF"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2CF023"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0544CE"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2D87B9"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404F4698" w14:textId="77777777" w:rsidTr="00740B9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518EC4F"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r w:rsidRPr="001723D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2E7C0C" w14:textId="77777777" w:rsidR="000B5F63" w:rsidRPr="001723D4" w:rsidRDefault="000B5F63" w:rsidP="00740B92">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59C108"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p>
        </w:tc>
      </w:tr>
      <w:tr w:rsidR="000B5F63" w:rsidRPr="001723D4" w14:paraId="7E3496BE" w14:textId="77777777" w:rsidTr="00740B9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540445" w14:textId="77777777" w:rsidR="000B5F63" w:rsidRPr="001723D4" w:rsidRDefault="000B5F63" w:rsidP="00740B92">
            <w:pPr>
              <w:widowControl w:val="0"/>
              <w:tabs>
                <w:tab w:val="left" w:pos="2340"/>
              </w:tabs>
              <w:spacing w:line="260" w:lineRule="exact"/>
              <w:outlineLvl w:val="0"/>
              <w:rPr>
                <w:rFonts w:cs="Arial"/>
                <w:b/>
                <w:kern w:val="32"/>
                <w:szCs w:val="20"/>
                <w:lang w:val="sl-SI" w:eastAsia="sl-SI"/>
              </w:rPr>
            </w:pPr>
            <w:r w:rsidRPr="001723D4">
              <w:rPr>
                <w:rFonts w:cs="Arial"/>
                <w:b/>
                <w:kern w:val="32"/>
                <w:szCs w:val="20"/>
                <w:lang w:val="sl-SI" w:eastAsia="sl-SI"/>
              </w:rPr>
              <w:t>II.b Manjkajoče pravice porabe bodo zagotovljene s prerazporeditvijo:</w:t>
            </w:r>
          </w:p>
        </w:tc>
      </w:tr>
      <w:tr w:rsidR="000B5F63" w:rsidRPr="001723D4" w14:paraId="79CA9D13" w14:textId="77777777" w:rsidTr="00740B9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87E265"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20521C4"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ED5DAE"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2FB141"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AAFEAAB" w14:textId="77777777" w:rsidR="000B5F63" w:rsidRPr="001723D4" w:rsidRDefault="000B5F63" w:rsidP="00740B92">
            <w:pPr>
              <w:widowControl w:val="0"/>
              <w:spacing w:line="260" w:lineRule="exact"/>
              <w:jc w:val="center"/>
              <w:rPr>
                <w:rFonts w:cs="Arial"/>
                <w:szCs w:val="20"/>
                <w:lang w:val="sl-SI"/>
              </w:rPr>
            </w:pPr>
            <w:r w:rsidRPr="001723D4">
              <w:rPr>
                <w:rFonts w:cs="Arial"/>
                <w:szCs w:val="20"/>
                <w:lang w:val="sl-SI"/>
              </w:rPr>
              <w:t xml:space="preserve">Znesek za t + 1 </w:t>
            </w:r>
          </w:p>
        </w:tc>
      </w:tr>
      <w:tr w:rsidR="000B5F63" w:rsidRPr="001723D4" w14:paraId="093F17BF" w14:textId="77777777" w:rsidTr="00740B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CF8E4E0"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7152B3"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7E511A"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FA3581"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E34E48"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4DCA35A7" w14:textId="77777777" w:rsidTr="00740B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47EC10B"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C0A7DA"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F41C68"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F27CD3"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AB8997"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09223194" w14:textId="77777777" w:rsidTr="00740B9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7932AA"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r w:rsidRPr="001723D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998C49"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A78EE7"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p>
        </w:tc>
      </w:tr>
      <w:tr w:rsidR="000B5F63" w:rsidRPr="001723D4" w14:paraId="1CAED7E3" w14:textId="77777777" w:rsidTr="00740B9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D4AAF1" w14:textId="77777777" w:rsidR="000B5F63" w:rsidRPr="001723D4" w:rsidRDefault="000B5F63" w:rsidP="00740B92">
            <w:pPr>
              <w:widowControl w:val="0"/>
              <w:tabs>
                <w:tab w:val="left" w:pos="2340"/>
              </w:tabs>
              <w:spacing w:line="260" w:lineRule="exact"/>
              <w:outlineLvl w:val="0"/>
              <w:rPr>
                <w:rFonts w:cs="Arial"/>
                <w:b/>
                <w:kern w:val="32"/>
                <w:szCs w:val="20"/>
                <w:lang w:val="sl-SI" w:eastAsia="sl-SI"/>
              </w:rPr>
            </w:pPr>
            <w:r w:rsidRPr="001723D4">
              <w:rPr>
                <w:rFonts w:cs="Arial"/>
                <w:b/>
                <w:kern w:val="32"/>
                <w:szCs w:val="20"/>
                <w:lang w:val="sl-SI" w:eastAsia="sl-SI"/>
              </w:rPr>
              <w:t>II.c Načrtovana nadomestitev zmanjšanih prihodkov in povečanih odhodkov proračuna:</w:t>
            </w:r>
          </w:p>
        </w:tc>
      </w:tr>
      <w:tr w:rsidR="000B5F63" w:rsidRPr="001723D4" w14:paraId="2665ACBE" w14:textId="77777777" w:rsidTr="00740B9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9CEE83" w14:textId="77777777" w:rsidR="000B5F63" w:rsidRPr="001723D4" w:rsidRDefault="000B5F63" w:rsidP="00740B92">
            <w:pPr>
              <w:widowControl w:val="0"/>
              <w:spacing w:line="260" w:lineRule="exact"/>
              <w:ind w:left="-122" w:right="-112"/>
              <w:jc w:val="center"/>
              <w:rPr>
                <w:rFonts w:cs="Arial"/>
                <w:szCs w:val="20"/>
                <w:lang w:val="sl-SI"/>
              </w:rPr>
            </w:pPr>
            <w:r w:rsidRPr="001723D4">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7709A1" w14:textId="77777777" w:rsidR="000B5F63" w:rsidRPr="001723D4" w:rsidRDefault="000B5F63" w:rsidP="00740B92">
            <w:pPr>
              <w:widowControl w:val="0"/>
              <w:spacing w:line="260" w:lineRule="exact"/>
              <w:ind w:left="-122" w:right="-112"/>
              <w:jc w:val="center"/>
              <w:rPr>
                <w:rFonts w:cs="Arial"/>
                <w:szCs w:val="20"/>
                <w:lang w:val="sl-SI"/>
              </w:rPr>
            </w:pPr>
            <w:r w:rsidRPr="001723D4">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EB95102" w14:textId="77777777" w:rsidR="000B5F63" w:rsidRPr="001723D4" w:rsidRDefault="000B5F63" w:rsidP="00740B92">
            <w:pPr>
              <w:widowControl w:val="0"/>
              <w:spacing w:line="260" w:lineRule="exact"/>
              <w:ind w:left="-122" w:right="-112"/>
              <w:jc w:val="center"/>
              <w:rPr>
                <w:rFonts w:cs="Arial"/>
                <w:szCs w:val="20"/>
                <w:lang w:val="sl-SI"/>
              </w:rPr>
            </w:pPr>
            <w:r w:rsidRPr="001723D4">
              <w:rPr>
                <w:rFonts w:cs="Arial"/>
                <w:szCs w:val="20"/>
                <w:lang w:val="sl-SI"/>
              </w:rPr>
              <w:t>Znesek za t + 1</w:t>
            </w:r>
          </w:p>
        </w:tc>
      </w:tr>
      <w:tr w:rsidR="000B5F63" w:rsidRPr="001723D4" w14:paraId="60A81B43" w14:textId="77777777" w:rsidTr="00740B9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A0C7F9"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2451DB"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651374"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69D533AF" w14:textId="77777777" w:rsidTr="00740B9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2AB62D"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D9BB835"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F6BD9E"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5CCFEE79" w14:textId="77777777" w:rsidTr="00740B9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2C9FE2"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FE7CBD"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043E1F" w14:textId="77777777" w:rsidR="000B5F63" w:rsidRPr="001723D4" w:rsidRDefault="000B5F63" w:rsidP="00740B92">
            <w:pPr>
              <w:widowControl w:val="0"/>
              <w:tabs>
                <w:tab w:val="left" w:pos="360"/>
              </w:tabs>
              <w:spacing w:line="260" w:lineRule="exact"/>
              <w:outlineLvl w:val="0"/>
              <w:rPr>
                <w:rFonts w:cs="Arial"/>
                <w:bCs/>
                <w:kern w:val="32"/>
                <w:szCs w:val="20"/>
                <w:lang w:val="sl-SI" w:eastAsia="sl-SI"/>
              </w:rPr>
            </w:pPr>
          </w:p>
        </w:tc>
      </w:tr>
      <w:tr w:rsidR="000B5F63" w:rsidRPr="001723D4" w14:paraId="66B7DD7D" w14:textId="77777777" w:rsidTr="00740B9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FC6F2D"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r w:rsidRPr="001723D4">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241D550"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A107E0" w14:textId="77777777" w:rsidR="000B5F63" w:rsidRPr="001723D4" w:rsidRDefault="000B5F63" w:rsidP="00740B92">
            <w:pPr>
              <w:widowControl w:val="0"/>
              <w:tabs>
                <w:tab w:val="left" w:pos="360"/>
              </w:tabs>
              <w:spacing w:line="260" w:lineRule="exact"/>
              <w:outlineLvl w:val="0"/>
              <w:rPr>
                <w:rFonts w:cs="Arial"/>
                <w:b/>
                <w:kern w:val="32"/>
                <w:szCs w:val="20"/>
                <w:lang w:val="sl-SI" w:eastAsia="sl-SI"/>
              </w:rPr>
            </w:pPr>
          </w:p>
        </w:tc>
      </w:tr>
      <w:tr w:rsidR="000B5F63" w:rsidRPr="000251D9" w14:paraId="10ADCB92"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6B8EF55" w14:textId="77777777" w:rsidR="000B5F63" w:rsidRPr="001723D4" w:rsidRDefault="000B5F63" w:rsidP="00740B92">
            <w:pPr>
              <w:widowControl w:val="0"/>
              <w:spacing w:line="260" w:lineRule="exact"/>
              <w:rPr>
                <w:rFonts w:cs="Arial"/>
                <w:b/>
                <w:szCs w:val="20"/>
                <w:lang w:val="sl-SI"/>
              </w:rPr>
            </w:pPr>
          </w:p>
          <w:p w14:paraId="6FC2716F" w14:textId="77777777" w:rsidR="000B5F63" w:rsidRPr="001723D4" w:rsidRDefault="000B5F63" w:rsidP="00740B92">
            <w:pPr>
              <w:widowControl w:val="0"/>
              <w:spacing w:line="260" w:lineRule="exact"/>
              <w:rPr>
                <w:rFonts w:cs="Arial"/>
                <w:b/>
                <w:szCs w:val="20"/>
                <w:lang w:val="sl-SI"/>
              </w:rPr>
            </w:pPr>
            <w:r w:rsidRPr="001723D4">
              <w:rPr>
                <w:rFonts w:cs="Arial"/>
                <w:b/>
                <w:szCs w:val="20"/>
                <w:lang w:val="sl-SI"/>
              </w:rPr>
              <w:t>OBRAZLOŽITEV:</w:t>
            </w:r>
          </w:p>
          <w:p w14:paraId="11869C33" w14:textId="77777777" w:rsidR="000B5F63" w:rsidRPr="001723D4" w:rsidRDefault="000B5F63" w:rsidP="000B5F63">
            <w:pPr>
              <w:widowControl w:val="0"/>
              <w:numPr>
                <w:ilvl w:val="0"/>
                <w:numId w:val="6"/>
              </w:numPr>
              <w:suppressAutoHyphens/>
              <w:spacing w:line="260" w:lineRule="exact"/>
              <w:ind w:left="284" w:hanging="284"/>
              <w:jc w:val="both"/>
              <w:rPr>
                <w:rFonts w:cs="Arial"/>
                <w:b/>
                <w:szCs w:val="20"/>
                <w:lang w:val="sl-SI" w:eastAsia="sl-SI"/>
              </w:rPr>
            </w:pPr>
            <w:r w:rsidRPr="001723D4">
              <w:rPr>
                <w:rFonts w:cs="Arial"/>
                <w:b/>
                <w:szCs w:val="20"/>
                <w:lang w:val="sl-SI" w:eastAsia="sl-SI"/>
              </w:rPr>
              <w:t>Ocena finančnih posledic, ki niso načrtovane v sprejetem proračunu</w:t>
            </w:r>
          </w:p>
          <w:p w14:paraId="74230127" w14:textId="77777777" w:rsidR="000B5F63" w:rsidRPr="001723D4" w:rsidRDefault="000B5F63" w:rsidP="00740B92">
            <w:pPr>
              <w:widowControl w:val="0"/>
              <w:spacing w:line="260" w:lineRule="exact"/>
              <w:ind w:left="360" w:hanging="76"/>
              <w:jc w:val="both"/>
              <w:rPr>
                <w:rFonts w:cs="Arial"/>
                <w:szCs w:val="20"/>
                <w:lang w:val="sl-SI" w:eastAsia="sl-SI"/>
              </w:rPr>
            </w:pPr>
            <w:r w:rsidRPr="001723D4">
              <w:rPr>
                <w:rFonts w:cs="Arial"/>
                <w:szCs w:val="20"/>
                <w:lang w:val="sl-SI" w:eastAsia="sl-SI"/>
              </w:rPr>
              <w:t>V zvezi s predlaganim vladnim gradivom se navedejo predvidene spremembe (povečanje, zmanjšanje):</w:t>
            </w:r>
          </w:p>
          <w:p w14:paraId="7DF030F2" w14:textId="77777777" w:rsidR="000B5F63" w:rsidRPr="001723D4" w:rsidRDefault="000B5F63" w:rsidP="000B5F63">
            <w:pPr>
              <w:widowControl w:val="0"/>
              <w:numPr>
                <w:ilvl w:val="0"/>
                <w:numId w:val="9"/>
              </w:numPr>
              <w:suppressAutoHyphens/>
              <w:spacing w:line="260" w:lineRule="exact"/>
              <w:jc w:val="both"/>
              <w:rPr>
                <w:rFonts w:cs="Arial"/>
                <w:szCs w:val="20"/>
                <w:lang w:val="sl-SI"/>
              </w:rPr>
            </w:pPr>
            <w:r w:rsidRPr="001723D4">
              <w:rPr>
                <w:rFonts w:cs="Arial"/>
                <w:szCs w:val="20"/>
                <w:lang w:val="sl-SI" w:eastAsia="sl-SI"/>
              </w:rPr>
              <w:t>prihodkov državnega proračuna in občinskih proračunov,</w:t>
            </w:r>
          </w:p>
          <w:p w14:paraId="0292B6D1" w14:textId="77777777" w:rsidR="000B5F63" w:rsidRPr="001723D4" w:rsidRDefault="000B5F63" w:rsidP="000B5F63">
            <w:pPr>
              <w:widowControl w:val="0"/>
              <w:numPr>
                <w:ilvl w:val="0"/>
                <w:numId w:val="9"/>
              </w:numPr>
              <w:suppressAutoHyphens/>
              <w:spacing w:line="260" w:lineRule="exact"/>
              <w:jc w:val="both"/>
              <w:rPr>
                <w:rFonts w:cs="Arial"/>
                <w:szCs w:val="20"/>
                <w:lang w:val="sl-SI"/>
              </w:rPr>
            </w:pPr>
            <w:r w:rsidRPr="001723D4">
              <w:rPr>
                <w:rFonts w:cs="Arial"/>
                <w:szCs w:val="20"/>
                <w:lang w:val="sl-SI" w:eastAsia="sl-SI"/>
              </w:rPr>
              <w:t>odhodkov državnega proračuna, ki niso načrtovani na ukrepih oziroma projektih sprejetih proračunov,</w:t>
            </w:r>
          </w:p>
          <w:p w14:paraId="517C2FFD" w14:textId="77777777" w:rsidR="000B5F63" w:rsidRPr="001723D4" w:rsidRDefault="000B5F63" w:rsidP="000B5F63">
            <w:pPr>
              <w:widowControl w:val="0"/>
              <w:numPr>
                <w:ilvl w:val="0"/>
                <w:numId w:val="9"/>
              </w:numPr>
              <w:suppressAutoHyphens/>
              <w:spacing w:line="260" w:lineRule="exact"/>
              <w:jc w:val="both"/>
              <w:rPr>
                <w:rFonts w:cs="Arial"/>
                <w:szCs w:val="20"/>
                <w:lang w:val="sl-SI"/>
              </w:rPr>
            </w:pPr>
            <w:r w:rsidRPr="001723D4">
              <w:rPr>
                <w:rFonts w:cs="Arial"/>
                <w:szCs w:val="20"/>
                <w:lang w:val="sl-SI" w:eastAsia="sl-SI"/>
              </w:rPr>
              <w:t>obveznosti za druga javnofinančna sredstva (drugi viri), ki niso načrtovana na ukrepih oziroma projektih sprejetih proračunov.</w:t>
            </w:r>
          </w:p>
          <w:p w14:paraId="2449E25E" w14:textId="77777777" w:rsidR="000B5F63" w:rsidRPr="001723D4" w:rsidRDefault="000B5F63" w:rsidP="00740B92">
            <w:pPr>
              <w:widowControl w:val="0"/>
              <w:spacing w:line="260" w:lineRule="exact"/>
              <w:ind w:left="284"/>
              <w:rPr>
                <w:rFonts w:cs="Arial"/>
                <w:szCs w:val="20"/>
                <w:lang w:val="sl-SI" w:eastAsia="sl-SI"/>
              </w:rPr>
            </w:pPr>
          </w:p>
          <w:p w14:paraId="417DF861" w14:textId="77777777" w:rsidR="000B5F63" w:rsidRPr="001723D4" w:rsidRDefault="000B5F63" w:rsidP="000B5F63">
            <w:pPr>
              <w:widowControl w:val="0"/>
              <w:numPr>
                <w:ilvl w:val="0"/>
                <w:numId w:val="6"/>
              </w:numPr>
              <w:suppressAutoHyphens/>
              <w:spacing w:line="260" w:lineRule="exact"/>
              <w:ind w:left="284" w:hanging="284"/>
              <w:jc w:val="both"/>
              <w:rPr>
                <w:rFonts w:cs="Arial"/>
                <w:b/>
                <w:szCs w:val="20"/>
                <w:lang w:val="sl-SI" w:eastAsia="sl-SI"/>
              </w:rPr>
            </w:pPr>
            <w:r w:rsidRPr="001723D4">
              <w:rPr>
                <w:rFonts w:cs="Arial"/>
                <w:b/>
                <w:szCs w:val="20"/>
                <w:lang w:val="sl-SI" w:eastAsia="sl-SI"/>
              </w:rPr>
              <w:t>Finančne posledice za državni proračun</w:t>
            </w:r>
          </w:p>
          <w:p w14:paraId="18AE7EFA" w14:textId="77777777" w:rsidR="000B5F63" w:rsidRPr="001723D4" w:rsidRDefault="000B5F63" w:rsidP="00740B92">
            <w:pPr>
              <w:widowControl w:val="0"/>
              <w:spacing w:line="260" w:lineRule="exact"/>
              <w:ind w:left="284"/>
              <w:jc w:val="both"/>
              <w:rPr>
                <w:rFonts w:cs="Arial"/>
                <w:szCs w:val="20"/>
                <w:lang w:val="sl-SI" w:eastAsia="sl-SI"/>
              </w:rPr>
            </w:pPr>
            <w:r w:rsidRPr="001723D4">
              <w:rPr>
                <w:rFonts w:cs="Arial"/>
                <w:szCs w:val="20"/>
                <w:lang w:val="sl-SI" w:eastAsia="sl-SI"/>
              </w:rPr>
              <w:t>Prikazane morajo biti finančne posledice za državni proračun, ki so na proračunskih postavkah načrtovane v dinamiki projektov oziroma ukrepov:</w:t>
            </w:r>
          </w:p>
          <w:p w14:paraId="7949F936" w14:textId="77777777" w:rsidR="000B5F63" w:rsidRPr="001723D4" w:rsidRDefault="000B5F63" w:rsidP="00740B92">
            <w:pPr>
              <w:widowControl w:val="0"/>
              <w:suppressAutoHyphens/>
              <w:spacing w:line="260" w:lineRule="exact"/>
              <w:ind w:left="720"/>
              <w:jc w:val="both"/>
              <w:rPr>
                <w:rFonts w:cs="Arial"/>
                <w:b/>
                <w:szCs w:val="20"/>
                <w:lang w:val="sl-SI" w:eastAsia="sl-SI"/>
              </w:rPr>
            </w:pPr>
            <w:r w:rsidRPr="001723D4">
              <w:rPr>
                <w:rFonts w:cs="Arial"/>
                <w:b/>
                <w:szCs w:val="20"/>
                <w:lang w:val="sl-SI" w:eastAsia="sl-SI"/>
              </w:rPr>
              <w:t>II.a Pravice porabe za izvedbo predlaganih rešitev so zagotovljene:</w:t>
            </w:r>
          </w:p>
          <w:p w14:paraId="25EA75E5" w14:textId="77777777" w:rsidR="000B5F63" w:rsidRPr="001723D4" w:rsidRDefault="000B5F63" w:rsidP="00740B92">
            <w:pPr>
              <w:widowControl w:val="0"/>
              <w:spacing w:line="260" w:lineRule="exact"/>
              <w:ind w:left="284"/>
              <w:jc w:val="both"/>
              <w:rPr>
                <w:rFonts w:cs="Arial"/>
                <w:szCs w:val="20"/>
                <w:lang w:val="sl-SI" w:eastAsia="sl-SI"/>
              </w:rPr>
            </w:pPr>
            <w:r w:rsidRPr="001723D4">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EB98D9C" w14:textId="77777777" w:rsidR="000B5F63" w:rsidRPr="001723D4" w:rsidRDefault="000B5F63" w:rsidP="000B5F63">
            <w:pPr>
              <w:widowControl w:val="0"/>
              <w:numPr>
                <w:ilvl w:val="0"/>
                <w:numId w:val="10"/>
              </w:numPr>
              <w:suppressAutoHyphens/>
              <w:spacing w:line="260" w:lineRule="exact"/>
              <w:jc w:val="both"/>
              <w:rPr>
                <w:rFonts w:cs="Arial"/>
                <w:szCs w:val="20"/>
                <w:lang w:val="sl-SI" w:eastAsia="sl-SI"/>
              </w:rPr>
            </w:pPr>
            <w:r w:rsidRPr="001723D4">
              <w:rPr>
                <w:rFonts w:cs="Arial"/>
                <w:szCs w:val="20"/>
                <w:lang w:val="sl-SI" w:eastAsia="sl-SI"/>
              </w:rPr>
              <w:t>proračunski uporabnik, ki bo financiral novi projekt oziroma ukrep,</w:t>
            </w:r>
          </w:p>
          <w:p w14:paraId="1F7A7516" w14:textId="77777777" w:rsidR="000B5F63" w:rsidRPr="001723D4" w:rsidRDefault="000B5F63" w:rsidP="000B5F63">
            <w:pPr>
              <w:widowControl w:val="0"/>
              <w:numPr>
                <w:ilvl w:val="0"/>
                <w:numId w:val="10"/>
              </w:numPr>
              <w:suppressAutoHyphens/>
              <w:spacing w:line="260" w:lineRule="exact"/>
              <w:jc w:val="both"/>
              <w:rPr>
                <w:rFonts w:cs="Arial"/>
                <w:szCs w:val="20"/>
                <w:lang w:val="sl-SI" w:eastAsia="sl-SI"/>
              </w:rPr>
            </w:pPr>
            <w:r w:rsidRPr="001723D4">
              <w:rPr>
                <w:rFonts w:cs="Arial"/>
                <w:szCs w:val="20"/>
                <w:lang w:val="sl-SI" w:eastAsia="sl-SI"/>
              </w:rPr>
              <w:t xml:space="preserve">projekt oziroma ukrep, s katerim se bodo dosegli cilji vladnega gradiva, in </w:t>
            </w:r>
          </w:p>
          <w:p w14:paraId="37EA978C" w14:textId="77777777" w:rsidR="000B5F63" w:rsidRPr="001723D4" w:rsidRDefault="000B5F63" w:rsidP="000B5F63">
            <w:pPr>
              <w:widowControl w:val="0"/>
              <w:numPr>
                <w:ilvl w:val="0"/>
                <w:numId w:val="10"/>
              </w:numPr>
              <w:suppressAutoHyphens/>
              <w:spacing w:line="260" w:lineRule="exact"/>
              <w:jc w:val="both"/>
              <w:rPr>
                <w:rFonts w:cs="Arial"/>
                <w:szCs w:val="20"/>
                <w:lang w:val="sl-SI" w:eastAsia="sl-SI"/>
              </w:rPr>
            </w:pPr>
            <w:r w:rsidRPr="001723D4">
              <w:rPr>
                <w:rFonts w:cs="Arial"/>
                <w:szCs w:val="20"/>
                <w:lang w:val="sl-SI" w:eastAsia="sl-SI"/>
              </w:rPr>
              <w:t>proračunske postavke.</w:t>
            </w:r>
          </w:p>
          <w:p w14:paraId="3DC4A56F" w14:textId="77777777" w:rsidR="000B5F63" w:rsidRPr="001723D4" w:rsidRDefault="000B5F63" w:rsidP="00740B92">
            <w:pPr>
              <w:widowControl w:val="0"/>
              <w:spacing w:line="260" w:lineRule="exact"/>
              <w:ind w:left="284"/>
              <w:jc w:val="both"/>
              <w:rPr>
                <w:rFonts w:cs="Arial"/>
                <w:szCs w:val="20"/>
                <w:lang w:val="sl-SI" w:eastAsia="sl-SI"/>
              </w:rPr>
            </w:pPr>
            <w:r w:rsidRPr="001723D4">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C0B696B" w14:textId="77777777" w:rsidR="000B5F63" w:rsidRPr="001723D4" w:rsidRDefault="000B5F63" w:rsidP="00740B92">
            <w:pPr>
              <w:widowControl w:val="0"/>
              <w:suppressAutoHyphens/>
              <w:spacing w:line="260" w:lineRule="exact"/>
              <w:ind w:left="714"/>
              <w:jc w:val="both"/>
              <w:rPr>
                <w:rFonts w:cs="Arial"/>
                <w:b/>
                <w:szCs w:val="20"/>
                <w:lang w:val="sl-SI" w:eastAsia="sl-SI"/>
              </w:rPr>
            </w:pPr>
            <w:r w:rsidRPr="001723D4">
              <w:rPr>
                <w:rFonts w:cs="Arial"/>
                <w:b/>
                <w:szCs w:val="20"/>
                <w:lang w:val="sl-SI" w:eastAsia="sl-SI"/>
              </w:rPr>
              <w:t>II.b Manjkajoče pravice porabe bodo zagotovljene s prerazporeditvijo:</w:t>
            </w:r>
          </w:p>
          <w:p w14:paraId="1CD7FC66" w14:textId="77777777" w:rsidR="000B5F63" w:rsidRPr="001723D4" w:rsidRDefault="000B5F63" w:rsidP="00740B92">
            <w:pPr>
              <w:widowControl w:val="0"/>
              <w:spacing w:line="260" w:lineRule="exact"/>
              <w:ind w:left="284"/>
              <w:jc w:val="both"/>
              <w:rPr>
                <w:rFonts w:cs="Arial"/>
                <w:szCs w:val="20"/>
                <w:lang w:val="sl-SI" w:eastAsia="sl-SI"/>
              </w:rPr>
            </w:pPr>
            <w:r w:rsidRPr="001723D4">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4FA9652" w14:textId="77777777" w:rsidR="000B5F63" w:rsidRPr="001723D4" w:rsidRDefault="000B5F63" w:rsidP="00740B92">
            <w:pPr>
              <w:widowControl w:val="0"/>
              <w:suppressAutoHyphens/>
              <w:spacing w:line="260" w:lineRule="exact"/>
              <w:ind w:left="714"/>
              <w:jc w:val="both"/>
              <w:rPr>
                <w:rFonts w:cs="Arial"/>
                <w:b/>
                <w:szCs w:val="20"/>
                <w:lang w:val="sl-SI" w:eastAsia="sl-SI"/>
              </w:rPr>
            </w:pPr>
            <w:r w:rsidRPr="001723D4">
              <w:rPr>
                <w:rFonts w:cs="Arial"/>
                <w:b/>
                <w:szCs w:val="20"/>
                <w:lang w:val="sl-SI" w:eastAsia="sl-SI"/>
              </w:rPr>
              <w:t>II.c Načrtovana nadomestitev zmanjšanih prihodkov in povečanih odhodkov proračuna:</w:t>
            </w:r>
          </w:p>
          <w:p w14:paraId="3C658348" w14:textId="77777777" w:rsidR="000B5F63" w:rsidRPr="001723D4" w:rsidRDefault="000B5F63" w:rsidP="00740B92">
            <w:pPr>
              <w:widowControl w:val="0"/>
              <w:spacing w:line="260" w:lineRule="exact"/>
              <w:ind w:left="284"/>
              <w:jc w:val="both"/>
              <w:rPr>
                <w:rFonts w:cs="Arial"/>
                <w:szCs w:val="20"/>
                <w:lang w:val="sl-SI" w:eastAsia="sl-SI"/>
              </w:rPr>
            </w:pPr>
            <w:r w:rsidRPr="001723D4">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D6A438A" w14:textId="77777777" w:rsidR="000B5F63" w:rsidRPr="001723D4" w:rsidRDefault="000B5F63" w:rsidP="00740B92">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0B5F63" w:rsidRPr="000251D9" w14:paraId="31E9623B"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667499F" w14:textId="77777777" w:rsidR="000B5F63" w:rsidRPr="001723D4" w:rsidRDefault="000B5F63" w:rsidP="00740B92">
            <w:pPr>
              <w:spacing w:line="260" w:lineRule="exact"/>
              <w:rPr>
                <w:rFonts w:cs="Arial"/>
                <w:b/>
                <w:szCs w:val="20"/>
                <w:lang w:val="sl-SI"/>
              </w:rPr>
            </w:pPr>
            <w:r w:rsidRPr="001723D4">
              <w:rPr>
                <w:rFonts w:cs="Arial"/>
                <w:b/>
                <w:szCs w:val="20"/>
                <w:lang w:val="sl-SI"/>
              </w:rPr>
              <w:t>7.b Predstavitev ocene finančnih posledic pod 40.000 EUR:</w:t>
            </w:r>
          </w:p>
          <w:p w14:paraId="738051B1" w14:textId="77777777" w:rsidR="000B5F63" w:rsidRPr="001723D4" w:rsidRDefault="00567F14" w:rsidP="00740B92">
            <w:pPr>
              <w:spacing w:line="260" w:lineRule="exact"/>
              <w:rPr>
                <w:rFonts w:cs="Arial"/>
                <w:b/>
                <w:szCs w:val="20"/>
                <w:lang w:val="sl-SI"/>
              </w:rPr>
            </w:pPr>
            <w:r w:rsidRPr="001723D4">
              <w:rPr>
                <w:rFonts w:cs="Arial"/>
                <w:szCs w:val="20"/>
                <w:lang w:val="sl-SI"/>
              </w:rPr>
              <w:t>NE</w:t>
            </w:r>
          </w:p>
          <w:p w14:paraId="1CCAFA19" w14:textId="77777777" w:rsidR="000B5F63" w:rsidRPr="001723D4" w:rsidRDefault="000B5F63" w:rsidP="00740B92">
            <w:pPr>
              <w:spacing w:line="260" w:lineRule="exact"/>
              <w:rPr>
                <w:rFonts w:cs="Arial"/>
                <w:b/>
                <w:szCs w:val="20"/>
                <w:lang w:val="sl-SI"/>
              </w:rPr>
            </w:pPr>
          </w:p>
        </w:tc>
      </w:tr>
      <w:tr w:rsidR="000B5F63" w:rsidRPr="000251D9" w14:paraId="4435C0DB"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16A4068" w14:textId="77777777" w:rsidR="000B5F63" w:rsidRPr="001723D4" w:rsidRDefault="000B5F63" w:rsidP="00740B92">
            <w:pPr>
              <w:spacing w:line="260" w:lineRule="exact"/>
              <w:rPr>
                <w:rFonts w:cs="Arial"/>
                <w:b/>
                <w:szCs w:val="20"/>
                <w:lang w:val="sl-SI"/>
              </w:rPr>
            </w:pPr>
            <w:r w:rsidRPr="001723D4">
              <w:rPr>
                <w:rFonts w:cs="Arial"/>
                <w:b/>
                <w:szCs w:val="20"/>
                <w:lang w:val="sl-SI"/>
              </w:rPr>
              <w:t>8. Predstavitev sodelovanja z združenji občin:</w:t>
            </w:r>
          </w:p>
        </w:tc>
      </w:tr>
      <w:tr w:rsidR="000B5F63" w:rsidRPr="001723D4" w14:paraId="3A1F02C3"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D345AB0"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Vsebina predloženega gradiva (predpisa) vpliva na:</w:t>
            </w:r>
          </w:p>
          <w:p w14:paraId="3C87F691" w14:textId="77777777" w:rsidR="000B5F63" w:rsidRPr="001723D4" w:rsidRDefault="000B5F63" w:rsidP="000B5F63">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1723D4">
              <w:rPr>
                <w:rFonts w:cs="Arial"/>
                <w:iCs/>
                <w:szCs w:val="20"/>
                <w:lang w:val="sl-SI" w:eastAsia="sl-SI"/>
              </w:rPr>
              <w:t>pristojnosti občin,</w:t>
            </w:r>
          </w:p>
          <w:p w14:paraId="470AF057" w14:textId="77777777" w:rsidR="000B5F63" w:rsidRPr="001723D4" w:rsidRDefault="000B5F63" w:rsidP="000B5F63">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1723D4">
              <w:rPr>
                <w:rFonts w:cs="Arial"/>
                <w:iCs/>
                <w:szCs w:val="20"/>
                <w:lang w:val="sl-SI" w:eastAsia="sl-SI"/>
              </w:rPr>
              <w:t>delovanje občin,</w:t>
            </w:r>
          </w:p>
          <w:p w14:paraId="09B32761" w14:textId="77777777" w:rsidR="000B5F63" w:rsidRPr="001723D4" w:rsidRDefault="000B5F63" w:rsidP="000B5F63">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1723D4">
              <w:rPr>
                <w:rFonts w:cs="Arial"/>
                <w:iCs/>
                <w:szCs w:val="20"/>
                <w:lang w:val="sl-SI" w:eastAsia="sl-SI"/>
              </w:rPr>
              <w:lastRenderedPageBreak/>
              <w:t>financiranje občin.</w:t>
            </w:r>
          </w:p>
          <w:p w14:paraId="38FA6BB0" w14:textId="77777777" w:rsidR="000B5F63" w:rsidRPr="001723D4" w:rsidRDefault="000B5F63" w:rsidP="00740B92">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7A02024B" w14:textId="77777777" w:rsidR="000B5F63" w:rsidRPr="001723D4" w:rsidRDefault="000B5F63" w:rsidP="00740B92">
            <w:pPr>
              <w:widowControl w:val="0"/>
              <w:overflowPunct w:val="0"/>
              <w:autoSpaceDE w:val="0"/>
              <w:autoSpaceDN w:val="0"/>
              <w:adjustRightInd w:val="0"/>
              <w:spacing w:line="260" w:lineRule="exact"/>
              <w:jc w:val="center"/>
              <w:textAlignment w:val="baseline"/>
              <w:rPr>
                <w:rFonts w:cs="Arial"/>
                <w:szCs w:val="20"/>
                <w:lang w:val="sl-SI" w:eastAsia="sl-SI"/>
              </w:rPr>
            </w:pPr>
            <w:r w:rsidRPr="001723D4">
              <w:rPr>
                <w:rFonts w:cs="Arial"/>
                <w:szCs w:val="20"/>
                <w:lang w:val="sl-SI" w:eastAsia="sl-SI"/>
              </w:rPr>
              <w:lastRenderedPageBreak/>
              <w:t>NE</w:t>
            </w:r>
          </w:p>
        </w:tc>
      </w:tr>
      <w:tr w:rsidR="000B5F63" w:rsidRPr="000251D9" w14:paraId="20820AE3"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2B9D512"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 xml:space="preserve">Gradivo (predpis) je bilo poslano v mnenje: </w:t>
            </w:r>
          </w:p>
          <w:p w14:paraId="3E2FF266" w14:textId="77777777" w:rsidR="000B5F63" w:rsidRPr="001723D4" w:rsidRDefault="000B5F63" w:rsidP="000B5F6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Skupnosti občin Slovenije SOS: NE</w:t>
            </w:r>
          </w:p>
          <w:p w14:paraId="50730B3F" w14:textId="77777777" w:rsidR="000B5F63" w:rsidRPr="001723D4" w:rsidRDefault="000B5F63" w:rsidP="000B5F6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Združenju občin Slovenije ZOS: NE</w:t>
            </w:r>
          </w:p>
          <w:p w14:paraId="688341B5" w14:textId="77777777" w:rsidR="000B5F63" w:rsidRPr="001723D4" w:rsidRDefault="000B5F63" w:rsidP="000B5F6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Združenju mestnih občin Slovenije ZMOS: NE</w:t>
            </w:r>
          </w:p>
          <w:p w14:paraId="0E7CA415"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p>
          <w:p w14:paraId="5EAF7F9C"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Predlogi in pripombe združenj so bili upoštevani:</w:t>
            </w:r>
            <w:r w:rsidR="00567F14" w:rsidRPr="001723D4">
              <w:rPr>
                <w:rFonts w:cs="Arial"/>
                <w:iCs/>
                <w:szCs w:val="20"/>
                <w:lang w:val="sl-SI" w:eastAsia="sl-SI"/>
              </w:rPr>
              <w:t xml:space="preserve"> /</w:t>
            </w:r>
          </w:p>
          <w:p w14:paraId="0DBF768A" w14:textId="77777777" w:rsidR="000B5F63" w:rsidRPr="001723D4" w:rsidRDefault="000B5F63" w:rsidP="00740B92">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05335112"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Bistveni predlogi in pripombe, ki niso bili upoštevani.</w:t>
            </w:r>
          </w:p>
          <w:p w14:paraId="1CB9D737" w14:textId="77777777" w:rsidR="000B5F63" w:rsidRPr="001723D4"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0B5F63" w:rsidRPr="001723D4" w14:paraId="67A70608"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7E858E4" w14:textId="77777777" w:rsidR="000B5F63" w:rsidRPr="001723D4" w:rsidRDefault="000B5F63" w:rsidP="00740B92">
            <w:pPr>
              <w:widowControl w:val="0"/>
              <w:overflowPunct w:val="0"/>
              <w:autoSpaceDE w:val="0"/>
              <w:autoSpaceDN w:val="0"/>
              <w:adjustRightInd w:val="0"/>
              <w:spacing w:line="260" w:lineRule="exact"/>
              <w:textAlignment w:val="baseline"/>
              <w:rPr>
                <w:rFonts w:cs="Arial"/>
                <w:b/>
                <w:szCs w:val="20"/>
                <w:lang w:val="sl-SI" w:eastAsia="sl-SI"/>
              </w:rPr>
            </w:pPr>
            <w:r w:rsidRPr="001723D4">
              <w:rPr>
                <w:rFonts w:cs="Arial"/>
                <w:b/>
                <w:szCs w:val="20"/>
                <w:lang w:val="sl-SI" w:eastAsia="sl-SI"/>
              </w:rPr>
              <w:t>9. Predstavitev sodelovanja javnosti:</w:t>
            </w:r>
          </w:p>
        </w:tc>
      </w:tr>
      <w:tr w:rsidR="000B5F63" w:rsidRPr="001723D4" w14:paraId="1EBA8C6E"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D9F4DA1" w14:textId="77777777" w:rsidR="000B5F63" w:rsidRDefault="000B5F63" w:rsidP="00740B92">
            <w:pPr>
              <w:widowControl w:val="0"/>
              <w:overflowPunct w:val="0"/>
              <w:autoSpaceDE w:val="0"/>
              <w:autoSpaceDN w:val="0"/>
              <w:adjustRightInd w:val="0"/>
              <w:spacing w:line="260" w:lineRule="exact"/>
              <w:jc w:val="both"/>
              <w:textAlignment w:val="baseline"/>
              <w:rPr>
                <w:rFonts w:cs="Arial"/>
                <w:iCs/>
                <w:szCs w:val="20"/>
                <w:lang w:val="sl-SI" w:eastAsia="sl-SI"/>
              </w:rPr>
            </w:pPr>
            <w:r w:rsidRPr="001723D4">
              <w:rPr>
                <w:rFonts w:cs="Arial"/>
                <w:iCs/>
                <w:szCs w:val="20"/>
                <w:lang w:val="sl-SI" w:eastAsia="sl-SI"/>
              </w:rPr>
              <w:t>Gradivo je bilo predhodno objavljeno na spletni strani predlagatelja:</w:t>
            </w:r>
          </w:p>
          <w:p w14:paraId="3371E278" w14:textId="77777777" w:rsidR="007A7C88" w:rsidRPr="001723D4" w:rsidRDefault="007A7C88" w:rsidP="00740B92">
            <w:pPr>
              <w:widowControl w:val="0"/>
              <w:overflowPunct w:val="0"/>
              <w:autoSpaceDE w:val="0"/>
              <w:autoSpaceDN w:val="0"/>
              <w:adjustRightInd w:val="0"/>
              <w:spacing w:line="260" w:lineRule="exact"/>
              <w:jc w:val="both"/>
              <w:textAlignment w:val="baseline"/>
              <w:rPr>
                <w:rFonts w:cs="Arial"/>
                <w:szCs w:val="20"/>
                <w:lang w:val="sl-SI" w:eastAsia="sl-SI"/>
              </w:rPr>
            </w:pPr>
          </w:p>
        </w:tc>
        <w:tc>
          <w:tcPr>
            <w:tcW w:w="2431" w:type="dxa"/>
            <w:gridSpan w:val="2"/>
          </w:tcPr>
          <w:p w14:paraId="3309EC49" w14:textId="77777777" w:rsidR="000B5F63" w:rsidRPr="001723D4" w:rsidRDefault="000B5F63" w:rsidP="00740B92">
            <w:pPr>
              <w:widowControl w:val="0"/>
              <w:overflowPunct w:val="0"/>
              <w:autoSpaceDE w:val="0"/>
              <w:autoSpaceDN w:val="0"/>
              <w:adjustRightInd w:val="0"/>
              <w:spacing w:line="260" w:lineRule="exact"/>
              <w:jc w:val="center"/>
              <w:textAlignment w:val="baseline"/>
              <w:rPr>
                <w:rFonts w:cs="Arial"/>
                <w:iCs/>
                <w:szCs w:val="20"/>
                <w:lang w:val="sl-SI" w:eastAsia="sl-SI"/>
              </w:rPr>
            </w:pPr>
            <w:r w:rsidRPr="001723D4">
              <w:rPr>
                <w:rFonts w:cs="Arial"/>
                <w:szCs w:val="20"/>
                <w:lang w:val="sl-SI" w:eastAsia="sl-SI"/>
              </w:rPr>
              <w:t>NE</w:t>
            </w:r>
          </w:p>
        </w:tc>
      </w:tr>
      <w:tr w:rsidR="000B5F63" w:rsidRPr="000251D9" w14:paraId="7062E441"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5AA1E9E" w14:textId="77777777" w:rsidR="00585C30" w:rsidRDefault="00585C30" w:rsidP="00CE7435">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 xml:space="preserve">V </w:t>
            </w:r>
            <w:r w:rsidR="00D879B5">
              <w:rPr>
                <w:rFonts w:cs="Arial"/>
                <w:iCs/>
                <w:szCs w:val="20"/>
                <w:lang w:val="sl-SI" w:eastAsia="sl-SI"/>
              </w:rPr>
              <w:t>predhodno strokovno razpravo so</w:t>
            </w:r>
            <w:r w:rsidR="00A40337" w:rsidRPr="00A40337">
              <w:rPr>
                <w:rFonts w:cs="Arial"/>
                <w:iCs/>
                <w:szCs w:val="20"/>
                <w:lang w:val="sl-SI" w:eastAsia="sl-SI"/>
              </w:rPr>
              <w:t xml:space="preserve"> bili vključeni </w:t>
            </w:r>
            <w:r>
              <w:rPr>
                <w:rFonts w:cs="Arial"/>
                <w:iCs/>
                <w:szCs w:val="20"/>
                <w:lang w:val="sl-SI" w:eastAsia="sl-SI"/>
              </w:rPr>
              <w:t>Sodni svet</w:t>
            </w:r>
            <w:r w:rsidR="00C56A9F">
              <w:rPr>
                <w:rFonts w:cs="Arial"/>
                <w:iCs/>
                <w:szCs w:val="20"/>
                <w:lang w:val="sl-SI" w:eastAsia="sl-SI"/>
              </w:rPr>
              <w:t xml:space="preserve"> RS</w:t>
            </w:r>
            <w:r>
              <w:rPr>
                <w:rFonts w:cs="Arial"/>
                <w:iCs/>
                <w:szCs w:val="20"/>
                <w:lang w:val="sl-SI" w:eastAsia="sl-SI"/>
              </w:rPr>
              <w:t>, Vrhovno sodišče RS in Upravno sodišče RS</w:t>
            </w:r>
            <w:r w:rsidR="00D879B5">
              <w:rPr>
                <w:rFonts w:cs="Arial"/>
                <w:iCs/>
                <w:szCs w:val="20"/>
                <w:lang w:val="sl-SI" w:eastAsia="sl-SI"/>
              </w:rPr>
              <w:t xml:space="preserve">, katerim je bil delovni osnutek gradiva posredovan </w:t>
            </w:r>
            <w:r w:rsidRPr="00585C30">
              <w:rPr>
                <w:rFonts w:cs="Arial"/>
                <w:iCs/>
                <w:szCs w:val="20"/>
                <w:lang w:val="sl-SI" w:eastAsia="sl-SI"/>
              </w:rPr>
              <w:t>2</w:t>
            </w:r>
            <w:r w:rsidR="00D879B5">
              <w:rPr>
                <w:rFonts w:cs="Arial"/>
                <w:iCs/>
                <w:szCs w:val="20"/>
                <w:lang w:val="sl-SI" w:eastAsia="sl-SI"/>
              </w:rPr>
              <w:t>3</w:t>
            </w:r>
            <w:r w:rsidRPr="00585C30">
              <w:rPr>
                <w:rFonts w:cs="Arial"/>
                <w:iCs/>
                <w:szCs w:val="20"/>
                <w:lang w:val="sl-SI" w:eastAsia="sl-SI"/>
              </w:rPr>
              <w:t>. 2. 202</w:t>
            </w:r>
            <w:r w:rsidR="00D879B5">
              <w:rPr>
                <w:rFonts w:cs="Arial"/>
                <w:iCs/>
                <w:szCs w:val="20"/>
                <w:lang w:val="sl-SI" w:eastAsia="sl-SI"/>
              </w:rPr>
              <w:t xml:space="preserve">3. </w:t>
            </w:r>
          </w:p>
          <w:p w14:paraId="1A657841" w14:textId="77777777" w:rsidR="00585C30" w:rsidRDefault="00585C30" w:rsidP="00CE7435">
            <w:pPr>
              <w:widowControl w:val="0"/>
              <w:overflowPunct w:val="0"/>
              <w:autoSpaceDE w:val="0"/>
              <w:autoSpaceDN w:val="0"/>
              <w:adjustRightInd w:val="0"/>
              <w:spacing w:line="288" w:lineRule="auto"/>
              <w:jc w:val="both"/>
              <w:textAlignment w:val="baseline"/>
              <w:rPr>
                <w:rFonts w:cs="Arial"/>
                <w:iCs/>
                <w:szCs w:val="20"/>
                <w:lang w:val="sl-SI" w:eastAsia="sl-SI"/>
              </w:rPr>
            </w:pPr>
          </w:p>
          <w:p w14:paraId="41C31BF9" w14:textId="77777777" w:rsidR="00E50A12" w:rsidRDefault="00B57A95" w:rsidP="00CE7435">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Na podlagi prejetih m</w:t>
            </w:r>
            <w:r w:rsidR="00D879B5">
              <w:rPr>
                <w:rFonts w:cs="Arial"/>
                <w:iCs/>
                <w:szCs w:val="20"/>
                <w:lang w:val="sl-SI" w:eastAsia="sl-SI"/>
              </w:rPr>
              <w:t>nenj Vrhovn</w:t>
            </w:r>
            <w:r>
              <w:rPr>
                <w:rFonts w:cs="Arial"/>
                <w:iCs/>
                <w:szCs w:val="20"/>
                <w:lang w:val="sl-SI" w:eastAsia="sl-SI"/>
              </w:rPr>
              <w:t>ega</w:t>
            </w:r>
            <w:r w:rsidR="00D879B5">
              <w:rPr>
                <w:rFonts w:cs="Arial"/>
                <w:iCs/>
                <w:szCs w:val="20"/>
                <w:lang w:val="sl-SI" w:eastAsia="sl-SI"/>
              </w:rPr>
              <w:t xml:space="preserve"> sodišč</w:t>
            </w:r>
            <w:r>
              <w:rPr>
                <w:rFonts w:cs="Arial"/>
                <w:iCs/>
                <w:szCs w:val="20"/>
                <w:lang w:val="sl-SI" w:eastAsia="sl-SI"/>
              </w:rPr>
              <w:t>a</w:t>
            </w:r>
            <w:r w:rsidR="00D879B5">
              <w:rPr>
                <w:rFonts w:cs="Arial"/>
                <w:iCs/>
                <w:szCs w:val="20"/>
                <w:lang w:val="sl-SI" w:eastAsia="sl-SI"/>
              </w:rPr>
              <w:t xml:space="preserve"> RS in Upravn</w:t>
            </w:r>
            <w:r>
              <w:rPr>
                <w:rFonts w:cs="Arial"/>
                <w:iCs/>
                <w:szCs w:val="20"/>
                <w:lang w:val="sl-SI" w:eastAsia="sl-SI"/>
              </w:rPr>
              <w:t>ega</w:t>
            </w:r>
            <w:r w:rsidR="00D879B5">
              <w:rPr>
                <w:rFonts w:cs="Arial"/>
                <w:iCs/>
                <w:szCs w:val="20"/>
                <w:lang w:val="sl-SI" w:eastAsia="sl-SI"/>
              </w:rPr>
              <w:t xml:space="preserve"> sodišč</w:t>
            </w:r>
            <w:r>
              <w:rPr>
                <w:rFonts w:cs="Arial"/>
                <w:iCs/>
                <w:szCs w:val="20"/>
                <w:lang w:val="sl-SI" w:eastAsia="sl-SI"/>
              </w:rPr>
              <w:t>a</w:t>
            </w:r>
            <w:r w:rsidR="00D879B5">
              <w:rPr>
                <w:rFonts w:cs="Arial"/>
                <w:iCs/>
                <w:szCs w:val="20"/>
                <w:lang w:val="sl-SI" w:eastAsia="sl-SI"/>
              </w:rPr>
              <w:t xml:space="preserve"> RS</w:t>
            </w:r>
            <w:r>
              <w:rPr>
                <w:rFonts w:cs="Arial"/>
                <w:iCs/>
                <w:szCs w:val="20"/>
                <w:lang w:val="sl-SI" w:eastAsia="sl-SI"/>
              </w:rPr>
              <w:t xml:space="preserve"> je bilo pripravljeno novo gradivo, ki je bilo </w:t>
            </w:r>
            <w:r w:rsidR="00CE7435">
              <w:rPr>
                <w:rFonts w:cs="Arial"/>
                <w:iCs/>
                <w:szCs w:val="20"/>
                <w:lang w:val="sl-SI" w:eastAsia="sl-SI"/>
              </w:rPr>
              <w:t xml:space="preserve">istim </w:t>
            </w:r>
            <w:r>
              <w:rPr>
                <w:rFonts w:cs="Arial"/>
                <w:iCs/>
                <w:szCs w:val="20"/>
                <w:lang w:val="sl-SI" w:eastAsia="sl-SI"/>
              </w:rPr>
              <w:t xml:space="preserve">deležnikom v strokovno usklajevanje posredovano 27. 3. 2023. </w:t>
            </w:r>
          </w:p>
          <w:p w14:paraId="7514E86F" w14:textId="77777777" w:rsidR="00E50A12" w:rsidRDefault="00E50A12" w:rsidP="00CE7435">
            <w:pPr>
              <w:widowControl w:val="0"/>
              <w:overflowPunct w:val="0"/>
              <w:autoSpaceDE w:val="0"/>
              <w:autoSpaceDN w:val="0"/>
              <w:adjustRightInd w:val="0"/>
              <w:spacing w:line="288" w:lineRule="auto"/>
              <w:jc w:val="both"/>
              <w:textAlignment w:val="baseline"/>
              <w:rPr>
                <w:rFonts w:cs="Arial"/>
                <w:iCs/>
                <w:szCs w:val="20"/>
                <w:lang w:val="sl-SI" w:eastAsia="sl-SI"/>
              </w:rPr>
            </w:pPr>
          </w:p>
          <w:p w14:paraId="3E25E761" w14:textId="77777777" w:rsidR="00585C30" w:rsidRPr="00585C30" w:rsidRDefault="00E50A12" w:rsidP="00E50A12">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 xml:space="preserve">V fazi strokovnega usklajevanje je </w:t>
            </w:r>
            <w:r w:rsidR="00585C30">
              <w:rPr>
                <w:rFonts w:cs="Arial"/>
                <w:iCs/>
                <w:szCs w:val="20"/>
                <w:lang w:val="sl-SI" w:eastAsia="sl-SI"/>
              </w:rPr>
              <w:t xml:space="preserve">Upravno sodišče RS </w:t>
            </w:r>
            <w:r>
              <w:rPr>
                <w:rFonts w:cs="Arial"/>
                <w:iCs/>
                <w:szCs w:val="20"/>
                <w:lang w:val="sl-SI" w:eastAsia="sl-SI"/>
              </w:rPr>
              <w:t xml:space="preserve">posredovalo </w:t>
            </w:r>
            <w:r w:rsidR="007454D0">
              <w:rPr>
                <w:rFonts w:cs="Arial"/>
                <w:iCs/>
                <w:szCs w:val="20"/>
                <w:lang w:val="sl-SI" w:eastAsia="sl-SI"/>
              </w:rPr>
              <w:t xml:space="preserve">mnenje, </w:t>
            </w:r>
            <w:r w:rsidR="00CE7435">
              <w:rPr>
                <w:rFonts w:cs="Arial"/>
                <w:iCs/>
                <w:szCs w:val="20"/>
                <w:lang w:val="sl-SI" w:eastAsia="sl-SI"/>
              </w:rPr>
              <w:t>da</w:t>
            </w:r>
            <w:r w:rsidR="00382CFA">
              <w:rPr>
                <w:rFonts w:cs="Arial"/>
                <w:iCs/>
                <w:szCs w:val="20"/>
                <w:lang w:val="sl-SI" w:eastAsia="sl-SI"/>
              </w:rPr>
              <w:t xml:space="preserve"> se</w:t>
            </w:r>
            <w:r>
              <w:rPr>
                <w:rFonts w:cs="Arial"/>
                <w:iCs/>
                <w:szCs w:val="20"/>
                <w:lang w:val="sl-SI" w:eastAsia="sl-SI"/>
              </w:rPr>
              <w:t xml:space="preserve"> za ureditev statusa sodnika</w:t>
            </w:r>
            <w:r w:rsidR="007454D0">
              <w:rPr>
                <w:rFonts w:cs="Arial"/>
                <w:iCs/>
                <w:szCs w:val="20"/>
                <w:lang w:val="sl-SI" w:eastAsia="sl-SI"/>
              </w:rPr>
              <w:t>, ki je imenovan na mednarodno sodišče in tam funkcijo opravlja krajši delovni čas,</w:t>
            </w:r>
            <w:r w:rsidRPr="00E50A12">
              <w:rPr>
                <w:rFonts w:cs="Arial"/>
                <w:iCs/>
                <w:szCs w:val="20"/>
                <w:lang w:val="sl-SI" w:eastAsia="sl-SI"/>
              </w:rPr>
              <w:t xml:space="preserve"> uporabi</w:t>
            </w:r>
            <w:r>
              <w:rPr>
                <w:rFonts w:cs="Arial"/>
                <w:iCs/>
                <w:szCs w:val="20"/>
                <w:lang w:val="sl-SI" w:eastAsia="sl-SI"/>
              </w:rPr>
              <w:t xml:space="preserve"> </w:t>
            </w:r>
            <w:r w:rsidRPr="00E50A12">
              <w:rPr>
                <w:rFonts w:cs="Arial"/>
                <w:iCs/>
                <w:szCs w:val="20"/>
                <w:lang w:val="sl-SI" w:eastAsia="sl-SI"/>
              </w:rPr>
              <w:t>mirovanje pravic in dolžnosti iz sodniške službe</w:t>
            </w:r>
            <w:r>
              <w:rPr>
                <w:rFonts w:cs="Arial"/>
                <w:iCs/>
                <w:szCs w:val="20"/>
                <w:lang w:val="sl-SI" w:eastAsia="sl-SI"/>
              </w:rPr>
              <w:t xml:space="preserve">, </w:t>
            </w:r>
            <w:r w:rsidRPr="00E50A12">
              <w:rPr>
                <w:rFonts w:cs="Arial"/>
                <w:iCs/>
                <w:szCs w:val="20"/>
                <w:lang w:val="sl-SI" w:eastAsia="sl-SI"/>
              </w:rPr>
              <w:t>obseg mirovanja</w:t>
            </w:r>
            <w:r>
              <w:rPr>
                <w:rFonts w:cs="Arial"/>
                <w:iCs/>
                <w:szCs w:val="20"/>
                <w:lang w:val="sl-SI" w:eastAsia="sl-SI"/>
              </w:rPr>
              <w:t xml:space="preserve"> </w:t>
            </w:r>
            <w:r w:rsidRPr="00E50A12">
              <w:rPr>
                <w:rFonts w:cs="Arial"/>
                <w:iCs/>
                <w:szCs w:val="20"/>
                <w:lang w:val="sl-SI" w:eastAsia="sl-SI"/>
              </w:rPr>
              <w:t>pravic in dolžnosti iz sodniške službe</w:t>
            </w:r>
            <w:r>
              <w:rPr>
                <w:rFonts w:cs="Arial"/>
                <w:iCs/>
                <w:szCs w:val="20"/>
                <w:lang w:val="sl-SI" w:eastAsia="sl-SI"/>
              </w:rPr>
              <w:t xml:space="preserve"> pa </w:t>
            </w:r>
            <w:r w:rsidRPr="00E50A12">
              <w:rPr>
                <w:rFonts w:cs="Arial"/>
                <w:iCs/>
                <w:szCs w:val="20"/>
                <w:lang w:val="sl-SI" w:eastAsia="sl-SI"/>
              </w:rPr>
              <w:t>na predlog sodnika</w:t>
            </w:r>
            <w:r>
              <w:rPr>
                <w:rFonts w:cs="Arial"/>
                <w:iCs/>
                <w:szCs w:val="20"/>
                <w:lang w:val="sl-SI" w:eastAsia="sl-SI"/>
              </w:rPr>
              <w:t xml:space="preserve"> </w:t>
            </w:r>
            <w:r w:rsidRPr="00E50A12">
              <w:rPr>
                <w:rFonts w:cs="Arial"/>
                <w:iCs/>
                <w:szCs w:val="20"/>
                <w:lang w:val="sl-SI" w:eastAsia="sl-SI"/>
              </w:rPr>
              <w:t>ugotovi Sodni svet</w:t>
            </w:r>
            <w:r>
              <w:rPr>
                <w:rFonts w:cs="Arial"/>
                <w:iCs/>
                <w:szCs w:val="20"/>
                <w:lang w:val="sl-SI" w:eastAsia="sl-SI"/>
              </w:rPr>
              <w:t>.</w:t>
            </w:r>
          </w:p>
          <w:p w14:paraId="4F2A5439" w14:textId="77777777" w:rsidR="00585C30" w:rsidRDefault="00585C30" w:rsidP="00585C30">
            <w:pPr>
              <w:widowControl w:val="0"/>
              <w:overflowPunct w:val="0"/>
              <w:autoSpaceDE w:val="0"/>
              <w:autoSpaceDN w:val="0"/>
              <w:adjustRightInd w:val="0"/>
              <w:spacing w:line="260" w:lineRule="exact"/>
              <w:jc w:val="both"/>
              <w:textAlignment w:val="baseline"/>
              <w:rPr>
                <w:rFonts w:cs="Arial"/>
                <w:iCs/>
                <w:szCs w:val="20"/>
                <w:lang w:val="sl-SI" w:eastAsia="sl-SI"/>
              </w:rPr>
            </w:pPr>
          </w:p>
          <w:p w14:paraId="25EDDC56" w14:textId="77777777" w:rsidR="009245F1" w:rsidRPr="00A91355" w:rsidRDefault="009245F1" w:rsidP="00585C30">
            <w:pPr>
              <w:widowControl w:val="0"/>
              <w:overflowPunct w:val="0"/>
              <w:autoSpaceDE w:val="0"/>
              <w:autoSpaceDN w:val="0"/>
              <w:adjustRightInd w:val="0"/>
              <w:spacing w:line="260" w:lineRule="exact"/>
              <w:jc w:val="both"/>
              <w:textAlignment w:val="baseline"/>
              <w:rPr>
                <w:rFonts w:cs="Arial"/>
                <w:iCs/>
                <w:szCs w:val="20"/>
                <w:lang w:val="sl-SI" w:eastAsia="sl-SI"/>
              </w:rPr>
            </w:pPr>
            <w:r w:rsidRPr="00A91355">
              <w:rPr>
                <w:rFonts w:cs="Arial"/>
                <w:iCs/>
                <w:szCs w:val="20"/>
                <w:lang w:val="sl-SI" w:eastAsia="sl-SI"/>
              </w:rPr>
              <w:t xml:space="preserve">Novo mnenje je posredovalo tudi Vrhovno sodišče RS, ki meni, da je predlog, da bo sodnik za čas opravljanja sodniške funkcije na mednarodnem sodišču v določenem delu oproščen opravljanja sodniške službe in mu bodo v tem obsegu mirovale pravice in obveznosti iz sodniške službe, ne bo pa mu mirovala sodniška funkcija, ustreznejši. </w:t>
            </w:r>
          </w:p>
          <w:p w14:paraId="312A899D" w14:textId="77777777" w:rsidR="009245F1" w:rsidRPr="00585C30" w:rsidRDefault="009245F1" w:rsidP="00585C30">
            <w:pPr>
              <w:widowControl w:val="0"/>
              <w:overflowPunct w:val="0"/>
              <w:autoSpaceDE w:val="0"/>
              <w:autoSpaceDN w:val="0"/>
              <w:adjustRightInd w:val="0"/>
              <w:spacing w:line="260" w:lineRule="exact"/>
              <w:jc w:val="both"/>
              <w:textAlignment w:val="baseline"/>
              <w:rPr>
                <w:rFonts w:cs="Arial"/>
                <w:iCs/>
                <w:szCs w:val="20"/>
                <w:lang w:val="sl-SI" w:eastAsia="sl-SI"/>
              </w:rPr>
            </w:pPr>
          </w:p>
          <w:p w14:paraId="47EE129E" w14:textId="77777777" w:rsidR="00585C30" w:rsidRDefault="007454D0" w:rsidP="00585C30">
            <w:pPr>
              <w:widowControl w:val="0"/>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Mnenje je podal tudi </w:t>
            </w:r>
            <w:r w:rsidR="00C56A9F">
              <w:rPr>
                <w:rFonts w:cs="Arial"/>
                <w:iCs/>
                <w:szCs w:val="20"/>
                <w:lang w:val="sl-SI" w:eastAsia="sl-SI"/>
              </w:rPr>
              <w:t>Sodni svet</w:t>
            </w:r>
            <w:r>
              <w:rPr>
                <w:rFonts w:cs="Arial"/>
                <w:iCs/>
                <w:szCs w:val="20"/>
                <w:lang w:val="sl-SI" w:eastAsia="sl-SI"/>
              </w:rPr>
              <w:t xml:space="preserve">, ki </w:t>
            </w:r>
            <w:r w:rsidR="00C56A9F" w:rsidRPr="00C56A9F">
              <w:rPr>
                <w:rFonts w:cs="Arial"/>
                <w:iCs/>
                <w:szCs w:val="20"/>
                <w:lang w:val="sl-SI" w:eastAsia="sl-SI"/>
              </w:rPr>
              <w:t xml:space="preserve">predlaga, da </w:t>
            </w:r>
            <w:r w:rsidR="00B27108">
              <w:rPr>
                <w:rFonts w:cs="Arial"/>
                <w:iCs/>
                <w:szCs w:val="20"/>
                <w:lang w:val="sl-SI" w:eastAsia="sl-SI"/>
              </w:rPr>
              <w:t xml:space="preserve">naj </w:t>
            </w:r>
            <w:r w:rsidR="00C56A9F" w:rsidRPr="00C56A9F">
              <w:rPr>
                <w:rFonts w:cs="Arial"/>
                <w:iCs/>
                <w:szCs w:val="20"/>
                <w:lang w:val="sl-SI" w:eastAsia="sl-SI"/>
              </w:rPr>
              <w:t>se ne uporablja institut mirovanja (sodniške službe), temveč naj se sodnika zgolj oprosti sorazmernega dela sodniške službe, obseg oprostitve pa naj ugotovi predsednik sodišča in ne Sodni svet.</w:t>
            </w:r>
          </w:p>
          <w:p w14:paraId="134D1549" w14:textId="77777777" w:rsidR="00C56A9F" w:rsidRDefault="00C56A9F" w:rsidP="00585C30">
            <w:pPr>
              <w:widowControl w:val="0"/>
              <w:overflowPunct w:val="0"/>
              <w:autoSpaceDE w:val="0"/>
              <w:autoSpaceDN w:val="0"/>
              <w:adjustRightInd w:val="0"/>
              <w:spacing w:line="260" w:lineRule="exact"/>
              <w:jc w:val="both"/>
              <w:textAlignment w:val="baseline"/>
              <w:rPr>
                <w:rFonts w:cs="Arial"/>
                <w:iCs/>
                <w:szCs w:val="20"/>
                <w:lang w:val="sl-SI" w:eastAsia="sl-SI"/>
              </w:rPr>
            </w:pPr>
          </w:p>
          <w:p w14:paraId="0F365BDA" w14:textId="77777777" w:rsidR="00F22BF8" w:rsidRDefault="00C56A9F" w:rsidP="007A7C88">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 xml:space="preserve">S predlagano novo določbo </w:t>
            </w:r>
            <w:r w:rsidR="007A7C88">
              <w:rPr>
                <w:rFonts w:cs="Arial"/>
                <w:iCs/>
                <w:szCs w:val="20"/>
                <w:lang w:val="sl-SI" w:eastAsia="sl-SI"/>
              </w:rPr>
              <w:t xml:space="preserve">(40.a člen) </w:t>
            </w:r>
            <w:r>
              <w:rPr>
                <w:rFonts w:cs="Arial"/>
                <w:iCs/>
                <w:szCs w:val="20"/>
                <w:lang w:val="sl-SI" w:eastAsia="sl-SI"/>
              </w:rPr>
              <w:t xml:space="preserve">se ureja izjema </w:t>
            </w:r>
            <w:r w:rsidR="00F22BF8">
              <w:rPr>
                <w:rFonts w:cs="Arial"/>
                <w:iCs/>
                <w:szCs w:val="20"/>
                <w:lang w:val="sl-SI" w:eastAsia="sl-SI"/>
              </w:rPr>
              <w:t xml:space="preserve">enega od položajev, ki jih </w:t>
            </w:r>
            <w:r w:rsidR="007A7C88">
              <w:rPr>
                <w:rFonts w:cs="Arial"/>
                <w:iCs/>
                <w:szCs w:val="20"/>
                <w:lang w:val="sl-SI" w:eastAsia="sl-SI"/>
              </w:rPr>
              <w:t xml:space="preserve">Zakon o sodniški službi </w:t>
            </w:r>
            <w:r w:rsidR="00F22BF8">
              <w:rPr>
                <w:rFonts w:cs="Arial"/>
                <w:iCs/>
                <w:szCs w:val="20"/>
                <w:lang w:val="sl-SI" w:eastAsia="sl-SI"/>
              </w:rPr>
              <w:t xml:space="preserve">ureja v 40. členu. Navedena določba ureja položaje, </w:t>
            </w:r>
            <w:r w:rsidR="00F22BF8" w:rsidRPr="00F22BF8">
              <w:rPr>
                <w:rFonts w:cs="Arial"/>
                <w:iCs/>
                <w:szCs w:val="20"/>
                <w:lang w:val="sl-SI" w:eastAsia="sl-SI"/>
              </w:rPr>
              <w:t>ko sodnik (začasno) prevzame neko drugo funkcijo, npr. predsednika republike, poslanca, sodnika mednarodnega sodišča</w:t>
            </w:r>
            <w:r w:rsidR="0038665D">
              <w:rPr>
                <w:rFonts w:cs="Arial"/>
                <w:iCs/>
                <w:szCs w:val="20"/>
                <w:lang w:val="sl-SI" w:eastAsia="sl-SI"/>
              </w:rPr>
              <w:t>.</w:t>
            </w:r>
            <w:r w:rsidR="00F22BF8">
              <w:rPr>
                <w:rFonts w:cs="Arial"/>
                <w:iCs/>
                <w:szCs w:val="20"/>
                <w:lang w:val="sl-SI" w:eastAsia="sl-SI"/>
              </w:rPr>
              <w:t xml:space="preserve"> V tem času </w:t>
            </w:r>
            <w:r w:rsidR="00F22BF8" w:rsidRPr="00F22BF8">
              <w:rPr>
                <w:rFonts w:cs="Arial"/>
                <w:iCs/>
                <w:szCs w:val="20"/>
                <w:lang w:val="sl-SI" w:eastAsia="sl-SI"/>
              </w:rPr>
              <w:t>sodniku sodniška funkcija miruje</w:t>
            </w:r>
            <w:r w:rsidR="0038665D">
              <w:rPr>
                <w:rFonts w:cs="Arial"/>
                <w:iCs/>
                <w:szCs w:val="20"/>
                <w:lang w:val="sl-SI" w:eastAsia="sl-SI"/>
              </w:rPr>
              <w:t>, mirujejo pa mu tudi pravice in dolžnosti iz sodniške službe</w:t>
            </w:r>
            <w:r w:rsidR="00F22BF8" w:rsidRPr="00F22BF8">
              <w:rPr>
                <w:rFonts w:cs="Arial"/>
                <w:iCs/>
                <w:szCs w:val="20"/>
                <w:lang w:val="sl-SI" w:eastAsia="sl-SI"/>
              </w:rPr>
              <w:t>. Po izteku mandata za omenjene funkcije je s tako ureditvijo ohranjena sodnikova pravica, da nadaljuje trajni sodniški mandat.</w:t>
            </w:r>
            <w:r w:rsidR="00F22BF8">
              <w:rPr>
                <w:rFonts w:cs="Arial"/>
                <w:iCs/>
                <w:szCs w:val="20"/>
                <w:lang w:val="sl-SI" w:eastAsia="sl-SI"/>
              </w:rPr>
              <w:t xml:space="preserve"> Gre namreč </w:t>
            </w:r>
            <w:r w:rsidR="00F22BF8" w:rsidRPr="00F22BF8">
              <w:rPr>
                <w:rFonts w:cs="Arial"/>
                <w:iCs/>
                <w:szCs w:val="20"/>
                <w:lang w:val="sl-SI" w:eastAsia="sl-SI"/>
              </w:rPr>
              <w:t xml:space="preserve">za časovno omejene, najvišje in najbolj izpostavljene položaje v državi in mednarodnem okolju, pri izvolitvi oziroma imenovanju katerih država na določen način sodeluje (npr. razpiše volitve, predlaga kandidate, napoti posameznike). </w:t>
            </w:r>
          </w:p>
          <w:p w14:paraId="336E74DE" w14:textId="77777777" w:rsidR="0038665D" w:rsidRDefault="0038665D" w:rsidP="007A7C88">
            <w:pPr>
              <w:widowControl w:val="0"/>
              <w:overflowPunct w:val="0"/>
              <w:autoSpaceDE w:val="0"/>
              <w:autoSpaceDN w:val="0"/>
              <w:adjustRightInd w:val="0"/>
              <w:spacing w:line="288" w:lineRule="auto"/>
              <w:jc w:val="both"/>
              <w:textAlignment w:val="baseline"/>
              <w:rPr>
                <w:rFonts w:cs="Arial"/>
                <w:iCs/>
                <w:szCs w:val="20"/>
                <w:lang w:val="sl-SI" w:eastAsia="sl-SI"/>
              </w:rPr>
            </w:pPr>
          </w:p>
          <w:p w14:paraId="2F8624BE" w14:textId="77777777" w:rsidR="0038665D" w:rsidRDefault="0038665D" w:rsidP="007A7C88">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Veljavna določba 40. člena Z</w:t>
            </w:r>
            <w:r w:rsidR="00A11425">
              <w:rPr>
                <w:rFonts w:cs="Arial"/>
                <w:iCs/>
                <w:szCs w:val="20"/>
                <w:lang w:val="sl-SI" w:eastAsia="sl-SI"/>
              </w:rPr>
              <w:t>SS</w:t>
            </w:r>
            <w:r>
              <w:rPr>
                <w:rFonts w:cs="Arial"/>
                <w:iCs/>
                <w:szCs w:val="20"/>
                <w:lang w:val="sl-SI" w:eastAsia="sl-SI"/>
              </w:rPr>
              <w:t xml:space="preserve"> ne ureja primera, </w:t>
            </w:r>
            <w:r w:rsidR="00A11425">
              <w:rPr>
                <w:rFonts w:cs="Arial"/>
                <w:iCs/>
                <w:szCs w:val="20"/>
                <w:lang w:val="sl-SI" w:eastAsia="sl-SI"/>
              </w:rPr>
              <w:t>da bi bil</w:t>
            </w:r>
            <w:r>
              <w:rPr>
                <w:rFonts w:cs="Arial"/>
                <w:iCs/>
                <w:szCs w:val="20"/>
                <w:lang w:val="sl-SI" w:eastAsia="sl-SI"/>
              </w:rPr>
              <w:t xml:space="preserve"> </w:t>
            </w:r>
            <w:r w:rsidRPr="0038665D">
              <w:rPr>
                <w:rFonts w:cs="Arial"/>
                <w:iCs/>
                <w:szCs w:val="20"/>
                <w:lang w:val="sl-SI" w:eastAsia="sl-SI"/>
              </w:rPr>
              <w:t>nacionalni sodnik</w:t>
            </w:r>
            <w:r>
              <w:rPr>
                <w:rFonts w:cs="Arial"/>
                <w:iCs/>
                <w:szCs w:val="20"/>
                <w:lang w:val="sl-SI" w:eastAsia="sl-SI"/>
              </w:rPr>
              <w:t xml:space="preserve"> imenovan za sodnika na mednarodnem sodišču in tam opravljal funkcijo le za krajši delovni čas. </w:t>
            </w:r>
            <w:r w:rsidRPr="0038665D">
              <w:rPr>
                <w:rFonts w:cs="Arial"/>
                <w:iCs/>
                <w:szCs w:val="20"/>
                <w:lang w:val="sl-SI" w:eastAsia="sl-SI"/>
              </w:rPr>
              <w:t>Statut Enotnega sodišča za patente (5. točka, člen 3 statuta)</w:t>
            </w:r>
            <w:r>
              <w:rPr>
                <w:rFonts w:cs="Arial"/>
                <w:iCs/>
                <w:szCs w:val="20"/>
                <w:lang w:val="sl-SI" w:eastAsia="sl-SI"/>
              </w:rPr>
              <w:t xml:space="preserve"> </w:t>
            </w:r>
            <w:r w:rsidRPr="0038665D">
              <w:rPr>
                <w:rFonts w:cs="Arial"/>
                <w:iCs/>
                <w:szCs w:val="20"/>
                <w:lang w:val="sl-SI" w:eastAsia="sl-SI"/>
              </w:rPr>
              <w:t>omog</w:t>
            </w:r>
            <w:r>
              <w:rPr>
                <w:rFonts w:cs="Arial"/>
                <w:iCs/>
                <w:szCs w:val="20"/>
                <w:lang w:val="sl-SI" w:eastAsia="sl-SI"/>
              </w:rPr>
              <w:t>oča</w:t>
            </w:r>
            <w:r w:rsidRPr="0038665D">
              <w:rPr>
                <w:rFonts w:cs="Arial"/>
                <w:iCs/>
                <w:szCs w:val="20"/>
                <w:lang w:val="sl-SI" w:eastAsia="sl-SI"/>
              </w:rPr>
              <w:t xml:space="preserve"> opravljanje sodniške funkcije delno na Enotnem sodišču za patente in delno na nacionalnih sodiščih</w:t>
            </w:r>
            <w:r>
              <w:rPr>
                <w:rFonts w:cs="Arial"/>
                <w:iCs/>
                <w:szCs w:val="20"/>
                <w:lang w:val="sl-SI" w:eastAsia="sl-SI"/>
              </w:rPr>
              <w:t>. S predlagano novo določbo se zato ureja status</w:t>
            </w:r>
            <w:r w:rsidR="00A11425">
              <w:rPr>
                <w:rFonts w:cs="Arial"/>
                <w:iCs/>
                <w:szCs w:val="20"/>
                <w:lang w:val="sl-SI" w:eastAsia="sl-SI"/>
              </w:rPr>
              <w:t xml:space="preserve"> sodnika, ki hkrati opravlja sodniško službo na mednarodnem in nacionalnem sodišču</w:t>
            </w:r>
            <w:r>
              <w:rPr>
                <w:rFonts w:cs="Arial"/>
                <w:iCs/>
                <w:szCs w:val="20"/>
                <w:lang w:val="sl-SI" w:eastAsia="sl-SI"/>
              </w:rPr>
              <w:t>.</w:t>
            </w:r>
          </w:p>
          <w:p w14:paraId="483C5A6D" w14:textId="77777777" w:rsidR="0038665D" w:rsidRDefault="0038665D" w:rsidP="007A7C88">
            <w:pPr>
              <w:widowControl w:val="0"/>
              <w:overflowPunct w:val="0"/>
              <w:autoSpaceDE w:val="0"/>
              <w:autoSpaceDN w:val="0"/>
              <w:adjustRightInd w:val="0"/>
              <w:spacing w:line="288" w:lineRule="auto"/>
              <w:jc w:val="both"/>
              <w:textAlignment w:val="baseline"/>
              <w:rPr>
                <w:rFonts w:cs="Arial"/>
                <w:iCs/>
                <w:szCs w:val="20"/>
                <w:lang w:val="sl-SI" w:eastAsia="sl-SI"/>
              </w:rPr>
            </w:pPr>
          </w:p>
          <w:p w14:paraId="4E65D36D" w14:textId="77777777" w:rsidR="00A40337" w:rsidRDefault="0038665D" w:rsidP="008E4F3C">
            <w:pPr>
              <w:widowControl w:val="0"/>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lastRenderedPageBreak/>
              <w:t xml:space="preserve">Predlagatelj meni, da je treba za tak primer določiti sorazmerno mirovanje </w:t>
            </w:r>
            <w:r w:rsidRPr="0038665D">
              <w:rPr>
                <w:rFonts w:cs="Arial"/>
                <w:iCs/>
                <w:szCs w:val="20"/>
                <w:lang w:val="sl-SI" w:eastAsia="sl-SI"/>
              </w:rPr>
              <w:t>pravic in dolžnosti iz sodniške službe</w:t>
            </w:r>
            <w:r w:rsidR="0009397D">
              <w:rPr>
                <w:rFonts w:cs="Arial"/>
                <w:iCs/>
                <w:szCs w:val="20"/>
                <w:lang w:val="sl-SI" w:eastAsia="sl-SI"/>
              </w:rPr>
              <w:t xml:space="preserve">. </w:t>
            </w:r>
            <w:r>
              <w:rPr>
                <w:rFonts w:cs="Arial"/>
                <w:iCs/>
                <w:szCs w:val="20"/>
                <w:lang w:val="sl-SI" w:eastAsia="sl-SI"/>
              </w:rPr>
              <w:t xml:space="preserve">Sodniška funkcija pa za čas opravljanja dela na mednarodnem sodišču sodniku ne miruje. </w:t>
            </w:r>
            <w:r w:rsidR="00D40743" w:rsidRPr="00D40743">
              <w:rPr>
                <w:rFonts w:cs="Arial"/>
                <w:iCs/>
                <w:szCs w:val="20"/>
                <w:lang w:val="sl-SI" w:eastAsia="sl-SI"/>
              </w:rPr>
              <w:t>Obseg mirovanja pravic in dolžnosti iz sodniške službe</w:t>
            </w:r>
            <w:r w:rsidR="00D40743">
              <w:rPr>
                <w:rFonts w:cs="Arial"/>
                <w:iCs/>
                <w:szCs w:val="20"/>
                <w:lang w:val="sl-SI" w:eastAsia="sl-SI"/>
              </w:rPr>
              <w:t xml:space="preserve"> bo</w:t>
            </w:r>
            <w:r w:rsidR="00D40743" w:rsidRPr="00D40743">
              <w:rPr>
                <w:rFonts w:cs="Arial"/>
                <w:iCs/>
                <w:szCs w:val="20"/>
                <w:lang w:val="sl-SI" w:eastAsia="sl-SI"/>
              </w:rPr>
              <w:t xml:space="preserve"> ugotovi</w:t>
            </w:r>
            <w:r w:rsidR="00D40743">
              <w:rPr>
                <w:rFonts w:cs="Arial"/>
                <w:iCs/>
                <w:szCs w:val="20"/>
                <w:lang w:val="sl-SI" w:eastAsia="sl-SI"/>
              </w:rPr>
              <w:t>l</w:t>
            </w:r>
            <w:r w:rsidR="00D40743" w:rsidRPr="00D40743">
              <w:rPr>
                <w:rFonts w:cs="Arial"/>
                <w:iCs/>
                <w:szCs w:val="20"/>
                <w:lang w:val="sl-SI" w:eastAsia="sl-SI"/>
              </w:rPr>
              <w:t xml:space="preserve"> sodni svet na predlog sodnika po predhodnem mnenju predsednika sodišča, na katerem opravlja sodniško službo</w:t>
            </w:r>
            <w:r w:rsidR="00D40743">
              <w:rPr>
                <w:rFonts w:cs="Arial"/>
                <w:iCs/>
                <w:szCs w:val="20"/>
                <w:lang w:val="sl-SI" w:eastAsia="sl-SI"/>
              </w:rPr>
              <w:t>.</w:t>
            </w:r>
            <w:r w:rsidR="00A11425">
              <w:rPr>
                <w:rFonts w:cs="Arial"/>
                <w:iCs/>
                <w:szCs w:val="20"/>
                <w:lang w:val="sl-SI" w:eastAsia="sl-SI"/>
              </w:rPr>
              <w:t xml:space="preserve"> </w:t>
            </w:r>
            <w:r w:rsidR="001018E4" w:rsidRPr="001018E4">
              <w:rPr>
                <w:rFonts w:cs="Arial"/>
                <w:iCs/>
                <w:szCs w:val="20"/>
                <w:lang w:val="sl-SI" w:eastAsia="sl-SI"/>
              </w:rPr>
              <w:t xml:space="preserve">Institut mirovanja sodniške funkcije je </w:t>
            </w:r>
            <w:r w:rsidR="00A11425">
              <w:rPr>
                <w:rFonts w:cs="Arial"/>
                <w:iCs/>
                <w:szCs w:val="20"/>
                <w:lang w:val="sl-SI" w:eastAsia="sl-SI"/>
              </w:rPr>
              <w:t xml:space="preserve">namreč </w:t>
            </w:r>
            <w:r w:rsidR="001018E4" w:rsidRPr="001018E4">
              <w:rPr>
                <w:rFonts w:cs="Arial"/>
                <w:iCs/>
                <w:szCs w:val="20"/>
                <w:lang w:val="sl-SI" w:eastAsia="sl-SI"/>
              </w:rPr>
              <w:t>neločljivo povezan z institutom nezdružljivosti sodniške funkcije (133. člen Ustave)</w:t>
            </w:r>
            <w:r w:rsidR="00A11425">
              <w:rPr>
                <w:rFonts w:cs="Arial"/>
                <w:iCs/>
                <w:szCs w:val="20"/>
                <w:lang w:val="sl-SI" w:eastAsia="sl-SI"/>
              </w:rPr>
              <w:t xml:space="preserve"> zato mora sodnik o</w:t>
            </w:r>
            <w:r w:rsidR="001018E4" w:rsidRPr="001018E4">
              <w:rPr>
                <w:rFonts w:cs="Arial"/>
                <w:iCs/>
                <w:szCs w:val="20"/>
                <w:lang w:val="sl-SI" w:eastAsia="sl-SI"/>
              </w:rPr>
              <w:t xml:space="preserve"> sprejemu dela, ki ga lahko opravlja poleg sodniške službe, predhodno pisno obvestiti predsednika sodišča</w:t>
            </w:r>
            <w:r w:rsidR="001018E4">
              <w:rPr>
                <w:rFonts w:cs="Arial"/>
                <w:iCs/>
                <w:szCs w:val="20"/>
                <w:lang w:val="sl-SI" w:eastAsia="sl-SI"/>
              </w:rPr>
              <w:t xml:space="preserve"> (prvi odstavek </w:t>
            </w:r>
            <w:r w:rsidR="00A11425">
              <w:rPr>
                <w:rFonts w:cs="Arial"/>
                <w:iCs/>
                <w:szCs w:val="20"/>
                <w:lang w:val="sl-SI" w:eastAsia="sl-SI"/>
              </w:rPr>
              <w:t xml:space="preserve">43. člena ZSS). </w:t>
            </w:r>
          </w:p>
          <w:p w14:paraId="336CCF8B" w14:textId="77777777" w:rsidR="00A40337" w:rsidRPr="001723D4" w:rsidRDefault="00A40337" w:rsidP="00567F1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0B5F63" w:rsidRPr="001723D4" w14:paraId="0AABEA10"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CDB8CDF" w14:textId="77777777" w:rsidR="000B5F63" w:rsidRPr="001723D4" w:rsidRDefault="000B5F63" w:rsidP="00740B92">
            <w:pPr>
              <w:widowControl w:val="0"/>
              <w:overflowPunct w:val="0"/>
              <w:autoSpaceDE w:val="0"/>
              <w:autoSpaceDN w:val="0"/>
              <w:adjustRightInd w:val="0"/>
              <w:spacing w:line="260" w:lineRule="exact"/>
              <w:textAlignment w:val="baseline"/>
              <w:rPr>
                <w:rFonts w:cs="Arial"/>
                <w:szCs w:val="20"/>
                <w:lang w:val="sl-SI" w:eastAsia="sl-SI"/>
              </w:rPr>
            </w:pPr>
            <w:r w:rsidRPr="001723D4">
              <w:rPr>
                <w:rFonts w:cs="Arial"/>
                <w:b/>
                <w:szCs w:val="20"/>
                <w:lang w:val="sl-SI" w:eastAsia="sl-SI"/>
              </w:rPr>
              <w:lastRenderedPageBreak/>
              <w:t>10. Pri pripravi gradiva so bile upoštevane zahteve iz Resolucije o normativni dejavnosti:</w:t>
            </w:r>
          </w:p>
        </w:tc>
        <w:tc>
          <w:tcPr>
            <w:tcW w:w="2431" w:type="dxa"/>
            <w:gridSpan w:val="2"/>
            <w:vAlign w:val="center"/>
          </w:tcPr>
          <w:p w14:paraId="2DB81936" w14:textId="77777777" w:rsidR="000B5F63" w:rsidRPr="001723D4" w:rsidRDefault="003714B7" w:rsidP="00740B92">
            <w:pPr>
              <w:widowControl w:val="0"/>
              <w:overflowPunct w:val="0"/>
              <w:autoSpaceDE w:val="0"/>
              <w:autoSpaceDN w:val="0"/>
              <w:adjustRightInd w:val="0"/>
              <w:spacing w:line="260" w:lineRule="exact"/>
              <w:jc w:val="center"/>
              <w:textAlignment w:val="baseline"/>
              <w:rPr>
                <w:rFonts w:cs="Arial"/>
                <w:iCs/>
                <w:szCs w:val="20"/>
                <w:lang w:val="sl-SI" w:eastAsia="sl-SI"/>
              </w:rPr>
            </w:pPr>
            <w:r>
              <w:rPr>
                <w:rFonts w:cs="Arial"/>
                <w:szCs w:val="20"/>
                <w:lang w:val="sl-SI" w:eastAsia="sl-SI"/>
              </w:rPr>
              <w:t>DA</w:t>
            </w:r>
          </w:p>
        </w:tc>
      </w:tr>
      <w:tr w:rsidR="000B5F63" w:rsidRPr="001723D4" w14:paraId="5D090709"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03F1932" w14:textId="77777777" w:rsidR="000B5F63" w:rsidRPr="001723D4" w:rsidRDefault="000B5F63" w:rsidP="00740B92">
            <w:pPr>
              <w:widowControl w:val="0"/>
              <w:overflowPunct w:val="0"/>
              <w:autoSpaceDE w:val="0"/>
              <w:autoSpaceDN w:val="0"/>
              <w:adjustRightInd w:val="0"/>
              <w:spacing w:line="260" w:lineRule="exact"/>
              <w:textAlignment w:val="baseline"/>
              <w:rPr>
                <w:rFonts w:cs="Arial"/>
                <w:b/>
                <w:szCs w:val="20"/>
                <w:lang w:val="sl-SI" w:eastAsia="sl-SI"/>
              </w:rPr>
            </w:pPr>
            <w:r w:rsidRPr="001723D4">
              <w:rPr>
                <w:rFonts w:cs="Arial"/>
                <w:b/>
                <w:szCs w:val="20"/>
                <w:lang w:val="sl-SI" w:eastAsia="sl-SI"/>
              </w:rPr>
              <w:t>11. Gradivo je uvrščeno v delovni program vlade:</w:t>
            </w:r>
          </w:p>
        </w:tc>
        <w:tc>
          <w:tcPr>
            <w:tcW w:w="2431" w:type="dxa"/>
            <w:gridSpan w:val="2"/>
            <w:vAlign w:val="center"/>
          </w:tcPr>
          <w:p w14:paraId="0FB63B2E" w14:textId="77777777" w:rsidR="000B5F63" w:rsidRPr="001723D4" w:rsidRDefault="000B5F63" w:rsidP="00740B92">
            <w:pPr>
              <w:widowControl w:val="0"/>
              <w:overflowPunct w:val="0"/>
              <w:autoSpaceDE w:val="0"/>
              <w:autoSpaceDN w:val="0"/>
              <w:adjustRightInd w:val="0"/>
              <w:spacing w:line="260" w:lineRule="exact"/>
              <w:jc w:val="center"/>
              <w:textAlignment w:val="baseline"/>
              <w:rPr>
                <w:rFonts w:cs="Arial"/>
                <w:szCs w:val="20"/>
                <w:lang w:val="sl-SI" w:eastAsia="sl-SI"/>
              </w:rPr>
            </w:pPr>
            <w:r w:rsidRPr="001723D4">
              <w:rPr>
                <w:rFonts w:cs="Arial"/>
                <w:szCs w:val="20"/>
                <w:lang w:val="sl-SI" w:eastAsia="sl-SI"/>
              </w:rPr>
              <w:t>NE</w:t>
            </w:r>
          </w:p>
        </w:tc>
      </w:tr>
      <w:tr w:rsidR="000B5F63" w:rsidRPr="00D879B5" w14:paraId="79A19BA1" w14:textId="77777777" w:rsidTr="00740B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E5FDCBC" w14:textId="77777777" w:rsidR="000B5F63" w:rsidRPr="001723D4" w:rsidRDefault="000B5F63" w:rsidP="00740B92">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7EA3FCFF" w14:textId="77777777" w:rsidR="00567F14" w:rsidRPr="00585C30" w:rsidRDefault="00567F14" w:rsidP="00567F14">
            <w:pPr>
              <w:pStyle w:val="Poglavje"/>
              <w:widowControl w:val="0"/>
              <w:spacing w:before="0" w:after="0" w:line="260" w:lineRule="exact"/>
              <w:ind w:left="2006"/>
              <w:jc w:val="left"/>
              <w:rPr>
                <w:b w:val="0"/>
                <w:bCs/>
                <w:iCs/>
                <w:sz w:val="20"/>
                <w:szCs w:val="20"/>
              </w:rPr>
            </w:pPr>
            <w:r w:rsidRPr="001723D4">
              <w:rPr>
                <w:iCs/>
                <w:sz w:val="20"/>
                <w:szCs w:val="20"/>
              </w:rPr>
              <w:t xml:space="preserve">                                                                  </w:t>
            </w:r>
            <w:r w:rsidRPr="00585C30">
              <w:rPr>
                <w:b w:val="0"/>
                <w:bCs/>
                <w:iCs/>
                <w:sz w:val="20"/>
                <w:szCs w:val="20"/>
              </w:rPr>
              <w:t>dr. Dominika ŠVARC PIPAN</w:t>
            </w:r>
          </w:p>
          <w:p w14:paraId="742DC7A2" w14:textId="77777777" w:rsidR="00567F14" w:rsidRPr="00585C30" w:rsidRDefault="00567F14" w:rsidP="00567F14">
            <w:pPr>
              <w:pStyle w:val="Poglavje"/>
              <w:widowControl w:val="0"/>
              <w:spacing w:before="0" w:after="0" w:line="260" w:lineRule="exact"/>
              <w:ind w:left="2006"/>
              <w:jc w:val="left"/>
              <w:rPr>
                <w:b w:val="0"/>
                <w:bCs/>
                <w:iCs/>
                <w:sz w:val="20"/>
                <w:szCs w:val="20"/>
              </w:rPr>
            </w:pPr>
            <w:r w:rsidRPr="00585C30">
              <w:rPr>
                <w:b w:val="0"/>
                <w:bCs/>
                <w:iCs/>
                <w:sz w:val="20"/>
                <w:szCs w:val="20"/>
              </w:rPr>
              <w:t xml:space="preserve">                                                                        ministrica</w:t>
            </w:r>
          </w:p>
          <w:p w14:paraId="1B507B94" w14:textId="77777777" w:rsidR="000B5F63" w:rsidRPr="001723D4" w:rsidRDefault="000B5F63" w:rsidP="00740B92">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47DC588A" w14:textId="77777777" w:rsidR="000B5F63" w:rsidRPr="001723D4" w:rsidRDefault="000B5F63" w:rsidP="000B5F63">
      <w:pPr>
        <w:rPr>
          <w:lang w:val="sl-SI"/>
        </w:rPr>
      </w:pPr>
    </w:p>
    <w:p w14:paraId="6B3D7315" w14:textId="77777777" w:rsidR="00567F14" w:rsidRPr="001723D4" w:rsidRDefault="00567F14" w:rsidP="00567F14">
      <w:pPr>
        <w:rPr>
          <w:lang w:val="sl-SI"/>
        </w:rPr>
      </w:pPr>
      <w:r w:rsidRPr="001723D4">
        <w:rPr>
          <w:lang w:val="sl-SI"/>
        </w:rPr>
        <w:t>Priloge:</w:t>
      </w:r>
    </w:p>
    <w:p w14:paraId="2F74DB60" w14:textId="77777777" w:rsidR="00567F14" w:rsidRDefault="00567F14" w:rsidP="00567F14">
      <w:pPr>
        <w:rPr>
          <w:lang w:val="sl-SI"/>
        </w:rPr>
      </w:pPr>
      <w:r w:rsidRPr="001723D4">
        <w:rPr>
          <w:lang w:val="sl-SI"/>
        </w:rPr>
        <w:t xml:space="preserve">– priloga 2, </w:t>
      </w:r>
    </w:p>
    <w:p w14:paraId="3110B756" w14:textId="77777777" w:rsidR="00EE7AFD" w:rsidRPr="001723D4" w:rsidRDefault="00EE7AFD" w:rsidP="00567F14">
      <w:pPr>
        <w:rPr>
          <w:lang w:val="sl-SI"/>
        </w:rPr>
      </w:pPr>
      <w:r w:rsidRPr="001723D4">
        <w:rPr>
          <w:lang w:val="sl-SI"/>
        </w:rPr>
        <w:t xml:space="preserve">– </w:t>
      </w:r>
      <w:r>
        <w:rPr>
          <w:lang w:val="sl-SI"/>
        </w:rPr>
        <w:t>MSP test,</w:t>
      </w:r>
    </w:p>
    <w:p w14:paraId="69562054" w14:textId="77777777" w:rsidR="000B5F63" w:rsidRPr="001723D4" w:rsidRDefault="00567F14" w:rsidP="00567F14">
      <w:pPr>
        <w:rPr>
          <w:lang w:val="sl-SI"/>
        </w:rPr>
      </w:pPr>
      <w:r w:rsidRPr="001723D4">
        <w:rPr>
          <w:lang w:val="sl-SI"/>
        </w:rPr>
        <w:t xml:space="preserve">– predlog Zakona o </w:t>
      </w:r>
      <w:r w:rsidR="003714B7">
        <w:rPr>
          <w:lang w:val="sl-SI"/>
        </w:rPr>
        <w:t>dopolnitvi Zakona o sodniški službi</w:t>
      </w:r>
      <w:r w:rsidRPr="001723D4">
        <w:rPr>
          <w:lang w:val="sl-SI"/>
        </w:rPr>
        <w:t>.</w:t>
      </w:r>
    </w:p>
    <w:p w14:paraId="2823184C" w14:textId="77777777" w:rsidR="00567F14" w:rsidRPr="001723D4" w:rsidRDefault="00567F14" w:rsidP="00567F14">
      <w:pPr>
        <w:rPr>
          <w:lang w:val="sl-SI"/>
        </w:rPr>
      </w:pPr>
    </w:p>
    <w:p w14:paraId="6567F705" w14:textId="77777777" w:rsidR="00567F14" w:rsidRPr="001723D4" w:rsidRDefault="00567F14">
      <w:pPr>
        <w:spacing w:line="240" w:lineRule="auto"/>
        <w:rPr>
          <w:rFonts w:cs="Arial"/>
          <w:lang w:val="sl-SI"/>
        </w:rPr>
      </w:pPr>
      <w:r w:rsidRPr="001723D4">
        <w:rPr>
          <w:rFonts w:cs="Arial"/>
          <w:lang w:val="sl-SI"/>
        </w:rPr>
        <w:br w:type="page"/>
      </w:r>
    </w:p>
    <w:p w14:paraId="607C6BBB" w14:textId="77777777" w:rsidR="00567F14" w:rsidRPr="001723D4" w:rsidRDefault="00567F14" w:rsidP="00567F14">
      <w:pPr>
        <w:spacing w:line="288" w:lineRule="auto"/>
        <w:jc w:val="both"/>
        <w:rPr>
          <w:rFonts w:cs="Arial"/>
          <w:lang w:val="sl-SI"/>
        </w:rPr>
      </w:pPr>
      <w:r w:rsidRPr="001723D4">
        <w:rPr>
          <w:rFonts w:cs="Arial"/>
          <w:lang w:val="sl-SI"/>
        </w:rPr>
        <w:lastRenderedPageBreak/>
        <w:t>Datum:</w:t>
      </w:r>
    </w:p>
    <w:p w14:paraId="203DDADF" w14:textId="77777777" w:rsidR="00567F14" w:rsidRPr="001723D4" w:rsidRDefault="00567F14" w:rsidP="00567F14">
      <w:pPr>
        <w:spacing w:line="288" w:lineRule="auto"/>
        <w:rPr>
          <w:rFonts w:cs="Arial"/>
          <w:lang w:val="sl-SI"/>
        </w:rPr>
      </w:pPr>
      <w:r w:rsidRPr="001723D4">
        <w:rPr>
          <w:rFonts w:cs="Arial"/>
          <w:lang w:val="sl-SI"/>
        </w:rPr>
        <w:t>Številka:</w:t>
      </w:r>
    </w:p>
    <w:p w14:paraId="0002731C" w14:textId="77777777" w:rsidR="00567F14" w:rsidRPr="001723D4" w:rsidRDefault="00567F14" w:rsidP="00567F14">
      <w:pPr>
        <w:rPr>
          <w:rFonts w:cs="Arial"/>
          <w:lang w:val="sl-SI"/>
        </w:rPr>
      </w:pPr>
    </w:p>
    <w:p w14:paraId="7906A155" w14:textId="77777777" w:rsidR="00567F14" w:rsidRPr="001723D4" w:rsidRDefault="00567F14" w:rsidP="00567F14">
      <w:pPr>
        <w:rPr>
          <w:rFonts w:cs="Arial"/>
          <w:lang w:val="sl-SI"/>
        </w:rPr>
      </w:pPr>
    </w:p>
    <w:p w14:paraId="0E682182" w14:textId="77777777" w:rsidR="00567F14" w:rsidRPr="001723D4" w:rsidRDefault="00567F14" w:rsidP="00567F14">
      <w:pPr>
        <w:rPr>
          <w:rFonts w:cs="Arial"/>
          <w:lang w:val="sl-SI"/>
        </w:rPr>
      </w:pPr>
    </w:p>
    <w:p w14:paraId="4BDA4195" w14:textId="77777777" w:rsidR="00567F14" w:rsidRPr="001723D4" w:rsidRDefault="00567F14" w:rsidP="00567F14">
      <w:pPr>
        <w:rPr>
          <w:rFonts w:cs="Arial"/>
          <w:lang w:val="sl-SI"/>
        </w:rPr>
      </w:pPr>
    </w:p>
    <w:p w14:paraId="0F12C44D" w14:textId="77777777" w:rsidR="00567F14" w:rsidRPr="001723D4" w:rsidRDefault="00567F14" w:rsidP="00567F14">
      <w:pPr>
        <w:spacing w:line="288" w:lineRule="auto"/>
        <w:jc w:val="both"/>
        <w:rPr>
          <w:rFonts w:cs="Arial"/>
          <w:szCs w:val="20"/>
          <w:lang w:val="sl-SI"/>
        </w:rPr>
      </w:pPr>
      <w:bookmarkStart w:id="1" w:name="_Hlk532380339"/>
      <w:r w:rsidRPr="001723D4">
        <w:rPr>
          <w:rFonts w:cs="Arial"/>
          <w:szCs w:val="20"/>
          <w:lang w:val="sl-SI" w:eastAsia="ar-SA"/>
        </w:rPr>
        <w:t xml:space="preserve">Na podlagi </w:t>
      </w:r>
      <w:r w:rsidRPr="001723D4">
        <w:rPr>
          <w:rFonts w:cs="Arial"/>
          <w:szCs w:val="20"/>
          <w:lang w:val="sl-SI"/>
        </w:rPr>
        <w:t xml:space="preserve">drugega odstavka 2. člena </w:t>
      </w:r>
      <w:r w:rsidRPr="001723D4">
        <w:rPr>
          <w:rFonts w:cs="Arial"/>
          <w:szCs w:val="20"/>
          <w:lang w:val="sl-SI" w:eastAsia="ar-SA"/>
        </w:rPr>
        <w:t xml:space="preserve">Zakona o Vladi Republike Slovenije </w:t>
      </w:r>
      <w:r w:rsidRPr="001723D4">
        <w:rPr>
          <w:rFonts w:cs="Arial"/>
          <w:szCs w:val="20"/>
          <w:lang w:val="sl-SI"/>
        </w:rPr>
        <w:t xml:space="preserve">(Uradni list RS, št. 24/05 – uradno prečiščeno besedilo, 109/08, 38/10 – ZUKN, 8/12, 21/13, 47/13 – ZDU-1G, 65/14, 55/17 in 163/22) </w:t>
      </w:r>
      <w:r w:rsidRPr="001723D4">
        <w:rPr>
          <w:rFonts w:cs="Arial"/>
          <w:szCs w:val="20"/>
          <w:lang w:val="sl-SI" w:eastAsia="ar-SA"/>
        </w:rPr>
        <w:t>je Vlada Republike Slovenije na .....seji......sprejela naslednji</w:t>
      </w:r>
    </w:p>
    <w:p w14:paraId="5E018946" w14:textId="77777777" w:rsidR="00567F14" w:rsidRPr="001723D4" w:rsidRDefault="00567F14" w:rsidP="00567F14">
      <w:pPr>
        <w:spacing w:line="288" w:lineRule="auto"/>
        <w:rPr>
          <w:rFonts w:cs="Arial"/>
          <w:szCs w:val="20"/>
          <w:lang w:val="sl-SI"/>
        </w:rPr>
      </w:pPr>
    </w:p>
    <w:p w14:paraId="7BFC3152" w14:textId="77777777" w:rsidR="00567F14" w:rsidRPr="001723D4" w:rsidRDefault="00567F14" w:rsidP="00567F14">
      <w:pPr>
        <w:spacing w:line="288" w:lineRule="auto"/>
        <w:rPr>
          <w:rFonts w:cs="Arial"/>
          <w:szCs w:val="20"/>
          <w:lang w:val="sl-SI"/>
        </w:rPr>
      </w:pPr>
    </w:p>
    <w:p w14:paraId="14FD1067" w14:textId="77777777" w:rsidR="00567F14" w:rsidRPr="001723D4" w:rsidRDefault="00567F14" w:rsidP="00567F14">
      <w:pPr>
        <w:spacing w:line="288" w:lineRule="auto"/>
        <w:jc w:val="center"/>
        <w:rPr>
          <w:rFonts w:cs="Arial"/>
          <w:b/>
          <w:szCs w:val="20"/>
          <w:lang w:val="sl-SI"/>
        </w:rPr>
      </w:pPr>
      <w:r w:rsidRPr="001723D4">
        <w:rPr>
          <w:rFonts w:cs="Arial"/>
          <w:b/>
          <w:szCs w:val="20"/>
          <w:lang w:val="sl-SI"/>
        </w:rPr>
        <w:t>SKLEP</w:t>
      </w:r>
    </w:p>
    <w:p w14:paraId="4B6AEB67" w14:textId="77777777" w:rsidR="00567F14" w:rsidRPr="001723D4" w:rsidRDefault="00567F14" w:rsidP="00567F14">
      <w:pPr>
        <w:spacing w:line="288" w:lineRule="auto"/>
        <w:rPr>
          <w:rFonts w:cs="Arial"/>
          <w:szCs w:val="20"/>
          <w:lang w:val="sl-SI"/>
        </w:rPr>
      </w:pPr>
    </w:p>
    <w:p w14:paraId="5FD599CB" w14:textId="1FF809DF" w:rsidR="00567F14" w:rsidRPr="001723D4" w:rsidRDefault="00115FDE" w:rsidP="00567F14">
      <w:pPr>
        <w:jc w:val="both"/>
        <w:rPr>
          <w:szCs w:val="20"/>
          <w:lang w:val="sl-SI"/>
        </w:rPr>
      </w:pPr>
      <w:r w:rsidRPr="00115FDE">
        <w:rPr>
          <w:szCs w:val="20"/>
          <w:lang w:val="sl-SI"/>
        </w:rPr>
        <w:t>Vlada Republike Slovenije je določila besedilo Predloga Zakona o dopolnitvi Zakona o sodniški službi in ga pošlje Državnemu zboru Republike Slovenije v obravnavo po skrajšanem postopku.</w:t>
      </w:r>
    </w:p>
    <w:p w14:paraId="2079F69C" w14:textId="77777777" w:rsidR="00567F14" w:rsidRPr="001723D4" w:rsidRDefault="00567F14" w:rsidP="00567F14">
      <w:pPr>
        <w:spacing w:line="288" w:lineRule="auto"/>
        <w:rPr>
          <w:rFonts w:cs="Arial"/>
          <w:szCs w:val="20"/>
          <w:lang w:val="sl-SI"/>
        </w:rPr>
      </w:pPr>
    </w:p>
    <w:bookmarkEnd w:id="1"/>
    <w:p w14:paraId="01F68DCD" w14:textId="77777777" w:rsidR="00567F14" w:rsidRPr="001723D4" w:rsidRDefault="00567F14" w:rsidP="00567F14">
      <w:pPr>
        <w:jc w:val="both"/>
        <w:rPr>
          <w:rFonts w:cs="Arial"/>
          <w:szCs w:val="20"/>
          <w:lang w:val="sl-SI"/>
        </w:rPr>
      </w:pPr>
    </w:p>
    <w:p w14:paraId="6AAA9DC1" w14:textId="77777777" w:rsidR="00567F14" w:rsidRPr="001723D4" w:rsidRDefault="00567F14" w:rsidP="00567F14">
      <w:pPr>
        <w:rPr>
          <w:rFonts w:cs="Arial"/>
          <w:szCs w:val="20"/>
          <w:lang w:val="sl-SI"/>
        </w:rPr>
      </w:pPr>
    </w:p>
    <w:p w14:paraId="2E72DC5E" w14:textId="77777777" w:rsidR="00567F14" w:rsidRPr="001723D4" w:rsidRDefault="00567F14" w:rsidP="00567F14">
      <w:pPr>
        <w:suppressAutoHyphens/>
        <w:overflowPunct w:val="0"/>
        <w:autoSpaceDE w:val="0"/>
        <w:autoSpaceDN w:val="0"/>
        <w:adjustRightInd w:val="0"/>
        <w:textAlignment w:val="baseline"/>
        <w:rPr>
          <w:rFonts w:cs="Arial"/>
          <w:bCs/>
          <w:szCs w:val="20"/>
          <w:lang w:val="sl-SI" w:eastAsia="sl-SI"/>
        </w:rPr>
      </w:pPr>
      <w:r w:rsidRPr="001723D4">
        <w:rPr>
          <w:rFonts w:cs="Arial"/>
          <w:b/>
          <w:szCs w:val="20"/>
          <w:lang w:val="sl-SI" w:eastAsia="sl-SI"/>
        </w:rPr>
        <w:t xml:space="preserve">                                                                                                            </w:t>
      </w:r>
      <w:r w:rsidRPr="001723D4">
        <w:rPr>
          <w:rFonts w:cs="Arial"/>
          <w:bCs/>
          <w:szCs w:val="20"/>
          <w:lang w:val="sl-SI" w:eastAsia="sl-SI"/>
        </w:rPr>
        <w:t>Barbara Kolenko Helbl</w:t>
      </w:r>
    </w:p>
    <w:p w14:paraId="077CD82B" w14:textId="77777777" w:rsidR="00567F14" w:rsidRPr="001723D4" w:rsidRDefault="00567F14" w:rsidP="00567F14">
      <w:pPr>
        <w:suppressAutoHyphens/>
        <w:overflowPunct w:val="0"/>
        <w:autoSpaceDE w:val="0"/>
        <w:autoSpaceDN w:val="0"/>
        <w:adjustRightInd w:val="0"/>
        <w:textAlignment w:val="baseline"/>
        <w:rPr>
          <w:rFonts w:cs="Arial"/>
          <w:bCs/>
          <w:szCs w:val="20"/>
          <w:lang w:val="sl-SI" w:eastAsia="sl-SI"/>
        </w:rPr>
      </w:pPr>
      <w:r w:rsidRPr="001723D4">
        <w:rPr>
          <w:rFonts w:cs="Arial"/>
          <w:bCs/>
          <w:szCs w:val="20"/>
          <w:lang w:val="sl-SI" w:eastAsia="sl-SI"/>
        </w:rPr>
        <w:t xml:space="preserve">                                                                                                             generalna sekretarka</w:t>
      </w:r>
    </w:p>
    <w:p w14:paraId="5B7DB12D" w14:textId="77777777" w:rsidR="00567F14" w:rsidRPr="001723D4" w:rsidRDefault="00567F14" w:rsidP="00567F14">
      <w:pPr>
        <w:suppressAutoHyphens/>
        <w:overflowPunct w:val="0"/>
        <w:autoSpaceDE w:val="0"/>
        <w:autoSpaceDN w:val="0"/>
        <w:adjustRightInd w:val="0"/>
        <w:textAlignment w:val="baseline"/>
        <w:rPr>
          <w:rFonts w:cs="Arial"/>
          <w:b/>
          <w:szCs w:val="20"/>
          <w:lang w:val="sl-SI" w:eastAsia="sl-SI"/>
        </w:rPr>
      </w:pPr>
    </w:p>
    <w:p w14:paraId="0002F719" w14:textId="77777777" w:rsidR="00567F14" w:rsidRPr="001723D4" w:rsidRDefault="00567F14" w:rsidP="00567F14">
      <w:pPr>
        <w:suppressAutoHyphens/>
        <w:overflowPunct w:val="0"/>
        <w:autoSpaceDE w:val="0"/>
        <w:autoSpaceDN w:val="0"/>
        <w:adjustRightInd w:val="0"/>
        <w:spacing w:line="288" w:lineRule="auto"/>
        <w:textAlignment w:val="baseline"/>
        <w:rPr>
          <w:rFonts w:cs="Arial"/>
          <w:szCs w:val="20"/>
          <w:lang w:val="sl-SI" w:eastAsia="sl-SI"/>
        </w:rPr>
      </w:pPr>
      <w:r w:rsidRPr="001723D4">
        <w:rPr>
          <w:rFonts w:cs="Arial"/>
          <w:szCs w:val="20"/>
          <w:lang w:val="sl-SI" w:eastAsia="sl-SI"/>
        </w:rPr>
        <w:t>Prejmejo:</w:t>
      </w:r>
    </w:p>
    <w:p w14:paraId="0CCE3534" w14:textId="77777777" w:rsidR="00567F14" w:rsidRPr="001723D4" w:rsidRDefault="00567F14" w:rsidP="00567F14">
      <w:pPr>
        <w:spacing w:line="288" w:lineRule="auto"/>
        <w:rPr>
          <w:rFonts w:cs="Arial"/>
          <w:szCs w:val="20"/>
          <w:lang w:val="sl-SI"/>
        </w:rPr>
      </w:pPr>
      <w:r w:rsidRPr="001723D4">
        <w:rPr>
          <w:rFonts w:cs="Arial"/>
          <w:szCs w:val="20"/>
          <w:lang w:val="sl-SI"/>
        </w:rPr>
        <w:t>– Državni zbor Republike Slovenije,</w:t>
      </w:r>
    </w:p>
    <w:p w14:paraId="5DDBCB6E" w14:textId="77777777" w:rsidR="00567F14" w:rsidRPr="001723D4" w:rsidRDefault="00567F14" w:rsidP="00567F14">
      <w:pPr>
        <w:suppressAutoHyphens/>
        <w:spacing w:line="288" w:lineRule="auto"/>
        <w:rPr>
          <w:rFonts w:cs="Arial"/>
          <w:szCs w:val="20"/>
          <w:lang w:val="sl-SI"/>
        </w:rPr>
      </w:pPr>
      <w:r w:rsidRPr="001723D4">
        <w:rPr>
          <w:rFonts w:cs="Arial"/>
          <w:szCs w:val="20"/>
          <w:lang w:val="sl-SI"/>
        </w:rPr>
        <w:t>– Ministrstvo za pravosodje,</w:t>
      </w:r>
    </w:p>
    <w:p w14:paraId="541823D5" w14:textId="77777777" w:rsidR="00567F14" w:rsidRPr="001723D4" w:rsidRDefault="00567F14" w:rsidP="00567F14">
      <w:pPr>
        <w:suppressAutoHyphens/>
        <w:spacing w:line="288" w:lineRule="auto"/>
        <w:rPr>
          <w:rFonts w:cs="Arial"/>
          <w:szCs w:val="20"/>
          <w:lang w:val="sl-SI"/>
        </w:rPr>
      </w:pPr>
      <w:r w:rsidRPr="001723D4">
        <w:rPr>
          <w:rFonts w:cs="Arial"/>
          <w:szCs w:val="20"/>
          <w:lang w:val="sl-SI"/>
        </w:rPr>
        <w:t>– Ministrstvo za javno upravo,</w:t>
      </w:r>
    </w:p>
    <w:p w14:paraId="3D238031" w14:textId="77777777" w:rsidR="00567F14" w:rsidRPr="001723D4" w:rsidRDefault="00567F14" w:rsidP="00567F14">
      <w:pPr>
        <w:suppressAutoHyphens/>
        <w:spacing w:line="288" w:lineRule="auto"/>
        <w:rPr>
          <w:rFonts w:cs="Arial"/>
          <w:szCs w:val="20"/>
          <w:lang w:val="sl-SI"/>
        </w:rPr>
      </w:pPr>
      <w:r w:rsidRPr="001723D4">
        <w:rPr>
          <w:rFonts w:cs="Arial"/>
          <w:szCs w:val="20"/>
          <w:lang w:val="sl-SI"/>
        </w:rPr>
        <w:t>– Ministrstvo za finance,</w:t>
      </w:r>
    </w:p>
    <w:p w14:paraId="15F99B2A" w14:textId="77777777" w:rsidR="00567F14" w:rsidRPr="001723D4" w:rsidRDefault="00567F14" w:rsidP="00567F14">
      <w:pPr>
        <w:spacing w:line="288" w:lineRule="auto"/>
        <w:rPr>
          <w:rFonts w:cs="Arial"/>
          <w:szCs w:val="20"/>
          <w:lang w:val="sl-SI"/>
        </w:rPr>
      </w:pPr>
      <w:r w:rsidRPr="001723D4">
        <w:rPr>
          <w:rFonts w:cs="Arial"/>
          <w:szCs w:val="20"/>
          <w:lang w:val="sl-SI"/>
        </w:rPr>
        <w:t>– Služba Vlade Republike Slovenije za zakonodajo.</w:t>
      </w:r>
    </w:p>
    <w:p w14:paraId="23C2590D" w14:textId="77777777" w:rsidR="00567F14" w:rsidRPr="001723D4" w:rsidRDefault="00567F14" w:rsidP="00567F14">
      <w:pPr>
        <w:rPr>
          <w:lang w:val="sl-SI"/>
        </w:rPr>
      </w:pPr>
    </w:p>
    <w:p w14:paraId="71DF0370" w14:textId="77777777" w:rsidR="00567F14" w:rsidRPr="001723D4" w:rsidRDefault="00567F14" w:rsidP="00567F14">
      <w:pPr>
        <w:rPr>
          <w:lang w:val="sl-SI"/>
        </w:rPr>
      </w:pPr>
    </w:p>
    <w:p w14:paraId="1393D6FA" w14:textId="77777777" w:rsidR="00567F14" w:rsidRPr="001723D4" w:rsidRDefault="00567F14" w:rsidP="00567F14">
      <w:pPr>
        <w:rPr>
          <w:lang w:val="sl-SI"/>
        </w:rPr>
      </w:pPr>
    </w:p>
    <w:p w14:paraId="29AAEEE4" w14:textId="77777777" w:rsidR="00567F14" w:rsidRPr="001723D4" w:rsidRDefault="00567F14" w:rsidP="002134E2">
      <w:pPr>
        <w:pStyle w:val="Naslovpredpisa"/>
        <w:spacing w:before="0" w:after="0" w:line="260" w:lineRule="exact"/>
        <w:jc w:val="right"/>
        <w:rPr>
          <w:sz w:val="20"/>
          <w:szCs w:val="20"/>
        </w:rPr>
      </w:pPr>
    </w:p>
    <w:p w14:paraId="1D9B71E7" w14:textId="77777777" w:rsidR="00403529" w:rsidRDefault="00567F14" w:rsidP="00403529">
      <w:pPr>
        <w:suppressAutoHyphens/>
        <w:overflowPunct w:val="0"/>
        <w:autoSpaceDE w:val="0"/>
        <w:autoSpaceDN w:val="0"/>
        <w:adjustRightInd w:val="0"/>
        <w:spacing w:line="260" w:lineRule="exact"/>
        <w:jc w:val="right"/>
        <w:textAlignment w:val="baseline"/>
        <w:rPr>
          <w:rFonts w:cs="Arial"/>
          <w:b/>
          <w:bCs/>
          <w:lang w:val="sl-SI"/>
        </w:rPr>
      </w:pPr>
      <w:r w:rsidRPr="001723D4">
        <w:rPr>
          <w:szCs w:val="20"/>
          <w:lang w:val="sl-SI"/>
        </w:rPr>
        <w:br w:type="page"/>
      </w:r>
      <w:r w:rsidR="00403529">
        <w:rPr>
          <w:rFonts w:cs="Arial"/>
          <w:b/>
          <w:bCs/>
          <w:lang w:val="sl-SI"/>
        </w:rPr>
        <w:lastRenderedPageBreak/>
        <w:t xml:space="preserve">EVA </w:t>
      </w:r>
      <w:r w:rsidR="00403529" w:rsidRPr="008F6408">
        <w:rPr>
          <w:rFonts w:cs="Arial"/>
          <w:b/>
          <w:bCs/>
          <w:lang w:val="sl-SI"/>
        </w:rPr>
        <w:t>2023-</w:t>
      </w:r>
      <w:r w:rsidR="00403529">
        <w:rPr>
          <w:rFonts w:cs="Arial"/>
          <w:b/>
          <w:bCs/>
          <w:lang w:val="sl-SI"/>
        </w:rPr>
        <w:t>2030</w:t>
      </w:r>
      <w:r w:rsidR="00403529" w:rsidRPr="008F6408">
        <w:rPr>
          <w:rFonts w:cs="Arial"/>
          <w:b/>
          <w:bCs/>
          <w:lang w:val="sl-SI"/>
        </w:rPr>
        <w:t>-</w:t>
      </w:r>
      <w:r w:rsidR="00403529">
        <w:rPr>
          <w:rFonts w:cs="Arial"/>
          <w:b/>
          <w:bCs/>
          <w:lang w:val="sl-SI"/>
        </w:rPr>
        <w:t>001</w:t>
      </w:r>
      <w:r w:rsidR="00403529" w:rsidRPr="008F6408">
        <w:rPr>
          <w:rFonts w:cs="Arial"/>
          <w:b/>
          <w:bCs/>
          <w:lang w:val="sl-SI"/>
        </w:rPr>
        <w:t>2</w:t>
      </w:r>
    </w:p>
    <w:p w14:paraId="6F6D72EC" w14:textId="77777777" w:rsidR="00403529" w:rsidRDefault="00403529" w:rsidP="00403529">
      <w:pPr>
        <w:suppressAutoHyphens/>
        <w:overflowPunct w:val="0"/>
        <w:autoSpaceDE w:val="0"/>
        <w:autoSpaceDN w:val="0"/>
        <w:adjustRightInd w:val="0"/>
        <w:spacing w:line="260" w:lineRule="exact"/>
        <w:jc w:val="right"/>
        <w:textAlignment w:val="baseline"/>
        <w:rPr>
          <w:rFonts w:cs="Arial"/>
          <w:b/>
          <w:bCs/>
          <w:lang w:val="sl-SI"/>
        </w:rPr>
      </w:pPr>
      <w:r>
        <w:rPr>
          <w:rFonts w:cs="Arial"/>
          <w:b/>
          <w:bCs/>
          <w:lang w:val="sl-SI"/>
        </w:rPr>
        <w:t>skrajšani postopek</w:t>
      </w:r>
    </w:p>
    <w:p w14:paraId="54DEB6ED" w14:textId="77777777" w:rsidR="00403529" w:rsidRDefault="00403529" w:rsidP="00403529">
      <w:pPr>
        <w:suppressAutoHyphens/>
        <w:overflowPunct w:val="0"/>
        <w:autoSpaceDE w:val="0"/>
        <w:autoSpaceDN w:val="0"/>
        <w:adjustRightInd w:val="0"/>
        <w:spacing w:line="260" w:lineRule="exact"/>
        <w:jc w:val="center"/>
        <w:textAlignment w:val="baseline"/>
        <w:rPr>
          <w:rFonts w:cs="Arial"/>
          <w:b/>
          <w:bCs/>
          <w:lang w:val="sl-SI"/>
        </w:rPr>
      </w:pPr>
    </w:p>
    <w:p w14:paraId="7F1C9136" w14:textId="77777777" w:rsidR="00403529" w:rsidRDefault="00403529" w:rsidP="00403529">
      <w:pPr>
        <w:suppressAutoHyphens/>
        <w:overflowPunct w:val="0"/>
        <w:autoSpaceDE w:val="0"/>
        <w:autoSpaceDN w:val="0"/>
        <w:adjustRightInd w:val="0"/>
        <w:spacing w:line="260" w:lineRule="exact"/>
        <w:jc w:val="center"/>
        <w:textAlignment w:val="baseline"/>
        <w:rPr>
          <w:rFonts w:cs="Arial"/>
          <w:b/>
          <w:bCs/>
          <w:lang w:val="sl-SI"/>
        </w:rPr>
      </w:pPr>
    </w:p>
    <w:p w14:paraId="05FBD322" w14:textId="77777777" w:rsidR="00403529" w:rsidRDefault="00403529" w:rsidP="00403529">
      <w:pPr>
        <w:suppressAutoHyphens/>
        <w:overflowPunct w:val="0"/>
        <w:autoSpaceDE w:val="0"/>
        <w:autoSpaceDN w:val="0"/>
        <w:adjustRightInd w:val="0"/>
        <w:spacing w:line="260" w:lineRule="exact"/>
        <w:jc w:val="center"/>
        <w:textAlignment w:val="baseline"/>
        <w:rPr>
          <w:rFonts w:cs="Arial"/>
          <w:b/>
          <w:bCs/>
          <w:lang w:val="sl-SI"/>
        </w:rPr>
      </w:pPr>
      <w:r w:rsidRPr="007C2FD6">
        <w:rPr>
          <w:rFonts w:cs="Arial"/>
          <w:b/>
          <w:bCs/>
          <w:lang w:val="sl-SI"/>
        </w:rPr>
        <w:t>ZAKON</w:t>
      </w:r>
      <w:r>
        <w:rPr>
          <w:rFonts w:cs="Arial"/>
          <w:b/>
          <w:bCs/>
          <w:lang w:val="sl-SI"/>
        </w:rPr>
        <w:t xml:space="preserve"> </w:t>
      </w:r>
      <w:r w:rsidRPr="007C2FD6">
        <w:rPr>
          <w:rFonts w:cs="Arial"/>
          <w:b/>
          <w:bCs/>
          <w:lang w:val="sl-SI"/>
        </w:rPr>
        <w:t xml:space="preserve">O </w:t>
      </w:r>
      <w:r>
        <w:rPr>
          <w:rFonts w:cs="Arial"/>
          <w:b/>
          <w:bCs/>
          <w:lang w:val="sl-SI"/>
        </w:rPr>
        <w:t xml:space="preserve">DOPOLNITVI </w:t>
      </w:r>
      <w:r w:rsidRPr="007C2FD6">
        <w:rPr>
          <w:rFonts w:cs="Arial"/>
          <w:b/>
          <w:bCs/>
          <w:lang w:val="sl-SI"/>
        </w:rPr>
        <w:t>ZAKONA O SODNIŠKI SLUŽBI</w:t>
      </w:r>
    </w:p>
    <w:p w14:paraId="28DF8569" w14:textId="77777777" w:rsidR="00403529" w:rsidRDefault="00403529" w:rsidP="00403529">
      <w:pPr>
        <w:suppressAutoHyphens/>
        <w:overflowPunct w:val="0"/>
        <w:autoSpaceDE w:val="0"/>
        <w:autoSpaceDN w:val="0"/>
        <w:adjustRightInd w:val="0"/>
        <w:spacing w:line="260" w:lineRule="exact"/>
        <w:textAlignment w:val="baseline"/>
        <w:rPr>
          <w:rFonts w:cs="Arial"/>
          <w:b/>
          <w:bCs/>
          <w:lang w:val="sl-SI"/>
        </w:rPr>
      </w:pPr>
    </w:p>
    <w:p w14:paraId="220DE09E" w14:textId="77777777" w:rsidR="00403529" w:rsidRDefault="00403529" w:rsidP="00403529">
      <w:pPr>
        <w:suppressAutoHyphens/>
        <w:overflowPunct w:val="0"/>
        <w:autoSpaceDE w:val="0"/>
        <w:autoSpaceDN w:val="0"/>
        <w:adjustRightInd w:val="0"/>
        <w:spacing w:line="260" w:lineRule="exact"/>
        <w:textAlignment w:val="baseline"/>
        <w:rPr>
          <w:rFonts w:cs="Arial"/>
          <w:b/>
          <w:bCs/>
          <w:lang w:val="sl-SI"/>
        </w:rPr>
      </w:pPr>
    </w:p>
    <w:p w14:paraId="096ECE37" w14:textId="77777777" w:rsidR="00403529" w:rsidRDefault="00403529" w:rsidP="00403529">
      <w:pPr>
        <w:suppressAutoHyphens/>
        <w:overflowPunct w:val="0"/>
        <w:autoSpaceDE w:val="0"/>
        <w:autoSpaceDN w:val="0"/>
        <w:adjustRightInd w:val="0"/>
        <w:spacing w:line="260" w:lineRule="exact"/>
        <w:textAlignment w:val="baseline"/>
        <w:rPr>
          <w:rFonts w:cs="Arial"/>
          <w:b/>
          <w:bCs/>
          <w:lang w:val="sl-SI"/>
        </w:rPr>
      </w:pPr>
      <w:r w:rsidRPr="008C0268">
        <w:rPr>
          <w:rFonts w:cs="Arial"/>
          <w:b/>
          <w:bCs/>
          <w:lang w:val="sl-SI"/>
        </w:rPr>
        <w:t>I. UVOD</w:t>
      </w:r>
    </w:p>
    <w:p w14:paraId="7AE9CC06" w14:textId="77777777" w:rsidR="00403529" w:rsidRDefault="00403529" w:rsidP="00403529">
      <w:pPr>
        <w:suppressAutoHyphens/>
        <w:overflowPunct w:val="0"/>
        <w:autoSpaceDE w:val="0"/>
        <w:autoSpaceDN w:val="0"/>
        <w:adjustRightInd w:val="0"/>
        <w:spacing w:line="260" w:lineRule="exact"/>
        <w:textAlignment w:val="baseline"/>
        <w:rPr>
          <w:rFonts w:cs="Arial"/>
          <w:b/>
          <w:bCs/>
          <w:lang w:val="sl-SI"/>
        </w:rPr>
      </w:pPr>
    </w:p>
    <w:p w14:paraId="7644FD49" w14:textId="77777777" w:rsidR="00403529" w:rsidRDefault="00403529" w:rsidP="00403529">
      <w:pPr>
        <w:pStyle w:val="Oddelek"/>
        <w:numPr>
          <w:ilvl w:val="0"/>
          <w:numId w:val="0"/>
        </w:numPr>
        <w:spacing w:before="0" w:after="0" w:line="260" w:lineRule="exact"/>
        <w:jc w:val="left"/>
        <w:rPr>
          <w:sz w:val="20"/>
          <w:szCs w:val="20"/>
        </w:rPr>
      </w:pPr>
      <w:r w:rsidRPr="00D045E5">
        <w:rPr>
          <w:sz w:val="20"/>
          <w:szCs w:val="20"/>
        </w:rPr>
        <w:t>1. OCENA STANJA IN RAZLOGI ZA SPREJEM PREDLOGA ZAKONA</w:t>
      </w:r>
      <w:bookmarkStart w:id="2" w:name="_Hlk107402157"/>
    </w:p>
    <w:p w14:paraId="4FB5C424" w14:textId="0D07E863" w:rsidR="00403529" w:rsidRDefault="00403529" w:rsidP="00403529">
      <w:pPr>
        <w:pStyle w:val="Navadensplet"/>
        <w:shd w:val="clear" w:color="auto" w:fill="FFFFFF"/>
        <w:spacing w:before="0" w:beforeAutospacing="0" w:after="0" w:afterAutospacing="0" w:line="260" w:lineRule="exact"/>
        <w:jc w:val="both"/>
        <w:rPr>
          <w:rFonts w:ascii="Arial" w:hAnsi="Arial" w:cs="Arial"/>
          <w:color w:val="000000"/>
          <w:sz w:val="20"/>
          <w:szCs w:val="20"/>
        </w:rPr>
      </w:pPr>
    </w:p>
    <w:p w14:paraId="28CB7323" w14:textId="1DAE75FF" w:rsidR="00FD65EF" w:rsidRPr="00FD65EF" w:rsidRDefault="00FD65EF" w:rsidP="00FD65EF">
      <w:pPr>
        <w:pStyle w:val="Navadensplet"/>
        <w:shd w:val="clear" w:color="auto" w:fill="FFFFFF"/>
        <w:spacing w:before="0" w:beforeAutospacing="0" w:after="0" w:afterAutospacing="0" w:line="260" w:lineRule="exact"/>
        <w:jc w:val="both"/>
        <w:rPr>
          <w:rFonts w:ascii="Arial" w:hAnsi="Arial" w:cs="Arial"/>
          <w:b/>
          <w:bCs/>
          <w:color w:val="000000"/>
          <w:sz w:val="20"/>
          <w:szCs w:val="20"/>
        </w:rPr>
      </w:pPr>
      <w:r w:rsidRPr="00FD65EF">
        <w:rPr>
          <w:rFonts w:ascii="Arial" w:hAnsi="Arial" w:cs="Arial"/>
          <w:b/>
          <w:bCs/>
          <w:color w:val="000000"/>
          <w:sz w:val="20"/>
          <w:szCs w:val="20"/>
        </w:rPr>
        <w:t>1.1 Nezdružljivost sodniške funkcije</w:t>
      </w:r>
    </w:p>
    <w:p w14:paraId="75883E68" w14:textId="77777777" w:rsidR="00FD65EF" w:rsidRDefault="00FD65EF" w:rsidP="00FD65EF">
      <w:pPr>
        <w:pStyle w:val="Navadensplet"/>
        <w:shd w:val="clear" w:color="auto" w:fill="FFFFFF"/>
        <w:spacing w:before="0" w:beforeAutospacing="0" w:after="0" w:afterAutospacing="0" w:line="260" w:lineRule="exact"/>
        <w:jc w:val="both"/>
        <w:rPr>
          <w:rFonts w:ascii="Arial" w:hAnsi="Arial" w:cs="Arial"/>
          <w:color w:val="000000"/>
          <w:sz w:val="20"/>
          <w:szCs w:val="20"/>
        </w:rPr>
      </w:pPr>
    </w:p>
    <w:p w14:paraId="4CE96CC3" w14:textId="4D3CBBDE" w:rsidR="00FD65EF" w:rsidRDefault="00FD65EF" w:rsidP="00403529">
      <w:pPr>
        <w:pStyle w:val="Navadensplet"/>
        <w:shd w:val="clear" w:color="auto" w:fill="FFFFFF"/>
        <w:spacing w:before="0" w:beforeAutospacing="0" w:after="0" w:afterAutospacing="0" w:line="260" w:lineRule="exact"/>
        <w:jc w:val="both"/>
        <w:rPr>
          <w:rFonts w:ascii="Arial" w:hAnsi="Arial" w:cs="Arial"/>
          <w:color w:val="000000"/>
          <w:sz w:val="20"/>
          <w:szCs w:val="20"/>
        </w:rPr>
      </w:pPr>
      <w:r w:rsidRPr="00FD65EF">
        <w:rPr>
          <w:rFonts w:ascii="Arial" w:hAnsi="Arial" w:cs="Arial"/>
          <w:color w:val="000000"/>
          <w:sz w:val="20"/>
          <w:szCs w:val="20"/>
        </w:rPr>
        <w:t>Sodniki, ki so imenovani v Republiki Sloveniji po določbah Ustave RS in Zakona o sodniški službi</w:t>
      </w:r>
      <w:r>
        <w:rPr>
          <w:rFonts w:ascii="Arial" w:hAnsi="Arial" w:cs="Arial"/>
          <w:color w:val="000000"/>
          <w:sz w:val="20"/>
          <w:szCs w:val="20"/>
        </w:rPr>
        <w:t xml:space="preserve"> (v nadaljnjem besedilu: ZSS)</w:t>
      </w:r>
      <w:r w:rsidRPr="00FD65EF">
        <w:rPr>
          <w:rFonts w:ascii="Arial" w:hAnsi="Arial" w:cs="Arial"/>
          <w:color w:val="000000"/>
          <w:sz w:val="20"/>
          <w:szCs w:val="20"/>
        </w:rPr>
        <w:t>,</w:t>
      </w:r>
      <w:r>
        <w:rPr>
          <w:rStyle w:val="Sprotnaopomba-sklic"/>
          <w:rFonts w:ascii="Arial" w:hAnsi="Arial" w:cs="Arial"/>
          <w:color w:val="000000"/>
          <w:sz w:val="20"/>
          <w:szCs w:val="20"/>
        </w:rPr>
        <w:footnoteReference w:id="1"/>
      </w:r>
      <w:r w:rsidRPr="00FD65EF">
        <w:rPr>
          <w:rFonts w:ascii="Arial" w:hAnsi="Arial" w:cs="Arial"/>
          <w:color w:val="000000"/>
          <w:sz w:val="20"/>
          <w:szCs w:val="20"/>
        </w:rPr>
        <w:t xml:space="preserve"> opravljajo sodniško funkcijo na sodniškem mestu in sodišču v Republiki Sloveniji. Sodniška funkcija je nezdružljiva z opravljanjem drugih funkcij in del, z izjemami, ki jih določa zakon. Med izjemami od funkcij, ki jih sodnik lahko opravlja oziroma za katere lahko kandidira, 40. člen ZSS določa zelo ozek nabor funkcij. Gre za najvišje politične funkcije in funkcije na mednarodnih sodiščih, ki so časovno omejene. Namen takšne ureditve je, da se lahko sodnik po poteku mandata oziroma izvrševanja te funkcije vrne na sodniško mesto brez izpostavljanja njegovega dela v politični funkciji oziroma funkciji na mednarodnih sodiščih. V teh primerih sodniku sodniška funkcija miruje v celoti, mirujejo pa mu tudi pravice in obveznosti iz sodniške službe. ZSS pa ne ureja primerov, ko je sodnik imenovan za sodnika na mednarodnem sodišču in tam dela ne opravlja v celoti, ampak samo za krajši delovni čas. Zato je nujna dopolnitev zakonodaje, da se sodniku omogoči opravljanje tako funkcije na sodišču v Republiki Sloveniji kot tudi funkcije na mednarodnem sodišču, saj bi mu sicer sodniška funkcija prenehala.</w:t>
      </w:r>
    </w:p>
    <w:p w14:paraId="08D111F7" w14:textId="2E2CA1EE" w:rsidR="00FD65EF" w:rsidRDefault="00FD65EF" w:rsidP="00403529">
      <w:pPr>
        <w:pStyle w:val="Navadensplet"/>
        <w:shd w:val="clear" w:color="auto" w:fill="FFFFFF"/>
        <w:spacing w:before="0" w:beforeAutospacing="0" w:after="0" w:afterAutospacing="0" w:line="260" w:lineRule="exact"/>
        <w:jc w:val="both"/>
        <w:rPr>
          <w:rFonts w:ascii="Arial" w:hAnsi="Arial" w:cs="Arial"/>
          <w:color w:val="000000"/>
          <w:sz w:val="20"/>
          <w:szCs w:val="20"/>
        </w:rPr>
      </w:pPr>
    </w:p>
    <w:p w14:paraId="014CF5D8" w14:textId="77777777" w:rsidR="003367EF" w:rsidRDefault="003367EF" w:rsidP="00403529">
      <w:pPr>
        <w:pStyle w:val="Navadensplet"/>
        <w:shd w:val="clear" w:color="auto" w:fill="FFFFFF"/>
        <w:spacing w:before="0" w:beforeAutospacing="0" w:after="0" w:afterAutospacing="0" w:line="260" w:lineRule="exact"/>
        <w:jc w:val="both"/>
        <w:rPr>
          <w:rFonts w:ascii="Arial" w:hAnsi="Arial" w:cs="Arial"/>
          <w:color w:val="000000"/>
          <w:sz w:val="20"/>
          <w:szCs w:val="20"/>
        </w:rPr>
      </w:pPr>
    </w:p>
    <w:p w14:paraId="0B328534" w14:textId="34D1708E" w:rsidR="00403529" w:rsidRPr="003171DD" w:rsidRDefault="00403529" w:rsidP="00403529">
      <w:pPr>
        <w:pStyle w:val="Navadensplet"/>
        <w:shd w:val="clear" w:color="auto" w:fill="FFFFFF"/>
        <w:spacing w:before="0" w:beforeAutospacing="0" w:after="0" w:afterAutospacing="0" w:line="288" w:lineRule="auto"/>
        <w:jc w:val="both"/>
        <w:rPr>
          <w:rFonts w:ascii="Arial" w:hAnsi="Arial" w:cs="Arial"/>
          <w:b/>
          <w:bCs/>
          <w:color w:val="000000"/>
          <w:sz w:val="20"/>
          <w:szCs w:val="20"/>
        </w:rPr>
      </w:pPr>
      <w:r w:rsidRPr="003171DD">
        <w:rPr>
          <w:rFonts w:ascii="Arial" w:hAnsi="Arial" w:cs="Arial"/>
          <w:b/>
          <w:bCs/>
          <w:color w:val="000000"/>
          <w:sz w:val="20"/>
          <w:szCs w:val="20"/>
        </w:rPr>
        <w:t>1.</w:t>
      </w:r>
      <w:r w:rsidR="009A27B4">
        <w:rPr>
          <w:rFonts w:ascii="Arial" w:hAnsi="Arial" w:cs="Arial"/>
          <w:b/>
          <w:bCs/>
          <w:color w:val="000000"/>
          <w:sz w:val="20"/>
          <w:szCs w:val="20"/>
        </w:rPr>
        <w:t>2.1</w:t>
      </w:r>
      <w:r>
        <w:rPr>
          <w:rFonts w:ascii="Arial" w:hAnsi="Arial" w:cs="Arial"/>
          <w:b/>
          <w:bCs/>
          <w:color w:val="000000"/>
          <w:sz w:val="20"/>
          <w:szCs w:val="20"/>
        </w:rPr>
        <w:t xml:space="preserve"> </w:t>
      </w:r>
      <w:r w:rsidRPr="003171DD">
        <w:rPr>
          <w:rFonts w:ascii="Arial" w:hAnsi="Arial" w:cs="Arial"/>
          <w:b/>
          <w:bCs/>
          <w:color w:val="000000"/>
          <w:sz w:val="20"/>
          <w:szCs w:val="20"/>
        </w:rPr>
        <w:t xml:space="preserve">Novi sistem unitarnega patenta </w:t>
      </w:r>
    </w:p>
    <w:p w14:paraId="2C2CD37D" w14:textId="77777777"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4EBA33B5" w14:textId="206B3DE8"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r w:rsidRPr="00AE39FF">
        <w:rPr>
          <w:rFonts w:ascii="Arial" w:hAnsi="Arial" w:cs="Arial"/>
          <w:color w:val="000000"/>
          <w:sz w:val="20"/>
          <w:szCs w:val="20"/>
        </w:rPr>
        <w:t>Na območju E</w:t>
      </w:r>
      <w:r w:rsidR="00115FDE">
        <w:rPr>
          <w:rFonts w:ascii="Arial" w:hAnsi="Arial" w:cs="Arial"/>
          <w:color w:val="000000"/>
          <w:sz w:val="20"/>
          <w:szCs w:val="20"/>
        </w:rPr>
        <w:t>vropske unije (v nadaljnjem besedilu: EU)</w:t>
      </w:r>
      <w:r w:rsidRPr="00AE39FF">
        <w:rPr>
          <w:rFonts w:ascii="Arial" w:hAnsi="Arial" w:cs="Arial"/>
          <w:color w:val="000000"/>
          <w:sz w:val="20"/>
          <w:szCs w:val="20"/>
        </w:rPr>
        <w:t xml:space="preserve"> je do leta 2012 obstajalo več možnosti pridobitve patentne zaščite bodisi preko nacionalnih uradov bodisi preko Evropske patentne organizacije (</w:t>
      </w:r>
      <w:r w:rsidR="00115FDE">
        <w:rPr>
          <w:rFonts w:ascii="Arial" w:hAnsi="Arial" w:cs="Arial"/>
          <w:color w:val="000000"/>
          <w:sz w:val="20"/>
          <w:szCs w:val="20"/>
        </w:rPr>
        <w:t xml:space="preserve">v nadaljnjem besedilu: </w:t>
      </w:r>
      <w:r w:rsidRPr="00AE39FF">
        <w:rPr>
          <w:rFonts w:ascii="Arial" w:hAnsi="Arial" w:cs="Arial"/>
          <w:color w:val="000000"/>
          <w:sz w:val="20"/>
          <w:szCs w:val="20"/>
        </w:rPr>
        <w:t xml:space="preserve">EPO), </w:t>
      </w:r>
      <w:r w:rsidR="00115FDE">
        <w:rPr>
          <w:rFonts w:ascii="Arial" w:hAnsi="Arial" w:cs="Arial"/>
          <w:color w:val="000000"/>
          <w:sz w:val="20"/>
          <w:szCs w:val="20"/>
        </w:rPr>
        <w:t>v skladu</w:t>
      </w:r>
      <w:r w:rsidRPr="00AE39FF">
        <w:rPr>
          <w:rFonts w:ascii="Arial" w:hAnsi="Arial" w:cs="Arial"/>
          <w:color w:val="000000"/>
          <w:sz w:val="20"/>
          <w:szCs w:val="20"/>
        </w:rPr>
        <w:t xml:space="preserve"> z Evropsko patentno konvencijo (</w:t>
      </w:r>
      <w:r w:rsidR="00115FDE">
        <w:rPr>
          <w:rFonts w:ascii="Arial" w:hAnsi="Arial" w:cs="Arial"/>
          <w:color w:val="000000"/>
          <w:sz w:val="20"/>
          <w:szCs w:val="20"/>
        </w:rPr>
        <w:t xml:space="preserve">v nadaljnjem besedilu: </w:t>
      </w:r>
      <w:r w:rsidRPr="00AE39FF">
        <w:rPr>
          <w:rFonts w:ascii="Arial" w:hAnsi="Arial" w:cs="Arial"/>
          <w:color w:val="000000"/>
          <w:sz w:val="20"/>
          <w:szCs w:val="20"/>
        </w:rPr>
        <w:t>EPK), ki so jo ratificirale vse države članice EU. Slednja možnost je navkljub podelitvi patenta s strani EPO zahtevala še dodatno uveljavitev le-tega v posameznih državah članicah. Uveljavitev patenta v posamezni državi članici je zahtevala sprožitev ustreznega upravnega postopka pred nacionalnim uradom, ki je pogosto vključeval tudi ustrezen prevod patenta in plačilo pristojbin. Takšen postopek je bil povezan z visokimi stroški.</w:t>
      </w:r>
    </w:p>
    <w:p w14:paraId="585E83AA" w14:textId="77777777"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3CEDF397" w14:textId="7852090B"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r>
        <w:rPr>
          <w:rFonts w:ascii="Arial" w:hAnsi="Arial" w:cs="Arial"/>
          <w:color w:val="000000"/>
          <w:sz w:val="20"/>
          <w:szCs w:val="20"/>
        </w:rPr>
        <w:t xml:space="preserve">Na podlagi EPK sta organa EPO Evropski patentni urad in upravni svet. Predsednik Evropskega patentnega urada predstavlja EPO. EPO ima </w:t>
      </w:r>
      <w:r w:rsidRPr="007B22B6">
        <w:rPr>
          <w:rFonts w:ascii="Arial" w:hAnsi="Arial" w:cs="Arial"/>
          <w:color w:val="000000"/>
          <w:sz w:val="20"/>
          <w:szCs w:val="20"/>
        </w:rPr>
        <w:t>sedež v Münchnu</w:t>
      </w:r>
      <w:r>
        <w:rPr>
          <w:rFonts w:ascii="Arial" w:hAnsi="Arial" w:cs="Arial"/>
          <w:color w:val="000000"/>
          <w:sz w:val="20"/>
          <w:szCs w:val="20"/>
        </w:rPr>
        <w:t xml:space="preserve">, kjer je </w:t>
      </w:r>
      <w:r w:rsidR="0015731C">
        <w:rPr>
          <w:rFonts w:ascii="Arial" w:hAnsi="Arial" w:cs="Arial"/>
          <w:color w:val="000000"/>
          <w:sz w:val="20"/>
          <w:szCs w:val="20"/>
        </w:rPr>
        <w:t xml:space="preserve">bil </w:t>
      </w:r>
      <w:r>
        <w:rPr>
          <w:rFonts w:ascii="Arial" w:hAnsi="Arial" w:cs="Arial"/>
          <w:color w:val="000000"/>
          <w:sz w:val="20"/>
          <w:szCs w:val="20"/>
        </w:rPr>
        <w:t xml:space="preserve">ustanovljen tudi </w:t>
      </w:r>
      <w:r w:rsidRPr="007B22B6">
        <w:rPr>
          <w:rFonts w:ascii="Arial" w:hAnsi="Arial" w:cs="Arial"/>
          <w:color w:val="000000"/>
          <w:sz w:val="20"/>
          <w:szCs w:val="20"/>
        </w:rPr>
        <w:t>Evropski patentni urad</w:t>
      </w:r>
      <w:r>
        <w:rPr>
          <w:rFonts w:ascii="Arial" w:hAnsi="Arial" w:cs="Arial"/>
          <w:color w:val="000000"/>
          <w:sz w:val="20"/>
          <w:szCs w:val="20"/>
        </w:rPr>
        <w:t xml:space="preserve">, ki ima podružnico še </w:t>
      </w:r>
      <w:r w:rsidRPr="007B22B6">
        <w:rPr>
          <w:rFonts w:ascii="Arial" w:hAnsi="Arial" w:cs="Arial"/>
          <w:color w:val="000000"/>
          <w:sz w:val="20"/>
          <w:szCs w:val="20"/>
        </w:rPr>
        <w:t>v Haagu</w:t>
      </w:r>
      <w:r>
        <w:rPr>
          <w:rFonts w:ascii="Arial" w:hAnsi="Arial" w:cs="Arial"/>
          <w:color w:val="000000"/>
          <w:sz w:val="20"/>
          <w:szCs w:val="20"/>
        </w:rPr>
        <w:t>.</w:t>
      </w:r>
    </w:p>
    <w:p w14:paraId="0FA6B1BD" w14:textId="77777777"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08FD56E3" w14:textId="21ED6F0A"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r w:rsidRPr="00281BE1">
        <w:rPr>
          <w:rFonts w:ascii="Arial" w:hAnsi="Arial" w:cs="Arial"/>
          <w:color w:val="000000"/>
          <w:sz w:val="20"/>
          <w:szCs w:val="20"/>
        </w:rPr>
        <w:t xml:space="preserve">V letu 2006 je Evropska komisija izvedla širok krog posvetovanj z interesnimi skupinami, vključno z gospodarskimi subjekti o patentnem sistemu EU, ki bo spodbujal inovativnost, širil </w:t>
      </w:r>
      <w:r w:rsidRPr="00281BE1">
        <w:rPr>
          <w:rFonts w:ascii="Arial" w:hAnsi="Arial" w:cs="Arial"/>
          <w:color w:val="000000"/>
          <w:sz w:val="20"/>
          <w:szCs w:val="20"/>
        </w:rPr>
        <w:lastRenderedPageBreak/>
        <w:t xml:space="preserve">znanstvena spoznanja, utrjeval </w:t>
      </w:r>
      <w:r w:rsidR="0015731C">
        <w:rPr>
          <w:rFonts w:ascii="Arial" w:hAnsi="Arial" w:cs="Arial"/>
          <w:color w:val="000000"/>
          <w:sz w:val="20"/>
          <w:szCs w:val="20"/>
        </w:rPr>
        <w:t>prenos tehnologije</w:t>
      </w:r>
      <w:r w:rsidRPr="00281BE1">
        <w:rPr>
          <w:rFonts w:ascii="Arial" w:hAnsi="Arial" w:cs="Arial"/>
          <w:color w:val="000000"/>
          <w:sz w:val="20"/>
          <w:szCs w:val="20"/>
        </w:rPr>
        <w:t>, ki bo dostopen vsem zainteresiranim akterjem in bo nudil ustrezno raven pravne varnosti. Evropska komisija je 16. </w:t>
      </w:r>
      <w:r w:rsidR="0015731C">
        <w:rPr>
          <w:rFonts w:ascii="Arial" w:hAnsi="Arial" w:cs="Arial"/>
          <w:color w:val="000000"/>
          <w:sz w:val="20"/>
          <w:szCs w:val="20"/>
        </w:rPr>
        <w:t>decembra</w:t>
      </w:r>
      <w:r w:rsidRPr="00281BE1">
        <w:rPr>
          <w:rFonts w:ascii="Arial" w:hAnsi="Arial" w:cs="Arial"/>
          <w:color w:val="000000"/>
          <w:sz w:val="20"/>
          <w:szCs w:val="20"/>
        </w:rPr>
        <w:t> 2010 prejela zahteve in pričakovanja dvanajstih držav članic EU, vključno z Republiko Slovenijo, o okrepitvi sodelovanja na področju oblikovanja enotne patentne zaščite. Te države članice so potrdile svoje zahteve na seji Sveta za konkurenčnost 10.</w:t>
      </w:r>
      <w:r w:rsidR="0015731C">
        <w:rPr>
          <w:rFonts w:ascii="Arial" w:hAnsi="Arial" w:cs="Arial"/>
          <w:color w:val="000000"/>
          <w:sz w:val="20"/>
          <w:szCs w:val="20"/>
        </w:rPr>
        <w:t xml:space="preserve"> decembra</w:t>
      </w:r>
      <w:r w:rsidRPr="00281BE1">
        <w:rPr>
          <w:rFonts w:ascii="Arial" w:hAnsi="Arial" w:cs="Arial"/>
          <w:color w:val="000000"/>
          <w:sz w:val="20"/>
          <w:szCs w:val="20"/>
        </w:rPr>
        <w:t xml:space="preserve"> 2010 in </w:t>
      </w:r>
      <w:r w:rsidR="003367EF">
        <w:rPr>
          <w:rFonts w:ascii="Arial" w:hAnsi="Arial" w:cs="Arial"/>
          <w:color w:val="000000"/>
          <w:sz w:val="20"/>
          <w:szCs w:val="20"/>
        </w:rPr>
        <w:t>pozneje pa</w:t>
      </w:r>
      <w:r w:rsidRPr="00281BE1">
        <w:rPr>
          <w:rFonts w:ascii="Arial" w:hAnsi="Arial" w:cs="Arial"/>
          <w:color w:val="000000"/>
          <w:sz w:val="20"/>
          <w:szCs w:val="20"/>
        </w:rPr>
        <w:t xml:space="preserve"> se je želji po okrepljenem sodelovanju pridružilo še trinajst držav članic. Svet EU </w:t>
      </w:r>
      <w:r>
        <w:rPr>
          <w:rFonts w:ascii="Arial" w:hAnsi="Arial" w:cs="Arial"/>
          <w:color w:val="000000"/>
          <w:sz w:val="20"/>
          <w:szCs w:val="20"/>
        </w:rPr>
        <w:t xml:space="preserve">je </w:t>
      </w:r>
      <w:r w:rsidRPr="00281BE1">
        <w:rPr>
          <w:rFonts w:ascii="Arial" w:hAnsi="Arial" w:cs="Arial"/>
          <w:color w:val="000000"/>
          <w:sz w:val="20"/>
          <w:szCs w:val="20"/>
        </w:rPr>
        <w:t>10. </w:t>
      </w:r>
      <w:r w:rsidR="0015731C">
        <w:rPr>
          <w:rFonts w:ascii="Arial" w:hAnsi="Arial" w:cs="Arial"/>
          <w:color w:val="000000"/>
          <w:sz w:val="20"/>
          <w:szCs w:val="20"/>
        </w:rPr>
        <w:t>marca</w:t>
      </w:r>
      <w:r w:rsidRPr="00281BE1">
        <w:rPr>
          <w:rFonts w:ascii="Arial" w:hAnsi="Arial" w:cs="Arial"/>
          <w:color w:val="000000"/>
          <w:sz w:val="20"/>
          <w:szCs w:val="20"/>
        </w:rPr>
        <w:t> 2011 sprejel Sklep o potrditvi okrepljenega sodelovanja na področju uvedbe enotnega patentnega varstva.</w:t>
      </w:r>
    </w:p>
    <w:p w14:paraId="79FAF0EB" w14:textId="77777777" w:rsidR="00403529" w:rsidRPr="00281BE1"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2AF958E4" w14:textId="1A53C8F4"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r w:rsidRPr="00281BE1">
        <w:rPr>
          <w:rFonts w:ascii="Arial" w:hAnsi="Arial" w:cs="Arial"/>
          <w:color w:val="000000"/>
          <w:sz w:val="20"/>
          <w:szCs w:val="20"/>
        </w:rPr>
        <w:t>S to odločitvijo je bila sprejeta rešitev</w:t>
      </w:r>
      <w:r>
        <w:rPr>
          <w:rFonts w:ascii="Arial" w:hAnsi="Arial" w:cs="Arial"/>
          <w:color w:val="000000"/>
          <w:sz w:val="20"/>
          <w:szCs w:val="20"/>
        </w:rPr>
        <w:t xml:space="preserve"> za </w:t>
      </w:r>
      <w:r w:rsidRPr="00281BE1">
        <w:rPr>
          <w:rFonts w:ascii="Arial" w:hAnsi="Arial" w:cs="Arial"/>
          <w:color w:val="000000"/>
          <w:sz w:val="20"/>
          <w:szCs w:val="20"/>
        </w:rPr>
        <w:t>sistem enotnega patenta</w:t>
      </w:r>
      <w:r>
        <w:rPr>
          <w:rFonts w:ascii="Arial" w:hAnsi="Arial" w:cs="Arial"/>
          <w:color w:val="000000"/>
          <w:sz w:val="20"/>
          <w:szCs w:val="20"/>
        </w:rPr>
        <w:t>, ki soobstaja</w:t>
      </w:r>
      <w:r w:rsidRPr="00281BE1">
        <w:rPr>
          <w:rFonts w:ascii="Arial" w:hAnsi="Arial" w:cs="Arial"/>
          <w:color w:val="000000"/>
          <w:sz w:val="20"/>
          <w:szCs w:val="20"/>
        </w:rPr>
        <w:t xml:space="preserve"> z nacionalnim sistemom in dotedanjim sistemom EPO, </w:t>
      </w:r>
      <w:r w:rsidR="0015731C">
        <w:rPr>
          <w:rFonts w:ascii="Arial" w:hAnsi="Arial" w:cs="Arial"/>
          <w:color w:val="000000"/>
          <w:sz w:val="20"/>
          <w:szCs w:val="20"/>
        </w:rPr>
        <w:t>to</w:t>
      </w:r>
      <w:r w:rsidRPr="00281BE1">
        <w:rPr>
          <w:rFonts w:ascii="Arial" w:hAnsi="Arial" w:cs="Arial"/>
          <w:color w:val="000000"/>
          <w:sz w:val="20"/>
          <w:szCs w:val="20"/>
        </w:rPr>
        <w:t xml:space="preserve"> </w:t>
      </w:r>
      <w:r>
        <w:rPr>
          <w:rFonts w:ascii="Arial" w:hAnsi="Arial" w:cs="Arial"/>
          <w:color w:val="000000"/>
          <w:sz w:val="20"/>
          <w:szCs w:val="20"/>
        </w:rPr>
        <w:t xml:space="preserve">bo dalo </w:t>
      </w:r>
      <w:r w:rsidRPr="00281BE1">
        <w:rPr>
          <w:rFonts w:ascii="Arial" w:hAnsi="Arial" w:cs="Arial"/>
          <w:color w:val="000000"/>
          <w:sz w:val="20"/>
          <w:szCs w:val="20"/>
        </w:rPr>
        <w:t xml:space="preserve">uporabnikom možnost izbire glede na njihove interese in potrebe, pri čemer </w:t>
      </w:r>
      <w:r w:rsidRPr="00AA32A6">
        <w:rPr>
          <w:rFonts w:ascii="Arial" w:hAnsi="Arial" w:cs="Arial"/>
          <w:color w:val="000000"/>
          <w:sz w:val="20"/>
          <w:szCs w:val="20"/>
        </w:rPr>
        <w:t>bo</w:t>
      </w:r>
      <w:r w:rsidRPr="00281BE1">
        <w:rPr>
          <w:rFonts w:ascii="Arial" w:hAnsi="Arial" w:cs="Arial"/>
          <w:color w:val="000000"/>
          <w:sz w:val="20"/>
          <w:szCs w:val="20"/>
        </w:rPr>
        <w:t xml:space="preserve"> vse upravno-administrativne postopke za pridobitev enotne patentne zaščite izvajal EPO.</w:t>
      </w:r>
      <w:r>
        <w:rPr>
          <w:rFonts w:ascii="Arial" w:hAnsi="Arial" w:cs="Arial"/>
          <w:color w:val="000000"/>
          <w:sz w:val="20"/>
          <w:szCs w:val="20"/>
        </w:rPr>
        <w:t xml:space="preserve"> </w:t>
      </w:r>
    </w:p>
    <w:p w14:paraId="3AD3DD7F" w14:textId="77777777" w:rsidR="00403529" w:rsidRPr="00281BE1"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2FF91B9F" w14:textId="2CC9A355" w:rsidR="00403529" w:rsidRDefault="00403529" w:rsidP="00403529">
      <w:pPr>
        <w:pStyle w:val="Navadensplet"/>
        <w:shd w:val="clear" w:color="auto" w:fill="FFFFFF"/>
        <w:spacing w:before="0" w:beforeAutospacing="0" w:after="0" w:afterAutospacing="0" w:line="288" w:lineRule="auto"/>
        <w:jc w:val="both"/>
        <w:rPr>
          <w:rFonts w:cs="Arial"/>
          <w:color w:val="000000"/>
          <w:szCs w:val="20"/>
        </w:rPr>
      </w:pPr>
      <w:r w:rsidRPr="008C0268">
        <w:rPr>
          <w:rFonts w:ascii="Arial" w:hAnsi="Arial" w:cs="Arial"/>
          <w:color w:val="000000"/>
          <w:sz w:val="20"/>
          <w:szCs w:val="20"/>
        </w:rPr>
        <w:t xml:space="preserve">Uveljavitev enotne patentne zaščite na območju EU je bila pogojena s sprejetjem odločitve o ureditvi enotnega patentnega sodišča. Tako so sodelujoče države članice EU 29. </w:t>
      </w:r>
      <w:r w:rsidR="0015731C">
        <w:rPr>
          <w:rFonts w:ascii="Arial" w:hAnsi="Arial" w:cs="Arial"/>
          <w:color w:val="000000"/>
          <w:sz w:val="20"/>
          <w:szCs w:val="20"/>
        </w:rPr>
        <w:t>junija</w:t>
      </w:r>
      <w:r w:rsidRPr="008C0268">
        <w:rPr>
          <w:rFonts w:ascii="Arial" w:hAnsi="Arial" w:cs="Arial"/>
          <w:color w:val="000000"/>
          <w:sz w:val="20"/>
          <w:szCs w:val="20"/>
        </w:rPr>
        <w:t xml:space="preserve"> 2012 dosegle politični dogovor glede sedeža enotnega patentnega sodišča in s tem odpravile zadnjo oviro pri vzpostavljanju evropskega patentnega sistema in enotnega </w:t>
      </w:r>
      <w:r w:rsidRPr="000C666E">
        <w:rPr>
          <w:rFonts w:ascii="Arial" w:hAnsi="Arial" w:cs="Arial"/>
          <w:color w:val="000000"/>
          <w:sz w:val="20"/>
          <w:szCs w:val="20"/>
        </w:rPr>
        <w:t xml:space="preserve">patenta. Po dolgoletnih pogajanjih je bilo določeno, da bo sedež </w:t>
      </w:r>
      <w:r w:rsidRPr="00613F0E">
        <w:rPr>
          <w:rFonts w:ascii="Arial" w:hAnsi="Arial" w:cs="Arial"/>
          <w:color w:val="000000"/>
          <w:sz w:val="20"/>
          <w:szCs w:val="20"/>
        </w:rPr>
        <w:t>Enotne</w:t>
      </w:r>
      <w:r>
        <w:rPr>
          <w:rFonts w:ascii="Arial" w:hAnsi="Arial" w:cs="Arial"/>
          <w:color w:val="000000"/>
          <w:sz w:val="20"/>
          <w:szCs w:val="20"/>
        </w:rPr>
        <w:t>ga</w:t>
      </w:r>
      <w:r w:rsidRPr="00613F0E">
        <w:rPr>
          <w:rFonts w:ascii="Arial" w:hAnsi="Arial" w:cs="Arial"/>
          <w:color w:val="000000"/>
          <w:sz w:val="20"/>
          <w:szCs w:val="20"/>
        </w:rPr>
        <w:t xml:space="preserve"> sodišč</w:t>
      </w:r>
      <w:r>
        <w:rPr>
          <w:rFonts w:ascii="Arial" w:hAnsi="Arial" w:cs="Arial"/>
          <w:color w:val="000000"/>
          <w:sz w:val="20"/>
          <w:szCs w:val="20"/>
        </w:rPr>
        <w:t>a</w:t>
      </w:r>
      <w:r w:rsidRPr="00613F0E">
        <w:rPr>
          <w:rFonts w:ascii="Arial" w:hAnsi="Arial" w:cs="Arial"/>
          <w:color w:val="000000"/>
          <w:sz w:val="20"/>
          <w:szCs w:val="20"/>
        </w:rPr>
        <w:t xml:space="preserve"> za patente </w:t>
      </w:r>
      <w:r w:rsidRPr="000C666E">
        <w:rPr>
          <w:rFonts w:ascii="Arial" w:hAnsi="Arial" w:cs="Arial"/>
          <w:color w:val="000000"/>
          <w:sz w:val="20"/>
          <w:szCs w:val="20"/>
        </w:rPr>
        <w:t>v Parizu, hkrati pa bosta določene pristojnosti imeli tudi specializirani enoti v Münchnu in Londonu.</w:t>
      </w:r>
      <w:r w:rsidRPr="000C666E">
        <w:rPr>
          <w:rFonts w:cs="Arial"/>
          <w:color w:val="000000"/>
          <w:szCs w:val="20"/>
        </w:rPr>
        <w:t xml:space="preserve"> </w:t>
      </w:r>
    </w:p>
    <w:p w14:paraId="4E8BBF68" w14:textId="77777777" w:rsidR="003367EF" w:rsidRDefault="003367EF"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p>
    <w:p w14:paraId="02A56EAB" w14:textId="77777777" w:rsidR="00403529" w:rsidRDefault="00403529" w:rsidP="00403529">
      <w:pPr>
        <w:pStyle w:val="Navadensplet"/>
        <w:shd w:val="clear" w:color="auto" w:fill="FFFFFF"/>
        <w:spacing w:before="0" w:beforeAutospacing="0" w:after="0" w:afterAutospacing="0" w:line="288" w:lineRule="auto"/>
        <w:jc w:val="both"/>
        <w:rPr>
          <w:rFonts w:ascii="Arial" w:hAnsi="Arial" w:cs="Arial"/>
          <w:color w:val="000000"/>
          <w:sz w:val="20"/>
          <w:szCs w:val="20"/>
        </w:rPr>
      </w:pPr>
      <w:r>
        <w:rPr>
          <w:rFonts w:ascii="Arial" w:hAnsi="Arial" w:cs="Arial"/>
          <w:color w:val="000000"/>
          <w:sz w:val="20"/>
          <w:szCs w:val="20"/>
        </w:rPr>
        <w:t>Pravna podlaga za zagotavljanje patentnega varstva obsega sklop štirih dokumentov:</w:t>
      </w:r>
    </w:p>
    <w:p w14:paraId="1F9349AD" w14:textId="623AD637" w:rsidR="00403529" w:rsidRDefault="00403529" w:rsidP="00403529">
      <w:pPr>
        <w:pStyle w:val="Oddelek"/>
        <w:numPr>
          <w:ilvl w:val="0"/>
          <w:numId w:val="28"/>
        </w:numPr>
        <w:spacing w:before="0" w:after="0" w:line="288" w:lineRule="auto"/>
        <w:jc w:val="both"/>
        <w:rPr>
          <w:b w:val="0"/>
          <w:color w:val="000000"/>
          <w:sz w:val="20"/>
          <w:szCs w:val="20"/>
        </w:rPr>
      </w:pPr>
      <w:r w:rsidRPr="00F1666E">
        <w:rPr>
          <w:b w:val="0"/>
          <w:color w:val="000000"/>
          <w:sz w:val="20"/>
          <w:szCs w:val="20"/>
        </w:rPr>
        <w:t>Uredba (EU) št. 1257/2012 Evropskega parlamenta in Sveta z dne 17. decembra 2012 o izvajanju okrepljenega sodelovanja na področju uvedbe enotnega patentnega varstva</w:t>
      </w:r>
      <w:r>
        <w:rPr>
          <w:b w:val="0"/>
          <w:color w:val="000000"/>
          <w:sz w:val="20"/>
          <w:szCs w:val="20"/>
        </w:rPr>
        <w:t xml:space="preserve"> (</w:t>
      </w:r>
      <w:r w:rsidR="0015731C">
        <w:rPr>
          <w:b w:val="0"/>
          <w:color w:val="000000"/>
          <w:sz w:val="20"/>
          <w:szCs w:val="20"/>
        </w:rPr>
        <w:t xml:space="preserve">v nadaljnjem besedilu: </w:t>
      </w:r>
      <w:r>
        <w:rPr>
          <w:b w:val="0"/>
          <w:bCs/>
          <w:sz w:val="20"/>
          <w:szCs w:val="20"/>
        </w:rPr>
        <w:t>Uredba (EU) 1257/2012)</w:t>
      </w:r>
      <w:r>
        <w:rPr>
          <w:b w:val="0"/>
          <w:color w:val="000000"/>
          <w:sz w:val="20"/>
          <w:szCs w:val="20"/>
        </w:rPr>
        <w:t>,</w:t>
      </w:r>
    </w:p>
    <w:p w14:paraId="707E2420" w14:textId="77777777" w:rsidR="00403529" w:rsidRDefault="00403529" w:rsidP="00403529">
      <w:pPr>
        <w:pStyle w:val="Oddelek"/>
        <w:numPr>
          <w:ilvl w:val="0"/>
          <w:numId w:val="28"/>
        </w:numPr>
        <w:spacing w:before="0" w:after="0" w:line="288" w:lineRule="auto"/>
        <w:jc w:val="both"/>
        <w:rPr>
          <w:b w:val="0"/>
          <w:bCs/>
          <w:sz w:val="20"/>
          <w:szCs w:val="20"/>
        </w:rPr>
      </w:pPr>
      <w:r w:rsidRPr="00F1666E">
        <w:rPr>
          <w:b w:val="0"/>
          <w:bCs/>
          <w:sz w:val="20"/>
          <w:szCs w:val="20"/>
        </w:rPr>
        <w:t>Uredba Sveta (EU) št. 1260/2012 z dne 17. decembra 2012 o izvajanju okrepljenega sodelovanja na področju uvedbe enotnega patentnega varstva v zvezi z veljavno ureditvijo prevajanja</w:t>
      </w:r>
      <w:r>
        <w:rPr>
          <w:b w:val="0"/>
          <w:bCs/>
          <w:sz w:val="20"/>
          <w:szCs w:val="20"/>
        </w:rPr>
        <w:t>,</w:t>
      </w:r>
    </w:p>
    <w:p w14:paraId="323CCBE6" w14:textId="77777777" w:rsidR="00403529" w:rsidRDefault="00403529" w:rsidP="00403529">
      <w:pPr>
        <w:pStyle w:val="Oddelek"/>
        <w:numPr>
          <w:ilvl w:val="0"/>
          <w:numId w:val="28"/>
        </w:numPr>
        <w:spacing w:before="0" w:after="0" w:line="288" w:lineRule="auto"/>
        <w:jc w:val="both"/>
        <w:rPr>
          <w:b w:val="0"/>
          <w:bCs/>
          <w:sz w:val="20"/>
          <w:szCs w:val="20"/>
        </w:rPr>
      </w:pPr>
      <w:r w:rsidRPr="00F1666E">
        <w:rPr>
          <w:b w:val="0"/>
          <w:bCs/>
          <w:sz w:val="20"/>
          <w:szCs w:val="20"/>
        </w:rPr>
        <w:t>Sporazum</w:t>
      </w:r>
      <w:r>
        <w:rPr>
          <w:b w:val="0"/>
          <w:bCs/>
          <w:sz w:val="20"/>
          <w:szCs w:val="20"/>
        </w:rPr>
        <w:t xml:space="preserve"> o</w:t>
      </w:r>
      <w:r w:rsidRPr="00F1666E">
        <w:rPr>
          <w:b w:val="0"/>
          <w:bCs/>
          <w:sz w:val="20"/>
          <w:szCs w:val="20"/>
        </w:rPr>
        <w:t xml:space="preserve"> enotnem sodišču za patente</w:t>
      </w:r>
      <w:r>
        <w:rPr>
          <w:b w:val="0"/>
          <w:bCs/>
          <w:sz w:val="20"/>
          <w:szCs w:val="20"/>
        </w:rPr>
        <w:t xml:space="preserve"> </w:t>
      </w:r>
      <w:r w:rsidRPr="00F1666E">
        <w:rPr>
          <w:b w:val="0"/>
          <w:bCs/>
          <w:sz w:val="20"/>
          <w:szCs w:val="20"/>
        </w:rPr>
        <w:t>(2013/C 175/01)</w:t>
      </w:r>
      <w:r>
        <w:rPr>
          <w:b w:val="0"/>
          <w:bCs/>
          <w:sz w:val="20"/>
          <w:szCs w:val="20"/>
        </w:rPr>
        <w:t>,</w:t>
      </w:r>
    </w:p>
    <w:p w14:paraId="6166FC29" w14:textId="77777777" w:rsidR="00403529" w:rsidRDefault="00403529" w:rsidP="00403529">
      <w:pPr>
        <w:pStyle w:val="Oddelek"/>
        <w:numPr>
          <w:ilvl w:val="0"/>
          <w:numId w:val="28"/>
        </w:numPr>
        <w:spacing w:before="0" w:after="0" w:line="288" w:lineRule="auto"/>
        <w:jc w:val="both"/>
        <w:rPr>
          <w:b w:val="0"/>
          <w:bCs/>
          <w:sz w:val="20"/>
          <w:szCs w:val="20"/>
        </w:rPr>
      </w:pPr>
      <w:r w:rsidRPr="00F1666E">
        <w:rPr>
          <w:b w:val="0"/>
          <w:bCs/>
          <w:sz w:val="20"/>
          <w:szCs w:val="20"/>
        </w:rPr>
        <w:t>Uredba (EU) št. 1215/2012 Evropskega parlamenta in Sveta z dne 12. decembra 2012 o pristojnosti in priznavanju ter izvrševanju sodnih odločb v civilnih in gospodarskih zadevah</w:t>
      </w:r>
      <w:r>
        <w:rPr>
          <w:b w:val="0"/>
          <w:bCs/>
          <w:sz w:val="20"/>
          <w:szCs w:val="20"/>
        </w:rPr>
        <w:t xml:space="preserve"> (Uredba Bruselj I).</w:t>
      </w:r>
    </w:p>
    <w:p w14:paraId="46E4A748" w14:textId="77777777" w:rsidR="00403529" w:rsidRDefault="00403529" w:rsidP="00403529">
      <w:pPr>
        <w:pStyle w:val="Navaden1"/>
        <w:shd w:val="clear" w:color="auto" w:fill="FFFFFF"/>
        <w:spacing w:before="0" w:beforeAutospacing="0" w:after="0" w:afterAutospacing="0" w:line="288" w:lineRule="auto"/>
        <w:jc w:val="both"/>
        <w:rPr>
          <w:rFonts w:ascii="Arial" w:hAnsi="Arial" w:cs="Arial"/>
          <w:b/>
          <w:bCs/>
          <w:sz w:val="20"/>
          <w:szCs w:val="20"/>
        </w:rPr>
      </w:pPr>
    </w:p>
    <w:p w14:paraId="4CF24EB2" w14:textId="46A09D38" w:rsidR="00403529" w:rsidRDefault="00403529" w:rsidP="00403529">
      <w:pPr>
        <w:pStyle w:val="Navaden1"/>
        <w:shd w:val="clear" w:color="auto" w:fill="FFFFFF"/>
        <w:spacing w:before="0" w:beforeAutospacing="0" w:after="0" w:afterAutospacing="0" w:line="288" w:lineRule="auto"/>
        <w:jc w:val="both"/>
        <w:rPr>
          <w:rFonts w:ascii="Arial" w:hAnsi="Arial" w:cs="Arial"/>
          <w:sz w:val="20"/>
          <w:szCs w:val="20"/>
        </w:rPr>
      </w:pPr>
      <w:r w:rsidRPr="006C3B30">
        <w:rPr>
          <w:rFonts w:ascii="Arial" w:hAnsi="Arial" w:cs="Arial"/>
          <w:sz w:val="20"/>
          <w:szCs w:val="20"/>
        </w:rPr>
        <w:t>Razlika med enotnim patentom in enotnim evropskim patentom je v stopnji zaščite. Evropski patent pomeni patent, ki je podeljen v skladu z določbami EPK in nima enotnega učinka na podlagi Uredbe (EU) 1257/2012</w:t>
      </w:r>
      <w:r w:rsidR="003367EF">
        <w:rPr>
          <w:rFonts w:ascii="Arial" w:hAnsi="Arial" w:cs="Arial"/>
          <w:sz w:val="20"/>
          <w:szCs w:val="20"/>
        </w:rPr>
        <w:t>.</w:t>
      </w:r>
      <w:r>
        <w:rPr>
          <w:rFonts w:ascii="Arial" w:hAnsi="Arial" w:cs="Arial"/>
          <w:sz w:val="20"/>
          <w:szCs w:val="20"/>
        </w:rPr>
        <w:t xml:space="preserve"> </w:t>
      </w:r>
      <w:r w:rsidR="003367EF">
        <w:rPr>
          <w:rFonts w:ascii="Arial" w:hAnsi="Arial" w:cs="Arial"/>
          <w:sz w:val="20"/>
          <w:szCs w:val="20"/>
        </w:rPr>
        <w:t>T</w:t>
      </w:r>
      <w:r w:rsidR="0015731C">
        <w:rPr>
          <w:rFonts w:ascii="Arial" w:hAnsi="Arial" w:cs="Arial"/>
          <w:sz w:val="20"/>
          <w:szCs w:val="20"/>
        </w:rPr>
        <w:t>o</w:t>
      </w:r>
      <w:r>
        <w:rPr>
          <w:rFonts w:ascii="Arial" w:hAnsi="Arial" w:cs="Arial"/>
          <w:sz w:val="20"/>
          <w:szCs w:val="20"/>
        </w:rPr>
        <w:t xml:space="preserve"> pomeni, da je nujna validacija patenta v posameznih državah članicah, kar je povezano s plačilo</w:t>
      </w:r>
      <w:r w:rsidR="009E02D5">
        <w:rPr>
          <w:rFonts w:ascii="Arial" w:hAnsi="Arial" w:cs="Arial"/>
          <w:sz w:val="20"/>
          <w:szCs w:val="20"/>
        </w:rPr>
        <w:t>m</w:t>
      </w:r>
      <w:r>
        <w:rPr>
          <w:rFonts w:ascii="Arial" w:hAnsi="Arial" w:cs="Arial"/>
          <w:sz w:val="20"/>
          <w:szCs w:val="20"/>
        </w:rPr>
        <w:t xml:space="preserve"> pristojbin</w:t>
      </w:r>
      <w:r w:rsidRPr="006C3B30">
        <w:rPr>
          <w:rFonts w:ascii="Arial" w:hAnsi="Arial" w:cs="Arial"/>
          <w:sz w:val="20"/>
          <w:szCs w:val="20"/>
        </w:rPr>
        <w:t>. Evropski patent z enotnim učinkom je v vseh sodelujočih državah članicah podeljen z enakimi zahtevki in ima v sodelujočih državah članicah enot</w:t>
      </w:r>
      <w:r w:rsidR="009E02D5">
        <w:rPr>
          <w:rFonts w:ascii="Arial" w:hAnsi="Arial" w:cs="Arial"/>
          <w:sz w:val="20"/>
          <w:szCs w:val="20"/>
        </w:rPr>
        <w:t>e</w:t>
      </w:r>
      <w:r w:rsidRPr="006C3B30">
        <w:rPr>
          <w:rFonts w:ascii="Arial" w:hAnsi="Arial" w:cs="Arial"/>
          <w:sz w:val="20"/>
          <w:szCs w:val="20"/>
        </w:rPr>
        <w:t>n učinek, če je bil njegov enotni učinek registriran v registru enotnega patentnega varstva.</w:t>
      </w:r>
      <w:r>
        <w:rPr>
          <w:rFonts w:ascii="Arial" w:hAnsi="Arial" w:cs="Arial"/>
          <w:sz w:val="20"/>
          <w:szCs w:val="20"/>
        </w:rPr>
        <w:t xml:space="preserve"> </w:t>
      </w:r>
      <w:r w:rsidRPr="006C3B30">
        <w:rPr>
          <w:rFonts w:ascii="Arial" w:hAnsi="Arial" w:cs="Arial"/>
          <w:sz w:val="20"/>
          <w:szCs w:val="20"/>
        </w:rPr>
        <w:t>Evropski patent z enotnim učinkom ima enoten značaj. Zagotavlja enotno varstvo in ima enak učinek v vseh sodelujočih državah članicah</w:t>
      </w:r>
      <w:r>
        <w:rPr>
          <w:rFonts w:ascii="Arial" w:hAnsi="Arial" w:cs="Arial"/>
          <w:sz w:val="20"/>
          <w:szCs w:val="20"/>
        </w:rPr>
        <w:t>, l</w:t>
      </w:r>
      <w:r w:rsidRPr="006C3B30">
        <w:rPr>
          <w:rFonts w:ascii="Arial" w:hAnsi="Arial" w:cs="Arial"/>
          <w:sz w:val="20"/>
          <w:szCs w:val="20"/>
        </w:rPr>
        <w:t>ahko se omeji, prenese, razveljavi ali preneha le v vseh sodelujočih državah članicah.</w:t>
      </w:r>
      <w:r>
        <w:rPr>
          <w:rFonts w:ascii="Arial" w:hAnsi="Arial" w:cs="Arial"/>
          <w:sz w:val="20"/>
          <w:szCs w:val="20"/>
        </w:rPr>
        <w:t xml:space="preserve"> </w:t>
      </w:r>
      <w:r w:rsidRPr="006C3B30">
        <w:rPr>
          <w:rFonts w:ascii="Arial" w:hAnsi="Arial" w:cs="Arial"/>
          <w:sz w:val="20"/>
          <w:szCs w:val="20"/>
        </w:rPr>
        <w:t>Licencira se lahko na celotnem ozemlju ali delu ozemlja sodelujočih držav članic.</w:t>
      </w:r>
      <w:r>
        <w:rPr>
          <w:rFonts w:ascii="Arial" w:hAnsi="Arial" w:cs="Arial"/>
          <w:sz w:val="20"/>
          <w:szCs w:val="20"/>
        </w:rPr>
        <w:t xml:space="preserve"> </w:t>
      </w:r>
    </w:p>
    <w:p w14:paraId="498F6B72" w14:textId="1ABC41B7" w:rsidR="00221FAC" w:rsidRDefault="00221FAC" w:rsidP="00403529">
      <w:pPr>
        <w:pStyle w:val="Navaden1"/>
        <w:shd w:val="clear" w:color="auto" w:fill="FFFFFF"/>
        <w:spacing w:before="0" w:beforeAutospacing="0" w:after="0" w:afterAutospacing="0" w:line="288" w:lineRule="auto"/>
        <w:jc w:val="both"/>
        <w:rPr>
          <w:rFonts w:ascii="Arial" w:hAnsi="Arial" w:cs="Arial"/>
          <w:sz w:val="20"/>
          <w:szCs w:val="20"/>
        </w:rPr>
      </w:pPr>
    </w:p>
    <w:p w14:paraId="4331D130" w14:textId="77777777" w:rsidR="003367EF" w:rsidRPr="006C3B30" w:rsidRDefault="003367EF" w:rsidP="00403529">
      <w:pPr>
        <w:pStyle w:val="Navaden1"/>
        <w:shd w:val="clear" w:color="auto" w:fill="FFFFFF"/>
        <w:spacing w:before="0" w:beforeAutospacing="0" w:after="0" w:afterAutospacing="0" w:line="288" w:lineRule="auto"/>
        <w:jc w:val="both"/>
        <w:rPr>
          <w:rFonts w:ascii="Arial" w:hAnsi="Arial" w:cs="Arial"/>
          <w:sz w:val="20"/>
          <w:szCs w:val="20"/>
        </w:rPr>
      </w:pPr>
    </w:p>
    <w:p w14:paraId="568E2E86" w14:textId="7E0BFB16"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6616AE">
        <w:rPr>
          <w:rFonts w:cs="Arial"/>
          <w:b/>
          <w:bCs/>
          <w:lang w:val="sl-SI"/>
        </w:rPr>
        <w:t>1.2</w:t>
      </w:r>
      <w:r w:rsidR="009A27B4">
        <w:rPr>
          <w:rFonts w:cs="Arial"/>
          <w:b/>
          <w:bCs/>
          <w:lang w:val="sl-SI"/>
        </w:rPr>
        <w:t>.2</w:t>
      </w:r>
      <w:r w:rsidRPr="006616AE">
        <w:rPr>
          <w:rFonts w:cs="Arial"/>
          <w:b/>
          <w:bCs/>
          <w:lang w:val="sl-SI"/>
        </w:rPr>
        <w:t xml:space="preserve"> Enotno </w:t>
      </w:r>
      <w:r>
        <w:rPr>
          <w:rFonts w:cs="Arial"/>
          <w:b/>
          <w:bCs/>
          <w:lang w:val="sl-SI"/>
        </w:rPr>
        <w:t>sodišče za patente</w:t>
      </w:r>
    </w:p>
    <w:p w14:paraId="279BBDC5"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1CCC0868" w14:textId="6932F1C1"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lastRenderedPageBreak/>
        <w:t xml:space="preserve">S Sporazumom o </w:t>
      </w:r>
      <w:r w:rsidRPr="00EA4BAE">
        <w:rPr>
          <w:rFonts w:cs="Arial"/>
          <w:lang w:val="sl-SI"/>
        </w:rPr>
        <w:t>enotnem sodišču za patente (2013/C 175/01)</w:t>
      </w:r>
      <w:r>
        <w:rPr>
          <w:rFonts w:cs="Arial"/>
          <w:lang w:val="sl-SI"/>
        </w:rPr>
        <w:t xml:space="preserve"> (</w:t>
      </w:r>
      <w:r w:rsidR="00C10860">
        <w:rPr>
          <w:rFonts w:cs="Arial"/>
          <w:lang w:val="sl-SI"/>
        </w:rPr>
        <w:t xml:space="preserve">v nadaljnjem besedilu: </w:t>
      </w:r>
      <w:r w:rsidR="00C10860" w:rsidRPr="00D20232">
        <w:rPr>
          <w:rFonts w:cs="Arial"/>
          <w:lang w:val="sl-SI"/>
        </w:rPr>
        <w:t>sporazum</w:t>
      </w:r>
      <w:r>
        <w:rPr>
          <w:rFonts w:cs="Arial"/>
          <w:lang w:val="sl-SI"/>
        </w:rPr>
        <w:t>) se ustanavlja E</w:t>
      </w:r>
      <w:r w:rsidRPr="003171DD">
        <w:rPr>
          <w:rFonts w:cs="Arial"/>
          <w:lang w:val="sl-SI"/>
        </w:rPr>
        <w:t>notno</w:t>
      </w:r>
      <w:r>
        <w:rPr>
          <w:rFonts w:cs="Arial"/>
          <w:lang w:val="sl-SI"/>
        </w:rPr>
        <w:t xml:space="preserve"> sodišče za </w:t>
      </w:r>
      <w:r w:rsidRPr="003171DD">
        <w:rPr>
          <w:rFonts w:cs="Arial"/>
          <w:lang w:val="sl-SI"/>
        </w:rPr>
        <w:t>paten</w:t>
      </w:r>
      <w:r>
        <w:rPr>
          <w:rFonts w:cs="Arial"/>
          <w:lang w:val="sl-SI"/>
        </w:rPr>
        <w:t>te (</w:t>
      </w:r>
      <w:r w:rsidRPr="00484016">
        <w:rPr>
          <w:rFonts w:cs="Arial"/>
          <w:i/>
          <w:iCs/>
          <w:lang w:val="sl-SI"/>
        </w:rPr>
        <w:t>Unified Patent Court</w:t>
      </w:r>
      <w:r>
        <w:rPr>
          <w:rFonts w:cs="Arial"/>
          <w:lang w:val="sl-SI"/>
        </w:rPr>
        <w:t xml:space="preserve">), ki bo </w:t>
      </w:r>
      <w:r w:rsidRPr="00696CA0">
        <w:rPr>
          <w:rFonts w:cs="Arial"/>
          <w:lang w:val="sl-SI"/>
        </w:rPr>
        <w:t>skupno državam članicam pogodbenicam, in</w:t>
      </w:r>
      <w:r>
        <w:rPr>
          <w:rFonts w:cs="Arial"/>
          <w:lang w:val="sl-SI"/>
        </w:rPr>
        <w:t xml:space="preserve"> </w:t>
      </w:r>
      <w:r w:rsidRPr="00696CA0">
        <w:rPr>
          <w:rFonts w:cs="Arial"/>
          <w:lang w:val="sl-SI"/>
        </w:rPr>
        <w:t>kot tako del njihovega pravosodnega sistema z izključno pristojnostjo glede evropskih patentov z enotnim učinkom</w:t>
      </w:r>
      <w:r w:rsidR="00C10860">
        <w:rPr>
          <w:rFonts w:cs="Arial"/>
          <w:lang w:val="sl-SI"/>
        </w:rPr>
        <w:t xml:space="preserve"> in</w:t>
      </w:r>
      <w:r>
        <w:rPr>
          <w:rFonts w:cs="Arial"/>
          <w:lang w:val="sl-SI"/>
        </w:rPr>
        <w:t xml:space="preserve"> </w:t>
      </w:r>
      <w:r w:rsidRPr="00696CA0">
        <w:rPr>
          <w:rFonts w:cs="Arial"/>
          <w:lang w:val="sl-SI"/>
        </w:rPr>
        <w:t>evropskih patentov, podeljenih v skladu z določbami EPK</w:t>
      </w:r>
      <w:r>
        <w:rPr>
          <w:rFonts w:cs="Arial"/>
          <w:lang w:val="sl-SI"/>
        </w:rPr>
        <w:t xml:space="preserve">. </w:t>
      </w:r>
    </w:p>
    <w:p w14:paraId="5A6B4F74"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61D3EE87" w14:textId="7D957758"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t xml:space="preserve">Kot izhaja iz preambule si države pogodbenice želijo </w:t>
      </w:r>
      <w:r w:rsidRPr="00696CA0">
        <w:rPr>
          <w:rFonts w:cs="Arial"/>
          <w:lang w:val="sl-SI"/>
        </w:rPr>
        <w:t>okrepiti pravn</w:t>
      </w:r>
      <w:r>
        <w:rPr>
          <w:rFonts w:cs="Arial"/>
          <w:lang w:val="sl-SI"/>
        </w:rPr>
        <w:t>o</w:t>
      </w:r>
      <w:r w:rsidRPr="00696CA0">
        <w:rPr>
          <w:rFonts w:cs="Arial"/>
          <w:lang w:val="sl-SI"/>
        </w:rPr>
        <w:t xml:space="preserve"> varnost z ustanovitvijo Enotnega sodišča za patente za reševanje sporov, povezanih s</w:t>
      </w:r>
      <w:r>
        <w:rPr>
          <w:rFonts w:cs="Arial"/>
          <w:lang w:val="sl-SI"/>
        </w:rPr>
        <w:t xml:space="preserve"> </w:t>
      </w:r>
      <w:r w:rsidRPr="00696CA0">
        <w:rPr>
          <w:rFonts w:cs="Arial"/>
          <w:lang w:val="sl-SI"/>
        </w:rPr>
        <w:t>kršitvijo in veljavnostjo patento</w:t>
      </w:r>
      <w:r>
        <w:rPr>
          <w:rFonts w:cs="Arial"/>
          <w:lang w:val="sl-SI"/>
        </w:rPr>
        <w:t xml:space="preserve">v ter </w:t>
      </w:r>
      <w:r w:rsidRPr="00696CA0">
        <w:rPr>
          <w:rFonts w:cs="Arial"/>
          <w:lang w:val="sl-SI"/>
        </w:rPr>
        <w:t>izboljšanj</w:t>
      </w:r>
      <w:r>
        <w:rPr>
          <w:rFonts w:cs="Arial"/>
          <w:lang w:val="sl-SI"/>
        </w:rPr>
        <w:t>e</w:t>
      </w:r>
      <w:r w:rsidRPr="00696CA0">
        <w:rPr>
          <w:rFonts w:cs="Arial"/>
          <w:lang w:val="sl-SI"/>
        </w:rPr>
        <w:t xml:space="preserve"> uveljavljanja patentov in preprečevanj</w:t>
      </w:r>
      <w:r w:rsidR="00FD2F5A">
        <w:rPr>
          <w:rFonts w:cs="Arial"/>
          <w:lang w:val="sl-SI"/>
        </w:rPr>
        <w:t>e</w:t>
      </w:r>
      <w:r w:rsidRPr="00696CA0">
        <w:rPr>
          <w:rFonts w:cs="Arial"/>
          <w:lang w:val="sl-SI"/>
        </w:rPr>
        <w:t xml:space="preserve"> neutemeljenih zahtevkov in patentov, ki bi jih bilo treba</w:t>
      </w:r>
      <w:r>
        <w:rPr>
          <w:rFonts w:cs="Arial"/>
          <w:lang w:val="sl-SI"/>
        </w:rPr>
        <w:t xml:space="preserve"> </w:t>
      </w:r>
      <w:r w:rsidRPr="00696CA0">
        <w:rPr>
          <w:rFonts w:cs="Arial"/>
          <w:lang w:val="sl-SI"/>
        </w:rPr>
        <w:t>razveljaviti</w:t>
      </w:r>
      <w:r>
        <w:rPr>
          <w:rFonts w:cs="Arial"/>
          <w:lang w:val="sl-SI"/>
        </w:rPr>
        <w:t xml:space="preserve">. Eden od razlogov je tudi razdrobljeni patentni trg in velike razlike med </w:t>
      </w:r>
      <w:r w:rsidR="003367EF">
        <w:rPr>
          <w:rFonts w:cs="Arial"/>
          <w:lang w:val="sl-SI"/>
        </w:rPr>
        <w:t xml:space="preserve">nacionalnimi </w:t>
      </w:r>
      <w:r w:rsidR="00FD2F5A">
        <w:rPr>
          <w:rFonts w:cs="Arial"/>
          <w:lang w:val="sl-SI"/>
        </w:rPr>
        <w:t>s</w:t>
      </w:r>
      <w:r>
        <w:rPr>
          <w:rFonts w:cs="Arial"/>
          <w:lang w:val="sl-SI"/>
        </w:rPr>
        <w:t>istemi sodišč, ki ovirajo inovacije, zlasti za ma</w:t>
      </w:r>
      <w:r w:rsidR="00FD2F5A">
        <w:rPr>
          <w:rFonts w:cs="Arial"/>
          <w:lang w:val="sl-SI"/>
        </w:rPr>
        <w:t>jhna</w:t>
      </w:r>
      <w:r>
        <w:rPr>
          <w:rFonts w:cs="Arial"/>
          <w:lang w:val="sl-SI"/>
        </w:rPr>
        <w:t xml:space="preserve"> in srednje velika podjetja, ki imajo težave pri uveljavljanju svojih patentov ter </w:t>
      </w:r>
      <w:r w:rsidR="00FD2F5A">
        <w:rPr>
          <w:rFonts w:cs="Arial"/>
          <w:lang w:val="sl-SI"/>
        </w:rPr>
        <w:t xml:space="preserve">pri </w:t>
      </w:r>
      <w:r>
        <w:rPr>
          <w:rFonts w:cs="Arial"/>
          <w:lang w:val="sl-SI"/>
        </w:rPr>
        <w:t xml:space="preserve">obrambi pred </w:t>
      </w:r>
      <w:r w:rsidRPr="00696CA0">
        <w:rPr>
          <w:rFonts w:cs="Arial"/>
          <w:lang w:val="sl-SI"/>
        </w:rPr>
        <w:t>neutemeljenimi</w:t>
      </w:r>
      <w:r>
        <w:rPr>
          <w:rFonts w:cs="Arial"/>
          <w:lang w:val="sl-SI"/>
        </w:rPr>
        <w:t xml:space="preserve"> </w:t>
      </w:r>
      <w:r w:rsidRPr="00696CA0">
        <w:rPr>
          <w:rFonts w:cs="Arial"/>
          <w:lang w:val="sl-SI"/>
        </w:rPr>
        <w:t>zahtevki in zahtevki v zvezi s patenti, ki bi jih bilo treba razveljaviti</w:t>
      </w:r>
      <w:r>
        <w:rPr>
          <w:rFonts w:cs="Arial"/>
          <w:lang w:val="sl-SI"/>
        </w:rPr>
        <w:t>.</w:t>
      </w:r>
    </w:p>
    <w:p w14:paraId="1A72A5A2"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3B49039B" w14:textId="7AE504FA"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EA4BAE">
        <w:rPr>
          <w:rFonts w:cs="Arial"/>
          <w:lang w:val="sl-SI"/>
        </w:rPr>
        <w:t>Republika Slovenije je ratificirala sporazum s spreje</w:t>
      </w:r>
      <w:r w:rsidR="00FD2F5A">
        <w:rPr>
          <w:rFonts w:cs="Arial"/>
          <w:lang w:val="sl-SI"/>
        </w:rPr>
        <w:t>tjem</w:t>
      </w:r>
      <w:r w:rsidRPr="00EA4BAE">
        <w:rPr>
          <w:rFonts w:cs="Arial"/>
          <w:lang w:val="sl-SI"/>
        </w:rPr>
        <w:t xml:space="preserve"> Zakona o ratifikaciji Sporazuma o enotnem sodišču za patente</w:t>
      </w:r>
      <w:r>
        <w:rPr>
          <w:rFonts w:cs="Arial"/>
          <w:lang w:val="sl-SI"/>
        </w:rPr>
        <w:t xml:space="preserve"> </w:t>
      </w:r>
      <w:r w:rsidRPr="00D96333">
        <w:rPr>
          <w:rFonts w:cs="Arial"/>
          <w:lang w:val="sl-SI"/>
        </w:rPr>
        <w:t>(MSESP)</w:t>
      </w:r>
      <w:r>
        <w:rPr>
          <w:rStyle w:val="Sprotnaopomba-sklic"/>
          <w:lang w:val="sl-SI"/>
        </w:rPr>
        <w:footnoteReference w:id="2"/>
      </w:r>
      <w:r w:rsidRPr="00EA4BAE">
        <w:rPr>
          <w:rFonts w:cs="Arial"/>
          <w:lang w:val="sl-SI"/>
        </w:rPr>
        <w:t xml:space="preserve">. </w:t>
      </w:r>
      <w:r w:rsidRPr="00DD52E4">
        <w:rPr>
          <w:rFonts w:cs="Arial"/>
          <w:lang w:val="sl-SI"/>
        </w:rPr>
        <w:t xml:space="preserve">Protokol o začasni uporabi </w:t>
      </w:r>
      <w:r w:rsidR="003367EF">
        <w:rPr>
          <w:rFonts w:cs="Arial"/>
          <w:lang w:val="sl-SI"/>
        </w:rPr>
        <w:t xml:space="preserve">k </w:t>
      </w:r>
      <w:r w:rsidRPr="00DD52E4">
        <w:rPr>
          <w:rFonts w:cs="Arial"/>
          <w:lang w:val="sl-SI"/>
        </w:rPr>
        <w:t>Sporazum</w:t>
      </w:r>
      <w:r w:rsidR="003367EF">
        <w:rPr>
          <w:rFonts w:cs="Arial"/>
          <w:lang w:val="sl-SI"/>
        </w:rPr>
        <w:t>u</w:t>
      </w:r>
      <w:r w:rsidRPr="00DD52E4">
        <w:rPr>
          <w:rFonts w:cs="Arial"/>
          <w:lang w:val="sl-SI"/>
        </w:rPr>
        <w:t xml:space="preserve"> o enotnem sodišču za patente, s podpisom katerega je Vlada Republike Slovenije soglašala s sklepom št. 54916-13/2015/6 z dne 20. </w:t>
      </w:r>
      <w:r w:rsidR="00ED260A">
        <w:rPr>
          <w:rFonts w:cs="Arial"/>
          <w:lang w:val="sl-SI"/>
        </w:rPr>
        <w:t>septembra</w:t>
      </w:r>
      <w:r w:rsidRPr="00DD52E4">
        <w:rPr>
          <w:rFonts w:cs="Arial"/>
          <w:lang w:val="sl-SI"/>
        </w:rPr>
        <w:t xml:space="preserve"> 2015, je Republika Slovenija podpisala ob robu Sveta za konkurenčnost 1. oktobra 2015 in ga </w:t>
      </w:r>
      <w:r w:rsidR="00ED260A">
        <w:rPr>
          <w:rFonts w:cs="Arial"/>
          <w:lang w:val="sl-SI"/>
        </w:rPr>
        <w:t>pozneje</w:t>
      </w:r>
      <w:r w:rsidRPr="00DD52E4">
        <w:rPr>
          <w:rFonts w:cs="Arial"/>
          <w:lang w:val="sl-SI"/>
        </w:rPr>
        <w:t xml:space="preserve"> tudi ratificirala z uredbo</w:t>
      </w:r>
      <w:r w:rsidRPr="00DD52E4">
        <w:rPr>
          <w:rStyle w:val="Sprotnaopomba-sklic"/>
          <w:lang w:val="sl-SI"/>
        </w:rPr>
        <w:footnoteReference w:id="3"/>
      </w:r>
      <w:r w:rsidRPr="00DD52E4">
        <w:rPr>
          <w:rFonts w:cs="Arial"/>
          <w:lang w:val="sl-SI"/>
        </w:rPr>
        <w:t>.</w:t>
      </w:r>
      <w:r w:rsidRPr="00EA4BAE">
        <w:rPr>
          <w:rFonts w:cs="Arial"/>
          <w:lang w:val="sl-SI"/>
        </w:rPr>
        <w:t xml:space="preserve"> Republika Slovenija je listino o ratifikaciji </w:t>
      </w:r>
      <w:r>
        <w:rPr>
          <w:rFonts w:cs="Arial"/>
          <w:lang w:val="sl-SI"/>
        </w:rPr>
        <w:t>s</w:t>
      </w:r>
      <w:r w:rsidRPr="00EA4BAE">
        <w:rPr>
          <w:rFonts w:cs="Arial"/>
          <w:lang w:val="sl-SI"/>
        </w:rPr>
        <w:t xml:space="preserve">porazuma in protokola deponirala 15. </w:t>
      </w:r>
      <w:r w:rsidR="00ED260A">
        <w:rPr>
          <w:rFonts w:cs="Arial"/>
          <w:lang w:val="sl-SI"/>
        </w:rPr>
        <w:t>oktobra</w:t>
      </w:r>
      <w:r w:rsidRPr="00EA4BAE">
        <w:rPr>
          <w:rFonts w:cs="Arial"/>
          <w:lang w:val="sl-SI"/>
        </w:rPr>
        <w:t xml:space="preserve"> 2021. Nekatera pravila </w:t>
      </w:r>
      <w:r>
        <w:rPr>
          <w:rFonts w:cs="Arial"/>
          <w:lang w:val="sl-SI"/>
        </w:rPr>
        <w:t>s</w:t>
      </w:r>
      <w:r w:rsidRPr="00EA4BAE">
        <w:rPr>
          <w:rFonts w:cs="Arial"/>
          <w:lang w:val="sl-SI"/>
        </w:rPr>
        <w:t xml:space="preserve">porazuma se od 19. </w:t>
      </w:r>
      <w:r>
        <w:rPr>
          <w:rFonts w:cs="Arial"/>
          <w:lang w:val="sl-SI"/>
        </w:rPr>
        <w:t>januarja</w:t>
      </w:r>
      <w:r w:rsidRPr="00EA4BAE">
        <w:rPr>
          <w:rFonts w:cs="Arial"/>
          <w:lang w:val="sl-SI"/>
        </w:rPr>
        <w:t xml:space="preserve"> 2022 že uporabljajo v skladu s Protokolom o začasni uporabi k Sporazumu o enotnem sodišču za patente. </w:t>
      </w:r>
    </w:p>
    <w:p w14:paraId="7B1C1D48"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009C5A68"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246463">
        <w:rPr>
          <w:rFonts w:cs="Arial"/>
          <w:lang w:val="sl-SI"/>
        </w:rPr>
        <w:t xml:space="preserve">Evropski patentni urad </w:t>
      </w:r>
      <w:r>
        <w:rPr>
          <w:rFonts w:cs="Arial"/>
          <w:lang w:val="sl-SI"/>
        </w:rPr>
        <w:t xml:space="preserve">je </w:t>
      </w:r>
      <w:r w:rsidRPr="00246463">
        <w:rPr>
          <w:rFonts w:cs="Arial"/>
          <w:lang w:val="sl-SI"/>
        </w:rPr>
        <w:t xml:space="preserve">1. januarja </w:t>
      </w:r>
      <w:r>
        <w:rPr>
          <w:rFonts w:cs="Arial"/>
          <w:lang w:val="sl-SI"/>
        </w:rPr>
        <w:t xml:space="preserve">2023 </w:t>
      </w:r>
      <w:r w:rsidRPr="00246463">
        <w:rPr>
          <w:rFonts w:cs="Arial"/>
          <w:lang w:val="sl-SI"/>
        </w:rPr>
        <w:t>začel izvajati prehodne ukrepe za spodbujanje zgodnjega uvajanja novega sistema</w:t>
      </w:r>
      <w:r>
        <w:rPr>
          <w:rFonts w:cs="Arial"/>
          <w:lang w:val="sl-SI"/>
        </w:rPr>
        <w:t>. V</w:t>
      </w:r>
      <w:r w:rsidRPr="00246463">
        <w:rPr>
          <w:rFonts w:cs="Arial"/>
          <w:lang w:val="sl-SI"/>
        </w:rPr>
        <w:t xml:space="preserve">loženih </w:t>
      </w:r>
      <w:r>
        <w:rPr>
          <w:rFonts w:cs="Arial"/>
          <w:lang w:val="sl-SI"/>
        </w:rPr>
        <w:t xml:space="preserve">je bilo že </w:t>
      </w:r>
      <w:r w:rsidRPr="00246463">
        <w:rPr>
          <w:rFonts w:cs="Arial"/>
          <w:lang w:val="sl-SI"/>
        </w:rPr>
        <w:t>več kot 2200 zahtevkov za enotni učinek in/ali odlog podelitve patenta.</w:t>
      </w:r>
      <w:r>
        <w:rPr>
          <w:rFonts w:cs="Arial"/>
          <w:lang w:val="sl-SI"/>
        </w:rPr>
        <w:t xml:space="preserve"> </w:t>
      </w:r>
      <w:r w:rsidRPr="00EA4BAE">
        <w:rPr>
          <w:rFonts w:cs="Arial"/>
          <w:lang w:val="sl-SI"/>
        </w:rPr>
        <w:t>Enotno sodišče za patente ima status pravne osebe in lahko zaposluje sodnike</w:t>
      </w:r>
      <w:r>
        <w:rPr>
          <w:rFonts w:cs="Arial"/>
          <w:lang w:val="sl-SI"/>
        </w:rPr>
        <w:t xml:space="preserve">, </w:t>
      </w:r>
      <w:r w:rsidRPr="004D1FF4">
        <w:rPr>
          <w:rFonts w:cs="Arial"/>
          <w:lang w:val="sl-SI"/>
        </w:rPr>
        <w:t>delova</w:t>
      </w:r>
      <w:r>
        <w:rPr>
          <w:rFonts w:cs="Arial"/>
          <w:lang w:val="sl-SI"/>
        </w:rPr>
        <w:t>ti bo začelo</w:t>
      </w:r>
      <w:r w:rsidRPr="004D1FF4">
        <w:rPr>
          <w:rFonts w:cs="Arial"/>
          <w:lang w:val="sl-SI"/>
        </w:rPr>
        <w:t xml:space="preserve"> 1. junija 2023. </w:t>
      </w:r>
    </w:p>
    <w:p w14:paraId="0944F604"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359EADB4"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t xml:space="preserve">Sporazum v I. delu ureja splošne in institucionalne določbe, v II. delu finančne zadeve, III. del ureja organizacijo in postopkovne določbe, IV. In V. del pa prehodne in končne določbe. </w:t>
      </w:r>
    </w:p>
    <w:p w14:paraId="237AA4DA"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331301E2" w14:textId="6E2F8AC9"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803A1E">
        <w:rPr>
          <w:rFonts w:cs="Arial"/>
          <w:lang w:val="sl-SI"/>
        </w:rPr>
        <w:t>Enotn</w:t>
      </w:r>
      <w:r>
        <w:rPr>
          <w:rFonts w:cs="Arial"/>
          <w:lang w:val="sl-SI"/>
        </w:rPr>
        <w:t>o</w:t>
      </w:r>
      <w:r w:rsidRPr="00803A1E">
        <w:rPr>
          <w:rFonts w:cs="Arial"/>
          <w:lang w:val="sl-SI"/>
        </w:rPr>
        <w:t xml:space="preserve"> sodišč</w:t>
      </w:r>
      <w:r>
        <w:rPr>
          <w:rFonts w:cs="Arial"/>
          <w:lang w:val="sl-SI"/>
        </w:rPr>
        <w:t>e</w:t>
      </w:r>
      <w:r w:rsidRPr="00803A1E">
        <w:rPr>
          <w:rFonts w:cs="Arial"/>
          <w:lang w:val="sl-SI"/>
        </w:rPr>
        <w:t xml:space="preserve"> za patente</w:t>
      </w:r>
      <w:r>
        <w:rPr>
          <w:rFonts w:cs="Arial"/>
          <w:lang w:val="sl-SI"/>
        </w:rPr>
        <w:t xml:space="preserve"> (</w:t>
      </w:r>
      <w:r w:rsidR="00096B01">
        <w:rPr>
          <w:rFonts w:cs="Arial"/>
          <w:lang w:val="sl-SI"/>
        </w:rPr>
        <w:t>s</w:t>
      </w:r>
      <w:r>
        <w:rPr>
          <w:rFonts w:cs="Arial"/>
          <w:lang w:val="sl-SI"/>
        </w:rPr>
        <w:t>odišče) sestavljajo:</w:t>
      </w:r>
    </w:p>
    <w:p w14:paraId="7B3C07E6"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t xml:space="preserve">– </w:t>
      </w:r>
      <w:r w:rsidRPr="00803A1E">
        <w:rPr>
          <w:rFonts w:cs="Arial"/>
          <w:lang w:val="sl-SI"/>
        </w:rPr>
        <w:t>sodišč</w:t>
      </w:r>
      <w:r>
        <w:rPr>
          <w:rFonts w:cs="Arial"/>
          <w:lang w:val="sl-SI"/>
        </w:rPr>
        <w:t>e</w:t>
      </w:r>
      <w:r w:rsidRPr="00803A1E">
        <w:rPr>
          <w:rFonts w:cs="Arial"/>
          <w:lang w:val="sl-SI"/>
        </w:rPr>
        <w:t xml:space="preserve"> prve stopnje, </w:t>
      </w:r>
    </w:p>
    <w:p w14:paraId="490809BA"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t xml:space="preserve">– </w:t>
      </w:r>
      <w:r w:rsidRPr="00803A1E">
        <w:rPr>
          <w:rFonts w:cs="Arial"/>
          <w:lang w:val="sl-SI"/>
        </w:rPr>
        <w:t>pritožben</w:t>
      </w:r>
      <w:r>
        <w:rPr>
          <w:rFonts w:cs="Arial"/>
          <w:lang w:val="sl-SI"/>
        </w:rPr>
        <w:t>o</w:t>
      </w:r>
      <w:r w:rsidRPr="00803A1E">
        <w:rPr>
          <w:rFonts w:cs="Arial"/>
          <w:lang w:val="sl-SI"/>
        </w:rPr>
        <w:t xml:space="preserve"> sodišč</w:t>
      </w:r>
      <w:r>
        <w:rPr>
          <w:rFonts w:cs="Arial"/>
          <w:lang w:val="sl-SI"/>
        </w:rPr>
        <w:t>e</w:t>
      </w:r>
      <w:r w:rsidRPr="00803A1E">
        <w:rPr>
          <w:rFonts w:cs="Arial"/>
          <w:lang w:val="sl-SI"/>
        </w:rPr>
        <w:t xml:space="preserve"> in </w:t>
      </w:r>
    </w:p>
    <w:p w14:paraId="5469F21F"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Pr>
          <w:rFonts w:cs="Arial"/>
          <w:lang w:val="sl-SI"/>
        </w:rPr>
        <w:t xml:space="preserve">– </w:t>
      </w:r>
      <w:r w:rsidRPr="00803A1E">
        <w:rPr>
          <w:rFonts w:cs="Arial"/>
          <w:lang w:val="sl-SI"/>
        </w:rPr>
        <w:t>sodn</w:t>
      </w:r>
      <w:r w:rsidR="004429C7">
        <w:rPr>
          <w:rFonts w:cs="Arial"/>
          <w:lang w:val="sl-SI"/>
        </w:rPr>
        <w:t>a</w:t>
      </w:r>
      <w:r w:rsidRPr="00803A1E">
        <w:rPr>
          <w:rFonts w:cs="Arial"/>
          <w:lang w:val="sl-SI"/>
        </w:rPr>
        <w:t xml:space="preserve"> pisarn</w:t>
      </w:r>
      <w:r w:rsidR="004429C7">
        <w:rPr>
          <w:rFonts w:cs="Arial"/>
          <w:lang w:val="sl-SI"/>
        </w:rPr>
        <w:t>a</w:t>
      </w:r>
      <w:r w:rsidRPr="00803A1E">
        <w:rPr>
          <w:rFonts w:cs="Arial"/>
          <w:lang w:val="sl-SI"/>
        </w:rPr>
        <w:t xml:space="preserve">. </w:t>
      </w:r>
    </w:p>
    <w:p w14:paraId="7F7A6906"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161BFC40" w14:textId="5B3FBA00"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355CB0">
        <w:rPr>
          <w:rFonts w:cs="Arial"/>
          <w:lang w:val="sl-SI"/>
        </w:rPr>
        <w:t>Sedež sodišča prve stopnje je v Parizu (osrednji oddelek)</w:t>
      </w:r>
      <w:r>
        <w:rPr>
          <w:rFonts w:cs="Arial"/>
          <w:lang w:val="sl-SI"/>
        </w:rPr>
        <w:t>,</w:t>
      </w:r>
      <w:r w:rsidRPr="00355CB0">
        <w:rPr>
          <w:rFonts w:cs="Arial"/>
          <w:lang w:val="sl-SI"/>
        </w:rPr>
        <w:t xml:space="preserve"> z izpostavo v Münchnu</w:t>
      </w:r>
      <w:r>
        <w:rPr>
          <w:rFonts w:cs="Arial"/>
          <w:lang w:val="sl-SI"/>
        </w:rPr>
        <w:t xml:space="preserve">. </w:t>
      </w:r>
      <w:r w:rsidRPr="00803A1E">
        <w:rPr>
          <w:rFonts w:cs="Arial"/>
          <w:lang w:val="sl-SI"/>
        </w:rPr>
        <w:t xml:space="preserve">Države članice lahko </w:t>
      </w:r>
      <w:r>
        <w:rPr>
          <w:rFonts w:cs="Arial"/>
          <w:lang w:val="sl-SI"/>
        </w:rPr>
        <w:t xml:space="preserve">podajo zahtevo za </w:t>
      </w:r>
      <w:r w:rsidRPr="00803A1E">
        <w:rPr>
          <w:rFonts w:cs="Arial"/>
          <w:lang w:val="sl-SI"/>
        </w:rPr>
        <w:t>ustanovi</w:t>
      </w:r>
      <w:r>
        <w:rPr>
          <w:rFonts w:cs="Arial"/>
          <w:lang w:val="sl-SI"/>
        </w:rPr>
        <w:t xml:space="preserve">tev </w:t>
      </w:r>
      <w:r w:rsidRPr="00803A1E">
        <w:rPr>
          <w:rFonts w:cs="Arial"/>
          <w:lang w:val="sl-SI"/>
        </w:rPr>
        <w:t>posamezne</w:t>
      </w:r>
      <w:r>
        <w:rPr>
          <w:rFonts w:cs="Arial"/>
          <w:lang w:val="sl-SI"/>
        </w:rPr>
        <w:t>ga</w:t>
      </w:r>
      <w:r w:rsidRPr="00803A1E">
        <w:rPr>
          <w:rFonts w:cs="Arial"/>
          <w:lang w:val="sl-SI"/>
        </w:rPr>
        <w:t xml:space="preserve"> lokalne</w:t>
      </w:r>
      <w:r>
        <w:rPr>
          <w:rFonts w:cs="Arial"/>
          <w:lang w:val="sl-SI"/>
        </w:rPr>
        <w:t>ga</w:t>
      </w:r>
      <w:r w:rsidRPr="00803A1E">
        <w:rPr>
          <w:rFonts w:cs="Arial"/>
          <w:lang w:val="sl-SI"/>
        </w:rPr>
        <w:t xml:space="preserve"> </w:t>
      </w:r>
      <w:r>
        <w:rPr>
          <w:rFonts w:cs="Arial"/>
          <w:lang w:val="sl-SI"/>
        </w:rPr>
        <w:t xml:space="preserve">in regionalnega </w:t>
      </w:r>
      <w:r w:rsidRPr="00803A1E">
        <w:rPr>
          <w:rFonts w:cs="Arial"/>
          <w:lang w:val="sl-SI"/>
        </w:rPr>
        <w:t>oddelk</w:t>
      </w:r>
      <w:r>
        <w:rPr>
          <w:rFonts w:cs="Arial"/>
          <w:lang w:val="sl-SI"/>
        </w:rPr>
        <w:t>a</w:t>
      </w:r>
      <w:r w:rsidRPr="00803A1E">
        <w:rPr>
          <w:rFonts w:cs="Arial"/>
          <w:lang w:val="sl-SI"/>
        </w:rPr>
        <w:t xml:space="preserve">, </w:t>
      </w:r>
      <w:r>
        <w:rPr>
          <w:rFonts w:cs="Arial"/>
          <w:lang w:val="sl-SI"/>
        </w:rPr>
        <w:t xml:space="preserve">pri čemer določijo </w:t>
      </w:r>
      <w:r w:rsidRPr="00803A1E">
        <w:rPr>
          <w:rFonts w:cs="Arial"/>
          <w:lang w:val="sl-SI"/>
        </w:rPr>
        <w:t>tudi sedež lokalnega oddelka, ki ga gosti</w:t>
      </w:r>
      <w:r>
        <w:rPr>
          <w:rFonts w:cs="Arial"/>
          <w:lang w:val="sl-SI"/>
        </w:rPr>
        <w:t>jo</w:t>
      </w:r>
      <w:r w:rsidRPr="00803A1E">
        <w:rPr>
          <w:rFonts w:cs="Arial"/>
          <w:lang w:val="sl-SI"/>
        </w:rPr>
        <w:t xml:space="preserve">. </w:t>
      </w:r>
      <w:r>
        <w:rPr>
          <w:rFonts w:cs="Arial"/>
          <w:lang w:val="sl-SI"/>
        </w:rPr>
        <w:t>N</w:t>
      </w:r>
      <w:r w:rsidRPr="006E3449">
        <w:rPr>
          <w:rFonts w:cs="Arial"/>
          <w:lang w:val="sl-SI"/>
        </w:rPr>
        <w:t>a zahtevo dve</w:t>
      </w:r>
      <w:r>
        <w:rPr>
          <w:rFonts w:cs="Arial"/>
          <w:lang w:val="sl-SI"/>
        </w:rPr>
        <w:t xml:space="preserve">h ali </w:t>
      </w:r>
      <w:r w:rsidRPr="006E3449">
        <w:rPr>
          <w:rFonts w:cs="Arial"/>
          <w:lang w:val="sl-SI"/>
        </w:rPr>
        <w:t>več držav članic pogodbenic</w:t>
      </w:r>
      <w:r>
        <w:rPr>
          <w:rFonts w:cs="Arial"/>
          <w:lang w:val="sl-SI"/>
        </w:rPr>
        <w:t xml:space="preserve"> se lahko ustanovi r</w:t>
      </w:r>
      <w:r w:rsidRPr="006E3449">
        <w:rPr>
          <w:rFonts w:cs="Arial"/>
          <w:lang w:val="sl-SI"/>
        </w:rPr>
        <w:t>egionalni oddelek</w:t>
      </w:r>
      <w:r>
        <w:rPr>
          <w:rFonts w:cs="Arial"/>
          <w:lang w:val="sl-SI"/>
        </w:rPr>
        <w:t xml:space="preserve">, te države same določijo tudi sedež oddelka, pri čemer lahko regionalni oddelek zadeve obravnava na več lokacijah.  </w:t>
      </w:r>
    </w:p>
    <w:p w14:paraId="4AA8DA79"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4AD228C7"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803A1E">
        <w:rPr>
          <w:rFonts w:cs="Arial"/>
          <w:lang w:val="sl-SI"/>
        </w:rPr>
        <w:lastRenderedPageBreak/>
        <w:t>Sedež pritožbenega sodišča (s sodno pisarno) bo v Luksemburgu. Sporazum določa tudi ustanovitev Centra za mediacijo in arbitražo v patentnih sporih s sedežem v Ljubljani in Lizboni ter Center za usposabljanje sodnikov s sedežem v Budimpešti.</w:t>
      </w:r>
      <w:r>
        <w:rPr>
          <w:rStyle w:val="Sprotnaopomba-sklic"/>
          <w:lang w:val="sl-SI"/>
        </w:rPr>
        <w:footnoteReference w:id="4"/>
      </w:r>
      <w:r>
        <w:rPr>
          <w:rFonts w:cs="Arial"/>
          <w:lang w:val="sl-SI"/>
        </w:rPr>
        <w:t xml:space="preserve"> </w:t>
      </w:r>
    </w:p>
    <w:p w14:paraId="7B732571" w14:textId="77777777" w:rsidR="00403529" w:rsidRDefault="00403529" w:rsidP="00403529">
      <w:pPr>
        <w:suppressAutoHyphens/>
        <w:overflowPunct w:val="0"/>
        <w:autoSpaceDE w:val="0"/>
        <w:autoSpaceDN w:val="0"/>
        <w:adjustRightInd w:val="0"/>
        <w:spacing w:line="288" w:lineRule="auto"/>
        <w:jc w:val="both"/>
        <w:textAlignment w:val="baseline"/>
        <w:rPr>
          <w:bCs/>
          <w:szCs w:val="20"/>
          <w:lang w:val="sl-SI"/>
        </w:rPr>
      </w:pPr>
    </w:p>
    <w:p w14:paraId="0B706760" w14:textId="2591BBD6"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EA4BAE">
        <w:rPr>
          <w:rFonts w:cs="Arial"/>
          <w:lang w:val="sl-SI"/>
        </w:rPr>
        <w:t xml:space="preserve">Sodelujoče države podpisnice sporazuma imajo možnost ustanoviti lastne lokalne oziroma regionalne oddelke sodišča. Zaradi gospodarskih interesov bo, tako kot tudi večina sodelujočih držav članic, Slovenija ustanovila lokalni oddelek. V senatu treh sodnikov lokalnega oddelka </w:t>
      </w:r>
      <w:r w:rsidR="00096B01">
        <w:rPr>
          <w:rFonts w:cs="Arial"/>
          <w:lang w:val="sl-SI"/>
        </w:rPr>
        <w:t xml:space="preserve">sta </w:t>
      </w:r>
      <w:r w:rsidRPr="00EA4BAE">
        <w:rPr>
          <w:rFonts w:cs="Arial"/>
          <w:lang w:val="sl-SI"/>
        </w:rPr>
        <w:t>zagotovljen</w:t>
      </w:r>
      <w:r w:rsidR="00096B01">
        <w:rPr>
          <w:rFonts w:cs="Arial"/>
          <w:lang w:val="sl-SI"/>
        </w:rPr>
        <w:t>i</w:t>
      </w:r>
      <w:r w:rsidRPr="00EA4BAE">
        <w:rPr>
          <w:rFonts w:cs="Arial"/>
          <w:lang w:val="sl-SI"/>
        </w:rPr>
        <w:t xml:space="preserve"> udeležba slovenskega sodnika </w:t>
      </w:r>
      <w:r w:rsidR="00096B01">
        <w:rPr>
          <w:rFonts w:cs="Arial"/>
          <w:lang w:val="sl-SI"/>
        </w:rPr>
        <w:t>in</w:t>
      </w:r>
      <w:r w:rsidRPr="00EA4BAE">
        <w:rPr>
          <w:rFonts w:cs="Arial"/>
          <w:lang w:val="sl-SI"/>
        </w:rPr>
        <w:t xml:space="preserve"> uporaba slovenskega jezika. </w:t>
      </w:r>
      <w:r w:rsidR="00096B01">
        <w:rPr>
          <w:rFonts w:cs="Arial"/>
          <w:lang w:val="sl-SI"/>
        </w:rPr>
        <w:t>Zdajšnje</w:t>
      </w:r>
      <w:r w:rsidR="00096B01" w:rsidRPr="00D20232">
        <w:rPr>
          <w:rFonts w:cs="Arial"/>
          <w:lang w:val="sl-SI"/>
        </w:rPr>
        <w:t xml:space="preserve"> </w:t>
      </w:r>
      <w:r w:rsidR="00096B01">
        <w:rPr>
          <w:rFonts w:cs="Arial"/>
          <w:lang w:val="sl-SI"/>
        </w:rPr>
        <w:t>dejavnosti</w:t>
      </w:r>
      <w:r w:rsidR="00096B01" w:rsidRPr="00D20232">
        <w:rPr>
          <w:rFonts w:cs="Arial"/>
          <w:lang w:val="sl-SI"/>
        </w:rPr>
        <w:t xml:space="preserve"> na </w:t>
      </w:r>
      <w:r w:rsidR="00041198">
        <w:rPr>
          <w:rFonts w:cs="Arial"/>
          <w:lang w:val="sl-SI"/>
        </w:rPr>
        <w:t>nacionalni</w:t>
      </w:r>
      <w:r w:rsidR="00096B01" w:rsidRPr="00D20232">
        <w:rPr>
          <w:rFonts w:cs="Arial"/>
          <w:lang w:val="sl-SI"/>
        </w:rPr>
        <w:t xml:space="preserve"> ravni </w:t>
      </w:r>
      <w:r w:rsidRPr="00EA4BAE">
        <w:rPr>
          <w:rFonts w:cs="Arial"/>
          <w:lang w:val="sl-SI"/>
        </w:rPr>
        <w:t xml:space="preserve">so usmerjene k vzpostavitvi lokalnega oddelka (zagotovitev podpornega osebja, zagotovitev prostorov in ustrezne opreme, sklenitev Sporazuma o sedežu, ratifikacija Protokola o privilegijih in imunitetah) ter Centra za mediacijo in arbitražo, kot tudi vzpostavitvi ustrezne pravne podlage, da se </w:t>
      </w:r>
      <w:r w:rsidR="00041198">
        <w:rPr>
          <w:rFonts w:cs="Arial"/>
          <w:lang w:val="sl-SI"/>
        </w:rPr>
        <w:t>nacionalnim</w:t>
      </w:r>
      <w:r w:rsidRPr="00EA4BAE">
        <w:rPr>
          <w:rFonts w:cs="Arial"/>
          <w:lang w:val="sl-SI"/>
        </w:rPr>
        <w:t xml:space="preserve"> sodnikom omogoči opravljanje sodniške funkcije delno na Enotnem sodišču za patente in delno na </w:t>
      </w:r>
      <w:r w:rsidR="00041198">
        <w:rPr>
          <w:rFonts w:cs="Arial"/>
          <w:lang w:val="sl-SI"/>
        </w:rPr>
        <w:t>nacionalnih</w:t>
      </w:r>
      <w:r w:rsidRPr="00EA4BAE">
        <w:rPr>
          <w:rFonts w:cs="Arial"/>
          <w:lang w:val="sl-SI"/>
        </w:rPr>
        <w:t xml:space="preserve"> sodiščih, kar omogoča tudi Statut Enotnega sodišča za patente (5. točka</w:t>
      </w:r>
      <w:r w:rsidR="00740B92">
        <w:rPr>
          <w:rFonts w:cs="Arial"/>
          <w:lang w:val="sl-SI"/>
        </w:rPr>
        <w:t xml:space="preserve"> 3. člena</w:t>
      </w:r>
      <w:r w:rsidRPr="00EA4BAE">
        <w:rPr>
          <w:rFonts w:cs="Arial"/>
          <w:lang w:val="sl-SI"/>
        </w:rPr>
        <w:t xml:space="preserve"> statuta). </w:t>
      </w:r>
    </w:p>
    <w:p w14:paraId="723A8325" w14:textId="77777777" w:rsidR="00403529" w:rsidRDefault="00403529" w:rsidP="00403529">
      <w:pPr>
        <w:suppressAutoHyphens/>
        <w:overflowPunct w:val="0"/>
        <w:autoSpaceDE w:val="0"/>
        <w:autoSpaceDN w:val="0"/>
        <w:adjustRightInd w:val="0"/>
        <w:spacing w:line="288" w:lineRule="auto"/>
        <w:jc w:val="both"/>
        <w:textAlignment w:val="baseline"/>
        <w:rPr>
          <w:bCs/>
          <w:szCs w:val="20"/>
          <w:lang w:val="sl-SI"/>
        </w:rPr>
      </w:pPr>
    </w:p>
    <w:p w14:paraId="49C62843" w14:textId="760DCB9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EA4BAE">
        <w:rPr>
          <w:rFonts w:cs="Arial"/>
          <w:lang w:val="sl-SI"/>
        </w:rPr>
        <w:t xml:space="preserve">Na podlagi sporazuma in statuta je </w:t>
      </w:r>
      <w:r w:rsidR="00041198">
        <w:rPr>
          <w:rFonts w:cs="Arial"/>
          <w:lang w:val="sl-SI"/>
        </w:rPr>
        <w:t>upravni</w:t>
      </w:r>
      <w:r w:rsidRPr="00EA4BAE">
        <w:rPr>
          <w:rFonts w:cs="Arial"/>
          <w:lang w:val="sl-SI"/>
        </w:rPr>
        <w:t xml:space="preserve"> odbor Enotnega sodišča za patente 22. </w:t>
      </w:r>
      <w:r w:rsidR="00096B01">
        <w:rPr>
          <w:rFonts w:cs="Arial"/>
          <w:lang w:val="sl-SI"/>
        </w:rPr>
        <w:t>februarja</w:t>
      </w:r>
      <w:r w:rsidRPr="00EA4BAE">
        <w:rPr>
          <w:rFonts w:cs="Arial"/>
          <w:lang w:val="sl-SI"/>
        </w:rPr>
        <w:t xml:space="preserve"> 2022 sprejel Pravila, ki urejajo pogoje za službo sodnikov, sodnega tajnika in namestnik</w:t>
      </w:r>
      <w:r w:rsidR="00740B92">
        <w:rPr>
          <w:rFonts w:cs="Arial"/>
          <w:lang w:val="sl-SI"/>
        </w:rPr>
        <w:t>a</w:t>
      </w:r>
      <w:r w:rsidRPr="00EA4BAE">
        <w:rPr>
          <w:rFonts w:cs="Arial"/>
          <w:lang w:val="sl-SI"/>
        </w:rPr>
        <w:t xml:space="preserve"> tajnika Enotnega sodišča </w:t>
      </w:r>
      <w:r w:rsidR="00096B01">
        <w:rPr>
          <w:rFonts w:cs="Arial"/>
          <w:lang w:val="sl-SI"/>
        </w:rPr>
        <w:t xml:space="preserve">za patente </w:t>
      </w:r>
      <w:r w:rsidRPr="00EA4BAE">
        <w:rPr>
          <w:rFonts w:cs="Arial"/>
          <w:lang w:val="sl-SI"/>
        </w:rPr>
        <w:t>(</w:t>
      </w:r>
      <w:r w:rsidRPr="00F23349">
        <w:rPr>
          <w:rFonts w:cs="Arial"/>
          <w:i/>
          <w:iCs/>
          <w:lang w:val="sl-SI"/>
        </w:rPr>
        <w:t>Regulations Governing the Conditions of Service of Judges, the Registrar and the Deputy-registrar of the Unified Patent Court</w:t>
      </w:r>
      <w:r w:rsidRPr="00EA4BAE">
        <w:rPr>
          <w:rFonts w:cs="Arial"/>
          <w:lang w:val="sl-SI"/>
        </w:rPr>
        <w:t>)</w:t>
      </w:r>
      <w:r w:rsidR="003B461F">
        <w:rPr>
          <w:rFonts w:cs="Arial"/>
          <w:lang w:val="sl-SI"/>
        </w:rPr>
        <w:t>.</w:t>
      </w:r>
      <w:r>
        <w:rPr>
          <w:rStyle w:val="Sprotnaopomba-sklic"/>
          <w:lang w:val="sl-SI"/>
        </w:rPr>
        <w:footnoteReference w:id="5"/>
      </w:r>
      <w:r w:rsidRPr="00EA4BAE">
        <w:rPr>
          <w:rFonts w:cs="Arial"/>
          <w:lang w:val="sl-SI"/>
        </w:rPr>
        <w:t xml:space="preserve"> Pravila določajo pravice in obveznosti sodnikov, sodnega tajnika in namestnika tajnika sodišča, pogoje in izbirni postopek, plačo, dodatke k plači in povračilo stroškov ter odsotnosti (letni dopust, bolniška odsotnost, odsotnost z dela zaradi poroda, odsotnost z dela zaradi nege otrok).</w:t>
      </w:r>
    </w:p>
    <w:p w14:paraId="52037C10" w14:textId="0A485DAA" w:rsidR="00740B92" w:rsidRDefault="00740B92" w:rsidP="00403529">
      <w:pPr>
        <w:suppressAutoHyphens/>
        <w:overflowPunct w:val="0"/>
        <w:autoSpaceDE w:val="0"/>
        <w:autoSpaceDN w:val="0"/>
        <w:adjustRightInd w:val="0"/>
        <w:spacing w:line="288" w:lineRule="auto"/>
        <w:jc w:val="both"/>
        <w:textAlignment w:val="baseline"/>
        <w:rPr>
          <w:rFonts w:cs="Arial"/>
          <w:lang w:val="sl-SI"/>
        </w:rPr>
      </w:pPr>
    </w:p>
    <w:p w14:paraId="153DF556" w14:textId="77777777" w:rsidR="00041198" w:rsidRDefault="00041198" w:rsidP="00403529">
      <w:pPr>
        <w:suppressAutoHyphens/>
        <w:overflowPunct w:val="0"/>
        <w:autoSpaceDE w:val="0"/>
        <w:autoSpaceDN w:val="0"/>
        <w:adjustRightInd w:val="0"/>
        <w:spacing w:line="288" w:lineRule="auto"/>
        <w:jc w:val="both"/>
        <w:textAlignment w:val="baseline"/>
        <w:rPr>
          <w:rFonts w:cs="Arial"/>
          <w:lang w:val="sl-SI"/>
        </w:rPr>
      </w:pPr>
    </w:p>
    <w:p w14:paraId="6ABB56F7" w14:textId="407A6F32" w:rsidR="00403529" w:rsidRDefault="00403529" w:rsidP="00403529">
      <w:pPr>
        <w:suppressAutoHyphens/>
        <w:overflowPunct w:val="0"/>
        <w:autoSpaceDE w:val="0"/>
        <w:autoSpaceDN w:val="0"/>
        <w:adjustRightInd w:val="0"/>
        <w:spacing w:line="288" w:lineRule="auto"/>
        <w:jc w:val="both"/>
        <w:textAlignment w:val="baseline"/>
        <w:rPr>
          <w:b/>
          <w:szCs w:val="20"/>
          <w:lang w:val="sl-SI"/>
        </w:rPr>
      </w:pPr>
      <w:r w:rsidRPr="009D1490">
        <w:rPr>
          <w:b/>
          <w:szCs w:val="20"/>
          <w:lang w:val="sl-SI"/>
        </w:rPr>
        <w:t>1.</w:t>
      </w:r>
      <w:r w:rsidR="009A27B4">
        <w:rPr>
          <w:b/>
          <w:szCs w:val="20"/>
          <w:lang w:val="sl-SI"/>
        </w:rPr>
        <w:t>2.3</w:t>
      </w:r>
      <w:r w:rsidRPr="009D1490">
        <w:rPr>
          <w:b/>
          <w:szCs w:val="20"/>
          <w:lang w:val="sl-SI"/>
        </w:rPr>
        <w:t xml:space="preserve"> Pogoji za imenovanje sodnikov</w:t>
      </w:r>
    </w:p>
    <w:p w14:paraId="3408B98A" w14:textId="77777777" w:rsidR="00221FAC" w:rsidRPr="009D1490" w:rsidRDefault="00221FAC" w:rsidP="00403529">
      <w:pPr>
        <w:suppressAutoHyphens/>
        <w:overflowPunct w:val="0"/>
        <w:autoSpaceDE w:val="0"/>
        <w:autoSpaceDN w:val="0"/>
        <w:adjustRightInd w:val="0"/>
        <w:spacing w:line="288" w:lineRule="auto"/>
        <w:jc w:val="both"/>
        <w:textAlignment w:val="baseline"/>
        <w:rPr>
          <w:b/>
          <w:szCs w:val="20"/>
          <w:lang w:val="sl-SI"/>
        </w:rPr>
      </w:pPr>
    </w:p>
    <w:p w14:paraId="300423D0" w14:textId="7AF120E6" w:rsidR="00403529" w:rsidRPr="00EA4BAE" w:rsidRDefault="00403529" w:rsidP="00403529">
      <w:pPr>
        <w:suppressAutoHyphens/>
        <w:overflowPunct w:val="0"/>
        <w:autoSpaceDE w:val="0"/>
        <w:autoSpaceDN w:val="0"/>
        <w:adjustRightInd w:val="0"/>
        <w:spacing w:line="288" w:lineRule="auto"/>
        <w:jc w:val="both"/>
        <w:textAlignment w:val="baseline"/>
        <w:rPr>
          <w:rFonts w:cs="Arial"/>
          <w:lang w:val="sl-SI"/>
        </w:rPr>
      </w:pPr>
      <w:r>
        <w:rPr>
          <w:bCs/>
          <w:szCs w:val="20"/>
          <w:lang w:val="sl-SI"/>
        </w:rPr>
        <w:t xml:space="preserve">Sporazum v poglavju III z naslovom </w:t>
      </w:r>
      <w:r w:rsidR="00041198">
        <w:rPr>
          <w:bCs/>
          <w:szCs w:val="20"/>
          <w:lang w:val="sl-SI"/>
        </w:rPr>
        <w:t>»</w:t>
      </w:r>
      <w:r w:rsidRPr="00AD474D">
        <w:rPr>
          <w:bCs/>
          <w:szCs w:val="20"/>
          <w:lang w:val="sl-SI"/>
        </w:rPr>
        <w:t>Sodniki sodišča</w:t>
      </w:r>
      <w:r w:rsidR="00041198">
        <w:rPr>
          <w:bCs/>
          <w:szCs w:val="20"/>
          <w:lang w:val="sl-SI"/>
        </w:rPr>
        <w:t>«</w:t>
      </w:r>
      <w:r>
        <w:rPr>
          <w:bCs/>
          <w:szCs w:val="20"/>
          <w:lang w:val="sl-SI"/>
        </w:rPr>
        <w:t xml:space="preserve"> določa m</w:t>
      </w:r>
      <w:r w:rsidRPr="00AD474D">
        <w:rPr>
          <w:bCs/>
          <w:szCs w:val="20"/>
          <w:lang w:val="sl-SI"/>
        </w:rPr>
        <w:t>erila primernosti za imenovanje sodnikov</w:t>
      </w:r>
      <w:r>
        <w:rPr>
          <w:bCs/>
          <w:szCs w:val="20"/>
          <w:lang w:val="sl-SI"/>
        </w:rPr>
        <w:t xml:space="preserve">. </w:t>
      </w:r>
      <w:r w:rsidRPr="00D007F8">
        <w:rPr>
          <w:bCs/>
          <w:szCs w:val="20"/>
          <w:lang w:val="sl-SI"/>
        </w:rPr>
        <w:t>Sodniki</w:t>
      </w:r>
      <w:r>
        <w:rPr>
          <w:bCs/>
          <w:szCs w:val="20"/>
          <w:lang w:val="sl-SI"/>
        </w:rPr>
        <w:t xml:space="preserve">, ki bodo opravljali sodniško službo na sodišču morajo </w:t>
      </w:r>
      <w:r w:rsidRPr="00D007F8">
        <w:rPr>
          <w:bCs/>
          <w:szCs w:val="20"/>
          <w:lang w:val="sl-SI"/>
        </w:rPr>
        <w:t>zagotavlja</w:t>
      </w:r>
      <w:r>
        <w:rPr>
          <w:bCs/>
          <w:szCs w:val="20"/>
          <w:lang w:val="sl-SI"/>
        </w:rPr>
        <w:t>ti</w:t>
      </w:r>
      <w:r w:rsidRPr="00D007F8">
        <w:rPr>
          <w:bCs/>
          <w:szCs w:val="20"/>
          <w:lang w:val="sl-SI"/>
        </w:rPr>
        <w:t xml:space="preserve"> najvišje standarde usposobljenosti in im</w:t>
      </w:r>
      <w:r>
        <w:rPr>
          <w:bCs/>
          <w:szCs w:val="20"/>
          <w:lang w:val="sl-SI"/>
        </w:rPr>
        <w:t xml:space="preserve">eti </w:t>
      </w:r>
      <w:r w:rsidRPr="00D007F8">
        <w:rPr>
          <w:bCs/>
          <w:szCs w:val="20"/>
          <w:lang w:val="sl-SI"/>
        </w:rPr>
        <w:t xml:space="preserve">dokazane izkušnje pri patentnih sporih. </w:t>
      </w:r>
      <w:r>
        <w:rPr>
          <w:bCs/>
          <w:szCs w:val="20"/>
          <w:lang w:val="sl-SI"/>
        </w:rPr>
        <w:t>Z</w:t>
      </w:r>
      <w:r w:rsidRPr="00EA4BAE">
        <w:rPr>
          <w:rFonts w:cs="Arial"/>
          <w:lang w:val="sl-SI"/>
        </w:rPr>
        <w:t xml:space="preserve">a pravno usposobljene sodnike </w:t>
      </w:r>
      <w:r>
        <w:rPr>
          <w:rFonts w:cs="Arial"/>
          <w:lang w:val="sl-SI"/>
        </w:rPr>
        <w:t xml:space="preserve">so </w:t>
      </w:r>
      <w:r w:rsidRPr="00EA4BAE">
        <w:rPr>
          <w:rFonts w:cs="Arial"/>
          <w:lang w:val="sl-SI"/>
        </w:rPr>
        <w:t>imenovane osebe, ki so ustrezno usposobljene za imenovanje v sodniško službo v državi pogodbenici (15</w:t>
      </w:r>
      <w:r w:rsidR="00740B92">
        <w:rPr>
          <w:rFonts w:cs="Arial"/>
          <w:lang w:val="sl-SI"/>
        </w:rPr>
        <w:t>. člen</w:t>
      </w:r>
      <w:r w:rsidRPr="00EA4BAE">
        <w:rPr>
          <w:rFonts w:cs="Arial"/>
          <w:lang w:val="sl-SI"/>
        </w:rPr>
        <w:t xml:space="preserve"> sporazuma). Pravila v 16</w:t>
      </w:r>
      <w:r w:rsidR="00740B92">
        <w:rPr>
          <w:rFonts w:cs="Arial"/>
          <w:lang w:val="sl-SI"/>
        </w:rPr>
        <w:t>. členu</w:t>
      </w:r>
      <w:r w:rsidRPr="00EA4BAE">
        <w:rPr>
          <w:rFonts w:cs="Arial"/>
          <w:lang w:val="sl-SI"/>
        </w:rPr>
        <w:t xml:space="preserve"> natančneje določajo pogoje za izvolitev sodnikov. Pravno usposobljeni sodniki so izbrani samo na podlagi </w:t>
      </w:r>
      <w:r w:rsidR="003B461F">
        <w:rPr>
          <w:rFonts w:cs="Arial"/>
          <w:lang w:val="sl-SI"/>
        </w:rPr>
        <w:t>meril</w:t>
      </w:r>
      <w:r w:rsidRPr="00EA4BAE">
        <w:rPr>
          <w:rFonts w:cs="Arial"/>
          <w:lang w:val="sl-SI"/>
        </w:rPr>
        <w:t xml:space="preserve">, določenih v sporazumu in statutu sodišča. </w:t>
      </w:r>
      <w:r w:rsidR="003B461F">
        <w:rPr>
          <w:rFonts w:cs="Arial"/>
          <w:lang w:val="sl-SI"/>
        </w:rPr>
        <w:t>Biti</w:t>
      </w:r>
      <w:r w:rsidRPr="00EA4BAE">
        <w:rPr>
          <w:rFonts w:cs="Arial"/>
          <w:lang w:val="sl-SI"/>
        </w:rPr>
        <w:t xml:space="preserve"> morajo državljani članic podpisnic sporazuma, imeti morajo ustrezno stopnjo znanja vsaj enega uradnega jezika Enotnega sodišča za patente ter morajo izkazovati najvišje standarde usposobljenosti in izkušnje na področju patentnih sporov. Kandidati za pravno usposobljene sodnike so ustrezno usposobljeni za imenovanje v sodniško službo v državi članici pogodbenici, kar se razlaga kot kvalifikacij</w:t>
      </w:r>
      <w:r w:rsidR="00041198">
        <w:rPr>
          <w:rFonts w:cs="Arial"/>
          <w:lang w:val="sl-SI"/>
        </w:rPr>
        <w:t>a</w:t>
      </w:r>
      <w:r w:rsidRPr="00EA4BAE">
        <w:rPr>
          <w:rFonts w:cs="Arial"/>
          <w:lang w:val="sl-SI"/>
        </w:rPr>
        <w:t xml:space="preserve"> za imenovanje na nižje, višje ali najvišje sodniško mesto v državah pogodbenicah, pri tem pa ne sme biti nobenih dodatnih izbirnih postopkov s strani države članice, kot so ocenjevanje, izbor ali mnenje </w:t>
      </w:r>
      <w:r w:rsidR="00041198">
        <w:rPr>
          <w:rFonts w:cs="Arial"/>
          <w:lang w:val="sl-SI"/>
        </w:rPr>
        <w:t>nacionalnega</w:t>
      </w:r>
      <w:r w:rsidRPr="00EA4BAE">
        <w:rPr>
          <w:rFonts w:cs="Arial"/>
          <w:lang w:val="sl-SI"/>
        </w:rPr>
        <w:t xml:space="preserve"> odbora</w:t>
      </w:r>
      <w:r w:rsidR="003B461F">
        <w:rPr>
          <w:rFonts w:cs="Arial"/>
          <w:lang w:val="sl-SI"/>
        </w:rPr>
        <w:t>.</w:t>
      </w:r>
      <w:r w:rsidRPr="00EA4BAE">
        <w:rPr>
          <w:rFonts w:cs="Arial"/>
          <w:lang w:val="sl-SI"/>
        </w:rPr>
        <w:t xml:space="preserve"> Razpis prostih mest in imenovanje </w:t>
      </w:r>
      <w:r w:rsidR="00041198">
        <w:rPr>
          <w:rFonts w:cs="Arial"/>
          <w:lang w:val="sl-SI"/>
        </w:rPr>
        <w:t>sta</w:t>
      </w:r>
      <w:r w:rsidRPr="00EA4BAE">
        <w:rPr>
          <w:rFonts w:cs="Arial"/>
          <w:lang w:val="sl-SI"/>
        </w:rPr>
        <w:t xml:space="preserve"> popolnoma v pristojnosti Enotnega sodišča za patente</w:t>
      </w:r>
      <w:r w:rsidR="00041198">
        <w:rPr>
          <w:rFonts w:cs="Arial"/>
          <w:lang w:val="sl-SI"/>
        </w:rPr>
        <w:t xml:space="preserve">; </w:t>
      </w:r>
      <w:r w:rsidRPr="00EA4BAE">
        <w:rPr>
          <w:rFonts w:cs="Arial"/>
          <w:lang w:val="sl-SI"/>
        </w:rPr>
        <w:t xml:space="preserve">države članice pogodbenice na to nimajo vpliva. </w:t>
      </w:r>
    </w:p>
    <w:p w14:paraId="29DEB37D"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5F987C7A" w14:textId="33BE1568"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EA4BAE">
        <w:rPr>
          <w:rFonts w:cs="Arial"/>
          <w:lang w:val="sl-SI"/>
        </w:rPr>
        <w:lastRenderedPageBreak/>
        <w:t xml:space="preserve">Z vidika pravne ureditve Republike Slovenije morajo kandidati za sodnike na Enotnem sodišču za patente izpolnjevati pogoje iz 7. in 8. člena </w:t>
      </w:r>
      <w:r w:rsidR="00FD65EF">
        <w:rPr>
          <w:rFonts w:cs="Arial"/>
          <w:lang w:val="sl-SI"/>
        </w:rPr>
        <w:t>ZSS</w:t>
      </w:r>
      <w:r w:rsidR="003B461F" w:rsidRPr="00D20232">
        <w:rPr>
          <w:rFonts w:cs="Arial"/>
          <w:lang w:val="sl-SI"/>
        </w:rPr>
        <w:t xml:space="preserve"> </w:t>
      </w:r>
      <w:r w:rsidRPr="00EA4BAE">
        <w:rPr>
          <w:rFonts w:cs="Arial"/>
          <w:lang w:val="sl-SI"/>
        </w:rPr>
        <w:t xml:space="preserve">ter tudi pogoj iz 9. člena tega zakona, ki določa posebne pogoje za izvolitev na sodniško mesto na okrajnem sodišču. </w:t>
      </w:r>
    </w:p>
    <w:p w14:paraId="77EC4BC1" w14:textId="77777777" w:rsidR="00403529" w:rsidRPr="00EA4BAE"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3F23197C" w14:textId="32B8C315" w:rsidR="00403529" w:rsidRPr="00EA4BAE" w:rsidRDefault="00403529" w:rsidP="00403529">
      <w:pPr>
        <w:suppressAutoHyphens/>
        <w:overflowPunct w:val="0"/>
        <w:autoSpaceDE w:val="0"/>
        <w:autoSpaceDN w:val="0"/>
        <w:adjustRightInd w:val="0"/>
        <w:spacing w:line="288" w:lineRule="auto"/>
        <w:jc w:val="both"/>
        <w:textAlignment w:val="baseline"/>
        <w:rPr>
          <w:rFonts w:cs="Arial"/>
          <w:lang w:val="sl-SI"/>
        </w:rPr>
      </w:pPr>
      <w:r w:rsidRPr="00EA4BAE">
        <w:rPr>
          <w:rFonts w:cs="Arial"/>
          <w:lang w:val="sl-SI"/>
        </w:rPr>
        <w:t xml:space="preserve">Pravila tudi </w:t>
      </w:r>
      <w:r w:rsidR="003B461F">
        <w:rPr>
          <w:rFonts w:cs="Arial"/>
          <w:lang w:val="sl-SI"/>
        </w:rPr>
        <w:t xml:space="preserve">posebej navajajo </w:t>
      </w:r>
      <w:r w:rsidRPr="00EA4BAE">
        <w:rPr>
          <w:rFonts w:cs="Arial"/>
          <w:lang w:val="sl-SI"/>
        </w:rPr>
        <w:t>sodnike s krajšim delovnim časom, ki so lahko pravno ali tehnično usposobljeni sodniki (</w:t>
      </w:r>
      <w:r w:rsidRPr="006C5988">
        <w:rPr>
          <w:rFonts w:cs="Arial"/>
          <w:i/>
          <w:iCs/>
          <w:lang w:val="sl-SI"/>
        </w:rPr>
        <w:t>part-time judges</w:t>
      </w:r>
      <w:r w:rsidRPr="00EA4BAE">
        <w:rPr>
          <w:rFonts w:cs="Arial"/>
          <w:lang w:val="sl-SI"/>
        </w:rPr>
        <w:t>, 27</w:t>
      </w:r>
      <w:r w:rsidR="00041198">
        <w:rPr>
          <w:rFonts w:cs="Arial"/>
          <w:lang w:val="sl-SI"/>
        </w:rPr>
        <w:t>. člen</w:t>
      </w:r>
      <w:r w:rsidRPr="00EA4BAE">
        <w:rPr>
          <w:rFonts w:cs="Arial"/>
          <w:lang w:val="sl-SI"/>
        </w:rPr>
        <w:t>). Sodniki s krajšim delovnim časom so zaposleni samo za posamezne zadeve ali za določen odstotek njihovega delovnega časa, kar se lahko s soglasjem sodnika spreminja glede na pripad in obremenitev z zadevami. Sodnikom s krajšim delovnim časom pripadajo osnovna plača, druga povračila stroškov (31</w:t>
      </w:r>
      <w:r w:rsidR="00740B92">
        <w:rPr>
          <w:rFonts w:cs="Arial"/>
          <w:lang w:val="sl-SI"/>
        </w:rPr>
        <w:t>.</w:t>
      </w:r>
      <w:r w:rsidR="00740B92" w:rsidRPr="00740B92">
        <w:rPr>
          <w:rFonts w:cs="Arial"/>
          <w:lang w:val="sl-SI"/>
        </w:rPr>
        <w:t xml:space="preserve"> </w:t>
      </w:r>
      <w:r w:rsidR="00740B92" w:rsidRPr="00EA4BAE">
        <w:rPr>
          <w:rFonts w:cs="Arial"/>
          <w:lang w:val="sl-SI"/>
        </w:rPr>
        <w:t>člen</w:t>
      </w:r>
      <w:r w:rsidRPr="00EA4BAE">
        <w:rPr>
          <w:rFonts w:cs="Arial"/>
          <w:lang w:val="sl-SI"/>
        </w:rPr>
        <w:t>), letni dopust (41</w:t>
      </w:r>
      <w:r w:rsidR="00740B92">
        <w:rPr>
          <w:rFonts w:cs="Arial"/>
          <w:lang w:val="sl-SI"/>
        </w:rPr>
        <w:t>.</w:t>
      </w:r>
      <w:r w:rsidR="00740B92" w:rsidRPr="00740B92">
        <w:rPr>
          <w:rFonts w:cs="Arial"/>
          <w:lang w:val="sl-SI"/>
        </w:rPr>
        <w:t xml:space="preserve"> </w:t>
      </w:r>
      <w:r w:rsidR="00740B92" w:rsidRPr="00EA4BAE">
        <w:rPr>
          <w:rFonts w:cs="Arial"/>
          <w:lang w:val="sl-SI"/>
        </w:rPr>
        <w:t>člen</w:t>
      </w:r>
      <w:r w:rsidRPr="00EA4BAE">
        <w:rPr>
          <w:rFonts w:cs="Arial"/>
          <w:lang w:val="sl-SI"/>
        </w:rPr>
        <w:t>), starševski dopust (42</w:t>
      </w:r>
      <w:r w:rsidR="00740B92">
        <w:rPr>
          <w:rFonts w:cs="Arial"/>
          <w:lang w:val="sl-SI"/>
        </w:rPr>
        <w:t>.</w:t>
      </w:r>
      <w:r w:rsidR="00740B92" w:rsidRPr="00740B92">
        <w:rPr>
          <w:rFonts w:cs="Arial"/>
          <w:lang w:val="sl-SI"/>
        </w:rPr>
        <w:t xml:space="preserve"> </w:t>
      </w:r>
      <w:r w:rsidR="00740B92" w:rsidRPr="00EA4BAE">
        <w:rPr>
          <w:rFonts w:cs="Arial"/>
          <w:lang w:val="sl-SI"/>
        </w:rPr>
        <w:t>člen</w:t>
      </w:r>
      <w:r w:rsidRPr="00EA4BAE">
        <w:rPr>
          <w:rFonts w:cs="Arial"/>
          <w:lang w:val="sl-SI"/>
        </w:rPr>
        <w:t>), zdravstveno in socialno zavarovanje (48</w:t>
      </w:r>
      <w:r w:rsidR="00740B92">
        <w:rPr>
          <w:rFonts w:cs="Arial"/>
          <w:lang w:val="sl-SI"/>
        </w:rPr>
        <w:t>.</w:t>
      </w:r>
      <w:r w:rsidR="00740B92" w:rsidRPr="00740B92">
        <w:rPr>
          <w:rFonts w:cs="Arial"/>
          <w:lang w:val="sl-SI"/>
        </w:rPr>
        <w:t xml:space="preserve"> </w:t>
      </w:r>
      <w:r w:rsidR="00740B92" w:rsidRPr="00EA4BAE">
        <w:rPr>
          <w:rFonts w:cs="Arial"/>
          <w:lang w:val="sl-SI"/>
        </w:rPr>
        <w:t>člen</w:t>
      </w:r>
      <w:r w:rsidRPr="00EA4BAE">
        <w:rPr>
          <w:rFonts w:cs="Arial"/>
          <w:lang w:val="sl-SI"/>
        </w:rPr>
        <w:t xml:space="preserve">) v sorazmernem znesku glede na število delovnih dni oziroma glede na </w:t>
      </w:r>
      <w:r w:rsidR="003B461F">
        <w:rPr>
          <w:rFonts w:cs="Arial"/>
          <w:lang w:val="sl-SI"/>
        </w:rPr>
        <w:t>odstotek</w:t>
      </w:r>
      <w:r w:rsidRPr="00EA4BAE">
        <w:rPr>
          <w:rFonts w:cs="Arial"/>
          <w:lang w:val="sl-SI"/>
        </w:rPr>
        <w:t xml:space="preserve"> delovnega časa, ko so na </w:t>
      </w:r>
      <w:r w:rsidR="003B461F">
        <w:rPr>
          <w:rFonts w:cs="Arial"/>
          <w:lang w:val="sl-SI"/>
        </w:rPr>
        <w:t>voljo</w:t>
      </w:r>
      <w:r w:rsidRPr="00EA4BAE">
        <w:rPr>
          <w:rFonts w:cs="Arial"/>
          <w:lang w:val="sl-SI"/>
        </w:rPr>
        <w:t xml:space="preserve"> sodišču. Upravičeni </w:t>
      </w:r>
      <w:r w:rsidR="00041198">
        <w:rPr>
          <w:rFonts w:cs="Arial"/>
          <w:lang w:val="sl-SI"/>
        </w:rPr>
        <w:t>s</w:t>
      </w:r>
      <w:r w:rsidRPr="00EA4BAE">
        <w:rPr>
          <w:rFonts w:cs="Arial"/>
          <w:lang w:val="sl-SI"/>
        </w:rPr>
        <w:t>o tudi do ugodnosti iz načrta zdravstvene in socialne varnosti, in sicer v višini najmanj 50 odstotkov, če so bili imenovani za določen odstotek delovnega časa in so plačali prispevke v načrt sodišča za zdravstveno in socialno varnost (četrti odstavek</w:t>
      </w:r>
      <w:r w:rsidR="00740B92" w:rsidRPr="00740B92">
        <w:rPr>
          <w:rFonts w:cs="Arial"/>
          <w:lang w:val="sl-SI"/>
        </w:rPr>
        <w:t xml:space="preserve"> </w:t>
      </w:r>
      <w:r w:rsidR="00740B92" w:rsidRPr="00EA4BAE">
        <w:rPr>
          <w:rFonts w:cs="Arial"/>
          <w:lang w:val="sl-SI"/>
        </w:rPr>
        <w:t>27</w:t>
      </w:r>
      <w:r w:rsidR="00740B92">
        <w:rPr>
          <w:rFonts w:cs="Arial"/>
          <w:lang w:val="sl-SI"/>
        </w:rPr>
        <w:t>.</w:t>
      </w:r>
      <w:r w:rsidR="00740B92" w:rsidRPr="00740B92">
        <w:rPr>
          <w:rFonts w:cs="Arial"/>
          <w:lang w:val="sl-SI"/>
        </w:rPr>
        <w:t xml:space="preserve"> </w:t>
      </w:r>
      <w:r w:rsidR="00740B92" w:rsidRPr="00EA4BAE">
        <w:rPr>
          <w:rFonts w:cs="Arial"/>
          <w:lang w:val="sl-SI"/>
        </w:rPr>
        <w:t>člen</w:t>
      </w:r>
      <w:r w:rsidR="00740B92">
        <w:rPr>
          <w:rFonts w:cs="Arial"/>
          <w:lang w:val="sl-SI"/>
        </w:rPr>
        <w:t>a</w:t>
      </w:r>
      <w:r w:rsidRPr="00EA4BAE">
        <w:rPr>
          <w:rFonts w:cs="Arial"/>
          <w:lang w:val="sl-SI"/>
        </w:rPr>
        <w:t xml:space="preserve">). V aneksu II so določene še posebnosti sodnikov s krajšim delovnim časom pri uveljavljanju pravic iz pokojninskega zavarovanja. </w:t>
      </w:r>
    </w:p>
    <w:p w14:paraId="409572F4" w14:textId="77777777" w:rsidR="00403529" w:rsidRPr="00EA4BAE"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4067CA5D" w14:textId="1D363219"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r w:rsidRPr="00681B7F">
        <w:rPr>
          <w:rFonts w:cs="Arial"/>
          <w:lang w:val="sl-SI"/>
        </w:rPr>
        <w:t>Sporazum določa, da ima vsak senat sodišča prve stopnje večna</w:t>
      </w:r>
      <w:r w:rsidR="00041198">
        <w:rPr>
          <w:rFonts w:cs="Arial"/>
          <w:lang w:val="sl-SI"/>
        </w:rPr>
        <w:t>cionalno</w:t>
      </w:r>
      <w:r w:rsidRPr="00681B7F">
        <w:rPr>
          <w:rFonts w:cs="Arial"/>
          <w:lang w:val="sl-SI"/>
        </w:rPr>
        <w:t xml:space="preserve"> sestavo, ki zaseda v sestavi treh sodnikov. V senatu lokalnih oddelkov bodo senati sestavljeni iz pravno usposobljenega sodnika države članice pogodbenice, ki gosti ta lokalni oddelek, in dveh pravno usposobljenih sodnikov, ki nista državljana tiste države članice pogodbenice in se za vsak primer posebej dodelita iz skupine sodnikov. Če bo v lokalnem oddelku obravnavanih več zadev (več kot petdeset v koledarskem letu), zaseda senat v sestavi dveh pravno usposobljenih sodnikov države članice pogodbenice, ki gosti lokalni oddelek, in enega pravno usposobljenega sodnika, ki ni državljan države pogodbenice, ki gosti oddelek</w:t>
      </w:r>
      <w:r w:rsidR="00071B5D">
        <w:rPr>
          <w:rFonts w:cs="Arial"/>
          <w:lang w:val="sl-SI"/>
        </w:rPr>
        <w:t>,</w:t>
      </w:r>
      <w:r w:rsidRPr="00681B7F">
        <w:rPr>
          <w:rFonts w:cs="Arial"/>
          <w:lang w:val="sl-SI"/>
        </w:rPr>
        <w:t xml:space="preserve"> in se dodeli iz skupine sodnikov. Na zahtevo ene od strank lahko vsak senat lokalnega ali regionalnega oddelka zahteva, naj predsednik sodišča prve stopnje iz skupine sodnikov dodeli dodatnega tehnično usposobljenega sodnika z znanjem in izkušnjami na področju tehnike.</w:t>
      </w:r>
      <w:r>
        <w:rPr>
          <w:rFonts w:cs="Arial"/>
          <w:lang w:val="sl-SI"/>
        </w:rPr>
        <w:t xml:space="preserve"> </w:t>
      </w:r>
    </w:p>
    <w:p w14:paraId="68CB35D0"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p w14:paraId="56DC5935" w14:textId="3FE9C99C" w:rsidR="00403529" w:rsidRPr="00D007F8" w:rsidRDefault="00403529" w:rsidP="00403529">
      <w:pPr>
        <w:suppressAutoHyphens/>
        <w:overflowPunct w:val="0"/>
        <w:autoSpaceDE w:val="0"/>
        <w:autoSpaceDN w:val="0"/>
        <w:adjustRightInd w:val="0"/>
        <w:spacing w:line="288" w:lineRule="auto"/>
        <w:jc w:val="both"/>
        <w:textAlignment w:val="baseline"/>
        <w:rPr>
          <w:bCs/>
          <w:szCs w:val="20"/>
          <w:lang w:val="sl-SI"/>
        </w:rPr>
      </w:pPr>
      <w:r w:rsidRPr="00D007F8">
        <w:rPr>
          <w:bCs/>
          <w:szCs w:val="20"/>
          <w:lang w:val="sl-SI"/>
        </w:rPr>
        <w:t xml:space="preserve">Sporazum predvideva tudi poseben institut, skupino sodnikov, ki se ustanovi v skladu s statutom sodišča in jo sestavljajo vsi pravno in tehnično usposobljeni sodniki sodišča prve stopnje, ki so sodniki sodišča s polnim ali </w:t>
      </w:r>
      <w:r w:rsidR="00071B5D">
        <w:rPr>
          <w:bCs/>
          <w:szCs w:val="20"/>
          <w:lang w:val="sl-SI"/>
        </w:rPr>
        <w:t>krajšim</w:t>
      </w:r>
      <w:r w:rsidRPr="00D007F8">
        <w:rPr>
          <w:bCs/>
          <w:szCs w:val="20"/>
          <w:lang w:val="sl-SI"/>
        </w:rPr>
        <w:t xml:space="preserve"> delovnim časom. </w:t>
      </w:r>
      <w:r w:rsidRPr="00326174">
        <w:rPr>
          <w:bCs/>
          <w:szCs w:val="20"/>
          <w:lang w:val="sl-SI"/>
        </w:rPr>
        <w:t xml:space="preserve">V </w:t>
      </w:r>
      <w:r w:rsidRPr="00D007F8">
        <w:rPr>
          <w:bCs/>
          <w:szCs w:val="20"/>
          <w:lang w:val="sl-SI"/>
        </w:rPr>
        <w:t>skupini sodnikov</w:t>
      </w:r>
      <w:r w:rsidRPr="00326174">
        <w:rPr>
          <w:bCs/>
          <w:szCs w:val="20"/>
          <w:lang w:val="sl-SI"/>
        </w:rPr>
        <w:t xml:space="preserve"> je vsaj en tehnično usposobljen sodnik z ustreznim znanjem in izkušnjami za vsako področje tehnike. Tehnično usposobljeni sodniki iz skupine </w:t>
      </w:r>
      <w:r w:rsidRPr="00D007F8">
        <w:rPr>
          <w:bCs/>
          <w:szCs w:val="20"/>
          <w:lang w:val="sl-SI"/>
        </w:rPr>
        <w:t>sodnikov so na voljo tudi pritožbenemu sodišču.</w:t>
      </w:r>
    </w:p>
    <w:p w14:paraId="5E572EA1" w14:textId="77777777" w:rsidR="00403529" w:rsidRPr="00D007F8" w:rsidRDefault="00403529" w:rsidP="00403529">
      <w:pPr>
        <w:suppressAutoHyphens/>
        <w:overflowPunct w:val="0"/>
        <w:autoSpaceDE w:val="0"/>
        <w:autoSpaceDN w:val="0"/>
        <w:adjustRightInd w:val="0"/>
        <w:spacing w:line="288" w:lineRule="auto"/>
        <w:jc w:val="both"/>
        <w:textAlignment w:val="baseline"/>
        <w:rPr>
          <w:bCs/>
          <w:szCs w:val="20"/>
          <w:lang w:val="sl-SI"/>
        </w:rPr>
      </w:pPr>
    </w:p>
    <w:p w14:paraId="51A4B14D" w14:textId="27C80B1A" w:rsidR="00403529" w:rsidRDefault="00403529" w:rsidP="00403529">
      <w:pPr>
        <w:suppressAutoHyphens/>
        <w:overflowPunct w:val="0"/>
        <w:autoSpaceDE w:val="0"/>
        <w:autoSpaceDN w:val="0"/>
        <w:adjustRightInd w:val="0"/>
        <w:spacing w:line="288" w:lineRule="auto"/>
        <w:jc w:val="both"/>
        <w:textAlignment w:val="baseline"/>
        <w:rPr>
          <w:bCs/>
          <w:szCs w:val="20"/>
          <w:lang w:val="sl-SI"/>
        </w:rPr>
      </w:pPr>
      <w:r w:rsidRPr="00D007F8">
        <w:rPr>
          <w:bCs/>
          <w:szCs w:val="20"/>
          <w:lang w:val="sl-SI"/>
        </w:rPr>
        <w:t>Sodnike imenuje upravni odbor, ki pri imenovanju sodnikov zagotovi najboljše pravno in tehnično strokovno znanje ter uravnoteženo sestavo sodišča</w:t>
      </w:r>
      <w:r w:rsidRPr="00326174">
        <w:rPr>
          <w:bCs/>
          <w:szCs w:val="20"/>
          <w:lang w:val="sl-SI"/>
        </w:rPr>
        <w:t xml:space="preserve"> na najširši mogoči geografski podlagi med državljani držav članic pogodbenic. Upravni odbor imenuje toliko sodnikov, kot je potrebno za ustrezno delovanje sodišča. Najprej imenuje potrebno število sodnikov za ustanovitev vsaj enega senata v vsakem oddelku sodišča prve stopnje in vsaj dveh senatov v pritožbenem sodišču. </w:t>
      </w:r>
      <w:r w:rsidRPr="00BF68AB">
        <w:rPr>
          <w:bCs/>
          <w:szCs w:val="20"/>
          <w:lang w:val="sl-SI"/>
        </w:rPr>
        <w:t xml:space="preserve">Mandat sodnikov traja šest let in se začne z dnem, določenim v listini o imenovanju. </w:t>
      </w:r>
      <w:r w:rsidR="00071B5D">
        <w:rPr>
          <w:bCs/>
          <w:szCs w:val="20"/>
          <w:lang w:val="sl-SI"/>
        </w:rPr>
        <w:t>Sodniki so l</w:t>
      </w:r>
      <w:r w:rsidR="00071B5D" w:rsidRPr="00D20232">
        <w:rPr>
          <w:bCs/>
          <w:szCs w:val="20"/>
          <w:lang w:val="sl-SI"/>
        </w:rPr>
        <w:t xml:space="preserve">ahko </w:t>
      </w:r>
      <w:r w:rsidR="00071B5D">
        <w:rPr>
          <w:bCs/>
          <w:szCs w:val="20"/>
          <w:lang w:val="sl-SI"/>
        </w:rPr>
        <w:t>ponovno</w:t>
      </w:r>
      <w:r w:rsidR="00071B5D" w:rsidRPr="00D20232">
        <w:rPr>
          <w:bCs/>
          <w:szCs w:val="20"/>
          <w:lang w:val="sl-SI"/>
        </w:rPr>
        <w:t xml:space="preserve"> imenovani. </w:t>
      </w:r>
      <w:r w:rsidRPr="00BF68AB">
        <w:rPr>
          <w:bCs/>
          <w:szCs w:val="20"/>
          <w:lang w:val="sl-SI"/>
        </w:rPr>
        <w:t>Pred nastopom funkcije sodniki javno prisežejo, da bodo svoje naloge opravljali nepristransko in vestno ter da bodo varovali tajnost posvetovanj sodišča. Sodniki uživajo imuniteto pred sodnimi postopki. Po prenehanju mandata še naprej uživajo imuniteto za svoja dejanja, storjena pri opravljanju uradnih nalog. Predsedstvo lahko</w:t>
      </w:r>
      <w:r w:rsidR="00041198">
        <w:rPr>
          <w:bCs/>
          <w:szCs w:val="20"/>
          <w:lang w:val="sl-SI"/>
        </w:rPr>
        <w:t xml:space="preserve"> sodniku </w:t>
      </w:r>
      <w:r w:rsidRPr="00BF68AB">
        <w:rPr>
          <w:bCs/>
          <w:szCs w:val="20"/>
          <w:lang w:val="sl-SI"/>
        </w:rPr>
        <w:t xml:space="preserve"> </w:t>
      </w:r>
      <w:r w:rsidR="00071B5D" w:rsidRPr="00BF68AB">
        <w:rPr>
          <w:bCs/>
          <w:szCs w:val="20"/>
          <w:lang w:val="sl-SI"/>
        </w:rPr>
        <w:t xml:space="preserve">odvzame </w:t>
      </w:r>
      <w:r w:rsidRPr="00BF68AB">
        <w:rPr>
          <w:bCs/>
          <w:szCs w:val="20"/>
          <w:lang w:val="sl-SI"/>
        </w:rPr>
        <w:t xml:space="preserve">imuniteto. Sodnik je lahko razrešen s položaja ali so mu odvzete druge ugodnosti le, če predsedstvo sklene, da ne izpolnjuje več zahtevanih pogojev ali obveznosti, ki izhajajo iz njegovega položaja. </w:t>
      </w:r>
      <w:r w:rsidR="00071B5D">
        <w:rPr>
          <w:bCs/>
          <w:szCs w:val="20"/>
          <w:lang w:val="sl-SI"/>
        </w:rPr>
        <w:t>Ta</w:t>
      </w:r>
      <w:r w:rsidRPr="00BF68AB">
        <w:rPr>
          <w:bCs/>
          <w:szCs w:val="20"/>
          <w:lang w:val="sl-SI"/>
        </w:rPr>
        <w:t xml:space="preserve"> sodnik je zaslišan, vendar ne sodeluje pri odločanju.</w:t>
      </w:r>
    </w:p>
    <w:p w14:paraId="3632B682" w14:textId="77777777" w:rsidR="00403529" w:rsidRPr="00AE39FF" w:rsidRDefault="00403529" w:rsidP="00403529">
      <w:pPr>
        <w:suppressAutoHyphens/>
        <w:overflowPunct w:val="0"/>
        <w:autoSpaceDE w:val="0"/>
        <w:autoSpaceDN w:val="0"/>
        <w:adjustRightInd w:val="0"/>
        <w:spacing w:line="288" w:lineRule="auto"/>
        <w:jc w:val="both"/>
        <w:textAlignment w:val="baseline"/>
        <w:rPr>
          <w:szCs w:val="20"/>
          <w:lang w:val="sl-SI"/>
        </w:rPr>
      </w:pPr>
    </w:p>
    <w:p w14:paraId="52906368" w14:textId="561EA115" w:rsidR="00403529" w:rsidRPr="00AE39FF" w:rsidRDefault="00403529" w:rsidP="00403529">
      <w:pPr>
        <w:suppressAutoHyphens/>
        <w:overflowPunct w:val="0"/>
        <w:autoSpaceDE w:val="0"/>
        <w:autoSpaceDN w:val="0"/>
        <w:adjustRightInd w:val="0"/>
        <w:spacing w:line="288" w:lineRule="auto"/>
        <w:jc w:val="both"/>
        <w:textAlignment w:val="baseline"/>
        <w:rPr>
          <w:szCs w:val="20"/>
          <w:lang w:val="sl-SI"/>
        </w:rPr>
      </w:pPr>
      <w:r w:rsidRPr="00AE39FF">
        <w:rPr>
          <w:szCs w:val="20"/>
          <w:lang w:val="sl-SI"/>
        </w:rPr>
        <w:t xml:space="preserve">Predsednik sodišča prve stopnje bo sodnike dodelil oddelkom v skladu z zahtevami sporazuma ali povezanega statuta. To se lahko zgodi v primeru zahteve lokalnega ali regionalnega oddelka v zvezi z nasprotno tožbo za razveljavitev patenta. Noben sodnik ne sme opravljati nobene druge dejavnosti, niti pridobitne niti nepridobitne, vendar pa lahko opravljajo druge sodniške naloge na </w:t>
      </w:r>
      <w:r w:rsidR="00071B5D">
        <w:rPr>
          <w:szCs w:val="20"/>
          <w:lang w:val="sl-SI"/>
        </w:rPr>
        <w:t>državni</w:t>
      </w:r>
      <w:r w:rsidRPr="00AE39FF">
        <w:rPr>
          <w:szCs w:val="20"/>
          <w:lang w:val="sl-SI"/>
        </w:rPr>
        <w:t xml:space="preserve"> ravni.</w:t>
      </w:r>
    </w:p>
    <w:p w14:paraId="08425FE1" w14:textId="77777777" w:rsidR="00403529" w:rsidRPr="00AE39FF" w:rsidRDefault="00403529" w:rsidP="00403529">
      <w:pPr>
        <w:suppressAutoHyphens/>
        <w:overflowPunct w:val="0"/>
        <w:autoSpaceDE w:val="0"/>
        <w:autoSpaceDN w:val="0"/>
        <w:adjustRightInd w:val="0"/>
        <w:spacing w:line="288" w:lineRule="auto"/>
        <w:jc w:val="both"/>
        <w:textAlignment w:val="baseline"/>
        <w:rPr>
          <w:szCs w:val="20"/>
          <w:lang w:val="sl-SI"/>
        </w:rPr>
      </w:pPr>
    </w:p>
    <w:p w14:paraId="7564FF12" w14:textId="7AD7DD9F" w:rsidR="00403529" w:rsidRPr="00AE39FF" w:rsidRDefault="00403529" w:rsidP="00403529">
      <w:pPr>
        <w:suppressAutoHyphens/>
        <w:overflowPunct w:val="0"/>
        <w:autoSpaceDE w:val="0"/>
        <w:autoSpaceDN w:val="0"/>
        <w:adjustRightInd w:val="0"/>
        <w:spacing w:line="288" w:lineRule="auto"/>
        <w:jc w:val="both"/>
        <w:textAlignment w:val="baseline"/>
        <w:rPr>
          <w:szCs w:val="20"/>
          <w:lang w:val="sl-SI"/>
        </w:rPr>
      </w:pPr>
      <w:r w:rsidRPr="00AE39FF">
        <w:rPr>
          <w:szCs w:val="20"/>
          <w:lang w:val="sl-SI"/>
        </w:rPr>
        <w:t xml:space="preserve">Statut </w:t>
      </w:r>
      <w:r w:rsidR="00786A81">
        <w:rPr>
          <w:szCs w:val="20"/>
          <w:lang w:val="sl-SI"/>
        </w:rPr>
        <w:t>E</w:t>
      </w:r>
      <w:r w:rsidRPr="00AE39FF">
        <w:rPr>
          <w:szCs w:val="20"/>
          <w:lang w:val="sl-SI"/>
        </w:rPr>
        <w:t>notnega sodišča za patente določa še, da plačilo predsednika pritožbenega sodišča, predsednika sodišča prve stopnje, sodnikov, sodnega tajnika, namestnika sodnega tajnika in osebja določi upravni odbor. Upravni odbor, proračunski odbor in svetovalni odbor so ustanovljeni za zagotovitev učinkovitega izvajanja in delovanja sporazuma. Upravni odbor sestavlja po en predstavnik vsake države članice pogodbenice. Evropska komisija je na sejah upravnega odbora zastopana kot opazovalka.</w:t>
      </w:r>
    </w:p>
    <w:p w14:paraId="3E9A488E" w14:textId="77777777" w:rsidR="00403529" w:rsidRDefault="00403529" w:rsidP="00403529">
      <w:pPr>
        <w:suppressAutoHyphens/>
        <w:overflowPunct w:val="0"/>
        <w:autoSpaceDE w:val="0"/>
        <w:autoSpaceDN w:val="0"/>
        <w:adjustRightInd w:val="0"/>
        <w:spacing w:line="288" w:lineRule="auto"/>
        <w:jc w:val="both"/>
        <w:textAlignment w:val="baseline"/>
        <w:rPr>
          <w:rFonts w:cs="Arial"/>
          <w:lang w:val="sl-SI"/>
        </w:rPr>
      </w:pPr>
    </w:p>
    <w:tbl>
      <w:tblPr>
        <w:tblW w:w="0" w:type="auto"/>
        <w:tblLook w:val="04A0" w:firstRow="1" w:lastRow="0" w:firstColumn="1" w:lastColumn="0" w:noHBand="0" w:noVBand="1"/>
      </w:tblPr>
      <w:tblGrid>
        <w:gridCol w:w="8498"/>
      </w:tblGrid>
      <w:tr w:rsidR="00403529" w:rsidRPr="000251D9" w14:paraId="4CAB382B" w14:textId="77777777" w:rsidTr="00740B92">
        <w:trPr>
          <w:trHeight w:val="1603"/>
        </w:trPr>
        <w:tc>
          <w:tcPr>
            <w:tcW w:w="8498" w:type="dxa"/>
          </w:tcPr>
          <w:p w14:paraId="3FDE4288" w14:textId="181645DF" w:rsidR="00403529" w:rsidRPr="00244856" w:rsidRDefault="00403529" w:rsidP="00221FAC">
            <w:pPr>
              <w:pStyle w:val="Alineazatoko"/>
              <w:tabs>
                <w:tab w:val="clear" w:pos="720"/>
              </w:tabs>
              <w:spacing w:line="260" w:lineRule="exact"/>
              <w:ind w:left="0" w:firstLine="0"/>
              <w:rPr>
                <w:sz w:val="20"/>
                <w:szCs w:val="20"/>
              </w:rPr>
            </w:pPr>
            <w:r w:rsidRPr="00026B95">
              <w:rPr>
                <w:sz w:val="20"/>
                <w:szCs w:val="20"/>
              </w:rPr>
              <w:t xml:space="preserve">Evropski patent z enotnim učinkom bo na začetku veljal v 17 državah (Avstrija, Belgija, Bolgarija, Danska, Estonija, Finska, Francija, Italija, Latvija, Litva, Luksemburg, Malta, Nemčija, Nizozemska, Portugalska, Slovenija, Švedska), </w:t>
            </w:r>
            <w:r w:rsidR="00786A81">
              <w:rPr>
                <w:sz w:val="20"/>
                <w:szCs w:val="20"/>
              </w:rPr>
              <w:t>pozneje</w:t>
            </w:r>
            <w:r w:rsidRPr="00026B95">
              <w:rPr>
                <w:sz w:val="20"/>
                <w:szCs w:val="20"/>
              </w:rPr>
              <w:t xml:space="preserve"> se lahko pridružijo še ostale države članice okrepljenega sodelovanja (Ciper, Češka, Grčija, Madžarska, Irska, Poljska, Romunija in Slovaška)</w:t>
            </w:r>
            <w:r>
              <w:rPr>
                <w:sz w:val="20"/>
                <w:szCs w:val="20"/>
              </w:rPr>
              <w:t>.</w:t>
            </w:r>
          </w:p>
        </w:tc>
      </w:tr>
      <w:tr w:rsidR="00403529" w:rsidRPr="000251D9" w14:paraId="6EABB5BC" w14:textId="77777777" w:rsidTr="00740B92">
        <w:tc>
          <w:tcPr>
            <w:tcW w:w="8498" w:type="dxa"/>
          </w:tcPr>
          <w:p w14:paraId="5F969E83" w14:textId="77777777" w:rsidR="00403529" w:rsidRPr="00984B04" w:rsidRDefault="00403529"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r w:rsidRPr="00984B04">
              <w:rPr>
                <w:rFonts w:cs="Arial"/>
                <w:b/>
                <w:szCs w:val="20"/>
                <w:lang w:val="sl-SI" w:eastAsia="sl-SI"/>
              </w:rPr>
              <w:t>2. CILJI, NAČELA IN POGLAVITNE REŠITVE PREDLOGA ZAKONA</w:t>
            </w:r>
          </w:p>
          <w:p w14:paraId="304C0013" w14:textId="77777777" w:rsidR="00403529" w:rsidRPr="00984B04" w:rsidRDefault="00403529"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p>
        </w:tc>
      </w:tr>
      <w:tr w:rsidR="00403529" w:rsidRPr="000251D9" w14:paraId="5194C602" w14:textId="77777777" w:rsidTr="00740B92">
        <w:tc>
          <w:tcPr>
            <w:tcW w:w="8498" w:type="dxa"/>
          </w:tcPr>
          <w:p w14:paraId="4C67EF86" w14:textId="77777777" w:rsidR="00403529" w:rsidRPr="006808A1" w:rsidRDefault="00403529" w:rsidP="00740B92">
            <w:pPr>
              <w:pStyle w:val="Odstavekseznama"/>
              <w:numPr>
                <w:ilvl w:val="1"/>
                <w:numId w:val="36"/>
              </w:numPr>
              <w:suppressAutoHyphens/>
              <w:overflowPunct w:val="0"/>
              <w:autoSpaceDE w:val="0"/>
              <w:autoSpaceDN w:val="0"/>
              <w:adjustRightInd w:val="0"/>
              <w:spacing w:line="260" w:lineRule="exact"/>
              <w:textAlignment w:val="baseline"/>
              <w:outlineLvl w:val="3"/>
              <w:rPr>
                <w:rFonts w:cs="Arial"/>
                <w:b/>
                <w:szCs w:val="20"/>
                <w:lang w:eastAsia="sl-SI"/>
              </w:rPr>
            </w:pPr>
            <w:r w:rsidRPr="006808A1">
              <w:rPr>
                <w:rFonts w:cs="Arial"/>
                <w:b/>
                <w:szCs w:val="20"/>
                <w:lang w:eastAsia="sl-SI"/>
              </w:rPr>
              <w:t>Cilji</w:t>
            </w:r>
          </w:p>
          <w:p w14:paraId="4A5CB5D4" w14:textId="77777777" w:rsidR="00403529" w:rsidRPr="00984B04" w:rsidRDefault="00403529" w:rsidP="00740B92">
            <w:pPr>
              <w:suppressAutoHyphens/>
              <w:overflowPunct w:val="0"/>
              <w:autoSpaceDE w:val="0"/>
              <w:autoSpaceDN w:val="0"/>
              <w:adjustRightInd w:val="0"/>
              <w:spacing w:line="260" w:lineRule="exact"/>
              <w:textAlignment w:val="baseline"/>
              <w:outlineLvl w:val="3"/>
              <w:rPr>
                <w:rFonts w:cs="Arial"/>
                <w:b/>
                <w:szCs w:val="20"/>
                <w:lang w:val="sl-SI" w:eastAsia="sl-SI"/>
              </w:rPr>
            </w:pPr>
          </w:p>
          <w:p w14:paraId="61B87129" w14:textId="7BAC6373" w:rsidR="00403529" w:rsidRDefault="00403529" w:rsidP="00AF1CCF">
            <w:pPr>
              <w:pStyle w:val="Odsek"/>
              <w:numPr>
                <w:ilvl w:val="0"/>
                <w:numId w:val="0"/>
              </w:numPr>
              <w:spacing w:before="0" w:after="0" w:line="260" w:lineRule="exact"/>
              <w:jc w:val="both"/>
              <w:rPr>
                <w:b w:val="0"/>
                <w:bCs/>
                <w:sz w:val="20"/>
                <w:szCs w:val="20"/>
              </w:rPr>
            </w:pPr>
            <w:r>
              <w:rPr>
                <w:b w:val="0"/>
                <w:bCs/>
                <w:sz w:val="20"/>
                <w:szCs w:val="20"/>
              </w:rPr>
              <w:t>Cilja</w:t>
            </w:r>
            <w:r w:rsidR="00454930">
              <w:rPr>
                <w:b w:val="0"/>
                <w:bCs/>
                <w:sz w:val="20"/>
                <w:szCs w:val="20"/>
              </w:rPr>
              <w:t xml:space="preserve"> predloga </w:t>
            </w:r>
            <w:r>
              <w:rPr>
                <w:b w:val="0"/>
                <w:bCs/>
                <w:sz w:val="20"/>
                <w:szCs w:val="20"/>
              </w:rPr>
              <w:t xml:space="preserve">zakona sta: </w:t>
            </w:r>
          </w:p>
          <w:p w14:paraId="7BDA285A" w14:textId="77777777" w:rsidR="00403529" w:rsidRDefault="00403529" w:rsidP="00AF1CCF">
            <w:pPr>
              <w:pStyle w:val="Odsek"/>
              <w:numPr>
                <w:ilvl w:val="0"/>
                <w:numId w:val="0"/>
              </w:numPr>
              <w:spacing w:before="0" w:after="0" w:line="260" w:lineRule="exact"/>
              <w:jc w:val="both"/>
              <w:rPr>
                <w:b w:val="0"/>
                <w:bCs/>
                <w:sz w:val="20"/>
                <w:szCs w:val="20"/>
              </w:rPr>
            </w:pPr>
          </w:p>
          <w:p w14:paraId="7B4B0B90" w14:textId="77777777" w:rsidR="00403529" w:rsidRDefault="00403529" w:rsidP="00AF1CCF">
            <w:pPr>
              <w:pStyle w:val="Odsek"/>
              <w:numPr>
                <w:ilvl w:val="0"/>
                <w:numId w:val="37"/>
              </w:numPr>
              <w:spacing w:before="0" w:after="0" w:line="260" w:lineRule="exact"/>
              <w:ind w:hanging="251"/>
              <w:jc w:val="both"/>
              <w:rPr>
                <w:b w:val="0"/>
                <w:bCs/>
                <w:sz w:val="20"/>
                <w:szCs w:val="20"/>
              </w:rPr>
            </w:pPr>
            <w:r w:rsidRPr="00DA27A9">
              <w:rPr>
                <w:b w:val="0"/>
                <w:bCs/>
                <w:sz w:val="20"/>
                <w:szCs w:val="20"/>
              </w:rPr>
              <w:t>zagotovitev pogojev za sodelovanje Republike Slovenije pri delovanju Evropskega sodišča</w:t>
            </w:r>
            <w:r>
              <w:rPr>
                <w:b w:val="0"/>
                <w:bCs/>
                <w:sz w:val="20"/>
                <w:szCs w:val="20"/>
              </w:rPr>
              <w:t xml:space="preserve"> za patente</w:t>
            </w:r>
            <w:r w:rsidR="009D1A8E">
              <w:rPr>
                <w:b w:val="0"/>
                <w:bCs/>
                <w:sz w:val="20"/>
                <w:szCs w:val="20"/>
              </w:rPr>
              <w:t xml:space="preserve"> in</w:t>
            </w:r>
          </w:p>
          <w:p w14:paraId="090791B8" w14:textId="77777777" w:rsidR="00403529" w:rsidRPr="00C932A5" w:rsidRDefault="00403529" w:rsidP="00AF1CCF">
            <w:pPr>
              <w:pStyle w:val="Odsek"/>
              <w:numPr>
                <w:ilvl w:val="0"/>
                <w:numId w:val="37"/>
              </w:numPr>
              <w:spacing w:before="0" w:after="0" w:line="260" w:lineRule="exact"/>
              <w:ind w:hanging="251"/>
              <w:jc w:val="both"/>
              <w:rPr>
                <w:bCs/>
                <w:szCs w:val="20"/>
              </w:rPr>
            </w:pPr>
            <w:r>
              <w:rPr>
                <w:b w:val="0"/>
                <w:bCs/>
                <w:sz w:val="20"/>
                <w:szCs w:val="20"/>
              </w:rPr>
              <w:t>ureditev statusa sodnika</w:t>
            </w:r>
            <w:r w:rsidRPr="001360C5">
              <w:rPr>
                <w:b w:val="0"/>
                <w:bCs/>
                <w:sz w:val="20"/>
                <w:szCs w:val="20"/>
              </w:rPr>
              <w:t>,</w:t>
            </w:r>
            <w:r>
              <w:rPr>
                <w:b w:val="0"/>
                <w:bCs/>
                <w:sz w:val="20"/>
                <w:szCs w:val="20"/>
              </w:rPr>
              <w:t xml:space="preserve"> ki je imenovan</w:t>
            </w:r>
            <w:r w:rsidRPr="001360C5">
              <w:rPr>
                <w:b w:val="0"/>
                <w:bCs/>
                <w:sz w:val="20"/>
                <w:szCs w:val="20"/>
              </w:rPr>
              <w:t xml:space="preserve"> </w:t>
            </w:r>
            <w:r>
              <w:rPr>
                <w:b w:val="0"/>
                <w:bCs/>
                <w:sz w:val="20"/>
                <w:szCs w:val="20"/>
              </w:rPr>
              <w:t xml:space="preserve">za sodnika mednarodnega sodišča in to funkcijo </w:t>
            </w:r>
            <w:r w:rsidR="009D1A8E">
              <w:rPr>
                <w:b w:val="0"/>
                <w:bCs/>
                <w:sz w:val="20"/>
                <w:szCs w:val="20"/>
              </w:rPr>
              <w:t>opravlja krajši delovni čas od</w:t>
            </w:r>
            <w:r>
              <w:rPr>
                <w:b w:val="0"/>
                <w:bCs/>
                <w:sz w:val="20"/>
                <w:szCs w:val="20"/>
              </w:rPr>
              <w:t xml:space="preserve"> poln</w:t>
            </w:r>
            <w:r w:rsidR="009D1A8E">
              <w:rPr>
                <w:b w:val="0"/>
                <w:bCs/>
                <w:sz w:val="20"/>
                <w:szCs w:val="20"/>
              </w:rPr>
              <w:t>ega</w:t>
            </w:r>
            <w:r>
              <w:rPr>
                <w:b w:val="0"/>
                <w:bCs/>
                <w:sz w:val="20"/>
                <w:szCs w:val="20"/>
              </w:rPr>
              <w:t xml:space="preserve"> delovn</w:t>
            </w:r>
            <w:r w:rsidR="009D1A8E">
              <w:rPr>
                <w:b w:val="0"/>
                <w:bCs/>
                <w:sz w:val="20"/>
                <w:szCs w:val="20"/>
              </w:rPr>
              <w:t>ega</w:t>
            </w:r>
            <w:r>
              <w:rPr>
                <w:b w:val="0"/>
                <w:bCs/>
                <w:sz w:val="20"/>
                <w:szCs w:val="20"/>
              </w:rPr>
              <w:t xml:space="preserve"> čas</w:t>
            </w:r>
            <w:r w:rsidR="009D1A8E">
              <w:rPr>
                <w:b w:val="0"/>
                <w:bCs/>
                <w:sz w:val="20"/>
                <w:szCs w:val="20"/>
              </w:rPr>
              <w:t>a</w:t>
            </w:r>
            <w:r>
              <w:rPr>
                <w:b w:val="0"/>
                <w:bCs/>
                <w:sz w:val="20"/>
                <w:szCs w:val="20"/>
              </w:rPr>
              <w:t xml:space="preserve">. </w:t>
            </w:r>
          </w:p>
          <w:p w14:paraId="026E03CF" w14:textId="77777777" w:rsidR="00403529" w:rsidRPr="00984B04" w:rsidRDefault="00403529" w:rsidP="00740B92">
            <w:pPr>
              <w:pStyle w:val="Odsek"/>
              <w:numPr>
                <w:ilvl w:val="0"/>
                <w:numId w:val="0"/>
              </w:numPr>
              <w:spacing w:before="0" w:after="0" w:line="260" w:lineRule="exact"/>
              <w:ind w:left="251"/>
              <w:jc w:val="both"/>
              <w:rPr>
                <w:bCs/>
                <w:szCs w:val="20"/>
              </w:rPr>
            </w:pPr>
          </w:p>
        </w:tc>
      </w:tr>
      <w:tr w:rsidR="00403529" w:rsidRPr="00984B04" w14:paraId="3DD8CACB" w14:textId="77777777" w:rsidTr="00740B92">
        <w:trPr>
          <w:trHeight w:val="1603"/>
        </w:trPr>
        <w:tc>
          <w:tcPr>
            <w:tcW w:w="8498" w:type="dxa"/>
          </w:tcPr>
          <w:p w14:paraId="537D2234" w14:textId="77777777" w:rsidR="00403529" w:rsidRPr="006808A1" w:rsidRDefault="00403529" w:rsidP="00740B92">
            <w:pPr>
              <w:pStyle w:val="Odstavekseznama"/>
              <w:numPr>
                <w:ilvl w:val="1"/>
                <w:numId w:val="35"/>
              </w:numPr>
              <w:overflowPunct w:val="0"/>
              <w:autoSpaceDE w:val="0"/>
              <w:autoSpaceDN w:val="0"/>
              <w:adjustRightInd w:val="0"/>
              <w:spacing w:line="260" w:lineRule="exact"/>
              <w:jc w:val="both"/>
              <w:textAlignment w:val="baseline"/>
              <w:rPr>
                <w:rFonts w:cs="Arial"/>
                <w:b/>
                <w:bCs/>
                <w:szCs w:val="20"/>
                <w:lang w:eastAsia="sl-SI"/>
              </w:rPr>
            </w:pPr>
            <w:r w:rsidRPr="006808A1">
              <w:rPr>
                <w:rFonts w:cs="Arial"/>
                <w:b/>
                <w:bCs/>
                <w:szCs w:val="20"/>
                <w:lang w:eastAsia="sl-SI"/>
              </w:rPr>
              <w:t>Načela</w:t>
            </w:r>
          </w:p>
          <w:p w14:paraId="02960FD1" w14:textId="77777777" w:rsidR="00403529" w:rsidRPr="00984B04" w:rsidRDefault="00403529" w:rsidP="00740B92">
            <w:pPr>
              <w:overflowPunct w:val="0"/>
              <w:autoSpaceDE w:val="0"/>
              <w:autoSpaceDN w:val="0"/>
              <w:adjustRightInd w:val="0"/>
              <w:spacing w:line="260" w:lineRule="exact"/>
              <w:jc w:val="both"/>
              <w:textAlignment w:val="baseline"/>
              <w:rPr>
                <w:rFonts w:cs="Arial"/>
                <w:b/>
                <w:bCs/>
                <w:szCs w:val="20"/>
                <w:lang w:val="sl-SI" w:eastAsia="sl-SI"/>
              </w:rPr>
            </w:pPr>
          </w:p>
          <w:p w14:paraId="51E9801E" w14:textId="77777777" w:rsidR="00403529" w:rsidRPr="006808A1" w:rsidRDefault="00403529" w:rsidP="00740B92">
            <w:pPr>
              <w:spacing w:line="288" w:lineRule="auto"/>
              <w:jc w:val="both"/>
              <w:rPr>
                <w:rFonts w:cs="Arial"/>
                <w:b/>
                <w:bCs/>
                <w:szCs w:val="20"/>
                <w:lang w:val="sl-SI" w:eastAsia="sl-SI"/>
              </w:rPr>
            </w:pPr>
            <w:r w:rsidRPr="00984B04">
              <w:rPr>
                <w:rFonts w:cs="Arial"/>
                <w:bCs/>
                <w:color w:val="000000" w:themeColor="text1"/>
                <w:szCs w:val="20"/>
                <w:lang w:val="sl-SI"/>
              </w:rPr>
              <w:t>Predlog zakona temelji na načel</w:t>
            </w:r>
            <w:r>
              <w:rPr>
                <w:rFonts w:cs="Arial"/>
                <w:bCs/>
                <w:color w:val="000000" w:themeColor="text1"/>
                <w:szCs w:val="20"/>
                <w:lang w:val="sl-SI"/>
              </w:rPr>
              <w:t xml:space="preserve">u </w:t>
            </w:r>
            <w:r w:rsidRPr="006808A1">
              <w:rPr>
                <w:rFonts w:cs="Arial"/>
                <w:bCs/>
                <w:color w:val="000000" w:themeColor="text1"/>
                <w:szCs w:val="20"/>
                <w:lang w:val="sl-SI"/>
              </w:rPr>
              <w:t>učinkovitosti opravljanja funkcije sodnika na mednarodnem sodišču</w:t>
            </w:r>
            <w:r>
              <w:rPr>
                <w:rFonts w:cs="Arial"/>
                <w:bCs/>
                <w:color w:val="000000" w:themeColor="text1"/>
                <w:szCs w:val="20"/>
                <w:lang w:val="sl-SI"/>
              </w:rPr>
              <w:t>.</w:t>
            </w:r>
          </w:p>
          <w:p w14:paraId="05E4EBC7" w14:textId="77777777" w:rsidR="00403529" w:rsidRDefault="00403529" w:rsidP="00740B92">
            <w:pPr>
              <w:pStyle w:val="Odstavekseznama"/>
              <w:spacing w:line="288" w:lineRule="auto"/>
              <w:rPr>
                <w:rFonts w:cs="Arial"/>
                <w:bCs/>
                <w:color w:val="000000" w:themeColor="text1"/>
                <w:szCs w:val="20"/>
              </w:rPr>
            </w:pPr>
          </w:p>
          <w:p w14:paraId="3A35D27D" w14:textId="77777777" w:rsidR="00403529" w:rsidRPr="00984B04" w:rsidRDefault="00403529" w:rsidP="00740B92">
            <w:pPr>
              <w:overflowPunct w:val="0"/>
              <w:autoSpaceDE w:val="0"/>
              <w:autoSpaceDN w:val="0"/>
              <w:adjustRightInd w:val="0"/>
              <w:spacing w:line="260" w:lineRule="exact"/>
              <w:jc w:val="both"/>
              <w:textAlignment w:val="baseline"/>
              <w:rPr>
                <w:rFonts w:cs="Arial"/>
                <w:b/>
                <w:bCs/>
                <w:szCs w:val="20"/>
                <w:lang w:val="sl-SI" w:eastAsia="sl-SI"/>
              </w:rPr>
            </w:pPr>
            <w:r w:rsidRPr="00984B04">
              <w:rPr>
                <w:rFonts w:cs="Arial"/>
                <w:b/>
                <w:bCs/>
                <w:szCs w:val="20"/>
                <w:lang w:val="sl-SI" w:eastAsia="sl-SI"/>
              </w:rPr>
              <w:t>2.3 Poglavitne rešitve</w:t>
            </w:r>
          </w:p>
        </w:tc>
      </w:tr>
    </w:tbl>
    <w:p w14:paraId="40E8AF3A" w14:textId="77777777" w:rsidR="00403529" w:rsidRDefault="00403529" w:rsidP="00403529">
      <w:pPr>
        <w:pStyle w:val="Alineazatoko"/>
        <w:spacing w:line="260" w:lineRule="exact"/>
        <w:ind w:left="32" w:hanging="32"/>
        <w:rPr>
          <w:sz w:val="20"/>
          <w:szCs w:val="20"/>
        </w:rPr>
      </w:pPr>
    </w:p>
    <w:p w14:paraId="6FBF32D2" w14:textId="77777777" w:rsidR="00454930" w:rsidRPr="00D20232" w:rsidRDefault="00454930" w:rsidP="00454930">
      <w:pPr>
        <w:pStyle w:val="Alineazatoko"/>
        <w:tabs>
          <w:tab w:val="clear" w:pos="720"/>
        </w:tabs>
        <w:spacing w:line="288" w:lineRule="auto"/>
        <w:ind w:left="34" w:firstLine="0"/>
        <w:rPr>
          <w:sz w:val="20"/>
          <w:szCs w:val="20"/>
        </w:rPr>
      </w:pPr>
      <w:r w:rsidRPr="00D20232">
        <w:rPr>
          <w:sz w:val="20"/>
          <w:szCs w:val="20"/>
        </w:rPr>
        <w:t xml:space="preserve">Veljavna ureditev ZSS sodniku ne prepoveduje, da bi kandidiral na druge državne ali mednarodne funkcije in bil izvoljen. Za te primere položaj sodnika določa 40. člen ZSS, po katerem sodniku v primeru izvolitve na eno </w:t>
      </w:r>
      <w:r>
        <w:rPr>
          <w:sz w:val="20"/>
          <w:szCs w:val="20"/>
        </w:rPr>
        <w:t xml:space="preserve">od </w:t>
      </w:r>
      <w:r w:rsidRPr="00D20232">
        <w:rPr>
          <w:sz w:val="20"/>
          <w:szCs w:val="20"/>
        </w:rPr>
        <w:t>v zakonu taksativno naštetih funkcij sodniška funkcij</w:t>
      </w:r>
      <w:r>
        <w:rPr>
          <w:sz w:val="20"/>
          <w:szCs w:val="20"/>
        </w:rPr>
        <w:t>a</w:t>
      </w:r>
      <w:r w:rsidRPr="00D20232">
        <w:rPr>
          <w:sz w:val="20"/>
          <w:szCs w:val="20"/>
        </w:rPr>
        <w:t xml:space="preserve"> ter vse pravice in dolžnosti iz sodniške službe mirujejo. Mirovanje je torej mo</w:t>
      </w:r>
      <w:r>
        <w:rPr>
          <w:sz w:val="20"/>
          <w:szCs w:val="20"/>
        </w:rPr>
        <w:t>goče</w:t>
      </w:r>
      <w:r w:rsidRPr="00D20232">
        <w:rPr>
          <w:sz w:val="20"/>
          <w:szCs w:val="20"/>
        </w:rPr>
        <w:t xml:space="preserve"> samo, </w:t>
      </w:r>
      <w:r>
        <w:rPr>
          <w:sz w:val="20"/>
          <w:szCs w:val="20"/>
        </w:rPr>
        <w:t>če</w:t>
      </w:r>
      <w:r w:rsidRPr="00D20232">
        <w:rPr>
          <w:sz w:val="20"/>
          <w:szCs w:val="20"/>
        </w:rPr>
        <w:t xml:space="preserve"> sodnik prevzame drugo oblastno funkcijo na najvišj</w:t>
      </w:r>
      <w:r>
        <w:rPr>
          <w:sz w:val="20"/>
          <w:szCs w:val="20"/>
        </w:rPr>
        <w:t>i</w:t>
      </w:r>
      <w:r w:rsidRPr="00D20232">
        <w:rPr>
          <w:sz w:val="20"/>
          <w:szCs w:val="20"/>
        </w:rPr>
        <w:t xml:space="preserve"> </w:t>
      </w:r>
      <w:r>
        <w:rPr>
          <w:sz w:val="20"/>
          <w:szCs w:val="20"/>
        </w:rPr>
        <w:t>ravni</w:t>
      </w:r>
      <w:r w:rsidRPr="00D20232">
        <w:rPr>
          <w:sz w:val="20"/>
          <w:szCs w:val="20"/>
        </w:rPr>
        <w:t xml:space="preserve"> ali pomembno strokovno nalogo na državn</w:t>
      </w:r>
      <w:r>
        <w:rPr>
          <w:sz w:val="20"/>
          <w:szCs w:val="20"/>
        </w:rPr>
        <w:t>i</w:t>
      </w:r>
      <w:r w:rsidRPr="00D20232">
        <w:rPr>
          <w:sz w:val="20"/>
          <w:szCs w:val="20"/>
        </w:rPr>
        <w:t xml:space="preserve"> oziroma mednarodn</w:t>
      </w:r>
      <w:r>
        <w:rPr>
          <w:sz w:val="20"/>
          <w:szCs w:val="20"/>
        </w:rPr>
        <w:t>i</w:t>
      </w:r>
      <w:r w:rsidRPr="00D20232">
        <w:rPr>
          <w:sz w:val="20"/>
          <w:szCs w:val="20"/>
        </w:rPr>
        <w:t xml:space="preserve"> </w:t>
      </w:r>
      <w:r>
        <w:rPr>
          <w:sz w:val="20"/>
          <w:szCs w:val="20"/>
        </w:rPr>
        <w:t>ravni</w:t>
      </w:r>
      <w:r w:rsidRPr="00D20232">
        <w:rPr>
          <w:sz w:val="20"/>
          <w:szCs w:val="20"/>
        </w:rPr>
        <w:t xml:space="preserve">. </w:t>
      </w:r>
    </w:p>
    <w:p w14:paraId="7732107E" w14:textId="77777777" w:rsidR="00403529" w:rsidRDefault="00403529" w:rsidP="00403529">
      <w:pPr>
        <w:pStyle w:val="Alineazatoko"/>
        <w:tabs>
          <w:tab w:val="clear" w:pos="720"/>
        </w:tabs>
        <w:spacing w:line="288" w:lineRule="auto"/>
        <w:ind w:left="34" w:firstLine="0"/>
        <w:rPr>
          <w:sz w:val="20"/>
          <w:szCs w:val="20"/>
        </w:rPr>
      </w:pPr>
    </w:p>
    <w:p w14:paraId="7DF588E5" w14:textId="77777777" w:rsidR="00454930" w:rsidRPr="00D20232" w:rsidRDefault="00454930" w:rsidP="00454930">
      <w:pPr>
        <w:pStyle w:val="Alineazatoko"/>
        <w:tabs>
          <w:tab w:val="clear" w:pos="720"/>
        </w:tabs>
        <w:spacing w:line="288" w:lineRule="auto"/>
        <w:ind w:left="34" w:firstLine="0"/>
        <w:rPr>
          <w:sz w:val="20"/>
          <w:szCs w:val="20"/>
        </w:rPr>
      </w:pPr>
      <w:r w:rsidRPr="00D20232">
        <w:rPr>
          <w:sz w:val="20"/>
          <w:szCs w:val="20"/>
        </w:rPr>
        <w:t>Skupna značilnost položajev iz 40. člena ZSS je, da gre za časovno omejene, najvišje in najbolj izpostavljene položaje v državi in mednarodnem okolju, pri izvolitvi oziroma imenovanju katerih država na določen način sodeluje (</w:t>
      </w:r>
      <w:r>
        <w:rPr>
          <w:sz w:val="20"/>
          <w:szCs w:val="20"/>
        </w:rPr>
        <w:t>na primer</w:t>
      </w:r>
      <w:r w:rsidRPr="00D20232">
        <w:rPr>
          <w:sz w:val="20"/>
          <w:szCs w:val="20"/>
        </w:rPr>
        <w:t xml:space="preserve"> razpiše volitve, predlaga kandidate, napoti posameznike). </w:t>
      </w:r>
      <w:r>
        <w:rPr>
          <w:sz w:val="20"/>
          <w:szCs w:val="20"/>
        </w:rPr>
        <w:t>Sodniku v</w:t>
      </w:r>
      <w:r w:rsidRPr="00D20232">
        <w:rPr>
          <w:sz w:val="20"/>
          <w:szCs w:val="20"/>
        </w:rPr>
        <w:t xml:space="preserve"> času, ko (začasno) prevzame neko drugo funkcijo, </w:t>
      </w:r>
      <w:r>
        <w:rPr>
          <w:sz w:val="20"/>
          <w:szCs w:val="20"/>
        </w:rPr>
        <w:t>na primer</w:t>
      </w:r>
      <w:r w:rsidRPr="00D20232">
        <w:rPr>
          <w:sz w:val="20"/>
          <w:szCs w:val="20"/>
        </w:rPr>
        <w:t xml:space="preserve"> </w:t>
      </w:r>
      <w:r w:rsidRPr="00D20232">
        <w:rPr>
          <w:sz w:val="20"/>
          <w:szCs w:val="20"/>
        </w:rPr>
        <w:lastRenderedPageBreak/>
        <w:t xml:space="preserve">predsednika republike, poslanca, sodnika mednarodnega sodišča </w:t>
      </w:r>
      <w:r>
        <w:rPr>
          <w:sz w:val="20"/>
          <w:szCs w:val="20"/>
        </w:rPr>
        <w:t>in tako dalje</w:t>
      </w:r>
      <w:r w:rsidRPr="00D20232">
        <w:rPr>
          <w:sz w:val="20"/>
          <w:szCs w:val="20"/>
        </w:rPr>
        <w:t xml:space="preserve">, sodniška funkcija miruje. Po izteku mandata za </w:t>
      </w:r>
      <w:r>
        <w:rPr>
          <w:sz w:val="20"/>
          <w:szCs w:val="20"/>
        </w:rPr>
        <w:t>naved</w:t>
      </w:r>
      <w:r w:rsidRPr="00D20232">
        <w:rPr>
          <w:sz w:val="20"/>
          <w:szCs w:val="20"/>
        </w:rPr>
        <w:t xml:space="preserve">ene funkcije je s tako ureditvijo ohranjena sodnikova pravica, da nadaljuje trajni sodniški mandat. Za druge javne funkcije, ki jih ZSS ne </w:t>
      </w:r>
      <w:r>
        <w:rPr>
          <w:sz w:val="20"/>
          <w:szCs w:val="20"/>
        </w:rPr>
        <w:t>navaj</w:t>
      </w:r>
      <w:r w:rsidRPr="00D20232">
        <w:rPr>
          <w:sz w:val="20"/>
          <w:szCs w:val="20"/>
        </w:rPr>
        <w:t>a, se sodnik ne more potegovati; če sodnik kandidira na tako funkcijo in je izvoljen, sodniška funkcija ne more mirovati, temveč mu preneha (6. točka prvega odstavka 74. člena ZSS).</w:t>
      </w:r>
      <w:r w:rsidRPr="00D20232">
        <w:rPr>
          <w:rStyle w:val="Sprotnaopomba-sklic"/>
          <w:sz w:val="20"/>
          <w:szCs w:val="20"/>
        </w:rPr>
        <w:footnoteReference w:id="6"/>
      </w:r>
    </w:p>
    <w:p w14:paraId="2B8849F3" w14:textId="77777777" w:rsidR="00403529" w:rsidRDefault="00403529" w:rsidP="00403529">
      <w:pPr>
        <w:pStyle w:val="Alineazatoko"/>
        <w:tabs>
          <w:tab w:val="clear" w:pos="720"/>
        </w:tabs>
        <w:spacing w:line="288" w:lineRule="auto"/>
        <w:ind w:left="34" w:firstLine="0"/>
        <w:rPr>
          <w:sz w:val="20"/>
          <w:szCs w:val="20"/>
        </w:rPr>
      </w:pPr>
    </w:p>
    <w:p w14:paraId="56D88F19" w14:textId="77777777" w:rsidR="00454930" w:rsidRPr="00D20232" w:rsidRDefault="00454930" w:rsidP="00454930">
      <w:pPr>
        <w:pStyle w:val="Alineazatoko"/>
        <w:tabs>
          <w:tab w:val="clear" w:pos="720"/>
        </w:tabs>
        <w:spacing w:line="288" w:lineRule="auto"/>
        <w:ind w:left="34" w:firstLine="0"/>
        <w:rPr>
          <w:sz w:val="20"/>
          <w:szCs w:val="20"/>
        </w:rPr>
      </w:pPr>
      <w:r w:rsidRPr="00D20232">
        <w:rPr>
          <w:sz w:val="20"/>
          <w:szCs w:val="20"/>
        </w:rPr>
        <w:t xml:space="preserve">Institut mirovanja sodniške funkcije po 40. členu ZSS je neločljivo povezan z institutom nezdružljivosti sodniške funkcije (133. člen Ustave) in je zato enako kot slednji v funkciji javnega interesa, ki je v tem, da je vsakomur zagotovljeno pravično sojenje v razumnem roku po nepristranskem in neodvisnem sodišču (23. člen Ustave). Sistemsko pravzaprav </w:t>
      </w:r>
      <w:r>
        <w:rPr>
          <w:sz w:val="20"/>
          <w:szCs w:val="20"/>
        </w:rPr>
        <w:t>pomeni</w:t>
      </w:r>
      <w:r w:rsidRPr="00D20232">
        <w:rPr>
          <w:sz w:val="20"/>
          <w:szCs w:val="20"/>
        </w:rPr>
        <w:t xml:space="preserve"> izjemo od ureditve, da sodniku preneha sodniška funkcija, če nastopi položaj, ki vzpostavlja nezdružljivost funkcije (6. točka prvega odstavka 74. člena ZSS).</w:t>
      </w:r>
      <w:r w:rsidRPr="00D20232">
        <w:rPr>
          <w:rStyle w:val="Sprotnaopomba-sklic"/>
          <w:sz w:val="20"/>
          <w:szCs w:val="20"/>
        </w:rPr>
        <w:footnoteReference w:id="7"/>
      </w:r>
      <w:r w:rsidRPr="00D20232">
        <w:rPr>
          <w:sz w:val="20"/>
          <w:szCs w:val="20"/>
        </w:rPr>
        <w:t xml:space="preserve"> Ustava že sama določa, da je sodniška funkcija nezdružljiva s funkcijami v drugih državnih organih, v organih lokalne samouprave in v organih političnih strank. Sodnik hkrati z opravljanjem sodniške funkcije ne more opravljati dela v drugih državnih organih, kot je </w:t>
      </w:r>
      <w:r>
        <w:rPr>
          <w:sz w:val="20"/>
          <w:szCs w:val="20"/>
        </w:rPr>
        <w:t>na primer</w:t>
      </w:r>
      <w:r w:rsidRPr="00D20232">
        <w:rPr>
          <w:sz w:val="20"/>
          <w:szCs w:val="20"/>
        </w:rPr>
        <w:t xml:space="preserve"> funkcija predsednika države, poslanca, predsednika ali člana Vlade</w:t>
      </w:r>
      <w:r>
        <w:rPr>
          <w:sz w:val="20"/>
          <w:szCs w:val="20"/>
        </w:rPr>
        <w:t xml:space="preserve"> Republike Slovenije</w:t>
      </w:r>
      <w:r w:rsidRPr="00D20232">
        <w:rPr>
          <w:sz w:val="20"/>
          <w:szCs w:val="20"/>
        </w:rPr>
        <w:t>, in ne sme delovati v organih lokalne samouprave, torej v občinski ali mestni upravi ali v občinskem ali mestnem svetu. Odločitev, s katerimi drugimi funkcijami in dejavnostmi sodniška funkcija poleg navedenih prav tako ni združljiva, Ustava na normativni ravni prepušča zakonu.</w:t>
      </w:r>
    </w:p>
    <w:p w14:paraId="0A74A96F" w14:textId="77777777" w:rsidR="00403529" w:rsidRPr="00C932A5" w:rsidRDefault="00403529" w:rsidP="00403529">
      <w:pPr>
        <w:pStyle w:val="Alineazatoko"/>
        <w:spacing w:line="288" w:lineRule="auto"/>
        <w:ind w:left="34"/>
        <w:rPr>
          <w:sz w:val="20"/>
          <w:szCs w:val="20"/>
          <w:highlight w:val="yellow"/>
        </w:rPr>
      </w:pPr>
    </w:p>
    <w:p w14:paraId="3894BD46" w14:textId="74DA9729" w:rsidR="00403529" w:rsidRDefault="00403529" w:rsidP="00403529">
      <w:pPr>
        <w:pStyle w:val="Alineazatoko"/>
        <w:spacing w:line="288" w:lineRule="auto"/>
        <w:ind w:left="34" w:hanging="34"/>
        <w:rPr>
          <w:sz w:val="20"/>
          <w:szCs w:val="20"/>
        </w:rPr>
      </w:pPr>
      <w:r w:rsidRPr="003827E4">
        <w:rPr>
          <w:sz w:val="20"/>
          <w:szCs w:val="20"/>
        </w:rPr>
        <w:t xml:space="preserve">Tako ZSS v 3. členu določa, da sodnik ne sme opravljati funkcij ali dejavnosti, ki so po določbi Ustave ali po določbah tega zakona nezdružljive s sodniško funkcijo. Sodnik po zakonu med drugim ne sme opravljati vrste poslov in dejavnosti, ki so opredeljene v 41. in 42. členu ZSS. Tako izrecno ne sme opravljati odvetniških ali notarskih poslov oziroma gospodarske ali druge pridobitne dejavnosti. Prav tako ne sme opravljati poslovodskih poslov in ne sme biti član upravnega ali nadzornega odbora gospodarske družbe ali druge pravne osebe, ki se ukvarja s pridobitno dejavnostjo. Po prvem odstavku 42. člena ZSS tudi sicer ne sme sprejeti nobene druge zaposlitve ali dela, ki bi ga oviralo pri opravljanju službe ali </w:t>
      </w:r>
      <w:r w:rsidR="00454930">
        <w:rPr>
          <w:sz w:val="20"/>
          <w:szCs w:val="20"/>
        </w:rPr>
        <w:t xml:space="preserve">bi </w:t>
      </w:r>
      <w:r w:rsidRPr="003827E4">
        <w:rPr>
          <w:sz w:val="20"/>
          <w:szCs w:val="20"/>
        </w:rPr>
        <w:t>nasprotovalo ugledu sodniške službe oziroma vzbujalo vtis, da pri opravljanju svoje službe ni nepristranski.</w:t>
      </w:r>
    </w:p>
    <w:p w14:paraId="3D2DF7E1" w14:textId="77777777" w:rsidR="00C85B48" w:rsidRDefault="00C85B48" w:rsidP="00403529">
      <w:pPr>
        <w:pStyle w:val="Alineazatoko"/>
        <w:spacing w:line="288" w:lineRule="auto"/>
        <w:ind w:left="34" w:hanging="34"/>
        <w:rPr>
          <w:sz w:val="20"/>
          <w:szCs w:val="20"/>
        </w:rPr>
      </w:pPr>
    </w:p>
    <w:p w14:paraId="22D2604C" w14:textId="25272CAC" w:rsidR="00403529" w:rsidRDefault="00454930" w:rsidP="00403529">
      <w:pPr>
        <w:pStyle w:val="Alineazatoko"/>
        <w:spacing w:line="288" w:lineRule="auto"/>
        <w:ind w:left="34"/>
        <w:rPr>
          <w:sz w:val="20"/>
          <w:szCs w:val="20"/>
        </w:rPr>
      </w:pPr>
      <w:r>
        <w:rPr>
          <w:sz w:val="20"/>
          <w:szCs w:val="20"/>
        </w:rPr>
        <w:tab/>
      </w:r>
      <w:r w:rsidRPr="00D20232">
        <w:rPr>
          <w:sz w:val="20"/>
          <w:szCs w:val="20"/>
        </w:rPr>
        <w:t xml:space="preserve">Sodnik lahko opravlja pedagoška, znanstvena, publicistična, raziskovalna ali druga podobna dela v pravni stroki, če s tem ni ovirano opravljanje sodniške službe, a za njihovo opravljanje ne sme skleniti delovnega razmerja. O sprejemu dela, ki ga sodnik poleg sodniške službe lahko opravlja, mora predhodno pisno obvestiti predsednika sodišča. Če predsednik sodišča meni, da gre za delo, ki ni združljivo s sodniško funkcijo, predlaga sodnemu svetu, </w:t>
      </w:r>
      <w:r>
        <w:rPr>
          <w:sz w:val="20"/>
          <w:szCs w:val="20"/>
        </w:rPr>
        <w:t>naj</w:t>
      </w:r>
      <w:r w:rsidRPr="00D20232">
        <w:rPr>
          <w:sz w:val="20"/>
          <w:szCs w:val="20"/>
        </w:rPr>
        <w:t xml:space="preserve"> o tem odloči</w:t>
      </w:r>
      <w:r>
        <w:rPr>
          <w:sz w:val="20"/>
          <w:szCs w:val="20"/>
        </w:rPr>
        <w:t>,</w:t>
      </w:r>
      <w:r w:rsidRPr="00D20232">
        <w:rPr>
          <w:sz w:val="20"/>
          <w:szCs w:val="20"/>
        </w:rPr>
        <w:t xml:space="preserve"> in ta lahko sodniku prepove sprejeti takšno delo (drugi odstavek 42. člena ZSS).</w:t>
      </w:r>
    </w:p>
    <w:p w14:paraId="6AE98D7C" w14:textId="77777777" w:rsidR="00454930" w:rsidRPr="00C932A5" w:rsidRDefault="00454930" w:rsidP="00403529">
      <w:pPr>
        <w:pStyle w:val="Alineazatoko"/>
        <w:spacing w:line="288" w:lineRule="auto"/>
        <w:ind w:left="34"/>
        <w:rPr>
          <w:sz w:val="20"/>
          <w:szCs w:val="20"/>
          <w:highlight w:val="yellow"/>
        </w:rPr>
      </w:pPr>
    </w:p>
    <w:p w14:paraId="7BC50E3C" w14:textId="77777777" w:rsidR="00403529" w:rsidRDefault="00403529" w:rsidP="00403529">
      <w:pPr>
        <w:pStyle w:val="Alineazatoko"/>
        <w:tabs>
          <w:tab w:val="clear" w:pos="720"/>
        </w:tabs>
        <w:spacing w:line="288" w:lineRule="auto"/>
        <w:ind w:left="34" w:firstLine="0"/>
        <w:rPr>
          <w:sz w:val="20"/>
          <w:szCs w:val="20"/>
        </w:rPr>
      </w:pPr>
      <w:r w:rsidRPr="00C932A5">
        <w:rPr>
          <w:sz w:val="20"/>
          <w:szCs w:val="20"/>
        </w:rPr>
        <w:t>ZSS pozna tudi mirovanje obveznosti iz sodniške službe. Ta zakonska ureditev velja, kadar sodnik ne prevzame druge funkcije, temveč začasno le opravlja drugo delo (ki seveda ne sme biti nezdružljivo s sodniško funkcijo</w:t>
      </w:r>
      <w:r>
        <w:rPr>
          <w:sz w:val="20"/>
          <w:szCs w:val="20"/>
        </w:rPr>
        <w:t>).</w:t>
      </w:r>
      <w:r w:rsidRPr="00C932A5">
        <w:rPr>
          <w:sz w:val="20"/>
          <w:szCs w:val="20"/>
        </w:rPr>
        <w:t xml:space="preserve"> ZSS za take primere določa, da sodnik ne more opravljati sodniške službe in mu obveznosti iz sodniške službe mirujejo, čeprav obdrži pravico uporabljati naziv sodnik (tretji odstavek 71.c člena ZSS).</w:t>
      </w:r>
      <w:r>
        <w:rPr>
          <w:rStyle w:val="Sprotnaopomba-sklic"/>
          <w:sz w:val="20"/>
          <w:szCs w:val="20"/>
        </w:rPr>
        <w:footnoteReference w:id="8"/>
      </w:r>
    </w:p>
    <w:p w14:paraId="51C010B4" w14:textId="77777777" w:rsidR="00403529" w:rsidRDefault="00403529" w:rsidP="00403529">
      <w:pPr>
        <w:pStyle w:val="Alineazatoko"/>
        <w:tabs>
          <w:tab w:val="clear" w:pos="720"/>
        </w:tabs>
        <w:spacing w:line="260" w:lineRule="exact"/>
        <w:ind w:left="32" w:firstLine="0"/>
        <w:rPr>
          <w:sz w:val="20"/>
          <w:szCs w:val="20"/>
        </w:rPr>
      </w:pPr>
    </w:p>
    <w:p w14:paraId="504D9B70" w14:textId="46CC96C6" w:rsidR="00403529" w:rsidRDefault="002B560B" w:rsidP="00403529">
      <w:pPr>
        <w:spacing w:line="288" w:lineRule="auto"/>
        <w:jc w:val="both"/>
        <w:rPr>
          <w:szCs w:val="20"/>
          <w:lang w:val="sl-SI"/>
        </w:rPr>
      </w:pPr>
      <w:r>
        <w:rPr>
          <w:szCs w:val="20"/>
          <w:lang w:val="sl-SI"/>
        </w:rPr>
        <w:t xml:space="preserve">Pri </w:t>
      </w:r>
      <w:r w:rsidR="00403529">
        <w:rPr>
          <w:szCs w:val="20"/>
          <w:lang w:val="sl-SI"/>
        </w:rPr>
        <w:t>Enotn</w:t>
      </w:r>
      <w:r>
        <w:rPr>
          <w:szCs w:val="20"/>
          <w:lang w:val="sl-SI"/>
        </w:rPr>
        <w:t>em</w:t>
      </w:r>
      <w:r w:rsidR="00403529">
        <w:rPr>
          <w:szCs w:val="20"/>
          <w:lang w:val="sl-SI"/>
        </w:rPr>
        <w:t xml:space="preserve"> sodišč</w:t>
      </w:r>
      <w:r w:rsidR="00454930">
        <w:rPr>
          <w:szCs w:val="20"/>
          <w:lang w:val="sl-SI"/>
        </w:rPr>
        <w:t>u</w:t>
      </w:r>
      <w:r w:rsidR="00403529">
        <w:rPr>
          <w:szCs w:val="20"/>
          <w:lang w:val="sl-SI"/>
        </w:rPr>
        <w:t xml:space="preserve"> za patente </w:t>
      </w:r>
      <w:r>
        <w:rPr>
          <w:szCs w:val="20"/>
          <w:lang w:val="sl-SI"/>
        </w:rPr>
        <w:t xml:space="preserve">bodo sodniki iz posameznih držav svojo funkcijo </w:t>
      </w:r>
      <w:r w:rsidR="00403529">
        <w:rPr>
          <w:szCs w:val="20"/>
          <w:lang w:val="sl-SI"/>
        </w:rPr>
        <w:t xml:space="preserve">lahko </w:t>
      </w:r>
      <w:r>
        <w:rPr>
          <w:szCs w:val="20"/>
          <w:lang w:val="sl-SI"/>
        </w:rPr>
        <w:t xml:space="preserve">opravljali </w:t>
      </w:r>
      <w:r w:rsidR="00403529">
        <w:rPr>
          <w:szCs w:val="20"/>
          <w:lang w:val="sl-SI"/>
        </w:rPr>
        <w:t>tudi za krajši delovni čas od polnega</w:t>
      </w:r>
      <w:r>
        <w:rPr>
          <w:szCs w:val="20"/>
          <w:lang w:val="sl-SI"/>
        </w:rPr>
        <w:t xml:space="preserve"> delovnega časa</w:t>
      </w:r>
      <w:r w:rsidR="00403529">
        <w:rPr>
          <w:szCs w:val="20"/>
          <w:lang w:val="sl-SI"/>
        </w:rPr>
        <w:t>. To pomeni, da bodo sodniško funkcijo opravljali po n</w:t>
      </w:r>
      <w:r w:rsidR="00454930">
        <w:rPr>
          <w:szCs w:val="20"/>
          <w:lang w:val="sl-SI"/>
        </w:rPr>
        <w:t>otranjem</w:t>
      </w:r>
      <w:r w:rsidR="00403529">
        <w:rPr>
          <w:szCs w:val="20"/>
          <w:lang w:val="sl-SI"/>
        </w:rPr>
        <w:t xml:space="preserve"> pravu in po pravilih mednarodnega sodišča. </w:t>
      </w:r>
    </w:p>
    <w:p w14:paraId="4C50ED8E" w14:textId="77777777" w:rsidR="00403529" w:rsidRDefault="00403529" w:rsidP="00403529">
      <w:pPr>
        <w:spacing w:line="288" w:lineRule="auto"/>
        <w:jc w:val="both"/>
        <w:rPr>
          <w:szCs w:val="20"/>
          <w:lang w:val="sl-SI"/>
        </w:rPr>
      </w:pPr>
    </w:p>
    <w:p w14:paraId="408BF783" w14:textId="77777777" w:rsidR="00454930" w:rsidRPr="00D20232" w:rsidRDefault="00454930" w:rsidP="00454930">
      <w:pPr>
        <w:spacing w:line="288" w:lineRule="auto"/>
        <w:jc w:val="both"/>
        <w:rPr>
          <w:szCs w:val="20"/>
          <w:lang w:val="sl-SI"/>
        </w:rPr>
      </w:pPr>
      <w:r w:rsidRPr="00D20232">
        <w:rPr>
          <w:szCs w:val="20"/>
          <w:lang w:val="sl-SI"/>
        </w:rPr>
        <w:t>Ker ZSS takšnega položaja ne ureja, se z novim 40.a členom predlaga dopolnitev, po kateri bo</w:t>
      </w:r>
      <w:r>
        <w:rPr>
          <w:szCs w:val="20"/>
          <w:lang w:val="sl-SI"/>
        </w:rPr>
        <w:t>do</w:t>
      </w:r>
      <w:r w:rsidRPr="00D20232">
        <w:rPr>
          <w:szCs w:val="20"/>
          <w:lang w:val="sl-SI"/>
        </w:rPr>
        <w:t xml:space="preserve"> sodnik</w:t>
      </w:r>
      <w:r>
        <w:rPr>
          <w:szCs w:val="20"/>
          <w:lang w:val="sl-SI"/>
        </w:rPr>
        <w:t>u, imenovanemu</w:t>
      </w:r>
      <w:r w:rsidRPr="00D20232">
        <w:rPr>
          <w:szCs w:val="20"/>
          <w:lang w:val="sl-SI"/>
        </w:rPr>
        <w:t xml:space="preserve"> na mednarodno sodišče, ki pa te funkcije ne bo opravljal polni delovni čas, v sorazmernem delu pravice in dolžnosti iz sodniške službe, ki so vezane na opravljanje sodniške službe, mirovale.</w:t>
      </w:r>
      <w:r w:rsidRPr="00D20232">
        <w:rPr>
          <w:color w:val="FF0000"/>
          <w:szCs w:val="20"/>
          <w:lang w:val="sl-SI"/>
        </w:rPr>
        <w:t xml:space="preserve"> </w:t>
      </w:r>
      <w:r w:rsidRPr="00D20232">
        <w:rPr>
          <w:szCs w:val="20"/>
          <w:lang w:val="sl-SI"/>
        </w:rPr>
        <w:t xml:space="preserve">Pravice iz sodniške službe so urejene v IV. poglavju ZSS </w:t>
      </w:r>
      <w:r>
        <w:rPr>
          <w:szCs w:val="20"/>
          <w:lang w:val="sl-SI"/>
        </w:rPr>
        <w:t>ter</w:t>
      </w:r>
      <w:r w:rsidRPr="00D20232">
        <w:rPr>
          <w:szCs w:val="20"/>
          <w:lang w:val="sl-SI"/>
        </w:rPr>
        <w:t xml:space="preserve"> obsegajo sodniško plačo in nadomestila, dopust, službeno oblačilo, sodniško izobraževanje ter premestitev in dodelitev sodnika.</w:t>
      </w:r>
    </w:p>
    <w:p w14:paraId="05D7EEAB" w14:textId="77777777" w:rsidR="00403529" w:rsidRDefault="00403529" w:rsidP="00403529">
      <w:pPr>
        <w:spacing w:line="288" w:lineRule="auto"/>
        <w:jc w:val="both"/>
        <w:rPr>
          <w:szCs w:val="20"/>
          <w:lang w:val="sl-SI"/>
        </w:rPr>
      </w:pPr>
    </w:p>
    <w:p w14:paraId="048AE034" w14:textId="77777777" w:rsidR="00454930" w:rsidRPr="00D20232" w:rsidRDefault="00454930" w:rsidP="00454930">
      <w:pPr>
        <w:spacing w:line="288" w:lineRule="auto"/>
        <w:jc w:val="both"/>
        <w:rPr>
          <w:szCs w:val="20"/>
          <w:lang w:val="sl-SI"/>
        </w:rPr>
      </w:pPr>
      <w:r w:rsidRPr="00D20232">
        <w:rPr>
          <w:szCs w:val="20"/>
          <w:lang w:val="sl-SI"/>
        </w:rPr>
        <w:t xml:space="preserve">V preostanku do polnega delovnega časa je sodnik v službenem razmerju z Republiko Slovenijo in v tem delu veljajo določbe ZSS in ZDR-1 v tistih </w:t>
      </w:r>
      <w:r>
        <w:rPr>
          <w:szCs w:val="20"/>
          <w:lang w:val="sl-SI"/>
        </w:rPr>
        <w:t>delih</w:t>
      </w:r>
      <w:r w:rsidRPr="00D20232">
        <w:rPr>
          <w:szCs w:val="20"/>
          <w:lang w:val="sl-SI"/>
        </w:rPr>
        <w:t xml:space="preserve">, ki jih ZSS ne ureja. Sodniška služba ima delovnopravno vsebino, a le v zelo omejenem obsegu </w:t>
      </w:r>
      <w:r>
        <w:rPr>
          <w:szCs w:val="20"/>
          <w:lang w:val="sl-SI"/>
        </w:rPr>
        <w:t>–</w:t>
      </w:r>
      <w:r w:rsidRPr="00D20232">
        <w:rPr>
          <w:szCs w:val="20"/>
          <w:lang w:val="sl-SI"/>
        </w:rPr>
        <w:t xml:space="preserve"> le glede pravic in dolžnosti, ki niso urejene z ZSS (4.a člen)</w:t>
      </w:r>
      <w:r>
        <w:rPr>
          <w:szCs w:val="20"/>
          <w:lang w:val="sl-SI"/>
        </w:rPr>
        <w:t>.</w:t>
      </w:r>
      <w:r w:rsidRPr="00D20232">
        <w:rPr>
          <w:rStyle w:val="Sprotnaopomba-sklic"/>
          <w:szCs w:val="20"/>
          <w:lang w:val="sl-SI"/>
        </w:rPr>
        <w:footnoteReference w:id="9"/>
      </w:r>
      <w:r w:rsidRPr="00D20232">
        <w:rPr>
          <w:szCs w:val="20"/>
          <w:lang w:val="sl-SI"/>
        </w:rPr>
        <w:t xml:space="preserve"> Predlagatelj meni, da je potrebna navezava na uporabo določb ZDR-1, ki urejajo pogodbo o zaposlitvi s krajšim delovnim časom, saj imajo tovrstne pogodbe določene </w:t>
      </w:r>
      <w:r>
        <w:rPr>
          <w:szCs w:val="20"/>
          <w:lang w:val="sl-SI"/>
        </w:rPr>
        <w:t>posebnosti</w:t>
      </w:r>
      <w:r w:rsidRPr="00D20232">
        <w:rPr>
          <w:szCs w:val="20"/>
          <w:lang w:val="sl-SI"/>
        </w:rPr>
        <w:t xml:space="preserve"> glede pravice do letnega dopusta, višine regresa, dela preko dogovorjenega delovnega časa in pravice do plačila za delo po dejanski delovni obveznosti. </w:t>
      </w:r>
    </w:p>
    <w:p w14:paraId="3CAA385B" w14:textId="77777777" w:rsidR="0026279A" w:rsidRDefault="0026279A" w:rsidP="00403529">
      <w:pPr>
        <w:spacing w:line="288" w:lineRule="auto"/>
        <w:jc w:val="both"/>
        <w:rPr>
          <w:szCs w:val="20"/>
          <w:lang w:val="sl-SI"/>
        </w:rPr>
      </w:pPr>
    </w:p>
    <w:p w14:paraId="45D86197" w14:textId="77777777" w:rsidR="00454930" w:rsidRPr="00D20232" w:rsidRDefault="00454930" w:rsidP="00454930">
      <w:pPr>
        <w:spacing w:line="288" w:lineRule="auto"/>
        <w:jc w:val="both"/>
        <w:rPr>
          <w:lang w:val="sl-SI"/>
        </w:rPr>
      </w:pPr>
      <w:r w:rsidRPr="00D20232">
        <w:rPr>
          <w:lang w:val="sl-SI"/>
        </w:rPr>
        <w:t>ZSS in Zakon o sodnem svetu</w:t>
      </w:r>
      <w:r w:rsidRPr="00D20232">
        <w:rPr>
          <w:rStyle w:val="Sprotnaopomba-sklic"/>
          <w:lang w:val="sl-SI"/>
        </w:rPr>
        <w:footnoteReference w:id="10"/>
      </w:r>
      <w:r w:rsidRPr="00D20232">
        <w:rPr>
          <w:lang w:val="sl-SI"/>
        </w:rPr>
        <w:t xml:space="preserve"> izrecne določbe o tem, kdo odloča o obstoju mirovanja sodniške funkcije</w:t>
      </w:r>
      <w:r>
        <w:rPr>
          <w:lang w:val="sl-SI"/>
        </w:rPr>
        <w:t>,</w:t>
      </w:r>
      <w:r w:rsidRPr="00D20232">
        <w:rPr>
          <w:lang w:val="sl-SI"/>
        </w:rPr>
        <w:t xml:space="preserve"> nimata. Kot izhaja iz letnih poročil sodnega sveta</w:t>
      </w:r>
      <w:r>
        <w:rPr>
          <w:lang w:val="sl-SI"/>
        </w:rPr>
        <w:t>,</w:t>
      </w:r>
      <w:r w:rsidRPr="00D20232">
        <w:rPr>
          <w:rStyle w:val="Sprotnaopomba-sklic"/>
          <w:lang w:val="sl-SI"/>
        </w:rPr>
        <w:footnoteReference w:id="11"/>
      </w:r>
      <w:r w:rsidRPr="00D20232">
        <w:rPr>
          <w:lang w:val="sl-SI"/>
        </w:rPr>
        <w:t xml:space="preserve"> v praksi obstoj mirovanja sodniške funkcije po 40. členu ZSS z odločbo ugotavlja </w:t>
      </w:r>
      <w:r>
        <w:rPr>
          <w:lang w:val="sl-SI"/>
        </w:rPr>
        <w:t>s</w:t>
      </w:r>
      <w:r w:rsidRPr="00D20232">
        <w:rPr>
          <w:lang w:val="sl-SI"/>
        </w:rPr>
        <w:t>odni svet.</w:t>
      </w:r>
      <w:r w:rsidRPr="00D20232">
        <w:rPr>
          <w:rStyle w:val="Sprotnaopomba-sklic"/>
          <w:lang w:val="sl-SI"/>
        </w:rPr>
        <w:footnoteReference w:id="12"/>
      </w:r>
      <w:r w:rsidRPr="00D20232">
        <w:rPr>
          <w:lang w:val="sl-SI"/>
        </w:rPr>
        <w:t xml:space="preserve"> </w:t>
      </w:r>
    </w:p>
    <w:p w14:paraId="77CF863D" w14:textId="77777777" w:rsidR="009A5204" w:rsidRDefault="009A5204" w:rsidP="00403529">
      <w:pPr>
        <w:spacing w:line="288" w:lineRule="auto"/>
        <w:jc w:val="both"/>
        <w:rPr>
          <w:color w:val="FF0000"/>
          <w:lang w:val="sl-SI"/>
        </w:rPr>
      </w:pPr>
    </w:p>
    <w:p w14:paraId="6F5DD98E" w14:textId="714694AE" w:rsidR="0026279A" w:rsidRPr="00A91355" w:rsidRDefault="00A36455" w:rsidP="00403529">
      <w:pPr>
        <w:spacing w:line="288" w:lineRule="auto"/>
        <w:jc w:val="both"/>
        <w:rPr>
          <w:lang w:val="sl-SI"/>
        </w:rPr>
      </w:pPr>
      <w:r w:rsidRPr="00A91355">
        <w:rPr>
          <w:lang w:val="sl-SI"/>
        </w:rPr>
        <w:t xml:space="preserve">Glede na </w:t>
      </w:r>
      <w:r w:rsidR="00454930" w:rsidRPr="00D20232">
        <w:rPr>
          <w:lang w:val="sl-SI"/>
        </w:rPr>
        <w:t>do</w:t>
      </w:r>
      <w:r w:rsidR="00454930">
        <w:rPr>
          <w:lang w:val="sl-SI"/>
        </w:rPr>
        <w:t>zdajš</w:t>
      </w:r>
      <w:r w:rsidR="00454930" w:rsidRPr="00D20232">
        <w:rPr>
          <w:lang w:val="sl-SI"/>
        </w:rPr>
        <w:t>njo</w:t>
      </w:r>
      <w:r w:rsidRPr="00A91355">
        <w:rPr>
          <w:lang w:val="sl-SI"/>
        </w:rPr>
        <w:t xml:space="preserve"> prakso predlagatelj ocenjuje, da je za primere ugotavljanja obsega mirovanja pravic in dolžnosti iz sodniške službe </w:t>
      </w:r>
      <w:r w:rsidR="000D6338" w:rsidRPr="00A91355">
        <w:rPr>
          <w:lang w:val="sl-SI"/>
        </w:rPr>
        <w:t>po novem 40.a členu ZSS najprimernejši organ sodni svet. Sodni svet bo na podlagi predloga sodnika, ki je imenovan za sodnika mednarodnega sodišča za krajši delovni čas, in na podlagi mnenja predsednika sodišča, na katerem ta sodnik opravlja sodniško službo, ugotovil obseg mirovanja pravic in dolžnosti in o tem izdal ugotovitveno odločbo.</w:t>
      </w:r>
      <w:r w:rsidR="00A91355">
        <w:rPr>
          <w:lang w:val="sl-SI"/>
        </w:rPr>
        <w:t xml:space="preserve"> </w:t>
      </w:r>
    </w:p>
    <w:p w14:paraId="7E6FFF1D" w14:textId="77777777" w:rsidR="0026279A" w:rsidRPr="0009397D" w:rsidRDefault="0026279A" w:rsidP="00403529">
      <w:pPr>
        <w:spacing w:line="288" w:lineRule="auto"/>
        <w:jc w:val="both"/>
        <w:rPr>
          <w:lang w:val="sl-SI"/>
        </w:rPr>
      </w:pPr>
    </w:p>
    <w:p w14:paraId="299AF658" w14:textId="1DF83849" w:rsidR="00704A05" w:rsidRPr="00A91355" w:rsidRDefault="00704A05" w:rsidP="00610FD3">
      <w:pPr>
        <w:spacing w:line="260" w:lineRule="exact"/>
        <w:jc w:val="both"/>
        <w:rPr>
          <w:rFonts w:cs="Arial"/>
          <w:szCs w:val="20"/>
          <w:lang w:val="sl-SI"/>
        </w:rPr>
      </w:pPr>
      <w:r w:rsidRPr="00A91355">
        <w:rPr>
          <w:lang w:val="sl-SI"/>
        </w:rPr>
        <w:t>Sodniki so funkcionarji s trajnim mandatom, ki imajo pravico do napredovanja. Pri odločanju o napredovanju se ocenjuje delo sodnika na podlagi meril, ki jih sprejme sodni svet.</w:t>
      </w:r>
      <w:r w:rsidR="00A91355" w:rsidRPr="00A91355">
        <w:rPr>
          <w:rStyle w:val="Sprotnaopomba-sklic"/>
          <w:lang w:val="sl-SI"/>
        </w:rPr>
        <w:footnoteReference w:id="13"/>
      </w:r>
      <w:r w:rsidRPr="00A91355">
        <w:rPr>
          <w:lang w:val="sl-SI"/>
        </w:rPr>
        <w:t xml:space="preserve"> Redno </w:t>
      </w:r>
      <w:r w:rsidRPr="00A91355">
        <w:rPr>
          <w:lang w:val="sl-SI"/>
        </w:rPr>
        <w:lastRenderedPageBreak/>
        <w:t xml:space="preserve">ocenjevanje vsaka tri leta </w:t>
      </w:r>
      <w:r w:rsidR="00A91355" w:rsidRPr="00A91355">
        <w:rPr>
          <w:lang w:val="sl-SI"/>
        </w:rPr>
        <w:t xml:space="preserve">izvaja </w:t>
      </w:r>
      <w:r w:rsidRPr="00A91355">
        <w:rPr>
          <w:lang w:val="sl-SI"/>
        </w:rPr>
        <w:t xml:space="preserve">personalni svet, </w:t>
      </w:r>
      <w:r w:rsidR="00454930">
        <w:rPr>
          <w:lang w:val="sl-SI"/>
        </w:rPr>
        <w:t>mogoče</w:t>
      </w:r>
      <w:r w:rsidRPr="00A91355">
        <w:rPr>
          <w:lang w:val="sl-SI"/>
        </w:rPr>
        <w:t xml:space="preserve"> pa je tudi predčasno ocenjevanje. </w:t>
      </w:r>
      <w:r w:rsidR="00620888" w:rsidRPr="00A91355">
        <w:rPr>
          <w:lang w:val="sl-SI"/>
        </w:rPr>
        <w:t xml:space="preserve">Sodnik, ki </w:t>
      </w:r>
      <w:r w:rsidR="00A91355" w:rsidRPr="00A91355">
        <w:rPr>
          <w:lang w:val="sl-SI"/>
        </w:rPr>
        <w:t>bo</w:t>
      </w:r>
      <w:r w:rsidR="00620888" w:rsidRPr="00A91355">
        <w:rPr>
          <w:lang w:val="sl-SI"/>
        </w:rPr>
        <w:t xml:space="preserve"> krajši delovni čas opravljal sodniško funkcijo na mednarodnem sodišču, bo na sodišču v Republiki Sloveniji reševal zadeve z manjšo obremenitvijo</w:t>
      </w:r>
      <w:r w:rsidR="00A91355" w:rsidRPr="00A91355">
        <w:rPr>
          <w:lang w:val="sl-SI"/>
        </w:rPr>
        <w:t xml:space="preserve"> in bo ocena sodniške službe izdelana za obseg teh zadev. </w:t>
      </w:r>
      <w:r w:rsidR="00A91355">
        <w:rPr>
          <w:lang w:val="sl-SI"/>
        </w:rPr>
        <w:t xml:space="preserve">V obsegu zadev, ki jih bo reševal v funkciji sodnika mednarodnega sodišča in mu bo v tem delu sodniška služba </w:t>
      </w:r>
      <w:r w:rsidRPr="00A91355">
        <w:rPr>
          <w:rFonts w:cs="Arial"/>
          <w:szCs w:val="20"/>
          <w:lang w:val="sl-SI"/>
        </w:rPr>
        <w:t>mirova</w:t>
      </w:r>
      <w:r w:rsidR="00A91355">
        <w:rPr>
          <w:rFonts w:cs="Arial"/>
          <w:szCs w:val="20"/>
          <w:lang w:val="sl-SI"/>
        </w:rPr>
        <w:t xml:space="preserve">la, </w:t>
      </w:r>
      <w:r w:rsidRPr="00A91355">
        <w:rPr>
          <w:rFonts w:cs="Arial"/>
          <w:szCs w:val="20"/>
          <w:lang w:val="sl-SI"/>
        </w:rPr>
        <w:t xml:space="preserve">ne more biti ocenjen, lahko pa se njegovo delo na mednarodnem sodišču kot mednarodno udejstvovanje </w:t>
      </w:r>
      <w:r w:rsidR="00A91355">
        <w:rPr>
          <w:rFonts w:cs="Arial"/>
          <w:szCs w:val="20"/>
          <w:lang w:val="sl-SI"/>
        </w:rPr>
        <w:t xml:space="preserve">seveda </w:t>
      </w:r>
      <w:r w:rsidRPr="00A91355">
        <w:rPr>
          <w:rFonts w:cs="Arial"/>
          <w:szCs w:val="20"/>
          <w:lang w:val="sl-SI"/>
        </w:rPr>
        <w:t>upošteva pri oceni sodniške službe</w:t>
      </w:r>
      <w:r w:rsidR="00620888" w:rsidRPr="00A91355">
        <w:rPr>
          <w:rFonts w:cs="Arial"/>
          <w:szCs w:val="20"/>
          <w:lang w:val="sl-SI"/>
        </w:rPr>
        <w:t xml:space="preserve">. </w:t>
      </w:r>
    </w:p>
    <w:p w14:paraId="38E95CB8" w14:textId="77777777" w:rsidR="005942E9" w:rsidRDefault="005942E9" w:rsidP="00610FD3">
      <w:pPr>
        <w:spacing w:line="260" w:lineRule="exact"/>
        <w:jc w:val="both"/>
        <w:rPr>
          <w:color w:val="FF0000"/>
          <w:lang w:val="sl-SI"/>
        </w:rPr>
      </w:pPr>
    </w:p>
    <w:tbl>
      <w:tblPr>
        <w:tblW w:w="9072" w:type="dxa"/>
        <w:tblLook w:val="04A0" w:firstRow="1" w:lastRow="0" w:firstColumn="1" w:lastColumn="0" w:noHBand="0" w:noVBand="1"/>
      </w:tblPr>
      <w:tblGrid>
        <w:gridCol w:w="8498"/>
        <w:gridCol w:w="574"/>
      </w:tblGrid>
      <w:tr w:rsidR="00403529" w:rsidRPr="000251D9" w14:paraId="2686CF61" w14:textId="77777777" w:rsidTr="00740B92">
        <w:trPr>
          <w:gridAfter w:val="1"/>
          <w:wAfter w:w="574" w:type="dxa"/>
        </w:trPr>
        <w:tc>
          <w:tcPr>
            <w:tcW w:w="8498" w:type="dxa"/>
          </w:tcPr>
          <w:bookmarkEnd w:id="2"/>
          <w:p w14:paraId="6B96D502" w14:textId="77777777" w:rsidR="00403529" w:rsidRDefault="00403529" w:rsidP="00610FD3">
            <w:pPr>
              <w:pStyle w:val="Oddelek"/>
              <w:numPr>
                <w:ilvl w:val="0"/>
                <w:numId w:val="0"/>
              </w:numPr>
              <w:spacing w:before="0" w:after="0" w:line="260" w:lineRule="exact"/>
              <w:jc w:val="both"/>
              <w:rPr>
                <w:sz w:val="20"/>
                <w:szCs w:val="20"/>
              </w:rPr>
            </w:pPr>
            <w:r w:rsidRPr="003F1703">
              <w:rPr>
                <w:sz w:val="20"/>
                <w:szCs w:val="20"/>
              </w:rPr>
              <w:t>3. OCENA FINANČNIH POSLEDIC PREDLOGA ZAKONA ZA DRŽAVNI PRORAČUN IN DRUGA JAVNA FINANČNA SREDSTVA</w:t>
            </w:r>
          </w:p>
          <w:p w14:paraId="1476A996" w14:textId="77777777" w:rsidR="00403529" w:rsidRDefault="00403529" w:rsidP="00610FD3">
            <w:pPr>
              <w:pStyle w:val="Oddelek"/>
              <w:numPr>
                <w:ilvl w:val="0"/>
                <w:numId w:val="0"/>
              </w:numPr>
              <w:spacing w:before="0" w:after="0" w:line="260" w:lineRule="exact"/>
              <w:jc w:val="both"/>
              <w:rPr>
                <w:sz w:val="20"/>
                <w:szCs w:val="20"/>
              </w:rPr>
            </w:pPr>
          </w:p>
          <w:p w14:paraId="740CB4F3" w14:textId="1C389CEF" w:rsidR="00403529" w:rsidRPr="008E566F" w:rsidRDefault="00403529" w:rsidP="00610FD3">
            <w:pPr>
              <w:pStyle w:val="Oddelek"/>
              <w:numPr>
                <w:ilvl w:val="0"/>
                <w:numId w:val="0"/>
              </w:numPr>
              <w:spacing w:before="0" w:after="0" w:line="260" w:lineRule="exact"/>
              <w:jc w:val="both"/>
              <w:rPr>
                <w:b w:val="0"/>
                <w:bCs/>
                <w:sz w:val="20"/>
                <w:szCs w:val="20"/>
              </w:rPr>
            </w:pPr>
            <w:r w:rsidRPr="00E93818">
              <w:rPr>
                <w:b w:val="0"/>
                <w:bCs/>
                <w:sz w:val="20"/>
                <w:szCs w:val="20"/>
              </w:rPr>
              <w:t>Predlagana dopolnitev zakona ne bo imela finančnih posledic za državni proračun in druga javn</w:t>
            </w:r>
            <w:r w:rsidR="00454930">
              <w:rPr>
                <w:b w:val="0"/>
                <w:bCs/>
                <w:sz w:val="20"/>
                <w:szCs w:val="20"/>
              </w:rPr>
              <w:t>a</w:t>
            </w:r>
            <w:r w:rsidRPr="00E93818">
              <w:rPr>
                <w:b w:val="0"/>
                <w:bCs/>
                <w:sz w:val="20"/>
                <w:szCs w:val="20"/>
              </w:rPr>
              <w:t xml:space="preserve"> finančna sredstva. </w:t>
            </w:r>
          </w:p>
        </w:tc>
      </w:tr>
      <w:tr w:rsidR="00403529" w:rsidRPr="000251D9" w14:paraId="3C325102" w14:textId="77777777" w:rsidTr="00740B92">
        <w:trPr>
          <w:gridAfter w:val="1"/>
          <w:wAfter w:w="574" w:type="dxa"/>
        </w:trPr>
        <w:tc>
          <w:tcPr>
            <w:tcW w:w="8498" w:type="dxa"/>
          </w:tcPr>
          <w:p w14:paraId="1CCE94E2" w14:textId="77777777" w:rsidR="00403529" w:rsidRPr="003F1703" w:rsidRDefault="00403529" w:rsidP="00610FD3">
            <w:pPr>
              <w:pStyle w:val="Alineazaodstavkom"/>
              <w:numPr>
                <w:ilvl w:val="0"/>
                <w:numId w:val="0"/>
              </w:numPr>
              <w:spacing w:line="260" w:lineRule="exact"/>
              <w:ind w:left="601"/>
              <w:rPr>
                <w:sz w:val="20"/>
                <w:szCs w:val="20"/>
              </w:rPr>
            </w:pPr>
          </w:p>
        </w:tc>
      </w:tr>
      <w:tr w:rsidR="00403529" w:rsidRPr="000251D9" w14:paraId="392CC6BF" w14:textId="77777777" w:rsidTr="00740B92">
        <w:trPr>
          <w:gridAfter w:val="1"/>
          <w:wAfter w:w="574" w:type="dxa"/>
        </w:trPr>
        <w:tc>
          <w:tcPr>
            <w:tcW w:w="8498" w:type="dxa"/>
          </w:tcPr>
          <w:p w14:paraId="715A8853" w14:textId="77777777" w:rsidR="00403529" w:rsidRPr="003F1703" w:rsidRDefault="00403529" w:rsidP="00610FD3">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403529" w:rsidRPr="000251D9" w14:paraId="6DBDAA3C" w14:textId="77777777" w:rsidTr="00740B92">
        <w:trPr>
          <w:gridAfter w:val="1"/>
          <w:wAfter w:w="574" w:type="dxa"/>
        </w:trPr>
        <w:tc>
          <w:tcPr>
            <w:tcW w:w="8498" w:type="dxa"/>
          </w:tcPr>
          <w:p w14:paraId="064718D1" w14:textId="77777777" w:rsidR="00403529" w:rsidRDefault="00403529" w:rsidP="008E566F">
            <w:pPr>
              <w:pStyle w:val="Alineazaodstavkom"/>
              <w:numPr>
                <w:ilvl w:val="0"/>
                <w:numId w:val="0"/>
              </w:numPr>
              <w:spacing w:line="260" w:lineRule="exact"/>
              <w:rPr>
                <w:sz w:val="20"/>
                <w:szCs w:val="20"/>
              </w:rPr>
            </w:pPr>
          </w:p>
          <w:p w14:paraId="708FD048" w14:textId="06C98455" w:rsidR="008E566F" w:rsidRPr="008E566F" w:rsidRDefault="008E566F" w:rsidP="008E566F">
            <w:pPr>
              <w:spacing w:line="260" w:lineRule="exact"/>
              <w:jc w:val="both"/>
              <w:rPr>
                <w:rFonts w:cs="Arial"/>
                <w:szCs w:val="20"/>
                <w:lang w:val="sl-SI"/>
              </w:rPr>
            </w:pPr>
            <w:r w:rsidRPr="008E566F">
              <w:rPr>
                <w:rFonts w:cs="Arial"/>
                <w:szCs w:val="20"/>
                <w:lang w:val="sl-SI"/>
              </w:rPr>
              <w:t xml:space="preserve">Za obdobje, za katero je proračun že sprejet (leto 2023) </w:t>
            </w:r>
            <w:r>
              <w:rPr>
                <w:rFonts w:cs="Arial"/>
                <w:szCs w:val="20"/>
                <w:lang w:val="sl-SI"/>
              </w:rPr>
              <w:t>se ne predvideva</w:t>
            </w:r>
            <w:r w:rsidRPr="008E566F">
              <w:rPr>
                <w:rFonts w:cs="Arial"/>
                <w:szCs w:val="20"/>
                <w:lang w:val="sl-SI"/>
              </w:rPr>
              <w:t xml:space="preserve"> porabe proračunskih sredstev zaradi predlaganih rešitev. </w:t>
            </w:r>
          </w:p>
          <w:p w14:paraId="0437DA48" w14:textId="1118FA4D" w:rsidR="008E566F" w:rsidRPr="003F1703" w:rsidRDefault="008E566F" w:rsidP="008E566F">
            <w:pPr>
              <w:pStyle w:val="Alineazaodstavkom"/>
              <w:numPr>
                <w:ilvl w:val="0"/>
                <w:numId w:val="0"/>
              </w:numPr>
              <w:spacing w:line="260" w:lineRule="exact"/>
              <w:rPr>
                <w:sz w:val="20"/>
                <w:szCs w:val="20"/>
              </w:rPr>
            </w:pPr>
          </w:p>
        </w:tc>
      </w:tr>
      <w:tr w:rsidR="00403529" w:rsidRPr="000251D9" w14:paraId="3A7E4518" w14:textId="77777777" w:rsidTr="00740B92">
        <w:tc>
          <w:tcPr>
            <w:tcW w:w="9072" w:type="dxa"/>
            <w:gridSpan w:val="2"/>
          </w:tcPr>
          <w:p w14:paraId="2038B4D6" w14:textId="77777777" w:rsidR="00403529" w:rsidRPr="003F1703" w:rsidRDefault="00403529" w:rsidP="00610FD3">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tc>
      </w:tr>
      <w:tr w:rsidR="00403529" w:rsidRPr="000251D9" w14:paraId="20F095E1" w14:textId="77777777" w:rsidTr="00740B92">
        <w:tc>
          <w:tcPr>
            <w:tcW w:w="9072" w:type="dxa"/>
            <w:gridSpan w:val="2"/>
          </w:tcPr>
          <w:p w14:paraId="192D6AE9" w14:textId="77777777" w:rsidR="00403529" w:rsidRDefault="00403529" w:rsidP="00610FD3">
            <w:pPr>
              <w:pStyle w:val="Odstavekseznama1"/>
              <w:spacing w:line="260" w:lineRule="exact"/>
              <w:ind w:left="0"/>
              <w:jc w:val="both"/>
              <w:rPr>
                <w:sz w:val="20"/>
                <w:szCs w:val="20"/>
              </w:rPr>
            </w:pPr>
          </w:p>
          <w:p w14:paraId="450CE053" w14:textId="77777777" w:rsidR="00FD65EF" w:rsidRPr="00D20232" w:rsidRDefault="00FD65EF" w:rsidP="00610FD3">
            <w:pPr>
              <w:pStyle w:val="Odstavekseznama1"/>
              <w:spacing w:line="260" w:lineRule="exact"/>
              <w:ind w:left="0"/>
              <w:jc w:val="both"/>
              <w:rPr>
                <w:rFonts w:ascii="Arial" w:hAnsi="Arial" w:cs="Arial"/>
                <w:sz w:val="20"/>
                <w:szCs w:val="20"/>
              </w:rPr>
            </w:pPr>
            <w:r w:rsidRPr="00D20232">
              <w:rPr>
                <w:rFonts w:ascii="Arial" w:hAnsi="Arial" w:cs="Arial"/>
                <w:sz w:val="20"/>
                <w:szCs w:val="20"/>
              </w:rPr>
              <w:t>Predlog zakon</w:t>
            </w:r>
            <w:r>
              <w:rPr>
                <w:rFonts w:ascii="Arial" w:hAnsi="Arial" w:cs="Arial"/>
                <w:sz w:val="20"/>
                <w:szCs w:val="20"/>
              </w:rPr>
              <w:t>a</w:t>
            </w:r>
            <w:r w:rsidRPr="00D20232">
              <w:rPr>
                <w:rFonts w:ascii="Arial" w:hAnsi="Arial" w:cs="Arial"/>
                <w:sz w:val="20"/>
                <w:szCs w:val="20"/>
              </w:rPr>
              <w:t xml:space="preserve"> sicer ni predmet neposrednega usklajevanj</w:t>
            </w:r>
            <w:r>
              <w:rPr>
                <w:rFonts w:ascii="Arial" w:hAnsi="Arial" w:cs="Arial"/>
                <w:sz w:val="20"/>
                <w:szCs w:val="20"/>
              </w:rPr>
              <w:t>a</w:t>
            </w:r>
            <w:r w:rsidRPr="00D20232">
              <w:rPr>
                <w:rFonts w:ascii="Arial" w:hAnsi="Arial" w:cs="Arial"/>
                <w:sz w:val="20"/>
                <w:szCs w:val="20"/>
              </w:rPr>
              <w:t xml:space="preserve"> s pravnim redom </w:t>
            </w:r>
            <w:r>
              <w:rPr>
                <w:rFonts w:ascii="Arial" w:hAnsi="Arial" w:cs="Arial"/>
                <w:sz w:val="20"/>
                <w:szCs w:val="20"/>
              </w:rPr>
              <w:t>EU</w:t>
            </w:r>
            <w:r w:rsidRPr="00D20232">
              <w:rPr>
                <w:rFonts w:ascii="Arial" w:hAnsi="Arial" w:cs="Arial"/>
                <w:sz w:val="20"/>
                <w:szCs w:val="20"/>
              </w:rPr>
              <w:t xml:space="preserve">, vendar pa se s predlagano dopolnitvijo zakona z zagotovitvijo delovanja lokalnega oddelka Enotnega sodišča za patente na izvedbeni ravni izvaja </w:t>
            </w:r>
            <w:r>
              <w:rPr>
                <w:rFonts w:ascii="Arial" w:hAnsi="Arial" w:cs="Arial"/>
                <w:sz w:val="20"/>
                <w:szCs w:val="20"/>
              </w:rPr>
              <w:t>s</w:t>
            </w:r>
            <w:r w:rsidRPr="00D20232">
              <w:rPr>
                <w:rFonts w:ascii="Arial" w:hAnsi="Arial" w:cs="Arial"/>
                <w:sz w:val="20"/>
                <w:szCs w:val="20"/>
              </w:rPr>
              <w:t>porazum, sekundarno pa se s tem izvaja tudi Uredba (EU) št. 1257/2012.</w:t>
            </w:r>
          </w:p>
          <w:p w14:paraId="6EE4551F" w14:textId="77777777" w:rsidR="00AA5BD3" w:rsidRDefault="00AA5BD3" w:rsidP="00610FD3">
            <w:pPr>
              <w:pStyle w:val="Odstavekseznama1"/>
              <w:spacing w:line="260" w:lineRule="exact"/>
              <w:ind w:left="0"/>
              <w:jc w:val="both"/>
              <w:rPr>
                <w:sz w:val="20"/>
                <w:szCs w:val="20"/>
              </w:rPr>
            </w:pPr>
          </w:p>
          <w:p w14:paraId="48A272AF" w14:textId="77777777" w:rsidR="00403529" w:rsidRPr="00232E01" w:rsidRDefault="00403529" w:rsidP="00610FD3">
            <w:pPr>
              <w:spacing w:line="260" w:lineRule="exact"/>
              <w:jc w:val="both"/>
              <w:rPr>
                <w:rFonts w:cs="Arial"/>
                <w:b/>
                <w:bCs/>
                <w:szCs w:val="20"/>
                <w:lang w:val="sl-SI"/>
              </w:rPr>
            </w:pPr>
            <w:r w:rsidRPr="00232E01">
              <w:rPr>
                <w:rFonts w:cs="Arial"/>
                <w:b/>
                <w:bCs/>
                <w:szCs w:val="20"/>
                <w:lang w:val="sl-SI"/>
              </w:rPr>
              <w:t>Prikaz ureditve v drugih pravnih sistemih</w:t>
            </w:r>
          </w:p>
          <w:p w14:paraId="1B16771F" w14:textId="77777777" w:rsidR="00403529" w:rsidRPr="00232E01" w:rsidRDefault="00403529" w:rsidP="00610FD3">
            <w:pPr>
              <w:spacing w:line="260" w:lineRule="exact"/>
              <w:jc w:val="both"/>
              <w:rPr>
                <w:rFonts w:cs="Arial"/>
                <w:szCs w:val="20"/>
                <w:lang w:val="sl-SI"/>
              </w:rPr>
            </w:pPr>
          </w:p>
          <w:p w14:paraId="47E4A80B" w14:textId="77777777" w:rsidR="00403529" w:rsidRPr="00232E01" w:rsidRDefault="00403529" w:rsidP="00610FD3">
            <w:pPr>
              <w:spacing w:line="260" w:lineRule="exact"/>
              <w:jc w:val="both"/>
              <w:rPr>
                <w:rFonts w:cs="Arial"/>
                <w:b/>
                <w:bCs/>
                <w:szCs w:val="20"/>
                <w:lang w:val="sl-SI"/>
              </w:rPr>
            </w:pPr>
            <w:r w:rsidRPr="00232E01">
              <w:rPr>
                <w:rFonts w:cs="Arial"/>
                <w:b/>
                <w:bCs/>
                <w:szCs w:val="20"/>
                <w:lang w:val="sl-SI"/>
              </w:rPr>
              <w:t>5.</w:t>
            </w:r>
            <w:r>
              <w:rPr>
                <w:rFonts w:cs="Arial"/>
                <w:b/>
                <w:bCs/>
                <w:szCs w:val="20"/>
                <w:lang w:val="sl-SI"/>
              </w:rPr>
              <w:t>1</w:t>
            </w:r>
            <w:r w:rsidRPr="00232E01">
              <w:rPr>
                <w:rFonts w:cs="Arial"/>
                <w:b/>
                <w:bCs/>
                <w:szCs w:val="20"/>
                <w:lang w:val="sl-SI"/>
              </w:rPr>
              <w:t xml:space="preserve"> NEMČIJA</w:t>
            </w:r>
          </w:p>
          <w:p w14:paraId="2A0F8849" w14:textId="77777777" w:rsidR="00403529" w:rsidRPr="00232E01" w:rsidRDefault="00403529" w:rsidP="00610FD3">
            <w:pPr>
              <w:spacing w:line="260" w:lineRule="exact"/>
              <w:jc w:val="both"/>
              <w:rPr>
                <w:rFonts w:cs="Arial"/>
                <w:b/>
                <w:bCs/>
                <w:szCs w:val="20"/>
                <w:lang w:val="sl-SI"/>
              </w:rPr>
            </w:pPr>
          </w:p>
          <w:p w14:paraId="30EC2DA4" w14:textId="56164552" w:rsidR="00403529" w:rsidRPr="00AF7C5B" w:rsidRDefault="00403529" w:rsidP="00610FD3">
            <w:pPr>
              <w:spacing w:line="260" w:lineRule="exact"/>
              <w:jc w:val="both"/>
              <w:rPr>
                <w:rFonts w:cs="Arial"/>
                <w:szCs w:val="20"/>
                <w:lang w:val="sl-SI"/>
              </w:rPr>
            </w:pPr>
            <w:r>
              <w:rPr>
                <w:rFonts w:cs="Arial"/>
                <w:szCs w:val="20"/>
                <w:lang w:val="sl-SI"/>
              </w:rPr>
              <w:t>S</w:t>
            </w:r>
            <w:r w:rsidRPr="00AF7C5B">
              <w:rPr>
                <w:rFonts w:cs="Arial"/>
                <w:szCs w:val="20"/>
                <w:lang w:val="sl-SI"/>
              </w:rPr>
              <w:t xml:space="preserve">odniki v zvezni službi in zvezni javni uslužbenci </w:t>
            </w:r>
            <w:r>
              <w:rPr>
                <w:rFonts w:cs="Arial"/>
                <w:szCs w:val="20"/>
                <w:lang w:val="sl-SI"/>
              </w:rPr>
              <w:t xml:space="preserve">se lahko </w:t>
            </w:r>
            <w:r w:rsidRPr="00AF7C5B">
              <w:rPr>
                <w:rFonts w:cs="Arial"/>
                <w:szCs w:val="20"/>
                <w:lang w:val="sl-SI"/>
              </w:rPr>
              <w:t xml:space="preserve">zaposlijo pri Enotnem sodišču </w:t>
            </w:r>
            <w:r>
              <w:rPr>
                <w:rFonts w:cs="Arial"/>
                <w:szCs w:val="20"/>
                <w:lang w:val="sl-SI"/>
              </w:rPr>
              <w:t xml:space="preserve">za patente </w:t>
            </w:r>
            <w:r w:rsidRPr="00AF7C5B">
              <w:rPr>
                <w:rFonts w:cs="Arial"/>
                <w:szCs w:val="20"/>
                <w:lang w:val="sl-SI"/>
              </w:rPr>
              <w:t>kot sodniki ali kot uslužbenci Enotnega sodišča</w:t>
            </w:r>
            <w:r>
              <w:rPr>
                <w:rFonts w:cs="Arial"/>
                <w:szCs w:val="20"/>
                <w:lang w:val="sl-SI"/>
              </w:rPr>
              <w:t xml:space="preserve"> za patente</w:t>
            </w:r>
            <w:r w:rsidRPr="00AF7C5B">
              <w:rPr>
                <w:rFonts w:cs="Arial"/>
                <w:szCs w:val="20"/>
                <w:lang w:val="sl-SI"/>
              </w:rPr>
              <w:t xml:space="preserve"> v skladu z obstoječim pravnim položajem tako, da so začasno dodeljeni Enotnemu sodišču</w:t>
            </w:r>
            <w:r>
              <w:rPr>
                <w:rFonts w:cs="Arial"/>
                <w:szCs w:val="20"/>
                <w:lang w:val="sl-SI"/>
              </w:rPr>
              <w:t xml:space="preserve"> za patente</w:t>
            </w:r>
            <w:r w:rsidRPr="00AF7C5B">
              <w:rPr>
                <w:rFonts w:cs="Arial"/>
                <w:szCs w:val="20"/>
                <w:lang w:val="sl-SI"/>
              </w:rPr>
              <w:t xml:space="preserve"> v celoti ali delno z njihovim soglasjem na podlagi 29 (1) člena zakona, ki ureja javne uslužbence (</w:t>
            </w:r>
            <w:r w:rsidRPr="00AF7C5B">
              <w:rPr>
                <w:rFonts w:cs="Arial"/>
                <w:color w:val="000000"/>
                <w:szCs w:val="20"/>
                <w:lang w:val="sl-SI"/>
              </w:rPr>
              <w:t xml:space="preserve">Bundesbeamtengesetz, BBG) v povezavi s členom 46 zakona, ki ureja sodnike (Deutsches Richtergesetz, DRiG). Institut </w:t>
            </w:r>
            <w:r>
              <w:rPr>
                <w:rFonts w:cs="Arial"/>
                <w:color w:val="000000"/>
                <w:szCs w:val="20"/>
                <w:lang w:val="sl-SI"/>
              </w:rPr>
              <w:t>dodelitve</w:t>
            </w:r>
            <w:r w:rsidRPr="00AF7C5B">
              <w:rPr>
                <w:rFonts w:cs="Arial"/>
                <w:color w:val="000000"/>
                <w:szCs w:val="20"/>
                <w:lang w:val="sl-SI"/>
              </w:rPr>
              <w:t xml:space="preserve"> je </w:t>
            </w:r>
            <w:r>
              <w:rPr>
                <w:rFonts w:cs="Arial"/>
                <w:color w:val="000000"/>
                <w:szCs w:val="20"/>
                <w:lang w:val="sl-SI"/>
              </w:rPr>
              <w:t>bil določen</w:t>
            </w:r>
            <w:r w:rsidRPr="00AF7C5B">
              <w:rPr>
                <w:rFonts w:cs="Arial"/>
                <w:color w:val="000000"/>
                <w:szCs w:val="20"/>
                <w:lang w:val="sl-SI"/>
              </w:rPr>
              <w:t xml:space="preserve"> posebej za začasno zasedbo delovnih mest </w:t>
            </w:r>
            <w:r w:rsidR="00FD65EF">
              <w:rPr>
                <w:rFonts w:cs="Arial"/>
                <w:color w:val="000000"/>
                <w:szCs w:val="20"/>
                <w:lang w:val="sl-SI"/>
              </w:rPr>
              <w:t>v</w:t>
            </w:r>
            <w:r w:rsidRPr="00AF7C5B">
              <w:rPr>
                <w:rFonts w:cs="Arial"/>
                <w:color w:val="000000"/>
                <w:szCs w:val="20"/>
                <w:lang w:val="sl-SI"/>
              </w:rPr>
              <w:t xml:space="preserve"> nad- in mednarodnih institucijah, kamor napotitev ni mogoča.</w:t>
            </w:r>
            <w:r>
              <w:rPr>
                <w:rFonts w:cs="Arial"/>
                <w:color w:val="000000"/>
                <w:szCs w:val="20"/>
                <w:lang w:val="sl-SI"/>
              </w:rPr>
              <w:t xml:space="preserve"> </w:t>
            </w:r>
            <w:r w:rsidRPr="00AF7C5B">
              <w:rPr>
                <w:rFonts w:cs="Arial"/>
                <w:color w:val="000000"/>
                <w:szCs w:val="20"/>
                <w:lang w:val="sl-SI"/>
              </w:rPr>
              <w:t>Razporeditev ne vpliva na pravni položaj javnega uslužbenca oziroma sodnika</w:t>
            </w:r>
            <w:r>
              <w:rPr>
                <w:rFonts w:cs="Arial"/>
                <w:color w:val="000000"/>
                <w:szCs w:val="20"/>
                <w:lang w:val="sl-SI"/>
              </w:rPr>
              <w:t xml:space="preserve"> i</w:t>
            </w:r>
            <w:r w:rsidRPr="00AF7C5B">
              <w:rPr>
                <w:rFonts w:cs="Arial"/>
                <w:color w:val="000000"/>
                <w:szCs w:val="20"/>
                <w:lang w:val="sl-SI"/>
              </w:rPr>
              <w:t xml:space="preserve">n s tem tudi </w:t>
            </w:r>
            <w:r w:rsidR="00FD65EF">
              <w:rPr>
                <w:rFonts w:cs="Arial"/>
                <w:color w:val="000000"/>
                <w:szCs w:val="20"/>
                <w:lang w:val="sl-SI"/>
              </w:rPr>
              <w:t xml:space="preserve">ne </w:t>
            </w:r>
            <w:r w:rsidRPr="00AF7C5B">
              <w:rPr>
                <w:rFonts w:cs="Arial"/>
                <w:color w:val="000000"/>
                <w:szCs w:val="20"/>
                <w:lang w:val="sl-SI"/>
              </w:rPr>
              <w:t xml:space="preserve">na vse določbe, ki veljajo v razmerju do delodajalca </w:t>
            </w:r>
            <w:r w:rsidR="00FD65EF">
              <w:rPr>
                <w:rFonts w:cs="Arial"/>
                <w:color w:val="000000"/>
                <w:szCs w:val="20"/>
                <w:lang w:val="sl-SI"/>
              </w:rPr>
              <w:t>ter</w:t>
            </w:r>
            <w:r w:rsidRPr="00AF7C5B">
              <w:rPr>
                <w:rFonts w:cs="Arial"/>
                <w:color w:val="000000"/>
                <w:szCs w:val="20"/>
                <w:lang w:val="sl-SI"/>
              </w:rPr>
              <w:t xml:space="preserve"> se nanašajo na dolžnosti in pravice javnega uslužbenca ali sodnika.</w:t>
            </w:r>
          </w:p>
          <w:p w14:paraId="6F9FAD3D" w14:textId="77777777" w:rsidR="00403529" w:rsidRPr="00232E01" w:rsidRDefault="00403529" w:rsidP="00610FD3">
            <w:pPr>
              <w:spacing w:line="260" w:lineRule="exact"/>
              <w:jc w:val="both"/>
              <w:rPr>
                <w:rFonts w:cs="Arial"/>
                <w:szCs w:val="20"/>
                <w:lang w:val="sl-SI"/>
              </w:rPr>
            </w:pPr>
          </w:p>
          <w:p w14:paraId="5BC5F3FF" w14:textId="77777777" w:rsidR="00403529" w:rsidRPr="00232E01" w:rsidRDefault="00403529" w:rsidP="00610FD3">
            <w:pPr>
              <w:spacing w:line="260" w:lineRule="exact"/>
              <w:rPr>
                <w:rFonts w:cs="Arial"/>
                <w:b/>
                <w:bCs/>
                <w:szCs w:val="20"/>
                <w:lang w:val="sl-SI"/>
              </w:rPr>
            </w:pPr>
            <w:r w:rsidRPr="00232E01">
              <w:rPr>
                <w:rFonts w:cs="Arial"/>
                <w:b/>
                <w:bCs/>
                <w:szCs w:val="20"/>
                <w:lang w:val="sl-SI"/>
              </w:rPr>
              <w:t>5.</w:t>
            </w:r>
            <w:r>
              <w:rPr>
                <w:rFonts w:cs="Arial"/>
                <w:b/>
                <w:bCs/>
                <w:szCs w:val="20"/>
                <w:lang w:val="sl-SI"/>
              </w:rPr>
              <w:t>2</w:t>
            </w:r>
            <w:r w:rsidRPr="00232E01">
              <w:rPr>
                <w:rFonts w:cs="Arial"/>
                <w:b/>
                <w:bCs/>
                <w:szCs w:val="20"/>
                <w:lang w:val="sl-SI"/>
              </w:rPr>
              <w:t xml:space="preserve"> NIZOZEMSKA</w:t>
            </w:r>
          </w:p>
          <w:p w14:paraId="542E5AC6" w14:textId="77777777" w:rsidR="00403529" w:rsidRDefault="00403529" w:rsidP="00610FD3">
            <w:pPr>
              <w:spacing w:line="260" w:lineRule="exact"/>
              <w:jc w:val="both"/>
              <w:rPr>
                <w:rFonts w:cs="Arial"/>
                <w:szCs w:val="20"/>
                <w:lang w:val="sl-SI"/>
              </w:rPr>
            </w:pPr>
          </w:p>
          <w:p w14:paraId="2A5690D8" w14:textId="03D4CE05" w:rsidR="00FD65EF" w:rsidRPr="00D20232" w:rsidRDefault="00FD65EF" w:rsidP="00610FD3">
            <w:pPr>
              <w:spacing w:line="260" w:lineRule="exact"/>
              <w:jc w:val="both"/>
              <w:rPr>
                <w:rFonts w:cs="Arial"/>
                <w:szCs w:val="20"/>
                <w:lang w:val="sl-SI"/>
              </w:rPr>
            </w:pPr>
            <w:r>
              <w:rPr>
                <w:rFonts w:cs="Arial"/>
                <w:szCs w:val="20"/>
                <w:lang w:val="sl-SI"/>
              </w:rPr>
              <w:t>Sodniki, ki</w:t>
            </w:r>
            <w:r w:rsidRPr="00D20232">
              <w:rPr>
                <w:rFonts w:cs="Arial"/>
                <w:szCs w:val="20"/>
                <w:lang w:val="sl-SI"/>
              </w:rPr>
              <w:t xml:space="preserve"> na mednarodnih sodiščih </w:t>
            </w:r>
            <w:r>
              <w:rPr>
                <w:rFonts w:cs="Arial"/>
                <w:szCs w:val="20"/>
                <w:lang w:val="sl-SI"/>
              </w:rPr>
              <w:t xml:space="preserve">delajo krajši </w:t>
            </w:r>
            <w:r w:rsidRPr="00D20232">
              <w:rPr>
                <w:rFonts w:cs="Arial"/>
                <w:szCs w:val="20"/>
                <w:lang w:val="sl-SI"/>
              </w:rPr>
              <w:t xml:space="preserve">delovni čas od polnega delovnega časa, bodisi skrajšajo </w:t>
            </w:r>
            <w:r>
              <w:rPr>
                <w:rFonts w:cs="Arial"/>
                <w:szCs w:val="20"/>
                <w:lang w:val="sl-SI"/>
              </w:rPr>
              <w:t xml:space="preserve">svoj </w:t>
            </w:r>
            <w:r w:rsidRPr="00D20232">
              <w:rPr>
                <w:rFonts w:cs="Arial"/>
                <w:szCs w:val="20"/>
                <w:lang w:val="sl-SI"/>
              </w:rPr>
              <w:t xml:space="preserve">delovni čas </w:t>
            </w:r>
            <w:r>
              <w:rPr>
                <w:rFonts w:cs="Arial"/>
                <w:szCs w:val="20"/>
                <w:lang w:val="sl-SI"/>
              </w:rPr>
              <w:t xml:space="preserve">na domačem sodišču </w:t>
            </w:r>
            <w:r w:rsidRPr="00D20232">
              <w:rPr>
                <w:rFonts w:cs="Arial"/>
                <w:szCs w:val="20"/>
                <w:lang w:val="sl-SI"/>
              </w:rPr>
              <w:t>bodisi opravljajo delo</w:t>
            </w:r>
            <w:r>
              <w:rPr>
                <w:rFonts w:cs="Arial"/>
                <w:szCs w:val="20"/>
                <w:lang w:val="sl-SI"/>
              </w:rPr>
              <w:t xml:space="preserve"> na Enotnem sodišču za patente </w:t>
            </w:r>
            <w:r w:rsidRPr="00D20232">
              <w:rPr>
                <w:rFonts w:cs="Arial"/>
                <w:szCs w:val="20"/>
                <w:lang w:val="sl-SI"/>
              </w:rPr>
              <w:t xml:space="preserve">v svojem prostem času. Sodniki potrebujejo soglasje predsednika lokalnega sodišča za </w:t>
            </w:r>
            <w:r w:rsidRPr="00D20232">
              <w:rPr>
                <w:rFonts w:cs="Arial"/>
                <w:szCs w:val="20"/>
                <w:lang w:val="sl-SI"/>
              </w:rPr>
              <w:lastRenderedPageBreak/>
              <w:t xml:space="preserve">pomožne funkcije. Ob odsotnosti navzkrižja interesov in pod pogojem, da je obe funkciji mogoče združiti, se taka odobritev običajno izda. To ne zahteva nobenih sprememb </w:t>
            </w:r>
            <w:r>
              <w:rPr>
                <w:rFonts w:cs="Arial"/>
                <w:szCs w:val="20"/>
                <w:lang w:val="sl-SI"/>
              </w:rPr>
              <w:t>notranje</w:t>
            </w:r>
            <w:r w:rsidRPr="00D20232">
              <w:rPr>
                <w:rFonts w:cs="Arial"/>
                <w:szCs w:val="20"/>
                <w:lang w:val="sl-SI"/>
              </w:rPr>
              <w:t xml:space="preserve"> zakonodaje.</w:t>
            </w:r>
          </w:p>
          <w:p w14:paraId="3EEC80DA" w14:textId="77777777" w:rsidR="00403529" w:rsidRDefault="00403529" w:rsidP="00610FD3">
            <w:pPr>
              <w:spacing w:line="260" w:lineRule="exact"/>
              <w:jc w:val="both"/>
              <w:rPr>
                <w:rFonts w:cs="Arial"/>
                <w:szCs w:val="20"/>
                <w:lang w:val="sl-SI"/>
              </w:rPr>
            </w:pPr>
          </w:p>
          <w:p w14:paraId="3F40D389" w14:textId="77777777" w:rsidR="00403529" w:rsidRPr="00232E01" w:rsidRDefault="00403529" w:rsidP="00610FD3">
            <w:pPr>
              <w:spacing w:line="260" w:lineRule="exact"/>
              <w:rPr>
                <w:rFonts w:cs="Arial"/>
                <w:b/>
                <w:bCs/>
                <w:szCs w:val="20"/>
                <w:lang w:val="sl-SI"/>
              </w:rPr>
            </w:pPr>
            <w:r w:rsidRPr="00232E01">
              <w:rPr>
                <w:rFonts w:cs="Arial"/>
                <w:b/>
                <w:bCs/>
                <w:szCs w:val="20"/>
                <w:lang w:val="sl-SI"/>
              </w:rPr>
              <w:t>5.</w:t>
            </w:r>
            <w:r>
              <w:rPr>
                <w:rFonts w:cs="Arial"/>
                <w:b/>
                <w:bCs/>
                <w:szCs w:val="20"/>
                <w:lang w:val="sl-SI"/>
              </w:rPr>
              <w:t>3</w:t>
            </w:r>
            <w:r w:rsidRPr="00232E01">
              <w:rPr>
                <w:rFonts w:cs="Arial"/>
                <w:b/>
                <w:bCs/>
                <w:szCs w:val="20"/>
                <w:lang w:val="sl-SI"/>
              </w:rPr>
              <w:t xml:space="preserve"> ŠVEDSKA</w:t>
            </w:r>
          </w:p>
          <w:p w14:paraId="350008D6" w14:textId="77777777" w:rsidR="00403529" w:rsidRDefault="00403529" w:rsidP="00610FD3">
            <w:pPr>
              <w:spacing w:line="260" w:lineRule="exact"/>
              <w:jc w:val="both"/>
              <w:rPr>
                <w:rFonts w:cs="Arial"/>
                <w:szCs w:val="20"/>
                <w:lang w:val="sl-SI"/>
              </w:rPr>
            </w:pPr>
          </w:p>
          <w:p w14:paraId="1C2D5B39" w14:textId="1D976F6B" w:rsidR="00FD65EF" w:rsidRPr="00D20232" w:rsidRDefault="00FD65EF" w:rsidP="00610FD3">
            <w:pPr>
              <w:spacing w:line="260" w:lineRule="exact"/>
              <w:jc w:val="both"/>
              <w:rPr>
                <w:rFonts w:cs="Arial"/>
                <w:szCs w:val="20"/>
                <w:lang w:val="sl-SI"/>
              </w:rPr>
            </w:pPr>
            <w:r w:rsidRPr="00D20232">
              <w:rPr>
                <w:rFonts w:cs="Arial"/>
                <w:szCs w:val="20"/>
                <w:lang w:val="sl-SI"/>
              </w:rPr>
              <w:t xml:space="preserve">Na Švedskem obstaja več možnosti, da sodnik dela </w:t>
            </w:r>
            <w:r>
              <w:rPr>
                <w:rFonts w:cs="Arial"/>
                <w:szCs w:val="20"/>
                <w:lang w:val="sl-SI"/>
              </w:rPr>
              <w:t xml:space="preserve">za </w:t>
            </w:r>
            <w:r w:rsidRPr="00D20232">
              <w:rPr>
                <w:rFonts w:cs="Arial"/>
                <w:szCs w:val="20"/>
                <w:lang w:val="sl-SI"/>
              </w:rPr>
              <w:t>20</w:t>
            </w:r>
            <w:r>
              <w:rPr>
                <w:rFonts w:cs="Arial"/>
                <w:szCs w:val="20"/>
                <w:lang w:val="sl-SI"/>
              </w:rPr>
              <w:t xml:space="preserve"> odstotkov več</w:t>
            </w:r>
            <w:r w:rsidR="00142EDA">
              <w:rPr>
                <w:rFonts w:cs="Arial"/>
                <w:szCs w:val="20"/>
                <w:lang w:val="sl-SI"/>
              </w:rPr>
              <w:t xml:space="preserve"> od svojega polnega delovnega časa</w:t>
            </w:r>
            <w:r w:rsidRPr="00D20232">
              <w:rPr>
                <w:rFonts w:cs="Arial"/>
                <w:szCs w:val="20"/>
                <w:lang w:val="sl-SI"/>
              </w:rPr>
              <w:t xml:space="preserve">. </w:t>
            </w:r>
            <w:r>
              <w:rPr>
                <w:rFonts w:cs="Arial"/>
                <w:szCs w:val="20"/>
                <w:lang w:val="sl-SI"/>
              </w:rPr>
              <w:t>To delo se l</w:t>
            </w:r>
            <w:r w:rsidRPr="00D20232">
              <w:rPr>
                <w:rFonts w:cs="Arial"/>
                <w:szCs w:val="20"/>
                <w:lang w:val="sl-SI"/>
              </w:rPr>
              <w:t>ahko šteje za »postransko sodelovanje« ali pa sodna uprava uporabi določbo Uredbe o odobritvi dopusta sodnikom (3 § Regulation (2019:723) om ledighet för domare får en ordinarie domare). Po tej določbi lahko sodniki dobijo dopust (tudi v odstotkih) za delo med drugim tudi na mednarodnem sodišču.</w:t>
            </w:r>
          </w:p>
          <w:p w14:paraId="3C6DB908" w14:textId="77777777" w:rsidR="00403529" w:rsidRDefault="00403529" w:rsidP="00610FD3">
            <w:pPr>
              <w:spacing w:line="260" w:lineRule="exact"/>
              <w:jc w:val="both"/>
              <w:rPr>
                <w:rFonts w:cs="Arial"/>
                <w:szCs w:val="20"/>
                <w:lang w:val="sl-SI"/>
              </w:rPr>
            </w:pPr>
          </w:p>
          <w:p w14:paraId="58603741" w14:textId="77777777" w:rsidR="00403529" w:rsidRPr="003F15DC" w:rsidRDefault="00403529" w:rsidP="00610FD3">
            <w:pPr>
              <w:spacing w:line="260" w:lineRule="exact"/>
              <w:rPr>
                <w:b/>
                <w:bCs/>
                <w:lang w:val="sl-SI"/>
              </w:rPr>
            </w:pPr>
            <w:r w:rsidRPr="003F15DC">
              <w:rPr>
                <w:b/>
                <w:bCs/>
                <w:lang w:val="sl-SI"/>
              </w:rPr>
              <w:t>5.</w:t>
            </w:r>
            <w:r>
              <w:rPr>
                <w:b/>
                <w:bCs/>
                <w:lang w:val="sl-SI"/>
              </w:rPr>
              <w:t>4</w:t>
            </w:r>
            <w:r w:rsidRPr="003F15DC">
              <w:rPr>
                <w:b/>
                <w:bCs/>
                <w:lang w:val="sl-SI"/>
              </w:rPr>
              <w:t xml:space="preserve"> BELGIJA</w:t>
            </w:r>
          </w:p>
          <w:p w14:paraId="7E34A029" w14:textId="77777777" w:rsidR="00403529" w:rsidRDefault="00403529" w:rsidP="00610FD3">
            <w:pPr>
              <w:spacing w:line="260" w:lineRule="exact"/>
              <w:jc w:val="both"/>
              <w:rPr>
                <w:lang w:val="sl-SI"/>
              </w:rPr>
            </w:pPr>
          </w:p>
          <w:p w14:paraId="153E9073" w14:textId="722396BC" w:rsidR="00FD65EF" w:rsidRPr="00D20232" w:rsidRDefault="00FD65EF" w:rsidP="00610FD3">
            <w:pPr>
              <w:spacing w:line="260" w:lineRule="exact"/>
              <w:jc w:val="both"/>
              <w:rPr>
                <w:lang w:val="sl-SI"/>
              </w:rPr>
            </w:pPr>
            <w:r w:rsidRPr="00D20232">
              <w:rPr>
                <w:lang w:val="sl-SI"/>
              </w:rPr>
              <w:t>V Belgiji lahko kralj sodnike pooblasti za opravljanje nalog splošnega pomena v nad</w:t>
            </w:r>
            <w:r w:rsidR="00142EDA">
              <w:rPr>
                <w:lang w:val="sl-SI"/>
              </w:rPr>
              <w:t>nacionalnih</w:t>
            </w:r>
            <w:r w:rsidRPr="00D20232">
              <w:rPr>
                <w:lang w:val="sl-SI"/>
              </w:rPr>
              <w:t xml:space="preserve">, mednarodnih ali tujih institucijah po nasvetu načelnika policije ali sodnika, ki so mu hierarhično podrejeni. Pooblastilo velja eno leto. Na zahtevo mednarodne, naddržavne ali tuje institucije se ta rok lahko podaljša za največ eno leto. Če </w:t>
            </w:r>
            <w:r>
              <w:rPr>
                <w:lang w:val="sl-SI"/>
              </w:rPr>
              <w:t xml:space="preserve">sodnik </w:t>
            </w:r>
            <w:r w:rsidRPr="00D20232">
              <w:rPr>
                <w:lang w:val="sl-SI"/>
              </w:rPr>
              <w:t xml:space="preserve">po preteku dopusta ne prevzame več dolžnosti v sodstvu, se šteje, da je podal odstop. Sodniki na dopustu obdržijo svoj naziv in šteje se, da opravljajo funkcijo, na katero so bili imenovani. Obdržijo plačo, </w:t>
            </w:r>
            <w:r w:rsidR="00203D6A">
              <w:rPr>
                <w:lang w:val="sl-SI"/>
              </w:rPr>
              <w:t>po</w:t>
            </w:r>
            <w:r w:rsidRPr="00D20232">
              <w:rPr>
                <w:lang w:val="sl-SI"/>
              </w:rPr>
              <w:t xml:space="preserve">vezano </w:t>
            </w:r>
            <w:r w:rsidR="00203D6A">
              <w:rPr>
                <w:lang w:val="sl-SI"/>
              </w:rPr>
              <w:t>s</w:t>
            </w:r>
            <w:r>
              <w:rPr>
                <w:lang w:val="sl-SI"/>
              </w:rPr>
              <w:t xml:space="preserve"> </w:t>
            </w:r>
            <w:r w:rsidRPr="00D20232">
              <w:rPr>
                <w:lang w:val="sl-SI"/>
              </w:rPr>
              <w:t>to funkcijo, z dodatki in ugodnostmi, povezanimi z njo, če dodelitev ni plačana. Če gre za plačano zaposlitev s krajšim delovnim časom</w:t>
            </w:r>
            <w:r>
              <w:rPr>
                <w:lang w:val="sl-SI"/>
              </w:rPr>
              <w:t>,</w:t>
            </w:r>
            <w:r w:rsidRPr="00D20232">
              <w:rPr>
                <w:lang w:val="sl-SI"/>
              </w:rPr>
              <w:t xml:space="preserve"> obdržijo sorazmerno plačo, ki je povezana z njihovo funkcijo</w:t>
            </w:r>
            <w:r>
              <w:rPr>
                <w:lang w:val="sl-SI"/>
              </w:rPr>
              <w:t>,</w:t>
            </w:r>
            <w:r w:rsidRPr="00D20232">
              <w:rPr>
                <w:lang w:val="sl-SI"/>
              </w:rPr>
              <w:t xml:space="preserve"> skupaj s povišanji in dodatki. Če je sodnik zaposlen za krajši delovni čas, obdrži sorazmerno plačo, ki je povezana z njihovo službo, skupaj z dodatki in ugodnostmi. </w:t>
            </w:r>
          </w:p>
          <w:p w14:paraId="1A1CE005" w14:textId="77777777" w:rsidR="00403529" w:rsidRDefault="00403529" w:rsidP="00610FD3">
            <w:pPr>
              <w:spacing w:line="260" w:lineRule="exact"/>
              <w:jc w:val="both"/>
              <w:rPr>
                <w:lang w:val="sl-SI"/>
              </w:rPr>
            </w:pPr>
          </w:p>
          <w:p w14:paraId="60CAECD7"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 PRESOJA POSLEDIC, KI JIH BO IMEL SPREJEM ZAKONA</w:t>
            </w:r>
          </w:p>
          <w:p w14:paraId="63ECE9D1" w14:textId="77777777" w:rsidR="00403529" w:rsidRPr="00602F63" w:rsidRDefault="00403529" w:rsidP="00610FD3">
            <w:pPr>
              <w:spacing w:line="260" w:lineRule="exact"/>
              <w:rPr>
                <w:rFonts w:cs="Arial"/>
                <w:b/>
                <w:bCs/>
                <w:szCs w:val="20"/>
                <w:lang w:val="sl-SI"/>
              </w:rPr>
            </w:pPr>
            <w:r w:rsidRPr="00602F63">
              <w:rPr>
                <w:rFonts w:cs="Arial"/>
                <w:b/>
                <w:bCs/>
                <w:szCs w:val="20"/>
                <w:lang w:val="sl-SI"/>
              </w:rPr>
              <w:t xml:space="preserve">6.1 Presoja administrativnih posledic </w:t>
            </w:r>
          </w:p>
          <w:p w14:paraId="12D2DE7B" w14:textId="77777777" w:rsidR="00403529" w:rsidRPr="00602F63" w:rsidRDefault="00403529" w:rsidP="00610FD3">
            <w:pPr>
              <w:spacing w:line="260" w:lineRule="exact"/>
              <w:rPr>
                <w:rFonts w:cs="Arial"/>
                <w:b/>
                <w:bCs/>
                <w:szCs w:val="20"/>
                <w:lang w:val="sl-SI"/>
              </w:rPr>
            </w:pPr>
            <w:r w:rsidRPr="00602F63">
              <w:rPr>
                <w:rFonts w:cs="Arial"/>
                <w:b/>
                <w:bCs/>
                <w:szCs w:val="20"/>
                <w:lang w:val="sl-SI"/>
              </w:rPr>
              <w:t xml:space="preserve">a) v postopkih oziroma poslovanju javne uprave ali pravosodnih organov: </w:t>
            </w:r>
          </w:p>
          <w:p w14:paraId="3EADC935" w14:textId="77777777" w:rsidR="00DB1E21" w:rsidRDefault="00DB1E21" w:rsidP="00610FD3">
            <w:pPr>
              <w:spacing w:line="260" w:lineRule="exact"/>
              <w:jc w:val="both"/>
              <w:rPr>
                <w:rFonts w:cs="Arial"/>
                <w:szCs w:val="20"/>
                <w:lang w:val="sl-SI"/>
              </w:rPr>
            </w:pPr>
          </w:p>
          <w:p w14:paraId="2C0CDCC2" w14:textId="77777777" w:rsidR="00403529" w:rsidRPr="00602F63" w:rsidRDefault="00403529" w:rsidP="00610FD3">
            <w:pPr>
              <w:spacing w:line="260" w:lineRule="exact"/>
              <w:jc w:val="both"/>
              <w:rPr>
                <w:rFonts w:cs="Arial"/>
                <w:szCs w:val="20"/>
                <w:lang w:val="sl-SI"/>
              </w:rPr>
            </w:pPr>
            <w:r w:rsidRPr="00602F63">
              <w:rPr>
                <w:rFonts w:cs="Arial"/>
                <w:szCs w:val="20"/>
                <w:lang w:val="sl-SI"/>
              </w:rPr>
              <w:t xml:space="preserve">Predlog zakona ne ukinja ali odpravlja administrativnih bremen. Predlog zakona ne uvaja novih obveznosti za državljane oziroma druge osebe. Predlog zakona ne predvideva ustanovitve novih organov, reorganizacije ali ukinitve obstoječih organov. </w:t>
            </w:r>
          </w:p>
          <w:p w14:paraId="047DC48A" w14:textId="77777777" w:rsidR="00403529" w:rsidRPr="00602F63" w:rsidRDefault="00403529" w:rsidP="00610FD3">
            <w:pPr>
              <w:spacing w:line="260" w:lineRule="exact"/>
              <w:rPr>
                <w:rFonts w:cs="Arial"/>
                <w:b/>
                <w:bCs/>
                <w:szCs w:val="20"/>
                <w:lang w:val="sl-SI"/>
              </w:rPr>
            </w:pPr>
          </w:p>
          <w:p w14:paraId="67E98F3D" w14:textId="77777777" w:rsidR="00403529" w:rsidRPr="00602F63" w:rsidRDefault="00403529" w:rsidP="00610FD3">
            <w:pPr>
              <w:spacing w:line="260" w:lineRule="exact"/>
              <w:rPr>
                <w:rFonts w:cs="Arial"/>
                <w:b/>
                <w:bCs/>
                <w:szCs w:val="20"/>
                <w:lang w:val="sl-SI"/>
              </w:rPr>
            </w:pPr>
            <w:r w:rsidRPr="00602F63">
              <w:rPr>
                <w:rFonts w:cs="Arial"/>
                <w:b/>
                <w:bCs/>
                <w:szCs w:val="20"/>
                <w:lang w:val="sl-SI"/>
              </w:rPr>
              <w:t>b) pri obveznostih strank do javne uprave ali pravosodnih organov:</w:t>
            </w:r>
          </w:p>
          <w:p w14:paraId="0628FE57" w14:textId="77777777" w:rsidR="00403529" w:rsidRPr="00602F63" w:rsidRDefault="00403529" w:rsidP="00610FD3">
            <w:pPr>
              <w:spacing w:line="260" w:lineRule="exact"/>
              <w:rPr>
                <w:rFonts w:cs="Arial"/>
                <w:b/>
                <w:bCs/>
                <w:szCs w:val="20"/>
                <w:lang w:val="sl-SI"/>
              </w:rPr>
            </w:pPr>
          </w:p>
          <w:p w14:paraId="6DB207A6" w14:textId="77777777" w:rsidR="00403529" w:rsidRPr="00602F63" w:rsidRDefault="00403529" w:rsidP="00610FD3">
            <w:pPr>
              <w:spacing w:line="260" w:lineRule="exact"/>
              <w:jc w:val="both"/>
              <w:rPr>
                <w:rFonts w:cs="Arial"/>
                <w:szCs w:val="20"/>
                <w:lang w:val="sl-SI"/>
              </w:rPr>
            </w:pPr>
            <w:r w:rsidRPr="00602F63">
              <w:rPr>
                <w:rFonts w:cs="Arial"/>
                <w:szCs w:val="20"/>
                <w:lang w:val="sl-SI"/>
              </w:rPr>
              <w:t>Določbe predloga zakona ne prinašajo administrativnih posledic za obveznosti strank. Predlog zakona ne predvideva povečanja stroškov strank ali njihove razbremenitve. Predlog zakona ne vpliva na čas urejanja zadev strank.</w:t>
            </w:r>
          </w:p>
          <w:p w14:paraId="61DC6669" w14:textId="77777777" w:rsidR="00403529" w:rsidRPr="00602F63" w:rsidRDefault="00403529" w:rsidP="00610FD3">
            <w:pPr>
              <w:spacing w:line="260" w:lineRule="exact"/>
              <w:rPr>
                <w:rFonts w:cs="Arial"/>
                <w:b/>
                <w:bCs/>
                <w:szCs w:val="20"/>
                <w:lang w:val="sl-SI"/>
              </w:rPr>
            </w:pPr>
          </w:p>
          <w:p w14:paraId="5F51B4C4"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6.2 Presoja posledic za okolje, vključno s prostorskimi in varstvenimi vidiki, in sicer za:</w:t>
            </w:r>
          </w:p>
          <w:p w14:paraId="5C90AF40" w14:textId="77777777" w:rsidR="00403529" w:rsidRPr="00602F63" w:rsidRDefault="00403529" w:rsidP="00610FD3">
            <w:pPr>
              <w:spacing w:line="260" w:lineRule="exact"/>
              <w:rPr>
                <w:rFonts w:cs="Arial"/>
                <w:b/>
                <w:bCs/>
                <w:szCs w:val="20"/>
                <w:lang w:val="sl-SI"/>
              </w:rPr>
            </w:pPr>
          </w:p>
          <w:p w14:paraId="35A0013E" w14:textId="77777777" w:rsidR="00403529" w:rsidRPr="00602F63" w:rsidRDefault="00403529" w:rsidP="00610FD3">
            <w:pPr>
              <w:spacing w:line="260" w:lineRule="exact"/>
              <w:jc w:val="both"/>
              <w:rPr>
                <w:rFonts w:cs="Arial"/>
                <w:szCs w:val="20"/>
                <w:lang w:val="sl-SI"/>
              </w:rPr>
            </w:pPr>
            <w:r w:rsidRPr="00602F63">
              <w:rPr>
                <w:rFonts w:cs="Arial"/>
                <w:szCs w:val="20"/>
                <w:lang w:val="sl-SI"/>
              </w:rPr>
              <w:t xml:space="preserve">Določbe predloga zakona ne prinašajo posledic za okolje, vključno s prostorskimi in varstvenimi vidiki. </w:t>
            </w:r>
          </w:p>
          <w:p w14:paraId="565C7CF1" w14:textId="77777777" w:rsidR="00403529" w:rsidRPr="00602F63" w:rsidRDefault="00403529" w:rsidP="00610FD3">
            <w:pPr>
              <w:spacing w:line="260" w:lineRule="exact"/>
              <w:rPr>
                <w:rFonts w:cs="Arial"/>
                <w:b/>
                <w:bCs/>
                <w:szCs w:val="20"/>
                <w:lang w:val="sl-SI"/>
              </w:rPr>
            </w:pPr>
          </w:p>
          <w:p w14:paraId="35320617"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6.3 Presoja posledic za gospodarstvo, in sicer za:</w:t>
            </w:r>
          </w:p>
          <w:p w14:paraId="5B206058" w14:textId="77777777" w:rsidR="00403529" w:rsidRPr="00602F63" w:rsidRDefault="00403529" w:rsidP="00610FD3">
            <w:pPr>
              <w:spacing w:line="260" w:lineRule="exact"/>
              <w:rPr>
                <w:rFonts w:cs="Arial"/>
                <w:szCs w:val="20"/>
                <w:lang w:val="sl-SI"/>
              </w:rPr>
            </w:pPr>
          </w:p>
          <w:p w14:paraId="041CEE75" w14:textId="77777777" w:rsidR="00403529" w:rsidRPr="00602F63" w:rsidRDefault="00403529" w:rsidP="00610FD3">
            <w:pPr>
              <w:spacing w:line="260" w:lineRule="exact"/>
              <w:jc w:val="both"/>
              <w:rPr>
                <w:rFonts w:cs="Arial"/>
                <w:szCs w:val="20"/>
                <w:lang w:val="sl-SI"/>
              </w:rPr>
            </w:pPr>
            <w:r w:rsidRPr="00602F63">
              <w:rPr>
                <w:rFonts w:cs="Arial"/>
                <w:szCs w:val="20"/>
                <w:lang w:val="sl-SI"/>
              </w:rPr>
              <w:t>Določbe predloga zakona ne prinašajo posledic za gospodarstvo.</w:t>
            </w:r>
          </w:p>
          <w:p w14:paraId="64F4B3DA" w14:textId="77777777" w:rsidR="00403529" w:rsidRPr="00602F63" w:rsidRDefault="00403529" w:rsidP="00610FD3">
            <w:pPr>
              <w:spacing w:line="260" w:lineRule="exact"/>
              <w:rPr>
                <w:rFonts w:cs="Arial"/>
                <w:b/>
                <w:bCs/>
                <w:szCs w:val="20"/>
                <w:lang w:val="sl-SI"/>
              </w:rPr>
            </w:pPr>
          </w:p>
          <w:p w14:paraId="1AA498A0"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6.4 Presoja posledic za socialno področje, in sicer za:</w:t>
            </w:r>
          </w:p>
          <w:p w14:paraId="377FF137" w14:textId="77777777" w:rsidR="00403529" w:rsidRPr="00602F63" w:rsidRDefault="00403529" w:rsidP="00610FD3">
            <w:pPr>
              <w:spacing w:line="260" w:lineRule="exact"/>
              <w:rPr>
                <w:rFonts w:cs="Arial"/>
                <w:szCs w:val="20"/>
                <w:lang w:val="sl-SI"/>
              </w:rPr>
            </w:pPr>
          </w:p>
          <w:p w14:paraId="4255A292" w14:textId="77777777" w:rsidR="00403529" w:rsidRPr="00602F63" w:rsidRDefault="00403529" w:rsidP="00610FD3">
            <w:pPr>
              <w:spacing w:line="260" w:lineRule="exact"/>
              <w:jc w:val="both"/>
              <w:rPr>
                <w:rFonts w:cs="Arial"/>
                <w:szCs w:val="20"/>
                <w:lang w:val="sl-SI"/>
              </w:rPr>
            </w:pPr>
            <w:r w:rsidRPr="00602F63">
              <w:rPr>
                <w:rFonts w:cs="Arial"/>
                <w:szCs w:val="20"/>
                <w:lang w:val="sl-SI"/>
              </w:rPr>
              <w:t>Določbe predloga zakona ne prinašajo posledic za socialno področje.</w:t>
            </w:r>
          </w:p>
          <w:p w14:paraId="6A4AA1D7" w14:textId="77777777" w:rsidR="00403529" w:rsidRPr="00602F63" w:rsidRDefault="00403529" w:rsidP="00610FD3">
            <w:pPr>
              <w:spacing w:line="260" w:lineRule="exact"/>
              <w:rPr>
                <w:rFonts w:cs="Arial"/>
                <w:b/>
                <w:bCs/>
                <w:szCs w:val="20"/>
                <w:lang w:val="sl-SI"/>
              </w:rPr>
            </w:pPr>
          </w:p>
          <w:p w14:paraId="4C2F9709"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6.5 Presoja posledic za dokumente razvojnega načrtovanja, in sicer za:</w:t>
            </w:r>
          </w:p>
          <w:p w14:paraId="58C21D9E" w14:textId="77777777" w:rsidR="00403529" w:rsidRPr="00602F63" w:rsidRDefault="00403529" w:rsidP="00610FD3">
            <w:pPr>
              <w:spacing w:line="260" w:lineRule="exact"/>
              <w:rPr>
                <w:rFonts w:cs="Arial"/>
                <w:b/>
                <w:bCs/>
                <w:szCs w:val="20"/>
                <w:lang w:val="sl-SI"/>
              </w:rPr>
            </w:pPr>
          </w:p>
          <w:p w14:paraId="29F71F13" w14:textId="77777777" w:rsidR="00403529" w:rsidRPr="00602F63" w:rsidRDefault="00403529" w:rsidP="00610FD3">
            <w:pPr>
              <w:spacing w:line="260" w:lineRule="exact"/>
              <w:jc w:val="both"/>
              <w:rPr>
                <w:rFonts w:cs="Arial"/>
                <w:szCs w:val="20"/>
                <w:lang w:val="sl-SI"/>
              </w:rPr>
            </w:pPr>
            <w:r w:rsidRPr="00602F63">
              <w:rPr>
                <w:rFonts w:cs="Arial"/>
                <w:szCs w:val="20"/>
                <w:lang w:val="sl-SI"/>
              </w:rPr>
              <w:t xml:space="preserve">Določbe predloga zakona ne prinašajo posledic za dokumente razvojnega načrtovanja. </w:t>
            </w:r>
          </w:p>
          <w:p w14:paraId="086FEC3B" w14:textId="77777777" w:rsidR="00403529" w:rsidRPr="00602F63" w:rsidRDefault="00403529" w:rsidP="00610FD3">
            <w:pPr>
              <w:spacing w:line="260" w:lineRule="exact"/>
              <w:rPr>
                <w:rFonts w:cs="Arial"/>
                <w:b/>
                <w:bCs/>
                <w:szCs w:val="20"/>
                <w:lang w:val="sl-SI"/>
              </w:rPr>
            </w:pPr>
          </w:p>
          <w:p w14:paraId="48C63C1F"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6.6 Presoja posledic za druga področja</w:t>
            </w:r>
          </w:p>
          <w:p w14:paraId="77FD3CF0" w14:textId="77777777" w:rsidR="00DB1E21" w:rsidRDefault="00DB1E21" w:rsidP="00610FD3">
            <w:pPr>
              <w:spacing w:line="260" w:lineRule="exact"/>
              <w:rPr>
                <w:rFonts w:cs="Arial"/>
                <w:szCs w:val="20"/>
                <w:lang w:val="sl-SI"/>
              </w:rPr>
            </w:pPr>
          </w:p>
          <w:p w14:paraId="4917AE8F" w14:textId="77777777" w:rsidR="00403529" w:rsidRPr="00602F63" w:rsidRDefault="00403529" w:rsidP="00610FD3">
            <w:pPr>
              <w:spacing w:line="260" w:lineRule="exact"/>
              <w:rPr>
                <w:rFonts w:cs="Arial"/>
                <w:szCs w:val="20"/>
                <w:lang w:val="sl-SI"/>
              </w:rPr>
            </w:pPr>
            <w:r w:rsidRPr="00602F63">
              <w:rPr>
                <w:rFonts w:cs="Arial"/>
                <w:szCs w:val="20"/>
                <w:lang w:val="sl-SI"/>
              </w:rPr>
              <w:t>Določbe predloga zakona ne prinašajo posledic za druga področja.</w:t>
            </w:r>
          </w:p>
          <w:p w14:paraId="2C908907" w14:textId="77777777" w:rsidR="00403529" w:rsidRPr="00602F63" w:rsidRDefault="00403529" w:rsidP="00610FD3">
            <w:pPr>
              <w:spacing w:line="260" w:lineRule="exact"/>
              <w:rPr>
                <w:rFonts w:cs="Arial"/>
                <w:b/>
                <w:bCs/>
                <w:szCs w:val="20"/>
                <w:lang w:val="sl-SI"/>
              </w:rPr>
            </w:pPr>
          </w:p>
          <w:p w14:paraId="3FE5ACA8"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6.7 Izvajanje sprejetega predpisa:</w:t>
            </w:r>
          </w:p>
          <w:p w14:paraId="691D7E13" w14:textId="77777777" w:rsidR="00403529" w:rsidRPr="00602F63" w:rsidRDefault="00403529" w:rsidP="00610FD3">
            <w:pPr>
              <w:spacing w:line="260" w:lineRule="exact"/>
              <w:rPr>
                <w:rFonts w:cs="Arial"/>
                <w:b/>
                <w:bCs/>
                <w:szCs w:val="20"/>
                <w:lang w:val="sl-SI"/>
              </w:rPr>
            </w:pPr>
            <w:r w:rsidRPr="00602F63">
              <w:rPr>
                <w:rFonts w:cs="Arial"/>
                <w:b/>
                <w:bCs/>
                <w:szCs w:val="20"/>
                <w:lang w:val="sl-SI"/>
              </w:rPr>
              <w:t>a)</w:t>
            </w:r>
            <w:r w:rsidRPr="00602F63">
              <w:rPr>
                <w:rFonts w:cs="Arial"/>
                <w:b/>
                <w:bCs/>
                <w:szCs w:val="20"/>
                <w:lang w:val="sl-SI"/>
              </w:rPr>
              <w:tab/>
              <w:t>Predstavitev sprejetega zakona:</w:t>
            </w:r>
          </w:p>
          <w:p w14:paraId="2B7A7EF6" w14:textId="77777777" w:rsidR="00403529" w:rsidRPr="00602F63" w:rsidRDefault="00403529" w:rsidP="00610FD3">
            <w:pPr>
              <w:spacing w:line="260" w:lineRule="exact"/>
              <w:rPr>
                <w:rFonts w:cs="Arial"/>
                <w:szCs w:val="20"/>
                <w:lang w:val="sl-SI"/>
              </w:rPr>
            </w:pPr>
          </w:p>
          <w:p w14:paraId="156577F7" w14:textId="36E9CFEC" w:rsidR="00403529" w:rsidRPr="00602F63" w:rsidRDefault="00403529" w:rsidP="00610FD3">
            <w:pPr>
              <w:spacing w:line="260" w:lineRule="exact"/>
              <w:rPr>
                <w:rFonts w:cs="Arial"/>
                <w:szCs w:val="20"/>
                <w:lang w:val="sl-SI"/>
              </w:rPr>
            </w:pPr>
            <w:r w:rsidRPr="00602F63">
              <w:rPr>
                <w:rFonts w:cs="Arial"/>
                <w:szCs w:val="20"/>
                <w:lang w:val="sl-SI"/>
              </w:rPr>
              <w:t>Sprejeti zakon bo predstavljen na spletnih straneh Ministrstva za pravosodje v okviru vladnega spletnega portala gov.si. in objavljen v Uradnem listu R</w:t>
            </w:r>
            <w:r w:rsidR="00142EDA">
              <w:rPr>
                <w:rFonts w:cs="Arial"/>
                <w:szCs w:val="20"/>
                <w:lang w:val="sl-SI"/>
              </w:rPr>
              <w:t xml:space="preserve">epublike </w:t>
            </w:r>
            <w:r w:rsidRPr="00602F63">
              <w:rPr>
                <w:rFonts w:cs="Arial"/>
                <w:szCs w:val="20"/>
                <w:lang w:val="sl-SI"/>
              </w:rPr>
              <w:t>S</w:t>
            </w:r>
            <w:r w:rsidR="00142EDA">
              <w:rPr>
                <w:rFonts w:cs="Arial"/>
                <w:szCs w:val="20"/>
                <w:lang w:val="sl-SI"/>
              </w:rPr>
              <w:t>lovenije</w:t>
            </w:r>
            <w:r w:rsidRPr="00602F63">
              <w:rPr>
                <w:rFonts w:cs="Arial"/>
                <w:szCs w:val="20"/>
                <w:lang w:val="sl-SI"/>
              </w:rPr>
              <w:t>.</w:t>
            </w:r>
          </w:p>
          <w:p w14:paraId="70B7F4FA" w14:textId="77777777" w:rsidR="00403529" w:rsidRPr="00602F63" w:rsidRDefault="00403529" w:rsidP="00610FD3">
            <w:pPr>
              <w:spacing w:line="260" w:lineRule="exact"/>
              <w:rPr>
                <w:rFonts w:cs="Arial"/>
                <w:szCs w:val="20"/>
                <w:lang w:val="sl-SI"/>
              </w:rPr>
            </w:pPr>
          </w:p>
          <w:p w14:paraId="5C3E0824" w14:textId="77777777" w:rsidR="00403529" w:rsidRPr="00602F63" w:rsidRDefault="00403529" w:rsidP="00610FD3">
            <w:pPr>
              <w:spacing w:line="260" w:lineRule="exact"/>
              <w:rPr>
                <w:rFonts w:cs="Arial"/>
                <w:b/>
                <w:bCs/>
                <w:szCs w:val="20"/>
                <w:lang w:val="sl-SI"/>
              </w:rPr>
            </w:pPr>
            <w:r w:rsidRPr="00602F63">
              <w:rPr>
                <w:rFonts w:cs="Arial"/>
                <w:b/>
                <w:bCs/>
                <w:szCs w:val="20"/>
                <w:lang w:val="sl-SI"/>
              </w:rPr>
              <w:t>b)</w:t>
            </w:r>
            <w:r w:rsidRPr="00602F63">
              <w:rPr>
                <w:rFonts w:cs="Arial"/>
                <w:b/>
                <w:bCs/>
                <w:szCs w:val="20"/>
                <w:lang w:val="sl-SI"/>
              </w:rPr>
              <w:tab/>
              <w:t>Spremljanje izvajanja sprejetega predpisa:</w:t>
            </w:r>
          </w:p>
          <w:p w14:paraId="52CB2784" w14:textId="77777777" w:rsidR="00403529" w:rsidRPr="00602F63" w:rsidRDefault="00403529" w:rsidP="00610FD3">
            <w:pPr>
              <w:spacing w:line="260" w:lineRule="exact"/>
              <w:rPr>
                <w:rFonts w:cs="Arial"/>
                <w:szCs w:val="20"/>
                <w:lang w:val="sl-SI"/>
              </w:rPr>
            </w:pPr>
          </w:p>
          <w:p w14:paraId="56B7D602" w14:textId="77777777" w:rsidR="00403529" w:rsidRPr="00602F63" w:rsidRDefault="00403529" w:rsidP="00610FD3">
            <w:pPr>
              <w:spacing w:line="260" w:lineRule="exact"/>
              <w:jc w:val="both"/>
              <w:rPr>
                <w:rFonts w:cs="Arial"/>
                <w:szCs w:val="20"/>
                <w:lang w:val="sl-SI"/>
              </w:rPr>
            </w:pPr>
            <w:r w:rsidRPr="00602F63">
              <w:rPr>
                <w:rFonts w:cs="Arial"/>
                <w:szCs w:val="20"/>
                <w:lang w:val="sl-SI"/>
              </w:rPr>
              <w:t xml:space="preserve">Poročila o izvajanju zakona in doseženih ciljev niso potrebna, saj gre </w:t>
            </w:r>
            <w:r w:rsidR="00DB1E21">
              <w:rPr>
                <w:rFonts w:cs="Arial"/>
                <w:szCs w:val="20"/>
                <w:lang w:val="sl-SI"/>
              </w:rPr>
              <w:t xml:space="preserve">le za ureditev </w:t>
            </w:r>
            <w:r w:rsidRPr="00602F63">
              <w:rPr>
                <w:rFonts w:cs="Arial"/>
                <w:szCs w:val="20"/>
                <w:lang w:val="sl-SI"/>
              </w:rPr>
              <w:t>status</w:t>
            </w:r>
            <w:r w:rsidR="00DB1E21">
              <w:rPr>
                <w:rFonts w:cs="Arial"/>
                <w:szCs w:val="20"/>
                <w:lang w:val="sl-SI"/>
              </w:rPr>
              <w:t xml:space="preserve">a sodnika, ki bo z imenovanjem sodnika na </w:t>
            </w:r>
            <w:r w:rsidR="00DB1E21" w:rsidRPr="00DB1E21">
              <w:rPr>
                <w:rFonts w:cs="Arial"/>
                <w:szCs w:val="20"/>
                <w:lang w:val="sl-SI"/>
              </w:rPr>
              <w:t>Enotn</w:t>
            </w:r>
            <w:r w:rsidR="00DB1E21">
              <w:rPr>
                <w:rFonts w:cs="Arial"/>
                <w:szCs w:val="20"/>
                <w:lang w:val="sl-SI"/>
              </w:rPr>
              <w:t>em</w:t>
            </w:r>
            <w:r w:rsidR="00DB1E21" w:rsidRPr="00DB1E21">
              <w:rPr>
                <w:rFonts w:cs="Arial"/>
                <w:szCs w:val="20"/>
                <w:lang w:val="sl-SI"/>
              </w:rPr>
              <w:t xml:space="preserve"> sodišč</w:t>
            </w:r>
            <w:r w:rsidR="00DB1E21">
              <w:rPr>
                <w:rFonts w:cs="Arial"/>
                <w:szCs w:val="20"/>
                <w:lang w:val="sl-SI"/>
              </w:rPr>
              <w:t>u</w:t>
            </w:r>
            <w:r w:rsidR="00DB1E21" w:rsidRPr="00DB1E21">
              <w:rPr>
                <w:rFonts w:cs="Arial"/>
                <w:szCs w:val="20"/>
                <w:lang w:val="sl-SI"/>
              </w:rPr>
              <w:t xml:space="preserve"> za patente</w:t>
            </w:r>
            <w:r w:rsidR="00DB1E21">
              <w:rPr>
                <w:rFonts w:cs="Arial"/>
                <w:szCs w:val="20"/>
                <w:lang w:val="sl-SI"/>
              </w:rPr>
              <w:t xml:space="preserve">, poleg opravljanja sodniške službe v Republiki Sloveniji, sodil tudi v zadevah iz pristojnosti tega mednarodnega sodišča. </w:t>
            </w:r>
          </w:p>
          <w:p w14:paraId="6599E982" w14:textId="77777777" w:rsidR="00403529" w:rsidRPr="00602F63" w:rsidRDefault="00403529" w:rsidP="00610FD3">
            <w:pPr>
              <w:spacing w:line="260" w:lineRule="exact"/>
              <w:rPr>
                <w:rFonts w:cs="Arial"/>
                <w:b/>
                <w:bCs/>
                <w:szCs w:val="20"/>
                <w:lang w:val="sl-SI"/>
              </w:rPr>
            </w:pPr>
          </w:p>
          <w:p w14:paraId="5CA017D0" w14:textId="77777777" w:rsidR="00403529" w:rsidRPr="00602F63" w:rsidRDefault="00403529" w:rsidP="00610FD3">
            <w:pPr>
              <w:spacing w:line="260" w:lineRule="exact"/>
              <w:rPr>
                <w:rFonts w:cs="Arial"/>
                <w:b/>
                <w:bCs/>
                <w:szCs w:val="20"/>
                <w:lang w:val="sl-SI"/>
              </w:rPr>
            </w:pPr>
            <w:r w:rsidRPr="00602F63">
              <w:rPr>
                <w:rFonts w:cs="Arial"/>
                <w:b/>
                <w:bCs/>
                <w:szCs w:val="20"/>
                <w:lang w:val="sl-SI"/>
              </w:rPr>
              <w:t>6.8 Druge pomembne okoliščine v zvezi z vprašanji, ki jih ureja predlog zakona</w:t>
            </w:r>
          </w:p>
          <w:p w14:paraId="04BE5C82" w14:textId="77777777" w:rsidR="00403529" w:rsidRPr="00602F63" w:rsidRDefault="00403529" w:rsidP="00610FD3">
            <w:pPr>
              <w:spacing w:line="260" w:lineRule="exact"/>
              <w:rPr>
                <w:rFonts w:cs="Arial"/>
                <w:szCs w:val="20"/>
                <w:lang w:val="sl-SI"/>
              </w:rPr>
            </w:pPr>
          </w:p>
          <w:p w14:paraId="15EFA7D1" w14:textId="24A3BB12" w:rsidR="00403529" w:rsidRPr="00602F63" w:rsidRDefault="00403529" w:rsidP="00610FD3">
            <w:pPr>
              <w:spacing w:line="260" w:lineRule="exact"/>
              <w:rPr>
                <w:rFonts w:cs="Arial"/>
                <w:szCs w:val="20"/>
                <w:lang w:val="sl-SI"/>
              </w:rPr>
            </w:pPr>
            <w:r w:rsidRPr="00602F63">
              <w:rPr>
                <w:rFonts w:cs="Arial"/>
                <w:szCs w:val="20"/>
                <w:lang w:val="sl-SI"/>
              </w:rPr>
              <w:t>Druge t</w:t>
            </w:r>
            <w:r w:rsidR="00142EDA">
              <w:rPr>
                <w:rFonts w:cs="Arial"/>
                <w:szCs w:val="20"/>
                <w:lang w:val="sl-SI"/>
              </w:rPr>
              <w:t>ake</w:t>
            </w:r>
            <w:r w:rsidRPr="00602F63">
              <w:rPr>
                <w:rFonts w:cs="Arial"/>
                <w:szCs w:val="20"/>
                <w:lang w:val="sl-SI"/>
              </w:rPr>
              <w:t xml:space="preserve"> okoliščine niso podane.</w:t>
            </w:r>
          </w:p>
          <w:p w14:paraId="2605C66F" w14:textId="77777777" w:rsidR="00403529" w:rsidRPr="00602F63" w:rsidRDefault="00403529" w:rsidP="00610FD3">
            <w:pPr>
              <w:spacing w:line="260" w:lineRule="exact"/>
              <w:rPr>
                <w:rFonts w:cs="Arial"/>
                <w:szCs w:val="20"/>
                <w:lang w:val="sl-SI"/>
              </w:rPr>
            </w:pPr>
          </w:p>
          <w:p w14:paraId="469A4B11" w14:textId="77777777" w:rsidR="00403529" w:rsidRPr="00602F63" w:rsidRDefault="00403529" w:rsidP="00610FD3">
            <w:pPr>
              <w:spacing w:line="260" w:lineRule="exact"/>
              <w:rPr>
                <w:rFonts w:cs="Arial"/>
                <w:b/>
                <w:bCs/>
                <w:szCs w:val="20"/>
                <w:lang w:val="sl-SI"/>
              </w:rPr>
            </w:pPr>
            <w:r w:rsidRPr="00602F63">
              <w:rPr>
                <w:rFonts w:cs="Arial"/>
                <w:b/>
                <w:bCs/>
                <w:szCs w:val="20"/>
                <w:lang w:val="sl-SI"/>
              </w:rPr>
              <w:t>7. PRIKAZ SODELOVANJA JAVNOSTI PRI PRIPRAVI PREDLOGA ZAKONA:</w:t>
            </w:r>
          </w:p>
          <w:p w14:paraId="283EB49A" w14:textId="77777777" w:rsidR="00403529" w:rsidRPr="00602F63" w:rsidRDefault="00403529" w:rsidP="00610FD3">
            <w:pPr>
              <w:spacing w:line="260" w:lineRule="exact"/>
              <w:rPr>
                <w:rFonts w:cs="Arial"/>
                <w:szCs w:val="20"/>
                <w:lang w:val="sl-SI"/>
              </w:rPr>
            </w:pPr>
          </w:p>
          <w:p w14:paraId="08A3413B" w14:textId="4582936F" w:rsidR="00450E2D" w:rsidRPr="00602F63" w:rsidRDefault="00403529" w:rsidP="00610FD3">
            <w:pPr>
              <w:spacing w:line="260" w:lineRule="exact"/>
              <w:jc w:val="both"/>
              <w:rPr>
                <w:rFonts w:cs="Arial"/>
                <w:szCs w:val="20"/>
                <w:lang w:val="sl-SI"/>
              </w:rPr>
            </w:pPr>
            <w:r w:rsidRPr="00602F63">
              <w:rPr>
                <w:rFonts w:cs="Arial"/>
                <w:szCs w:val="20"/>
                <w:lang w:val="sl-SI"/>
              </w:rPr>
              <w:t>Predlog zakona je bil poslan v strokovno usklajevanje</w:t>
            </w:r>
            <w:r w:rsidR="00450E2D">
              <w:rPr>
                <w:rFonts w:cs="Arial"/>
                <w:szCs w:val="20"/>
                <w:lang w:val="sl-SI"/>
              </w:rPr>
              <w:t xml:space="preserve"> 27. </w:t>
            </w:r>
            <w:r w:rsidR="00142EDA">
              <w:rPr>
                <w:rFonts w:cs="Arial"/>
                <w:szCs w:val="20"/>
                <w:lang w:val="sl-SI"/>
              </w:rPr>
              <w:t>marca</w:t>
            </w:r>
            <w:r w:rsidR="00450E2D">
              <w:rPr>
                <w:rFonts w:cs="Arial"/>
                <w:szCs w:val="20"/>
                <w:lang w:val="sl-SI"/>
              </w:rPr>
              <w:t xml:space="preserve"> 2023. Na predlog zakona je pripombe podalo Upravno sodišče Republike Slovenije, ki je predlagalo, da se uporablja samo termin mirovanja sodniške službe in da obseg mirovanja sodniške službe ugotovi sodni svet.</w:t>
            </w:r>
            <w:r w:rsidR="00A40337">
              <w:rPr>
                <w:rFonts w:cs="Arial"/>
                <w:szCs w:val="20"/>
                <w:lang w:val="sl-SI"/>
              </w:rPr>
              <w:t xml:space="preserve"> </w:t>
            </w:r>
          </w:p>
          <w:p w14:paraId="7A0A1A45" w14:textId="77777777" w:rsidR="00403529" w:rsidRPr="00602F63" w:rsidRDefault="00403529" w:rsidP="00610FD3">
            <w:pPr>
              <w:spacing w:line="260" w:lineRule="exact"/>
              <w:rPr>
                <w:rFonts w:cs="Arial"/>
                <w:szCs w:val="20"/>
                <w:lang w:val="sl-SI"/>
              </w:rPr>
            </w:pPr>
          </w:p>
          <w:p w14:paraId="709EBEDA" w14:textId="77777777" w:rsidR="00403529" w:rsidRPr="00602F63" w:rsidRDefault="00403529" w:rsidP="00610FD3">
            <w:pPr>
              <w:spacing w:line="260" w:lineRule="exact"/>
              <w:rPr>
                <w:rFonts w:cs="Arial"/>
                <w:b/>
                <w:bCs/>
                <w:szCs w:val="20"/>
                <w:lang w:val="sl-SI"/>
              </w:rPr>
            </w:pPr>
            <w:r w:rsidRPr="00602F63">
              <w:rPr>
                <w:rFonts w:cs="Arial"/>
                <w:b/>
                <w:bCs/>
                <w:szCs w:val="20"/>
                <w:lang w:val="sl-SI"/>
              </w:rPr>
              <w:t>8. PODATEK O ZUNANJEM STROKOVNJAKU OZIROMA PRAVNI OSEBI, KI JE SODELOVALA PRI PRIPRAVI PREDLOGA ZAKONA, IN ZNESKU PLAČILA ZA TA NAMEN:</w:t>
            </w:r>
          </w:p>
          <w:p w14:paraId="150C9FB8" w14:textId="77777777" w:rsidR="00403529" w:rsidRPr="00602F63" w:rsidRDefault="00403529" w:rsidP="00610FD3">
            <w:pPr>
              <w:spacing w:line="260" w:lineRule="exact"/>
              <w:rPr>
                <w:rFonts w:cs="Arial"/>
                <w:b/>
                <w:bCs/>
                <w:szCs w:val="20"/>
                <w:lang w:val="sl-SI"/>
              </w:rPr>
            </w:pPr>
          </w:p>
          <w:p w14:paraId="20580653" w14:textId="77777777" w:rsidR="00403529" w:rsidRPr="00602F63" w:rsidRDefault="00403529" w:rsidP="00610FD3">
            <w:pPr>
              <w:spacing w:line="260" w:lineRule="exact"/>
              <w:rPr>
                <w:rFonts w:cs="Arial"/>
                <w:szCs w:val="20"/>
                <w:lang w:val="sl-SI"/>
              </w:rPr>
            </w:pPr>
            <w:r w:rsidRPr="00602F63">
              <w:rPr>
                <w:rFonts w:cs="Arial"/>
                <w:szCs w:val="20"/>
                <w:lang w:val="sl-SI"/>
              </w:rPr>
              <w:t>Zunanji strokovnjak pri pripravi predloga zakona ni sodeloval.</w:t>
            </w:r>
          </w:p>
          <w:p w14:paraId="6BF765A2" w14:textId="77777777" w:rsidR="00403529" w:rsidRPr="00602F63" w:rsidRDefault="00403529" w:rsidP="00610FD3">
            <w:pPr>
              <w:spacing w:line="260" w:lineRule="exact"/>
              <w:rPr>
                <w:rFonts w:cs="Arial"/>
                <w:b/>
                <w:bCs/>
                <w:szCs w:val="20"/>
                <w:lang w:val="sl-SI"/>
              </w:rPr>
            </w:pPr>
          </w:p>
          <w:p w14:paraId="0D02DCA2" w14:textId="77777777" w:rsidR="00403529" w:rsidRPr="00602F63" w:rsidRDefault="00403529" w:rsidP="00610FD3">
            <w:pPr>
              <w:spacing w:line="260" w:lineRule="exact"/>
              <w:rPr>
                <w:rFonts w:cs="Arial"/>
                <w:b/>
                <w:bCs/>
                <w:szCs w:val="20"/>
                <w:lang w:val="sl-SI"/>
              </w:rPr>
            </w:pPr>
            <w:r w:rsidRPr="00602F63">
              <w:rPr>
                <w:rFonts w:cs="Arial"/>
                <w:b/>
                <w:bCs/>
                <w:szCs w:val="20"/>
                <w:lang w:val="sl-SI"/>
              </w:rPr>
              <w:t>9. NAVEDBA, KATERI PREDSTAVNIKI PREDLAGATELJA BODO SODELOVALI PRI DELU DRŽAVNEGA ZBORA IN DELOVNIH TELES</w:t>
            </w:r>
          </w:p>
          <w:p w14:paraId="41D6F22B" w14:textId="77777777" w:rsidR="00403529" w:rsidRPr="00602F63" w:rsidRDefault="00403529" w:rsidP="00610FD3">
            <w:pPr>
              <w:spacing w:line="260" w:lineRule="exact"/>
              <w:rPr>
                <w:rFonts w:cs="Arial"/>
                <w:szCs w:val="20"/>
                <w:lang w:val="sl-SI"/>
              </w:rPr>
            </w:pPr>
          </w:p>
          <w:p w14:paraId="6E1521C0" w14:textId="77777777" w:rsidR="00403529" w:rsidRDefault="00403529" w:rsidP="00610FD3">
            <w:pPr>
              <w:pStyle w:val="Odstavekseznama"/>
              <w:numPr>
                <w:ilvl w:val="0"/>
                <w:numId w:val="31"/>
              </w:numPr>
              <w:spacing w:line="260" w:lineRule="exact"/>
              <w:ind w:left="714" w:hanging="357"/>
              <w:rPr>
                <w:rFonts w:cs="Arial"/>
                <w:szCs w:val="20"/>
              </w:rPr>
            </w:pPr>
            <w:r w:rsidRPr="00602F63">
              <w:rPr>
                <w:rFonts w:cs="Arial"/>
                <w:szCs w:val="20"/>
              </w:rPr>
              <w:t>dr. Dominika Švarc Pipan, ministrica, Ministrstvo za pravosodje,</w:t>
            </w:r>
          </w:p>
          <w:p w14:paraId="3BBCC38D" w14:textId="77777777" w:rsidR="00403529" w:rsidRPr="00602F63" w:rsidRDefault="00403529" w:rsidP="00610FD3">
            <w:pPr>
              <w:pStyle w:val="Odstavekseznama"/>
              <w:numPr>
                <w:ilvl w:val="0"/>
                <w:numId w:val="31"/>
              </w:numPr>
              <w:spacing w:line="260" w:lineRule="exact"/>
              <w:ind w:left="714" w:hanging="357"/>
              <w:rPr>
                <w:rFonts w:cs="Arial"/>
                <w:szCs w:val="20"/>
              </w:rPr>
            </w:pPr>
            <w:r w:rsidRPr="00602F63">
              <w:rPr>
                <w:rFonts w:cs="Arial"/>
                <w:szCs w:val="20"/>
              </w:rPr>
              <w:t>dr. Igor Šoltes, državni sekretar, Ministrstvo za pravosodje</w:t>
            </w:r>
            <w:r>
              <w:rPr>
                <w:rFonts w:cs="Arial"/>
                <w:szCs w:val="20"/>
              </w:rPr>
              <w:t>,</w:t>
            </w:r>
          </w:p>
          <w:p w14:paraId="53A6DB5A" w14:textId="77777777" w:rsidR="00403529" w:rsidRPr="00602F63" w:rsidRDefault="00403529" w:rsidP="00610FD3">
            <w:pPr>
              <w:pStyle w:val="Odstavekseznama"/>
              <w:numPr>
                <w:ilvl w:val="0"/>
                <w:numId w:val="31"/>
              </w:numPr>
              <w:spacing w:line="260" w:lineRule="exact"/>
              <w:ind w:left="714" w:hanging="357"/>
              <w:rPr>
                <w:rFonts w:cs="Arial"/>
                <w:szCs w:val="20"/>
              </w:rPr>
            </w:pPr>
            <w:r w:rsidRPr="00602F63">
              <w:rPr>
                <w:rFonts w:cs="Arial"/>
                <w:szCs w:val="20"/>
              </w:rPr>
              <w:t>mag. Valerija Jelen Kosi, državna sekretarka, Ministrstvo za pravosodje</w:t>
            </w:r>
            <w:r>
              <w:rPr>
                <w:rFonts w:cs="Arial"/>
                <w:szCs w:val="20"/>
              </w:rPr>
              <w:t>.</w:t>
            </w:r>
          </w:p>
          <w:p w14:paraId="4339F173" w14:textId="77777777" w:rsidR="00403529" w:rsidRPr="00BB55C6" w:rsidRDefault="00403529" w:rsidP="00610FD3">
            <w:pPr>
              <w:spacing w:line="260" w:lineRule="exact"/>
              <w:jc w:val="both"/>
              <w:rPr>
                <w:szCs w:val="20"/>
                <w:lang w:val="sl-SI"/>
              </w:rPr>
            </w:pPr>
          </w:p>
        </w:tc>
      </w:tr>
    </w:tbl>
    <w:p w14:paraId="48B2AF0E" w14:textId="77777777" w:rsidR="00403529" w:rsidRDefault="00403529" w:rsidP="00403529">
      <w:pPr>
        <w:pStyle w:val="Poglavje"/>
        <w:spacing w:before="0" w:after="0" w:line="260" w:lineRule="exact"/>
        <w:jc w:val="left"/>
        <w:rPr>
          <w:sz w:val="20"/>
          <w:szCs w:val="20"/>
        </w:rPr>
      </w:pPr>
    </w:p>
    <w:p w14:paraId="09F28F85" w14:textId="77777777" w:rsidR="00403529" w:rsidRDefault="00403529" w:rsidP="00403529">
      <w:pPr>
        <w:spacing w:after="160" w:line="259" w:lineRule="auto"/>
        <w:rPr>
          <w:rFonts w:cs="Arial"/>
          <w:b/>
          <w:szCs w:val="20"/>
          <w:lang w:val="sl-SI" w:eastAsia="sl-SI"/>
        </w:rPr>
      </w:pPr>
      <w:r w:rsidRPr="00F26B56">
        <w:rPr>
          <w:szCs w:val="20"/>
          <w:lang w:val="sl-SI"/>
        </w:rPr>
        <w:br w:type="page"/>
      </w:r>
    </w:p>
    <w:p w14:paraId="39789637" w14:textId="77777777" w:rsidR="00403529" w:rsidRPr="003F1703" w:rsidRDefault="00403529" w:rsidP="00403529">
      <w:pPr>
        <w:pStyle w:val="Poglavje"/>
        <w:spacing w:before="0" w:after="0" w:line="260" w:lineRule="exact"/>
        <w:jc w:val="left"/>
        <w:rPr>
          <w:sz w:val="20"/>
          <w:szCs w:val="20"/>
        </w:rPr>
      </w:pPr>
      <w:bookmarkStart w:id="3" w:name="_Hlk130479321"/>
      <w:r w:rsidRPr="003F1703">
        <w:rPr>
          <w:sz w:val="20"/>
          <w:szCs w:val="20"/>
        </w:rPr>
        <w:lastRenderedPageBreak/>
        <w:t>II. BESEDILO ČLENOV</w:t>
      </w:r>
    </w:p>
    <w:p w14:paraId="62279EF5" w14:textId="77777777" w:rsidR="00403529" w:rsidRDefault="00403529" w:rsidP="00403529">
      <w:pPr>
        <w:spacing w:line="260" w:lineRule="exact"/>
        <w:jc w:val="center"/>
        <w:rPr>
          <w:lang w:val="sl-SI"/>
        </w:rPr>
      </w:pPr>
    </w:p>
    <w:p w14:paraId="250A1B2F" w14:textId="77777777" w:rsidR="00403529" w:rsidRPr="003661BD" w:rsidRDefault="00403529" w:rsidP="00403529">
      <w:pPr>
        <w:spacing w:line="260" w:lineRule="exact"/>
        <w:jc w:val="center"/>
        <w:rPr>
          <w:b/>
          <w:lang w:val="sl-SI"/>
        </w:rPr>
      </w:pPr>
      <w:r w:rsidRPr="003661BD">
        <w:rPr>
          <w:lang w:val="sl-SI"/>
        </w:rPr>
        <w:t>1. člen</w:t>
      </w:r>
    </w:p>
    <w:p w14:paraId="0FC1AF6C" w14:textId="77777777" w:rsidR="00403529" w:rsidRDefault="00403529" w:rsidP="00403529">
      <w:pPr>
        <w:spacing w:line="260" w:lineRule="exact"/>
        <w:rPr>
          <w:rFonts w:cs="Arial"/>
          <w:bCs/>
          <w:szCs w:val="20"/>
          <w:lang w:val="sl-SI"/>
        </w:rPr>
      </w:pPr>
    </w:p>
    <w:p w14:paraId="14737171" w14:textId="77777777" w:rsidR="00403529" w:rsidRPr="009F4F70" w:rsidRDefault="00403529" w:rsidP="00403529">
      <w:pPr>
        <w:pStyle w:val="odstavek"/>
        <w:shd w:val="clear" w:color="auto" w:fill="FFFFFF"/>
        <w:spacing w:before="0" w:beforeAutospacing="0" w:after="0" w:afterAutospacing="0" w:line="288" w:lineRule="auto"/>
        <w:jc w:val="both"/>
        <w:rPr>
          <w:rFonts w:cs="Arial"/>
          <w:bCs/>
          <w:szCs w:val="20"/>
        </w:rPr>
      </w:pPr>
      <w:r w:rsidRPr="00BC7C82">
        <w:rPr>
          <w:rFonts w:ascii="Arial" w:hAnsi="Arial" w:cs="Arial"/>
          <w:sz w:val="20"/>
          <w:szCs w:val="20"/>
        </w:rPr>
        <w:t>V Zakonu o sodniški službi (Uradni list RS, št. 94/07 – uradno prečiščeno besedilo, 91/09, 33/11, 46/</w:t>
      </w:r>
      <w:r w:rsidRPr="00AE39FF">
        <w:rPr>
          <w:rFonts w:ascii="Arial" w:hAnsi="Arial" w:cs="Arial"/>
          <w:sz w:val="20"/>
          <w:szCs w:val="20"/>
        </w:rPr>
        <w:t>13, 63/13, 69/13 – popr., 95/14 – ZUPPJS15, 17/15, 23/17 – ZSSve</w:t>
      </w:r>
      <w:r>
        <w:rPr>
          <w:rFonts w:ascii="Arial" w:hAnsi="Arial" w:cs="Arial"/>
          <w:sz w:val="20"/>
          <w:szCs w:val="20"/>
        </w:rPr>
        <w:t xml:space="preserve">, </w:t>
      </w:r>
      <w:r w:rsidRPr="00AE39FF">
        <w:rPr>
          <w:rFonts w:ascii="Arial" w:hAnsi="Arial" w:cs="Arial"/>
          <w:sz w:val="20"/>
          <w:szCs w:val="20"/>
        </w:rPr>
        <w:t>36/19 – ZDT-1C</w:t>
      </w:r>
      <w:r>
        <w:rPr>
          <w:rFonts w:ascii="Arial" w:hAnsi="Arial" w:cs="Arial"/>
          <w:sz w:val="20"/>
          <w:szCs w:val="20"/>
        </w:rPr>
        <w:t xml:space="preserve"> in</w:t>
      </w:r>
      <w:r w:rsidRPr="006B7A3D">
        <w:t xml:space="preserve"> </w:t>
      </w:r>
      <w:r w:rsidRPr="006B7A3D">
        <w:rPr>
          <w:rFonts w:ascii="Arial" w:hAnsi="Arial" w:cs="Arial"/>
          <w:sz w:val="20"/>
          <w:szCs w:val="20"/>
        </w:rPr>
        <w:t>34/23 – odl. US</w:t>
      </w:r>
      <w:r w:rsidRPr="00AE39FF">
        <w:rPr>
          <w:rFonts w:ascii="Arial" w:hAnsi="Arial" w:cs="Arial"/>
          <w:sz w:val="20"/>
          <w:szCs w:val="20"/>
        </w:rPr>
        <w:t>) se za</w:t>
      </w:r>
      <w:r w:rsidRPr="00AE39FF">
        <w:rPr>
          <w:rFonts w:ascii="Arial" w:hAnsi="Arial" w:cs="Arial"/>
          <w:bCs/>
          <w:sz w:val="20"/>
          <w:szCs w:val="20"/>
        </w:rPr>
        <w:t xml:space="preserve"> 40. členom doda novi 40.a člen, ki se glasi:</w:t>
      </w:r>
      <w:r w:rsidRPr="009F4F70">
        <w:rPr>
          <w:rFonts w:cs="Arial"/>
          <w:bCs/>
          <w:szCs w:val="20"/>
        </w:rPr>
        <w:t xml:space="preserve"> </w:t>
      </w:r>
    </w:p>
    <w:p w14:paraId="2BD3C02A" w14:textId="77777777" w:rsidR="00403529" w:rsidRPr="009F4F70" w:rsidRDefault="00403529" w:rsidP="00403529">
      <w:pPr>
        <w:spacing w:line="260" w:lineRule="exact"/>
        <w:rPr>
          <w:rFonts w:cs="Arial"/>
          <w:bCs/>
          <w:szCs w:val="20"/>
          <w:lang w:val="sl-SI"/>
        </w:rPr>
      </w:pPr>
    </w:p>
    <w:p w14:paraId="757FC300" w14:textId="77777777" w:rsidR="00403529" w:rsidRPr="009F4F70" w:rsidRDefault="00403529" w:rsidP="00403529">
      <w:pPr>
        <w:spacing w:line="260" w:lineRule="exact"/>
        <w:jc w:val="center"/>
        <w:rPr>
          <w:rFonts w:cs="Arial"/>
          <w:bCs/>
          <w:szCs w:val="20"/>
          <w:lang w:val="sl-SI"/>
        </w:rPr>
      </w:pPr>
      <w:bookmarkStart w:id="4" w:name="_Hlk130210334"/>
      <w:r w:rsidRPr="009F4F70">
        <w:rPr>
          <w:rFonts w:cs="Arial"/>
          <w:bCs/>
          <w:szCs w:val="20"/>
          <w:lang w:val="sl-SI"/>
        </w:rPr>
        <w:t>»40.a člen</w:t>
      </w:r>
    </w:p>
    <w:p w14:paraId="4168DC99" w14:textId="77777777" w:rsidR="00403529" w:rsidRDefault="00403529" w:rsidP="00403529">
      <w:pPr>
        <w:spacing w:line="288" w:lineRule="auto"/>
        <w:jc w:val="both"/>
        <w:rPr>
          <w:rFonts w:cs="Arial"/>
          <w:bCs/>
          <w:color w:val="000000" w:themeColor="text1"/>
          <w:szCs w:val="20"/>
          <w:lang w:val="sl-SI"/>
        </w:rPr>
      </w:pPr>
    </w:p>
    <w:bookmarkEnd w:id="4"/>
    <w:p w14:paraId="6EE3AE53" w14:textId="4BEB996D" w:rsidR="00AA5BD3" w:rsidRPr="005279B5" w:rsidRDefault="00AA5BD3" w:rsidP="00AA5BD3">
      <w:pPr>
        <w:spacing w:line="288" w:lineRule="auto"/>
        <w:jc w:val="both"/>
        <w:rPr>
          <w:rFonts w:cs="Arial"/>
          <w:strike/>
          <w:color w:val="FF0000"/>
          <w:szCs w:val="20"/>
          <w:lang w:val="sl-SI"/>
        </w:rPr>
      </w:pPr>
      <w:r w:rsidRPr="00AA5BD3">
        <w:rPr>
          <w:rFonts w:cs="Arial"/>
          <w:szCs w:val="20"/>
          <w:lang w:val="sl-SI"/>
        </w:rPr>
        <w:t>Ne glede na prvi odstavek prejšnjega člena sodniku, ki je imenovan za sodnika mednarodnega sodišča in funkcijo na mednarodnem sodišču opravlja za krajši delovni čas, v sorazmernem delu mirujejo pravice in dolžnosti iz sodniške službe</w:t>
      </w:r>
      <w:r w:rsidR="00A91355">
        <w:rPr>
          <w:rFonts w:cs="Arial"/>
          <w:szCs w:val="20"/>
          <w:lang w:val="sl-SI"/>
        </w:rPr>
        <w:t>.</w:t>
      </w:r>
      <w:r w:rsidRPr="005279B5">
        <w:rPr>
          <w:rFonts w:cs="Arial"/>
          <w:strike/>
          <w:color w:val="FF0000"/>
          <w:szCs w:val="20"/>
          <w:lang w:val="sl-SI"/>
        </w:rPr>
        <w:t xml:space="preserve"> </w:t>
      </w:r>
    </w:p>
    <w:p w14:paraId="2FA390B4" w14:textId="77777777" w:rsidR="00AA5BD3" w:rsidRPr="00AA5BD3" w:rsidRDefault="00AA5BD3" w:rsidP="00AA5BD3">
      <w:pPr>
        <w:spacing w:line="288" w:lineRule="auto"/>
        <w:jc w:val="both"/>
        <w:rPr>
          <w:rFonts w:cs="Arial"/>
          <w:szCs w:val="20"/>
          <w:lang w:val="sl-SI"/>
        </w:rPr>
      </w:pPr>
    </w:p>
    <w:p w14:paraId="30F30842" w14:textId="77777777" w:rsidR="00403529" w:rsidRDefault="00AA5BD3" w:rsidP="00AA5BD3">
      <w:pPr>
        <w:spacing w:line="288" w:lineRule="auto"/>
        <w:jc w:val="both"/>
        <w:rPr>
          <w:rFonts w:cs="Arial"/>
          <w:szCs w:val="20"/>
          <w:lang w:val="sl-SI"/>
        </w:rPr>
      </w:pPr>
      <w:r w:rsidRPr="00AA5BD3">
        <w:rPr>
          <w:rFonts w:cs="Arial"/>
          <w:szCs w:val="20"/>
          <w:lang w:val="sl-SI"/>
        </w:rPr>
        <w:t>Obseg mirovanja pravic in dolžnosti iz sodniške službe ugotovi sodni svet na predlog sodnika po predhodnem mnenju predsednika sodišča, na katerem opravlja sodniško službo.</w:t>
      </w:r>
      <w:r w:rsidR="00403529">
        <w:rPr>
          <w:rFonts w:cs="Arial"/>
          <w:szCs w:val="20"/>
          <w:lang w:val="sl-SI"/>
        </w:rPr>
        <w:t>«</w:t>
      </w:r>
      <w:r w:rsidR="00D40743">
        <w:rPr>
          <w:rFonts w:cs="Arial"/>
          <w:szCs w:val="20"/>
          <w:lang w:val="sl-SI"/>
        </w:rPr>
        <w:t>.</w:t>
      </w:r>
    </w:p>
    <w:p w14:paraId="76908EA9" w14:textId="77777777" w:rsidR="00E504DE" w:rsidRDefault="00E504DE" w:rsidP="00AA5BD3">
      <w:pPr>
        <w:spacing w:line="288" w:lineRule="auto"/>
        <w:jc w:val="both"/>
        <w:rPr>
          <w:rFonts w:cs="Arial"/>
          <w:szCs w:val="20"/>
          <w:lang w:val="sl-SI"/>
        </w:rPr>
      </w:pPr>
    </w:p>
    <w:p w14:paraId="22BDDC90" w14:textId="77777777" w:rsidR="00E504DE" w:rsidRDefault="00E504DE" w:rsidP="00E504DE">
      <w:pPr>
        <w:spacing w:line="288" w:lineRule="auto"/>
        <w:jc w:val="both"/>
        <w:rPr>
          <w:rFonts w:cs="Arial"/>
          <w:szCs w:val="20"/>
          <w:lang w:val="sl-SI"/>
        </w:rPr>
      </w:pPr>
    </w:p>
    <w:p w14:paraId="68C33AD4" w14:textId="77777777" w:rsidR="00403529" w:rsidRDefault="00403529" w:rsidP="00403529">
      <w:pPr>
        <w:pStyle w:val="odstavek"/>
        <w:shd w:val="clear" w:color="auto" w:fill="FFFFFF"/>
        <w:spacing w:before="0" w:beforeAutospacing="0" w:after="0" w:afterAutospacing="0" w:line="260" w:lineRule="exact"/>
        <w:jc w:val="center"/>
        <w:rPr>
          <w:rFonts w:ascii="Arial" w:hAnsi="Arial" w:cs="Arial"/>
          <w:sz w:val="20"/>
          <w:szCs w:val="20"/>
        </w:rPr>
      </w:pPr>
      <w:r>
        <w:rPr>
          <w:rFonts w:ascii="Arial" w:hAnsi="Arial" w:cs="Arial"/>
          <w:sz w:val="20"/>
          <w:szCs w:val="20"/>
        </w:rPr>
        <w:t>KONČNA DOLOČBA</w:t>
      </w:r>
    </w:p>
    <w:p w14:paraId="24B4D1E6" w14:textId="77777777" w:rsidR="00403529" w:rsidRDefault="00403529" w:rsidP="00403529">
      <w:pPr>
        <w:spacing w:line="260" w:lineRule="exact"/>
        <w:jc w:val="both"/>
        <w:rPr>
          <w:rFonts w:cs="Arial"/>
          <w:szCs w:val="20"/>
          <w:lang w:val="sl-SI"/>
        </w:rPr>
      </w:pPr>
    </w:p>
    <w:p w14:paraId="47E53A33" w14:textId="77777777" w:rsidR="00403529" w:rsidRPr="00E5267F" w:rsidRDefault="00403529" w:rsidP="00403529">
      <w:pPr>
        <w:spacing w:line="260" w:lineRule="exact"/>
        <w:jc w:val="center"/>
        <w:rPr>
          <w:rFonts w:cs="Arial"/>
          <w:szCs w:val="20"/>
          <w:lang w:val="sl-SI"/>
        </w:rPr>
      </w:pPr>
      <w:r>
        <w:rPr>
          <w:rFonts w:cs="Arial"/>
          <w:szCs w:val="20"/>
          <w:lang w:val="sl-SI"/>
        </w:rPr>
        <w:t>2</w:t>
      </w:r>
      <w:r w:rsidRPr="00E5267F">
        <w:rPr>
          <w:rFonts w:cs="Arial"/>
          <w:szCs w:val="20"/>
          <w:lang w:val="sl-SI"/>
        </w:rPr>
        <w:t>. člen</w:t>
      </w:r>
    </w:p>
    <w:p w14:paraId="3FF6819B" w14:textId="77777777" w:rsidR="00403529" w:rsidRPr="00E5267F" w:rsidRDefault="00403529" w:rsidP="00403529">
      <w:pPr>
        <w:spacing w:line="260" w:lineRule="exact"/>
        <w:jc w:val="both"/>
        <w:rPr>
          <w:rFonts w:cs="Arial"/>
          <w:szCs w:val="20"/>
          <w:lang w:val="sl-SI"/>
        </w:rPr>
      </w:pPr>
    </w:p>
    <w:p w14:paraId="6ED6F14C" w14:textId="77777777" w:rsidR="00403529" w:rsidRDefault="00403529" w:rsidP="00403529">
      <w:pPr>
        <w:spacing w:line="260" w:lineRule="exact"/>
        <w:jc w:val="both"/>
        <w:rPr>
          <w:rFonts w:cs="Arial"/>
          <w:szCs w:val="20"/>
          <w:lang w:val="sl-SI"/>
        </w:rPr>
      </w:pPr>
      <w:r w:rsidRPr="00E5267F">
        <w:rPr>
          <w:rFonts w:cs="Arial"/>
          <w:szCs w:val="20"/>
          <w:lang w:val="sl-SI"/>
        </w:rPr>
        <w:t xml:space="preserve">Ta zakon začne veljati </w:t>
      </w:r>
      <w:r>
        <w:rPr>
          <w:rFonts w:cs="Arial"/>
          <w:szCs w:val="20"/>
          <w:lang w:val="sl-SI"/>
        </w:rPr>
        <w:t xml:space="preserve">naslednji </w:t>
      </w:r>
      <w:r w:rsidRPr="00E5267F">
        <w:rPr>
          <w:rFonts w:cs="Arial"/>
          <w:szCs w:val="20"/>
          <w:lang w:val="sl-SI"/>
        </w:rPr>
        <w:t>dan po objavi v Uradnem listu Republike Slovenije.</w:t>
      </w:r>
    </w:p>
    <w:p w14:paraId="46F3D038" w14:textId="77777777" w:rsidR="00403529" w:rsidRDefault="00403529" w:rsidP="00403529">
      <w:pPr>
        <w:spacing w:line="260" w:lineRule="exact"/>
        <w:jc w:val="both"/>
        <w:rPr>
          <w:rFonts w:cs="Arial"/>
          <w:szCs w:val="20"/>
          <w:lang w:val="sl-SI"/>
        </w:rPr>
      </w:pPr>
    </w:p>
    <w:p w14:paraId="1287C57F" w14:textId="77777777" w:rsidR="00403529" w:rsidRDefault="00403529" w:rsidP="00403529">
      <w:pPr>
        <w:suppressAutoHyphens/>
        <w:overflowPunct w:val="0"/>
        <w:autoSpaceDE w:val="0"/>
        <w:autoSpaceDN w:val="0"/>
        <w:adjustRightInd w:val="0"/>
        <w:spacing w:before="120" w:after="160" w:line="260" w:lineRule="exact"/>
        <w:jc w:val="both"/>
        <w:textAlignment w:val="baseline"/>
        <w:rPr>
          <w:rFonts w:cs="Arial"/>
          <w:lang w:val="sl-SI"/>
        </w:rPr>
      </w:pPr>
    </w:p>
    <w:p w14:paraId="7DB041BF" w14:textId="77777777" w:rsidR="00403529" w:rsidRDefault="00403529" w:rsidP="00403529">
      <w:pPr>
        <w:spacing w:after="160" w:line="259" w:lineRule="auto"/>
        <w:rPr>
          <w:rFonts w:cs="Arial"/>
          <w:lang w:val="sl-SI"/>
        </w:rPr>
      </w:pPr>
      <w:r>
        <w:rPr>
          <w:rFonts w:cs="Arial"/>
          <w:lang w:val="sl-SI"/>
        </w:rPr>
        <w:br w:type="page"/>
      </w:r>
    </w:p>
    <w:bookmarkEnd w:id="3"/>
    <w:p w14:paraId="6DD72775" w14:textId="77777777" w:rsidR="00403529" w:rsidRDefault="00403529" w:rsidP="00403529">
      <w:pPr>
        <w:suppressAutoHyphens/>
        <w:overflowPunct w:val="0"/>
        <w:autoSpaceDE w:val="0"/>
        <w:autoSpaceDN w:val="0"/>
        <w:adjustRightInd w:val="0"/>
        <w:spacing w:line="260" w:lineRule="exact"/>
        <w:jc w:val="both"/>
        <w:textAlignment w:val="baseline"/>
        <w:rPr>
          <w:rFonts w:cs="Arial"/>
          <w:b/>
          <w:bCs/>
          <w:lang w:val="sl-SI"/>
        </w:rPr>
      </w:pPr>
      <w:r w:rsidRPr="00130067">
        <w:rPr>
          <w:rFonts w:cs="Arial"/>
          <w:b/>
          <w:bCs/>
          <w:lang w:val="sl-SI"/>
        </w:rPr>
        <w:lastRenderedPageBreak/>
        <w:t>III. OBRAZLOŽITEV</w:t>
      </w:r>
    </w:p>
    <w:p w14:paraId="7211A312" w14:textId="77777777" w:rsidR="00403529" w:rsidRPr="00130067" w:rsidRDefault="00403529" w:rsidP="00403529">
      <w:pPr>
        <w:suppressAutoHyphens/>
        <w:overflowPunct w:val="0"/>
        <w:autoSpaceDE w:val="0"/>
        <w:autoSpaceDN w:val="0"/>
        <w:adjustRightInd w:val="0"/>
        <w:spacing w:line="260" w:lineRule="exact"/>
        <w:jc w:val="both"/>
        <w:textAlignment w:val="baseline"/>
        <w:rPr>
          <w:rFonts w:cs="Arial"/>
          <w:b/>
          <w:bCs/>
          <w:lang w:val="sl-SI"/>
        </w:rPr>
      </w:pPr>
    </w:p>
    <w:p w14:paraId="29A9D536" w14:textId="77777777" w:rsidR="00403529" w:rsidRPr="00CE1FBD" w:rsidRDefault="00403529" w:rsidP="00403529">
      <w:pPr>
        <w:suppressAutoHyphens/>
        <w:overflowPunct w:val="0"/>
        <w:autoSpaceDE w:val="0"/>
        <w:autoSpaceDN w:val="0"/>
        <w:adjustRightInd w:val="0"/>
        <w:spacing w:line="260" w:lineRule="exact"/>
        <w:jc w:val="both"/>
        <w:textAlignment w:val="baseline"/>
        <w:rPr>
          <w:rFonts w:cs="Arial"/>
          <w:b/>
          <w:bCs/>
          <w:lang w:val="sl-SI"/>
        </w:rPr>
      </w:pPr>
      <w:r w:rsidRPr="00CE1FBD">
        <w:rPr>
          <w:rFonts w:cs="Arial"/>
          <w:b/>
          <w:bCs/>
          <w:lang w:val="sl-SI"/>
        </w:rPr>
        <w:t>K 1. členu:</w:t>
      </w:r>
    </w:p>
    <w:p w14:paraId="73655334" w14:textId="77777777" w:rsidR="00403529" w:rsidRDefault="00403529" w:rsidP="00403529">
      <w:pPr>
        <w:spacing w:line="260" w:lineRule="exact"/>
        <w:jc w:val="both"/>
        <w:rPr>
          <w:rFonts w:cs="Arial"/>
          <w:szCs w:val="20"/>
          <w:lang w:val="sl-SI"/>
        </w:rPr>
      </w:pPr>
    </w:p>
    <w:p w14:paraId="0B39A7C8" w14:textId="77777777" w:rsidR="00FD65EF" w:rsidRPr="00D20232" w:rsidRDefault="00FD65EF" w:rsidP="00FD65EF">
      <w:pPr>
        <w:spacing w:line="288" w:lineRule="auto"/>
        <w:jc w:val="both"/>
        <w:rPr>
          <w:rFonts w:cs="Arial"/>
          <w:szCs w:val="20"/>
          <w:lang w:val="sl-SI"/>
        </w:rPr>
      </w:pPr>
      <w:r w:rsidRPr="00D20232">
        <w:rPr>
          <w:rFonts w:cs="Arial"/>
          <w:szCs w:val="20"/>
          <w:lang w:val="sl-SI"/>
        </w:rPr>
        <w:t xml:space="preserve">S predlaganim novim 40.a členom se ureja položaj sodnika, če je imenovan na mednarodno sodišče in tudi tam poleg sodniške funkcije v Republiki Sloveniji opravlja funkcijo sodnika mednarodnega sodišča. Funkcijo sodnika na mednarodnem sodišču pa ne opravlja polni delovni čas, ampak v manjšem deležu od polnega delovnega časa (krajši delovni čas), odvisno od načina dela sodišča in pripada zadev. </w:t>
      </w:r>
    </w:p>
    <w:p w14:paraId="5B4DCEA4" w14:textId="77777777" w:rsidR="00403529" w:rsidRDefault="00403529" w:rsidP="00403529">
      <w:pPr>
        <w:spacing w:line="288" w:lineRule="auto"/>
        <w:jc w:val="both"/>
        <w:rPr>
          <w:rFonts w:cs="Arial"/>
          <w:szCs w:val="20"/>
          <w:lang w:val="sl-SI"/>
        </w:rPr>
      </w:pPr>
    </w:p>
    <w:p w14:paraId="2653022E" w14:textId="77777777" w:rsidR="00FD65EF" w:rsidRPr="00D20232" w:rsidRDefault="00FD65EF" w:rsidP="00FD65EF">
      <w:pPr>
        <w:spacing w:line="288" w:lineRule="auto"/>
        <w:jc w:val="both"/>
        <w:rPr>
          <w:rFonts w:cs="Arial"/>
          <w:szCs w:val="20"/>
          <w:lang w:val="sl-SI"/>
        </w:rPr>
      </w:pPr>
      <w:r>
        <w:rPr>
          <w:rFonts w:cs="Arial"/>
          <w:szCs w:val="20"/>
          <w:lang w:val="sl-SI"/>
        </w:rPr>
        <w:t>Sodniku bodo z</w:t>
      </w:r>
      <w:r w:rsidRPr="00D20232">
        <w:rPr>
          <w:rFonts w:cs="Arial"/>
          <w:szCs w:val="20"/>
          <w:lang w:val="sl-SI"/>
        </w:rPr>
        <w:t xml:space="preserve">a čas imenovanja in v obsegu, </w:t>
      </w:r>
      <w:r>
        <w:rPr>
          <w:rFonts w:cs="Arial"/>
          <w:szCs w:val="20"/>
          <w:lang w:val="sl-SI"/>
        </w:rPr>
        <w:t>v katerem</w:t>
      </w:r>
      <w:r w:rsidRPr="00D20232">
        <w:rPr>
          <w:rFonts w:cs="Arial"/>
          <w:szCs w:val="20"/>
          <w:lang w:val="sl-SI"/>
        </w:rPr>
        <w:t xml:space="preserve"> bo opravljal delo na mednarodnem sodišču, v sorazmernem delu mirovale pravice in dolžnosti iz sodniške službe. Če bo sodnik opravljal delo na mednarodnem sodišču </w:t>
      </w:r>
      <w:r>
        <w:rPr>
          <w:rFonts w:cs="Arial"/>
          <w:szCs w:val="20"/>
          <w:lang w:val="sl-SI"/>
        </w:rPr>
        <w:t>na primer</w:t>
      </w:r>
      <w:r w:rsidRPr="00D20232">
        <w:rPr>
          <w:rFonts w:cs="Arial"/>
          <w:szCs w:val="20"/>
          <w:lang w:val="sl-SI"/>
        </w:rPr>
        <w:t xml:space="preserve"> v višini 20</w:t>
      </w:r>
      <w:r>
        <w:rPr>
          <w:rFonts w:cs="Arial"/>
          <w:szCs w:val="20"/>
          <w:lang w:val="sl-SI"/>
        </w:rPr>
        <w:t xml:space="preserve"> odstotkov</w:t>
      </w:r>
      <w:r w:rsidRPr="00D20232">
        <w:rPr>
          <w:rFonts w:cs="Arial"/>
          <w:szCs w:val="20"/>
          <w:lang w:val="sl-SI"/>
        </w:rPr>
        <w:t>, bo v preosta</w:t>
      </w:r>
      <w:r>
        <w:rPr>
          <w:rFonts w:cs="Arial"/>
          <w:szCs w:val="20"/>
          <w:lang w:val="sl-SI"/>
        </w:rPr>
        <w:t>lih</w:t>
      </w:r>
      <w:r w:rsidRPr="00D20232">
        <w:rPr>
          <w:rFonts w:cs="Arial"/>
          <w:szCs w:val="20"/>
          <w:lang w:val="sl-SI"/>
        </w:rPr>
        <w:t xml:space="preserve"> 80</w:t>
      </w:r>
      <w:r>
        <w:rPr>
          <w:rFonts w:cs="Arial"/>
          <w:szCs w:val="20"/>
          <w:lang w:val="sl-SI"/>
        </w:rPr>
        <w:t xml:space="preserve"> odstotkih</w:t>
      </w:r>
      <w:r w:rsidRPr="00D20232">
        <w:rPr>
          <w:rFonts w:cs="Arial"/>
          <w:szCs w:val="20"/>
          <w:lang w:val="sl-SI"/>
        </w:rPr>
        <w:t xml:space="preserve"> še vedno opravljal sodniško službo v Republiki Sloveniji, kjer mu pripadajo vse pravice in obveznosti iz službenega razmerja v sorazmernem ali polnem obsegu. Pravic</w:t>
      </w:r>
      <w:r>
        <w:rPr>
          <w:rFonts w:cs="Arial"/>
          <w:szCs w:val="20"/>
          <w:lang w:val="sl-SI"/>
        </w:rPr>
        <w:t>i</w:t>
      </w:r>
      <w:r w:rsidRPr="00D20232">
        <w:rPr>
          <w:rFonts w:cs="Arial"/>
          <w:szCs w:val="20"/>
          <w:lang w:val="sl-SI"/>
        </w:rPr>
        <w:t>, ki se uveljavlja</w:t>
      </w:r>
      <w:r>
        <w:rPr>
          <w:rFonts w:cs="Arial"/>
          <w:szCs w:val="20"/>
          <w:lang w:val="sl-SI"/>
        </w:rPr>
        <w:t>ta</w:t>
      </w:r>
      <w:r w:rsidRPr="00D20232">
        <w:rPr>
          <w:rFonts w:cs="Arial"/>
          <w:szCs w:val="20"/>
          <w:lang w:val="sl-SI"/>
        </w:rPr>
        <w:t xml:space="preserve"> sorazmerno, s</w:t>
      </w:r>
      <w:r>
        <w:rPr>
          <w:rFonts w:cs="Arial"/>
          <w:szCs w:val="20"/>
          <w:lang w:val="sl-SI"/>
        </w:rPr>
        <w:t>ta</w:t>
      </w:r>
      <w:r w:rsidRPr="00D20232">
        <w:rPr>
          <w:rFonts w:cs="Arial"/>
          <w:szCs w:val="20"/>
          <w:lang w:val="sl-SI"/>
        </w:rPr>
        <w:t xml:space="preserve"> pravica do plačila za delo (višina po dejanski delovni obveznosti) in pravica do regresa za letni dopust. Pravica do dopusta pa se ne uveljavlja sorazmerno, ampak ZDR-1 določa samo spodnji minimum trajanja dopusta</w:t>
      </w:r>
      <w:r>
        <w:rPr>
          <w:rFonts w:cs="Arial"/>
          <w:szCs w:val="20"/>
          <w:lang w:val="sl-SI"/>
        </w:rPr>
        <w:t>.</w:t>
      </w:r>
      <w:r w:rsidRPr="00D20232">
        <w:rPr>
          <w:rStyle w:val="Sprotnaopomba-sklic"/>
          <w:rFonts w:cs="Arial"/>
          <w:szCs w:val="20"/>
          <w:lang w:val="sl-SI"/>
        </w:rPr>
        <w:footnoteReference w:id="14"/>
      </w:r>
      <w:r w:rsidRPr="00D20232">
        <w:rPr>
          <w:rFonts w:cs="Arial"/>
          <w:szCs w:val="20"/>
          <w:lang w:val="sl-SI"/>
        </w:rPr>
        <w:t xml:space="preserve"> Zahteva po enakem obravnavanju delavcev s krajšim delovnim časom glede pravice do letnega dopusta izhaja tudi iz Konvencije MOD št. 132 o plačanem letnem dopustu. Tako ima delavec, ki dela s krajšim delovnim časom, pravico do polnega in ne samo sorazmernega letnega dopusta. V zvezi z nadomestilom plače v primeru odsotnosti z dela zaradi izrabe letnega dopusta je treba upoštevati, da je delodajalec dolžan delavcu izplačati nadomestilo plače za tiste dneve in za toliko ur, kolikor znaša delovna obveznost delavca na dan, ko zaradi izrabe letnega dopusta ne dela (deveti odstavek 137. člena ZDR-1). ZDR-1 primeroma navaja še področno zakonodajo, ki določa delo za krajši delovni čas, in sicer predpise o pokojninskem in invalidskem zavarovanju, predpise o zdravstvenem zavarovanju in predpise o starševskem dopustu.</w:t>
      </w:r>
    </w:p>
    <w:p w14:paraId="5DA21CE8" w14:textId="77777777" w:rsidR="00D367E5" w:rsidRDefault="00D367E5" w:rsidP="00D367E5">
      <w:pPr>
        <w:spacing w:line="260" w:lineRule="exact"/>
        <w:jc w:val="both"/>
        <w:rPr>
          <w:rFonts w:cs="Arial"/>
          <w:szCs w:val="20"/>
          <w:lang w:val="sl-SI"/>
        </w:rPr>
      </w:pPr>
    </w:p>
    <w:p w14:paraId="1E6D581E" w14:textId="77777777" w:rsidR="00FD65EF" w:rsidRPr="00D20232" w:rsidRDefault="00FD65EF" w:rsidP="00FD65EF">
      <w:pPr>
        <w:spacing w:line="288" w:lineRule="auto"/>
        <w:jc w:val="both"/>
        <w:rPr>
          <w:rFonts w:cs="Arial"/>
          <w:szCs w:val="20"/>
          <w:lang w:val="sl-SI"/>
        </w:rPr>
      </w:pPr>
      <w:r w:rsidRPr="00D20232">
        <w:rPr>
          <w:rFonts w:cs="Arial"/>
          <w:szCs w:val="20"/>
          <w:lang w:val="sl-SI"/>
        </w:rPr>
        <w:t>Ker bo sodnik opravljal sodniško službo v Republiki Sloveniji in na mednarodnem sodišču hkrati, bo z obsegom dela, ki ga bo opravljal na mednarodnem sodišču</w:t>
      </w:r>
      <w:r>
        <w:rPr>
          <w:rFonts w:cs="Arial"/>
          <w:szCs w:val="20"/>
          <w:lang w:val="sl-SI"/>
        </w:rPr>
        <w:t>,</w:t>
      </w:r>
      <w:r w:rsidRPr="00D20232">
        <w:rPr>
          <w:rFonts w:cs="Arial"/>
          <w:szCs w:val="20"/>
          <w:lang w:val="sl-SI"/>
        </w:rPr>
        <w:t xml:space="preserve"> seznanil predsednika sodišča, na katerem opravlja sodniško službo, </w:t>
      </w:r>
      <w:r>
        <w:rPr>
          <w:rFonts w:cs="Arial"/>
          <w:szCs w:val="20"/>
          <w:lang w:val="sl-SI"/>
        </w:rPr>
        <w:t>ta pa</w:t>
      </w:r>
      <w:r w:rsidRPr="00D20232">
        <w:rPr>
          <w:rFonts w:cs="Arial"/>
          <w:szCs w:val="20"/>
          <w:lang w:val="sl-SI"/>
        </w:rPr>
        <w:t xml:space="preserve"> bo podal mnenje. </w:t>
      </w:r>
      <w:r w:rsidRPr="00D20232">
        <w:rPr>
          <w:lang w:val="sl-SI"/>
        </w:rPr>
        <w:t>Glede na do</w:t>
      </w:r>
      <w:r>
        <w:rPr>
          <w:lang w:val="sl-SI"/>
        </w:rPr>
        <w:t>zdajš</w:t>
      </w:r>
      <w:r w:rsidRPr="00D20232">
        <w:rPr>
          <w:lang w:val="sl-SI"/>
        </w:rPr>
        <w:t>njo prakso ugotavljanja mirovanja po 40. členu ZSS predlagatelj ocenjuje, da je za primere ugotavljanja obsega mirovanja pravic in dolžnosti iz sodniške službe po novem 40.a členu ZSS najprimernejši organ sodni svet, ki bo o tem</w:t>
      </w:r>
      <w:r w:rsidRPr="00D20232">
        <w:rPr>
          <w:rFonts w:cs="Arial"/>
          <w:szCs w:val="20"/>
          <w:lang w:val="sl-SI"/>
        </w:rPr>
        <w:t xml:space="preserve"> izdal ugotovitveno odločbo. </w:t>
      </w:r>
    </w:p>
    <w:p w14:paraId="254FA738" w14:textId="77777777" w:rsidR="00FC5A83" w:rsidRDefault="00FC5A83" w:rsidP="00403529">
      <w:pPr>
        <w:spacing w:line="288" w:lineRule="auto"/>
        <w:jc w:val="both"/>
        <w:rPr>
          <w:rFonts w:cs="Arial"/>
          <w:szCs w:val="20"/>
          <w:lang w:val="sl-SI"/>
        </w:rPr>
      </w:pPr>
    </w:p>
    <w:p w14:paraId="7BA1164D" w14:textId="6D8B11E7" w:rsidR="00FD65EF" w:rsidRPr="00D20232" w:rsidRDefault="00FD65EF" w:rsidP="00FD65EF">
      <w:pPr>
        <w:spacing w:line="288" w:lineRule="auto"/>
        <w:jc w:val="both"/>
        <w:rPr>
          <w:rFonts w:cs="Arial"/>
          <w:szCs w:val="20"/>
          <w:lang w:val="sl-SI"/>
        </w:rPr>
      </w:pPr>
      <w:r w:rsidRPr="00D20232">
        <w:rPr>
          <w:rFonts w:cs="Arial"/>
          <w:szCs w:val="20"/>
          <w:lang w:val="sl-SI"/>
        </w:rPr>
        <w:t>Glede ocenjevanja in napredovanja predlagatelj ocenjuje, da prilagoditev Meril za kakovost dela sodnikov za oceno sodniške službe</w:t>
      </w:r>
      <w:r w:rsidRPr="00D20232">
        <w:rPr>
          <w:rStyle w:val="Sprotnaopomba-sklic"/>
          <w:lang w:val="sl-SI"/>
        </w:rPr>
        <w:footnoteReference w:id="15"/>
      </w:r>
      <w:r w:rsidRPr="00D20232">
        <w:rPr>
          <w:rFonts w:cs="Arial"/>
          <w:szCs w:val="20"/>
          <w:lang w:val="sl-SI"/>
        </w:rPr>
        <w:t xml:space="preserve"> ne bo potrebna, saj bodo sodniki reševali zadeve z manjšo obremenitvijo. Ocenjevanje sodniške službe bo potekalo na podlagi števila zadev, ki jih je </w:t>
      </w:r>
      <w:r>
        <w:rPr>
          <w:rFonts w:cs="Arial"/>
          <w:szCs w:val="20"/>
          <w:lang w:val="sl-SI"/>
        </w:rPr>
        <w:t>sodnik</w:t>
      </w:r>
      <w:r w:rsidRPr="00D20232">
        <w:rPr>
          <w:rFonts w:cs="Arial"/>
          <w:szCs w:val="20"/>
          <w:lang w:val="sl-SI"/>
        </w:rPr>
        <w:t xml:space="preserve"> rešil </w:t>
      </w:r>
      <w:r>
        <w:rPr>
          <w:rFonts w:cs="Arial"/>
          <w:szCs w:val="20"/>
          <w:lang w:val="sl-SI"/>
        </w:rPr>
        <w:t xml:space="preserve">v </w:t>
      </w:r>
      <w:r w:rsidRPr="00D20232">
        <w:rPr>
          <w:rFonts w:cs="Arial"/>
          <w:szCs w:val="20"/>
          <w:lang w:val="sl-SI"/>
        </w:rPr>
        <w:t>krajše</w:t>
      </w:r>
      <w:r>
        <w:rPr>
          <w:rFonts w:cs="Arial"/>
          <w:szCs w:val="20"/>
          <w:lang w:val="sl-SI"/>
        </w:rPr>
        <w:t>m</w:t>
      </w:r>
      <w:r w:rsidRPr="00D20232">
        <w:rPr>
          <w:rFonts w:cs="Arial"/>
          <w:szCs w:val="20"/>
          <w:lang w:val="sl-SI"/>
        </w:rPr>
        <w:t xml:space="preserve"> delovne</w:t>
      </w:r>
      <w:r>
        <w:rPr>
          <w:rFonts w:cs="Arial"/>
          <w:szCs w:val="20"/>
          <w:lang w:val="sl-SI"/>
        </w:rPr>
        <w:t>m</w:t>
      </w:r>
      <w:r w:rsidRPr="00D20232">
        <w:rPr>
          <w:rFonts w:cs="Arial"/>
          <w:szCs w:val="20"/>
          <w:lang w:val="sl-SI"/>
        </w:rPr>
        <w:t xml:space="preserve"> čas</w:t>
      </w:r>
      <w:r>
        <w:rPr>
          <w:rFonts w:cs="Arial"/>
          <w:szCs w:val="20"/>
          <w:lang w:val="sl-SI"/>
        </w:rPr>
        <w:t>u</w:t>
      </w:r>
      <w:r w:rsidRPr="00D20232">
        <w:rPr>
          <w:rFonts w:cs="Arial"/>
          <w:szCs w:val="20"/>
          <w:lang w:val="sl-SI"/>
        </w:rPr>
        <w:t xml:space="preserve">. Sodnik zaradi delnega mirovanja sodniške službe v tem delu ne more biti ocenjen, lahko pa se njegovo delo na mednarodnem sodišču kot mednarodno udejstvovanje upošteva pri oceni sodniške službe (12. člen meril). Tudi sodniki, ki delajo s krajšim delovnim časom na podlagi predpisov o pokojninskem in invalidskem zavarovanju, zdravstvenem zavarovanju in starševskem dopustu, so ocenjeni samo v obsegu </w:t>
      </w:r>
      <w:r w:rsidRPr="00D20232">
        <w:rPr>
          <w:rFonts w:cs="Arial"/>
          <w:szCs w:val="20"/>
          <w:lang w:val="sl-SI"/>
        </w:rPr>
        <w:lastRenderedPageBreak/>
        <w:t>pripada oziroma obremenitve. Oceno sodniške službe izdela personalni svet na podlagi prvega odstavka 31. člena ZSS kot poseben organ sodne veje oblasti v smislu določil 30. do 35. člena Zakona o sodiščih. Kot izhaja iz sodne prakse</w:t>
      </w:r>
      <w:r>
        <w:rPr>
          <w:rFonts w:cs="Arial"/>
          <w:szCs w:val="20"/>
          <w:lang w:val="sl-SI"/>
        </w:rPr>
        <w:t>,</w:t>
      </w:r>
      <w:r w:rsidRPr="00D20232">
        <w:rPr>
          <w:rStyle w:val="Sprotnaopomba-sklic"/>
          <w:rFonts w:cs="Arial"/>
          <w:szCs w:val="20"/>
          <w:lang w:val="sl-SI"/>
        </w:rPr>
        <w:footnoteReference w:id="16"/>
      </w:r>
      <w:r w:rsidRPr="00D20232">
        <w:rPr>
          <w:rFonts w:cs="Arial"/>
          <w:szCs w:val="20"/>
          <w:lang w:val="sl-SI"/>
        </w:rPr>
        <w:t xml:space="preserve"> gre pri izdelavi ocene sodniške službe za dejavnost strokovne narave, ki se izvaja po pravilih stroke in v skladu </w:t>
      </w:r>
      <w:r>
        <w:rPr>
          <w:rFonts w:cs="Arial"/>
          <w:szCs w:val="20"/>
          <w:lang w:val="sl-SI"/>
        </w:rPr>
        <w:t>z merili</w:t>
      </w:r>
      <w:r w:rsidRPr="00D20232">
        <w:rPr>
          <w:rFonts w:cs="Arial"/>
          <w:szCs w:val="20"/>
          <w:lang w:val="sl-SI"/>
        </w:rPr>
        <w:t xml:space="preserve"> </w:t>
      </w:r>
      <w:r>
        <w:rPr>
          <w:rFonts w:cs="Arial"/>
          <w:szCs w:val="20"/>
          <w:lang w:val="sl-SI"/>
        </w:rPr>
        <w:t xml:space="preserve">iz </w:t>
      </w:r>
      <w:r w:rsidRPr="00D20232">
        <w:rPr>
          <w:rFonts w:cs="Arial"/>
          <w:szCs w:val="20"/>
          <w:lang w:val="sl-SI"/>
        </w:rPr>
        <w:t>28. člen</w:t>
      </w:r>
      <w:r>
        <w:rPr>
          <w:rFonts w:cs="Arial"/>
          <w:szCs w:val="20"/>
          <w:lang w:val="sl-SI"/>
        </w:rPr>
        <w:t>a</w:t>
      </w:r>
      <w:r w:rsidRPr="00D20232">
        <w:rPr>
          <w:rFonts w:cs="Arial"/>
          <w:szCs w:val="20"/>
          <w:lang w:val="sl-SI"/>
        </w:rPr>
        <w:t xml:space="preserve"> ZSS </w:t>
      </w:r>
      <w:r>
        <w:rPr>
          <w:rFonts w:cs="Arial"/>
          <w:szCs w:val="20"/>
          <w:lang w:val="sl-SI"/>
        </w:rPr>
        <w:t xml:space="preserve">ter </w:t>
      </w:r>
      <w:r w:rsidRPr="00D20232">
        <w:rPr>
          <w:rFonts w:cs="Arial"/>
          <w:szCs w:val="20"/>
          <w:lang w:val="sl-SI"/>
        </w:rPr>
        <w:t>na podlagi ugotovljenih dejanskih podatkov obsega strokovne ugotovitve.</w:t>
      </w:r>
    </w:p>
    <w:p w14:paraId="47A451FC" w14:textId="77777777" w:rsidR="00403529" w:rsidRPr="00A91355" w:rsidRDefault="00403529" w:rsidP="00403529">
      <w:pPr>
        <w:spacing w:line="288" w:lineRule="auto"/>
        <w:jc w:val="both"/>
        <w:rPr>
          <w:rFonts w:cs="Arial"/>
          <w:szCs w:val="20"/>
          <w:lang w:val="sl-SI"/>
        </w:rPr>
      </w:pPr>
    </w:p>
    <w:p w14:paraId="05EA0CA3" w14:textId="77777777" w:rsidR="00403529" w:rsidRPr="00CE1FBD" w:rsidRDefault="00403529" w:rsidP="00403529">
      <w:pPr>
        <w:suppressAutoHyphens/>
        <w:overflowPunct w:val="0"/>
        <w:autoSpaceDE w:val="0"/>
        <w:autoSpaceDN w:val="0"/>
        <w:adjustRightInd w:val="0"/>
        <w:spacing w:line="260" w:lineRule="exact"/>
        <w:jc w:val="both"/>
        <w:textAlignment w:val="baseline"/>
        <w:rPr>
          <w:rFonts w:cs="Arial"/>
          <w:b/>
          <w:bCs/>
          <w:lang w:val="sl-SI"/>
        </w:rPr>
      </w:pPr>
      <w:r w:rsidRPr="00CE1FBD">
        <w:rPr>
          <w:rFonts w:cs="Arial"/>
          <w:b/>
          <w:bCs/>
          <w:lang w:val="sl-SI"/>
        </w:rPr>
        <w:t xml:space="preserve">K </w:t>
      </w:r>
      <w:r>
        <w:rPr>
          <w:rFonts w:cs="Arial"/>
          <w:b/>
          <w:bCs/>
          <w:lang w:val="sl-SI"/>
        </w:rPr>
        <w:t>2</w:t>
      </w:r>
      <w:r w:rsidRPr="00CE1FBD">
        <w:rPr>
          <w:rFonts w:cs="Arial"/>
          <w:b/>
          <w:bCs/>
          <w:lang w:val="sl-SI"/>
        </w:rPr>
        <w:t>. členu:</w:t>
      </w:r>
    </w:p>
    <w:p w14:paraId="7EF385C1" w14:textId="6750733C" w:rsidR="00403529" w:rsidRDefault="00403529" w:rsidP="00403529">
      <w:pPr>
        <w:suppressAutoHyphens/>
        <w:overflowPunct w:val="0"/>
        <w:autoSpaceDE w:val="0"/>
        <w:autoSpaceDN w:val="0"/>
        <w:adjustRightInd w:val="0"/>
        <w:spacing w:line="260" w:lineRule="exact"/>
        <w:jc w:val="both"/>
        <w:textAlignment w:val="baseline"/>
        <w:rPr>
          <w:rFonts w:cs="Arial"/>
          <w:lang w:val="sl-SI"/>
        </w:rPr>
      </w:pPr>
      <w:r>
        <w:rPr>
          <w:rFonts w:cs="Arial"/>
          <w:lang w:val="sl-SI"/>
        </w:rPr>
        <w:t>Predlaga se krajši vacatio legis</w:t>
      </w:r>
      <w:r w:rsidR="00614D29">
        <w:rPr>
          <w:rFonts w:cs="Arial"/>
          <w:lang w:val="sl-SI"/>
        </w:rPr>
        <w:t>,</w:t>
      </w:r>
      <w:r>
        <w:rPr>
          <w:rFonts w:cs="Arial"/>
          <w:lang w:val="sl-SI"/>
        </w:rPr>
        <w:t xml:space="preserve"> in sicer naslednji dan po objavi v Uradnem listu Republike Slovenije</w:t>
      </w:r>
      <w:r w:rsidR="00D4336A">
        <w:rPr>
          <w:rFonts w:cs="Arial"/>
          <w:lang w:val="sl-SI"/>
        </w:rPr>
        <w:t>.</w:t>
      </w:r>
      <w:r>
        <w:rPr>
          <w:rFonts w:cs="Arial"/>
          <w:lang w:val="sl-SI"/>
        </w:rPr>
        <w:t xml:space="preserve"> </w:t>
      </w:r>
      <w:r w:rsidR="000251D9" w:rsidRPr="00EA4BAE">
        <w:rPr>
          <w:rFonts w:cs="Arial"/>
          <w:lang w:val="sl-SI"/>
        </w:rPr>
        <w:t xml:space="preserve">Enotno sodišče za patente </w:t>
      </w:r>
      <w:r w:rsidR="00D4336A">
        <w:rPr>
          <w:rFonts w:cs="Arial"/>
          <w:lang w:val="sl-SI"/>
        </w:rPr>
        <w:t>namreč prične</w:t>
      </w:r>
      <w:r w:rsidR="000251D9">
        <w:rPr>
          <w:rFonts w:cs="Arial"/>
          <w:lang w:val="sl-SI"/>
        </w:rPr>
        <w:t xml:space="preserve"> z delovanjem</w:t>
      </w:r>
      <w:r w:rsidR="000251D9" w:rsidRPr="004D1FF4">
        <w:rPr>
          <w:rFonts w:cs="Arial"/>
          <w:lang w:val="sl-SI"/>
        </w:rPr>
        <w:t xml:space="preserve"> 1. junija 2023</w:t>
      </w:r>
      <w:r w:rsidR="000251D9">
        <w:rPr>
          <w:rFonts w:cs="Arial"/>
          <w:lang w:val="sl-SI"/>
        </w:rPr>
        <w:t xml:space="preserve">, </w:t>
      </w:r>
      <w:r w:rsidR="00D4336A">
        <w:rPr>
          <w:rFonts w:cs="Arial"/>
          <w:lang w:val="sl-SI"/>
        </w:rPr>
        <w:t xml:space="preserve">zato je treba čimprej urediti status </w:t>
      </w:r>
      <w:r w:rsidR="00C0557A">
        <w:rPr>
          <w:rFonts w:cs="Arial"/>
          <w:lang w:val="sl-SI"/>
        </w:rPr>
        <w:t xml:space="preserve">imenovanega </w:t>
      </w:r>
      <w:r w:rsidR="00D4336A">
        <w:rPr>
          <w:rFonts w:cs="Arial"/>
          <w:lang w:val="sl-SI"/>
        </w:rPr>
        <w:t>sodnika, ki bo deloval na tem sodišču</w:t>
      </w:r>
      <w:r w:rsidR="009C35C2">
        <w:rPr>
          <w:rFonts w:cs="Arial"/>
          <w:lang w:val="sl-SI"/>
        </w:rPr>
        <w:t xml:space="preserve"> oziroma na lokalnem oddelku sodišča v Sloveniji</w:t>
      </w:r>
      <w:r w:rsidR="00D4336A">
        <w:rPr>
          <w:rFonts w:cs="Arial"/>
          <w:lang w:val="sl-SI"/>
        </w:rPr>
        <w:t>, da ne bi prišlo do kolizije z nezdružljivostjo sodniške funkcije in posledično prenehanja sodniške funkcije.</w:t>
      </w:r>
    </w:p>
    <w:p w14:paraId="5F5F3453" w14:textId="77777777" w:rsidR="00403529" w:rsidRDefault="00403529" w:rsidP="00403529">
      <w:pPr>
        <w:spacing w:after="160" w:line="259" w:lineRule="auto"/>
        <w:rPr>
          <w:rFonts w:cs="Arial"/>
          <w:lang w:val="sl-SI"/>
        </w:rPr>
      </w:pPr>
      <w:r>
        <w:rPr>
          <w:rFonts w:cs="Arial"/>
          <w:lang w:val="sl-SI"/>
        </w:rPr>
        <w:br w:type="page"/>
      </w:r>
    </w:p>
    <w:p w14:paraId="62672DB1" w14:textId="77777777" w:rsidR="00403529" w:rsidRPr="00764943" w:rsidRDefault="00403529" w:rsidP="00403529">
      <w:pPr>
        <w:suppressAutoHyphens/>
        <w:overflowPunct w:val="0"/>
        <w:autoSpaceDE w:val="0"/>
        <w:autoSpaceDN w:val="0"/>
        <w:adjustRightInd w:val="0"/>
        <w:spacing w:before="120" w:after="160" w:line="260" w:lineRule="exact"/>
        <w:jc w:val="both"/>
        <w:textAlignment w:val="baseline"/>
        <w:rPr>
          <w:rFonts w:cs="Arial"/>
          <w:b/>
          <w:bCs/>
          <w:lang w:val="sl-SI"/>
        </w:rPr>
      </w:pPr>
      <w:r w:rsidRPr="00764943">
        <w:rPr>
          <w:rFonts w:cs="Arial"/>
          <w:b/>
          <w:bCs/>
          <w:lang w:val="sl-SI"/>
        </w:rPr>
        <w:lastRenderedPageBreak/>
        <w:t>IV. BESEDILO ČLENOV, KI SE SPREMINJAJO</w:t>
      </w:r>
    </w:p>
    <w:p w14:paraId="2B50BB77" w14:textId="77777777" w:rsidR="00403529" w:rsidRPr="00515853" w:rsidRDefault="00403529" w:rsidP="00403529">
      <w:pPr>
        <w:suppressAutoHyphens/>
        <w:overflowPunct w:val="0"/>
        <w:autoSpaceDE w:val="0"/>
        <w:autoSpaceDN w:val="0"/>
        <w:adjustRightInd w:val="0"/>
        <w:spacing w:before="120" w:after="160" w:line="260" w:lineRule="exact"/>
        <w:jc w:val="both"/>
        <w:textAlignment w:val="baseline"/>
        <w:rPr>
          <w:rFonts w:cs="Arial"/>
          <w:b/>
          <w:bCs/>
          <w:lang w:val="sl-SI"/>
        </w:rPr>
      </w:pPr>
      <w:r w:rsidRPr="00515853">
        <w:rPr>
          <w:rFonts w:cs="Arial"/>
          <w:b/>
          <w:bCs/>
          <w:lang w:val="sl-SI"/>
        </w:rPr>
        <w:t>/</w:t>
      </w:r>
    </w:p>
    <w:p w14:paraId="533487BD" w14:textId="77777777" w:rsidR="00403529" w:rsidRDefault="00403529" w:rsidP="00403529">
      <w:pPr>
        <w:rPr>
          <w:lang w:val="sl-SI"/>
        </w:rPr>
      </w:pPr>
    </w:p>
    <w:p w14:paraId="214850C1" w14:textId="77777777" w:rsidR="00403529" w:rsidRPr="00E86D2F" w:rsidRDefault="00403529" w:rsidP="00403529">
      <w:pPr>
        <w:suppressAutoHyphens/>
        <w:overflowPunct w:val="0"/>
        <w:autoSpaceDE w:val="0"/>
        <w:autoSpaceDN w:val="0"/>
        <w:adjustRightInd w:val="0"/>
        <w:spacing w:before="120" w:after="160" w:line="260" w:lineRule="exact"/>
        <w:jc w:val="both"/>
        <w:textAlignment w:val="baseline"/>
        <w:rPr>
          <w:b/>
          <w:bCs/>
          <w:szCs w:val="20"/>
          <w:lang w:val="it-IT"/>
        </w:rPr>
      </w:pPr>
      <w:r w:rsidRPr="00E86D2F">
        <w:rPr>
          <w:b/>
          <w:bCs/>
          <w:szCs w:val="20"/>
          <w:lang w:val="it-IT"/>
        </w:rPr>
        <w:t xml:space="preserve">V. PREDLOG, DA </w:t>
      </w:r>
      <w:proofErr w:type="gramStart"/>
      <w:r w:rsidRPr="00E86D2F">
        <w:rPr>
          <w:b/>
          <w:bCs/>
          <w:szCs w:val="20"/>
          <w:lang w:val="it-IT"/>
        </w:rPr>
        <w:t>SE</w:t>
      </w:r>
      <w:proofErr w:type="gramEnd"/>
      <w:r w:rsidRPr="00E86D2F">
        <w:rPr>
          <w:b/>
          <w:bCs/>
          <w:szCs w:val="20"/>
          <w:lang w:val="it-IT"/>
        </w:rPr>
        <w:t xml:space="preserve"> PREDLOG ZAKONA OBRAVNAVA PO NUJNEM OZIROMA SKRAJŠANEM POSTOPKU</w:t>
      </w:r>
    </w:p>
    <w:p w14:paraId="6E4EAF96" w14:textId="77777777" w:rsidR="000267FD" w:rsidRDefault="000267FD" w:rsidP="000267FD">
      <w:pPr>
        <w:overflowPunct w:val="0"/>
        <w:autoSpaceDE w:val="0"/>
        <w:autoSpaceDN w:val="0"/>
        <w:adjustRightInd w:val="0"/>
        <w:spacing w:line="260" w:lineRule="exact"/>
        <w:jc w:val="both"/>
        <w:textAlignment w:val="baseline"/>
        <w:rPr>
          <w:lang w:val="sl-SI"/>
        </w:rPr>
      </w:pPr>
      <w:r w:rsidRPr="001723D4">
        <w:rPr>
          <w:lang w:val="sl-SI"/>
        </w:rPr>
        <w:t>Na podlagi prvega odstavka 14</w:t>
      </w:r>
      <w:r>
        <w:rPr>
          <w:lang w:val="sl-SI"/>
        </w:rPr>
        <w:t>2</w:t>
      </w:r>
      <w:r w:rsidRPr="001723D4">
        <w:rPr>
          <w:lang w:val="sl-SI"/>
        </w:rPr>
        <w:t xml:space="preserve">. člena Poslovnika državnega zbora (Uradni list RS, št. 92/07 – uradno prečiščeno besedilo, 105/10, 80/13, 38/17, 46/20, 105/21 – odl. US in 111/21) Vlada Republike Slovenije predlaga, da Državni zbor Republike Slovenije </w:t>
      </w:r>
      <w:r>
        <w:rPr>
          <w:lang w:val="sl-SI"/>
        </w:rPr>
        <w:t xml:space="preserve">obravnava predlog Zakona o dopolnitvi Zakona o sodniški službi po skrajšanem postopku, ker gre za manj zahtevne dopolnitve Zakona o sodniški službi. </w:t>
      </w:r>
    </w:p>
    <w:p w14:paraId="5BB30587" w14:textId="77777777" w:rsidR="000267FD" w:rsidRDefault="000267FD" w:rsidP="000267FD">
      <w:pPr>
        <w:overflowPunct w:val="0"/>
        <w:autoSpaceDE w:val="0"/>
        <w:autoSpaceDN w:val="0"/>
        <w:adjustRightInd w:val="0"/>
        <w:spacing w:line="260" w:lineRule="exact"/>
        <w:jc w:val="both"/>
        <w:textAlignment w:val="baseline"/>
        <w:rPr>
          <w:lang w:val="sl-SI"/>
        </w:rPr>
      </w:pPr>
    </w:p>
    <w:p w14:paraId="7DE7E594" w14:textId="77777777" w:rsidR="000267FD" w:rsidRDefault="000267FD" w:rsidP="000267FD">
      <w:pPr>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 xml:space="preserve">Predlog za skrajšani postopek je utemeljen z dejstvom, da gre za manj zahtevne spremembe, ki ne posegajo v sistemsko delovanje sodišč. Sprememba ureditve statusa sodnika, ki je za del polnega delovnega časa imenovan na mednarodno sodišče, se nanaša na zelo ozek segment sodnikov. </w:t>
      </w:r>
    </w:p>
    <w:p w14:paraId="445F614A" w14:textId="77777777" w:rsidR="000267FD" w:rsidRDefault="000267FD" w:rsidP="000267FD">
      <w:pPr>
        <w:overflowPunct w:val="0"/>
        <w:autoSpaceDE w:val="0"/>
        <w:autoSpaceDN w:val="0"/>
        <w:adjustRightInd w:val="0"/>
        <w:spacing w:line="260" w:lineRule="exact"/>
        <w:jc w:val="both"/>
        <w:textAlignment w:val="baseline"/>
        <w:rPr>
          <w:lang w:val="sl-SI"/>
        </w:rPr>
      </w:pPr>
    </w:p>
    <w:p w14:paraId="1A243DE9" w14:textId="77777777" w:rsidR="000267FD" w:rsidRDefault="000267FD" w:rsidP="000267FD">
      <w:pPr>
        <w:pStyle w:val="Alineazaodstavkom"/>
        <w:numPr>
          <w:ilvl w:val="0"/>
          <w:numId w:val="0"/>
        </w:numPr>
        <w:tabs>
          <w:tab w:val="left" w:pos="708"/>
        </w:tabs>
        <w:spacing w:line="260" w:lineRule="exact"/>
        <w:rPr>
          <w:color w:val="000000"/>
          <w:sz w:val="20"/>
          <w:szCs w:val="20"/>
        </w:rPr>
      </w:pPr>
      <w:r>
        <w:rPr>
          <w:color w:val="000000"/>
          <w:sz w:val="20"/>
          <w:szCs w:val="20"/>
        </w:rPr>
        <w:t xml:space="preserve">Glede na navedeno Vlada Republike Slovenije meni, da so izpolnjeni pogoji za obravnavo predloga </w:t>
      </w:r>
      <w:r>
        <w:t xml:space="preserve"> </w:t>
      </w:r>
      <w:r>
        <w:rPr>
          <w:color w:val="000000"/>
          <w:sz w:val="20"/>
          <w:szCs w:val="20"/>
        </w:rPr>
        <w:t>Zakona o dopolnitvi Zakona o sodniški službi po skrajšanem zakonodajnem postopku.</w:t>
      </w:r>
    </w:p>
    <w:p w14:paraId="7B67C7F1" w14:textId="77777777" w:rsidR="000267FD" w:rsidRPr="00403529" w:rsidRDefault="000267FD" w:rsidP="00403529">
      <w:pPr>
        <w:suppressAutoHyphens/>
        <w:overflowPunct w:val="0"/>
        <w:autoSpaceDE w:val="0"/>
        <w:autoSpaceDN w:val="0"/>
        <w:adjustRightInd w:val="0"/>
        <w:spacing w:before="120" w:after="160" w:line="260" w:lineRule="exact"/>
        <w:jc w:val="both"/>
        <w:textAlignment w:val="baseline"/>
        <w:rPr>
          <w:rFonts w:cs="Arial"/>
          <w:b/>
          <w:bCs/>
          <w:color w:val="FF0000"/>
          <w:lang w:val="sl-SI"/>
        </w:rPr>
      </w:pPr>
    </w:p>
    <w:p w14:paraId="576E6083" w14:textId="77777777" w:rsidR="00403529" w:rsidRPr="00403529" w:rsidRDefault="00403529" w:rsidP="00403529">
      <w:pPr>
        <w:suppressAutoHyphens/>
        <w:overflowPunct w:val="0"/>
        <w:autoSpaceDE w:val="0"/>
        <w:autoSpaceDN w:val="0"/>
        <w:adjustRightInd w:val="0"/>
        <w:spacing w:before="120" w:after="160" w:line="260" w:lineRule="exact"/>
        <w:jc w:val="both"/>
        <w:textAlignment w:val="baseline"/>
        <w:rPr>
          <w:rFonts w:cs="Arial"/>
          <w:b/>
          <w:bCs/>
          <w:color w:val="FF0000"/>
          <w:lang w:val="sl-SI"/>
        </w:rPr>
      </w:pPr>
      <w:r w:rsidRPr="00403529">
        <w:rPr>
          <w:b/>
          <w:bCs/>
          <w:szCs w:val="20"/>
        </w:rPr>
        <w:t>VI. PRILOGE</w:t>
      </w:r>
    </w:p>
    <w:p w14:paraId="40795416" w14:textId="77777777" w:rsidR="00403529" w:rsidRPr="00BA2F2A" w:rsidRDefault="00403529" w:rsidP="00403529">
      <w:pPr>
        <w:rPr>
          <w:lang w:val="sl-SI"/>
        </w:rPr>
      </w:pPr>
    </w:p>
    <w:p w14:paraId="099BA94F" w14:textId="77777777" w:rsidR="0060387D" w:rsidRDefault="0060387D" w:rsidP="00403529">
      <w:pPr>
        <w:suppressAutoHyphens/>
        <w:overflowPunct w:val="0"/>
        <w:autoSpaceDE w:val="0"/>
        <w:autoSpaceDN w:val="0"/>
        <w:adjustRightInd w:val="0"/>
        <w:spacing w:line="260" w:lineRule="exact"/>
        <w:jc w:val="center"/>
        <w:textAlignment w:val="baseline"/>
        <w:rPr>
          <w:rFonts w:cs="Arial"/>
          <w:lang w:val="sl-SI"/>
        </w:rPr>
      </w:pPr>
      <w:r>
        <w:rPr>
          <w:rFonts w:cs="Arial"/>
          <w:lang w:val="sl-SI"/>
        </w:rPr>
        <w:t xml:space="preserve"> </w:t>
      </w:r>
    </w:p>
    <w:sectPr w:rsidR="0060387D" w:rsidSect="00030F8B">
      <w:headerReference w:type="even" r:id="rId9"/>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6FD8" w14:textId="77777777" w:rsidR="00740B92" w:rsidRDefault="00740B92">
      <w:r>
        <w:separator/>
      </w:r>
    </w:p>
  </w:endnote>
  <w:endnote w:type="continuationSeparator" w:id="0">
    <w:p w14:paraId="6065DCB5" w14:textId="77777777" w:rsidR="00740B92" w:rsidRDefault="0074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268C" w14:textId="77777777" w:rsidR="00740B92" w:rsidRDefault="00740B92">
    <w:pPr>
      <w:pStyle w:val="Noga"/>
    </w:pPr>
  </w:p>
  <w:p w14:paraId="383B931D" w14:textId="77777777" w:rsidR="00740B92" w:rsidRDefault="00740B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6929" w14:textId="77777777" w:rsidR="00740B92" w:rsidRDefault="00FD387D">
    <w:pPr>
      <w:pStyle w:val="Noga"/>
      <w:jc w:val="right"/>
    </w:pPr>
    <w:r>
      <w:fldChar w:fldCharType="begin"/>
    </w:r>
    <w:r>
      <w:instrText xml:space="preserve"> PAGE   \* MERGEFORMAT </w:instrText>
    </w:r>
    <w:r>
      <w:fldChar w:fldCharType="separate"/>
    </w:r>
    <w:r w:rsidR="004F06EF">
      <w:rPr>
        <w:noProof/>
      </w:rPr>
      <w:t>7</w:t>
    </w:r>
    <w:r>
      <w:rPr>
        <w:noProof/>
      </w:rPr>
      <w:fldChar w:fldCharType="end"/>
    </w:r>
  </w:p>
  <w:p w14:paraId="55FB16EB" w14:textId="77777777" w:rsidR="00740B92" w:rsidRDefault="00740B92">
    <w:pPr>
      <w:pStyle w:val="Noga"/>
    </w:pPr>
  </w:p>
  <w:p w14:paraId="1CAB2B16" w14:textId="77777777" w:rsidR="00740B92" w:rsidRDefault="00740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2E42" w14:textId="77777777" w:rsidR="00740B92" w:rsidRDefault="00740B92">
      <w:r>
        <w:separator/>
      </w:r>
    </w:p>
  </w:footnote>
  <w:footnote w:type="continuationSeparator" w:id="0">
    <w:p w14:paraId="1967609A" w14:textId="77777777" w:rsidR="00740B92" w:rsidRDefault="00740B92">
      <w:r>
        <w:continuationSeparator/>
      </w:r>
    </w:p>
  </w:footnote>
  <w:footnote w:id="1">
    <w:p w14:paraId="2E0022D8" w14:textId="38C2EDC1" w:rsidR="00FD65EF" w:rsidRPr="00FD65EF" w:rsidRDefault="00FD65EF" w:rsidP="00FD65EF">
      <w:pPr>
        <w:pStyle w:val="Sprotnaopomba-besedilo"/>
        <w:jc w:val="both"/>
        <w:rPr>
          <w:sz w:val="16"/>
          <w:szCs w:val="16"/>
          <w:lang w:val="sl-SI"/>
        </w:rPr>
      </w:pPr>
      <w:r w:rsidRPr="00FD65EF">
        <w:rPr>
          <w:rStyle w:val="Sprotnaopomba-sklic"/>
          <w:sz w:val="16"/>
          <w:szCs w:val="16"/>
          <w:lang w:val="sl-SI"/>
        </w:rPr>
        <w:footnoteRef/>
      </w:r>
      <w:r w:rsidRPr="00FD65EF">
        <w:rPr>
          <w:sz w:val="16"/>
          <w:szCs w:val="16"/>
          <w:lang w:val="sl-SI"/>
        </w:rPr>
        <w:t xml:space="preserve"> Uradni list RS, št. 94/07 – uradno prečiščeno besedilo, 91/09, 33/11, 46/13, 63/13, 69/13 – popr., 95/14 – ZUPPJS15, 17/15, 23/17 – ZSSve, 36/19 – ZDT-1C in 34/23 – odl. US</w:t>
      </w:r>
    </w:p>
  </w:footnote>
  <w:footnote w:id="2">
    <w:p w14:paraId="0117CC55" w14:textId="094CE6FB" w:rsidR="00740B92" w:rsidRPr="007A7BEE" w:rsidRDefault="00740B92" w:rsidP="00DD3496">
      <w:pPr>
        <w:pStyle w:val="Sprotnaopomba-besedilo"/>
        <w:jc w:val="both"/>
        <w:rPr>
          <w:sz w:val="16"/>
          <w:szCs w:val="16"/>
          <w:lang w:val="sl-SI"/>
        </w:rPr>
      </w:pPr>
      <w:r w:rsidRPr="007A7BEE">
        <w:rPr>
          <w:rStyle w:val="Sprotnaopomba-sklic"/>
          <w:sz w:val="16"/>
          <w:szCs w:val="16"/>
        </w:rPr>
        <w:footnoteRef/>
      </w:r>
      <w:r w:rsidRPr="007A7BEE">
        <w:rPr>
          <w:sz w:val="16"/>
          <w:szCs w:val="16"/>
          <w:lang w:val="sl-SI"/>
        </w:rPr>
        <w:t xml:space="preserve"> Uradni list RS, št. 63/16.</w:t>
      </w:r>
    </w:p>
  </w:footnote>
  <w:footnote w:id="3">
    <w:p w14:paraId="0906895C" w14:textId="77777777" w:rsidR="00740B92" w:rsidRPr="00DD52E4" w:rsidRDefault="00740B92" w:rsidP="00403529">
      <w:pPr>
        <w:pStyle w:val="Sprotnaopomba-besedilo"/>
        <w:jc w:val="both"/>
        <w:rPr>
          <w:sz w:val="18"/>
          <w:szCs w:val="18"/>
          <w:lang w:val="sl-SI"/>
        </w:rPr>
      </w:pPr>
      <w:r w:rsidRPr="007A7BEE">
        <w:rPr>
          <w:rStyle w:val="Sprotnaopomba-sklic"/>
          <w:sz w:val="16"/>
          <w:szCs w:val="16"/>
        </w:rPr>
        <w:footnoteRef/>
      </w:r>
      <w:r w:rsidRPr="007A7BEE">
        <w:rPr>
          <w:sz w:val="16"/>
          <w:szCs w:val="16"/>
          <w:lang w:val="sl-SI"/>
        </w:rPr>
        <w:t xml:space="preserve"> Uredba o ratifikaciji Protokola o začasni uporabi k Sporazumu o enotnem sodišču za patente (Uradni list RS – Mednarodne pogodbe, št. 11/21)</w:t>
      </w:r>
    </w:p>
  </w:footnote>
  <w:footnote w:id="4">
    <w:p w14:paraId="5AD055E7" w14:textId="77777777" w:rsidR="00740B92" w:rsidRPr="00F74E89" w:rsidRDefault="00740B92" w:rsidP="00403529">
      <w:pPr>
        <w:pStyle w:val="Sprotnaopomba-besedilo"/>
        <w:rPr>
          <w:sz w:val="16"/>
          <w:szCs w:val="16"/>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Organizacija Enotnega sodišča za patente: https://www.unified-patent-court.org/en/court/presentation</w:t>
      </w:r>
    </w:p>
  </w:footnote>
  <w:footnote w:id="5">
    <w:p w14:paraId="057C6F34" w14:textId="77777777" w:rsidR="00740B92" w:rsidRPr="00F23349" w:rsidRDefault="00740B92" w:rsidP="00403529">
      <w:pPr>
        <w:pStyle w:val="Sprotnaopomba-besedilo"/>
        <w:jc w:val="both"/>
        <w:rPr>
          <w:sz w:val="18"/>
          <w:szCs w:val="18"/>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Dostopno na: https://www.unified-patent-court.org/sites/default/files/upc_documents/service-regulations_consolidated-version_en.pdf</w:t>
      </w:r>
    </w:p>
  </w:footnote>
  <w:footnote w:id="6">
    <w:p w14:paraId="4F91C7C8" w14:textId="77777777" w:rsidR="00454930" w:rsidRPr="00F74E89" w:rsidRDefault="00454930" w:rsidP="00454930">
      <w:pPr>
        <w:pStyle w:val="Sprotnaopomba-besedilo"/>
        <w:rPr>
          <w:sz w:val="16"/>
          <w:szCs w:val="16"/>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Sodba Vrhovnega sodišča U 5/2022-27 z dne 25. 10. 2022, 17. točka obrazložitve.</w:t>
      </w:r>
    </w:p>
  </w:footnote>
  <w:footnote w:id="7">
    <w:p w14:paraId="4CF6955D" w14:textId="77777777" w:rsidR="00454930" w:rsidRPr="00F74E89" w:rsidRDefault="00454930" w:rsidP="00454930">
      <w:pPr>
        <w:pStyle w:val="Sprotnaopomba-besedilo"/>
        <w:rPr>
          <w:sz w:val="16"/>
          <w:szCs w:val="16"/>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Odločba Vrhovnega sodišča, št. X Ips 217/2013 z dne 29. 5. 2015.</w:t>
      </w:r>
    </w:p>
  </w:footnote>
  <w:footnote w:id="8">
    <w:p w14:paraId="4708424D" w14:textId="77777777" w:rsidR="007A7BEE" w:rsidRPr="00F74E89" w:rsidRDefault="00740B92" w:rsidP="007A7BEE">
      <w:pPr>
        <w:pStyle w:val="Sprotnaopomba-besedilo"/>
        <w:jc w:val="both"/>
        <w:rPr>
          <w:sz w:val="16"/>
          <w:szCs w:val="16"/>
          <w:lang w:val="sl-SI"/>
        </w:rPr>
      </w:pPr>
      <w:r w:rsidRPr="00F74E89">
        <w:rPr>
          <w:rStyle w:val="Sprotnaopomba-sklic"/>
          <w:sz w:val="16"/>
          <w:szCs w:val="16"/>
        </w:rPr>
        <w:footnoteRef/>
      </w:r>
      <w:r w:rsidRPr="00F74E89">
        <w:rPr>
          <w:sz w:val="16"/>
          <w:szCs w:val="16"/>
          <w:lang w:val="sl-SI"/>
        </w:rPr>
        <w:t xml:space="preserve"> Sodba Vrhovnega sodišča U 5/2022-27 z dne 25. 10. 2022, 18. točka obrazložitve.</w:t>
      </w:r>
      <w:r w:rsidR="007A7BEE" w:rsidRPr="00F74E89">
        <w:rPr>
          <w:sz w:val="16"/>
          <w:szCs w:val="16"/>
          <w:lang w:val="sl-SI"/>
        </w:rPr>
        <w:t xml:space="preserve"> </w:t>
      </w:r>
    </w:p>
    <w:p w14:paraId="0F7E0A84" w14:textId="6A89E44D" w:rsidR="00740B92" w:rsidRPr="00F74E89" w:rsidRDefault="00740B92" w:rsidP="007A7BEE">
      <w:pPr>
        <w:pStyle w:val="Sprotnaopomba-besedilo"/>
        <w:jc w:val="both"/>
        <w:rPr>
          <w:sz w:val="16"/>
          <w:szCs w:val="16"/>
          <w:lang w:val="sl-SI"/>
        </w:rPr>
      </w:pPr>
      <w:r w:rsidRPr="00F74E89">
        <w:rPr>
          <w:sz w:val="16"/>
          <w:szCs w:val="16"/>
          <w:lang w:val="sl-SI"/>
        </w:rPr>
        <w:t>Tretji odstavek 71.c člena ZSS določa:</w:t>
      </w:r>
      <w:r w:rsidR="007A7BEE" w:rsidRPr="00F74E89">
        <w:rPr>
          <w:sz w:val="16"/>
          <w:szCs w:val="16"/>
          <w:lang w:val="sl-SI"/>
        </w:rPr>
        <w:t xml:space="preserve"> </w:t>
      </w:r>
      <w:r w:rsidRPr="00F74E89">
        <w:rPr>
          <w:sz w:val="16"/>
          <w:szCs w:val="16"/>
          <w:lang w:val="sl-SI"/>
        </w:rPr>
        <w:t xml:space="preserve">»Sodnik, ki je dodeljen na Ustavno sodišče Republike Slovenije, v center za </w:t>
      </w:r>
      <w:r w:rsidR="007A7BEE" w:rsidRPr="00F74E89">
        <w:rPr>
          <w:sz w:val="16"/>
          <w:szCs w:val="16"/>
          <w:lang w:val="sl-SI"/>
        </w:rPr>
        <w:t>i</w:t>
      </w:r>
      <w:r w:rsidRPr="00F74E89">
        <w:rPr>
          <w:sz w:val="16"/>
          <w:szCs w:val="16"/>
          <w:lang w:val="sl-SI"/>
        </w:rPr>
        <w:t>zobraževanje v pravosodju za vodenje centra ali za opravljanje drugih nalog v centru ali za opravljanje zahtevnejših strokovnih nalog na ministrstvo, pristojno za pravosodje, obdrži pravico uporabljati naziv sodnik, vendar ne more hkrati opravljati sodniške službe in mu obveznosti iz sodniške službe mirujejo. Dodeljen sodnik lahko v času dodelitve kandidira in je imenovan za predsednika sodišča, podpredsednika sodišča ali na druga vodstvena mesta na sodišču pod pogoji in po postopku, ki ga določa zakon, ki ureja sodišča.«</w:t>
      </w:r>
    </w:p>
  </w:footnote>
  <w:footnote w:id="9">
    <w:p w14:paraId="5EC7D4D9" w14:textId="77777777" w:rsidR="00454930" w:rsidRPr="00F74E89" w:rsidRDefault="00454930" w:rsidP="00454930">
      <w:pPr>
        <w:pStyle w:val="Sprotnaopomba-besedilo"/>
        <w:rPr>
          <w:sz w:val="16"/>
          <w:szCs w:val="16"/>
          <w:lang w:val="sl-SI"/>
        </w:rPr>
      </w:pPr>
      <w:r w:rsidRPr="00F74E89">
        <w:rPr>
          <w:rStyle w:val="Sprotnaopomba-sklic"/>
          <w:sz w:val="16"/>
          <w:szCs w:val="16"/>
        </w:rPr>
        <w:footnoteRef/>
      </w:r>
      <w:r w:rsidRPr="00F74E89">
        <w:rPr>
          <w:sz w:val="16"/>
          <w:szCs w:val="16"/>
          <w:lang w:val="sl-SI"/>
        </w:rPr>
        <w:t xml:space="preserve"> 4.a člen ZSS določa:</w:t>
      </w:r>
    </w:p>
    <w:p w14:paraId="333D7E3F" w14:textId="77777777" w:rsidR="00454930" w:rsidRPr="00F74E89" w:rsidRDefault="00454930" w:rsidP="00454930">
      <w:pPr>
        <w:pStyle w:val="Sprotnaopomba-besedilo"/>
        <w:jc w:val="both"/>
        <w:rPr>
          <w:sz w:val="16"/>
          <w:szCs w:val="16"/>
          <w:lang w:val="sl-SI"/>
        </w:rPr>
      </w:pPr>
      <w:r w:rsidRPr="00F74E89">
        <w:rPr>
          <w:sz w:val="16"/>
          <w:szCs w:val="16"/>
          <w:lang w:val="sl-SI"/>
        </w:rPr>
        <w:t>»Glede sodnikovih pravic in dolžnosti v zvezi s sodniško službo, ki niso urejene s tem zakonom, se smiselno uporabljajo določbe zakona, ki ureja delovna razmerja.«</w:t>
      </w:r>
    </w:p>
  </w:footnote>
  <w:footnote w:id="10">
    <w:p w14:paraId="1924AC15" w14:textId="77777777" w:rsidR="00454930" w:rsidRPr="00F74E89" w:rsidRDefault="00454930" w:rsidP="00454930">
      <w:pPr>
        <w:pStyle w:val="Sprotnaopomba-besedilo"/>
        <w:rPr>
          <w:sz w:val="16"/>
          <w:szCs w:val="16"/>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Uradni list RS, št. 23/17 in 178/21 – odl. US.</w:t>
      </w:r>
    </w:p>
  </w:footnote>
  <w:footnote w:id="11">
    <w:p w14:paraId="2EEA6D62" w14:textId="77777777" w:rsidR="00454930" w:rsidRPr="00F74E89" w:rsidRDefault="00454930" w:rsidP="00454930">
      <w:pPr>
        <w:pStyle w:val="Sprotnaopomba-besedilo"/>
        <w:rPr>
          <w:sz w:val="16"/>
          <w:szCs w:val="16"/>
          <w:lang w:val="sl-SI"/>
        </w:rPr>
      </w:pPr>
      <w:r w:rsidRPr="00F74E89">
        <w:rPr>
          <w:rStyle w:val="Sprotnaopomba-sklic"/>
          <w:sz w:val="16"/>
          <w:szCs w:val="16"/>
        </w:rPr>
        <w:footnoteRef/>
      </w:r>
      <w:r w:rsidRPr="00F74E89">
        <w:rPr>
          <w:sz w:val="16"/>
          <w:szCs w:val="16"/>
          <w:vertAlign w:val="superscript"/>
          <w:lang w:val="sl-SI"/>
        </w:rPr>
        <w:t xml:space="preserve"> </w:t>
      </w:r>
      <w:r w:rsidRPr="00F74E89">
        <w:rPr>
          <w:sz w:val="16"/>
          <w:szCs w:val="16"/>
          <w:lang w:val="sl-SI"/>
        </w:rPr>
        <w:t>Dostopno na: http://www.sodni-svet.si/#/ssvet/letnaPorocila.</w:t>
      </w:r>
    </w:p>
  </w:footnote>
  <w:footnote w:id="12">
    <w:p w14:paraId="72731493" w14:textId="78F9CAA8" w:rsidR="00454930" w:rsidRPr="00F74E89" w:rsidRDefault="00454930" w:rsidP="00454930">
      <w:pPr>
        <w:pStyle w:val="Sprotnaopomba-besedilo"/>
        <w:jc w:val="both"/>
        <w:rPr>
          <w:sz w:val="18"/>
          <w:szCs w:val="18"/>
          <w:lang w:val="sl-SI"/>
        </w:rPr>
      </w:pPr>
      <w:r w:rsidRPr="00F74E89">
        <w:rPr>
          <w:rStyle w:val="Sprotnaopomba-sklic"/>
          <w:sz w:val="16"/>
          <w:szCs w:val="16"/>
        </w:rPr>
        <w:footnoteRef/>
      </w:r>
      <w:r w:rsidRPr="00F74E89">
        <w:rPr>
          <w:sz w:val="16"/>
          <w:szCs w:val="16"/>
          <w:vertAlign w:val="superscript"/>
          <w:lang w:val="sl-SI"/>
        </w:rPr>
        <w:t xml:space="preserve"> </w:t>
      </w:r>
      <w:r w:rsidR="00FD65EF" w:rsidRPr="00F74E89">
        <w:rPr>
          <w:sz w:val="16"/>
          <w:szCs w:val="16"/>
          <w:lang w:val="sl-SI"/>
        </w:rPr>
        <w:t xml:space="preserve">Sodni svet je v letu 2017 prejel dva predloga za mirovanje sodniške funkcije in o njiju odločil, v letih 2018 </w:t>
      </w:r>
      <w:r w:rsidRPr="00F74E89">
        <w:rPr>
          <w:sz w:val="16"/>
          <w:szCs w:val="16"/>
          <w:lang w:val="sl-SI"/>
        </w:rPr>
        <w:t>in 2019 ni prejel v odločanje nobenega predloga za mirovanje sodniške funkcije. V letu 2020 je sodni svet prejel en predlog za mirovanje sodniške funkcije zaradi imenovanja sodnika na mesto namestnika varuha človekovih pravic in o njem pozitivno odločil.</w:t>
      </w:r>
    </w:p>
  </w:footnote>
  <w:footnote w:id="13">
    <w:p w14:paraId="3F98E027" w14:textId="77777777" w:rsidR="00740B92" w:rsidRPr="007A7BEE" w:rsidRDefault="00740B92" w:rsidP="00A91355">
      <w:pPr>
        <w:pStyle w:val="Sprotnaopomba-besedilo"/>
        <w:rPr>
          <w:sz w:val="16"/>
          <w:szCs w:val="16"/>
          <w:vertAlign w:val="subscript"/>
          <w:lang w:val="sl-SI"/>
        </w:rPr>
      </w:pPr>
      <w:r w:rsidRPr="00F74E89">
        <w:rPr>
          <w:rStyle w:val="Sprotnaopomba-sklic"/>
          <w:sz w:val="16"/>
          <w:szCs w:val="16"/>
          <w:vertAlign w:val="baseline"/>
        </w:rPr>
        <w:footnoteRef/>
      </w:r>
      <w:r w:rsidRPr="00F74E89">
        <w:rPr>
          <w:sz w:val="16"/>
          <w:szCs w:val="16"/>
          <w:lang w:val="sl-SI"/>
        </w:rPr>
        <w:t xml:space="preserve"> Merila za kakovost dela sodnikov za oceno sodniške službe (Uradni list RS, št. 64/17).</w:t>
      </w:r>
    </w:p>
  </w:footnote>
  <w:footnote w:id="14">
    <w:p w14:paraId="598754F5" w14:textId="77777777" w:rsidR="00FD65EF" w:rsidRPr="004E68C9" w:rsidRDefault="00FD65EF" w:rsidP="00FD65EF">
      <w:pPr>
        <w:pStyle w:val="Sprotnaopomba-besedilo"/>
        <w:rPr>
          <w:sz w:val="16"/>
          <w:szCs w:val="16"/>
          <w:lang w:val="sl-SI"/>
        </w:rPr>
      </w:pPr>
      <w:r w:rsidRPr="004E68C9">
        <w:rPr>
          <w:rStyle w:val="Sprotnaopomba-sklic"/>
          <w:sz w:val="16"/>
          <w:szCs w:val="16"/>
          <w:lang w:val="sl-SI"/>
        </w:rPr>
        <w:footnoteRef/>
      </w:r>
      <w:r w:rsidRPr="004E68C9">
        <w:rPr>
          <w:sz w:val="16"/>
          <w:szCs w:val="16"/>
          <w:lang w:val="sl-SI"/>
        </w:rPr>
        <w:t xml:space="preserve"> Drugi odstavek 159. člena ZDR-1 določa:</w:t>
      </w:r>
    </w:p>
    <w:p w14:paraId="37D32853" w14:textId="77777777" w:rsidR="00FD65EF" w:rsidRPr="004E68C9" w:rsidRDefault="00FD65EF" w:rsidP="00FD65EF">
      <w:pPr>
        <w:pStyle w:val="Sprotnaopomba-besedilo"/>
        <w:rPr>
          <w:lang w:val="sl-SI"/>
        </w:rPr>
      </w:pPr>
      <w:r w:rsidRPr="004E68C9">
        <w:rPr>
          <w:sz w:val="16"/>
          <w:szCs w:val="16"/>
          <w:lang w:val="sl-SI"/>
        </w:rPr>
        <w:t>»</w:t>
      </w:r>
      <w:r w:rsidRPr="004E68C9">
        <w:rPr>
          <w:rFonts w:cs="Arial"/>
          <w:color w:val="000000"/>
          <w:sz w:val="16"/>
          <w:szCs w:val="16"/>
          <w:shd w:val="clear" w:color="auto" w:fill="FFFFFF"/>
          <w:lang w:val="sl-SI"/>
        </w:rPr>
        <w:t>Letni dopust v posameznem koledarskem letu ne sme biti krajši kot štiri tedne, ne glede na to, ali dela delavec polni delovni čas ali krajši delovni čas od polnega.</w:t>
      </w:r>
      <w:r>
        <w:rPr>
          <w:rFonts w:cs="Arial"/>
          <w:color w:val="000000"/>
          <w:sz w:val="16"/>
          <w:szCs w:val="16"/>
          <w:shd w:val="clear" w:color="auto" w:fill="FFFFFF"/>
          <w:lang w:val="sl-SI"/>
        </w:rPr>
        <w:t>«</w:t>
      </w:r>
    </w:p>
  </w:footnote>
  <w:footnote w:id="15">
    <w:p w14:paraId="01CD05AE" w14:textId="77777777" w:rsidR="00FD65EF" w:rsidRPr="00D71CB8" w:rsidRDefault="00FD65EF" w:rsidP="00FD65EF">
      <w:pPr>
        <w:pStyle w:val="Sprotnaopomba-besedilo"/>
        <w:rPr>
          <w:sz w:val="16"/>
          <w:szCs w:val="16"/>
          <w:lang w:val="sl-SI"/>
        </w:rPr>
      </w:pPr>
      <w:r w:rsidRPr="00D71CB8">
        <w:rPr>
          <w:rStyle w:val="Sprotnaopomba-sklic"/>
          <w:sz w:val="16"/>
          <w:szCs w:val="16"/>
        </w:rPr>
        <w:footnoteRef/>
      </w:r>
      <w:r w:rsidRPr="00D71CB8">
        <w:rPr>
          <w:sz w:val="16"/>
          <w:szCs w:val="16"/>
        </w:rPr>
        <w:t xml:space="preserve"> </w:t>
      </w:r>
      <w:r w:rsidRPr="00D71CB8">
        <w:rPr>
          <w:sz w:val="16"/>
          <w:szCs w:val="16"/>
          <w:lang w:val="sl-SI"/>
        </w:rPr>
        <w:t>Uradni list RS, št. 64/17</w:t>
      </w:r>
      <w:r>
        <w:rPr>
          <w:sz w:val="16"/>
          <w:szCs w:val="16"/>
          <w:lang w:val="sl-SI"/>
        </w:rPr>
        <w:t>.</w:t>
      </w:r>
    </w:p>
  </w:footnote>
  <w:footnote w:id="16">
    <w:p w14:paraId="315F9763" w14:textId="28FEB601" w:rsidR="00FD65EF" w:rsidRPr="0042480F" w:rsidRDefault="00FD65EF" w:rsidP="00FD65EF">
      <w:pPr>
        <w:pStyle w:val="Sprotnaopomba-besedilo"/>
        <w:rPr>
          <w:sz w:val="16"/>
          <w:szCs w:val="16"/>
          <w:lang w:val="sl-SI"/>
        </w:rPr>
      </w:pPr>
      <w:r w:rsidRPr="0042480F">
        <w:rPr>
          <w:rStyle w:val="Sprotnaopomba-sklic"/>
          <w:sz w:val="16"/>
          <w:szCs w:val="16"/>
        </w:rPr>
        <w:footnoteRef/>
      </w:r>
      <w:r w:rsidRPr="0042480F">
        <w:rPr>
          <w:sz w:val="16"/>
          <w:szCs w:val="16"/>
        </w:rPr>
        <w:t xml:space="preserve"> I Up 97/2011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FAAF" w14:textId="77777777" w:rsidR="00740B92" w:rsidRDefault="00740B92">
    <w:pPr>
      <w:pStyle w:val="Glava"/>
    </w:pPr>
  </w:p>
  <w:p w14:paraId="6027034F" w14:textId="77777777" w:rsidR="00740B92" w:rsidRDefault="00740B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B938" w14:textId="77777777" w:rsidR="00740B92" w:rsidRPr="00110CBD" w:rsidRDefault="00740B92" w:rsidP="007D75CF">
    <w:pPr>
      <w:pStyle w:val="Glava"/>
      <w:spacing w:line="240" w:lineRule="exact"/>
      <w:rPr>
        <w:rFonts w:ascii="Republika" w:hAnsi="Republika"/>
        <w:sz w:val="16"/>
      </w:rPr>
    </w:pPr>
  </w:p>
  <w:p w14:paraId="29065B5B" w14:textId="77777777" w:rsidR="00740B92" w:rsidRDefault="00740B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40B92" w:rsidRPr="008F3500" w14:paraId="65CD4328" w14:textId="77777777">
      <w:trPr>
        <w:cantSplit/>
        <w:trHeight w:hRule="exact" w:val="847"/>
      </w:trPr>
      <w:tc>
        <w:tcPr>
          <w:tcW w:w="567" w:type="dxa"/>
        </w:tcPr>
        <w:p w14:paraId="47FA3B99" w14:textId="77777777" w:rsidR="00740B92" w:rsidRPr="008F3500" w:rsidRDefault="00045D99" w:rsidP="00D248DE">
          <w:pPr>
            <w:autoSpaceDE w:val="0"/>
            <w:autoSpaceDN w:val="0"/>
            <w:adjustRightInd w:val="0"/>
            <w:spacing w:line="240" w:lineRule="auto"/>
            <w:rPr>
              <w:rFonts w:ascii="Republika" w:hAnsi="Republika"/>
              <w:color w:val="529DBA"/>
              <w:sz w:val="60"/>
              <w:szCs w:val="60"/>
              <w:lang w:val="sl-SI"/>
            </w:rPr>
          </w:pPr>
          <w:r>
            <w:rPr>
              <w:noProof/>
              <w:lang w:val="sl-SI" w:eastAsia="sl-SI"/>
            </w:rPr>
            <w:pict w14:anchorId="5DAD0E10">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w:r>
        </w:p>
      </w:tc>
    </w:tr>
  </w:tbl>
  <w:p w14:paraId="0E9648ED" w14:textId="77777777" w:rsidR="00740B92" w:rsidRDefault="00740B92" w:rsidP="00D34769">
    <w:pPr>
      <w:pStyle w:val="Glava"/>
      <w:tabs>
        <w:tab w:val="clear" w:pos="4320"/>
        <w:tab w:val="clear" w:pos="8640"/>
        <w:tab w:val="left" w:pos="5112"/>
      </w:tabs>
      <w:spacing w:line="240" w:lineRule="exact"/>
      <w:rPr>
        <w:rFonts w:cs="Arial"/>
        <w:sz w:val="16"/>
        <w:lang w:val="sl-SI"/>
      </w:rPr>
    </w:pPr>
  </w:p>
  <w:p w14:paraId="36785516" w14:textId="77777777" w:rsidR="00740B92" w:rsidRPr="000B5F63" w:rsidRDefault="00740B92" w:rsidP="00D34769">
    <w:pPr>
      <w:pStyle w:val="Glava"/>
      <w:tabs>
        <w:tab w:val="clear" w:pos="4320"/>
        <w:tab w:val="clear" w:pos="8640"/>
        <w:tab w:val="left" w:pos="5112"/>
      </w:tabs>
      <w:spacing w:line="240" w:lineRule="exact"/>
      <w:rPr>
        <w:sz w:val="16"/>
        <w:szCs w:val="16"/>
        <w:lang w:val="it-IT"/>
      </w:rPr>
    </w:pPr>
    <w:r>
      <w:rPr>
        <w:noProof/>
        <w:lang w:val="sl-SI" w:eastAsia="sl-SI"/>
      </w:rPr>
      <w:drawing>
        <wp:anchor distT="0" distB="0" distL="114300" distR="114300" simplePos="0" relativeHeight="251658240" behindDoc="0" locked="0" layoutInCell="1" allowOverlap="1" wp14:anchorId="53015F04" wp14:editId="76A7092C">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0B5F63">
      <w:rPr>
        <w:sz w:val="16"/>
        <w:szCs w:val="16"/>
        <w:lang w:val="it-IT"/>
      </w:rPr>
      <w:t xml:space="preserve">T: 01 </w:t>
    </w:r>
    <w:r w:rsidRPr="00D34769">
      <w:rPr>
        <w:rFonts w:cs="Arial"/>
        <w:sz w:val="16"/>
        <w:lang w:val="sl-SI"/>
      </w:rPr>
      <w:t>369</w:t>
    </w:r>
    <w:r w:rsidRPr="000B5F63">
      <w:rPr>
        <w:sz w:val="16"/>
        <w:szCs w:val="16"/>
        <w:lang w:val="it-IT"/>
      </w:rPr>
      <w:t xml:space="preserve"> 53 42</w:t>
    </w:r>
  </w:p>
  <w:p w14:paraId="4164EE2E" w14:textId="77777777" w:rsidR="00740B92" w:rsidRPr="00D34769" w:rsidRDefault="00740B92"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0B5F63">
      <w:rPr>
        <w:sz w:val="16"/>
        <w:szCs w:val="16"/>
        <w:lang w:val="it-IT"/>
      </w:rPr>
      <w:t>F: 01 369 57 83</w:t>
    </w:r>
  </w:p>
  <w:p w14:paraId="58123599" w14:textId="77777777" w:rsidR="00740B92" w:rsidRPr="008F3500" w:rsidRDefault="00740B9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4D9F1515"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6AF8B30C"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p w14:paraId="61F9CD31"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p w14:paraId="4741B820"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p w14:paraId="3F418FF9"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p w14:paraId="513D0FF5"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p w14:paraId="2E9A154D" w14:textId="77777777" w:rsidR="00740B92" w:rsidRDefault="00740B92"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47"/>
    <w:multiLevelType w:val="hybridMultilevel"/>
    <w:tmpl w:val="80607972"/>
    <w:lvl w:ilvl="0" w:tplc="973437D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330FF"/>
    <w:multiLevelType w:val="hybridMultilevel"/>
    <w:tmpl w:val="B6CC5440"/>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B4593"/>
    <w:multiLevelType w:val="hybridMultilevel"/>
    <w:tmpl w:val="CC38340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3B0C3A"/>
    <w:multiLevelType w:val="multilevel"/>
    <w:tmpl w:val="FFFFFFFF"/>
    <w:lvl w:ilvl="0">
      <w:start w:val="1"/>
      <w:numFmt w:val="bullet"/>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14039C7"/>
    <w:multiLevelType w:val="hybridMultilevel"/>
    <w:tmpl w:val="6B807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C13819"/>
    <w:multiLevelType w:val="hybridMultilevel"/>
    <w:tmpl w:val="86083F76"/>
    <w:lvl w:ilvl="0" w:tplc="8C74E2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77D7199"/>
    <w:multiLevelType w:val="hybridMultilevel"/>
    <w:tmpl w:val="83865400"/>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D674F6C"/>
    <w:multiLevelType w:val="multilevel"/>
    <w:tmpl w:val="639CB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E63DA"/>
    <w:multiLevelType w:val="hybridMultilevel"/>
    <w:tmpl w:val="CC5C8A0A"/>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80C9A"/>
    <w:multiLevelType w:val="hybridMultilevel"/>
    <w:tmpl w:val="3C66A9A0"/>
    <w:lvl w:ilvl="0" w:tplc="499A01EC">
      <w:start w:val="2"/>
      <w:numFmt w:val="bullet"/>
      <w:lvlText w:val="–"/>
      <w:lvlJc w:val="left"/>
      <w:pPr>
        <w:ind w:left="251" w:hanging="360"/>
      </w:pPr>
      <w:rPr>
        <w:rFonts w:ascii="Arial" w:eastAsia="Times New Roman" w:hAnsi="Arial" w:cs="Arial" w:hint="default"/>
      </w:rPr>
    </w:lvl>
    <w:lvl w:ilvl="1" w:tplc="04240003" w:tentative="1">
      <w:start w:val="1"/>
      <w:numFmt w:val="bullet"/>
      <w:lvlText w:val="o"/>
      <w:lvlJc w:val="left"/>
      <w:pPr>
        <w:ind w:left="971" w:hanging="360"/>
      </w:pPr>
      <w:rPr>
        <w:rFonts w:ascii="Courier New" w:hAnsi="Courier New" w:cs="Courier New" w:hint="default"/>
      </w:rPr>
    </w:lvl>
    <w:lvl w:ilvl="2" w:tplc="04240005" w:tentative="1">
      <w:start w:val="1"/>
      <w:numFmt w:val="bullet"/>
      <w:lvlText w:val=""/>
      <w:lvlJc w:val="left"/>
      <w:pPr>
        <w:ind w:left="1691" w:hanging="360"/>
      </w:pPr>
      <w:rPr>
        <w:rFonts w:ascii="Wingdings" w:hAnsi="Wingdings" w:hint="default"/>
      </w:rPr>
    </w:lvl>
    <w:lvl w:ilvl="3" w:tplc="04240001" w:tentative="1">
      <w:start w:val="1"/>
      <w:numFmt w:val="bullet"/>
      <w:lvlText w:val=""/>
      <w:lvlJc w:val="left"/>
      <w:pPr>
        <w:ind w:left="2411" w:hanging="360"/>
      </w:pPr>
      <w:rPr>
        <w:rFonts w:ascii="Symbol" w:hAnsi="Symbol" w:hint="default"/>
      </w:rPr>
    </w:lvl>
    <w:lvl w:ilvl="4" w:tplc="04240003" w:tentative="1">
      <w:start w:val="1"/>
      <w:numFmt w:val="bullet"/>
      <w:lvlText w:val="o"/>
      <w:lvlJc w:val="left"/>
      <w:pPr>
        <w:ind w:left="3131" w:hanging="360"/>
      </w:pPr>
      <w:rPr>
        <w:rFonts w:ascii="Courier New" w:hAnsi="Courier New" w:cs="Courier New" w:hint="default"/>
      </w:rPr>
    </w:lvl>
    <w:lvl w:ilvl="5" w:tplc="04240005" w:tentative="1">
      <w:start w:val="1"/>
      <w:numFmt w:val="bullet"/>
      <w:lvlText w:val=""/>
      <w:lvlJc w:val="left"/>
      <w:pPr>
        <w:ind w:left="3851" w:hanging="360"/>
      </w:pPr>
      <w:rPr>
        <w:rFonts w:ascii="Wingdings" w:hAnsi="Wingdings" w:hint="default"/>
      </w:rPr>
    </w:lvl>
    <w:lvl w:ilvl="6" w:tplc="04240001" w:tentative="1">
      <w:start w:val="1"/>
      <w:numFmt w:val="bullet"/>
      <w:lvlText w:val=""/>
      <w:lvlJc w:val="left"/>
      <w:pPr>
        <w:ind w:left="4571" w:hanging="360"/>
      </w:pPr>
      <w:rPr>
        <w:rFonts w:ascii="Symbol" w:hAnsi="Symbol" w:hint="default"/>
      </w:rPr>
    </w:lvl>
    <w:lvl w:ilvl="7" w:tplc="04240003" w:tentative="1">
      <w:start w:val="1"/>
      <w:numFmt w:val="bullet"/>
      <w:lvlText w:val="o"/>
      <w:lvlJc w:val="left"/>
      <w:pPr>
        <w:ind w:left="5291" w:hanging="360"/>
      </w:pPr>
      <w:rPr>
        <w:rFonts w:ascii="Courier New" w:hAnsi="Courier New" w:cs="Courier New" w:hint="default"/>
      </w:rPr>
    </w:lvl>
    <w:lvl w:ilvl="8" w:tplc="04240005" w:tentative="1">
      <w:start w:val="1"/>
      <w:numFmt w:val="bullet"/>
      <w:lvlText w:val=""/>
      <w:lvlJc w:val="left"/>
      <w:pPr>
        <w:ind w:left="6011" w:hanging="360"/>
      </w:pPr>
      <w:rPr>
        <w:rFonts w:ascii="Wingdings" w:hAnsi="Wingdings" w:hint="default"/>
      </w:rPr>
    </w:lvl>
  </w:abstractNum>
  <w:abstractNum w:abstractNumId="2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52515E3"/>
    <w:multiLevelType w:val="hybridMultilevel"/>
    <w:tmpl w:val="D338B98E"/>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762D6B"/>
    <w:multiLevelType w:val="multilevel"/>
    <w:tmpl w:val="2FEE2D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C55042"/>
    <w:multiLevelType w:val="multilevel"/>
    <w:tmpl w:val="78BEB61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14CD5"/>
    <w:multiLevelType w:val="hybridMultilevel"/>
    <w:tmpl w:val="A4AAAF00"/>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956985"/>
    <w:multiLevelType w:val="multilevel"/>
    <w:tmpl w:val="9CE81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0529B5"/>
    <w:multiLevelType w:val="hybridMultilevel"/>
    <w:tmpl w:val="6128C17C"/>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7349529">
    <w:abstractNumId w:val="27"/>
  </w:num>
  <w:num w:numId="2" w16cid:durableId="752700214">
    <w:abstractNumId w:val="13"/>
  </w:num>
  <w:num w:numId="3" w16cid:durableId="465007850">
    <w:abstractNumId w:val="20"/>
  </w:num>
  <w:num w:numId="4" w16cid:durableId="141701541">
    <w:abstractNumId w:val="2"/>
  </w:num>
  <w:num w:numId="5" w16cid:durableId="1106390465">
    <w:abstractNumId w:val="6"/>
  </w:num>
  <w:num w:numId="6" w16cid:durableId="172032162">
    <w:abstractNumId w:val="8"/>
  </w:num>
  <w:num w:numId="7" w16cid:durableId="305742241">
    <w:abstractNumId w:val="26"/>
  </w:num>
  <w:num w:numId="8" w16cid:durableId="1108815595">
    <w:abstractNumId w:val="23"/>
  </w:num>
  <w:num w:numId="9" w16cid:durableId="280963653">
    <w:abstractNumId w:val="29"/>
  </w:num>
  <w:num w:numId="10" w16cid:durableId="2021009175">
    <w:abstractNumId w:val="36"/>
  </w:num>
  <w:num w:numId="11" w16cid:durableId="1920208535">
    <w:abstractNumId w:val="19"/>
  </w:num>
  <w:num w:numId="12" w16cid:durableId="1531062922">
    <w:abstractNumId w:val="11"/>
  </w:num>
  <w:num w:numId="13" w16cid:durableId="1118643444">
    <w:abstractNumId w:val="21"/>
  </w:num>
  <w:num w:numId="14" w16cid:durableId="443427322">
    <w:abstractNumId w:val="15"/>
  </w:num>
  <w:num w:numId="15" w16cid:durableId="1140608665">
    <w:abstractNumId w:val="30"/>
  </w:num>
  <w:num w:numId="16" w16cid:durableId="741682592">
    <w:abstractNumId w:val="16"/>
    <w:lvlOverride w:ilvl="0">
      <w:startOverride w:val="1"/>
    </w:lvlOverride>
  </w:num>
  <w:num w:numId="17" w16cid:durableId="1398818094">
    <w:abstractNumId w:val="9"/>
  </w:num>
  <w:num w:numId="18" w16cid:durableId="2026247952">
    <w:abstractNumId w:val="3"/>
  </w:num>
  <w:num w:numId="19" w16cid:durableId="51277562">
    <w:abstractNumId w:val="22"/>
  </w:num>
  <w:num w:numId="20" w16cid:durableId="784739970">
    <w:abstractNumId w:val="25"/>
  </w:num>
  <w:num w:numId="21" w16cid:durableId="1344354094">
    <w:abstractNumId w:val="4"/>
  </w:num>
  <w:num w:numId="22" w16cid:durableId="35089421">
    <w:abstractNumId w:val="33"/>
  </w:num>
  <w:num w:numId="23" w16cid:durableId="1518042234">
    <w:abstractNumId w:val="0"/>
  </w:num>
  <w:num w:numId="24" w16cid:durableId="1629356207">
    <w:abstractNumId w:val="32"/>
  </w:num>
  <w:num w:numId="25" w16cid:durableId="710963427">
    <w:abstractNumId w:val="5"/>
  </w:num>
  <w:num w:numId="26" w16cid:durableId="1033724562">
    <w:abstractNumId w:val="14"/>
  </w:num>
  <w:num w:numId="27" w16cid:durableId="1596134376">
    <w:abstractNumId w:val="12"/>
  </w:num>
  <w:num w:numId="28" w16cid:durableId="1670670669">
    <w:abstractNumId w:val="1"/>
  </w:num>
  <w:num w:numId="29" w16cid:durableId="201864880">
    <w:abstractNumId w:val="35"/>
  </w:num>
  <w:num w:numId="30" w16cid:durableId="379091495">
    <w:abstractNumId w:val="10"/>
  </w:num>
  <w:num w:numId="31" w16cid:durableId="1173641802">
    <w:abstractNumId w:val="28"/>
  </w:num>
  <w:num w:numId="32" w16cid:durableId="1765375299">
    <w:abstractNumId w:val="18"/>
  </w:num>
  <w:num w:numId="33" w16cid:durableId="100221142">
    <w:abstractNumId w:val="15"/>
  </w:num>
  <w:num w:numId="34" w16cid:durableId="14531329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664549">
    <w:abstractNumId w:val="31"/>
  </w:num>
  <w:num w:numId="36" w16cid:durableId="352878366">
    <w:abstractNumId w:val="34"/>
  </w:num>
  <w:num w:numId="37" w16cid:durableId="483668798">
    <w:abstractNumId w:val="24"/>
  </w:num>
  <w:num w:numId="38" w16cid:durableId="1364596869">
    <w:abstractNumId w:val="7"/>
  </w:num>
  <w:num w:numId="39" w16cid:durableId="937372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rules v:ext="edit">
        <o:r id="V:Rule2" type="connector" idref="#AutoShape 1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F63"/>
    <w:rsid w:val="00023A88"/>
    <w:rsid w:val="000251D9"/>
    <w:rsid w:val="000267FD"/>
    <w:rsid w:val="00030418"/>
    <w:rsid w:val="00030F8B"/>
    <w:rsid w:val="00041198"/>
    <w:rsid w:val="00045D99"/>
    <w:rsid w:val="00071B5D"/>
    <w:rsid w:val="00083437"/>
    <w:rsid w:val="0009397D"/>
    <w:rsid w:val="00094ACA"/>
    <w:rsid w:val="00096B01"/>
    <w:rsid w:val="0009790F"/>
    <w:rsid w:val="000A1758"/>
    <w:rsid w:val="000A7238"/>
    <w:rsid w:val="000B5F63"/>
    <w:rsid w:val="000C3032"/>
    <w:rsid w:val="000D6338"/>
    <w:rsid w:val="000E49B8"/>
    <w:rsid w:val="000E62F4"/>
    <w:rsid w:val="001018E4"/>
    <w:rsid w:val="00115FDE"/>
    <w:rsid w:val="00117CE9"/>
    <w:rsid w:val="00134F23"/>
    <w:rsid w:val="001357B2"/>
    <w:rsid w:val="00136C93"/>
    <w:rsid w:val="00142EDA"/>
    <w:rsid w:val="0015731C"/>
    <w:rsid w:val="001723D4"/>
    <w:rsid w:val="0017478F"/>
    <w:rsid w:val="001865D7"/>
    <w:rsid w:val="001C2CEA"/>
    <w:rsid w:val="001C497B"/>
    <w:rsid w:val="001C591C"/>
    <w:rsid w:val="001E4571"/>
    <w:rsid w:val="001F4C31"/>
    <w:rsid w:val="00202A77"/>
    <w:rsid w:val="00203D6A"/>
    <w:rsid w:val="002134E2"/>
    <w:rsid w:val="00221FAC"/>
    <w:rsid w:val="00250208"/>
    <w:rsid w:val="0026279A"/>
    <w:rsid w:val="00271CE5"/>
    <w:rsid w:val="00282020"/>
    <w:rsid w:val="002A2B69"/>
    <w:rsid w:val="002A7BF0"/>
    <w:rsid w:val="002B560B"/>
    <w:rsid w:val="002B72D1"/>
    <w:rsid w:val="002D67CB"/>
    <w:rsid w:val="002E0F75"/>
    <w:rsid w:val="003367EF"/>
    <w:rsid w:val="00356F49"/>
    <w:rsid w:val="003636BF"/>
    <w:rsid w:val="00371442"/>
    <w:rsid w:val="003714B7"/>
    <w:rsid w:val="00375C51"/>
    <w:rsid w:val="00382CFA"/>
    <w:rsid w:val="003845B4"/>
    <w:rsid w:val="0038665D"/>
    <w:rsid w:val="00387B1A"/>
    <w:rsid w:val="003B461F"/>
    <w:rsid w:val="003C5EE5"/>
    <w:rsid w:val="003E1C74"/>
    <w:rsid w:val="00403529"/>
    <w:rsid w:val="00412F47"/>
    <w:rsid w:val="0042480F"/>
    <w:rsid w:val="004429C7"/>
    <w:rsid w:val="00450E2D"/>
    <w:rsid w:val="00454930"/>
    <w:rsid w:val="00455DCB"/>
    <w:rsid w:val="00456D85"/>
    <w:rsid w:val="004657EE"/>
    <w:rsid w:val="00466509"/>
    <w:rsid w:val="00496086"/>
    <w:rsid w:val="004A436A"/>
    <w:rsid w:val="004B70EF"/>
    <w:rsid w:val="004C735F"/>
    <w:rsid w:val="004E2FED"/>
    <w:rsid w:val="004E61D3"/>
    <w:rsid w:val="004E68C9"/>
    <w:rsid w:val="004F06EF"/>
    <w:rsid w:val="00526246"/>
    <w:rsid w:val="005279B5"/>
    <w:rsid w:val="00555DEE"/>
    <w:rsid w:val="005575B5"/>
    <w:rsid w:val="00567106"/>
    <w:rsid w:val="00567F14"/>
    <w:rsid w:val="00585C30"/>
    <w:rsid w:val="005942E9"/>
    <w:rsid w:val="005A3DB4"/>
    <w:rsid w:val="005E1D3C"/>
    <w:rsid w:val="00602F63"/>
    <w:rsid w:val="0060387D"/>
    <w:rsid w:val="0061065D"/>
    <w:rsid w:val="00610FD3"/>
    <w:rsid w:val="00614D29"/>
    <w:rsid w:val="00620603"/>
    <w:rsid w:val="00620888"/>
    <w:rsid w:val="00625AE6"/>
    <w:rsid w:val="00632253"/>
    <w:rsid w:val="0063254F"/>
    <w:rsid w:val="00642714"/>
    <w:rsid w:val="006455CE"/>
    <w:rsid w:val="00655841"/>
    <w:rsid w:val="00704A05"/>
    <w:rsid w:val="00733017"/>
    <w:rsid w:val="00740B92"/>
    <w:rsid w:val="007454D0"/>
    <w:rsid w:val="00746492"/>
    <w:rsid w:val="00754C9E"/>
    <w:rsid w:val="00766B2F"/>
    <w:rsid w:val="007827E4"/>
    <w:rsid w:val="00783310"/>
    <w:rsid w:val="00783343"/>
    <w:rsid w:val="00786A81"/>
    <w:rsid w:val="007A4A6D"/>
    <w:rsid w:val="007A5B6A"/>
    <w:rsid w:val="007A7BEE"/>
    <w:rsid w:val="007A7C88"/>
    <w:rsid w:val="007C4C81"/>
    <w:rsid w:val="007D1BCF"/>
    <w:rsid w:val="007D75CF"/>
    <w:rsid w:val="007E011E"/>
    <w:rsid w:val="007E0440"/>
    <w:rsid w:val="007E3320"/>
    <w:rsid w:val="007E6DC5"/>
    <w:rsid w:val="00807D84"/>
    <w:rsid w:val="00813E88"/>
    <w:rsid w:val="00871390"/>
    <w:rsid w:val="0088043C"/>
    <w:rsid w:val="00884889"/>
    <w:rsid w:val="008906C9"/>
    <w:rsid w:val="008C1336"/>
    <w:rsid w:val="008C4770"/>
    <w:rsid w:val="008C5738"/>
    <w:rsid w:val="008D04F0"/>
    <w:rsid w:val="008D3301"/>
    <w:rsid w:val="008E4F3C"/>
    <w:rsid w:val="008E566F"/>
    <w:rsid w:val="008F3500"/>
    <w:rsid w:val="008F672E"/>
    <w:rsid w:val="009245F1"/>
    <w:rsid w:val="00924E3C"/>
    <w:rsid w:val="00931C6F"/>
    <w:rsid w:val="00947DEF"/>
    <w:rsid w:val="00955FA5"/>
    <w:rsid w:val="009612BB"/>
    <w:rsid w:val="0096403C"/>
    <w:rsid w:val="00984C43"/>
    <w:rsid w:val="00987305"/>
    <w:rsid w:val="009A27B4"/>
    <w:rsid w:val="009A5204"/>
    <w:rsid w:val="009C35C2"/>
    <w:rsid w:val="009C740A"/>
    <w:rsid w:val="009D1A8E"/>
    <w:rsid w:val="009E02D5"/>
    <w:rsid w:val="00A0589E"/>
    <w:rsid w:val="00A11425"/>
    <w:rsid w:val="00A125C5"/>
    <w:rsid w:val="00A2451C"/>
    <w:rsid w:val="00A36455"/>
    <w:rsid w:val="00A40337"/>
    <w:rsid w:val="00A46F30"/>
    <w:rsid w:val="00A51C4F"/>
    <w:rsid w:val="00A65EE7"/>
    <w:rsid w:val="00A70133"/>
    <w:rsid w:val="00A717D4"/>
    <w:rsid w:val="00A770A6"/>
    <w:rsid w:val="00A813B1"/>
    <w:rsid w:val="00A839A8"/>
    <w:rsid w:val="00A84C91"/>
    <w:rsid w:val="00A91355"/>
    <w:rsid w:val="00AA5BD3"/>
    <w:rsid w:val="00AB36C4"/>
    <w:rsid w:val="00AC32B2"/>
    <w:rsid w:val="00AC7353"/>
    <w:rsid w:val="00AF1CCF"/>
    <w:rsid w:val="00B17141"/>
    <w:rsid w:val="00B25C66"/>
    <w:rsid w:val="00B27108"/>
    <w:rsid w:val="00B31575"/>
    <w:rsid w:val="00B5764F"/>
    <w:rsid w:val="00B57A95"/>
    <w:rsid w:val="00B806EE"/>
    <w:rsid w:val="00B8547D"/>
    <w:rsid w:val="00B8725F"/>
    <w:rsid w:val="00BF72B4"/>
    <w:rsid w:val="00C0557A"/>
    <w:rsid w:val="00C10860"/>
    <w:rsid w:val="00C250D5"/>
    <w:rsid w:val="00C35666"/>
    <w:rsid w:val="00C378D1"/>
    <w:rsid w:val="00C43FBF"/>
    <w:rsid w:val="00C5599A"/>
    <w:rsid w:val="00C5607B"/>
    <w:rsid w:val="00C56A9F"/>
    <w:rsid w:val="00C7422C"/>
    <w:rsid w:val="00C85AB0"/>
    <w:rsid w:val="00C85B48"/>
    <w:rsid w:val="00C92898"/>
    <w:rsid w:val="00CA4340"/>
    <w:rsid w:val="00CC33F8"/>
    <w:rsid w:val="00CE5238"/>
    <w:rsid w:val="00CE7435"/>
    <w:rsid w:val="00CE7514"/>
    <w:rsid w:val="00D01310"/>
    <w:rsid w:val="00D246FB"/>
    <w:rsid w:val="00D248DE"/>
    <w:rsid w:val="00D34769"/>
    <w:rsid w:val="00D367E5"/>
    <w:rsid w:val="00D40743"/>
    <w:rsid w:val="00D4336A"/>
    <w:rsid w:val="00D679F4"/>
    <w:rsid w:val="00D8542D"/>
    <w:rsid w:val="00D879B5"/>
    <w:rsid w:val="00DA7A6E"/>
    <w:rsid w:val="00DB1E21"/>
    <w:rsid w:val="00DC5825"/>
    <w:rsid w:val="00DC6A71"/>
    <w:rsid w:val="00DD3496"/>
    <w:rsid w:val="00E0357D"/>
    <w:rsid w:val="00E4216D"/>
    <w:rsid w:val="00E504DE"/>
    <w:rsid w:val="00E50A12"/>
    <w:rsid w:val="00E71D90"/>
    <w:rsid w:val="00E74811"/>
    <w:rsid w:val="00E86D2F"/>
    <w:rsid w:val="00EC56F7"/>
    <w:rsid w:val="00ED1C3E"/>
    <w:rsid w:val="00ED260A"/>
    <w:rsid w:val="00EE1A8F"/>
    <w:rsid w:val="00EE7AFD"/>
    <w:rsid w:val="00F22BF8"/>
    <w:rsid w:val="00F240BB"/>
    <w:rsid w:val="00F30222"/>
    <w:rsid w:val="00F45249"/>
    <w:rsid w:val="00F56C46"/>
    <w:rsid w:val="00F57FED"/>
    <w:rsid w:val="00F622D9"/>
    <w:rsid w:val="00F72335"/>
    <w:rsid w:val="00F74E89"/>
    <w:rsid w:val="00F9220A"/>
    <w:rsid w:val="00FB64A8"/>
    <w:rsid w:val="00FC36E5"/>
    <w:rsid w:val="00FC5A83"/>
    <w:rsid w:val="00FD1F7A"/>
    <w:rsid w:val="00FD2F5A"/>
    <w:rsid w:val="00FD387D"/>
    <w:rsid w:val="00FD65EF"/>
    <w:rsid w:val="00FE02A1"/>
    <w:rsid w:val="00FF68BC"/>
    <w:rsid w:val="00FF6C7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A31A9B"/>
  <w15:docId w15:val="{55D2BC55-F36F-4C51-A7B4-6F83943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62F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Naslovpredpisa">
    <w:name w:val="Naslov_predpisa"/>
    <w:basedOn w:val="Navaden"/>
    <w:link w:val="NaslovpredpisaZnak"/>
    <w:qFormat/>
    <w:rsid w:val="002134E2"/>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2134E2"/>
    <w:rPr>
      <w:rFonts w:ascii="Arial" w:hAnsi="Arial" w:cs="Arial"/>
      <w:b/>
      <w:sz w:val="22"/>
      <w:szCs w:val="22"/>
    </w:rPr>
  </w:style>
  <w:style w:type="paragraph" w:customStyle="1" w:styleId="Poglavje">
    <w:name w:val="Poglavje"/>
    <w:basedOn w:val="Navaden"/>
    <w:qFormat/>
    <w:rsid w:val="002134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Oddelek">
    <w:name w:val="Oddelek"/>
    <w:basedOn w:val="Navaden"/>
    <w:link w:val="OddelekZnak1"/>
    <w:qFormat/>
    <w:rsid w:val="002134E2"/>
    <w:pPr>
      <w:numPr>
        <w:numId w:val="14"/>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2134E2"/>
    <w:rPr>
      <w:rFonts w:ascii="Arial" w:hAnsi="Arial" w:cs="Arial"/>
      <w:b/>
      <w:sz w:val="22"/>
      <w:szCs w:val="22"/>
    </w:rPr>
  </w:style>
  <w:style w:type="paragraph" w:customStyle="1" w:styleId="Alineazaodstavkom">
    <w:name w:val="Alinea za odstavkom"/>
    <w:basedOn w:val="Navaden"/>
    <w:link w:val="AlineazaodstavkomZnak"/>
    <w:qFormat/>
    <w:rsid w:val="002134E2"/>
    <w:pPr>
      <w:numPr>
        <w:numId w:val="1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2134E2"/>
    <w:rPr>
      <w:rFonts w:ascii="Arial" w:hAnsi="Arial" w:cs="Arial"/>
      <w:sz w:val="22"/>
      <w:szCs w:val="22"/>
    </w:rPr>
  </w:style>
  <w:style w:type="paragraph" w:customStyle="1" w:styleId="Neotevilenodstavek">
    <w:name w:val="Neoštevilčen odstavek"/>
    <w:basedOn w:val="Navaden"/>
    <w:link w:val="NeotevilenodstavekZnak"/>
    <w:qFormat/>
    <w:rsid w:val="002134E2"/>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2134E2"/>
    <w:rPr>
      <w:rFonts w:ascii="Arial" w:hAnsi="Arial" w:cs="Arial"/>
      <w:sz w:val="22"/>
      <w:szCs w:val="22"/>
    </w:rPr>
  </w:style>
  <w:style w:type="paragraph" w:customStyle="1" w:styleId="Alineazatoko">
    <w:name w:val="Alinea za točko"/>
    <w:basedOn w:val="Navaden"/>
    <w:link w:val="AlineazatokoZnak"/>
    <w:qFormat/>
    <w:rsid w:val="002134E2"/>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2134E2"/>
    <w:rPr>
      <w:rFonts w:ascii="Arial" w:hAnsi="Arial" w:cs="Arial"/>
      <w:sz w:val="22"/>
      <w:szCs w:val="22"/>
    </w:rPr>
  </w:style>
  <w:style w:type="character" w:customStyle="1" w:styleId="rkovnatokazaodstavkomZnak">
    <w:name w:val="Črkovna točka_za odstavkom Znak"/>
    <w:link w:val="rkovnatokazaodstavkom"/>
    <w:rsid w:val="002134E2"/>
    <w:rPr>
      <w:rFonts w:ascii="Arial" w:hAnsi="Arial"/>
    </w:rPr>
  </w:style>
  <w:style w:type="paragraph" w:customStyle="1" w:styleId="rkovnatokazaodstavkom">
    <w:name w:val="Črkovna točka_za odstavkom"/>
    <w:basedOn w:val="Navaden"/>
    <w:link w:val="rkovnatokazaodstavkomZnak"/>
    <w:qFormat/>
    <w:rsid w:val="002134E2"/>
    <w:pPr>
      <w:numPr>
        <w:numId w:val="16"/>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2134E2"/>
    <w:pPr>
      <w:numPr>
        <w:numId w:val="1"/>
      </w:numPr>
      <w:ind w:left="0" w:firstLine="0"/>
    </w:pPr>
  </w:style>
  <w:style w:type="character" w:customStyle="1" w:styleId="OdsekZnak">
    <w:name w:val="Odsek Znak"/>
    <w:basedOn w:val="OddelekZnak1"/>
    <w:link w:val="Odsek"/>
    <w:rsid w:val="002134E2"/>
    <w:rPr>
      <w:rFonts w:ascii="Arial" w:hAnsi="Arial" w:cs="Arial"/>
      <w:b/>
      <w:sz w:val="22"/>
      <w:szCs w:val="22"/>
    </w:rPr>
  </w:style>
  <w:style w:type="paragraph" w:customStyle="1" w:styleId="Odstavekseznama1">
    <w:name w:val="Odstavek seznama1"/>
    <w:basedOn w:val="Navaden"/>
    <w:qFormat/>
    <w:rsid w:val="002134E2"/>
    <w:pPr>
      <w:spacing w:line="240" w:lineRule="auto"/>
      <w:ind w:left="720"/>
      <w:contextualSpacing/>
    </w:pPr>
    <w:rPr>
      <w:rFonts w:ascii="Times New Roman" w:hAnsi="Times New Roman"/>
      <w:sz w:val="24"/>
      <w:lang w:val="sl-SI" w:eastAsia="sl-SI"/>
    </w:rPr>
  </w:style>
  <w:style w:type="paragraph" w:styleId="Odstavekseznama">
    <w:name w:val="List Paragraph"/>
    <w:aliases w:val="numbered list"/>
    <w:basedOn w:val="Navaden"/>
    <w:link w:val="OdstavekseznamaZnak"/>
    <w:uiPriority w:val="34"/>
    <w:qFormat/>
    <w:rsid w:val="001723D4"/>
    <w:pPr>
      <w:ind w:left="720"/>
      <w:contextualSpacing/>
    </w:pPr>
    <w:rPr>
      <w:lang w:val="sl-SI"/>
    </w:rPr>
  </w:style>
  <w:style w:type="character" w:customStyle="1" w:styleId="OdstavekseznamaZnak">
    <w:name w:val="Odstavek seznama Znak"/>
    <w:aliases w:val="numbered list Znak"/>
    <w:link w:val="Odstavekseznama"/>
    <w:uiPriority w:val="34"/>
    <w:locked/>
    <w:rsid w:val="001723D4"/>
    <w:rPr>
      <w:rFonts w:ascii="Arial" w:hAnsi="Arial"/>
      <w:szCs w:val="24"/>
      <w:lang w:eastAsia="en-US"/>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qFormat/>
    <w:rsid w:val="0060387D"/>
    <w:rPr>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60387D"/>
    <w:rPr>
      <w:rFonts w:ascii="Arial" w:hAnsi="Arial"/>
      <w:lang w:val="en-US" w:eastAsia="en-US"/>
    </w:rPr>
  </w:style>
  <w:style w:type="character" w:styleId="Sprotnaopomba-sklic">
    <w:name w:val="footnote reference"/>
    <w:aliases w:val="Fussnota,Footnote symbol,Footnote,Footnotes refss,callout,BVI fnr,16 Point,Superscript 6 Point,nota pié di pagina,Footnote reference number,note TESI,SUPERS,EN Footnote Reference,-E Fußnotenzeichen,number,Times 10 Point,FZ,Ref,F"/>
    <w:link w:val="ftrefCharCharCharCharCharCharCharCharChar"/>
    <w:uiPriority w:val="99"/>
    <w:qFormat/>
    <w:rsid w:val="0060387D"/>
    <w:rPr>
      <w:vertAlign w:val="superscript"/>
    </w:rPr>
  </w:style>
  <w:style w:type="paragraph" w:styleId="Navadensplet">
    <w:name w:val="Normal (Web)"/>
    <w:basedOn w:val="Navaden"/>
    <w:unhideWhenUsed/>
    <w:qFormat/>
    <w:rsid w:val="0060387D"/>
    <w:pPr>
      <w:spacing w:before="100" w:beforeAutospacing="1" w:after="100" w:afterAutospacing="1" w:line="240" w:lineRule="auto"/>
    </w:pPr>
    <w:rPr>
      <w:rFonts w:ascii="Times New Roman" w:hAnsi="Times New Roman"/>
      <w:sz w:val="24"/>
      <w:lang w:val="sl-SI" w:eastAsia="sl-SI"/>
    </w:rPr>
  </w:style>
  <w:style w:type="paragraph" w:customStyle="1" w:styleId="Navaden1">
    <w:name w:val="Navaden1"/>
    <w:basedOn w:val="Navaden"/>
    <w:rsid w:val="0060387D"/>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qFormat/>
    <w:rsid w:val="0060387D"/>
    <w:pPr>
      <w:spacing w:before="100" w:beforeAutospacing="1" w:after="100" w:afterAutospacing="1" w:line="240" w:lineRule="auto"/>
    </w:pPr>
    <w:rPr>
      <w:rFonts w:ascii="Times New Roman" w:hAnsi="Times New Roman"/>
      <w:sz w:val="24"/>
      <w:lang w:val="sl-SI" w:eastAsia="sl-SI"/>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link w:val="Sprotnaopomba-sklic"/>
    <w:uiPriority w:val="99"/>
    <w:rsid w:val="0060387D"/>
    <w:pPr>
      <w:spacing w:after="160" w:line="240" w:lineRule="exact"/>
      <w:jc w:val="both"/>
    </w:pPr>
    <w:rPr>
      <w:rFonts w:ascii="Times New Roman" w:hAnsi="Times New Roman"/>
      <w:szCs w:val="20"/>
      <w:vertAlign w:val="superscript"/>
      <w:lang w:val="sl-SI" w:eastAsia="sl-SI"/>
    </w:rPr>
  </w:style>
  <w:style w:type="paragraph" w:styleId="Revizija">
    <w:name w:val="Revision"/>
    <w:hidden/>
    <w:uiPriority w:val="99"/>
    <w:semiHidden/>
    <w:rsid w:val="00DC5825"/>
    <w:rPr>
      <w:rFonts w:ascii="Arial" w:hAnsi="Arial"/>
      <w:szCs w:val="24"/>
      <w:lang w:val="en-US" w:eastAsia="en-US"/>
    </w:rPr>
  </w:style>
  <w:style w:type="character" w:styleId="Pripombasklic">
    <w:name w:val="annotation reference"/>
    <w:basedOn w:val="Privzetapisavaodstavka"/>
    <w:rsid w:val="00FD65EF"/>
    <w:rPr>
      <w:sz w:val="16"/>
      <w:szCs w:val="16"/>
    </w:rPr>
  </w:style>
  <w:style w:type="paragraph" w:styleId="Pripombabesedilo">
    <w:name w:val="annotation text"/>
    <w:basedOn w:val="Navaden"/>
    <w:link w:val="PripombabesediloZnak"/>
    <w:rsid w:val="00FD65EF"/>
    <w:pPr>
      <w:spacing w:line="240" w:lineRule="auto"/>
    </w:pPr>
    <w:rPr>
      <w:szCs w:val="20"/>
    </w:rPr>
  </w:style>
  <w:style w:type="character" w:customStyle="1" w:styleId="PripombabesediloZnak">
    <w:name w:val="Pripomba – besedilo Znak"/>
    <w:basedOn w:val="Privzetapisavaodstavka"/>
    <w:link w:val="Pripombabesedilo"/>
    <w:rsid w:val="00FD65E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16803827">
      <w:bodyDiv w:val="1"/>
      <w:marLeft w:val="0"/>
      <w:marRight w:val="0"/>
      <w:marTop w:val="0"/>
      <w:marBottom w:val="0"/>
      <w:divBdr>
        <w:top w:val="none" w:sz="0" w:space="0" w:color="auto"/>
        <w:left w:val="none" w:sz="0" w:space="0" w:color="auto"/>
        <w:bottom w:val="none" w:sz="0" w:space="0" w:color="auto"/>
        <w:right w:val="none" w:sz="0" w:space="0" w:color="auto"/>
      </w:divBdr>
    </w:div>
    <w:div w:id="659892833">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20682536">
      <w:bodyDiv w:val="1"/>
      <w:marLeft w:val="0"/>
      <w:marRight w:val="0"/>
      <w:marTop w:val="0"/>
      <w:marBottom w:val="0"/>
      <w:divBdr>
        <w:top w:val="none" w:sz="0" w:space="0" w:color="auto"/>
        <w:left w:val="none" w:sz="0" w:space="0" w:color="auto"/>
        <w:bottom w:val="none" w:sz="0" w:space="0" w:color="auto"/>
        <w:right w:val="none" w:sz="0" w:space="0" w:color="auto"/>
      </w:divBdr>
    </w:div>
    <w:div w:id="1144467987">
      <w:bodyDiv w:val="1"/>
      <w:marLeft w:val="0"/>
      <w:marRight w:val="0"/>
      <w:marTop w:val="0"/>
      <w:marBottom w:val="0"/>
      <w:divBdr>
        <w:top w:val="none" w:sz="0" w:space="0" w:color="auto"/>
        <w:left w:val="none" w:sz="0" w:space="0" w:color="auto"/>
        <w:bottom w:val="none" w:sz="0" w:space="0" w:color="auto"/>
        <w:right w:val="none" w:sz="0" w:space="0" w:color="auto"/>
      </w:divBdr>
    </w:div>
    <w:div w:id="1542283384">
      <w:bodyDiv w:val="1"/>
      <w:marLeft w:val="0"/>
      <w:marRight w:val="0"/>
      <w:marTop w:val="0"/>
      <w:marBottom w:val="0"/>
      <w:divBdr>
        <w:top w:val="none" w:sz="0" w:space="0" w:color="auto"/>
        <w:left w:val="none" w:sz="0" w:space="0" w:color="auto"/>
        <w:bottom w:val="none" w:sz="0" w:space="0" w:color="auto"/>
        <w:right w:val="none" w:sz="0" w:space="0" w:color="auto"/>
      </w:divBdr>
    </w:div>
    <w:div w:id="1731925112">
      <w:bodyDiv w:val="1"/>
      <w:marLeft w:val="0"/>
      <w:marRight w:val="0"/>
      <w:marTop w:val="0"/>
      <w:marBottom w:val="0"/>
      <w:divBdr>
        <w:top w:val="none" w:sz="0" w:space="0" w:color="auto"/>
        <w:left w:val="none" w:sz="0" w:space="0" w:color="auto"/>
        <w:bottom w:val="none" w:sz="0" w:space="0" w:color="auto"/>
        <w:right w:val="none" w:sz="0" w:space="0" w:color="auto"/>
      </w:divBdr>
    </w:div>
    <w:div w:id="20440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E84CB-410D-4B95-A541-C42E8083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7468</Words>
  <Characters>42570</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Marija Atelšek</dc:creator>
  <cp:lastModifiedBy>Marija Atelšek</cp:lastModifiedBy>
  <cp:revision>35</cp:revision>
  <cp:lastPrinted>2023-04-18T14:24:00Z</cp:lastPrinted>
  <dcterms:created xsi:type="dcterms:W3CDTF">2023-04-25T12:49:00Z</dcterms:created>
  <dcterms:modified xsi:type="dcterms:W3CDTF">2023-05-05T07:06:00Z</dcterms:modified>
</cp:coreProperties>
</file>