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7BF66" w14:textId="482CC036" w:rsidR="008F6D16" w:rsidRPr="00D20E7F" w:rsidRDefault="008F6D16" w:rsidP="00990A75">
      <w:pPr>
        <w:pStyle w:val="bodytext"/>
        <w:spacing w:before="0" w:beforeAutospacing="0" w:after="0" w:afterAutospacing="0"/>
        <w:jc w:val="both"/>
        <w:rPr>
          <w:rFonts w:ascii="Arial" w:hAnsi="Arial" w:cs="Arial"/>
          <w:color w:val="616161"/>
          <w:sz w:val="21"/>
          <w:szCs w:val="21"/>
        </w:rPr>
      </w:pPr>
      <w:r w:rsidRPr="0092042D">
        <w:rPr>
          <w:rFonts w:ascii="Arial" w:hAnsi="Arial" w:cs="Arial"/>
          <w:sz w:val="20"/>
          <w:szCs w:val="20"/>
        </w:rPr>
        <w:t>Vlada Republike Slovenije</w:t>
      </w:r>
      <w:r>
        <w:rPr>
          <w:rFonts w:ascii="Arial" w:hAnsi="Arial" w:cs="Arial"/>
          <w:sz w:val="20"/>
          <w:szCs w:val="20"/>
        </w:rPr>
        <w:t xml:space="preserve">, </w:t>
      </w:r>
      <w:r w:rsidRPr="00D20E7F">
        <w:rPr>
          <w:rFonts w:ascii="Arial" w:hAnsi="Arial" w:cs="Arial"/>
          <w:sz w:val="20"/>
          <w:szCs w:val="20"/>
        </w:rPr>
        <w:t xml:space="preserve">Gregorčičeva </w:t>
      </w:r>
      <w:r w:rsidR="00830BC4">
        <w:rPr>
          <w:rFonts w:ascii="Arial" w:hAnsi="Arial" w:cs="Arial"/>
          <w:sz w:val="20"/>
          <w:szCs w:val="20"/>
        </w:rPr>
        <w:t xml:space="preserve">ulica </w:t>
      </w:r>
      <w:r w:rsidRPr="00D20E7F">
        <w:rPr>
          <w:rFonts w:ascii="Arial" w:hAnsi="Arial" w:cs="Arial"/>
          <w:sz w:val="20"/>
          <w:szCs w:val="20"/>
        </w:rPr>
        <w:t>20-25, 1000 Ljubljana</w:t>
      </w:r>
      <w:r w:rsidR="00830BC4">
        <w:rPr>
          <w:rFonts w:ascii="Arial" w:hAnsi="Arial" w:cs="Arial"/>
          <w:sz w:val="20"/>
          <w:szCs w:val="20"/>
        </w:rPr>
        <w:t xml:space="preserve">, ki jo po pooblastilu zastopa </w:t>
      </w:r>
      <w:r w:rsidR="00E92CBB">
        <w:rPr>
          <w:rFonts w:ascii="Arial" w:hAnsi="Arial" w:cs="Arial"/>
          <w:sz w:val="20"/>
          <w:szCs w:val="20"/>
        </w:rPr>
        <w:br/>
      </w:r>
      <w:r w:rsidR="00830BC4">
        <w:rPr>
          <w:rFonts w:ascii="Arial" w:hAnsi="Arial" w:cs="Arial"/>
          <w:sz w:val="20"/>
          <w:szCs w:val="20"/>
        </w:rPr>
        <w:t>Matjaž Han, minister za gospodarstvo, turizem in šport</w:t>
      </w:r>
      <w:r w:rsidRPr="0092042D">
        <w:rPr>
          <w:rFonts w:ascii="Arial" w:hAnsi="Arial" w:cs="Arial"/>
          <w:sz w:val="20"/>
          <w:szCs w:val="20"/>
        </w:rPr>
        <w:t xml:space="preserve"> </w:t>
      </w:r>
      <w:r w:rsidR="00B911EB">
        <w:rPr>
          <w:rFonts w:ascii="Arial" w:hAnsi="Arial" w:cs="Arial"/>
          <w:color w:val="000000"/>
          <w:sz w:val="20"/>
          <w:szCs w:val="20"/>
          <w:shd w:val="clear" w:color="auto" w:fill="FFFFFF"/>
        </w:rPr>
        <w:t>(v nadaljevanju</w:t>
      </w:r>
      <w:r w:rsidRPr="0092042D">
        <w:rPr>
          <w:rFonts w:ascii="Arial" w:hAnsi="Arial" w:cs="Arial"/>
          <w:color w:val="000000"/>
          <w:sz w:val="20"/>
          <w:szCs w:val="20"/>
          <w:shd w:val="clear" w:color="auto" w:fill="FFFFFF"/>
        </w:rPr>
        <w:t xml:space="preserve">: </w:t>
      </w:r>
      <w:proofErr w:type="spellStart"/>
      <w:r w:rsidRPr="0092042D">
        <w:rPr>
          <w:rFonts w:ascii="Arial" w:hAnsi="Arial" w:cs="Arial"/>
          <w:color w:val="000000"/>
          <w:sz w:val="20"/>
          <w:szCs w:val="20"/>
          <w:shd w:val="clear" w:color="auto" w:fill="FFFFFF"/>
        </w:rPr>
        <w:t>koncedent</w:t>
      </w:r>
      <w:proofErr w:type="spellEnd"/>
      <w:r>
        <w:rPr>
          <w:rFonts w:ascii="Arial" w:hAnsi="Arial" w:cs="Arial"/>
          <w:color w:val="000000"/>
          <w:sz w:val="20"/>
          <w:szCs w:val="20"/>
          <w:shd w:val="clear" w:color="auto" w:fill="FFFFFF"/>
        </w:rPr>
        <w:t>)</w:t>
      </w:r>
    </w:p>
    <w:p w14:paraId="60D67A47" w14:textId="77777777" w:rsidR="008F6D16" w:rsidRPr="00017D0C" w:rsidRDefault="008F6D16" w:rsidP="008F6D16">
      <w:pPr>
        <w:spacing w:after="0"/>
        <w:rPr>
          <w:rFonts w:ascii="Arial" w:hAnsi="Arial" w:cs="Arial"/>
          <w:sz w:val="20"/>
          <w:szCs w:val="20"/>
        </w:rPr>
      </w:pPr>
    </w:p>
    <w:p w14:paraId="1F1DE7E9"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in</w:t>
      </w:r>
    </w:p>
    <w:p w14:paraId="5956A19F" w14:textId="77777777" w:rsidR="008F6D16" w:rsidRPr="00017D0C" w:rsidRDefault="008F6D16" w:rsidP="008F6D16">
      <w:pPr>
        <w:spacing w:after="0"/>
        <w:rPr>
          <w:rFonts w:ascii="Arial" w:hAnsi="Arial" w:cs="Arial"/>
          <w:sz w:val="20"/>
          <w:szCs w:val="20"/>
        </w:rPr>
      </w:pPr>
    </w:p>
    <w:p w14:paraId="6B8331A4" w14:textId="77777777" w:rsidR="008F6D16" w:rsidRPr="00CD2244" w:rsidRDefault="008F6D16" w:rsidP="008F6D16">
      <w:pPr>
        <w:spacing w:after="0"/>
        <w:rPr>
          <w:rFonts w:ascii="Arial" w:hAnsi="Arial" w:cs="Arial"/>
          <w:sz w:val="20"/>
          <w:szCs w:val="20"/>
        </w:rPr>
      </w:pPr>
      <w:r w:rsidRPr="00CD2244">
        <w:rPr>
          <w:rFonts w:ascii="Arial" w:hAnsi="Arial" w:cs="Arial"/>
          <w:sz w:val="20"/>
          <w:szCs w:val="20"/>
        </w:rPr>
        <w:t>Potrošniška organizacija / druga nevladna organizacija ……………………………………, ki jo zastopa ………..…………………………………… … … … … (v nadaljevanju: koncesionar)</w:t>
      </w:r>
    </w:p>
    <w:p w14:paraId="23145B76" w14:textId="77777777" w:rsidR="008F6D16" w:rsidRPr="00CD2244" w:rsidRDefault="008F6D16" w:rsidP="008F6D16">
      <w:pPr>
        <w:pStyle w:val="Stvarnokazalo-naslov"/>
        <w:rPr>
          <w:rFonts w:ascii="Arial" w:hAnsi="Arial" w:cs="Arial"/>
          <w:b w:val="0"/>
          <w:sz w:val="20"/>
        </w:rPr>
      </w:pPr>
    </w:p>
    <w:p w14:paraId="5F059382" w14:textId="77777777" w:rsidR="008F6D16" w:rsidRPr="00CD2244" w:rsidRDefault="008F6D16" w:rsidP="008F6D16">
      <w:pPr>
        <w:pStyle w:val="Stvarnokazalo1"/>
      </w:pPr>
    </w:p>
    <w:p w14:paraId="73F8D3AA" w14:textId="77777777" w:rsidR="008F6D16" w:rsidRPr="00CD2244" w:rsidRDefault="008F6D16" w:rsidP="008F6D16">
      <w:pPr>
        <w:spacing w:after="0"/>
        <w:rPr>
          <w:rFonts w:ascii="Arial" w:hAnsi="Arial" w:cs="Arial"/>
          <w:sz w:val="20"/>
          <w:szCs w:val="20"/>
        </w:rPr>
      </w:pPr>
      <w:r w:rsidRPr="00CD2244">
        <w:rPr>
          <w:rFonts w:ascii="Arial" w:hAnsi="Arial" w:cs="Arial"/>
          <w:sz w:val="20"/>
          <w:szCs w:val="20"/>
        </w:rPr>
        <w:t xml:space="preserve">Davčna številka: </w:t>
      </w:r>
      <w:r w:rsidRPr="00CD2244">
        <w:rPr>
          <w:rFonts w:ascii="Arial" w:hAnsi="Arial" w:cs="Arial"/>
          <w:sz w:val="20"/>
          <w:szCs w:val="20"/>
        </w:rPr>
        <w:tab/>
        <w:t xml:space="preserve"> </w:t>
      </w:r>
      <w:r w:rsidRPr="00CD2244">
        <w:rPr>
          <w:rFonts w:ascii="Arial" w:hAnsi="Arial" w:cs="Arial"/>
          <w:sz w:val="20"/>
          <w:szCs w:val="20"/>
        </w:rPr>
        <w:tab/>
      </w:r>
    </w:p>
    <w:p w14:paraId="2BDD211D" w14:textId="77777777" w:rsidR="008F6D16" w:rsidRPr="00CD2244" w:rsidRDefault="008F6D16" w:rsidP="008F6D16">
      <w:pPr>
        <w:spacing w:after="0"/>
        <w:rPr>
          <w:rFonts w:ascii="Arial" w:hAnsi="Arial" w:cs="Arial"/>
          <w:sz w:val="20"/>
          <w:szCs w:val="20"/>
        </w:rPr>
      </w:pPr>
      <w:r w:rsidRPr="00CD2244">
        <w:rPr>
          <w:rFonts w:ascii="Arial" w:hAnsi="Arial" w:cs="Arial"/>
          <w:sz w:val="20"/>
          <w:szCs w:val="20"/>
        </w:rPr>
        <w:t>Matična številka:</w:t>
      </w:r>
      <w:r w:rsidRPr="00CD2244">
        <w:rPr>
          <w:rFonts w:ascii="Arial" w:hAnsi="Arial" w:cs="Arial"/>
          <w:sz w:val="20"/>
          <w:szCs w:val="20"/>
        </w:rPr>
        <w:tab/>
        <w:t xml:space="preserve"> </w:t>
      </w:r>
      <w:r w:rsidRPr="00CD2244">
        <w:rPr>
          <w:rFonts w:ascii="Arial" w:hAnsi="Arial" w:cs="Arial"/>
          <w:sz w:val="20"/>
          <w:szCs w:val="20"/>
        </w:rPr>
        <w:tab/>
      </w:r>
      <w:r w:rsidRPr="00CD2244">
        <w:rPr>
          <w:rFonts w:ascii="Arial" w:hAnsi="Arial" w:cs="Arial"/>
          <w:sz w:val="20"/>
          <w:szCs w:val="20"/>
        </w:rPr>
        <w:tab/>
      </w:r>
    </w:p>
    <w:p w14:paraId="5D4C0EDB" w14:textId="77777777" w:rsidR="008F6D16" w:rsidRPr="00CD2244" w:rsidRDefault="008F6D16" w:rsidP="008F6D16">
      <w:pPr>
        <w:spacing w:after="0"/>
        <w:rPr>
          <w:rFonts w:ascii="Arial" w:hAnsi="Arial" w:cs="Arial"/>
          <w:sz w:val="20"/>
          <w:szCs w:val="20"/>
        </w:rPr>
      </w:pPr>
      <w:r w:rsidRPr="00CD2244">
        <w:rPr>
          <w:rFonts w:ascii="Arial" w:hAnsi="Arial" w:cs="Arial"/>
          <w:sz w:val="20"/>
          <w:szCs w:val="20"/>
        </w:rPr>
        <w:t xml:space="preserve">Transakcijski račun: </w:t>
      </w:r>
      <w:r w:rsidRPr="00CD2244">
        <w:rPr>
          <w:rFonts w:ascii="Arial" w:hAnsi="Arial" w:cs="Arial"/>
          <w:sz w:val="20"/>
          <w:szCs w:val="20"/>
        </w:rPr>
        <w:tab/>
        <w:t xml:space="preserve"> </w:t>
      </w:r>
    </w:p>
    <w:p w14:paraId="49E2BFAD" w14:textId="77777777" w:rsidR="008F6D16" w:rsidRPr="00CD2244" w:rsidRDefault="008F6D16" w:rsidP="008F6D16">
      <w:pPr>
        <w:spacing w:after="0"/>
        <w:rPr>
          <w:rFonts w:ascii="Arial" w:hAnsi="Arial" w:cs="Arial"/>
          <w:sz w:val="20"/>
          <w:szCs w:val="20"/>
        </w:rPr>
      </w:pPr>
      <w:r w:rsidRPr="00CD2244">
        <w:rPr>
          <w:rFonts w:ascii="Arial" w:hAnsi="Arial" w:cs="Arial"/>
          <w:sz w:val="20"/>
          <w:szCs w:val="20"/>
        </w:rPr>
        <w:t>Banka:</w:t>
      </w:r>
      <w:r w:rsidRPr="00CD2244">
        <w:rPr>
          <w:rFonts w:ascii="Arial" w:hAnsi="Arial" w:cs="Arial"/>
          <w:sz w:val="20"/>
          <w:szCs w:val="20"/>
        </w:rPr>
        <w:tab/>
      </w:r>
      <w:r w:rsidRPr="00CD2244">
        <w:rPr>
          <w:rFonts w:ascii="Arial" w:hAnsi="Arial" w:cs="Arial"/>
          <w:sz w:val="20"/>
          <w:szCs w:val="20"/>
        </w:rPr>
        <w:tab/>
      </w:r>
      <w:r w:rsidRPr="00CD2244">
        <w:rPr>
          <w:rFonts w:ascii="Arial" w:hAnsi="Arial" w:cs="Arial"/>
          <w:sz w:val="20"/>
          <w:szCs w:val="20"/>
        </w:rPr>
        <w:tab/>
        <w:t xml:space="preserve"> </w:t>
      </w:r>
    </w:p>
    <w:p w14:paraId="1AE01AB4" w14:textId="77777777" w:rsidR="008F6D16" w:rsidRPr="00017D0C" w:rsidRDefault="008F6D16" w:rsidP="008F6D16">
      <w:pPr>
        <w:spacing w:after="0"/>
        <w:rPr>
          <w:rFonts w:ascii="Arial" w:hAnsi="Arial" w:cs="Arial"/>
          <w:sz w:val="20"/>
          <w:szCs w:val="20"/>
        </w:rPr>
      </w:pPr>
    </w:p>
    <w:p w14:paraId="226D307A" w14:textId="77777777" w:rsidR="008F6D16" w:rsidRPr="00017D0C" w:rsidRDefault="008F6D16" w:rsidP="008F6D16">
      <w:pPr>
        <w:spacing w:after="0"/>
        <w:rPr>
          <w:rFonts w:ascii="Arial" w:hAnsi="Arial" w:cs="Arial"/>
          <w:sz w:val="20"/>
          <w:szCs w:val="20"/>
        </w:rPr>
      </w:pPr>
    </w:p>
    <w:p w14:paraId="51E97DEE" w14:textId="77777777" w:rsidR="008F6D16" w:rsidRPr="00017D0C" w:rsidRDefault="008F6D16" w:rsidP="008F6D16">
      <w:pPr>
        <w:pStyle w:val="Stvarnokazalo-naslov"/>
        <w:rPr>
          <w:rFonts w:ascii="Arial" w:hAnsi="Arial" w:cs="Arial"/>
          <w:b w:val="0"/>
          <w:sz w:val="20"/>
        </w:rPr>
      </w:pPr>
      <w:r w:rsidRPr="00017D0C">
        <w:rPr>
          <w:rFonts w:ascii="Arial" w:hAnsi="Arial" w:cs="Arial"/>
          <w:b w:val="0"/>
          <w:sz w:val="20"/>
        </w:rPr>
        <w:t>sklepata</w:t>
      </w:r>
    </w:p>
    <w:p w14:paraId="0590E37D" w14:textId="77777777" w:rsidR="008F6D16" w:rsidRPr="00017D0C" w:rsidRDefault="008F6D16" w:rsidP="008F6D16">
      <w:pPr>
        <w:rPr>
          <w:rFonts w:ascii="Arial" w:hAnsi="Arial" w:cs="Arial"/>
          <w:sz w:val="20"/>
          <w:szCs w:val="20"/>
        </w:rPr>
      </w:pPr>
    </w:p>
    <w:p w14:paraId="2273E597" w14:textId="77777777" w:rsidR="008F6D16" w:rsidRPr="007F4816" w:rsidRDefault="008F6D16" w:rsidP="008F6D16">
      <w:pPr>
        <w:rPr>
          <w:rFonts w:ascii="Arial" w:hAnsi="Arial" w:cs="Arial"/>
          <w:color w:val="FF0000"/>
          <w:sz w:val="20"/>
          <w:szCs w:val="20"/>
        </w:rPr>
      </w:pPr>
    </w:p>
    <w:p w14:paraId="533B87A7" w14:textId="77777777" w:rsidR="008F6D16" w:rsidRPr="002B5D29" w:rsidRDefault="008F6D16" w:rsidP="002B5D29">
      <w:pPr>
        <w:pStyle w:val="Naslov5"/>
        <w:jc w:val="center"/>
        <w:rPr>
          <w:rFonts w:ascii="Arial" w:eastAsia="Calibri" w:hAnsi="Arial" w:cs="Arial"/>
          <w:b/>
          <w:color w:val="auto"/>
          <w:sz w:val="24"/>
          <w:szCs w:val="24"/>
        </w:rPr>
      </w:pPr>
      <w:r w:rsidRPr="002B5D29">
        <w:rPr>
          <w:rFonts w:ascii="Arial" w:eastAsia="Calibri" w:hAnsi="Arial" w:cs="Arial"/>
          <w:b/>
          <w:color w:val="auto"/>
          <w:sz w:val="24"/>
          <w:szCs w:val="24"/>
        </w:rPr>
        <w:t>Pogodbo št. ______________</w:t>
      </w:r>
    </w:p>
    <w:p w14:paraId="2DCFFB8B" w14:textId="77777777" w:rsidR="008F6D16" w:rsidRPr="003C39B2" w:rsidRDefault="008F6D16" w:rsidP="008F6D16">
      <w:pPr>
        <w:jc w:val="center"/>
        <w:rPr>
          <w:rFonts w:ascii="Arial" w:hAnsi="Arial" w:cs="Arial"/>
          <w:b/>
          <w:sz w:val="24"/>
          <w:szCs w:val="24"/>
        </w:rPr>
      </w:pPr>
      <w:r w:rsidRPr="003C39B2">
        <w:rPr>
          <w:rFonts w:ascii="Arial" w:hAnsi="Arial" w:cs="Arial"/>
          <w:b/>
          <w:sz w:val="24"/>
          <w:szCs w:val="24"/>
        </w:rPr>
        <w:t>o ureditvi medsebojnih koncesijskih razmerij javne službe izvajanja primerjalnih ocenjevanj blaga</w:t>
      </w:r>
      <w:r>
        <w:rPr>
          <w:rFonts w:ascii="Arial" w:hAnsi="Arial" w:cs="Arial"/>
          <w:b/>
          <w:sz w:val="24"/>
          <w:szCs w:val="24"/>
        </w:rPr>
        <w:t>,</w:t>
      </w:r>
      <w:r w:rsidRPr="003C39B2">
        <w:rPr>
          <w:rFonts w:ascii="Arial" w:hAnsi="Arial" w:cs="Arial"/>
          <w:b/>
          <w:sz w:val="24"/>
          <w:szCs w:val="24"/>
        </w:rPr>
        <w:t xml:space="preserve"> storitev</w:t>
      </w:r>
      <w:r>
        <w:rPr>
          <w:rFonts w:ascii="Arial" w:hAnsi="Arial" w:cs="Arial"/>
          <w:b/>
          <w:sz w:val="24"/>
          <w:szCs w:val="24"/>
        </w:rPr>
        <w:t xml:space="preserve"> ali digitalne vsebine</w:t>
      </w:r>
    </w:p>
    <w:p w14:paraId="1EF1D03A" w14:textId="77777777" w:rsidR="008F6D16" w:rsidRPr="00017D0C" w:rsidRDefault="008F6D16" w:rsidP="008F6D16">
      <w:pPr>
        <w:rPr>
          <w:rFonts w:ascii="Arial" w:hAnsi="Arial" w:cs="Arial"/>
          <w:sz w:val="20"/>
          <w:szCs w:val="20"/>
        </w:rPr>
      </w:pPr>
    </w:p>
    <w:p w14:paraId="3DCDF48C" w14:textId="6EACB000" w:rsidR="008F6D16" w:rsidRPr="00FA67E3" w:rsidRDefault="008F6D16" w:rsidP="00FA67E3">
      <w:pPr>
        <w:numPr>
          <w:ilvl w:val="0"/>
          <w:numId w:val="29"/>
        </w:numPr>
        <w:spacing w:after="0"/>
        <w:ind w:left="0" w:firstLine="0"/>
        <w:rPr>
          <w:rFonts w:ascii="Arial" w:hAnsi="Arial" w:cs="Arial"/>
          <w:b/>
          <w:sz w:val="20"/>
          <w:szCs w:val="20"/>
        </w:rPr>
      </w:pPr>
      <w:r w:rsidRPr="00FA67E3">
        <w:rPr>
          <w:rFonts w:ascii="Arial" w:hAnsi="Arial" w:cs="Arial"/>
          <w:b/>
          <w:sz w:val="20"/>
          <w:szCs w:val="20"/>
        </w:rPr>
        <w:t>PRAVNA PODLAGA</w:t>
      </w:r>
    </w:p>
    <w:p w14:paraId="212B7089" w14:textId="77777777" w:rsidR="008F6D16" w:rsidRPr="00017D0C" w:rsidRDefault="008F6D16" w:rsidP="008F6D16">
      <w:pPr>
        <w:spacing w:after="0"/>
        <w:jc w:val="center"/>
        <w:rPr>
          <w:rFonts w:ascii="Arial" w:hAnsi="Arial" w:cs="Arial"/>
          <w:sz w:val="20"/>
          <w:szCs w:val="20"/>
        </w:rPr>
      </w:pPr>
    </w:p>
    <w:p w14:paraId="1A88EACC"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11A46256" w14:textId="77777777" w:rsidR="008F6D16" w:rsidRPr="00017D0C" w:rsidRDefault="008F6D16" w:rsidP="008F6D16">
      <w:pPr>
        <w:spacing w:after="0"/>
        <w:rPr>
          <w:rFonts w:ascii="Arial" w:hAnsi="Arial" w:cs="Arial"/>
          <w:sz w:val="20"/>
          <w:szCs w:val="20"/>
        </w:rPr>
      </w:pPr>
    </w:p>
    <w:p w14:paraId="73D01B9F" w14:textId="569DC3B4" w:rsidR="002B5D29" w:rsidRPr="00654B39" w:rsidRDefault="002B5D29" w:rsidP="002B5D29">
      <w:pPr>
        <w:rPr>
          <w:rFonts w:ascii="Arial" w:hAnsi="Arial" w:cs="Arial"/>
          <w:color w:val="FF0000"/>
          <w:sz w:val="20"/>
          <w:szCs w:val="20"/>
        </w:rPr>
      </w:pPr>
      <w:r w:rsidRPr="00FD42C5">
        <w:rPr>
          <w:rFonts w:ascii="Arial" w:hAnsi="Arial" w:cs="Arial"/>
          <w:sz w:val="20"/>
          <w:szCs w:val="20"/>
        </w:rPr>
        <w:t xml:space="preserve">Pravna podlaga </w:t>
      </w:r>
      <w:r w:rsidR="00830BC4">
        <w:rPr>
          <w:rFonts w:ascii="Arial" w:hAnsi="Arial" w:cs="Arial"/>
          <w:sz w:val="20"/>
          <w:szCs w:val="20"/>
        </w:rPr>
        <w:t xml:space="preserve">za sklenitev </w:t>
      </w:r>
      <w:r w:rsidRPr="00FD42C5">
        <w:rPr>
          <w:rFonts w:ascii="Arial" w:hAnsi="Arial" w:cs="Arial"/>
          <w:sz w:val="20"/>
          <w:szCs w:val="20"/>
        </w:rPr>
        <w:t xml:space="preserve">te pogodbe je Proračun Republike Slovenije za leto </w:t>
      </w:r>
      <w:r w:rsidRPr="00615D4D">
        <w:rPr>
          <w:rFonts w:ascii="Arial" w:hAnsi="Arial" w:cs="Arial"/>
          <w:sz w:val="20"/>
          <w:szCs w:val="20"/>
        </w:rPr>
        <w:t>2025 (Uradni list RS, št. 123/23</w:t>
      </w:r>
      <w:r>
        <w:rPr>
          <w:rFonts w:ascii="Arial" w:hAnsi="Arial" w:cs="Arial"/>
          <w:sz w:val="20"/>
          <w:szCs w:val="20"/>
        </w:rPr>
        <w:t xml:space="preserve"> in 104/24</w:t>
      </w:r>
      <w:r w:rsidRPr="00615D4D">
        <w:rPr>
          <w:rFonts w:ascii="Arial" w:hAnsi="Arial" w:cs="Arial"/>
          <w:sz w:val="20"/>
          <w:szCs w:val="20"/>
        </w:rPr>
        <w:t>),</w:t>
      </w:r>
      <w:r w:rsidRPr="00654B39">
        <w:rPr>
          <w:rFonts w:ascii="Arial" w:hAnsi="Arial" w:cs="Arial"/>
          <w:color w:val="FF0000"/>
          <w:sz w:val="20"/>
          <w:szCs w:val="20"/>
        </w:rPr>
        <w:t xml:space="preserve"> </w:t>
      </w:r>
      <w:r w:rsidRPr="00413225">
        <w:rPr>
          <w:rFonts w:ascii="Arial" w:hAnsi="Arial" w:cs="Arial"/>
          <w:sz w:val="20"/>
          <w:szCs w:val="20"/>
        </w:rPr>
        <w:t>Zakon o izvrševanju proračunov Republike Slovenije za leti 202</w:t>
      </w:r>
      <w:r w:rsidR="00830BC4">
        <w:rPr>
          <w:rFonts w:ascii="Arial" w:hAnsi="Arial" w:cs="Arial"/>
          <w:sz w:val="20"/>
          <w:szCs w:val="20"/>
        </w:rPr>
        <w:t>5</w:t>
      </w:r>
      <w:r w:rsidRPr="00413225">
        <w:rPr>
          <w:rFonts w:ascii="Arial" w:hAnsi="Arial" w:cs="Arial"/>
          <w:sz w:val="20"/>
          <w:szCs w:val="20"/>
        </w:rPr>
        <w:t xml:space="preserve"> in 202</w:t>
      </w:r>
      <w:r w:rsidR="00830BC4">
        <w:rPr>
          <w:rFonts w:ascii="Arial" w:hAnsi="Arial" w:cs="Arial"/>
          <w:sz w:val="20"/>
          <w:szCs w:val="20"/>
        </w:rPr>
        <w:t>6</w:t>
      </w:r>
      <w:r w:rsidRPr="00413225">
        <w:rPr>
          <w:rFonts w:ascii="Arial" w:hAnsi="Arial" w:cs="Arial"/>
          <w:sz w:val="20"/>
          <w:szCs w:val="20"/>
        </w:rPr>
        <w:t xml:space="preserve"> (Uradni list RS, št. 104/24), Zakon o javno-zasebnem partnerstvu (Uradni list RS, št. 127/06), Zakon o varstvu potrošnikov (Uradni list RS, št. 130/22),</w:t>
      </w:r>
      <w:r w:rsidRPr="00413225">
        <w:t xml:space="preserve"> </w:t>
      </w:r>
      <w:r w:rsidRPr="00413225">
        <w:rPr>
          <w:rFonts w:ascii="Arial" w:hAnsi="Arial" w:cs="Arial"/>
          <w:sz w:val="20"/>
          <w:szCs w:val="20"/>
        </w:rPr>
        <w:t>Uredba o koncesiji za opravljanje javne službe obveščanja in izobraževanja potrošnikov ter javne službe primerjalnih ocenjevanj blaga, storitev ali digitalne vsebine (Uradni list RS, št. 44/24, v nadaljevanju: Uredba),</w:t>
      </w:r>
      <w:r w:rsidRPr="00413225">
        <w:rPr>
          <w:rFonts w:ascii="Arial" w:hAnsi="Arial" w:cs="Arial"/>
          <w:color w:val="FF0000"/>
          <w:sz w:val="20"/>
          <w:szCs w:val="20"/>
        </w:rPr>
        <w:t xml:space="preserve"> </w:t>
      </w:r>
      <w:r w:rsidRPr="00413225">
        <w:rPr>
          <w:rFonts w:ascii="Arial" w:hAnsi="Arial" w:cs="Arial"/>
          <w:sz w:val="20"/>
          <w:szCs w:val="20"/>
        </w:rPr>
        <w:t>Javni razpis za podelitev koncesije za opravljanje javnih služb obveščanja in izobraževanja potrošnikov ter javne službe izvajanja primerjalnih ocenjevanj blaga, storitev ali digitalne vsebine (Uradni list RS, št. 95/24, v nadaljevanju: javni razpis) in odločba Vlade Republike Slovenije, št.</w:t>
      </w:r>
      <w:r w:rsidR="00B911EB">
        <w:rPr>
          <w:rFonts w:ascii="Arial" w:hAnsi="Arial" w:cs="Arial"/>
          <w:sz w:val="20"/>
          <w:szCs w:val="20"/>
        </w:rPr>
        <w:t xml:space="preserve"> </w:t>
      </w:r>
      <w:r w:rsidR="000462E3">
        <w:rPr>
          <w:rFonts w:ascii="Arial" w:eastAsiaTheme="minorHAnsi" w:hAnsi="Arial" w:cs="Arial"/>
          <w:iCs/>
          <w:color w:val="000000"/>
          <w:sz w:val="20"/>
          <w:szCs w:val="20"/>
          <w14:ligatures w14:val="standardContextual"/>
        </w:rPr>
        <w:t>01405-1/2025/5</w:t>
      </w:r>
      <w:r w:rsidR="00B911EB">
        <w:rPr>
          <w:rFonts w:ascii="Arial" w:hAnsi="Arial" w:cs="Arial"/>
          <w:sz w:val="20"/>
          <w:szCs w:val="20"/>
        </w:rPr>
        <w:t xml:space="preserve"> z dne 27. 3. 2025</w:t>
      </w:r>
      <w:r w:rsidRPr="00413225">
        <w:rPr>
          <w:rFonts w:ascii="Arial" w:hAnsi="Arial" w:cs="Arial"/>
          <w:sz w:val="20"/>
          <w:szCs w:val="20"/>
        </w:rPr>
        <w:t xml:space="preserve"> (v nadaljevanju: odločba)</w:t>
      </w:r>
      <w:r>
        <w:rPr>
          <w:rFonts w:ascii="Arial" w:hAnsi="Arial" w:cs="Arial"/>
          <w:sz w:val="20"/>
          <w:szCs w:val="20"/>
        </w:rPr>
        <w:t>.</w:t>
      </w:r>
    </w:p>
    <w:p w14:paraId="285DA9EB" w14:textId="77777777" w:rsidR="008F6D16" w:rsidRDefault="008F6D16" w:rsidP="008F6D16">
      <w:pPr>
        <w:spacing w:after="0"/>
        <w:rPr>
          <w:rFonts w:ascii="Arial" w:hAnsi="Arial" w:cs="Arial"/>
          <w:color w:val="000000"/>
          <w:sz w:val="20"/>
          <w:szCs w:val="20"/>
          <w:shd w:val="clear" w:color="auto" w:fill="FFFFFF"/>
        </w:rPr>
      </w:pPr>
      <w:r w:rsidRPr="00105E2A">
        <w:rPr>
          <w:rFonts w:ascii="Arial" w:hAnsi="Arial" w:cs="Arial"/>
          <w:color w:val="000000"/>
          <w:sz w:val="20"/>
          <w:szCs w:val="20"/>
          <w:shd w:val="clear" w:color="auto" w:fill="FFFFFF"/>
        </w:rPr>
        <w:t xml:space="preserve">Pravice in obveznosti v imenu in za račun Vlade Republike Slovenije izvaja Ministrstvo za </w:t>
      </w:r>
      <w:r>
        <w:rPr>
          <w:rFonts w:ascii="Arial" w:hAnsi="Arial" w:cs="Arial"/>
          <w:color w:val="000000"/>
          <w:sz w:val="20"/>
          <w:szCs w:val="20"/>
          <w:shd w:val="clear" w:color="auto" w:fill="FFFFFF"/>
        </w:rPr>
        <w:t>gospodarstvo, turizem in šport</w:t>
      </w:r>
      <w:r w:rsidRPr="00105E2A">
        <w:rPr>
          <w:rFonts w:ascii="Arial" w:hAnsi="Arial" w:cs="Arial"/>
          <w:color w:val="000000"/>
          <w:sz w:val="20"/>
          <w:szCs w:val="20"/>
          <w:shd w:val="clear" w:color="auto" w:fill="FFFFFF"/>
        </w:rPr>
        <w:t xml:space="preserve">, Kotnikova </w:t>
      </w:r>
      <w:r>
        <w:rPr>
          <w:rFonts w:ascii="Arial" w:hAnsi="Arial" w:cs="Arial"/>
          <w:color w:val="000000"/>
          <w:sz w:val="20"/>
          <w:szCs w:val="20"/>
          <w:shd w:val="clear" w:color="auto" w:fill="FFFFFF"/>
        </w:rPr>
        <w:t xml:space="preserve">ulica </w:t>
      </w:r>
      <w:r w:rsidRPr="00105E2A">
        <w:rPr>
          <w:rFonts w:ascii="Arial" w:hAnsi="Arial" w:cs="Arial"/>
          <w:color w:val="000000"/>
          <w:sz w:val="20"/>
          <w:szCs w:val="20"/>
          <w:shd w:val="clear" w:color="auto" w:fill="FFFFFF"/>
        </w:rPr>
        <w:t>5, 1000 Ljubljana</w:t>
      </w:r>
      <w:r>
        <w:rPr>
          <w:rFonts w:ascii="Arial" w:hAnsi="Arial" w:cs="Arial"/>
          <w:color w:val="000000"/>
          <w:sz w:val="20"/>
          <w:szCs w:val="20"/>
          <w:shd w:val="clear" w:color="auto" w:fill="FFFFFF"/>
        </w:rPr>
        <w:t xml:space="preserve"> (v nadaljevanju: MGTŠ)</w:t>
      </w:r>
      <w:r w:rsidRPr="00105E2A">
        <w:rPr>
          <w:rFonts w:ascii="Arial" w:hAnsi="Arial" w:cs="Arial"/>
          <w:color w:val="000000"/>
          <w:sz w:val="20"/>
          <w:szCs w:val="20"/>
          <w:shd w:val="clear" w:color="auto" w:fill="FFFFFF"/>
        </w:rPr>
        <w:t xml:space="preserve">. </w:t>
      </w:r>
    </w:p>
    <w:p w14:paraId="2C4C70E4" w14:textId="77777777" w:rsidR="008F6D16" w:rsidRPr="00105E2A" w:rsidRDefault="008F6D16" w:rsidP="008F6D16">
      <w:pPr>
        <w:spacing w:after="0"/>
        <w:rPr>
          <w:rFonts w:ascii="Arial" w:hAnsi="Arial" w:cs="Arial"/>
          <w:sz w:val="20"/>
          <w:szCs w:val="20"/>
        </w:rPr>
      </w:pPr>
    </w:p>
    <w:p w14:paraId="0B93B07A" w14:textId="7530A88D" w:rsidR="008F6D16" w:rsidRPr="004604F3" w:rsidRDefault="008F6D16" w:rsidP="008F6D16">
      <w:pPr>
        <w:pStyle w:val="Telobesedila"/>
        <w:rPr>
          <w:rFonts w:ascii="Arial" w:hAnsi="Arial" w:cs="Arial"/>
          <w:sz w:val="20"/>
          <w:lang w:val="sl-SI"/>
        </w:rPr>
      </w:pPr>
      <w:r w:rsidRPr="00F83F9E">
        <w:rPr>
          <w:rFonts w:ascii="Arial" w:hAnsi="Arial" w:cs="Arial"/>
          <w:sz w:val="20"/>
        </w:rPr>
        <w:t xml:space="preserve">Pogodba bremeni proračunsko postavko </w:t>
      </w:r>
      <w:r>
        <w:rPr>
          <w:rFonts w:ascii="Arial" w:hAnsi="Arial" w:cs="Arial"/>
          <w:sz w:val="20"/>
          <w:lang w:val="sl-SI"/>
        </w:rPr>
        <w:t>231592</w:t>
      </w:r>
      <w:r w:rsidRPr="00F83F9E">
        <w:rPr>
          <w:rFonts w:ascii="Arial" w:hAnsi="Arial" w:cs="Arial"/>
          <w:sz w:val="20"/>
        </w:rPr>
        <w:t xml:space="preserve"> - izvajanje programa varstva potrošnikov, konto </w:t>
      </w:r>
      <w:r w:rsidRPr="0012661D">
        <w:rPr>
          <w:rFonts w:ascii="Arial" w:hAnsi="Arial" w:cs="Arial"/>
          <w:color w:val="000000"/>
          <w:sz w:val="20"/>
          <w:lang w:eastAsia="sl-SI"/>
        </w:rPr>
        <w:t>413 - Drugi tekoči domači transferi</w:t>
      </w:r>
      <w:r w:rsidRPr="0012661D">
        <w:rPr>
          <w:rFonts w:ascii="Arial" w:hAnsi="Arial" w:cs="Arial"/>
          <w:sz w:val="20"/>
        </w:rPr>
        <w:t>, proračuna RS</w:t>
      </w:r>
      <w:r w:rsidR="004604F3">
        <w:rPr>
          <w:rFonts w:ascii="Arial" w:hAnsi="Arial" w:cs="Arial"/>
          <w:sz w:val="20"/>
        </w:rPr>
        <w:t>,</w:t>
      </w:r>
      <w:r w:rsidR="004604F3" w:rsidRPr="004604F3">
        <w:rPr>
          <w:rFonts w:ascii="Arial" w:hAnsi="Arial" w:cs="Arial"/>
          <w:sz w:val="20"/>
        </w:rPr>
        <w:t xml:space="preserve"> </w:t>
      </w:r>
      <w:r w:rsidR="004604F3">
        <w:rPr>
          <w:rFonts w:ascii="Arial" w:hAnsi="Arial" w:cs="Arial"/>
          <w:sz w:val="20"/>
        </w:rPr>
        <w:t>Nacionalni razvojni program NRP 2120-11-0001 Zagotavljanje varstva potrošnikov.</w:t>
      </w:r>
    </w:p>
    <w:p w14:paraId="3BE5DD09" w14:textId="77777777" w:rsidR="008F6D16" w:rsidRPr="00017D0C" w:rsidRDefault="008F6D16" w:rsidP="008F6D16">
      <w:pPr>
        <w:pStyle w:val="Telobesedila"/>
        <w:rPr>
          <w:rFonts w:cs="Arial"/>
        </w:rPr>
      </w:pPr>
    </w:p>
    <w:p w14:paraId="7C5D7C41"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2974CF96" w14:textId="77777777" w:rsidR="008F6D16" w:rsidRPr="00017D0C" w:rsidRDefault="008F6D16" w:rsidP="008F6D16">
      <w:pPr>
        <w:spacing w:after="0"/>
        <w:ind w:left="360"/>
        <w:rPr>
          <w:rFonts w:ascii="Arial" w:hAnsi="Arial" w:cs="Arial"/>
          <w:color w:val="FF0000"/>
          <w:sz w:val="20"/>
          <w:szCs w:val="20"/>
        </w:rPr>
      </w:pPr>
    </w:p>
    <w:p w14:paraId="014C7EA5" w14:textId="77777777" w:rsidR="008F6D16" w:rsidRPr="00017D0C" w:rsidRDefault="008F6D16" w:rsidP="008F6D16">
      <w:pPr>
        <w:spacing w:after="0"/>
        <w:rPr>
          <w:rFonts w:ascii="Arial" w:hAnsi="Arial" w:cs="Arial"/>
          <w:sz w:val="20"/>
          <w:szCs w:val="20"/>
          <w:lang w:eastAsia="sl-SI"/>
        </w:rPr>
      </w:pPr>
      <w:r w:rsidRPr="00017D0C">
        <w:rPr>
          <w:rFonts w:ascii="Arial" w:hAnsi="Arial" w:cs="Arial"/>
          <w:sz w:val="20"/>
          <w:szCs w:val="20"/>
        </w:rPr>
        <w:t xml:space="preserve">S to pogodbo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in koncesionar podrobneje urejata medsebojna razmerja v zvezi z opravljanjem javne službe izvajanja primerjalnih ocenjevanj blaga</w:t>
      </w:r>
      <w:r>
        <w:rPr>
          <w:rFonts w:ascii="Arial" w:hAnsi="Arial" w:cs="Arial"/>
          <w:sz w:val="20"/>
          <w:szCs w:val="20"/>
        </w:rPr>
        <w:t>,</w:t>
      </w:r>
      <w:r w:rsidRPr="00017D0C">
        <w:rPr>
          <w:rFonts w:ascii="Arial" w:hAnsi="Arial" w:cs="Arial"/>
          <w:sz w:val="20"/>
          <w:szCs w:val="20"/>
        </w:rPr>
        <w:t xml:space="preserve"> storitev</w:t>
      </w:r>
      <w:r>
        <w:rPr>
          <w:rFonts w:ascii="Arial" w:hAnsi="Arial" w:cs="Arial"/>
          <w:sz w:val="20"/>
          <w:szCs w:val="20"/>
        </w:rPr>
        <w:t xml:space="preserve"> ali digitalne vsebine</w:t>
      </w:r>
      <w:r w:rsidRPr="00017D0C">
        <w:rPr>
          <w:rFonts w:ascii="Arial" w:hAnsi="Arial" w:cs="Arial"/>
          <w:sz w:val="20"/>
          <w:szCs w:val="20"/>
        </w:rPr>
        <w:t>. Primerjalno ocenjevanje je namenjeno potrošnikom.</w:t>
      </w:r>
    </w:p>
    <w:p w14:paraId="6EA3288D" w14:textId="77777777" w:rsidR="008F6D16" w:rsidRDefault="008F6D16" w:rsidP="008F6D16">
      <w:pPr>
        <w:spacing w:after="0"/>
        <w:rPr>
          <w:rFonts w:ascii="Arial" w:hAnsi="Arial" w:cs="Arial"/>
          <w:color w:val="FF0000"/>
          <w:sz w:val="20"/>
          <w:szCs w:val="20"/>
        </w:rPr>
      </w:pPr>
    </w:p>
    <w:p w14:paraId="38EDA9FA" w14:textId="77777777" w:rsidR="00081A33" w:rsidRDefault="00081A33" w:rsidP="008F6D16">
      <w:pPr>
        <w:spacing w:after="0"/>
        <w:rPr>
          <w:rFonts w:ascii="Arial" w:hAnsi="Arial" w:cs="Arial"/>
          <w:color w:val="FF0000"/>
          <w:sz w:val="20"/>
          <w:szCs w:val="20"/>
        </w:rPr>
      </w:pPr>
    </w:p>
    <w:p w14:paraId="2EE0FC5B" w14:textId="452A536B" w:rsidR="008F6D16" w:rsidRPr="00FA67E3" w:rsidRDefault="008F6D16" w:rsidP="00FA67E3">
      <w:pPr>
        <w:numPr>
          <w:ilvl w:val="0"/>
          <w:numId w:val="29"/>
        </w:numPr>
        <w:spacing w:after="0"/>
        <w:ind w:left="0" w:firstLine="0"/>
        <w:rPr>
          <w:rFonts w:ascii="Arial" w:hAnsi="Arial" w:cs="Arial"/>
          <w:b/>
          <w:sz w:val="20"/>
          <w:szCs w:val="20"/>
        </w:rPr>
      </w:pPr>
      <w:r w:rsidRPr="00FA67E3">
        <w:rPr>
          <w:rFonts w:ascii="Arial" w:hAnsi="Arial" w:cs="Arial"/>
          <w:b/>
          <w:sz w:val="20"/>
          <w:szCs w:val="20"/>
        </w:rPr>
        <w:t>PREDMET POGODBE</w:t>
      </w:r>
    </w:p>
    <w:p w14:paraId="083DF33F" w14:textId="77777777" w:rsidR="008F6D16" w:rsidRPr="00017D0C" w:rsidRDefault="008F6D16" w:rsidP="008F6D16">
      <w:pPr>
        <w:spacing w:after="0"/>
        <w:rPr>
          <w:rFonts w:ascii="Arial" w:hAnsi="Arial" w:cs="Arial"/>
          <w:sz w:val="20"/>
          <w:szCs w:val="20"/>
        </w:rPr>
      </w:pPr>
    </w:p>
    <w:p w14:paraId="4BA9769A"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3F37CD0F" w14:textId="77777777" w:rsidR="008F6D16" w:rsidRPr="00017D0C" w:rsidRDefault="008F6D16" w:rsidP="008F6D16">
      <w:pPr>
        <w:pStyle w:val="Telobesedila"/>
        <w:rPr>
          <w:rFonts w:cs="Arial"/>
          <w:color w:val="FF0000"/>
        </w:rPr>
      </w:pPr>
    </w:p>
    <w:p w14:paraId="5AC28D7E" w14:textId="77777777" w:rsidR="008F6D16" w:rsidRPr="00017D0C" w:rsidRDefault="008F6D16" w:rsidP="008F6D16">
      <w:pPr>
        <w:rPr>
          <w:rFonts w:ascii="Arial" w:hAnsi="Arial" w:cs="Arial"/>
          <w:sz w:val="20"/>
          <w:szCs w:val="20"/>
        </w:rPr>
      </w:pPr>
      <w:r w:rsidRPr="00017D0C">
        <w:rPr>
          <w:rFonts w:ascii="Arial" w:hAnsi="Arial" w:cs="Arial"/>
          <w:sz w:val="20"/>
          <w:szCs w:val="20"/>
        </w:rPr>
        <w:t>Koncesija za opravljanje javne službe izvajanja primerjalnih ocenjevanj blaga</w:t>
      </w:r>
      <w:r>
        <w:rPr>
          <w:rFonts w:ascii="Arial" w:hAnsi="Arial" w:cs="Arial"/>
          <w:sz w:val="20"/>
          <w:szCs w:val="20"/>
        </w:rPr>
        <w:t>,</w:t>
      </w:r>
      <w:r w:rsidRPr="00017D0C">
        <w:rPr>
          <w:rFonts w:ascii="Arial" w:hAnsi="Arial" w:cs="Arial"/>
          <w:sz w:val="20"/>
          <w:szCs w:val="20"/>
        </w:rPr>
        <w:t xml:space="preserve"> storitev</w:t>
      </w:r>
      <w:r>
        <w:rPr>
          <w:rFonts w:ascii="Arial" w:hAnsi="Arial" w:cs="Arial"/>
          <w:sz w:val="20"/>
          <w:szCs w:val="20"/>
        </w:rPr>
        <w:t xml:space="preserve"> ali digitalne vsebine</w:t>
      </w:r>
      <w:r w:rsidRPr="00017D0C">
        <w:rPr>
          <w:rFonts w:ascii="Arial" w:hAnsi="Arial" w:cs="Arial"/>
          <w:sz w:val="20"/>
          <w:szCs w:val="20"/>
        </w:rPr>
        <w:t xml:space="preserve"> obsega naslednje naloge:</w:t>
      </w:r>
    </w:p>
    <w:p w14:paraId="74BAFAD4" w14:textId="77777777" w:rsidR="008F6D16" w:rsidRPr="00DD7A44" w:rsidRDefault="008F6D16" w:rsidP="002222FA">
      <w:pPr>
        <w:numPr>
          <w:ilvl w:val="0"/>
          <w:numId w:val="31"/>
        </w:numPr>
        <w:spacing w:after="0"/>
        <w:ind w:left="709" w:hanging="709"/>
        <w:rPr>
          <w:rFonts w:ascii="Arial" w:hAnsi="Arial" w:cs="Arial"/>
          <w:sz w:val="20"/>
          <w:szCs w:val="20"/>
        </w:rPr>
      </w:pPr>
      <w:r w:rsidRPr="00DD7A44">
        <w:rPr>
          <w:rFonts w:ascii="Arial" w:hAnsi="Arial" w:cs="Arial"/>
          <w:sz w:val="20"/>
          <w:szCs w:val="20"/>
        </w:rPr>
        <w:lastRenderedPageBreak/>
        <w:t>primerjalno ocenjevanje blaga, storitev ali digitalne vsebine z uporabo metodologije za preizkušanje in ocenjevanje kakovosti izdelkov, storitev ali digitalne vsebine, ki zajema analizo posameznih značilnosti blaga, storitev ali digitalne vsebine, ki izdelke, storitve ali digitalne vsebine uvršča v razrede z različnimi ocenami,</w:t>
      </w:r>
    </w:p>
    <w:p w14:paraId="443591F9" w14:textId="77777777" w:rsidR="008F6D16" w:rsidRPr="00DD7A44" w:rsidRDefault="008F6D16" w:rsidP="002222FA">
      <w:pPr>
        <w:numPr>
          <w:ilvl w:val="0"/>
          <w:numId w:val="31"/>
        </w:numPr>
        <w:spacing w:after="0"/>
        <w:ind w:left="709" w:hanging="709"/>
        <w:rPr>
          <w:rFonts w:ascii="Arial" w:hAnsi="Arial" w:cs="Arial"/>
          <w:sz w:val="20"/>
          <w:szCs w:val="20"/>
        </w:rPr>
      </w:pPr>
      <w:r w:rsidRPr="00DD7A44">
        <w:rPr>
          <w:rFonts w:ascii="Arial" w:hAnsi="Arial" w:cs="Arial"/>
          <w:sz w:val="20"/>
          <w:szCs w:val="20"/>
        </w:rPr>
        <w:t xml:space="preserve">zagotavljanje informiranja potrošnikov o rezultatih primerjalnega </w:t>
      </w:r>
      <w:r>
        <w:rPr>
          <w:rFonts w:ascii="Arial" w:hAnsi="Arial" w:cs="Arial"/>
          <w:sz w:val="20"/>
          <w:szCs w:val="20"/>
        </w:rPr>
        <w:t>ocenjevanja</w:t>
      </w:r>
      <w:r w:rsidRPr="00DD7A44">
        <w:rPr>
          <w:rFonts w:ascii="Arial" w:hAnsi="Arial" w:cs="Arial"/>
          <w:sz w:val="20"/>
          <w:szCs w:val="20"/>
        </w:rPr>
        <w:t xml:space="preserve"> blaga, storitev ali digitalne vsebine.</w:t>
      </w:r>
    </w:p>
    <w:p w14:paraId="562DDA24" w14:textId="77777777" w:rsidR="008F6D16" w:rsidRPr="00017D0C" w:rsidRDefault="008F6D16" w:rsidP="008F6D16">
      <w:pPr>
        <w:pStyle w:val="Barvniseznampoudarek11"/>
        <w:spacing w:after="0"/>
        <w:rPr>
          <w:rFonts w:ascii="Arial" w:hAnsi="Arial" w:cs="Arial"/>
          <w:b/>
          <w:color w:val="FF0000"/>
          <w:sz w:val="20"/>
          <w:szCs w:val="20"/>
        </w:rPr>
      </w:pPr>
    </w:p>
    <w:p w14:paraId="38168B5E" w14:textId="77777777" w:rsidR="008F6D16" w:rsidRPr="00017D0C" w:rsidRDefault="008F6D16" w:rsidP="008F6D16">
      <w:pPr>
        <w:spacing w:after="0"/>
        <w:contextualSpacing/>
        <w:rPr>
          <w:rFonts w:ascii="Arial" w:hAnsi="Arial" w:cs="Arial"/>
          <w:sz w:val="20"/>
          <w:szCs w:val="20"/>
        </w:rPr>
      </w:pPr>
      <w:r w:rsidRPr="00017D0C">
        <w:rPr>
          <w:rFonts w:ascii="Arial" w:hAnsi="Arial" w:cs="Arial"/>
          <w:sz w:val="20"/>
          <w:szCs w:val="20"/>
        </w:rPr>
        <w:t>Javno službo je s podatki o stroških, namenu, ciljih, vsebini in dinamiki opravljanja podrobneje definiral koncesionar na razpisnem obrazcu št. 11</w:t>
      </w:r>
      <w:r>
        <w:rPr>
          <w:rFonts w:ascii="Arial" w:hAnsi="Arial" w:cs="Arial"/>
          <w:sz w:val="20"/>
          <w:szCs w:val="20"/>
        </w:rPr>
        <w:t xml:space="preserve"> </w:t>
      </w:r>
      <w:r w:rsidRPr="00017D0C">
        <w:rPr>
          <w:rFonts w:ascii="Arial" w:hAnsi="Arial" w:cs="Arial"/>
          <w:sz w:val="20"/>
          <w:szCs w:val="20"/>
        </w:rPr>
        <w:t xml:space="preserve">- Program opravljanja javne službe s komunikacijskim načrtom kot prilogo, ki so sestavni del te pogodbe in jih hrani skrbnik pogodbe </w:t>
      </w:r>
      <w:proofErr w:type="spellStart"/>
      <w:r w:rsidRPr="00017D0C">
        <w:rPr>
          <w:rFonts w:ascii="Arial" w:hAnsi="Arial" w:cs="Arial"/>
          <w:sz w:val="20"/>
          <w:szCs w:val="20"/>
        </w:rPr>
        <w:t>koncedenta</w:t>
      </w:r>
      <w:proofErr w:type="spellEnd"/>
      <w:r w:rsidRPr="00017D0C">
        <w:rPr>
          <w:rFonts w:ascii="Arial" w:hAnsi="Arial" w:cs="Arial"/>
          <w:sz w:val="20"/>
          <w:szCs w:val="20"/>
        </w:rPr>
        <w:t>.</w:t>
      </w:r>
    </w:p>
    <w:p w14:paraId="53ED6B64" w14:textId="77777777" w:rsidR="008F6D16" w:rsidRPr="00017D0C" w:rsidRDefault="008F6D16" w:rsidP="008F6D16">
      <w:pPr>
        <w:spacing w:after="0"/>
        <w:contextualSpacing/>
        <w:rPr>
          <w:rFonts w:ascii="Arial" w:hAnsi="Arial" w:cs="Arial"/>
          <w:sz w:val="20"/>
          <w:szCs w:val="20"/>
        </w:rPr>
      </w:pPr>
    </w:p>
    <w:p w14:paraId="563DB7CA" w14:textId="77777777" w:rsidR="008F6D16" w:rsidRPr="00017D0C" w:rsidRDefault="008F6D16" w:rsidP="008F6D16">
      <w:pPr>
        <w:spacing w:after="0"/>
        <w:contextualSpacing/>
        <w:rPr>
          <w:rFonts w:ascii="Arial" w:hAnsi="Arial" w:cs="Arial"/>
          <w:bCs/>
          <w:sz w:val="20"/>
          <w:szCs w:val="20"/>
          <w:lang w:eastAsia="sl-SI"/>
        </w:rPr>
      </w:pPr>
      <w:r w:rsidRPr="00017D0C">
        <w:rPr>
          <w:rFonts w:ascii="Arial" w:hAnsi="Arial" w:cs="Arial"/>
          <w:bCs/>
          <w:sz w:val="20"/>
          <w:szCs w:val="20"/>
          <w:lang w:eastAsia="sl-SI"/>
        </w:rPr>
        <w:t>Koncesionar zagotavlja opravljanje koncesije na območju celotne Republike Slovenije.</w:t>
      </w:r>
    </w:p>
    <w:p w14:paraId="18C09FC5" w14:textId="77777777" w:rsidR="008F6D16" w:rsidRDefault="008F6D16" w:rsidP="008F6D16">
      <w:pPr>
        <w:pStyle w:val="Barvniseznampoudarek11"/>
        <w:spacing w:after="0"/>
        <w:rPr>
          <w:rFonts w:ascii="Arial" w:hAnsi="Arial" w:cs="Arial"/>
          <w:b/>
          <w:color w:val="FF0000"/>
          <w:sz w:val="20"/>
          <w:szCs w:val="20"/>
        </w:rPr>
      </w:pPr>
    </w:p>
    <w:p w14:paraId="30BE04CF" w14:textId="77777777" w:rsidR="008F6D16" w:rsidRPr="00017D0C" w:rsidRDefault="008F6D16" w:rsidP="008F6D16">
      <w:pPr>
        <w:pStyle w:val="Barvniseznampoudarek11"/>
        <w:spacing w:after="0"/>
        <w:rPr>
          <w:rFonts w:ascii="Arial" w:hAnsi="Arial" w:cs="Arial"/>
          <w:b/>
          <w:color w:val="FF0000"/>
          <w:sz w:val="20"/>
          <w:szCs w:val="20"/>
        </w:rPr>
      </w:pPr>
    </w:p>
    <w:p w14:paraId="04CB548A" w14:textId="77777777" w:rsidR="008F6D16" w:rsidRPr="00FA67E3" w:rsidRDefault="008F6D16" w:rsidP="00FA67E3">
      <w:pPr>
        <w:numPr>
          <w:ilvl w:val="0"/>
          <w:numId w:val="29"/>
        </w:numPr>
        <w:spacing w:after="0"/>
        <w:ind w:left="0" w:firstLine="0"/>
        <w:rPr>
          <w:rFonts w:ascii="Arial" w:hAnsi="Arial" w:cs="Arial"/>
          <w:b/>
          <w:sz w:val="20"/>
          <w:szCs w:val="20"/>
        </w:rPr>
      </w:pPr>
      <w:r w:rsidRPr="00FA67E3">
        <w:rPr>
          <w:rFonts w:ascii="Arial" w:hAnsi="Arial" w:cs="Arial"/>
          <w:b/>
          <w:sz w:val="20"/>
          <w:szCs w:val="20"/>
        </w:rPr>
        <w:t>NAČIN IN POGOJI OPRAVLJANJA JAVNE SLUŽBE</w:t>
      </w:r>
    </w:p>
    <w:p w14:paraId="0776F5B9" w14:textId="77777777" w:rsidR="008F6D16" w:rsidRPr="00017D0C" w:rsidRDefault="008F6D16" w:rsidP="008F6D16">
      <w:pPr>
        <w:spacing w:after="0"/>
        <w:rPr>
          <w:rFonts w:ascii="Arial" w:hAnsi="Arial" w:cs="Arial"/>
          <w:sz w:val="20"/>
          <w:szCs w:val="20"/>
        </w:rPr>
      </w:pPr>
    </w:p>
    <w:p w14:paraId="79BD6789"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7239EED9" w14:textId="77777777" w:rsidR="008F6D16" w:rsidRPr="00017D0C" w:rsidRDefault="008F6D16" w:rsidP="008F6D16">
      <w:pPr>
        <w:spacing w:after="0"/>
        <w:ind w:left="1080"/>
        <w:rPr>
          <w:rFonts w:ascii="Arial" w:hAnsi="Arial" w:cs="Arial"/>
          <w:sz w:val="20"/>
          <w:szCs w:val="20"/>
        </w:rPr>
      </w:pPr>
    </w:p>
    <w:p w14:paraId="338CF33E"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Koncesionar mora opravljati koncesijo, ki je predmet te pogodbe, kot dober gospodar v skladu s stroko in z določbami Uredbe, javnega razpisa, razpisne dokumentacije, prijave na</w:t>
      </w:r>
      <w:r>
        <w:rPr>
          <w:rFonts w:ascii="Arial" w:hAnsi="Arial" w:cs="Arial"/>
          <w:sz w:val="20"/>
          <w:szCs w:val="20"/>
        </w:rPr>
        <w:t xml:space="preserve"> javni razpis št.         </w:t>
      </w:r>
      <w:r w:rsidRPr="00017D0C">
        <w:rPr>
          <w:rFonts w:ascii="Arial" w:hAnsi="Arial" w:cs="Arial"/>
          <w:sz w:val="20"/>
          <w:szCs w:val="20"/>
        </w:rPr>
        <w:t xml:space="preserve"> (program opravljanja javne službe in komunikacijski načrt), odločbe in te pogodbe. </w:t>
      </w:r>
    </w:p>
    <w:p w14:paraId="415C6777" w14:textId="77777777" w:rsidR="008F6D16" w:rsidRPr="00017D0C" w:rsidRDefault="008F6D16" w:rsidP="008F6D16">
      <w:pPr>
        <w:spacing w:after="0"/>
        <w:rPr>
          <w:rFonts w:ascii="Arial" w:hAnsi="Arial" w:cs="Arial"/>
          <w:sz w:val="20"/>
          <w:szCs w:val="20"/>
        </w:rPr>
      </w:pPr>
    </w:p>
    <w:p w14:paraId="10FA272F" w14:textId="77777777" w:rsidR="008F6D16" w:rsidRPr="00017D0C" w:rsidRDefault="008F6D16" w:rsidP="008F6D16">
      <w:pPr>
        <w:spacing w:after="0"/>
        <w:rPr>
          <w:rFonts w:ascii="Arial" w:hAnsi="Arial" w:cs="Arial"/>
          <w:sz w:val="20"/>
          <w:szCs w:val="20"/>
        </w:rPr>
      </w:pPr>
      <w:r w:rsidRPr="00BD34D4">
        <w:rPr>
          <w:rFonts w:ascii="Arial" w:hAnsi="Arial" w:cs="Arial"/>
          <w:sz w:val="20"/>
          <w:szCs w:val="20"/>
        </w:rPr>
        <w:t xml:space="preserve">Koncesionar mora izvesti najmanj </w:t>
      </w:r>
      <w:r w:rsidRPr="002B5D29">
        <w:rPr>
          <w:rFonts w:ascii="Arial" w:hAnsi="Arial" w:cs="Arial"/>
          <w:sz w:val="20"/>
          <w:szCs w:val="20"/>
        </w:rPr>
        <w:t>eno primerjalno ocenjevanje blaga, storitev</w:t>
      </w:r>
      <w:r w:rsidRPr="00BD34D4">
        <w:rPr>
          <w:rFonts w:ascii="Arial" w:hAnsi="Arial" w:cs="Arial"/>
          <w:sz w:val="20"/>
          <w:szCs w:val="20"/>
        </w:rPr>
        <w:t xml:space="preserve"> ali digitalne vsebine najkasneje roku 30 dni od podpisa koncesijske pogodbe. Primerjalno ocenjevanje mora biti namenjeno potrošnikom.</w:t>
      </w:r>
    </w:p>
    <w:p w14:paraId="67BDFF94" w14:textId="77777777" w:rsidR="008F6D16" w:rsidRPr="00017D0C" w:rsidRDefault="008F6D16" w:rsidP="008F6D16">
      <w:pPr>
        <w:spacing w:after="0"/>
        <w:rPr>
          <w:rFonts w:ascii="Arial" w:hAnsi="Arial" w:cs="Arial"/>
          <w:sz w:val="20"/>
          <w:szCs w:val="20"/>
        </w:rPr>
      </w:pPr>
    </w:p>
    <w:p w14:paraId="7F02B1DF"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256EA170" w14:textId="77777777" w:rsidR="008F6D16" w:rsidRPr="00017D0C" w:rsidRDefault="008F6D16" w:rsidP="008F6D16">
      <w:pPr>
        <w:spacing w:after="0"/>
        <w:rPr>
          <w:rFonts w:ascii="Arial" w:hAnsi="Arial" w:cs="Arial"/>
          <w:sz w:val="20"/>
          <w:szCs w:val="20"/>
        </w:rPr>
      </w:pPr>
    </w:p>
    <w:p w14:paraId="20340F0B"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 xml:space="preserve">Koncesionar mora opisati metodologijo izvajanja primerjalnih </w:t>
      </w:r>
      <w:r>
        <w:rPr>
          <w:rFonts w:ascii="Arial" w:hAnsi="Arial" w:cs="Arial"/>
          <w:sz w:val="20"/>
          <w:szCs w:val="20"/>
        </w:rPr>
        <w:t>ocenjevanj</w:t>
      </w:r>
      <w:r w:rsidRPr="00017D0C">
        <w:rPr>
          <w:rFonts w:ascii="Arial" w:hAnsi="Arial" w:cs="Arial"/>
          <w:sz w:val="20"/>
          <w:szCs w:val="20"/>
        </w:rPr>
        <w:t>, ki jo je potrebno pripraviti za vsako vrsto blaga</w:t>
      </w:r>
      <w:r>
        <w:rPr>
          <w:rFonts w:ascii="Arial" w:hAnsi="Arial" w:cs="Arial"/>
          <w:sz w:val="20"/>
          <w:szCs w:val="20"/>
        </w:rPr>
        <w:t>, storitev ali digitalne vsebine</w:t>
      </w:r>
      <w:r w:rsidRPr="00017D0C">
        <w:rPr>
          <w:rFonts w:ascii="Arial" w:hAnsi="Arial" w:cs="Arial"/>
          <w:sz w:val="20"/>
          <w:szCs w:val="20"/>
        </w:rPr>
        <w:t xml:space="preserve"> posebej. Koncesionar mora uporabiti mednarodno uveljavljene metodologije za preizkušanje in ocenjevanje kakovosti </w:t>
      </w:r>
      <w:r w:rsidRPr="00A47314">
        <w:rPr>
          <w:rFonts w:ascii="Arial" w:hAnsi="Arial" w:cs="Arial"/>
          <w:sz w:val="20"/>
          <w:szCs w:val="20"/>
        </w:rPr>
        <w:t>blaga, storitev ali digitalne vsebine</w:t>
      </w:r>
      <w:r w:rsidRPr="00017D0C">
        <w:rPr>
          <w:rFonts w:ascii="Arial" w:hAnsi="Arial" w:cs="Arial"/>
          <w:sz w:val="20"/>
          <w:szCs w:val="20"/>
        </w:rPr>
        <w:t xml:space="preserve"> ali uskladiti doma izdelano metodologijo z mednarodnimi metodologijami. V metodologiji mora biti podan okvirni način </w:t>
      </w:r>
      <w:r>
        <w:rPr>
          <w:rFonts w:ascii="Arial" w:hAnsi="Arial" w:cs="Arial"/>
          <w:sz w:val="20"/>
          <w:szCs w:val="20"/>
        </w:rPr>
        <w:t>ocenjevanja</w:t>
      </w:r>
      <w:r w:rsidRPr="00017D0C">
        <w:rPr>
          <w:rFonts w:ascii="Arial" w:hAnsi="Arial" w:cs="Arial"/>
          <w:sz w:val="20"/>
          <w:szCs w:val="20"/>
        </w:rPr>
        <w:t>, pri čemer morajo biti primerjaln</w:t>
      </w:r>
      <w:r>
        <w:rPr>
          <w:rFonts w:ascii="Arial" w:hAnsi="Arial" w:cs="Arial"/>
          <w:sz w:val="20"/>
          <w:szCs w:val="20"/>
        </w:rPr>
        <w:t>a</w:t>
      </w:r>
      <w:r w:rsidRPr="00017D0C">
        <w:rPr>
          <w:rFonts w:ascii="Arial" w:hAnsi="Arial" w:cs="Arial"/>
          <w:sz w:val="20"/>
          <w:szCs w:val="20"/>
        </w:rPr>
        <w:t xml:space="preserve"> </w:t>
      </w:r>
      <w:r>
        <w:rPr>
          <w:rFonts w:ascii="Arial" w:hAnsi="Arial" w:cs="Arial"/>
          <w:sz w:val="20"/>
          <w:szCs w:val="20"/>
        </w:rPr>
        <w:t>ocenjevanja</w:t>
      </w:r>
      <w:r w:rsidRPr="00017D0C">
        <w:rPr>
          <w:rFonts w:ascii="Arial" w:hAnsi="Arial" w:cs="Arial"/>
          <w:sz w:val="20"/>
          <w:szCs w:val="20"/>
        </w:rPr>
        <w:t xml:space="preserve"> opravljen</w:t>
      </w:r>
      <w:r>
        <w:rPr>
          <w:rFonts w:ascii="Arial" w:hAnsi="Arial" w:cs="Arial"/>
          <w:sz w:val="20"/>
          <w:szCs w:val="20"/>
        </w:rPr>
        <w:t>a</w:t>
      </w:r>
      <w:r w:rsidRPr="00017D0C">
        <w:rPr>
          <w:rFonts w:ascii="Arial" w:hAnsi="Arial" w:cs="Arial"/>
          <w:sz w:val="20"/>
          <w:szCs w:val="20"/>
        </w:rPr>
        <w:t xml:space="preserve"> na podlagi avstrijsko</w:t>
      </w:r>
      <w:r>
        <w:rPr>
          <w:rFonts w:ascii="Arial" w:hAnsi="Arial" w:cs="Arial"/>
          <w:sz w:val="20"/>
          <w:szCs w:val="20"/>
        </w:rPr>
        <w:t xml:space="preserve"> </w:t>
      </w:r>
      <w:r w:rsidRPr="00017D0C">
        <w:rPr>
          <w:rFonts w:ascii="Arial" w:hAnsi="Arial" w:cs="Arial"/>
          <w:sz w:val="20"/>
          <w:szCs w:val="20"/>
        </w:rPr>
        <w:t>- nemškega pristopa ter po načelih primerjalnega preizkušanja. Načela so objektivnost, primerljivost, strokovnost ter transparentnost izvajanja.</w:t>
      </w:r>
    </w:p>
    <w:p w14:paraId="0831EC2C" w14:textId="77777777" w:rsidR="008F6D16" w:rsidRPr="00017D0C" w:rsidRDefault="008F6D16" w:rsidP="008F6D16">
      <w:pPr>
        <w:spacing w:after="0"/>
        <w:rPr>
          <w:rFonts w:ascii="Arial" w:hAnsi="Arial" w:cs="Arial"/>
          <w:sz w:val="20"/>
          <w:szCs w:val="20"/>
        </w:rPr>
      </w:pPr>
    </w:p>
    <w:p w14:paraId="7E3DF8EC"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Avstrijsko</w:t>
      </w:r>
      <w:r>
        <w:rPr>
          <w:rFonts w:ascii="Arial" w:hAnsi="Arial" w:cs="Arial"/>
          <w:sz w:val="20"/>
          <w:szCs w:val="20"/>
        </w:rPr>
        <w:t xml:space="preserve"> </w:t>
      </w:r>
      <w:r w:rsidRPr="00017D0C">
        <w:rPr>
          <w:rFonts w:ascii="Arial" w:hAnsi="Arial" w:cs="Arial"/>
          <w:sz w:val="20"/>
          <w:szCs w:val="20"/>
        </w:rPr>
        <w:t xml:space="preserve">- nemški pristop zajema analizo posameznih </w:t>
      </w:r>
      <w:r w:rsidRPr="00A47314">
        <w:rPr>
          <w:rFonts w:ascii="Arial" w:hAnsi="Arial" w:cs="Arial"/>
          <w:sz w:val="20"/>
          <w:szCs w:val="20"/>
        </w:rPr>
        <w:t xml:space="preserve">značilnosti blaga, storitve ali digitalne vsebine. </w:t>
      </w:r>
      <w:r w:rsidRPr="00017D0C">
        <w:rPr>
          <w:rFonts w:ascii="Arial" w:hAnsi="Arial" w:cs="Arial"/>
          <w:sz w:val="20"/>
          <w:szCs w:val="20"/>
        </w:rPr>
        <w:t xml:space="preserve">Vsaka skupina meril ima skupno oceno, med posameznimi pa se določijo uteži, ki vodijo v skupni rezultat. Skupni rezultat uvršča </w:t>
      </w:r>
      <w:r w:rsidRPr="00A47314">
        <w:rPr>
          <w:rFonts w:ascii="Arial" w:hAnsi="Arial" w:cs="Arial"/>
          <w:sz w:val="20"/>
          <w:szCs w:val="20"/>
        </w:rPr>
        <w:t>blago, storitve oziroma digitalne vsebine</w:t>
      </w:r>
      <w:r>
        <w:rPr>
          <w:rFonts w:ascii="Arial" w:hAnsi="Arial" w:cs="Arial"/>
          <w:sz w:val="20"/>
          <w:szCs w:val="20"/>
        </w:rPr>
        <w:t xml:space="preserve"> </w:t>
      </w:r>
      <w:r w:rsidRPr="00017D0C">
        <w:rPr>
          <w:rFonts w:ascii="Arial" w:hAnsi="Arial" w:cs="Arial"/>
          <w:sz w:val="20"/>
          <w:szCs w:val="20"/>
        </w:rPr>
        <w:t xml:space="preserve">v razrede z oceno zelo dobro (++), dobro (+), povprečno (0), zadovoljivo (-) in pomanjkljivo (--).V skupnem rezultatu ni zajeta cena, temveč se ta zgolj navede kot pomembna informacija v objavljeni tabeli z rezultati. </w:t>
      </w:r>
    </w:p>
    <w:p w14:paraId="2A8364A1" w14:textId="77777777" w:rsidR="008F6D16" w:rsidRPr="00017D0C" w:rsidRDefault="008F6D16" w:rsidP="008F6D16">
      <w:pPr>
        <w:spacing w:after="0"/>
        <w:rPr>
          <w:rFonts w:ascii="Arial" w:hAnsi="Arial" w:cs="Arial"/>
          <w:bCs/>
          <w:sz w:val="20"/>
          <w:szCs w:val="20"/>
          <w:lang w:eastAsia="sl-SI"/>
        </w:rPr>
      </w:pPr>
    </w:p>
    <w:p w14:paraId="0DB847BD" w14:textId="77777777" w:rsidR="008F6D16" w:rsidRPr="00017D0C" w:rsidRDefault="008F6D16" w:rsidP="008F6D16">
      <w:pPr>
        <w:spacing w:after="0"/>
        <w:rPr>
          <w:rFonts w:ascii="Arial" w:hAnsi="Arial" w:cs="Arial"/>
          <w:sz w:val="20"/>
          <w:szCs w:val="20"/>
        </w:rPr>
      </w:pPr>
      <w:proofErr w:type="spellStart"/>
      <w:r w:rsidRPr="00017D0C">
        <w:rPr>
          <w:rFonts w:ascii="Arial" w:hAnsi="Arial" w:cs="Arial"/>
          <w:bCs/>
          <w:sz w:val="20"/>
          <w:szCs w:val="20"/>
          <w:lang w:eastAsia="sl-SI"/>
        </w:rPr>
        <w:t>Koncedent</w:t>
      </w:r>
      <w:proofErr w:type="spellEnd"/>
      <w:r w:rsidRPr="00017D0C">
        <w:rPr>
          <w:rFonts w:ascii="Arial" w:hAnsi="Arial" w:cs="Arial"/>
          <w:bCs/>
          <w:sz w:val="20"/>
          <w:szCs w:val="20"/>
          <w:lang w:eastAsia="sl-SI"/>
        </w:rPr>
        <w:t xml:space="preserve"> sofinancira </w:t>
      </w:r>
      <w:r w:rsidRPr="00B74FA3">
        <w:rPr>
          <w:rFonts w:ascii="Arial" w:hAnsi="Arial" w:cs="Arial"/>
          <w:bCs/>
          <w:sz w:val="20"/>
          <w:szCs w:val="20"/>
          <w:lang w:eastAsia="sl-SI"/>
        </w:rPr>
        <w:t xml:space="preserve">najmanj </w:t>
      </w:r>
      <w:r w:rsidRPr="0054459C">
        <w:rPr>
          <w:rFonts w:ascii="Arial" w:hAnsi="Arial" w:cs="Arial"/>
          <w:bCs/>
          <w:sz w:val="20"/>
          <w:szCs w:val="20"/>
          <w:lang w:eastAsia="sl-SI"/>
        </w:rPr>
        <w:t>1 primerjaln</w:t>
      </w:r>
      <w:r>
        <w:rPr>
          <w:rFonts w:ascii="Arial" w:hAnsi="Arial" w:cs="Arial"/>
          <w:bCs/>
          <w:sz w:val="20"/>
          <w:szCs w:val="20"/>
          <w:lang w:eastAsia="sl-SI"/>
        </w:rPr>
        <w:t>o</w:t>
      </w:r>
      <w:r w:rsidRPr="0054459C">
        <w:rPr>
          <w:rFonts w:ascii="Arial" w:hAnsi="Arial" w:cs="Arial"/>
          <w:bCs/>
          <w:sz w:val="20"/>
          <w:szCs w:val="20"/>
          <w:lang w:eastAsia="sl-SI"/>
        </w:rPr>
        <w:t xml:space="preserve"> </w:t>
      </w:r>
      <w:r>
        <w:rPr>
          <w:rFonts w:ascii="Arial" w:hAnsi="Arial" w:cs="Arial"/>
          <w:bCs/>
          <w:sz w:val="20"/>
          <w:szCs w:val="20"/>
          <w:lang w:eastAsia="sl-SI"/>
        </w:rPr>
        <w:t>ocenjevanje</w:t>
      </w:r>
      <w:r w:rsidRPr="0054459C">
        <w:rPr>
          <w:rFonts w:ascii="Arial" w:hAnsi="Arial" w:cs="Arial"/>
          <w:bCs/>
          <w:sz w:val="20"/>
          <w:szCs w:val="20"/>
          <w:lang w:eastAsia="sl-SI"/>
        </w:rPr>
        <w:t xml:space="preserve"> na mesec (oziroma 24 </w:t>
      </w:r>
      <w:r>
        <w:rPr>
          <w:rFonts w:ascii="Arial" w:hAnsi="Arial" w:cs="Arial"/>
          <w:bCs/>
          <w:sz w:val="20"/>
          <w:szCs w:val="20"/>
          <w:lang w:eastAsia="sl-SI"/>
        </w:rPr>
        <w:t>ocenjevanj</w:t>
      </w:r>
      <w:r w:rsidRPr="0054459C">
        <w:rPr>
          <w:rFonts w:ascii="Arial" w:hAnsi="Arial" w:cs="Arial"/>
          <w:bCs/>
          <w:sz w:val="20"/>
          <w:szCs w:val="20"/>
          <w:lang w:eastAsia="sl-SI"/>
        </w:rPr>
        <w:t xml:space="preserve"> za celotno koncesijsko</w:t>
      </w:r>
      <w:r w:rsidRPr="00B74FA3">
        <w:rPr>
          <w:rFonts w:ascii="Arial" w:hAnsi="Arial" w:cs="Arial"/>
          <w:bCs/>
          <w:sz w:val="20"/>
          <w:szCs w:val="20"/>
          <w:lang w:eastAsia="sl-SI"/>
        </w:rPr>
        <w:t xml:space="preserve"> obdobje)</w:t>
      </w:r>
      <w:r w:rsidRPr="00017D0C">
        <w:rPr>
          <w:rFonts w:ascii="Arial" w:hAnsi="Arial" w:cs="Arial"/>
          <w:bCs/>
          <w:sz w:val="20"/>
          <w:szCs w:val="20"/>
          <w:lang w:eastAsia="sl-SI"/>
        </w:rPr>
        <w:t xml:space="preserve"> z obrazložitvijo rezultatov </w:t>
      </w:r>
      <w:r>
        <w:rPr>
          <w:rFonts w:ascii="Arial" w:hAnsi="Arial" w:cs="Arial"/>
          <w:bCs/>
          <w:sz w:val="20"/>
          <w:szCs w:val="20"/>
          <w:lang w:eastAsia="sl-SI"/>
        </w:rPr>
        <w:t>ocenjevanja</w:t>
      </w:r>
      <w:r w:rsidRPr="00017D0C">
        <w:rPr>
          <w:rFonts w:ascii="Arial" w:hAnsi="Arial" w:cs="Arial"/>
          <w:bCs/>
          <w:sz w:val="20"/>
          <w:szCs w:val="20"/>
          <w:lang w:eastAsia="sl-SI"/>
        </w:rPr>
        <w:t xml:space="preserve"> po zgoraj navedeni metodi. </w:t>
      </w:r>
      <w:r w:rsidRPr="00017D0C">
        <w:rPr>
          <w:rFonts w:ascii="Arial" w:hAnsi="Arial" w:cs="Arial"/>
          <w:sz w:val="20"/>
          <w:szCs w:val="20"/>
        </w:rPr>
        <w:t>Za posamezn</w:t>
      </w:r>
      <w:r>
        <w:rPr>
          <w:rFonts w:ascii="Arial" w:hAnsi="Arial" w:cs="Arial"/>
          <w:sz w:val="20"/>
          <w:szCs w:val="20"/>
        </w:rPr>
        <w:t>o</w:t>
      </w:r>
      <w:r w:rsidRPr="00017D0C">
        <w:rPr>
          <w:rFonts w:ascii="Arial" w:hAnsi="Arial" w:cs="Arial"/>
          <w:sz w:val="20"/>
          <w:szCs w:val="20"/>
        </w:rPr>
        <w:t xml:space="preserve"> primerjaln</w:t>
      </w:r>
      <w:r>
        <w:rPr>
          <w:rFonts w:ascii="Arial" w:hAnsi="Arial" w:cs="Arial"/>
          <w:sz w:val="20"/>
          <w:szCs w:val="20"/>
        </w:rPr>
        <w:t>o</w:t>
      </w:r>
      <w:r w:rsidRPr="00017D0C">
        <w:rPr>
          <w:rFonts w:ascii="Arial" w:hAnsi="Arial" w:cs="Arial"/>
          <w:sz w:val="20"/>
          <w:szCs w:val="20"/>
        </w:rPr>
        <w:t xml:space="preserve"> </w:t>
      </w:r>
      <w:r>
        <w:rPr>
          <w:rFonts w:ascii="Arial" w:hAnsi="Arial" w:cs="Arial"/>
          <w:sz w:val="20"/>
          <w:szCs w:val="20"/>
        </w:rPr>
        <w:t>ocenjevanje</w:t>
      </w:r>
      <w:r w:rsidRPr="00017D0C">
        <w:rPr>
          <w:rFonts w:ascii="Arial" w:hAnsi="Arial" w:cs="Arial"/>
          <w:sz w:val="20"/>
          <w:szCs w:val="20"/>
        </w:rPr>
        <w:t xml:space="preserve"> mora uporabiti </w:t>
      </w:r>
      <w:r w:rsidRPr="0054459C">
        <w:rPr>
          <w:rFonts w:ascii="Arial" w:hAnsi="Arial" w:cs="Arial"/>
          <w:sz w:val="20"/>
          <w:szCs w:val="20"/>
        </w:rPr>
        <w:t>najmanj 5</w:t>
      </w:r>
      <w:r w:rsidRPr="00565CAE">
        <w:rPr>
          <w:rFonts w:ascii="Arial" w:hAnsi="Arial" w:cs="Arial"/>
          <w:sz w:val="20"/>
          <w:szCs w:val="20"/>
        </w:rPr>
        <w:t xml:space="preserve"> </w:t>
      </w:r>
      <w:r>
        <w:rPr>
          <w:rFonts w:ascii="Arial" w:hAnsi="Arial" w:cs="Arial"/>
          <w:sz w:val="20"/>
          <w:szCs w:val="20"/>
        </w:rPr>
        <w:t>kosov blaga</w:t>
      </w:r>
      <w:r w:rsidRPr="00565CAE">
        <w:rPr>
          <w:rFonts w:ascii="Arial" w:hAnsi="Arial" w:cs="Arial"/>
          <w:sz w:val="20"/>
          <w:szCs w:val="20"/>
        </w:rPr>
        <w:t xml:space="preserve"> iste vrste oziroma najmanj 5 storitev</w:t>
      </w:r>
      <w:r>
        <w:rPr>
          <w:rFonts w:ascii="Arial" w:hAnsi="Arial" w:cs="Arial"/>
          <w:sz w:val="20"/>
          <w:szCs w:val="20"/>
        </w:rPr>
        <w:t xml:space="preserve"> ali 5 digitalnih storitev</w:t>
      </w:r>
      <w:r w:rsidRPr="00565CAE">
        <w:rPr>
          <w:rFonts w:ascii="Arial" w:hAnsi="Arial" w:cs="Arial"/>
          <w:sz w:val="20"/>
          <w:szCs w:val="20"/>
        </w:rPr>
        <w:t xml:space="preserve"> </w:t>
      </w:r>
      <w:r>
        <w:rPr>
          <w:rFonts w:ascii="Arial" w:hAnsi="Arial" w:cs="Arial"/>
          <w:sz w:val="20"/>
          <w:szCs w:val="20"/>
        </w:rPr>
        <w:t>ali</w:t>
      </w:r>
      <w:r w:rsidRPr="00565CAE">
        <w:rPr>
          <w:rFonts w:ascii="Arial" w:hAnsi="Arial" w:cs="Arial"/>
          <w:sz w:val="20"/>
          <w:szCs w:val="20"/>
        </w:rPr>
        <w:t xml:space="preserve"> 5 digitalnih vsebin</w:t>
      </w:r>
      <w:r>
        <w:rPr>
          <w:rFonts w:ascii="Arial" w:hAnsi="Arial" w:cs="Arial"/>
          <w:sz w:val="20"/>
          <w:szCs w:val="20"/>
        </w:rPr>
        <w:t xml:space="preserve"> </w:t>
      </w:r>
      <w:r w:rsidRPr="00565CAE">
        <w:rPr>
          <w:rFonts w:ascii="Arial" w:hAnsi="Arial" w:cs="Arial"/>
          <w:sz w:val="20"/>
          <w:szCs w:val="20"/>
        </w:rPr>
        <w:t>iste vrste</w:t>
      </w:r>
      <w:r w:rsidRPr="00017D0C">
        <w:rPr>
          <w:rFonts w:ascii="Arial" w:hAnsi="Arial" w:cs="Arial"/>
          <w:sz w:val="20"/>
          <w:szCs w:val="20"/>
        </w:rPr>
        <w:t xml:space="preserve">. </w:t>
      </w:r>
      <w:r w:rsidRPr="00017D0C">
        <w:rPr>
          <w:rFonts w:ascii="Arial" w:hAnsi="Arial" w:cs="Arial"/>
          <w:bCs/>
          <w:sz w:val="20"/>
          <w:szCs w:val="20"/>
          <w:lang w:eastAsia="sl-SI"/>
        </w:rPr>
        <w:t xml:space="preserve">Koncesionar ne sme rezultatov </w:t>
      </w:r>
      <w:r>
        <w:rPr>
          <w:rFonts w:ascii="Arial" w:hAnsi="Arial" w:cs="Arial"/>
          <w:bCs/>
          <w:sz w:val="20"/>
          <w:szCs w:val="20"/>
          <w:lang w:eastAsia="sl-SI"/>
        </w:rPr>
        <w:t>ocenjevanja</w:t>
      </w:r>
      <w:r w:rsidRPr="00017D0C">
        <w:rPr>
          <w:rFonts w:ascii="Arial" w:hAnsi="Arial" w:cs="Arial"/>
          <w:bCs/>
          <w:sz w:val="20"/>
          <w:szCs w:val="20"/>
          <w:lang w:eastAsia="sl-SI"/>
        </w:rPr>
        <w:t xml:space="preserve"> uporabiti za promocijo blaga ali storitev. </w:t>
      </w:r>
    </w:p>
    <w:p w14:paraId="71A4C991" w14:textId="77777777" w:rsidR="008F6D16" w:rsidRDefault="008F6D16" w:rsidP="008F6D16">
      <w:pPr>
        <w:spacing w:after="0"/>
        <w:rPr>
          <w:rFonts w:ascii="Arial" w:hAnsi="Arial" w:cs="Arial"/>
          <w:bCs/>
          <w:sz w:val="20"/>
          <w:szCs w:val="20"/>
          <w:lang w:eastAsia="sl-SI"/>
        </w:rPr>
      </w:pPr>
    </w:p>
    <w:p w14:paraId="59D5AA73" w14:textId="77777777" w:rsidR="008F6D16" w:rsidRDefault="008F6D16" w:rsidP="008F6D16">
      <w:pPr>
        <w:spacing w:after="0"/>
        <w:rPr>
          <w:rFonts w:ascii="Arial" w:hAnsi="Arial" w:cs="Arial"/>
          <w:bCs/>
          <w:sz w:val="20"/>
          <w:szCs w:val="20"/>
          <w:lang w:eastAsia="sl-SI"/>
        </w:rPr>
      </w:pPr>
      <w:r w:rsidRPr="00017D0C">
        <w:rPr>
          <w:rFonts w:ascii="Arial" w:hAnsi="Arial" w:cs="Arial"/>
          <w:bCs/>
          <w:sz w:val="20"/>
          <w:szCs w:val="20"/>
          <w:lang w:eastAsia="sl-SI"/>
        </w:rPr>
        <w:t>Rezultati primerjaln</w:t>
      </w:r>
      <w:r>
        <w:rPr>
          <w:rFonts w:ascii="Arial" w:hAnsi="Arial" w:cs="Arial"/>
          <w:bCs/>
          <w:sz w:val="20"/>
          <w:szCs w:val="20"/>
          <w:lang w:eastAsia="sl-SI"/>
        </w:rPr>
        <w:t>ega</w:t>
      </w:r>
      <w:r w:rsidRPr="00017D0C">
        <w:rPr>
          <w:rFonts w:ascii="Arial" w:hAnsi="Arial" w:cs="Arial"/>
          <w:bCs/>
          <w:sz w:val="20"/>
          <w:szCs w:val="20"/>
          <w:lang w:eastAsia="sl-SI"/>
        </w:rPr>
        <w:t xml:space="preserve"> </w:t>
      </w:r>
      <w:r>
        <w:rPr>
          <w:rFonts w:ascii="Arial" w:hAnsi="Arial" w:cs="Arial"/>
          <w:bCs/>
          <w:sz w:val="20"/>
          <w:szCs w:val="20"/>
          <w:lang w:eastAsia="sl-SI"/>
        </w:rPr>
        <w:t>ocenjevanja</w:t>
      </w:r>
      <w:r w:rsidRPr="00017D0C">
        <w:rPr>
          <w:rFonts w:ascii="Arial" w:hAnsi="Arial" w:cs="Arial"/>
          <w:bCs/>
          <w:sz w:val="20"/>
          <w:szCs w:val="20"/>
          <w:lang w:eastAsia="sl-SI"/>
        </w:rPr>
        <w:t xml:space="preserve"> morajo biti podani v grafični in pisni obliki ter brezplačno dostopni vsem uporabnikom pod enakimi pogoji. V primeru spletne objave rezultatov mora biti omogočeno brezplačno shranjevanje vsebine na pogon uporabnika (op. ogled mora biti možen tudi kadar uporabnik ni povezan na internet). </w:t>
      </w:r>
    </w:p>
    <w:p w14:paraId="74F8D178" w14:textId="77777777" w:rsidR="008F6D16" w:rsidRPr="00017D0C" w:rsidRDefault="008F6D16" w:rsidP="008F6D16">
      <w:pPr>
        <w:spacing w:after="0"/>
        <w:rPr>
          <w:rFonts w:ascii="Arial" w:hAnsi="Arial" w:cs="Arial"/>
          <w:sz w:val="20"/>
          <w:szCs w:val="20"/>
        </w:rPr>
      </w:pPr>
    </w:p>
    <w:p w14:paraId="0888E4AE" w14:textId="77777777" w:rsidR="008F6D16" w:rsidRPr="00017D0C" w:rsidRDefault="008F6D16" w:rsidP="008F6D16">
      <w:pPr>
        <w:spacing w:after="0"/>
        <w:rPr>
          <w:rFonts w:ascii="Arial" w:hAnsi="Arial" w:cs="Arial"/>
          <w:bCs/>
          <w:sz w:val="20"/>
          <w:szCs w:val="20"/>
          <w:lang w:eastAsia="sl-SI"/>
        </w:rPr>
      </w:pPr>
      <w:r w:rsidRPr="00017D0C">
        <w:rPr>
          <w:rFonts w:ascii="Arial" w:hAnsi="Arial" w:cs="Arial"/>
          <w:bCs/>
          <w:sz w:val="20"/>
          <w:szCs w:val="20"/>
          <w:lang w:eastAsia="sl-SI"/>
        </w:rPr>
        <w:t xml:space="preserve">Koncesionar mora zagotoviti mednarodno primerljivost rezultatov primerjalnega </w:t>
      </w:r>
      <w:r>
        <w:rPr>
          <w:rFonts w:ascii="Arial" w:hAnsi="Arial" w:cs="Arial"/>
          <w:bCs/>
          <w:sz w:val="20"/>
          <w:szCs w:val="20"/>
          <w:lang w:eastAsia="sl-SI"/>
        </w:rPr>
        <w:t>ocenjevanja</w:t>
      </w:r>
      <w:r w:rsidRPr="00017D0C">
        <w:rPr>
          <w:rFonts w:ascii="Arial" w:hAnsi="Arial" w:cs="Arial"/>
          <w:bCs/>
          <w:sz w:val="20"/>
          <w:szCs w:val="20"/>
          <w:lang w:eastAsia="sl-SI"/>
        </w:rPr>
        <w:t xml:space="preserve"> </w:t>
      </w:r>
      <w:r w:rsidRPr="00A47314">
        <w:rPr>
          <w:rFonts w:ascii="Arial" w:hAnsi="Arial" w:cs="Arial"/>
          <w:bCs/>
          <w:sz w:val="20"/>
          <w:szCs w:val="20"/>
          <w:lang w:eastAsia="sl-SI"/>
        </w:rPr>
        <w:t xml:space="preserve">pri blagu, storitvah ali digitalnih vsebinah, ki sestavljajo </w:t>
      </w:r>
      <w:proofErr w:type="spellStart"/>
      <w:r w:rsidRPr="00A47314">
        <w:rPr>
          <w:rFonts w:ascii="Arial" w:hAnsi="Arial" w:cs="Arial"/>
          <w:bCs/>
          <w:sz w:val="20"/>
          <w:szCs w:val="20"/>
          <w:lang w:eastAsia="sl-SI"/>
        </w:rPr>
        <w:t>t.i</w:t>
      </w:r>
      <w:proofErr w:type="spellEnd"/>
      <w:r w:rsidRPr="00A47314">
        <w:rPr>
          <w:rFonts w:ascii="Arial" w:hAnsi="Arial" w:cs="Arial"/>
          <w:bCs/>
          <w:sz w:val="20"/>
          <w:szCs w:val="20"/>
          <w:lang w:eastAsia="sl-SI"/>
        </w:rPr>
        <w:t>. globalni trg in presegajo lokalni značaj, sicer pa se</w:t>
      </w:r>
      <w:r w:rsidRPr="00017D0C">
        <w:rPr>
          <w:rFonts w:ascii="Arial" w:hAnsi="Arial" w:cs="Arial"/>
          <w:bCs/>
          <w:sz w:val="20"/>
          <w:szCs w:val="20"/>
          <w:lang w:eastAsia="sl-SI"/>
        </w:rPr>
        <w:t xml:space="preserve"> mora osredotočiti na </w:t>
      </w:r>
      <w:r>
        <w:rPr>
          <w:rFonts w:ascii="Arial" w:hAnsi="Arial" w:cs="Arial"/>
          <w:bCs/>
          <w:sz w:val="20"/>
          <w:szCs w:val="20"/>
          <w:lang w:eastAsia="sl-SI"/>
        </w:rPr>
        <w:t>ocenjevanje</w:t>
      </w:r>
      <w:r w:rsidRPr="00017D0C">
        <w:rPr>
          <w:rFonts w:ascii="Arial" w:hAnsi="Arial" w:cs="Arial"/>
          <w:bCs/>
          <w:sz w:val="20"/>
          <w:szCs w:val="20"/>
          <w:lang w:eastAsia="sl-SI"/>
        </w:rPr>
        <w:t xml:space="preserve"> kakovosti </w:t>
      </w:r>
      <w:r w:rsidRPr="00A47314">
        <w:rPr>
          <w:rFonts w:ascii="Arial" w:hAnsi="Arial" w:cs="Arial"/>
          <w:bCs/>
          <w:sz w:val="20"/>
          <w:szCs w:val="20"/>
          <w:lang w:eastAsia="sl-SI"/>
        </w:rPr>
        <w:t>blaga, storitev ali digitalne vsebine</w:t>
      </w:r>
      <w:r w:rsidRPr="00017D0C">
        <w:rPr>
          <w:rFonts w:ascii="Arial" w:hAnsi="Arial" w:cs="Arial"/>
          <w:bCs/>
          <w:sz w:val="20"/>
          <w:szCs w:val="20"/>
          <w:lang w:eastAsia="sl-SI"/>
        </w:rPr>
        <w:t>, ki so dostopni potrošnikom na področju Republike Slovenije.</w:t>
      </w:r>
    </w:p>
    <w:p w14:paraId="06B992E6" w14:textId="77777777" w:rsidR="008F6D16" w:rsidRPr="00017D0C" w:rsidRDefault="008F6D16" w:rsidP="008F6D16">
      <w:pPr>
        <w:spacing w:after="0"/>
        <w:rPr>
          <w:rFonts w:ascii="Arial" w:hAnsi="Arial" w:cs="Arial"/>
          <w:bCs/>
          <w:sz w:val="20"/>
          <w:szCs w:val="20"/>
          <w:lang w:eastAsia="sl-SI"/>
        </w:rPr>
      </w:pPr>
    </w:p>
    <w:p w14:paraId="18453110" w14:textId="77777777" w:rsidR="008F6D16" w:rsidRDefault="008F6D16" w:rsidP="008F6D16">
      <w:pPr>
        <w:spacing w:after="0"/>
        <w:rPr>
          <w:rFonts w:ascii="Arial" w:hAnsi="Arial" w:cs="Arial"/>
          <w:bCs/>
          <w:sz w:val="20"/>
          <w:szCs w:val="20"/>
          <w:lang w:eastAsia="sl-SI"/>
        </w:rPr>
      </w:pPr>
      <w:r w:rsidRPr="00017D0C">
        <w:rPr>
          <w:rFonts w:ascii="Arial" w:hAnsi="Arial" w:cs="Arial"/>
          <w:bCs/>
          <w:sz w:val="20"/>
          <w:szCs w:val="20"/>
          <w:lang w:eastAsia="sl-SI"/>
        </w:rPr>
        <w:t>Primerjaln</w:t>
      </w:r>
      <w:r>
        <w:rPr>
          <w:rFonts w:ascii="Arial" w:hAnsi="Arial" w:cs="Arial"/>
          <w:bCs/>
          <w:sz w:val="20"/>
          <w:szCs w:val="20"/>
          <w:lang w:eastAsia="sl-SI"/>
        </w:rPr>
        <w:t>a</w:t>
      </w:r>
      <w:r w:rsidRPr="00017D0C">
        <w:rPr>
          <w:rFonts w:ascii="Arial" w:hAnsi="Arial" w:cs="Arial"/>
          <w:bCs/>
          <w:sz w:val="20"/>
          <w:szCs w:val="20"/>
          <w:lang w:eastAsia="sl-SI"/>
        </w:rPr>
        <w:t xml:space="preserve"> </w:t>
      </w:r>
      <w:r>
        <w:rPr>
          <w:rFonts w:ascii="Arial" w:hAnsi="Arial" w:cs="Arial"/>
          <w:bCs/>
          <w:sz w:val="20"/>
          <w:szCs w:val="20"/>
          <w:lang w:eastAsia="sl-SI"/>
        </w:rPr>
        <w:t>ocenjevanja</w:t>
      </w:r>
      <w:r w:rsidRPr="00017D0C">
        <w:rPr>
          <w:rFonts w:ascii="Arial" w:hAnsi="Arial" w:cs="Arial"/>
          <w:bCs/>
          <w:sz w:val="20"/>
          <w:szCs w:val="20"/>
          <w:lang w:eastAsia="sl-SI"/>
        </w:rPr>
        <w:t xml:space="preserve"> in rezultati ne smejo biti starejši od šest mesecev ob objavi. Primerjalno </w:t>
      </w:r>
      <w:r>
        <w:rPr>
          <w:rFonts w:ascii="Arial" w:hAnsi="Arial" w:cs="Arial"/>
          <w:bCs/>
          <w:sz w:val="20"/>
          <w:szCs w:val="20"/>
          <w:lang w:eastAsia="sl-SI"/>
        </w:rPr>
        <w:t>ocenjevanje</w:t>
      </w:r>
      <w:r w:rsidRPr="00017D0C">
        <w:rPr>
          <w:rFonts w:ascii="Arial" w:hAnsi="Arial" w:cs="Arial"/>
          <w:bCs/>
          <w:sz w:val="20"/>
          <w:szCs w:val="20"/>
          <w:lang w:eastAsia="sl-SI"/>
        </w:rPr>
        <w:t xml:space="preserve"> kakovosti </w:t>
      </w:r>
      <w:r w:rsidRPr="00A47314">
        <w:rPr>
          <w:rFonts w:ascii="Arial" w:hAnsi="Arial" w:cs="Arial"/>
          <w:bCs/>
          <w:sz w:val="20"/>
          <w:szCs w:val="20"/>
          <w:lang w:eastAsia="sl-SI"/>
        </w:rPr>
        <w:t>blaga, storitev ali digitalne vsebine</w:t>
      </w:r>
      <w:r w:rsidRPr="00017D0C">
        <w:rPr>
          <w:rFonts w:ascii="Arial" w:hAnsi="Arial" w:cs="Arial"/>
          <w:bCs/>
          <w:sz w:val="20"/>
          <w:szCs w:val="20"/>
          <w:lang w:eastAsia="sl-SI"/>
        </w:rPr>
        <w:t xml:space="preserve"> praviloma opravlja koncesionar sam. </w:t>
      </w:r>
      <w:r w:rsidRPr="00017D0C">
        <w:rPr>
          <w:rFonts w:ascii="Arial" w:hAnsi="Arial" w:cs="Arial"/>
          <w:bCs/>
          <w:sz w:val="20"/>
          <w:szCs w:val="20"/>
          <w:lang w:eastAsia="sl-SI"/>
        </w:rPr>
        <w:lastRenderedPageBreak/>
        <w:t xml:space="preserve">Izjemoma se v primeru zunanjega </w:t>
      </w:r>
      <w:r>
        <w:rPr>
          <w:rFonts w:ascii="Arial" w:hAnsi="Arial" w:cs="Arial"/>
          <w:bCs/>
          <w:sz w:val="20"/>
          <w:szCs w:val="20"/>
          <w:lang w:eastAsia="sl-SI"/>
        </w:rPr>
        <w:t>ocenjevanja</w:t>
      </w:r>
      <w:r w:rsidRPr="00017D0C">
        <w:rPr>
          <w:rFonts w:ascii="Arial" w:hAnsi="Arial" w:cs="Arial"/>
          <w:bCs/>
          <w:sz w:val="20"/>
          <w:szCs w:val="20"/>
          <w:lang w:eastAsia="sl-SI"/>
        </w:rPr>
        <w:t xml:space="preserve"> blaga (senzoričn</w:t>
      </w:r>
      <w:r>
        <w:rPr>
          <w:rFonts w:ascii="Arial" w:hAnsi="Arial" w:cs="Arial"/>
          <w:bCs/>
          <w:sz w:val="20"/>
          <w:szCs w:val="20"/>
          <w:lang w:eastAsia="sl-SI"/>
        </w:rPr>
        <w:t>a</w:t>
      </w:r>
      <w:r w:rsidRPr="00017D0C">
        <w:rPr>
          <w:rFonts w:ascii="Arial" w:hAnsi="Arial" w:cs="Arial"/>
          <w:bCs/>
          <w:sz w:val="20"/>
          <w:szCs w:val="20"/>
          <w:lang w:eastAsia="sl-SI"/>
        </w:rPr>
        <w:t>, mikrobiološk</w:t>
      </w:r>
      <w:r>
        <w:rPr>
          <w:rFonts w:ascii="Arial" w:hAnsi="Arial" w:cs="Arial"/>
          <w:bCs/>
          <w:sz w:val="20"/>
          <w:szCs w:val="20"/>
          <w:lang w:eastAsia="sl-SI"/>
        </w:rPr>
        <w:t>a</w:t>
      </w:r>
      <w:r w:rsidRPr="00017D0C">
        <w:rPr>
          <w:rFonts w:ascii="Arial" w:hAnsi="Arial" w:cs="Arial"/>
          <w:bCs/>
          <w:sz w:val="20"/>
          <w:szCs w:val="20"/>
          <w:lang w:eastAsia="sl-SI"/>
        </w:rPr>
        <w:t xml:space="preserve"> </w:t>
      </w:r>
      <w:r>
        <w:rPr>
          <w:rFonts w:ascii="Arial" w:hAnsi="Arial" w:cs="Arial"/>
          <w:bCs/>
          <w:sz w:val="20"/>
          <w:szCs w:val="20"/>
          <w:lang w:eastAsia="sl-SI"/>
        </w:rPr>
        <w:t>ocenjevanja</w:t>
      </w:r>
      <w:r w:rsidRPr="00017D0C">
        <w:rPr>
          <w:rFonts w:ascii="Arial" w:hAnsi="Arial" w:cs="Arial"/>
          <w:bCs/>
          <w:sz w:val="20"/>
          <w:szCs w:val="20"/>
          <w:lang w:eastAsia="sl-SI"/>
        </w:rPr>
        <w:t xml:space="preserve">, itd.) lahko poslužuje ustreznih zunanjih izvajalcev, vendar mora koncesionar </w:t>
      </w:r>
      <w:proofErr w:type="spellStart"/>
      <w:r w:rsidRPr="00017D0C">
        <w:rPr>
          <w:rFonts w:ascii="Arial" w:hAnsi="Arial" w:cs="Arial"/>
          <w:bCs/>
          <w:sz w:val="20"/>
          <w:szCs w:val="20"/>
          <w:lang w:eastAsia="sl-SI"/>
        </w:rPr>
        <w:t>koncedentu</w:t>
      </w:r>
      <w:proofErr w:type="spellEnd"/>
      <w:r w:rsidRPr="00017D0C">
        <w:rPr>
          <w:rFonts w:ascii="Arial" w:hAnsi="Arial" w:cs="Arial"/>
          <w:bCs/>
          <w:sz w:val="20"/>
          <w:szCs w:val="20"/>
          <w:lang w:eastAsia="sl-SI"/>
        </w:rPr>
        <w:t xml:space="preserve"> omogočiti dostop do celotne dokumentacije, vključno z računi, in metodologijo </w:t>
      </w:r>
      <w:r>
        <w:rPr>
          <w:rFonts w:ascii="Arial" w:hAnsi="Arial" w:cs="Arial"/>
          <w:bCs/>
          <w:sz w:val="20"/>
          <w:szCs w:val="20"/>
          <w:lang w:eastAsia="sl-SI"/>
        </w:rPr>
        <w:t>ocenjevanja</w:t>
      </w:r>
      <w:r w:rsidRPr="00017D0C">
        <w:rPr>
          <w:rFonts w:ascii="Arial" w:hAnsi="Arial" w:cs="Arial"/>
          <w:bCs/>
          <w:sz w:val="20"/>
          <w:szCs w:val="20"/>
          <w:lang w:eastAsia="sl-SI"/>
        </w:rPr>
        <w:t xml:space="preserve">, tudi pri zunanjem izvajalcu. Pri vsakem objavljenem primerjalnem </w:t>
      </w:r>
      <w:r>
        <w:rPr>
          <w:rFonts w:ascii="Arial" w:hAnsi="Arial" w:cs="Arial"/>
          <w:bCs/>
          <w:sz w:val="20"/>
          <w:szCs w:val="20"/>
          <w:lang w:eastAsia="sl-SI"/>
        </w:rPr>
        <w:t>ocenjevanju</w:t>
      </w:r>
      <w:r w:rsidRPr="00017D0C">
        <w:rPr>
          <w:rFonts w:ascii="Arial" w:hAnsi="Arial" w:cs="Arial"/>
          <w:bCs/>
          <w:sz w:val="20"/>
          <w:szCs w:val="20"/>
          <w:lang w:eastAsia="sl-SI"/>
        </w:rPr>
        <w:t xml:space="preserve"> mora biti jasno razvidno (pod tabelo) napisan izvajalec </w:t>
      </w:r>
      <w:r>
        <w:rPr>
          <w:rFonts w:ascii="Arial" w:hAnsi="Arial" w:cs="Arial"/>
          <w:bCs/>
          <w:sz w:val="20"/>
          <w:szCs w:val="20"/>
          <w:lang w:eastAsia="sl-SI"/>
        </w:rPr>
        <w:t>ocenjevanja</w:t>
      </w:r>
      <w:r w:rsidRPr="00017D0C">
        <w:rPr>
          <w:rFonts w:ascii="Arial" w:hAnsi="Arial" w:cs="Arial"/>
          <w:bCs/>
          <w:sz w:val="20"/>
          <w:szCs w:val="20"/>
          <w:lang w:eastAsia="sl-SI"/>
        </w:rPr>
        <w:t xml:space="preserve"> in njegovi eventualni partnerji. Pri sodelovanju z zunanjimi izvajalci mora koncesionar upoštevati načela primerjalnega </w:t>
      </w:r>
      <w:r>
        <w:rPr>
          <w:rFonts w:ascii="Arial" w:hAnsi="Arial" w:cs="Arial"/>
          <w:bCs/>
          <w:sz w:val="20"/>
          <w:szCs w:val="20"/>
          <w:lang w:eastAsia="sl-SI"/>
        </w:rPr>
        <w:t>ocenjevanja</w:t>
      </w:r>
      <w:r w:rsidRPr="00017D0C">
        <w:rPr>
          <w:rFonts w:ascii="Arial" w:hAnsi="Arial" w:cs="Arial"/>
          <w:bCs/>
          <w:sz w:val="20"/>
          <w:szCs w:val="20"/>
          <w:lang w:eastAsia="sl-SI"/>
        </w:rPr>
        <w:t>, kar vključuje sodelovanje z neodvisnimi strokovnjaki, akreditiranimi laboratoriji ter ostalimi neodvisnimi izvajalci.</w:t>
      </w:r>
    </w:p>
    <w:p w14:paraId="60B62BF3" w14:textId="77777777" w:rsidR="008F6D16" w:rsidRDefault="008F6D16" w:rsidP="008F6D16">
      <w:pPr>
        <w:spacing w:after="0"/>
        <w:rPr>
          <w:rFonts w:ascii="Arial" w:hAnsi="Arial" w:cs="Arial"/>
          <w:bCs/>
          <w:sz w:val="20"/>
          <w:szCs w:val="20"/>
          <w:lang w:eastAsia="sl-SI"/>
        </w:rPr>
      </w:pPr>
    </w:p>
    <w:p w14:paraId="58F9A1A7" w14:textId="77777777" w:rsidR="00081A33" w:rsidRPr="00017D0C" w:rsidRDefault="00081A33" w:rsidP="008F6D16">
      <w:pPr>
        <w:spacing w:after="0"/>
        <w:rPr>
          <w:rFonts w:ascii="Arial" w:hAnsi="Arial" w:cs="Arial"/>
          <w:bCs/>
          <w:sz w:val="20"/>
          <w:szCs w:val="20"/>
          <w:lang w:eastAsia="sl-SI"/>
        </w:rPr>
      </w:pPr>
    </w:p>
    <w:p w14:paraId="47C0EA02" w14:textId="77777777" w:rsidR="008F6D16" w:rsidRDefault="008F6D16" w:rsidP="00FA67E3">
      <w:pPr>
        <w:numPr>
          <w:ilvl w:val="0"/>
          <w:numId w:val="29"/>
        </w:numPr>
        <w:spacing w:after="0"/>
        <w:ind w:left="0" w:firstLine="0"/>
        <w:rPr>
          <w:rFonts w:ascii="Arial" w:hAnsi="Arial" w:cs="Arial"/>
          <w:b/>
          <w:sz w:val="20"/>
          <w:szCs w:val="20"/>
        </w:rPr>
      </w:pPr>
      <w:r w:rsidRPr="00EA1703">
        <w:rPr>
          <w:rFonts w:ascii="Arial" w:hAnsi="Arial" w:cs="Arial"/>
          <w:b/>
          <w:sz w:val="20"/>
          <w:szCs w:val="20"/>
        </w:rPr>
        <w:t>POGODBENA VREDNOST</w:t>
      </w:r>
    </w:p>
    <w:p w14:paraId="4EDE3BAC" w14:textId="77777777" w:rsidR="008F6D16" w:rsidRPr="00EA1703" w:rsidRDefault="008F6D16" w:rsidP="008F6D16">
      <w:pPr>
        <w:spacing w:after="0"/>
        <w:ind w:left="357"/>
        <w:rPr>
          <w:rFonts w:ascii="Arial" w:hAnsi="Arial" w:cs="Arial"/>
          <w:b/>
          <w:sz w:val="20"/>
          <w:szCs w:val="20"/>
        </w:rPr>
      </w:pPr>
    </w:p>
    <w:p w14:paraId="3EA4135F"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3787EDD7" w14:textId="77777777" w:rsidR="008F6D16" w:rsidRPr="00017D0C" w:rsidRDefault="008F6D16" w:rsidP="008F6D16">
      <w:pPr>
        <w:spacing w:after="0"/>
        <w:ind w:left="1080"/>
        <w:rPr>
          <w:rFonts w:ascii="Arial" w:hAnsi="Arial" w:cs="Arial"/>
          <w:sz w:val="20"/>
          <w:szCs w:val="20"/>
        </w:rPr>
      </w:pPr>
    </w:p>
    <w:p w14:paraId="5FD25178" w14:textId="6900FC01" w:rsidR="002078FE" w:rsidRDefault="002078FE" w:rsidP="002078FE">
      <w:pPr>
        <w:spacing w:after="0" w:line="276" w:lineRule="auto"/>
        <w:rPr>
          <w:rFonts w:ascii="Arial" w:hAnsi="Arial" w:cs="Arial"/>
          <w:sz w:val="20"/>
          <w:szCs w:val="20"/>
          <w:lang w:eastAsia="sl-SI"/>
        </w:rPr>
      </w:pPr>
      <w:r w:rsidRPr="00E4516E">
        <w:rPr>
          <w:rFonts w:ascii="Arial" w:hAnsi="Arial" w:cs="Arial"/>
          <w:sz w:val="20"/>
          <w:szCs w:val="20"/>
          <w:lang w:eastAsia="sl-SI"/>
        </w:rPr>
        <w:t>Vrednost pogodbe za opravljanje javne službe izvajanja primerjalnih ocenjevanj blaga</w:t>
      </w:r>
      <w:r>
        <w:rPr>
          <w:rFonts w:ascii="Arial" w:hAnsi="Arial" w:cs="Arial"/>
          <w:sz w:val="20"/>
          <w:szCs w:val="20"/>
          <w:lang w:eastAsia="sl-SI"/>
        </w:rPr>
        <w:t xml:space="preserve">, </w:t>
      </w:r>
      <w:r w:rsidRPr="00E4516E">
        <w:rPr>
          <w:rFonts w:ascii="Arial" w:hAnsi="Arial" w:cs="Arial"/>
          <w:sz w:val="20"/>
          <w:szCs w:val="20"/>
          <w:lang w:eastAsia="sl-SI"/>
        </w:rPr>
        <w:t>storitev</w:t>
      </w:r>
      <w:r>
        <w:rPr>
          <w:rFonts w:ascii="Arial" w:hAnsi="Arial" w:cs="Arial"/>
          <w:sz w:val="20"/>
          <w:szCs w:val="20"/>
          <w:lang w:eastAsia="sl-SI"/>
        </w:rPr>
        <w:t xml:space="preserve"> ali digitalne vsebine</w:t>
      </w:r>
      <w:r w:rsidRPr="00E4516E">
        <w:rPr>
          <w:rFonts w:ascii="Arial" w:hAnsi="Arial" w:cs="Arial"/>
          <w:sz w:val="20"/>
          <w:szCs w:val="20"/>
          <w:lang w:eastAsia="sl-SI"/>
        </w:rPr>
        <w:t xml:space="preserve"> znaša </w:t>
      </w:r>
      <w:r w:rsidRPr="00435061">
        <w:rPr>
          <w:rFonts w:ascii="Arial" w:hAnsi="Arial" w:cs="Arial"/>
          <w:sz w:val="20"/>
          <w:szCs w:val="20"/>
          <w:lang w:eastAsia="sl-SI"/>
        </w:rPr>
        <w:t>161.00</w:t>
      </w:r>
      <w:r w:rsidR="004604F3">
        <w:rPr>
          <w:rFonts w:ascii="Arial" w:hAnsi="Arial" w:cs="Arial"/>
          <w:sz w:val="20"/>
          <w:szCs w:val="20"/>
          <w:lang w:eastAsia="sl-SI"/>
        </w:rPr>
        <w:t>0</w:t>
      </w:r>
      <w:r w:rsidRPr="00435061">
        <w:rPr>
          <w:rFonts w:ascii="Arial" w:hAnsi="Arial" w:cs="Arial"/>
          <w:sz w:val="20"/>
          <w:szCs w:val="20"/>
          <w:lang w:eastAsia="sl-SI"/>
        </w:rPr>
        <w:t>,00 EUR</w:t>
      </w:r>
      <w:r>
        <w:rPr>
          <w:rFonts w:ascii="Arial" w:hAnsi="Arial" w:cs="Arial"/>
          <w:sz w:val="20"/>
          <w:szCs w:val="20"/>
          <w:lang w:eastAsia="sl-SI"/>
        </w:rPr>
        <w:t>.</w:t>
      </w:r>
    </w:p>
    <w:p w14:paraId="08592AF9" w14:textId="77777777" w:rsidR="002078FE" w:rsidRDefault="002078FE" w:rsidP="008F6D16">
      <w:pPr>
        <w:spacing w:after="0"/>
        <w:rPr>
          <w:rFonts w:ascii="Arial" w:hAnsi="Arial" w:cs="Arial"/>
          <w:sz w:val="20"/>
          <w:szCs w:val="20"/>
          <w:lang w:eastAsia="sl-SI"/>
        </w:rPr>
      </w:pPr>
    </w:p>
    <w:p w14:paraId="74BC3222" w14:textId="1A55346D" w:rsidR="008F6D16" w:rsidRPr="008004B7" w:rsidRDefault="008F6D16" w:rsidP="008F6D16">
      <w:pPr>
        <w:spacing w:after="0"/>
        <w:rPr>
          <w:rFonts w:ascii="Arial" w:hAnsi="Arial" w:cs="Arial"/>
          <w:bCs/>
          <w:sz w:val="20"/>
          <w:szCs w:val="20"/>
          <w:lang w:eastAsia="sl-SI"/>
        </w:rPr>
      </w:pPr>
      <w:r w:rsidRPr="008004B7">
        <w:rPr>
          <w:rFonts w:ascii="Arial" w:hAnsi="Arial" w:cs="Arial"/>
          <w:sz w:val="20"/>
          <w:szCs w:val="20"/>
          <w:lang w:eastAsia="sl-SI"/>
        </w:rPr>
        <w:t>Okvirna vredno</w:t>
      </w:r>
      <w:r>
        <w:rPr>
          <w:rFonts w:ascii="Arial" w:hAnsi="Arial" w:cs="Arial"/>
          <w:sz w:val="20"/>
          <w:szCs w:val="20"/>
          <w:lang w:eastAsia="sl-SI"/>
        </w:rPr>
        <w:t xml:space="preserve">st sofinanciranja je v </w:t>
      </w:r>
      <w:r w:rsidRPr="00136E10">
        <w:rPr>
          <w:rFonts w:ascii="Arial" w:hAnsi="Arial" w:cs="Arial"/>
          <w:sz w:val="20"/>
          <w:szCs w:val="20"/>
          <w:lang w:eastAsia="sl-SI"/>
        </w:rPr>
        <w:t xml:space="preserve">letu 2025 </w:t>
      </w:r>
      <w:r>
        <w:rPr>
          <w:rFonts w:ascii="Arial" w:hAnsi="Arial" w:cs="Arial"/>
          <w:sz w:val="20"/>
          <w:szCs w:val="20"/>
          <w:lang w:eastAsia="sl-SI"/>
        </w:rPr>
        <w:t>46.958,35</w:t>
      </w:r>
      <w:r w:rsidRPr="00136E10">
        <w:rPr>
          <w:rFonts w:ascii="Arial" w:hAnsi="Arial" w:cs="Arial"/>
          <w:sz w:val="20"/>
          <w:szCs w:val="20"/>
          <w:lang w:eastAsia="sl-SI"/>
        </w:rPr>
        <w:t xml:space="preserve"> EUR, 80.500,00 EUR </w:t>
      </w:r>
      <w:r w:rsidR="00830BC4">
        <w:rPr>
          <w:rFonts w:ascii="Arial" w:hAnsi="Arial" w:cs="Arial"/>
          <w:sz w:val="20"/>
          <w:szCs w:val="20"/>
          <w:lang w:eastAsia="sl-SI"/>
        </w:rPr>
        <w:t>v</w:t>
      </w:r>
      <w:r w:rsidRPr="00136E10">
        <w:rPr>
          <w:rFonts w:ascii="Arial" w:hAnsi="Arial" w:cs="Arial"/>
          <w:sz w:val="20"/>
          <w:szCs w:val="20"/>
          <w:lang w:eastAsia="sl-SI"/>
        </w:rPr>
        <w:t xml:space="preserve"> let</w:t>
      </w:r>
      <w:r w:rsidR="00830BC4">
        <w:rPr>
          <w:rFonts w:ascii="Arial" w:hAnsi="Arial" w:cs="Arial"/>
          <w:sz w:val="20"/>
          <w:szCs w:val="20"/>
          <w:lang w:eastAsia="sl-SI"/>
        </w:rPr>
        <w:t>u</w:t>
      </w:r>
      <w:r w:rsidRPr="00136E10">
        <w:rPr>
          <w:rFonts w:ascii="Arial" w:hAnsi="Arial" w:cs="Arial"/>
          <w:sz w:val="20"/>
          <w:szCs w:val="20"/>
          <w:lang w:eastAsia="sl-SI"/>
        </w:rPr>
        <w:t xml:space="preserve"> 2026 in </w:t>
      </w:r>
      <w:r>
        <w:rPr>
          <w:rFonts w:ascii="Arial" w:hAnsi="Arial" w:cs="Arial"/>
          <w:sz w:val="20"/>
          <w:szCs w:val="20"/>
          <w:lang w:eastAsia="sl-SI"/>
        </w:rPr>
        <w:t>33.541,65</w:t>
      </w:r>
      <w:r w:rsidRPr="00136E10">
        <w:rPr>
          <w:rFonts w:ascii="Arial" w:hAnsi="Arial" w:cs="Arial"/>
          <w:sz w:val="20"/>
          <w:szCs w:val="20"/>
          <w:lang w:eastAsia="sl-SI"/>
        </w:rPr>
        <w:t xml:space="preserve"> EUR </w:t>
      </w:r>
      <w:r w:rsidR="00830BC4">
        <w:rPr>
          <w:rFonts w:ascii="Arial" w:hAnsi="Arial" w:cs="Arial"/>
          <w:sz w:val="20"/>
          <w:szCs w:val="20"/>
          <w:lang w:eastAsia="sl-SI"/>
        </w:rPr>
        <w:t>v</w:t>
      </w:r>
      <w:r w:rsidR="00830BC4" w:rsidRPr="00136E10">
        <w:rPr>
          <w:rFonts w:ascii="Arial" w:hAnsi="Arial" w:cs="Arial"/>
          <w:sz w:val="20"/>
          <w:szCs w:val="20"/>
          <w:lang w:eastAsia="sl-SI"/>
        </w:rPr>
        <w:t xml:space="preserve"> </w:t>
      </w:r>
      <w:r w:rsidRPr="00136E10">
        <w:rPr>
          <w:rFonts w:ascii="Arial" w:hAnsi="Arial" w:cs="Arial"/>
          <w:sz w:val="20"/>
          <w:szCs w:val="20"/>
          <w:lang w:eastAsia="sl-SI"/>
        </w:rPr>
        <w:t>let</w:t>
      </w:r>
      <w:r w:rsidR="00830BC4">
        <w:rPr>
          <w:rFonts w:ascii="Arial" w:hAnsi="Arial" w:cs="Arial"/>
          <w:sz w:val="20"/>
          <w:szCs w:val="20"/>
          <w:lang w:eastAsia="sl-SI"/>
        </w:rPr>
        <w:t>u</w:t>
      </w:r>
      <w:r w:rsidRPr="00136E10">
        <w:rPr>
          <w:rFonts w:ascii="Arial" w:hAnsi="Arial" w:cs="Arial"/>
          <w:sz w:val="20"/>
          <w:szCs w:val="20"/>
          <w:lang w:eastAsia="sl-SI"/>
        </w:rPr>
        <w:t xml:space="preserve"> 2027</w:t>
      </w:r>
      <w:r w:rsidR="004604F3">
        <w:rPr>
          <w:rFonts w:ascii="Arial" w:hAnsi="Arial" w:cs="Arial"/>
          <w:sz w:val="20"/>
          <w:szCs w:val="20"/>
          <w:lang w:eastAsia="sl-SI"/>
        </w:rPr>
        <w:t>, vendar skupna vrednost</w:t>
      </w:r>
      <w:r w:rsidR="004604F3" w:rsidRPr="007F4816">
        <w:rPr>
          <w:rFonts w:ascii="Arial" w:hAnsi="Arial" w:cs="Arial"/>
          <w:sz w:val="20"/>
          <w:szCs w:val="20"/>
          <w:lang w:eastAsia="sl-SI"/>
        </w:rPr>
        <w:t xml:space="preserve"> </w:t>
      </w:r>
      <w:r w:rsidR="004604F3">
        <w:rPr>
          <w:rFonts w:ascii="Arial" w:hAnsi="Arial" w:cs="Arial"/>
          <w:sz w:val="20"/>
          <w:szCs w:val="20"/>
          <w:lang w:eastAsia="sl-SI"/>
        </w:rPr>
        <w:t>v letih 2025 do 2027 ne sme presegati pogodbene vrednosti v višini 161.000,00 EUR.</w:t>
      </w:r>
      <w:r w:rsidRPr="00136E10">
        <w:rPr>
          <w:rFonts w:ascii="Arial" w:hAnsi="Arial" w:cs="Arial"/>
          <w:sz w:val="20"/>
          <w:szCs w:val="20"/>
          <w:lang w:eastAsia="sl-SI"/>
        </w:rPr>
        <w:t>.</w:t>
      </w:r>
      <w:r w:rsidRPr="008004B7">
        <w:rPr>
          <w:rFonts w:ascii="Arial" w:hAnsi="Arial" w:cs="Arial"/>
          <w:color w:val="FF0000"/>
          <w:sz w:val="20"/>
          <w:szCs w:val="20"/>
          <w:lang w:eastAsia="sl-SI"/>
        </w:rPr>
        <w:t xml:space="preserve"> </w:t>
      </w:r>
    </w:p>
    <w:p w14:paraId="72DC4B2B" w14:textId="77777777" w:rsidR="008F6D16" w:rsidRPr="008004B7" w:rsidRDefault="008F6D16" w:rsidP="008F6D16">
      <w:pPr>
        <w:spacing w:after="0"/>
        <w:rPr>
          <w:rFonts w:ascii="Arial" w:hAnsi="Arial" w:cs="Arial"/>
          <w:sz w:val="20"/>
          <w:szCs w:val="20"/>
        </w:rPr>
      </w:pPr>
    </w:p>
    <w:p w14:paraId="6AEDD0C8" w14:textId="77777777" w:rsidR="002078FE" w:rsidRDefault="008F6D16" w:rsidP="008F6D16">
      <w:pPr>
        <w:autoSpaceDE w:val="0"/>
        <w:autoSpaceDN w:val="0"/>
        <w:adjustRightInd w:val="0"/>
        <w:spacing w:after="0"/>
        <w:contextualSpacing/>
        <w:rPr>
          <w:rFonts w:ascii="Arial" w:hAnsi="Arial" w:cs="Arial"/>
          <w:sz w:val="20"/>
          <w:szCs w:val="20"/>
          <w:lang w:eastAsia="sl-SI"/>
        </w:rPr>
      </w:pPr>
      <w:r w:rsidRPr="007F516D">
        <w:rPr>
          <w:rFonts w:ascii="Arial" w:hAnsi="Arial" w:cs="Arial"/>
          <w:sz w:val="20"/>
          <w:szCs w:val="20"/>
          <w:lang w:eastAsia="sl-SI"/>
        </w:rPr>
        <w:t>Vrednost sredstev za proračunsk</w:t>
      </w:r>
      <w:r w:rsidR="002B5D29">
        <w:rPr>
          <w:rFonts w:ascii="Arial" w:hAnsi="Arial" w:cs="Arial"/>
          <w:sz w:val="20"/>
          <w:szCs w:val="20"/>
          <w:lang w:eastAsia="sl-SI"/>
        </w:rPr>
        <w:t>o</w:t>
      </w:r>
      <w:r w:rsidRPr="007F516D">
        <w:rPr>
          <w:rFonts w:ascii="Arial" w:hAnsi="Arial" w:cs="Arial"/>
          <w:sz w:val="20"/>
          <w:szCs w:val="20"/>
          <w:lang w:eastAsia="sl-SI"/>
        </w:rPr>
        <w:t xml:space="preserve"> let</w:t>
      </w:r>
      <w:r w:rsidR="002B5D29">
        <w:rPr>
          <w:rFonts w:ascii="Arial" w:hAnsi="Arial" w:cs="Arial"/>
          <w:sz w:val="20"/>
          <w:szCs w:val="20"/>
          <w:lang w:eastAsia="sl-SI"/>
        </w:rPr>
        <w:t>o</w:t>
      </w:r>
      <w:r w:rsidRPr="007F516D">
        <w:rPr>
          <w:rFonts w:ascii="Arial" w:hAnsi="Arial" w:cs="Arial"/>
          <w:sz w:val="20"/>
          <w:szCs w:val="20"/>
          <w:lang w:eastAsia="sl-SI"/>
        </w:rPr>
        <w:t xml:space="preserve"> 2027 in njihovo izplačilo sta odvisna od sprejetega Proračuna Republike Slovenije za leto 2027</w:t>
      </w:r>
      <w:r>
        <w:rPr>
          <w:rFonts w:ascii="Arial" w:hAnsi="Arial" w:cs="Arial"/>
          <w:sz w:val="20"/>
          <w:szCs w:val="20"/>
          <w:lang w:eastAsia="sl-SI"/>
        </w:rPr>
        <w:t xml:space="preserve"> </w:t>
      </w:r>
      <w:r w:rsidRPr="00397093">
        <w:rPr>
          <w:rFonts w:ascii="Arial" w:hAnsi="Arial" w:cs="Arial"/>
          <w:sz w:val="20"/>
          <w:szCs w:val="20"/>
          <w:lang w:eastAsia="sl-SI"/>
        </w:rPr>
        <w:t>in od programa</w:t>
      </w:r>
      <w:r>
        <w:rPr>
          <w:rFonts w:ascii="Arial" w:hAnsi="Arial" w:cs="Arial"/>
          <w:sz w:val="20"/>
          <w:szCs w:val="20"/>
          <w:lang w:eastAsia="sl-SI"/>
        </w:rPr>
        <w:t xml:space="preserve"> oziroma finančnega načrta MGTŠ </w:t>
      </w:r>
      <w:r w:rsidRPr="00397093">
        <w:rPr>
          <w:rFonts w:ascii="Arial" w:hAnsi="Arial" w:cs="Arial"/>
          <w:sz w:val="20"/>
          <w:szCs w:val="20"/>
          <w:lang w:eastAsia="sl-SI"/>
        </w:rPr>
        <w:t xml:space="preserve">za ta namen. </w:t>
      </w:r>
    </w:p>
    <w:p w14:paraId="1169771A" w14:textId="77777777" w:rsidR="002078FE" w:rsidRDefault="002078FE" w:rsidP="008F6D16">
      <w:pPr>
        <w:autoSpaceDE w:val="0"/>
        <w:autoSpaceDN w:val="0"/>
        <w:adjustRightInd w:val="0"/>
        <w:spacing w:after="0"/>
        <w:contextualSpacing/>
        <w:rPr>
          <w:rFonts w:ascii="Arial" w:hAnsi="Arial" w:cs="Arial"/>
          <w:sz w:val="20"/>
          <w:szCs w:val="20"/>
          <w:lang w:eastAsia="sl-SI"/>
        </w:rPr>
      </w:pPr>
    </w:p>
    <w:p w14:paraId="083CA48A" w14:textId="3BA707E2" w:rsidR="008F6D16" w:rsidRPr="008004B7" w:rsidRDefault="008F6D16" w:rsidP="008F6D16">
      <w:pPr>
        <w:autoSpaceDE w:val="0"/>
        <w:autoSpaceDN w:val="0"/>
        <w:adjustRightInd w:val="0"/>
        <w:spacing w:after="0"/>
        <w:contextualSpacing/>
        <w:rPr>
          <w:rFonts w:ascii="Arial" w:hAnsi="Arial" w:cs="Arial"/>
          <w:sz w:val="20"/>
          <w:szCs w:val="20"/>
          <w:lang w:eastAsia="sl-SI"/>
        </w:rPr>
      </w:pPr>
      <w:r>
        <w:rPr>
          <w:rFonts w:ascii="Arial" w:hAnsi="Arial" w:cs="Arial"/>
          <w:sz w:val="20"/>
          <w:szCs w:val="20"/>
          <w:lang w:eastAsia="sl-SI"/>
        </w:rPr>
        <w:t>Sprememba</w:t>
      </w:r>
      <w:r w:rsidRPr="007F4816">
        <w:rPr>
          <w:rFonts w:ascii="Arial" w:hAnsi="Arial" w:cs="Arial"/>
          <w:sz w:val="20"/>
          <w:szCs w:val="20"/>
          <w:lang w:eastAsia="sl-SI"/>
        </w:rPr>
        <w:t xml:space="preserve"> </w:t>
      </w:r>
      <w:r w:rsidR="002078FE">
        <w:rPr>
          <w:rFonts w:ascii="Arial" w:hAnsi="Arial" w:cs="Arial"/>
          <w:sz w:val="20"/>
          <w:szCs w:val="20"/>
          <w:lang w:eastAsia="sl-SI"/>
        </w:rPr>
        <w:t xml:space="preserve">okvirne </w:t>
      </w:r>
      <w:r w:rsidRPr="007F4816">
        <w:rPr>
          <w:rFonts w:ascii="Arial" w:hAnsi="Arial" w:cs="Arial"/>
          <w:sz w:val="20"/>
          <w:szCs w:val="20"/>
          <w:lang w:eastAsia="sl-SI"/>
        </w:rPr>
        <w:t>vrednosti sofinanciranja se opredeli s</w:t>
      </w:r>
      <w:r>
        <w:rPr>
          <w:rFonts w:ascii="Arial" w:hAnsi="Arial" w:cs="Arial"/>
          <w:sz w:val="20"/>
          <w:szCs w:val="20"/>
          <w:lang w:eastAsia="sl-SI"/>
        </w:rPr>
        <w:t xml:space="preserve"> pisnim dodatkom k tej pogodbi. </w:t>
      </w:r>
    </w:p>
    <w:p w14:paraId="1980F59C" w14:textId="77777777" w:rsidR="008F6D16" w:rsidRPr="008004B7" w:rsidRDefault="008F6D16" w:rsidP="008F6D16">
      <w:pPr>
        <w:spacing w:after="0"/>
        <w:rPr>
          <w:rFonts w:ascii="Arial" w:hAnsi="Arial" w:cs="Arial"/>
          <w:sz w:val="20"/>
          <w:szCs w:val="20"/>
          <w:lang w:eastAsia="sl-SI"/>
        </w:rPr>
      </w:pPr>
    </w:p>
    <w:p w14:paraId="035B3359" w14:textId="43C53DC6" w:rsidR="008F6D16" w:rsidRPr="008004B7" w:rsidRDefault="008F6D16" w:rsidP="008F6D16">
      <w:pPr>
        <w:spacing w:after="0"/>
        <w:rPr>
          <w:rFonts w:ascii="Arial" w:hAnsi="Arial" w:cs="Arial"/>
          <w:sz w:val="20"/>
          <w:szCs w:val="20"/>
        </w:rPr>
      </w:pPr>
      <w:r w:rsidRPr="008004B7">
        <w:rPr>
          <w:rFonts w:ascii="Arial" w:hAnsi="Arial" w:cs="Arial"/>
          <w:sz w:val="20"/>
          <w:szCs w:val="20"/>
        </w:rPr>
        <w:t xml:space="preserve">Izvajanje pogodbenih obveznosti v </w:t>
      </w:r>
      <w:r>
        <w:rPr>
          <w:rFonts w:ascii="Arial" w:hAnsi="Arial" w:cs="Arial"/>
          <w:sz w:val="20"/>
          <w:szCs w:val="20"/>
        </w:rPr>
        <w:t>proračunsk</w:t>
      </w:r>
      <w:r w:rsidR="002B5D29">
        <w:rPr>
          <w:rFonts w:ascii="Arial" w:hAnsi="Arial" w:cs="Arial"/>
          <w:sz w:val="20"/>
          <w:szCs w:val="20"/>
        </w:rPr>
        <w:t>em</w:t>
      </w:r>
      <w:r>
        <w:rPr>
          <w:rFonts w:ascii="Arial" w:hAnsi="Arial" w:cs="Arial"/>
          <w:sz w:val="20"/>
          <w:szCs w:val="20"/>
        </w:rPr>
        <w:t xml:space="preserve"> </w:t>
      </w:r>
      <w:r w:rsidRPr="007F516D">
        <w:rPr>
          <w:rFonts w:ascii="Arial" w:hAnsi="Arial" w:cs="Arial"/>
          <w:sz w:val="20"/>
          <w:szCs w:val="20"/>
        </w:rPr>
        <w:t>2027</w:t>
      </w:r>
      <w:r w:rsidRPr="008004B7">
        <w:rPr>
          <w:rFonts w:ascii="Arial" w:hAnsi="Arial" w:cs="Arial"/>
          <w:sz w:val="20"/>
          <w:szCs w:val="20"/>
        </w:rPr>
        <w:t xml:space="preserve"> se odloži, dokler za ta namen ni zagotovljenih pravic porabe v posebnem delu Proračuna Republike Slovenije za proračunsko leto na proračunski postavki, namenjeni za pokrivanje obveznosti po tej pogodbi. V primeru nezagotovljenih sredstev iz prejšnjega stavka, se navedeno šteje kot razvezni pogoj za veljavnost te pogodbe.</w:t>
      </w:r>
    </w:p>
    <w:p w14:paraId="5CCD905B" w14:textId="77777777" w:rsidR="008F6D16" w:rsidRPr="008004B7" w:rsidRDefault="008F6D16" w:rsidP="008F6D16">
      <w:pPr>
        <w:autoSpaceDE w:val="0"/>
        <w:autoSpaceDN w:val="0"/>
        <w:adjustRightInd w:val="0"/>
        <w:spacing w:after="0"/>
        <w:rPr>
          <w:rFonts w:ascii="Arial" w:hAnsi="Arial" w:cs="Arial"/>
          <w:sz w:val="20"/>
          <w:szCs w:val="20"/>
          <w:lang w:eastAsia="sl-SI"/>
        </w:rPr>
      </w:pPr>
    </w:p>
    <w:p w14:paraId="5527E7A5" w14:textId="11E63229" w:rsidR="008F6D16" w:rsidRPr="002F0FDB" w:rsidRDefault="008F6D16" w:rsidP="008F6D16">
      <w:pPr>
        <w:autoSpaceDE w:val="0"/>
        <w:autoSpaceDN w:val="0"/>
        <w:adjustRightInd w:val="0"/>
        <w:spacing w:after="0"/>
        <w:rPr>
          <w:rFonts w:ascii="Arial" w:hAnsi="Arial" w:cs="Arial"/>
          <w:sz w:val="20"/>
          <w:szCs w:val="20"/>
          <w:lang w:eastAsia="sl-SI"/>
        </w:rPr>
      </w:pPr>
      <w:r w:rsidRPr="002F0FDB">
        <w:rPr>
          <w:rFonts w:ascii="Arial" w:hAnsi="Arial" w:cs="Arial"/>
          <w:sz w:val="20"/>
          <w:szCs w:val="20"/>
          <w:lang w:eastAsia="sl-SI"/>
        </w:rPr>
        <w:t>Koncesionar je v let</w:t>
      </w:r>
      <w:r w:rsidR="00830BC4">
        <w:rPr>
          <w:rFonts w:ascii="Arial" w:hAnsi="Arial" w:cs="Arial"/>
          <w:sz w:val="20"/>
          <w:szCs w:val="20"/>
          <w:lang w:eastAsia="sl-SI"/>
        </w:rPr>
        <w:t>ih od</w:t>
      </w:r>
      <w:r w:rsidRPr="002F0FDB">
        <w:rPr>
          <w:rFonts w:ascii="Arial" w:hAnsi="Arial" w:cs="Arial"/>
          <w:sz w:val="20"/>
          <w:szCs w:val="20"/>
          <w:lang w:eastAsia="sl-SI"/>
        </w:rPr>
        <w:t xml:space="preserve"> 2025 do 2027 upravičen največ do izplačila sorazmernega dela višine razpisanih sredstev glede na čas trajanja pogodbe v posameznem letu, pri čemer se kot osnova upošteva povprečni mesečni znesek, in sicer največ do </w:t>
      </w:r>
      <w:r w:rsidRPr="00136E10">
        <w:rPr>
          <w:rFonts w:ascii="Arial" w:hAnsi="Arial" w:cs="Arial"/>
          <w:sz w:val="20"/>
          <w:szCs w:val="20"/>
          <w:lang w:eastAsia="sl-SI"/>
        </w:rPr>
        <w:t>višine 6.708,33 EUR.</w:t>
      </w:r>
    </w:p>
    <w:p w14:paraId="76EE970E" w14:textId="77777777" w:rsidR="008F6D16" w:rsidRPr="00017D0C" w:rsidRDefault="008F6D16" w:rsidP="008F6D16">
      <w:pPr>
        <w:autoSpaceDE w:val="0"/>
        <w:autoSpaceDN w:val="0"/>
        <w:adjustRightInd w:val="0"/>
        <w:spacing w:after="0"/>
        <w:rPr>
          <w:rFonts w:ascii="Arial" w:hAnsi="Arial" w:cs="Arial"/>
          <w:sz w:val="20"/>
          <w:szCs w:val="20"/>
          <w:lang w:eastAsia="sl-SI"/>
        </w:rPr>
      </w:pPr>
    </w:p>
    <w:p w14:paraId="3A25E66D" w14:textId="471F0631" w:rsidR="008F6D16" w:rsidRPr="00017D0C" w:rsidRDefault="008F6D16" w:rsidP="008F6D16">
      <w:pPr>
        <w:autoSpaceDE w:val="0"/>
        <w:autoSpaceDN w:val="0"/>
        <w:adjustRightInd w:val="0"/>
        <w:spacing w:after="0"/>
        <w:rPr>
          <w:rFonts w:ascii="Arial" w:hAnsi="Arial" w:cs="Arial"/>
          <w:sz w:val="20"/>
          <w:szCs w:val="20"/>
          <w:lang w:eastAsia="sl-SI"/>
        </w:rPr>
      </w:pPr>
      <w:r w:rsidRPr="00017D0C">
        <w:rPr>
          <w:rFonts w:ascii="Arial" w:hAnsi="Arial" w:cs="Arial"/>
          <w:sz w:val="20"/>
          <w:szCs w:val="20"/>
          <w:lang w:eastAsia="sl-SI"/>
        </w:rPr>
        <w:t xml:space="preserve">Višina sredstev, ki jih </w:t>
      </w:r>
      <w:r w:rsidR="00830BC4">
        <w:rPr>
          <w:rFonts w:ascii="Arial" w:hAnsi="Arial" w:cs="Arial"/>
          <w:sz w:val="20"/>
          <w:szCs w:val="20"/>
          <w:lang w:eastAsia="sl-SI"/>
        </w:rPr>
        <w:t>koncesionar</w:t>
      </w:r>
      <w:r w:rsidR="00830BC4" w:rsidRPr="00017D0C">
        <w:rPr>
          <w:rFonts w:ascii="Arial" w:hAnsi="Arial" w:cs="Arial"/>
          <w:sz w:val="20"/>
          <w:szCs w:val="20"/>
          <w:lang w:eastAsia="sl-SI"/>
        </w:rPr>
        <w:t xml:space="preserve"> </w:t>
      </w:r>
      <w:r w:rsidRPr="00017D0C">
        <w:rPr>
          <w:rFonts w:ascii="Arial" w:hAnsi="Arial" w:cs="Arial"/>
          <w:sz w:val="20"/>
          <w:szCs w:val="20"/>
          <w:lang w:eastAsia="sl-SI"/>
        </w:rPr>
        <w:t>dejansko prejme, je lahko manjša ali največ enaka višini sredstev, določeni v prejšnjih odstavkih.</w:t>
      </w:r>
    </w:p>
    <w:p w14:paraId="5B05C4A1" w14:textId="77777777" w:rsidR="008F6D16" w:rsidRDefault="008F6D16" w:rsidP="008F6D16">
      <w:pPr>
        <w:autoSpaceDE w:val="0"/>
        <w:autoSpaceDN w:val="0"/>
        <w:adjustRightInd w:val="0"/>
        <w:spacing w:after="0"/>
        <w:rPr>
          <w:rFonts w:ascii="Arial" w:hAnsi="Arial" w:cs="Arial"/>
          <w:sz w:val="20"/>
          <w:szCs w:val="20"/>
          <w:lang w:eastAsia="sl-SI"/>
        </w:rPr>
      </w:pPr>
    </w:p>
    <w:p w14:paraId="5CEE022F" w14:textId="77777777" w:rsidR="00081A33" w:rsidRPr="00017D0C" w:rsidRDefault="00081A33" w:rsidP="008F6D16">
      <w:pPr>
        <w:autoSpaceDE w:val="0"/>
        <w:autoSpaceDN w:val="0"/>
        <w:adjustRightInd w:val="0"/>
        <w:spacing w:after="0"/>
        <w:rPr>
          <w:rFonts w:ascii="Arial" w:hAnsi="Arial" w:cs="Arial"/>
          <w:sz w:val="20"/>
          <w:szCs w:val="20"/>
          <w:lang w:eastAsia="sl-SI"/>
        </w:rPr>
      </w:pPr>
    </w:p>
    <w:p w14:paraId="6B29AF50" w14:textId="77777777" w:rsidR="008F6D16" w:rsidRDefault="008F6D16" w:rsidP="00FA67E3">
      <w:pPr>
        <w:numPr>
          <w:ilvl w:val="0"/>
          <w:numId w:val="29"/>
        </w:numPr>
        <w:spacing w:after="0"/>
        <w:ind w:left="0" w:firstLine="0"/>
        <w:rPr>
          <w:rFonts w:ascii="Arial" w:hAnsi="Arial" w:cs="Arial"/>
          <w:b/>
          <w:sz w:val="20"/>
          <w:szCs w:val="20"/>
        </w:rPr>
      </w:pPr>
      <w:r w:rsidRPr="00EA1703">
        <w:rPr>
          <w:rFonts w:ascii="Arial" w:hAnsi="Arial" w:cs="Arial"/>
          <w:b/>
          <w:sz w:val="20"/>
          <w:szCs w:val="20"/>
        </w:rPr>
        <w:t>SOFINANCIRANJE OPRAVLJANJA KONCESIJE IN POROČANJE</w:t>
      </w:r>
    </w:p>
    <w:p w14:paraId="39378241" w14:textId="77777777" w:rsidR="008F6D16" w:rsidRPr="00EA1703" w:rsidRDefault="008F6D16" w:rsidP="008F6D16">
      <w:pPr>
        <w:spacing w:after="0"/>
        <w:ind w:left="360"/>
        <w:rPr>
          <w:rFonts w:ascii="Arial" w:hAnsi="Arial" w:cs="Arial"/>
          <w:b/>
          <w:sz w:val="20"/>
          <w:szCs w:val="20"/>
        </w:rPr>
      </w:pPr>
    </w:p>
    <w:p w14:paraId="218CCA90"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3143ACB6" w14:textId="77777777" w:rsidR="008F6D16" w:rsidRPr="00017D0C" w:rsidRDefault="008F6D16" w:rsidP="008F6D16">
      <w:pPr>
        <w:spacing w:after="0"/>
        <w:rPr>
          <w:rFonts w:ascii="Arial" w:hAnsi="Arial" w:cs="Arial"/>
          <w:sz w:val="20"/>
          <w:szCs w:val="20"/>
        </w:rPr>
      </w:pPr>
    </w:p>
    <w:p w14:paraId="0C459704" w14:textId="77777777" w:rsidR="008F6D16" w:rsidRPr="00017D0C" w:rsidRDefault="008F6D16" w:rsidP="008F6D16">
      <w:pPr>
        <w:tabs>
          <w:tab w:val="left" w:pos="0"/>
        </w:tabs>
        <w:spacing w:after="0"/>
        <w:rPr>
          <w:rFonts w:ascii="Arial" w:hAnsi="Arial" w:cs="Arial"/>
          <w:sz w:val="20"/>
          <w:szCs w:val="20"/>
        </w:rPr>
      </w:pPr>
      <w:r w:rsidRPr="00017D0C">
        <w:rPr>
          <w:rFonts w:ascii="Arial" w:hAnsi="Arial" w:cs="Arial"/>
          <w:sz w:val="20"/>
          <w:szCs w:val="20"/>
        </w:rPr>
        <w:t>Sofinancirajo se upravičeni stroški opravljanja javne službe, ki so nastali od podpisa koncesijske pogodbe in bili plačani do izteka 2-letnega obdobja opravljanja javne službe iz 3. člena pogodbe oziroma do predložitve zadnjega zahtevka za sofinanciranje.</w:t>
      </w:r>
    </w:p>
    <w:p w14:paraId="64BF2036" w14:textId="77777777" w:rsidR="008F6D16" w:rsidRPr="00017D0C" w:rsidRDefault="008F6D16" w:rsidP="008F6D16">
      <w:pPr>
        <w:spacing w:after="0"/>
        <w:rPr>
          <w:rFonts w:ascii="Arial" w:hAnsi="Arial" w:cs="Arial"/>
          <w:sz w:val="20"/>
          <w:szCs w:val="20"/>
        </w:rPr>
      </w:pPr>
    </w:p>
    <w:p w14:paraId="13439475"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22A30201" w14:textId="77777777" w:rsidR="008F6D16" w:rsidRPr="00017D0C" w:rsidRDefault="008F6D16" w:rsidP="008F6D16">
      <w:pPr>
        <w:spacing w:after="0"/>
        <w:rPr>
          <w:rFonts w:ascii="Arial" w:hAnsi="Arial" w:cs="Arial"/>
          <w:sz w:val="20"/>
          <w:szCs w:val="20"/>
        </w:rPr>
      </w:pPr>
    </w:p>
    <w:p w14:paraId="6290AE5D" w14:textId="1FFD2C99" w:rsidR="008F6D16" w:rsidRPr="00017D0C" w:rsidRDefault="008F6D16" w:rsidP="008F6D16">
      <w:pPr>
        <w:spacing w:after="0"/>
        <w:contextualSpacing/>
        <w:rPr>
          <w:rFonts w:ascii="Arial" w:hAnsi="Arial" w:cs="Arial"/>
          <w:sz w:val="20"/>
          <w:szCs w:val="20"/>
        </w:rPr>
      </w:pPr>
      <w:r w:rsidRPr="00017D0C">
        <w:rPr>
          <w:rFonts w:ascii="Arial" w:hAnsi="Arial" w:cs="Arial"/>
          <w:sz w:val="20"/>
          <w:szCs w:val="20"/>
        </w:rPr>
        <w:t>Sofinancirajo se naslednji upravičeni stroški:</w:t>
      </w:r>
    </w:p>
    <w:p w14:paraId="637E02FE" w14:textId="77777777" w:rsidR="008F6D16" w:rsidRPr="00017D0C" w:rsidRDefault="008F6D16" w:rsidP="008F6D16">
      <w:pPr>
        <w:spacing w:after="0"/>
        <w:contextualSpacing/>
        <w:rPr>
          <w:rFonts w:ascii="Arial" w:hAnsi="Arial" w:cs="Arial"/>
          <w:color w:val="FF0000"/>
          <w:sz w:val="20"/>
          <w:szCs w:val="20"/>
        </w:rPr>
      </w:pPr>
    </w:p>
    <w:p w14:paraId="7445C8F9" w14:textId="77777777" w:rsidR="008F6D16" w:rsidRPr="00DB06D6" w:rsidRDefault="008F6D16" w:rsidP="00B57436">
      <w:pPr>
        <w:numPr>
          <w:ilvl w:val="0"/>
          <w:numId w:val="21"/>
        </w:numPr>
        <w:spacing w:after="0"/>
        <w:ind w:hanging="720"/>
        <w:contextualSpacing/>
        <w:rPr>
          <w:rFonts w:ascii="Arial" w:hAnsi="Arial" w:cs="Arial"/>
          <w:sz w:val="20"/>
          <w:szCs w:val="20"/>
        </w:rPr>
      </w:pPr>
      <w:r w:rsidRPr="00017D0C">
        <w:rPr>
          <w:rFonts w:ascii="Arial" w:hAnsi="Arial" w:cs="Arial"/>
          <w:b/>
          <w:i/>
          <w:sz w:val="20"/>
          <w:szCs w:val="20"/>
        </w:rPr>
        <w:t>stroški spletne strani</w:t>
      </w:r>
      <w:r w:rsidRPr="00017D0C">
        <w:rPr>
          <w:rFonts w:ascii="Arial" w:hAnsi="Arial" w:cs="Arial"/>
          <w:sz w:val="20"/>
          <w:szCs w:val="20"/>
        </w:rPr>
        <w:t xml:space="preserve"> (priprava in vzdrževanje spletne povezave) za objavo rezultatov </w:t>
      </w:r>
      <w:r w:rsidRPr="00DB06D6">
        <w:rPr>
          <w:rFonts w:ascii="Arial" w:hAnsi="Arial" w:cs="Arial"/>
          <w:sz w:val="20"/>
          <w:szCs w:val="20"/>
        </w:rPr>
        <w:t xml:space="preserve">primerjalnega </w:t>
      </w:r>
      <w:r>
        <w:rPr>
          <w:rFonts w:ascii="Arial" w:hAnsi="Arial" w:cs="Arial"/>
          <w:sz w:val="20"/>
          <w:szCs w:val="20"/>
        </w:rPr>
        <w:t>ocenjevanja</w:t>
      </w:r>
      <w:r w:rsidRPr="00DB06D6">
        <w:rPr>
          <w:rFonts w:ascii="Arial" w:hAnsi="Arial" w:cs="Arial"/>
          <w:sz w:val="20"/>
          <w:szCs w:val="20"/>
        </w:rPr>
        <w:t xml:space="preserve"> (največ do 10% po posameznem zahtevku),</w:t>
      </w:r>
    </w:p>
    <w:p w14:paraId="343BFE94" w14:textId="77777777" w:rsidR="008F6D16" w:rsidRPr="00017D0C" w:rsidRDefault="008F6D16" w:rsidP="00B57436">
      <w:pPr>
        <w:spacing w:after="0"/>
        <w:ind w:left="720" w:hanging="720"/>
        <w:contextualSpacing/>
        <w:rPr>
          <w:rFonts w:ascii="Arial" w:hAnsi="Arial" w:cs="Arial"/>
          <w:sz w:val="20"/>
          <w:szCs w:val="20"/>
        </w:rPr>
      </w:pPr>
    </w:p>
    <w:p w14:paraId="7CA252FF" w14:textId="77777777" w:rsidR="008F6D16" w:rsidRPr="00F03453" w:rsidRDefault="008F6D16" w:rsidP="00B57436">
      <w:pPr>
        <w:numPr>
          <w:ilvl w:val="0"/>
          <w:numId w:val="21"/>
        </w:numPr>
        <w:spacing w:after="0"/>
        <w:ind w:hanging="720"/>
        <w:contextualSpacing/>
        <w:rPr>
          <w:rFonts w:ascii="Arial" w:hAnsi="Arial" w:cs="Arial"/>
          <w:b/>
          <w:i/>
          <w:sz w:val="20"/>
          <w:szCs w:val="20"/>
        </w:rPr>
      </w:pPr>
      <w:r w:rsidRPr="00F03453">
        <w:rPr>
          <w:rFonts w:ascii="Arial" w:hAnsi="Arial" w:cs="Arial"/>
          <w:b/>
          <w:i/>
          <w:sz w:val="20"/>
          <w:szCs w:val="20"/>
        </w:rPr>
        <w:t>stroški izvajanja primerjalnega ocenjevanja</w:t>
      </w:r>
    </w:p>
    <w:p w14:paraId="7A56FBAA" w14:textId="77777777" w:rsidR="008F6D16" w:rsidRPr="00017D0C" w:rsidRDefault="008F6D16" w:rsidP="008F6D16">
      <w:pPr>
        <w:spacing w:after="0"/>
        <w:contextualSpacing/>
        <w:rPr>
          <w:rFonts w:ascii="Arial" w:hAnsi="Arial" w:cs="Arial"/>
          <w:color w:val="FF0000"/>
          <w:sz w:val="20"/>
          <w:szCs w:val="20"/>
        </w:rPr>
      </w:pPr>
    </w:p>
    <w:p w14:paraId="7601B2D9" w14:textId="77777777" w:rsidR="008F6D16" w:rsidRPr="00017D0C" w:rsidRDefault="008F6D16" w:rsidP="008F6D16">
      <w:pPr>
        <w:contextualSpacing/>
        <w:rPr>
          <w:rFonts w:ascii="Arial" w:hAnsi="Arial" w:cs="Arial"/>
          <w:sz w:val="20"/>
          <w:szCs w:val="20"/>
        </w:rPr>
      </w:pPr>
      <w:r w:rsidRPr="00017D0C">
        <w:rPr>
          <w:rFonts w:ascii="Arial" w:hAnsi="Arial" w:cs="Arial"/>
          <w:sz w:val="20"/>
          <w:szCs w:val="20"/>
        </w:rPr>
        <w:t xml:space="preserve">Med upravičene stroške </w:t>
      </w:r>
      <w:r w:rsidRPr="00017D0C">
        <w:rPr>
          <w:rFonts w:ascii="Arial" w:hAnsi="Arial" w:cs="Arial"/>
          <w:sz w:val="20"/>
          <w:szCs w:val="20"/>
          <w:u w:val="single"/>
        </w:rPr>
        <w:t>ne</w:t>
      </w:r>
      <w:r w:rsidRPr="00017D0C">
        <w:rPr>
          <w:rFonts w:ascii="Arial" w:hAnsi="Arial" w:cs="Arial"/>
          <w:sz w:val="20"/>
          <w:szCs w:val="20"/>
        </w:rPr>
        <w:t xml:space="preserve"> spadajo (primeroma):</w:t>
      </w:r>
    </w:p>
    <w:p w14:paraId="3A37260B"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stroški skupnih testov preko Mednarodne organizacije za izvajanje skupnih testov izdelkov in storitev (ICRT),</w:t>
      </w:r>
    </w:p>
    <w:p w14:paraId="70BB4D88"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stroški priprave prijave na javni razpis,</w:t>
      </w:r>
    </w:p>
    <w:p w14:paraId="5C9A5CEE"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davek na dodano vrednost,</w:t>
      </w:r>
    </w:p>
    <w:p w14:paraId="28EC007C"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lastRenderedPageBreak/>
        <w:t>stroški telekomunikacij, vode, elektrike, ogrevanja in drugih obratovalnih stroškov,</w:t>
      </w:r>
    </w:p>
    <w:p w14:paraId="00DB6FB7"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nakup opreme, vključno s programsko opremo,</w:t>
      </w:r>
    </w:p>
    <w:p w14:paraId="7D596AB6" w14:textId="77777777" w:rsidR="008F6D16" w:rsidRPr="00017D0C" w:rsidRDefault="008F6D16" w:rsidP="00B57436">
      <w:pPr>
        <w:numPr>
          <w:ilvl w:val="0"/>
          <w:numId w:val="22"/>
        </w:numPr>
        <w:autoSpaceDE w:val="0"/>
        <w:autoSpaceDN w:val="0"/>
        <w:adjustRightInd w:val="0"/>
        <w:spacing w:after="0"/>
        <w:ind w:hanging="720"/>
        <w:contextualSpacing/>
        <w:rPr>
          <w:rFonts w:ascii="Arial" w:hAnsi="Arial" w:cs="Arial"/>
          <w:sz w:val="20"/>
          <w:szCs w:val="20"/>
          <w:lang w:eastAsia="sl-SI"/>
        </w:rPr>
      </w:pPr>
      <w:r w:rsidRPr="00017D0C">
        <w:rPr>
          <w:rFonts w:ascii="Arial" w:hAnsi="Arial" w:cs="Arial"/>
          <w:sz w:val="20"/>
          <w:szCs w:val="20"/>
          <w:lang w:eastAsia="sl-SI"/>
        </w:rPr>
        <w:t>finančne postavke, ki so že sofinancirane iz drugih virov,</w:t>
      </w:r>
    </w:p>
    <w:p w14:paraId="6A5FC0E7" w14:textId="77777777" w:rsidR="008F6D16" w:rsidRPr="00017D0C" w:rsidRDefault="008F6D16" w:rsidP="00B57436">
      <w:pPr>
        <w:numPr>
          <w:ilvl w:val="0"/>
          <w:numId w:val="22"/>
        </w:numPr>
        <w:autoSpaceDE w:val="0"/>
        <w:autoSpaceDN w:val="0"/>
        <w:adjustRightInd w:val="0"/>
        <w:spacing w:after="0"/>
        <w:ind w:hanging="720"/>
        <w:contextualSpacing/>
        <w:rPr>
          <w:rFonts w:ascii="Arial" w:hAnsi="Arial" w:cs="Arial"/>
          <w:sz w:val="20"/>
          <w:szCs w:val="20"/>
          <w:lang w:eastAsia="sl-SI"/>
        </w:rPr>
      </w:pPr>
      <w:r w:rsidRPr="00017D0C">
        <w:rPr>
          <w:rFonts w:ascii="Arial" w:hAnsi="Arial" w:cs="Arial"/>
          <w:sz w:val="20"/>
          <w:szCs w:val="20"/>
          <w:lang w:eastAsia="sl-SI"/>
        </w:rPr>
        <w:t xml:space="preserve">stroški, povezani z nakupom nepremičnin ali zemljišč, </w:t>
      </w:r>
    </w:p>
    <w:p w14:paraId="76783BCD"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finančni stroški (bančni stroški, amortizacija, stroški revizije, stroški za odplačilo dolgov, zadolževanja, stroški spremembe tečaja itd.),</w:t>
      </w:r>
    </w:p>
    <w:p w14:paraId="7D9B1829"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stroški izobraževanja in usposabljanja zaposlenih in prostovoljcev,</w:t>
      </w:r>
    </w:p>
    <w:p w14:paraId="41FAE44A"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stroški alkoholnih pijač,</w:t>
      </w:r>
    </w:p>
    <w:p w14:paraId="5114CD6A"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stroški nakupa vinjet,</w:t>
      </w:r>
    </w:p>
    <w:p w14:paraId="26192FE1" w14:textId="77777777" w:rsidR="008F6D16" w:rsidRPr="00017D0C" w:rsidRDefault="008F6D16" w:rsidP="00B57436">
      <w:pPr>
        <w:numPr>
          <w:ilvl w:val="0"/>
          <w:numId w:val="22"/>
        </w:numPr>
        <w:ind w:hanging="720"/>
        <w:contextualSpacing/>
        <w:rPr>
          <w:rFonts w:ascii="Arial" w:hAnsi="Arial" w:cs="Arial"/>
          <w:sz w:val="20"/>
          <w:szCs w:val="20"/>
        </w:rPr>
      </w:pPr>
      <w:r w:rsidRPr="00017D0C">
        <w:rPr>
          <w:rFonts w:ascii="Arial" w:hAnsi="Arial" w:cs="Arial"/>
          <w:sz w:val="20"/>
          <w:szCs w:val="20"/>
        </w:rPr>
        <w:t>stroški gradbenih del,</w:t>
      </w:r>
    </w:p>
    <w:p w14:paraId="2F4E9272" w14:textId="77777777" w:rsidR="008F6D16" w:rsidRPr="00017D0C" w:rsidRDefault="008F6D16" w:rsidP="00B57436">
      <w:pPr>
        <w:numPr>
          <w:ilvl w:val="0"/>
          <w:numId w:val="22"/>
        </w:numPr>
        <w:autoSpaceDE w:val="0"/>
        <w:autoSpaceDN w:val="0"/>
        <w:adjustRightInd w:val="0"/>
        <w:spacing w:after="0"/>
        <w:ind w:hanging="720"/>
        <w:contextualSpacing/>
        <w:rPr>
          <w:rFonts w:ascii="Arial" w:hAnsi="Arial" w:cs="Arial"/>
          <w:sz w:val="20"/>
          <w:szCs w:val="20"/>
          <w:lang w:eastAsia="sl-SI"/>
        </w:rPr>
      </w:pPr>
      <w:r w:rsidRPr="00017D0C">
        <w:rPr>
          <w:rFonts w:ascii="Arial" w:hAnsi="Arial" w:cs="Arial"/>
          <w:sz w:val="20"/>
          <w:szCs w:val="20"/>
          <w:lang w:eastAsia="sl-SI"/>
        </w:rPr>
        <w:t>denarne kazni, kazni in stroški sodnega postopka.</w:t>
      </w:r>
    </w:p>
    <w:p w14:paraId="7454F2BB" w14:textId="77777777" w:rsidR="008F6D16" w:rsidRPr="00017D0C" w:rsidRDefault="008F6D16" w:rsidP="008F6D16">
      <w:pPr>
        <w:spacing w:after="0"/>
        <w:contextualSpacing/>
        <w:rPr>
          <w:rFonts w:ascii="Arial" w:hAnsi="Arial" w:cs="Arial"/>
          <w:color w:val="FF0000"/>
          <w:sz w:val="20"/>
          <w:szCs w:val="20"/>
        </w:rPr>
      </w:pPr>
    </w:p>
    <w:p w14:paraId="79F0EF89" w14:textId="77777777" w:rsidR="008F6D16" w:rsidRPr="00636536" w:rsidRDefault="008F6D16" w:rsidP="008F6D16">
      <w:pPr>
        <w:pStyle w:val="Telobesedila"/>
        <w:contextualSpacing/>
        <w:rPr>
          <w:rFonts w:ascii="Arial" w:hAnsi="Arial" w:cs="Arial"/>
          <w:sz w:val="20"/>
        </w:rPr>
      </w:pPr>
      <w:r w:rsidRPr="00636536">
        <w:rPr>
          <w:rFonts w:ascii="Arial" w:hAnsi="Arial" w:cs="Arial"/>
          <w:sz w:val="20"/>
        </w:rPr>
        <w:t xml:space="preserve">Na naslovni straneh tiskanih ali elektronskih obvestil in na spletnih straneh koncesionarja, kjer so objavljene informacije v zvezi z javno službo mora biti naveden logotip </w:t>
      </w:r>
      <w:proofErr w:type="spellStart"/>
      <w:r w:rsidRPr="00636536">
        <w:rPr>
          <w:rFonts w:ascii="Arial" w:hAnsi="Arial" w:cs="Arial"/>
          <w:sz w:val="20"/>
        </w:rPr>
        <w:t>koncedenta</w:t>
      </w:r>
      <w:proofErr w:type="spellEnd"/>
      <w:r w:rsidRPr="00636536">
        <w:rPr>
          <w:rFonts w:ascii="Arial" w:hAnsi="Arial" w:cs="Arial"/>
          <w:sz w:val="20"/>
        </w:rPr>
        <w:t xml:space="preserve"> in naveden naslov spletne strani </w:t>
      </w:r>
      <w:proofErr w:type="spellStart"/>
      <w:r w:rsidRPr="00636536">
        <w:rPr>
          <w:rFonts w:ascii="Arial" w:hAnsi="Arial" w:cs="Arial"/>
          <w:sz w:val="20"/>
        </w:rPr>
        <w:t>koncedenta</w:t>
      </w:r>
      <w:proofErr w:type="spellEnd"/>
      <w:r w:rsidRPr="00636536">
        <w:rPr>
          <w:rFonts w:ascii="Arial" w:hAnsi="Arial" w:cs="Arial"/>
          <w:sz w:val="20"/>
        </w:rPr>
        <w:t xml:space="preserve"> ter informacija, da javno službo sofinancira </w:t>
      </w:r>
      <w:proofErr w:type="spellStart"/>
      <w:r w:rsidRPr="00636536">
        <w:rPr>
          <w:rFonts w:ascii="Arial" w:hAnsi="Arial" w:cs="Arial"/>
          <w:sz w:val="20"/>
        </w:rPr>
        <w:t>koncedent</w:t>
      </w:r>
      <w:proofErr w:type="spellEnd"/>
      <w:r w:rsidRPr="00636536">
        <w:rPr>
          <w:rFonts w:ascii="Arial" w:hAnsi="Arial" w:cs="Arial"/>
          <w:sz w:val="20"/>
        </w:rPr>
        <w:t xml:space="preserve">. Za vse tovrstne objave je koncesionar dolžan pridobiti pisno predhodno odobritev s strani </w:t>
      </w:r>
      <w:proofErr w:type="spellStart"/>
      <w:r w:rsidRPr="00636536">
        <w:rPr>
          <w:rFonts w:ascii="Arial" w:hAnsi="Arial" w:cs="Arial"/>
          <w:sz w:val="20"/>
        </w:rPr>
        <w:t>koncedenta</w:t>
      </w:r>
      <w:proofErr w:type="spellEnd"/>
      <w:r w:rsidRPr="00636536">
        <w:rPr>
          <w:rFonts w:ascii="Arial" w:hAnsi="Arial" w:cs="Arial"/>
          <w:sz w:val="20"/>
        </w:rPr>
        <w:t>.</w:t>
      </w:r>
    </w:p>
    <w:p w14:paraId="2B22417F" w14:textId="77777777" w:rsidR="008F6D16" w:rsidRPr="00636536" w:rsidRDefault="008F6D16" w:rsidP="008F6D16">
      <w:pPr>
        <w:pStyle w:val="Telobesedila"/>
        <w:contextualSpacing/>
        <w:rPr>
          <w:rFonts w:ascii="Arial" w:hAnsi="Arial" w:cs="Arial"/>
          <w:sz w:val="20"/>
        </w:rPr>
      </w:pPr>
    </w:p>
    <w:p w14:paraId="5C37802C" w14:textId="77777777" w:rsidR="008F6D16" w:rsidRDefault="008F6D16" w:rsidP="008F6D16">
      <w:pPr>
        <w:pStyle w:val="Telobesedila"/>
        <w:contextualSpacing/>
        <w:rPr>
          <w:rFonts w:ascii="Arial" w:hAnsi="Arial" w:cs="Arial"/>
          <w:sz w:val="20"/>
        </w:rPr>
      </w:pPr>
      <w:r w:rsidRPr="00636536">
        <w:rPr>
          <w:rFonts w:ascii="Arial" w:hAnsi="Arial" w:cs="Arial"/>
          <w:sz w:val="20"/>
        </w:rPr>
        <w:t xml:space="preserve">Pri avdiovizualnem obveščanju javnosti mora biti naveden </w:t>
      </w:r>
      <w:proofErr w:type="spellStart"/>
      <w:r w:rsidRPr="00636536">
        <w:rPr>
          <w:rFonts w:ascii="Arial" w:hAnsi="Arial" w:cs="Arial"/>
          <w:sz w:val="20"/>
        </w:rPr>
        <w:t>koncedent</w:t>
      </w:r>
      <w:proofErr w:type="spellEnd"/>
      <w:r w:rsidRPr="00636536">
        <w:rPr>
          <w:rFonts w:ascii="Arial" w:hAnsi="Arial" w:cs="Arial"/>
          <w:sz w:val="20"/>
        </w:rPr>
        <w:t xml:space="preserve">, naslov in informacija, da javno službo sofinancira </w:t>
      </w:r>
      <w:proofErr w:type="spellStart"/>
      <w:r w:rsidRPr="00636536">
        <w:rPr>
          <w:rFonts w:ascii="Arial" w:hAnsi="Arial" w:cs="Arial"/>
          <w:sz w:val="20"/>
        </w:rPr>
        <w:t>koncedent</w:t>
      </w:r>
      <w:proofErr w:type="spellEnd"/>
      <w:r w:rsidRPr="00636536">
        <w:rPr>
          <w:rFonts w:ascii="Arial" w:hAnsi="Arial" w:cs="Arial"/>
          <w:sz w:val="20"/>
        </w:rPr>
        <w:t xml:space="preserve">. </w:t>
      </w:r>
    </w:p>
    <w:p w14:paraId="22E40ED9" w14:textId="77777777" w:rsidR="002B5D29" w:rsidRPr="00636536" w:rsidRDefault="002B5D29" w:rsidP="008F6D16">
      <w:pPr>
        <w:pStyle w:val="Telobesedila"/>
        <w:contextualSpacing/>
        <w:rPr>
          <w:rFonts w:ascii="Arial" w:hAnsi="Arial" w:cs="Arial"/>
          <w:sz w:val="20"/>
        </w:rPr>
      </w:pPr>
    </w:p>
    <w:p w14:paraId="583D0C6C" w14:textId="77777777" w:rsidR="008F6D16" w:rsidRPr="00636536" w:rsidRDefault="008F6D16" w:rsidP="008F6D16">
      <w:pPr>
        <w:pStyle w:val="Telobesedila"/>
        <w:rPr>
          <w:rFonts w:ascii="Arial" w:hAnsi="Arial" w:cs="Arial"/>
          <w:sz w:val="20"/>
        </w:rPr>
      </w:pPr>
      <w:r w:rsidRPr="00636536">
        <w:rPr>
          <w:rFonts w:ascii="Arial" w:hAnsi="Arial" w:cs="Arial"/>
          <w:sz w:val="20"/>
        </w:rPr>
        <w:t xml:space="preserve">Grafična oblika logotipa </w:t>
      </w:r>
      <w:proofErr w:type="spellStart"/>
      <w:r w:rsidRPr="00636536">
        <w:rPr>
          <w:rFonts w:ascii="Arial" w:hAnsi="Arial" w:cs="Arial"/>
          <w:sz w:val="20"/>
        </w:rPr>
        <w:t>koncedenta</w:t>
      </w:r>
      <w:proofErr w:type="spellEnd"/>
      <w:r w:rsidRPr="00636536">
        <w:rPr>
          <w:rFonts w:ascii="Arial" w:hAnsi="Arial" w:cs="Arial"/>
          <w:sz w:val="20"/>
        </w:rPr>
        <w:t xml:space="preserve"> je določena v </w:t>
      </w:r>
      <w:r>
        <w:rPr>
          <w:rFonts w:ascii="Arial" w:hAnsi="Arial" w:cs="Arial"/>
          <w:sz w:val="20"/>
        </w:rPr>
        <w:t xml:space="preserve">Uredbi o celostni grafični podobi Vlade Republike Slovenije in drugih organov državne uprave (Uradni list RS, št. </w:t>
      </w:r>
      <w:r w:rsidRPr="00A45333">
        <w:rPr>
          <w:rFonts w:ascii="Arial" w:hAnsi="Arial" w:cs="Arial"/>
          <w:sz w:val="20"/>
        </w:rPr>
        <w:t>58/10, 57/11, 94/20 in 11/22</w:t>
      </w:r>
      <w:r>
        <w:rPr>
          <w:rFonts w:ascii="Arial" w:hAnsi="Arial" w:cs="Arial"/>
          <w:sz w:val="20"/>
        </w:rPr>
        <w:t>)</w:t>
      </w:r>
      <w:r w:rsidRPr="00636536">
        <w:rPr>
          <w:rFonts w:ascii="Arial" w:hAnsi="Arial" w:cs="Arial"/>
          <w:sz w:val="20"/>
        </w:rPr>
        <w:t>.</w:t>
      </w:r>
    </w:p>
    <w:p w14:paraId="39126F6A" w14:textId="77777777" w:rsidR="008F6D16" w:rsidRPr="00636536" w:rsidRDefault="008F6D16" w:rsidP="008F6D16">
      <w:pPr>
        <w:spacing w:after="0"/>
        <w:rPr>
          <w:rFonts w:ascii="Arial" w:hAnsi="Arial" w:cs="Arial"/>
          <w:sz w:val="20"/>
          <w:szCs w:val="20"/>
        </w:rPr>
      </w:pPr>
    </w:p>
    <w:p w14:paraId="134909BB"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740704B3" w14:textId="77777777" w:rsidR="008F6D16" w:rsidRPr="00636536" w:rsidRDefault="008F6D16" w:rsidP="008F6D16">
      <w:pPr>
        <w:spacing w:after="0"/>
        <w:rPr>
          <w:rFonts w:ascii="Arial" w:hAnsi="Arial" w:cs="Arial"/>
          <w:sz w:val="20"/>
          <w:szCs w:val="20"/>
        </w:rPr>
      </w:pPr>
    </w:p>
    <w:p w14:paraId="4C4C48F4" w14:textId="19C1BA00" w:rsidR="008F6D16" w:rsidRPr="00636536" w:rsidRDefault="008F6D16" w:rsidP="008F6D16">
      <w:pPr>
        <w:pStyle w:val="Telobesedila"/>
        <w:contextualSpacing/>
        <w:rPr>
          <w:rFonts w:ascii="Arial" w:hAnsi="Arial" w:cs="Arial"/>
          <w:sz w:val="20"/>
        </w:rPr>
      </w:pPr>
      <w:r w:rsidRPr="00636536">
        <w:rPr>
          <w:rFonts w:ascii="Arial" w:hAnsi="Arial" w:cs="Arial"/>
          <w:sz w:val="20"/>
        </w:rPr>
        <w:t xml:space="preserve">Osnova za izplačilo sredstev je zahtevek za sofinanciranje, ki ga pripravi koncesionar, in ga potrdi skrbnik pogodbe s strani </w:t>
      </w:r>
      <w:proofErr w:type="spellStart"/>
      <w:r w:rsidRPr="00636536">
        <w:rPr>
          <w:rFonts w:ascii="Arial" w:hAnsi="Arial" w:cs="Arial"/>
          <w:sz w:val="20"/>
        </w:rPr>
        <w:t>koncedenta</w:t>
      </w:r>
      <w:proofErr w:type="spellEnd"/>
      <w:r w:rsidRPr="00636536">
        <w:rPr>
          <w:rFonts w:ascii="Arial" w:hAnsi="Arial" w:cs="Arial"/>
          <w:sz w:val="20"/>
        </w:rPr>
        <w:t xml:space="preserve">. Obvezna oblika zahtevka je opredeljena s prilogo št. 5, ki je sestavni del </w:t>
      </w:r>
      <w:r w:rsidR="00830BC4">
        <w:rPr>
          <w:rFonts w:ascii="Arial" w:hAnsi="Arial" w:cs="Arial"/>
          <w:sz w:val="20"/>
        </w:rPr>
        <w:t xml:space="preserve">te </w:t>
      </w:r>
      <w:r w:rsidRPr="00636536">
        <w:rPr>
          <w:rFonts w:ascii="Arial" w:hAnsi="Arial" w:cs="Arial"/>
          <w:sz w:val="20"/>
        </w:rPr>
        <w:t xml:space="preserve">pogodbe. </w:t>
      </w:r>
    </w:p>
    <w:p w14:paraId="25979148" w14:textId="77777777" w:rsidR="008F6D16" w:rsidRPr="00636536" w:rsidRDefault="008F6D16" w:rsidP="008F6D16">
      <w:pPr>
        <w:spacing w:after="0"/>
        <w:contextualSpacing/>
        <w:rPr>
          <w:rFonts w:ascii="Arial" w:hAnsi="Arial" w:cs="Arial"/>
          <w:sz w:val="20"/>
          <w:szCs w:val="20"/>
        </w:rPr>
      </w:pPr>
    </w:p>
    <w:p w14:paraId="42AD4C6D" w14:textId="77777777" w:rsidR="008F6D16" w:rsidRPr="00636536" w:rsidRDefault="008F6D16" w:rsidP="008F6D16">
      <w:pPr>
        <w:pStyle w:val="Telobesedila"/>
        <w:contextualSpacing/>
        <w:rPr>
          <w:rFonts w:ascii="Arial" w:hAnsi="Arial" w:cs="Arial"/>
          <w:sz w:val="20"/>
        </w:rPr>
      </w:pPr>
      <w:r w:rsidRPr="00636536">
        <w:rPr>
          <w:rFonts w:ascii="Arial" w:hAnsi="Arial" w:cs="Arial"/>
          <w:sz w:val="20"/>
        </w:rPr>
        <w:t xml:space="preserve">Zahtevek za financiranje skupaj z zahtevanimi prilogami mora koncesionar izstaviti do </w:t>
      </w:r>
      <w:r w:rsidRPr="007D7FAB">
        <w:rPr>
          <w:rFonts w:ascii="Arial" w:hAnsi="Arial" w:cs="Arial"/>
          <w:sz w:val="20"/>
        </w:rPr>
        <w:t>15. dne vsakega meseca tekočega leta.</w:t>
      </w:r>
      <w:r w:rsidRPr="00636536">
        <w:rPr>
          <w:rFonts w:ascii="Arial" w:hAnsi="Arial" w:cs="Arial"/>
          <w:sz w:val="20"/>
        </w:rPr>
        <w:t xml:space="preserve"> Prvi zahtevek se izstavi do 15</w:t>
      </w:r>
      <w:r w:rsidRPr="00136E10">
        <w:rPr>
          <w:rFonts w:ascii="Arial" w:hAnsi="Arial" w:cs="Arial"/>
          <w:sz w:val="20"/>
        </w:rPr>
        <w:t xml:space="preserve">. dne po opravljenih prvem </w:t>
      </w:r>
      <w:r>
        <w:rPr>
          <w:rFonts w:ascii="Arial" w:hAnsi="Arial" w:cs="Arial"/>
          <w:sz w:val="20"/>
        </w:rPr>
        <w:t>ocenjevanju</w:t>
      </w:r>
      <w:r w:rsidRPr="00136E10">
        <w:rPr>
          <w:rFonts w:ascii="Arial" w:hAnsi="Arial" w:cs="Arial"/>
          <w:sz w:val="20"/>
        </w:rPr>
        <w:t xml:space="preserve"> s strani koncesionarja. </w:t>
      </w:r>
      <w:r w:rsidRPr="00136E10">
        <w:rPr>
          <w:rFonts w:ascii="Arial" w:hAnsi="Arial" w:cs="Arial"/>
          <w:sz w:val="20"/>
          <w:lang w:eastAsia="sl-SI"/>
        </w:rPr>
        <w:t xml:space="preserve">Povprečni mesečni zahtevek </w:t>
      </w:r>
      <w:r w:rsidRPr="00136E10">
        <w:rPr>
          <w:rFonts w:ascii="Arial" w:hAnsi="Arial" w:cs="Arial"/>
          <w:sz w:val="20"/>
          <w:lang w:val="sl-SI" w:eastAsia="sl-SI"/>
        </w:rPr>
        <w:t>ne sme presegati višine 6.708,33</w:t>
      </w:r>
      <w:r w:rsidRPr="00136E10">
        <w:rPr>
          <w:rFonts w:ascii="Arial" w:hAnsi="Arial" w:cs="Arial"/>
          <w:sz w:val="20"/>
          <w:lang w:eastAsia="sl-SI"/>
        </w:rPr>
        <w:t>,00 EUR.</w:t>
      </w:r>
    </w:p>
    <w:p w14:paraId="0D59C033" w14:textId="77777777" w:rsidR="008F6D16" w:rsidRPr="00636536" w:rsidRDefault="008F6D16" w:rsidP="008F6D16">
      <w:pPr>
        <w:spacing w:after="0"/>
        <w:contextualSpacing/>
        <w:rPr>
          <w:rFonts w:ascii="Arial" w:hAnsi="Arial" w:cs="Arial"/>
          <w:sz w:val="20"/>
          <w:szCs w:val="20"/>
        </w:rPr>
      </w:pPr>
    </w:p>
    <w:p w14:paraId="472F2CC2" w14:textId="77777777" w:rsidR="008F6D16" w:rsidRPr="00636536" w:rsidRDefault="008F6D16" w:rsidP="008F6D16">
      <w:pPr>
        <w:spacing w:after="0"/>
        <w:contextualSpacing/>
        <w:rPr>
          <w:rFonts w:ascii="Arial" w:hAnsi="Arial" w:cs="Arial"/>
          <w:sz w:val="20"/>
          <w:szCs w:val="20"/>
        </w:rPr>
      </w:pPr>
      <w:r w:rsidRPr="00636536">
        <w:rPr>
          <w:rFonts w:ascii="Arial" w:hAnsi="Arial" w:cs="Arial"/>
          <w:sz w:val="20"/>
          <w:szCs w:val="20"/>
        </w:rPr>
        <w:t>Osnova za izplačilo so upravičeni stroški, ki so nastali v obdobju, za katerega se izdaja zahtevek.</w:t>
      </w:r>
    </w:p>
    <w:p w14:paraId="77D4EC35" w14:textId="77777777" w:rsidR="008F6D16" w:rsidRPr="00636536" w:rsidRDefault="008F6D16" w:rsidP="008F6D16">
      <w:pPr>
        <w:spacing w:after="0"/>
        <w:contextualSpacing/>
        <w:rPr>
          <w:rFonts w:ascii="Arial" w:hAnsi="Arial" w:cs="Arial"/>
          <w:sz w:val="20"/>
          <w:szCs w:val="20"/>
        </w:rPr>
      </w:pPr>
    </w:p>
    <w:p w14:paraId="3E76B660" w14:textId="0718BFB8" w:rsidR="008F6D16" w:rsidRPr="00636536" w:rsidRDefault="008F6D16" w:rsidP="008F6D16">
      <w:pPr>
        <w:spacing w:after="0"/>
        <w:contextualSpacing/>
        <w:rPr>
          <w:rFonts w:ascii="Arial" w:hAnsi="Arial" w:cs="Arial"/>
          <w:sz w:val="20"/>
          <w:szCs w:val="20"/>
        </w:rPr>
      </w:pPr>
      <w:r>
        <w:rPr>
          <w:rFonts w:ascii="Arial" w:hAnsi="Arial" w:cs="Arial"/>
          <w:sz w:val="20"/>
          <w:szCs w:val="20"/>
        </w:rPr>
        <w:t>Roki za izstavitev zahtevkov</w:t>
      </w:r>
      <w:r w:rsidRPr="00636536">
        <w:rPr>
          <w:rFonts w:ascii="Arial" w:hAnsi="Arial" w:cs="Arial"/>
          <w:sz w:val="20"/>
          <w:szCs w:val="20"/>
        </w:rPr>
        <w:t xml:space="preserve"> so bistvena sestavina pogodbe, v primeru zamude z izstavitvijo zahtevka, preneha pravic</w:t>
      </w:r>
      <w:r w:rsidR="0069589C">
        <w:rPr>
          <w:rFonts w:ascii="Arial" w:hAnsi="Arial" w:cs="Arial"/>
          <w:sz w:val="20"/>
          <w:szCs w:val="20"/>
        </w:rPr>
        <w:t>a</w:t>
      </w:r>
      <w:r w:rsidRPr="00636536">
        <w:rPr>
          <w:rFonts w:ascii="Arial" w:hAnsi="Arial" w:cs="Arial"/>
          <w:sz w:val="20"/>
          <w:szCs w:val="20"/>
        </w:rPr>
        <w:t xml:space="preserve"> koncesionarja do koriščenja sredstev uveljavljanih z zahtevkom</w:t>
      </w:r>
      <w:r w:rsidR="0069589C">
        <w:rPr>
          <w:rFonts w:ascii="Arial" w:hAnsi="Arial" w:cs="Arial"/>
          <w:sz w:val="20"/>
          <w:szCs w:val="20"/>
        </w:rPr>
        <w:t>,</w:t>
      </w:r>
      <w:r w:rsidRPr="00636536">
        <w:rPr>
          <w:rFonts w:ascii="Arial" w:hAnsi="Arial" w:cs="Arial"/>
          <w:sz w:val="20"/>
          <w:szCs w:val="20"/>
        </w:rPr>
        <w:t xml:space="preserve"> izstavljenim z zamudo. </w:t>
      </w:r>
      <w:r>
        <w:rPr>
          <w:rFonts w:ascii="Arial" w:hAnsi="Arial" w:cs="Arial"/>
          <w:sz w:val="20"/>
          <w:szCs w:val="20"/>
        </w:rPr>
        <w:t>Morebitne s</w:t>
      </w:r>
      <w:r w:rsidRPr="00636536">
        <w:rPr>
          <w:rFonts w:ascii="Arial" w:hAnsi="Arial" w:cs="Arial"/>
          <w:sz w:val="20"/>
          <w:szCs w:val="20"/>
        </w:rPr>
        <w:t xml:space="preserve">premembe rokov za izstavitev zahtevkov za sofinanciranje iz tega člena se opredelijo s pisnim dodatkom k tej pogodbi, </w:t>
      </w:r>
      <w:r>
        <w:rPr>
          <w:rFonts w:ascii="Arial" w:hAnsi="Arial" w:cs="Arial"/>
          <w:sz w:val="20"/>
          <w:szCs w:val="20"/>
        </w:rPr>
        <w:t>če so zagotovljene pravice porabe v finančnem načrtu MGTŠ.</w:t>
      </w:r>
    </w:p>
    <w:p w14:paraId="6B3F43EF" w14:textId="77777777" w:rsidR="008F6D16" w:rsidRPr="00636536" w:rsidRDefault="008F6D16" w:rsidP="008F6D16">
      <w:pPr>
        <w:spacing w:after="0"/>
        <w:ind w:left="360"/>
        <w:contextualSpacing/>
        <w:rPr>
          <w:rFonts w:ascii="Arial" w:hAnsi="Arial" w:cs="Arial"/>
          <w:sz w:val="20"/>
          <w:szCs w:val="20"/>
        </w:rPr>
      </w:pPr>
    </w:p>
    <w:p w14:paraId="751E1777" w14:textId="77777777" w:rsidR="008F6D16" w:rsidRDefault="008F6D16" w:rsidP="008F6D16">
      <w:pPr>
        <w:spacing w:after="0"/>
        <w:contextualSpacing/>
        <w:rPr>
          <w:rFonts w:ascii="Arial" w:hAnsi="Arial" w:cs="Arial"/>
          <w:sz w:val="20"/>
          <w:szCs w:val="20"/>
        </w:rPr>
      </w:pPr>
      <w:r w:rsidRPr="00636536">
        <w:rPr>
          <w:rFonts w:ascii="Arial" w:hAnsi="Arial" w:cs="Arial"/>
          <w:sz w:val="20"/>
          <w:szCs w:val="20"/>
        </w:rPr>
        <w:t xml:space="preserve">Za vsak strošek, pri katerem se ob pregledu zahtevka za izplačilo ne izkaže neposredna povezava med nastankom stroška in izvedbo aktivnosti, ne glede na to, ali ta dejansko obstaja, lahko </w:t>
      </w:r>
      <w:proofErr w:type="spellStart"/>
      <w:r w:rsidRPr="00636536">
        <w:rPr>
          <w:rFonts w:ascii="Arial" w:hAnsi="Arial" w:cs="Arial"/>
          <w:sz w:val="20"/>
          <w:szCs w:val="20"/>
        </w:rPr>
        <w:t>koncedent</w:t>
      </w:r>
      <w:proofErr w:type="spellEnd"/>
      <w:r w:rsidRPr="00636536">
        <w:rPr>
          <w:rFonts w:ascii="Arial" w:hAnsi="Arial" w:cs="Arial"/>
          <w:sz w:val="20"/>
          <w:szCs w:val="20"/>
        </w:rPr>
        <w:t xml:space="preserve"> od koncesionarja zahteva dodatna pojasnila o nastanku stroška ter njegovi povezavi z javno službo ali izjavo, da je nastanek stroška povezan z izvedbo javne službe. V primeru, da </w:t>
      </w:r>
      <w:proofErr w:type="spellStart"/>
      <w:r w:rsidRPr="00636536">
        <w:rPr>
          <w:rFonts w:ascii="Arial" w:hAnsi="Arial" w:cs="Arial"/>
          <w:sz w:val="20"/>
          <w:szCs w:val="20"/>
        </w:rPr>
        <w:t>koncedent</w:t>
      </w:r>
      <w:proofErr w:type="spellEnd"/>
      <w:r w:rsidRPr="00636536">
        <w:rPr>
          <w:rFonts w:ascii="Arial" w:hAnsi="Arial" w:cs="Arial"/>
          <w:sz w:val="20"/>
          <w:szCs w:val="20"/>
        </w:rPr>
        <w:t xml:space="preserve"> oceni, da dodatna pojasnila ali izjava ne izkazujeta povezave med nastankom stroška in izvedbo javne službe, lahko izplačilo za sporni del zahtevka za izplačilo zmanjša ali zahtevek za izplačilo v celoti zavrne. O zmanjšanju izplačila za sporni del mora </w:t>
      </w:r>
      <w:proofErr w:type="spellStart"/>
      <w:r w:rsidRPr="00636536">
        <w:rPr>
          <w:rFonts w:ascii="Arial" w:hAnsi="Arial" w:cs="Arial"/>
          <w:sz w:val="20"/>
          <w:szCs w:val="20"/>
        </w:rPr>
        <w:t>koncedent</w:t>
      </w:r>
      <w:proofErr w:type="spellEnd"/>
      <w:r w:rsidRPr="00636536">
        <w:rPr>
          <w:rFonts w:ascii="Arial" w:hAnsi="Arial" w:cs="Arial"/>
          <w:sz w:val="20"/>
          <w:szCs w:val="20"/>
        </w:rPr>
        <w:t xml:space="preserve"> koncesionarja predhodno obvestiti. Koncesionar je v takem primeru na zahtevo </w:t>
      </w:r>
      <w:proofErr w:type="spellStart"/>
      <w:r w:rsidRPr="00636536">
        <w:rPr>
          <w:rFonts w:ascii="Arial" w:hAnsi="Arial" w:cs="Arial"/>
          <w:sz w:val="20"/>
          <w:szCs w:val="20"/>
        </w:rPr>
        <w:t>koncedenta</w:t>
      </w:r>
      <w:proofErr w:type="spellEnd"/>
      <w:r w:rsidRPr="00636536">
        <w:rPr>
          <w:rFonts w:ascii="Arial" w:hAnsi="Arial" w:cs="Arial"/>
          <w:sz w:val="20"/>
          <w:szCs w:val="20"/>
        </w:rPr>
        <w:t>, dolžan v roku, predložiti ali nov zahtevek za izplačilo za nesporni del oz. zmanjšan za sporni del ali dobropis za znesek razlike. V kolikor koncesionar ne stori nič od navedenega se šteje, da je odstopil od zahtevka v celoti.</w:t>
      </w:r>
    </w:p>
    <w:p w14:paraId="4872EB29" w14:textId="77777777" w:rsidR="008F6D16" w:rsidRPr="00636536" w:rsidRDefault="008F6D16" w:rsidP="008F6D16">
      <w:pPr>
        <w:spacing w:after="0"/>
        <w:contextualSpacing/>
        <w:rPr>
          <w:rFonts w:ascii="Arial" w:hAnsi="Arial" w:cs="Arial"/>
          <w:sz w:val="20"/>
          <w:szCs w:val="20"/>
        </w:rPr>
      </w:pPr>
    </w:p>
    <w:p w14:paraId="7BB46419"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52711BFA" w14:textId="77777777" w:rsidR="008F6D16" w:rsidRPr="00636536" w:rsidRDefault="008F6D16" w:rsidP="008F6D16">
      <w:pPr>
        <w:spacing w:after="0"/>
        <w:rPr>
          <w:rFonts w:ascii="Arial" w:hAnsi="Arial" w:cs="Arial"/>
          <w:color w:val="FF0000"/>
          <w:sz w:val="20"/>
          <w:szCs w:val="20"/>
        </w:rPr>
      </w:pPr>
    </w:p>
    <w:p w14:paraId="584B1A43" w14:textId="57B14A58" w:rsidR="008F6D16" w:rsidRDefault="008F6D16" w:rsidP="008F6D16">
      <w:pPr>
        <w:spacing w:after="0"/>
        <w:rPr>
          <w:rFonts w:ascii="Arial" w:hAnsi="Arial" w:cs="Arial"/>
          <w:sz w:val="20"/>
          <w:szCs w:val="20"/>
        </w:rPr>
      </w:pPr>
      <w:r w:rsidRPr="00636536">
        <w:rPr>
          <w:rFonts w:ascii="Arial" w:hAnsi="Arial" w:cs="Arial"/>
          <w:sz w:val="20"/>
          <w:szCs w:val="20"/>
        </w:rPr>
        <w:t xml:space="preserve">Koncesionar mora </w:t>
      </w:r>
      <w:proofErr w:type="spellStart"/>
      <w:r w:rsidRPr="00636536">
        <w:rPr>
          <w:rFonts w:ascii="Arial" w:hAnsi="Arial" w:cs="Arial"/>
          <w:sz w:val="20"/>
          <w:szCs w:val="20"/>
        </w:rPr>
        <w:t>koncedentu</w:t>
      </w:r>
      <w:proofErr w:type="spellEnd"/>
      <w:r w:rsidRPr="00636536">
        <w:rPr>
          <w:rFonts w:ascii="Arial" w:hAnsi="Arial" w:cs="Arial"/>
          <w:sz w:val="20"/>
          <w:szCs w:val="20"/>
        </w:rPr>
        <w:t xml:space="preserve"> ob predložitvi zahtevka za sofinanciranje predložiti vmesno vsebinsko (priloga št. 1) in finančno (priloga št. 3)</w:t>
      </w:r>
      <w:r>
        <w:rPr>
          <w:rFonts w:ascii="Arial" w:hAnsi="Arial" w:cs="Arial"/>
          <w:sz w:val="20"/>
          <w:szCs w:val="20"/>
        </w:rPr>
        <w:t xml:space="preserve"> poročilo, v katerih</w:t>
      </w:r>
      <w:r w:rsidRPr="00636536">
        <w:rPr>
          <w:rFonts w:ascii="Arial" w:hAnsi="Arial" w:cs="Arial"/>
          <w:sz w:val="20"/>
          <w:szCs w:val="20"/>
        </w:rPr>
        <w:t xml:space="preserve"> poroča o delu oziroma o izpolnjevanju obveznosti iz </w:t>
      </w:r>
      <w:r>
        <w:rPr>
          <w:rFonts w:ascii="Arial" w:hAnsi="Arial" w:cs="Arial"/>
          <w:sz w:val="20"/>
          <w:szCs w:val="20"/>
        </w:rPr>
        <w:t>U</w:t>
      </w:r>
      <w:r w:rsidRPr="00636536">
        <w:rPr>
          <w:rFonts w:ascii="Arial" w:hAnsi="Arial" w:cs="Arial"/>
          <w:sz w:val="20"/>
          <w:szCs w:val="20"/>
        </w:rPr>
        <w:t xml:space="preserve">redbe, razpisne dokumentacije in iz te pogodbe. </w:t>
      </w:r>
      <w:r w:rsidR="00BA0D58">
        <w:rPr>
          <w:rFonts w:ascii="Arial" w:hAnsi="Arial" w:cs="Arial"/>
          <w:sz w:val="20"/>
          <w:szCs w:val="20"/>
        </w:rPr>
        <w:t xml:space="preserve">Finančnemu poročilu mora obvezno priložiti račune in potrdila o plačilu teh računov. Računi in druga dokazila morajo biti priložena za vse upravičene stroške (sofinanciranje s strani </w:t>
      </w:r>
      <w:proofErr w:type="spellStart"/>
      <w:r w:rsidR="00BA0D58">
        <w:rPr>
          <w:rFonts w:ascii="Arial" w:hAnsi="Arial" w:cs="Arial"/>
          <w:sz w:val="20"/>
          <w:szCs w:val="20"/>
        </w:rPr>
        <w:t>koncedenta</w:t>
      </w:r>
      <w:proofErr w:type="spellEnd"/>
      <w:r w:rsidR="00BA0D58">
        <w:rPr>
          <w:rFonts w:ascii="Arial" w:hAnsi="Arial" w:cs="Arial"/>
          <w:sz w:val="20"/>
          <w:szCs w:val="20"/>
        </w:rPr>
        <w:t xml:space="preserve">, iz lastnih virov in iz drugih virov). Pri plačilih po pogodbah je potrebno priložiti tudi pogodbe in potrdilo o izvedenem plačilu po pogodbah. </w:t>
      </w:r>
      <w:r w:rsidRPr="00636536">
        <w:rPr>
          <w:rFonts w:ascii="Arial" w:hAnsi="Arial" w:cs="Arial"/>
          <w:sz w:val="20"/>
          <w:szCs w:val="20"/>
        </w:rPr>
        <w:t xml:space="preserve">Vsebinska </w:t>
      </w:r>
      <w:r w:rsidRPr="00636536">
        <w:rPr>
          <w:rFonts w:ascii="Arial" w:hAnsi="Arial" w:cs="Arial"/>
          <w:sz w:val="20"/>
          <w:szCs w:val="20"/>
        </w:rPr>
        <w:lastRenderedPageBreak/>
        <w:t>poročila (vmesno in zaključno) morajo zajemati tudi dokazila o izpolnitvi prevzetih obveznosti glede doseženih ciljev nalog iz programa, uresničitve programa in posebnosti pri izvedbi programa.</w:t>
      </w:r>
    </w:p>
    <w:p w14:paraId="07796571" w14:textId="77777777" w:rsidR="008F6D16" w:rsidRDefault="008F6D16" w:rsidP="008F6D16">
      <w:pPr>
        <w:spacing w:after="0"/>
        <w:rPr>
          <w:rFonts w:ascii="Arial" w:hAnsi="Arial" w:cs="Arial"/>
          <w:sz w:val="20"/>
          <w:szCs w:val="20"/>
        </w:rPr>
      </w:pPr>
      <w:r w:rsidRPr="00F910CB">
        <w:rPr>
          <w:rFonts w:ascii="Arial" w:hAnsi="Arial" w:cs="Arial"/>
          <w:sz w:val="20"/>
          <w:szCs w:val="20"/>
        </w:rPr>
        <w:t xml:space="preserve">Koncesionar mora </w:t>
      </w:r>
      <w:proofErr w:type="spellStart"/>
      <w:r w:rsidRPr="00F910CB">
        <w:rPr>
          <w:rFonts w:ascii="Arial" w:hAnsi="Arial" w:cs="Arial"/>
          <w:sz w:val="20"/>
          <w:szCs w:val="20"/>
        </w:rPr>
        <w:t>koncedentu</w:t>
      </w:r>
      <w:proofErr w:type="spellEnd"/>
      <w:r w:rsidRPr="00F910CB">
        <w:rPr>
          <w:rFonts w:ascii="Arial" w:hAnsi="Arial" w:cs="Arial"/>
          <w:sz w:val="20"/>
          <w:szCs w:val="20"/>
        </w:rPr>
        <w:t xml:space="preserve"> </w:t>
      </w:r>
      <w:r w:rsidRPr="00452B23">
        <w:rPr>
          <w:rFonts w:ascii="Arial" w:hAnsi="Arial" w:cs="Arial"/>
          <w:sz w:val="20"/>
          <w:szCs w:val="20"/>
        </w:rPr>
        <w:t>do 19.</w:t>
      </w:r>
      <w:r>
        <w:rPr>
          <w:rFonts w:ascii="Arial" w:hAnsi="Arial" w:cs="Arial"/>
          <w:sz w:val="20"/>
          <w:szCs w:val="20"/>
        </w:rPr>
        <w:t xml:space="preserve"> </w:t>
      </w:r>
      <w:r w:rsidRPr="00452B23">
        <w:rPr>
          <w:rFonts w:ascii="Arial" w:hAnsi="Arial" w:cs="Arial"/>
          <w:sz w:val="20"/>
          <w:szCs w:val="20"/>
        </w:rPr>
        <w:t>11. za leto 2025, do 18.</w:t>
      </w:r>
      <w:r>
        <w:rPr>
          <w:rFonts w:ascii="Arial" w:hAnsi="Arial" w:cs="Arial"/>
          <w:sz w:val="20"/>
          <w:szCs w:val="20"/>
        </w:rPr>
        <w:t xml:space="preserve"> </w:t>
      </w:r>
      <w:r w:rsidRPr="00452B23">
        <w:rPr>
          <w:rFonts w:ascii="Arial" w:hAnsi="Arial" w:cs="Arial"/>
          <w:sz w:val="20"/>
          <w:szCs w:val="20"/>
        </w:rPr>
        <w:t>11. za leto 2026 ter</w:t>
      </w:r>
      <w:r w:rsidRPr="007D7FAB">
        <w:rPr>
          <w:rFonts w:ascii="Arial" w:hAnsi="Arial" w:cs="Arial"/>
          <w:sz w:val="20"/>
          <w:szCs w:val="20"/>
        </w:rPr>
        <w:t xml:space="preserve"> ob izdaji zadnjega zahtevka ob koncu koncesij</w:t>
      </w:r>
      <w:r>
        <w:rPr>
          <w:rFonts w:ascii="Arial" w:hAnsi="Arial" w:cs="Arial"/>
          <w:sz w:val="20"/>
          <w:szCs w:val="20"/>
        </w:rPr>
        <w:t>s</w:t>
      </w:r>
      <w:r w:rsidRPr="007D7FAB">
        <w:rPr>
          <w:rFonts w:ascii="Arial" w:hAnsi="Arial" w:cs="Arial"/>
          <w:sz w:val="20"/>
          <w:szCs w:val="20"/>
        </w:rPr>
        <w:t>k</w:t>
      </w:r>
      <w:r>
        <w:rPr>
          <w:rFonts w:ascii="Arial" w:hAnsi="Arial" w:cs="Arial"/>
          <w:sz w:val="20"/>
          <w:szCs w:val="20"/>
        </w:rPr>
        <w:t>e</w:t>
      </w:r>
      <w:r w:rsidRPr="007D7FAB">
        <w:rPr>
          <w:rFonts w:ascii="Arial" w:hAnsi="Arial" w:cs="Arial"/>
          <w:sz w:val="20"/>
          <w:szCs w:val="20"/>
        </w:rPr>
        <w:t>ga razmerja v letu 202</w:t>
      </w:r>
      <w:r>
        <w:rPr>
          <w:rFonts w:ascii="Arial" w:hAnsi="Arial" w:cs="Arial"/>
          <w:sz w:val="20"/>
          <w:szCs w:val="20"/>
        </w:rPr>
        <w:t>7</w:t>
      </w:r>
      <w:r w:rsidRPr="007D7FAB">
        <w:rPr>
          <w:rFonts w:ascii="Arial" w:hAnsi="Arial" w:cs="Arial"/>
          <w:sz w:val="20"/>
          <w:szCs w:val="20"/>
        </w:rPr>
        <w:t xml:space="preserve"> p</w:t>
      </w:r>
      <w:r w:rsidRPr="00F910CB">
        <w:rPr>
          <w:rFonts w:ascii="Arial" w:hAnsi="Arial" w:cs="Arial"/>
          <w:sz w:val="20"/>
          <w:szCs w:val="20"/>
        </w:rPr>
        <w:t>redložiti zaključno vsebinsko poročilo (priloga št. 2) in zaključno finančno poročilo (priloga št. 4)</w:t>
      </w:r>
      <w:r>
        <w:rPr>
          <w:rFonts w:ascii="Arial" w:hAnsi="Arial" w:cs="Arial"/>
          <w:sz w:val="20"/>
          <w:szCs w:val="20"/>
        </w:rPr>
        <w:t>.</w:t>
      </w:r>
      <w:r w:rsidRPr="00F910CB">
        <w:rPr>
          <w:rFonts w:ascii="Arial" w:hAnsi="Arial" w:cs="Arial"/>
          <w:sz w:val="20"/>
          <w:szCs w:val="20"/>
        </w:rPr>
        <w:t xml:space="preserve"> </w:t>
      </w:r>
    </w:p>
    <w:p w14:paraId="5735534D" w14:textId="77777777" w:rsidR="008F6D16" w:rsidRPr="00636536" w:rsidRDefault="008F6D16" w:rsidP="008F6D16">
      <w:pPr>
        <w:spacing w:after="0"/>
        <w:rPr>
          <w:rFonts w:ascii="Arial" w:hAnsi="Arial" w:cs="Arial"/>
          <w:color w:val="FF0000"/>
          <w:sz w:val="20"/>
          <w:szCs w:val="20"/>
        </w:rPr>
      </w:pPr>
    </w:p>
    <w:p w14:paraId="33C9941B"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57438F32" w14:textId="77777777" w:rsidR="008F6D16" w:rsidRPr="00636536" w:rsidRDefault="008F6D16" w:rsidP="008F6D16">
      <w:pPr>
        <w:spacing w:after="0"/>
        <w:rPr>
          <w:rFonts w:ascii="Arial" w:hAnsi="Arial" w:cs="Arial"/>
          <w:sz w:val="20"/>
          <w:szCs w:val="20"/>
        </w:rPr>
      </w:pPr>
    </w:p>
    <w:p w14:paraId="55D964A1" w14:textId="0C3D6197" w:rsidR="008F6D16" w:rsidRPr="00636536" w:rsidRDefault="008F6D16" w:rsidP="008F6D16">
      <w:pPr>
        <w:spacing w:after="0"/>
        <w:rPr>
          <w:rFonts w:ascii="Arial" w:hAnsi="Arial" w:cs="Arial"/>
          <w:sz w:val="20"/>
          <w:szCs w:val="20"/>
        </w:rPr>
      </w:pPr>
      <w:r w:rsidRPr="00636536">
        <w:rPr>
          <w:rFonts w:ascii="Arial" w:hAnsi="Arial" w:cs="Arial"/>
          <w:sz w:val="20"/>
          <w:szCs w:val="20"/>
        </w:rPr>
        <w:t>Dodeljena sredstva so strogo namenska in jih sme koncesionar uporabljati izključno za opravljanje javne službe iz 3. člena te pogodbe ter v skladu z Uredbo, pogoji iz javnega razpisa in to pogodbo. Nenamenska poraba sredstev obsega uporabo sredstev za dejavnosti, ki odstopajo od dejavnosti javne službe. Nenamensk</w:t>
      </w:r>
      <w:r w:rsidR="00830BC4">
        <w:rPr>
          <w:rFonts w:ascii="Arial" w:hAnsi="Arial" w:cs="Arial"/>
          <w:sz w:val="20"/>
          <w:szCs w:val="20"/>
        </w:rPr>
        <w:t>a</w:t>
      </w:r>
      <w:r w:rsidRPr="00636536">
        <w:rPr>
          <w:rFonts w:ascii="Arial" w:hAnsi="Arial" w:cs="Arial"/>
          <w:sz w:val="20"/>
          <w:szCs w:val="20"/>
        </w:rPr>
        <w:t xml:space="preserve"> poraba sredstev pomeni tudi neuporabo sredstev pridobljenih iz javnih sredstev za namene javne službe.</w:t>
      </w:r>
    </w:p>
    <w:p w14:paraId="0FF64ACF" w14:textId="77777777" w:rsidR="008F6D16" w:rsidRPr="00636536" w:rsidRDefault="008F6D16" w:rsidP="008F6D16">
      <w:pPr>
        <w:spacing w:after="0"/>
        <w:rPr>
          <w:rFonts w:ascii="Arial" w:hAnsi="Arial" w:cs="Arial"/>
          <w:sz w:val="20"/>
          <w:szCs w:val="20"/>
        </w:rPr>
      </w:pPr>
    </w:p>
    <w:p w14:paraId="76A0A443"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0BCA9FF8" w14:textId="77777777" w:rsidR="008F6D16" w:rsidRPr="00636536" w:rsidRDefault="008F6D16" w:rsidP="008F6D16">
      <w:pPr>
        <w:spacing w:after="0"/>
        <w:rPr>
          <w:rFonts w:ascii="Arial" w:hAnsi="Arial" w:cs="Arial"/>
          <w:sz w:val="20"/>
          <w:szCs w:val="20"/>
        </w:rPr>
      </w:pPr>
    </w:p>
    <w:p w14:paraId="7767A9DC" w14:textId="77777777" w:rsidR="008F6D16" w:rsidRPr="00636536" w:rsidRDefault="008F6D16" w:rsidP="008F6D16">
      <w:pPr>
        <w:spacing w:after="0"/>
        <w:rPr>
          <w:rFonts w:ascii="Arial" w:hAnsi="Arial" w:cs="Arial"/>
          <w:sz w:val="20"/>
          <w:szCs w:val="20"/>
        </w:rPr>
      </w:pPr>
      <w:proofErr w:type="spellStart"/>
      <w:r w:rsidRPr="00636536">
        <w:rPr>
          <w:rFonts w:ascii="Arial" w:hAnsi="Arial" w:cs="Arial"/>
          <w:sz w:val="20"/>
          <w:szCs w:val="20"/>
        </w:rPr>
        <w:t>Koncedent</w:t>
      </w:r>
      <w:proofErr w:type="spellEnd"/>
      <w:r w:rsidRPr="00636536">
        <w:rPr>
          <w:rFonts w:ascii="Arial" w:hAnsi="Arial" w:cs="Arial"/>
          <w:sz w:val="20"/>
          <w:szCs w:val="20"/>
        </w:rPr>
        <w:t xml:space="preserve"> bo zahtevek koncesionarja poravnal v roku, kot ga določa zakon, ki ureja izvrševanje proračuna, po njegovem prejemu in potrditvi, ter prejemu in potrditvi poročila in zahtevane dokumentacije, na transakcijski račun koncesion</w:t>
      </w:r>
      <w:r>
        <w:rPr>
          <w:rFonts w:ascii="Arial" w:hAnsi="Arial" w:cs="Arial"/>
          <w:sz w:val="20"/>
          <w:szCs w:val="20"/>
        </w:rPr>
        <w:t>arja št. _______, odprt pri banki _________.</w:t>
      </w:r>
      <w:r w:rsidRPr="00636536">
        <w:rPr>
          <w:rFonts w:ascii="Arial" w:hAnsi="Arial" w:cs="Arial"/>
          <w:sz w:val="20"/>
          <w:szCs w:val="20"/>
        </w:rPr>
        <w:t xml:space="preserve"> </w:t>
      </w:r>
    </w:p>
    <w:p w14:paraId="12BABBC0" w14:textId="77777777" w:rsidR="00081A33" w:rsidRDefault="00081A33" w:rsidP="008F6D16">
      <w:pPr>
        <w:spacing w:after="0"/>
        <w:rPr>
          <w:rFonts w:ascii="Arial" w:hAnsi="Arial" w:cs="Arial"/>
          <w:sz w:val="20"/>
          <w:szCs w:val="20"/>
        </w:rPr>
      </w:pPr>
    </w:p>
    <w:p w14:paraId="28C6B41A" w14:textId="77777777" w:rsidR="008F6D16" w:rsidRPr="00636536" w:rsidRDefault="008F6D16" w:rsidP="008F6D16">
      <w:pPr>
        <w:spacing w:after="0"/>
        <w:rPr>
          <w:rFonts w:ascii="Arial" w:hAnsi="Arial" w:cs="Arial"/>
          <w:sz w:val="20"/>
          <w:szCs w:val="20"/>
        </w:rPr>
      </w:pPr>
    </w:p>
    <w:p w14:paraId="69F80755" w14:textId="77777777" w:rsidR="008F6D16" w:rsidRDefault="008F6D16" w:rsidP="00FA67E3">
      <w:pPr>
        <w:numPr>
          <w:ilvl w:val="0"/>
          <w:numId w:val="29"/>
        </w:numPr>
        <w:spacing w:after="0"/>
        <w:ind w:left="0" w:firstLine="0"/>
        <w:rPr>
          <w:rFonts w:ascii="Arial" w:hAnsi="Arial" w:cs="Arial"/>
          <w:b/>
          <w:sz w:val="20"/>
          <w:szCs w:val="20"/>
        </w:rPr>
      </w:pPr>
      <w:r w:rsidRPr="00EA1703">
        <w:rPr>
          <w:rFonts w:ascii="Arial" w:hAnsi="Arial" w:cs="Arial"/>
          <w:b/>
          <w:sz w:val="20"/>
          <w:szCs w:val="20"/>
        </w:rPr>
        <w:t xml:space="preserve"> OBVEZNOST KONCESIONARJA</w:t>
      </w:r>
    </w:p>
    <w:p w14:paraId="2D3ABB16" w14:textId="77777777" w:rsidR="00081A33" w:rsidRPr="00EA1703" w:rsidRDefault="00081A33" w:rsidP="00081A33">
      <w:pPr>
        <w:spacing w:after="0"/>
        <w:ind w:left="360"/>
        <w:rPr>
          <w:rFonts w:ascii="Arial" w:hAnsi="Arial" w:cs="Arial"/>
          <w:b/>
          <w:sz w:val="20"/>
          <w:szCs w:val="20"/>
        </w:rPr>
      </w:pPr>
    </w:p>
    <w:p w14:paraId="4F93DCF9"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76911864" w14:textId="77777777" w:rsidR="008F6D16" w:rsidRPr="00636536" w:rsidRDefault="008F6D16" w:rsidP="008F6D16">
      <w:pPr>
        <w:tabs>
          <w:tab w:val="left" w:pos="1"/>
        </w:tabs>
        <w:spacing w:after="0"/>
        <w:ind w:left="360" w:right="6"/>
        <w:rPr>
          <w:rFonts w:ascii="Arial" w:hAnsi="Arial" w:cs="Arial"/>
          <w:sz w:val="20"/>
          <w:szCs w:val="20"/>
        </w:rPr>
      </w:pPr>
    </w:p>
    <w:p w14:paraId="3761AFA9" w14:textId="77777777" w:rsidR="008F6D16" w:rsidRPr="00636536" w:rsidRDefault="008F6D16" w:rsidP="008F6D16">
      <w:pPr>
        <w:tabs>
          <w:tab w:val="left" w:pos="1"/>
        </w:tabs>
        <w:spacing w:after="0"/>
        <w:ind w:right="6"/>
        <w:rPr>
          <w:rFonts w:ascii="Arial" w:hAnsi="Arial" w:cs="Arial"/>
          <w:sz w:val="20"/>
          <w:szCs w:val="20"/>
        </w:rPr>
      </w:pPr>
      <w:r w:rsidRPr="00636536">
        <w:rPr>
          <w:rFonts w:ascii="Arial" w:hAnsi="Arial" w:cs="Arial"/>
          <w:sz w:val="20"/>
          <w:szCs w:val="20"/>
        </w:rPr>
        <w:t>Koncesionar obvešča skladno s predpisi, ki urejajo dostop do informacij javnega značaja, uporabnike svojih storitev in druge zainteresirane osebe o opravljanju koncesije, svojem delu, nalogah in pristojnostih, o pravicah in obveznostih uporabnikov in o postopkih za njihovo uresničevanja ter o drugih pomembnih dejstvih.</w:t>
      </w:r>
    </w:p>
    <w:p w14:paraId="399CBFA3" w14:textId="77777777" w:rsidR="008F6D16" w:rsidRPr="00636536" w:rsidRDefault="008F6D16" w:rsidP="008F6D16">
      <w:pPr>
        <w:spacing w:after="0"/>
        <w:ind w:left="360"/>
        <w:rPr>
          <w:rFonts w:ascii="Arial" w:hAnsi="Arial" w:cs="Arial"/>
          <w:sz w:val="20"/>
          <w:szCs w:val="20"/>
        </w:rPr>
      </w:pPr>
    </w:p>
    <w:p w14:paraId="4D709081"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726478DB" w14:textId="77777777" w:rsidR="008F6D16" w:rsidRPr="00636536" w:rsidRDefault="008F6D16" w:rsidP="008F6D16">
      <w:pPr>
        <w:tabs>
          <w:tab w:val="left" w:pos="1"/>
        </w:tabs>
        <w:spacing w:after="0"/>
        <w:ind w:right="6"/>
        <w:rPr>
          <w:rFonts w:ascii="Arial" w:hAnsi="Arial" w:cs="Arial"/>
          <w:sz w:val="20"/>
          <w:szCs w:val="20"/>
        </w:rPr>
      </w:pPr>
    </w:p>
    <w:p w14:paraId="137D5B27" w14:textId="77777777" w:rsidR="008F6D16" w:rsidRPr="00636536" w:rsidRDefault="008F6D16" w:rsidP="008F6D16">
      <w:pPr>
        <w:tabs>
          <w:tab w:val="left" w:pos="1"/>
        </w:tabs>
        <w:spacing w:after="0"/>
        <w:ind w:right="6"/>
        <w:rPr>
          <w:rFonts w:ascii="Arial" w:hAnsi="Arial" w:cs="Arial"/>
          <w:sz w:val="20"/>
          <w:szCs w:val="20"/>
        </w:rPr>
      </w:pPr>
      <w:r w:rsidRPr="00636536">
        <w:rPr>
          <w:rFonts w:ascii="Arial" w:hAnsi="Arial" w:cs="Arial"/>
          <w:sz w:val="20"/>
          <w:szCs w:val="20"/>
        </w:rPr>
        <w:t xml:space="preserve">Koncesionar mora v primeru, če izpolnjuje pogoje za javnega naročnika po zakonu, ki ureja javno naročanje, pri oddaji storitev ter drugih pravnih poslov, ki izpolnjujejo predpostavke javnih naročil ravnati v skladu z zakonom, ki ureja javno naročanje. </w:t>
      </w:r>
    </w:p>
    <w:p w14:paraId="4B1EA8BB" w14:textId="77777777" w:rsidR="008F6D16" w:rsidRPr="00636536" w:rsidRDefault="008F6D16" w:rsidP="008F6D16">
      <w:pPr>
        <w:tabs>
          <w:tab w:val="left" w:pos="1"/>
        </w:tabs>
        <w:spacing w:after="0"/>
        <w:ind w:right="6"/>
        <w:rPr>
          <w:rFonts w:ascii="Arial" w:hAnsi="Arial" w:cs="Arial"/>
          <w:sz w:val="20"/>
          <w:szCs w:val="20"/>
        </w:rPr>
      </w:pPr>
    </w:p>
    <w:p w14:paraId="723BE54C"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7ED88CDE" w14:textId="77777777" w:rsidR="008F6D16" w:rsidRPr="00636536" w:rsidRDefault="008F6D16" w:rsidP="008F6D16">
      <w:pPr>
        <w:spacing w:after="0"/>
        <w:rPr>
          <w:rFonts w:ascii="Arial" w:hAnsi="Arial" w:cs="Arial"/>
          <w:sz w:val="20"/>
          <w:szCs w:val="20"/>
        </w:rPr>
      </w:pPr>
    </w:p>
    <w:p w14:paraId="54A10F04" w14:textId="29D5A4E4" w:rsidR="008F6D16" w:rsidRPr="00636536" w:rsidRDefault="00830BC4" w:rsidP="008F6D16">
      <w:pPr>
        <w:spacing w:after="0"/>
        <w:rPr>
          <w:rFonts w:ascii="Arial" w:hAnsi="Arial" w:cs="Arial"/>
          <w:sz w:val="20"/>
          <w:szCs w:val="20"/>
        </w:rPr>
      </w:pPr>
      <w:r>
        <w:rPr>
          <w:rFonts w:ascii="Arial" w:hAnsi="Arial" w:cs="Arial"/>
          <w:sz w:val="20"/>
          <w:szCs w:val="20"/>
        </w:rPr>
        <w:t>Če</w:t>
      </w:r>
      <w:r w:rsidR="008F6D16" w:rsidRPr="00636536">
        <w:rPr>
          <w:rFonts w:ascii="Arial" w:hAnsi="Arial" w:cs="Arial"/>
          <w:sz w:val="20"/>
          <w:szCs w:val="20"/>
        </w:rPr>
        <w:t xml:space="preserve"> koncesionar izvaja druge dejavnosti, mora voditi ločena stroškovna mesta za posamezne naloge koncesije in drugih nalog, ki jih izvaja.</w:t>
      </w:r>
    </w:p>
    <w:p w14:paraId="41C9FBB9" w14:textId="77777777" w:rsidR="008F6D16" w:rsidRPr="00636536" w:rsidRDefault="008F6D16" w:rsidP="008F6D16">
      <w:pPr>
        <w:spacing w:after="0"/>
        <w:rPr>
          <w:rFonts w:ascii="Arial" w:hAnsi="Arial" w:cs="Arial"/>
          <w:sz w:val="20"/>
          <w:szCs w:val="20"/>
        </w:rPr>
      </w:pPr>
    </w:p>
    <w:p w14:paraId="7CCAB7ED"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07FF097E" w14:textId="77777777" w:rsidR="008F6D16" w:rsidRPr="00636536" w:rsidRDefault="008F6D16" w:rsidP="008F6D16">
      <w:pPr>
        <w:spacing w:after="0"/>
        <w:ind w:left="360"/>
        <w:rPr>
          <w:rFonts w:ascii="Arial" w:hAnsi="Arial" w:cs="Arial"/>
          <w:sz w:val="20"/>
          <w:szCs w:val="20"/>
        </w:rPr>
      </w:pPr>
    </w:p>
    <w:p w14:paraId="5E1BED21" w14:textId="77777777" w:rsidR="008F6D16" w:rsidRPr="00636536" w:rsidRDefault="008F6D16" w:rsidP="008F6D16">
      <w:pPr>
        <w:spacing w:after="0"/>
        <w:rPr>
          <w:rFonts w:ascii="Arial" w:hAnsi="Arial" w:cs="Arial"/>
          <w:sz w:val="20"/>
          <w:szCs w:val="20"/>
        </w:rPr>
      </w:pPr>
      <w:r w:rsidRPr="00636536">
        <w:rPr>
          <w:rFonts w:ascii="Arial" w:hAnsi="Arial" w:cs="Arial"/>
          <w:sz w:val="20"/>
          <w:szCs w:val="20"/>
        </w:rPr>
        <w:t xml:space="preserve">Koncesionar se zavezuje, da svojih terjatev do </w:t>
      </w:r>
      <w:proofErr w:type="spellStart"/>
      <w:r w:rsidRPr="00636536">
        <w:rPr>
          <w:rFonts w:ascii="Arial" w:hAnsi="Arial" w:cs="Arial"/>
          <w:sz w:val="20"/>
          <w:szCs w:val="20"/>
        </w:rPr>
        <w:t>koncedenta</w:t>
      </w:r>
      <w:proofErr w:type="spellEnd"/>
      <w:r w:rsidRPr="00636536">
        <w:rPr>
          <w:rFonts w:ascii="Arial" w:hAnsi="Arial" w:cs="Arial"/>
          <w:sz w:val="20"/>
          <w:szCs w:val="20"/>
        </w:rPr>
        <w:t xml:space="preserve"> iz naslova te pogodbe ne bo odstopil ali odstopil v zavarovanje tretjim pravnim ali fizičnim osebam. Koncesionar se prav tako zavezuje, da na svojih terjatvah do </w:t>
      </w:r>
      <w:proofErr w:type="spellStart"/>
      <w:r w:rsidRPr="00636536">
        <w:rPr>
          <w:rFonts w:ascii="Arial" w:hAnsi="Arial" w:cs="Arial"/>
          <w:sz w:val="20"/>
          <w:szCs w:val="20"/>
        </w:rPr>
        <w:t>koncedenta</w:t>
      </w:r>
      <w:proofErr w:type="spellEnd"/>
      <w:r w:rsidRPr="00636536">
        <w:rPr>
          <w:rFonts w:ascii="Arial" w:hAnsi="Arial" w:cs="Arial"/>
          <w:sz w:val="20"/>
          <w:szCs w:val="20"/>
        </w:rPr>
        <w:t xml:space="preserve"> iz naslova te pogodbe ne bo ustanovil zastavne pravice in s sredstvi, pridobljenimi po tej pogodbi, ne bo razpolagal na način, ki je v nasprotju z namenom dodeljenih sredstev, opredeljenim v 3. členu te pogodbe.</w:t>
      </w:r>
    </w:p>
    <w:p w14:paraId="7064FA54" w14:textId="77777777" w:rsidR="008F6D16" w:rsidRPr="00636536" w:rsidRDefault="008F6D16" w:rsidP="008F6D16">
      <w:pPr>
        <w:spacing w:after="0"/>
        <w:rPr>
          <w:rFonts w:ascii="Arial" w:hAnsi="Arial" w:cs="Arial"/>
          <w:caps/>
          <w:sz w:val="20"/>
          <w:szCs w:val="20"/>
        </w:rPr>
      </w:pPr>
    </w:p>
    <w:p w14:paraId="6CE46592"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11197207" w14:textId="77777777" w:rsidR="008F6D16" w:rsidRPr="00636536" w:rsidRDefault="008F6D16" w:rsidP="008F6D16">
      <w:pPr>
        <w:spacing w:after="0"/>
        <w:rPr>
          <w:rFonts w:ascii="Arial" w:hAnsi="Arial" w:cs="Arial"/>
          <w:sz w:val="20"/>
          <w:szCs w:val="20"/>
        </w:rPr>
      </w:pPr>
    </w:p>
    <w:p w14:paraId="18381DE2" w14:textId="77777777" w:rsidR="008F6D16" w:rsidRPr="00636536" w:rsidRDefault="008F6D16" w:rsidP="008F6D16">
      <w:pPr>
        <w:spacing w:after="0"/>
        <w:rPr>
          <w:rFonts w:ascii="Arial" w:hAnsi="Arial" w:cs="Arial"/>
          <w:sz w:val="20"/>
          <w:szCs w:val="20"/>
        </w:rPr>
      </w:pPr>
      <w:r w:rsidRPr="00636536">
        <w:rPr>
          <w:rFonts w:ascii="Arial" w:hAnsi="Arial" w:cs="Arial"/>
          <w:sz w:val="20"/>
          <w:szCs w:val="20"/>
        </w:rPr>
        <w:t>Koncesionar potrjuje in jamči, da</w:t>
      </w:r>
    </w:p>
    <w:p w14:paraId="3BDF2871" w14:textId="05A422AC" w:rsidR="008F6D16" w:rsidRPr="00017D0C" w:rsidRDefault="008F6D16" w:rsidP="00B57436">
      <w:pPr>
        <w:numPr>
          <w:ilvl w:val="0"/>
          <w:numId w:val="32"/>
        </w:numPr>
        <w:spacing w:after="0"/>
        <w:ind w:hanging="720"/>
        <w:rPr>
          <w:rFonts w:ascii="Arial" w:hAnsi="Arial" w:cs="Arial"/>
          <w:sz w:val="20"/>
          <w:szCs w:val="20"/>
        </w:rPr>
      </w:pPr>
      <w:r w:rsidRPr="00636536">
        <w:rPr>
          <w:rFonts w:ascii="Arial" w:hAnsi="Arial" w:cs="Arial"/>
          <w:sz w:val="20"/>
          <w:szCs w:val="20"/>
        </w:rPr>
        <w:t>je seznanjen, da se ta pogodba sofinancira iz proračuna, v okviru javne službe</w:t>
      </w:r>
      <w:r w:rsidR="00830BC4">
        <w:rPr>
          <w:rFonts w:ascii="Arial" w:hAnsi="Arial" w:cs="Arial"/>
          <w:sz w:val="20"/>
          <w:szCs w:val="20"/>
        </w:rPr>
        <w:t>,</w:t>
      </w:r>
      <w:r w:rsidRPr="00636536">
        <w:rPr>
          <w:rFonts w:ascii="Arial" w:hAnsi="Arial" w:cs="Arial"/>
          <w:sz w:val="20"/>
          <w:szCs w:val="20"/>
        </w:rPr>
        <w:t xml:space="preserve"> za</w:t>
      </w:r>
      <w:r w:rsidRPr="00017D0C">
        <w:rPr>
          <w:rFonts w:ascii="Arial" w:hAnsi="Arial" w:cs="Arial"/>
          <w:sz w:val="20"/>
          <w:szCs w:val="20"/>
        </w:rPr>
        <w:t xml:space="preserve"> k</w:t>
      </w:r>
      <w:r>
        <w:rPr>
          <w:rFonts w:ascii="Arial" w:hAnsi="Arial" w:cs="Arial"/>
          <w:sz w:val="20"/>
          <w:szCs w:val="20"/>
        </w:rPr>
        <w:t xml:space="preserve">atero veljajo posebni </w:t>
      </w:r>
      <w:r w:rsidRPr="00B11FBF">
        <w:rPr>
          <w:rFonts w:ascii="Arial" w:hAnsi="Arial" w:cs="Arial"/>
          <w:sz w:val="20"/>
          <w:szCs w:val="20"/>
        </w:rPr>
        <w:t>predpisi Republike Slovenije</w:t>
      </w:r>
      <w:r w:rsidRPr="00017D0C">
        <w:rPr>
          <w:rFonts w:ascii="Arial" w:hAnsi="Arial" w:cs="Arial"/>
          <w:sz w:val="20"/>
          <w:szCs w:val="20"/>
        </w:rPr>
        <w:t xml:space="preserve">; </w:t>
      </w:r>
    </w:p>
    <w:p w14:paraId="7B1F3982" w14:textId="042379CD" w:rsidR="008F6D16" w:rsidRPr="00017D0C" w:rsidRDefault="008F6D16" w:rsidP="00B57436">
      <w:pPr>
        <w:numPr>
          <w:ilvl w:val="0"/>
          <w:numId w:val="32"/>
        </w:numPr>
        <w:spacing w:after="0"/>
        <w:ind w:hanging="720"/>
        <w:rPr>
          <w:rFonts w:ascii="Arial" w:hAnsi="Arial" w:cs="Arial"/>
          <w:sz w:val="20"/>
          <w:szCs w:val="20"/>
        </w:rPr>
      </w:pPr>
      <w:r w:rsidRPr="00017D0C">
        <w:rPr>
          <w:rFonts w:ascii="Arial" w:hAnsi="Arial" w:cs="Arial"/>
          <w:sz w:val="20"/>
          <w:szCs w:val="20"/>
        </w:rPr>
        <w:t xml:space="preserve">so </w:t>
      </w:r>
      <w:r w:rsidR="00830BC4">
        <w:rPr>
          <w:rFonts w:ascii="Arial" w:hAnsi="Arial" w:cs="Arial"/>
          <w:sz w:val="20"/>
          <w:szCs w:val="20"/>
        </w:rPr>
        <w:t xml:space="preserve">to </w:t>
      </w:r>
      <w:r w:rsidRPr="00017D0C">
        <w:rPr>
          <w:rFonts w:ascii="Arial" w:hAnsi="Arial" w:cs="Arial"/>
          <w:sz w:val="20"/>
          <w:szCs w:val="20"/>
        </w:rPr>
        <w:t xml:space="preserve">pogodbo ter vse druge listine v zvezi </w:t>
      </w:r>
      <w:r w:rsidR="00830BC4">
        <w:rPr>
          <w:rFonts w:ascii="Arial" w:hAnsi="Arial" w:cs="Arial"/>
          <w:sz w:val="20"/>
          <w:szCs w:val="20"/>
        </w:rPr>
        <w:t>z njo</w:t>
      </w:r>
      <w:r w:rsidRPr="00017D0C">
        <w:rPr>
          <w:rFonts w:ascii="Arial" w:hAnsi="Arial" w:cs="Arial"/>
          <w:sz w:val="20"/>
          <w:szCs w:val="20"/>
        </w:rPr>
        <w:t xml:space="preserve"> podpisale osebe, ki so z ustreznimi pooblastili vpisane v register kot zastopniki koncesionarja;</w:t>
      </w:r>
    </w:p>
    <w:p w14:paraId="77EE34D9" w14:textId="77777777" w:rsidR="008F6D16" w:rsidRPr="00017D0C" w:rsidRDefault="008F6D16" w:rsidP="00B57436">
      <w:pPr>
        <w:numPr>
          <w:ilvl w:val="0"/>
          <w:numId w:val="32"/>
        </w:numPr>
        <w:spacing w:after="0"/>
        <w:ind w:hanging="720"/>
        <w:rPr>
          <w:rFonts w:ascii="Arial" w:hAnsi="Arial" w:cs="Arial"/>
          <w:sz w:val="20"/>
          <w:szCs w:val="20"/>
        </w:rPr>
      </w:pPr>
      <w:r w:rsidRPr="00017D0C">
        <w:rPr>
          <w:rFonts w:ascii="Arial" w:hAnsi="Arial" w:cs="Arial"/>
          <w:sz w:val="20"/>
          <w:szCs w:val="20"/>
        </w:rPr>
        <w:t xml:space="preserve">je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seznanil z vsemi dejstvi in podatki, ki so mu bili znani ali bi mu morali biti znani, in ki bi lahko vplivali na odločitev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o odobritvi sofinanciranja, o sklenitvi te pogodbe ali o izplačilu sredstev, ter da so vsi podatki, ki jih je posredoval </w:t>
      </w:r>
      <w:proofErr w:type="spellStart"/>
      <w:r w:rsidRPr="00017D0C">
        <w:rPr>
          <w:rFonts w:ascii="Arial" w:hAnsi="Arial" w:cs="Arial"/>
          <w:sz w:val="20"/>
          <w:szCs w:val="20"/>
        </w:rPr>
        <w:t>koncedentu</w:t>
      </w:r>
      <w:proofErr w:type="spellEnd"/>
      <w:r w:rsidRPr="00017D0C">
        <w:rPr>
          <w:rFonts w:ascii="Arial" w:hAnsi="Arial" w:cs="Arial"/>
          <w:sz w:val="20"/>
          <w:szCs w:val="20"/>
        </w:rPr>
        <w:t xml:space="preserve"> v zvezi s to pogodbo resnični, popolni in veljavni v času njene sklenitve ter njenega izvajanja;</w:t>
      </w:r>
    </w:p>
    <w:p w14:paraId="086E5628" w14:textId="22C03F2F" w:rsidR="008F6D16" w:rsidRPr="00017D0C" w:rsidRDefault="003078EC" w:rsidP="00B57436">
      <w:pPr>
        <w:numPr>
          <w:ilvl w:val="0"/>
          <w:numId w:val="32"/>
        </w:numPr>
        <w:spacing w:after="0"/>
        <w:ind w:hanging="720"/>
        <w:rPr>
          <w:rFonts w:ascii="Arial" w:hAnsi="Arial" w:cs="Arial"/>
          <w:sz w:val="20"/>
          <w:szCs w:val="20"/>
        </w:rPr>
      </w:pPr>
      <w:r w:rsidRPr="003078EC">
        <w:rPr>
          <w:rFonts w:ascii="Arial" w:hAnsi="Arial" w:cs="Arial"/>
          <w:sz w:val="20"/>
          <w:szCs w:val="20"/>
        </w:rPr>
        <w:lastRenderedPageBreak/>
        <w:t>ni v</w:t>
      </w:r>
      <w:r w:rsidR="00830BC4">
        <w:rPr>
          <w:rFonts w:ascii="Arial" w:hAnsi="Arial" w:cs="Arial"/>
          <w:sz w:val="20"/>
          <w:szCs w:val="20"/>
        </w:rPr>
        <w:t xml:space="preserve"> postopku</w:t>
      </w:r>
      <w:r w:rsidRPr="003078EC">
        <w:rPr>
          <w:rFonts w:ascii="Arial" w:hAnsi="Arial" w:cs="Arial"/>
          <w:sz w:val="20"/>
          <w:szCs w:val="20"/>
        </w:rPr>
        <w:t xml:space="preserve"> prisiln</w:t>
      </w:r>
      <w:r w:rsidR="00830BC4">
        <w:rPr>
          <w:rFonts w:ascii="Arial" w:hAnsi="Arial" w:cs="Arial"/>
          <w:sz w:val="20"/>
          <w:szCs w:val="20"/>
        </w:rPr>
        <w:t>e</w:t>
      </w:r>
      <w:r w:rsidRPr="003078EC">
        <w:rPr>
          <w:rFonts w:ascii="Arial" w:hAnsi="Arial" w:cs="Arial"/>
          <w:sz w:val="20"/>
          <w:szCs w:val="20"/>
        </w:rPr>
        <w:t xml:space="preserve"> poravnav</w:t>
      </w:r>
      <w:r w:rsidR="00830BC4">
        <w:rPr>
          <w:rFonts w:ascii="Arial" w:hAnsi="Arial" w:cs="Arial"/>
          <w:sz w:val="20"/>
          <w:szCs w:val="20"/>
        </w:rPr>
        <w:t>e</w:t>
      </w:r>
      <w:r w:rsidRPr="007F4816">
        <w:rPr>
          <w:rFonts w:ascii="Arial" w:hAnsi="Arial" w:cs="Arial"/>
          <w:sz w:val="20"/>
          <w:szCs w:val="20"/>
        </w:rPr>
        <w:t>, stečajnem postopku ali v drugem postopku prenehanja koncesionarja</w:t>
      </w:r>
      <w:r w:rsidR="008F6D16" w:rsidRPr="00017D0C">
        <w:rPr>
          <w:rFonts w:ascii="Arial" w:hAnsi="Arial" w:cs="Arial"/>
          <w:sz w:val="20"/>
          <w:szCs w:val="20"/>
        </w:rPr>
        <w:t>;</w:t>
      </w:r>
    </w:p>
    <w:p w14:paraId="0BEBF09C" w14:textId="77777777" w:rsidR="008F6D16" w:rsidRPr="00017D0C" w:rsidRDefault="008F6D16" w:rsidP="00B57436">
      <w:pPr>
        <w:numPr>
          <w:ilvl w:val="0"/>
          <w:numId w:val="32"/>
        </w:numPr>
        <w:spacing w:after="0"/>
        <w:ind w:hanging="720"/>
        <w:rPr>
          <w:rFonts w:ascii="Arial" w:hAnsi="Arial" w:cs="Arial"/>
          <w:sz w:val="20"/>
          <w:szCs w:val="20"/>
        </w:rPr>
      </w:pPr>
      <w:r w:rsidRPr="00017D0C">
        <w:rPr>
          <w:rFonts w:ascii="Arial" w:hAnsi="Arial" w:cs="Arial"/>
          <w:sz w:val="20"/>
          <w:szCs w:val="20"/>
        </w:rPr>
        <w:t xml:space="preserve">ima poravnane obveznosti do Republike Slovenije, pri čemer za ugotavljanje obstoja obveznosti do Republike Slovenije ni pogoj, da bi bila le-ta že ugotovljena s pravnomočnim izvršilnim naslovom; </w:t>
      </w:r>
    </w:p>
    <w:p w14:paraId="757A4D5C" w14:textId="275CDA17" w:rsidR="008F6D16" w:rsidRPr="00017D0C" w:rsidRDefault="008F6D16" w:rsidP="00B57436">
      <w:pPr>
        <w:numPr>
          <w:ilvl w:val="0"/>
          <w:numId w:val="32"/>
        </w:numPr>
        <w:spacing w:after="0"/>
        <w:ind w:hanging="720"/>
        <w:rPr>
          <w:rFonts w:ascii="Arial" w:hAnsi="Arial" w:cs="Arial"/>
          <w:sz w:val="20"/>
          <w:szCs w:val="20"/>
        </w:rPr>
      </w:pPr>
      <w:r w:rsidRPr="00017D0C">
        <w:rPr>
          <w:rFonts w:ascii="Arial" w:hAnsi="Arial" w:cs="Arial"/>
          <w:sz w:val="20"/>
          <w:szCs w:val="20"/>
        </w:rPr>
        <w:t xml:space="preserve">glede koncesionarja v razmerju do </w:t>
      </w:r>
      <w:proofErr w:type="spellStart"/>
      <w:r w:rsidRPr="00017D0C">
        <w:rPr>
          <w:rFonts w:ascii="Arial" w:hAnsi="Arial" w:cs="Arial"/>
          <w:sz w:val="20"/>
          <w:szCs w:val="20"/>
        </w:rPr>
        <w:t>koncedenta</w:t>
      </w:r>
      <w:proofErr w:type="spellEnd"/>
      <w:r>
        <w:rPr>
          <w:rFonts w:ascii="Arial" w:hAnsi="Arial" w:cs="Arial"/>
          <w:sz w:val="20"/>
          <w:szCs w:val="20"/>
        </w:rPr>
        <w:t xml:space="preserve"> in </w:t>
      </w:r>
      <w:r w:rsidR="00B57436">
        <w:rPr>
          <w:rFonts w:ascii="Arial" w:hAnsi="Arial" w:cs="Arial"/>
          <w:sz w:val="20"/>
          <w:szCs w:val="20"/>
        </w:rPr>
        <w:t>MGTŠ</w:t>
      </w:r>
      <w:r w:rsidRPr="00017D0C">
        <w:rPr>
          <w:rFonts w:ascii="Arial" w:hAnsi="Arial" w:cs="Arial"/>
          <w:sz w:val="20"/>
          <w:szCs w:val="20"/>
        </w:rPr>
        <w:t xml:space="preserve"> ni podana prepoved poslovanja v obsegu, kot izhaja iz 35. člena Zakona o integriteti in preprečevanju korupcije (Uradni list RS, št. 69/11 – </w:t>
      </w:r>
      <w:r>
        <w:rPr>
          <w:rFonts w:ascii="Arial" w:hAnsi="Arial" w:cs="Arial"/>
          <w:sz w:val="20"/>
          <w:szCs w:val="20"/>
        </w:rPr>
        <w:t xml:space="preserve">uradno prečiščeno besedilo, </w:t>
      </w:r>
      <w:r w:rsidRPr="00521A72">
        <w:rPr>
          <w:rFonts w:ascii="Arial" w:hAnsi="Arial" w:cs="Arial"/>
          <w:sz w:val="20"/>
          <w:szCs w:val="20"/>
        </w:rPr>
        <w:t xml:space="preserve">158/20 in 3/22 – </w:t>
      </w:r>
      <w:proofErr w:type="spellStart"/>
      <w:r w:rsidRPr="00521A72">
        <w:rPr>
          <w:rFonts w:ascii="Arial" w:hAnsi="Arial" w:cs="Arial"/>
          <w:sz w:val="20"/>
          <w:szCs w:val="20"/>
        </w:rPr>
        <w:t>ZDeb</w:t>
      </w:r>
      <w:proofErr w:type="spellEnd"/>
      <w:r w:rsidR="00B362DF">
        <w:rPr>
          <w:rFonts w:ascii="Arial" w:hAnsi="Arial" w:cs="Arial"/>
          <w:sz w:val="20"/>
          <w:szCs w:val="20"/>
        </w:rPr>
        <w:t xml:space="preserve"> </w:t>
      </w:r>
      <w:r w:rsidR="00B362DF" w:rsidRPr="00CC2D13">
        <w:rPr>
          <w:rFonts w:ascii="Arial" w:hAnsi="Arial" w:cs="Arial"/>
          <w:sz w:val="20"/>
          <w:szCs w:val="20"/>
        </w:rPr>
        <w:t xml:space="preserve">in 16/23 – </w:t>
      </w:r>
      <w:proofErr w:type="spellStart"/>
      <w:r w:rsidR="00B362DF" w:rsidRPr="00CC2D13">
        <w:rPr>
          <w:rFonts w:ascii="Arial" w:hAnsi="Arial" w:cs="Arial"/>
          <w:sz w:val="20"/>
          <w:szCs w:val="20"/>
        </w:rPr>
        <w:t>ZZPri</w:t>
      </w:r>
      <w:proofErr w:type="spellEnd"/>
      <w:r>
        <w:rPr>
          <w:rFonts w:ascii="Arial" w:hAnsi="Arial" w:cs="Arial"/>
          <w:sz w:val="20"/>
          <w:szCs w:val="20"/>
        </w:rPr>
        <w:t xml:space="preserve">; v nadaljevanju: </w:t>
      </w:r>
      <w:proofErr w:type="spellStart"/>
      <w:r>
        <w:rPr>
          <w:rFonts w:ascii="Arial" w:hAnsi="Arial" w:cs="Arial"/>
          <w:sz w:val="20"/>
          <w:szCs w:val="20"/>
        </w:rPr>
        <w:t>ZIntPK</w:t>
      </w:r>
      <w:proofErr w:type="spellEnd"/>
      <w:r w:rsidRPr="00017D0C">
        <w:rPr>
          <w:rFonts w:ascii="Arial" w:hAnsi="Arial" w:cs="Arial"/>
          <w:sz w:val="20"/>
          <w:szCs w:val="20"/>
        </w:rPr>
        <w:t>).</w:t>
      </w:r>
    </w:p>
    <w:p w14:paraId="6FF6C791" w14:textId="77777777" w:rsidR="008F6D16" w:rsidRPr="00017D0C" w:rsidRDefault="008F6D16" w:rsidP="008F6D16">
      <w:pPr>
        <w:spacing w:after="0"/>
        <w:rPr>
          <w:rFonts w:ascii="Arial" w:hAnsi="Arial" w:cs="Arial"/>
          <w:sz w:val="20"/>
          <w:szCs w:val="20"/>
        </w:rPr>
      </w:pPr>
    </w:p>
    <w:p w14:paraId="6952FD56"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Koncesionar se zavezuje, da bo:</w:t>
      </w:r>
    </w:p>
    <w:p w14:paraId="2FCDA93B" w14:textId="77777777" w:rsidR="008F6D16" w:rsidRPr="00017D0C" w:rsidRDefault="008F6D16" w:rsidP="008F6D16">
      <w:pPr>
        <w:numPr>
          <w:ilvl w:val="0"/>
          <w:numId w:val="24"/>
        </w:numPr>
        <w:spacing w:after="0"/>
        <w:rPr>
          <w:rFonts w:ascii="Arial" w:hAnsi="Arial" w:cs="Arial"/>
          <w:sz w:val="20"/>
          <w:szCs w:val="20"/>
        </w:rPr>
      </w:pPr>
      <w:proofErr w:type="spellStart"/>
      <w:r w:rsidRPr="00017D0C">
        <w:rPr>
          <w:rFonts w:ascii="Arial" w:hAnsi="Arial" w:cs="Arial"/>
          <w:sz w:val="20"/>
          <w:szCs w:val="20"/>
        </w:rPr>
        <w:t>koncedentu</w:t>
      </w:r>
      <w:proofErr w:type="spellEnd"/>
      <w:r w:rsidRPr="00017D0C">
        <w:rPr>
          <w:rFonts w:ascii="Arial" w:hAnsi="Arial" w:cs="Arial"/>
          <w:sz w:val="20"/>
          <w:szCs w:val="20"/>
        </w:rPr>
        <w:t xml:space="preserve"> v 8 dneh od vročitve poziva dostavil vsa zahtevana pojasnila v zvezi z javno službo in med običajnim delovnim časom omogočal dostop v objekte, za izvajanje morebitnih pregledov, povezanih z javno službo oziroma omogočil nadzor skladno s to pogodbo;</w:t>
      </w:r>
    </w:p>
    <w:p w14:paraId="7FE1FFDE" w14:textId="77777777" w:rsidR="008F6D16" w:rsidRPr="00017D0C" w:rsidRDefault="008F6D16" w:rsidP="008F6D16">
      <w:pPr>
        <w:numPr>
          <w:ilvl w:val="0"/>
          <w:numId w:val="24"/>
        </w:numPr>
        <w:spacing w:after="0"/>
        <w:rPr>
          <w:rFonts w:ascii="Arial" w:hAnsi="Arial" w:cs="Arial"/>
          <w:sz w:val="20"/>
          <w:szCs w:val="20"/>
        </w:rPr>
      </w:pPr>
      <w:r w:rsidRPr="00017D0C">
        <w:rPr>
          <w:rFonts w:ascii="Arial" w:hAnsi="Arial" w:cs="Arial"/>
          <w:sz w:val="20"/>
          <w:szCs w:val="20"/>
        </w:rPr>
        <w:t xml:space="preserve">v 8 dneh od nastanka obveščal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o vseh spremembah, ki kakorkoli vplivajo na opravljanje javne službe, predvsem pa o statusnih spremembah, o postopkih insolventnosti ali prenehanja, in drugih okoliščinah koncesionarja, ki bi lahko vplivale na izvajanje te pogodbe; </w:t>
      </w:r>
    </w:p>
    <w:p w14:paraId="1C21D3C6" w14:textId="77777777" w:rsidR="008F6D16" w:rsidRPr="00017D0C" w:rsidRDefault="008F6D16" w:rsidP="008F6D16">
      <w:pPr>
        <w:numPr>
          <w:ilvl w:val="0"/>
          <w:numId w:val="24"/>
        </w:numPr>
        <w:spacing w:after="0"/>
        <w:rPr>
          <w:rFonts w:ascii="Arial" w:hAnsi="Arial" w:cs="Arial"/>
          <w:sz w:val="20"/>
          <w:szCs w:val="20"/>
        </w:rPr>
      </w:pPr>
      <w:r w:rsidRPr="00017D0C">
        <w:rPr>
          <w:rFonts w:ascii="Arial" w:hAnsi="Arial" w:cs="Arial"/>
          <w:sz w:val="20"/>
          <w:szCs w:val="20"/>
        </w:rPr>
        <w:t>upošteval morebitna dodatna navodila oziroma spremembe navodil in zahtev glede informiranosti, priprave zahtevkov za izplačilo in poročil glede na določbe te pogodbe in veljavne predpise;</w:t>
      </w:r>
    </w:p>
    <w:p w14:paraId="58C60A9A" w14:textId="77777777" w:rsidR="008F6D16" w:rsidRPr="00017D0C" w:rsidRDefault="008F6D16" w:rsidP="008F6D16">
      <w:pPr>
        <w:numPr>
          <w:ilvl w:val="0"/>
          <w:numId w:val="24"/>
        </w:numPr>
        <w:spacing w:after="0"/>
        <w:rPr>
          <w:rFonts w:ascii="Arial" w:hAnsi="Arial" w:cs="Arial"/>
          <w:sz w:val="20"/>
          <w:szCs w:val="20"/>
        </w:rPr>
      </w:pP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v 8 dneh od nastanka pisno obveščal o dogodkih, zaradi katerih je podaljšano ali onemogočeno opravljanje javne službe;</w:t>
      </w:r>
    </w:p>
    <w:p w14:paraId="40918E36" w14:textId="3B5BB19E" w:rsidR="008F6D16" w:rsidRPr="00017D0C" w:rsidRDefault="008F6D16" w:rsidP="008F6D16">
      <w:pPr>
        <w:numPr>
          <w:ilvl w:val="0"/>
          <w:numId w:val="24"/>
        </w:numPr>
        <w:spacing w:after="0"/>
        <w:rPr>
          <w:rFonts w:ascii="Arial" w:hAnsi="Arial" w:cs="Arial"/>
          <w:sz w:val="20"/>
          <w:szCs w:val="20"/>
        </w:rPr>
      </w:pPr>
      <w:r w:rsidRPr="00017D0C">
        <w:rPr>
          <w:rFonts w:ascii="Arial" w:hAnsi="Arial" w:cs="Arial"/>
          <w:sz w:val="20"/>
          <w:szCs w:val="20"/>
        </w:rPr>
        <w:t>pri objavah rezultatov javne službe oziroma pri vseh drugih oblikah javnega nastopanja vedno navedel, da so doseženi rezultati nastali v okviru javne službe izvajanja primerjalnih ocenjevanj blaga</w:t>
      </w:r>
      <w:r>
        <w:rPr>
          <w:rFonts w:ascii="Arial" w:hAnsi="Arial" w:cs="Arial"/>
          <w:sz w:val="20"/>
          <w:szCs w:val="20"/>
        </w:rPr>
        <w:t>,</w:t>
      </w:r>
      <w:r w:rsidRPr="00017D0C">
        <w:rPr>
          <w:rFonts w:ascii="Arial" w:hAnsi="Arial" w:cs="Arial"/>
          <w:sz w:val="20"/>
          <w:szCs w:val="20"/>
        </w:rPr>
        <w:t xml:space="preserve"> storitev</w:t>
      </w:r>
      <w:r>
        <w:rPr>
          <w:rFonts w:ascii="Arial" w:hAnsi="Arial" w:cs="Arial"/>
          <w:sz w:val="20"/>
          <w:szCs w:val="20"/>
        </w:rPr>
        <w:t xml:space="preserve"> ali digitalne vsebine</w:t>
      </w:r>
      <w:r w:rsidRPr="00017D0C">
        <w:rPr>
          <w:rFonts w:ascii="Arial" w:hAnsi="Arial" w:cs="Arial"/>
          <w:sz w:val="20"/>
          <w:szCs w:val="20"/>
        </w:rPr>
        <w:t xml:space="preserve">, ki jo sofinancira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ter na zahtevo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sodeloval pri obveščanju javnosti, ki ga bo organiziral </w:t>
      </w:r>
      <w:proofErr w:type="spellStart"/>
      <w:r w:rsidRPr="00017D0C">
        <w:rPr>
          <w:rFonts w:ascii="Arial" w:hAnsi="Arial" w:cs="Arial"/>
          <w:sz w:val="20"/>
          <w:szCs w:val="20"/>
        </w:rPr>
        <w:t>koncedent</w:t>
      </w:r>
      <w:proofErr w:type="spellEnd"/>
      <w:r w:rsidRPr="00017D0C">
        <w:rPr>
          <w:rFonts w:ascii="Arial" w:hAnsi="Arial" w:cs="Arial"/>
          <w:sz w:val="20"/>
          <w:szCs w:val="20"/>
        </w:rPr>
        <w:t>;</w:t>
      </w:r>
    </w:p>
    <w:p w14:paraId="2B098669" w14:textId="77777777" w:rsidR="008F6D16" w:rsidRPr="00017D0C" w:rsidRDefault="008F6D16" w:rsidP="008F6D16">
      <w:pPr>
        <w:numPr>
          <w:ilvl w:val="0"/>
          <w:numId w:val="24"/>
        </w:numPr>
        <w:spacing w:after="0"/>
        <w:rPr>
          <w:rFonts w:ascii="Arial" w:hAnsi="Arial" w:cs="Arial"/>
          <w:sz w:val="20"/>
          <w:szCs w:val="20"/>
        </w:rPr>
      </w:pPr>
      <w:r w:rsidRPr="00017D0C">
        <w:rPr>
          <w:rFonts w:ascii="Arial" w:hAnsi="Arial" w:cs="Arial"/>
          <w:sz w:val="20"/>
          <w:szCs w:val="20"/>
        </w:rPr>
        <w:t>javno službo opravljal skladno z veljavno zakonodajo;</w:t>
      </w:r>
    </w:p>
    <w:p w14:paraId="277626FD" w14:textId="77777777" w:rsidR="008F6D16" w:rsidRPr="00017D0C" w:rsidRDefault="008F6D16" w:rsidP="008F6D16">
      <w:pPr>
        <w:numPr>
          <w:ilvl w:val="0"/>
          <w:numId w:val="24"/>
        </w:numPr>
        <w:spacing w:after="0"/>
        <w:rPr>
          <w:rFonts w:ascii="Arial" w:hAnsi="Arial" w:cs="Arial"/>
          <w:sz w:val="20"/>
          <w:szCs w:val="20"/>
        </w:rPr>
      </w:pPr>
      <w:r w:rsidRPr="00017D0C">
        <w:rPr>
          <w:rFonts w:ascii="Arial" w:hAnsi="Arial" w:cs="Arial"/>
          <w:sz w:val="20"/>
          <w:szCs w:val="20"/>
        </w:rPr>
        <w:t>dokumentacijo v zvezi s to pogodbo hranil najmanj 5 let po zaključku javne službe;</w:t>
      </w:r>
    </w:p>
    <w:p w14:paraId="7AC27E44" w14:textId="260880AB" w:rsidR="008F6D16" w:rsidRPr="00017D0C" w:rsidRDefault="008F6D16" w:rsidP="008F6D16">
      <w:pPr>
        <w:numPr>
          <w:ilvl w:val="0"/>
          <w:numId w:val="24"/>
        </w:numPr>
        <w:spacing w:after="0"/>
        <w:rPr>
          <w:rFonts w:ascii="Arial" w:hAnsi="Arial" w:cs="Arial"/>
          <w:sz w:val="20"/>
          <w:szCs w:val="20"/>
        </w:rPr>
      </w:pPr>
      <w:r w:rsidRPr="00017D0C">
        <w:rPr>
          <w:rFonts w:ascii="Arial" w:hAnsi="Arial" w:cs="Arial"/>
          <w:sz w:val="20"/>
          <w:szCs w:val="20"/>
        </w:rPr>
        <w:t>izstavil zaključno poročilo do roka iz 9. člena</w:t>
      </w:r>
      <w:r w:rsidR="003078EC">
        <w:rPr>
          <w:rFonts w:ascii="Arial" w:hAnsi="Arial" w:cs="Arial"/>
          <w:sz w:val="20"/>
          <w:szCs w:val="20"/>
        </w:rPr>
        <w:t xml:space="preserve"> te pogodbe</w:t>
      </w:r>
      <w:r w:rsidRPr="00017D0C">
        <w:rPr>
          <w:rFonts w:ascii="Arial" w:hAnsi="Arial" w:cs="Arial"/>
          <w:sz w:val="20"/>
          <w:szCs w:val="20"/>
        </w:rPr>
        <w:t>.</w:t>
      </w:r>
    </w:p>
    <w:p w14:paraId="1272E60D" w14:textId="77777777" w:rsidR="008F6D16" w:rsidRPr="00017D0C" w:rsidRDefault="008F6D16" w:rsidP="008F6D16">
      <w:pPr>
        <w:spacing w:after="0"/>
        <w:rPr>
          <w:rFonts w:ascii="Arial" w:hAnsi="Arial" w:cs="Arial"/>
          <w:sz w:val="20"/>
          <w:szCs w:val="20"/>
        </w:rPr>
      </w:pPr>
    </w:p>
    <w:p w14:paraId="5CF03133"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 xml:space="preserve">V primeru kršitev katere koli od zahtev iz prejšnjih dveh odstavkov, razen 6. alineje prvega odstavka tega člena, lahko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odvzame koncesijo ter zahteva vračilo izplačanih sredstev.</w:t>
      </w:r>
    </w:p>
    <w:p w14:paraId="059C5F60" w14:textId="77777777" w:rsidR="008F6D16" w:rsidRPr="00017D0C" w:rsidRDefault="008F6D16" w:rsidP="008F6D16">
      <w:pPr>
        <w:spacing w:after="0"/>
        <w:rPr>
          <w:rFonts w:ascii="Arial" w:hAnsi="Arial" w:cs="Arial"/>
          <w:sz w:val="20"/>
          <w:szCs w:val="20"/>
        </w:rPr>
      </w:pPr>
    </w:p>
    <w:p w14:paraId="5B03A44A"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35C2907D" w14:textId="77777777" w:rsidR="008F6D16" w:rsidRPr="00017D0C" w:rsidRDefault="008F6D16" w:rsidP="008F6D16">
      <w:pPr>
        <w:spacing w:after="0"/>
        <w:rPr>
          <w:rFonts w:ascii="Arial" w:hAnsi="Arial" w:cs="Arial"/>
          <w:sz w:val="20"/>
          <w:szCs w:val="20"/>
        </w:rPr>
      </w:pPr>
    </w:p>
    <w:p w14:paraId="042DCA94" w14:textId="57770CB2" w:rsidR="008F6D16" w:rsidRDefault="008F6D16" w:rsidP="008F6D16">
      <w:pPr>
        <w:spacing w:after="0"/>
        <w:rPr>
          <w:rFonts w:ascii="Arial" w:hAnsi="Arial" w:cs="Arial"/>
          <w:sz w:val="20"/>
          <w:szCs w:val="20"/>
        </w:rPr>
      </w:pPr>
      <w:r w:rsidRPr="00017D0C">
        <w:rPr>
          <w:rFonts w:ascii="Arial" w:hAnsi="Arial" w:cs="Arial"/>
          <w:sz w:val="20"/>
          <w:szCs w:val="20"/>
        </w:rPr>
        <w:t xml:space="preserve">Koncesionar lahko uveljavlja le upravičene stroške, ki so predmet sofinanciranja, za katere ni pridobil drugih javnih sredstev. </w:t>
      </w:r>
      <w:r>
        <w:rPr>
          <w:rFonts w:ascii="Arial" w:hAnsi="Arial" w:cs="Arial"/>
          <w:sz w:val="20"/>
          <w:szCs w:val="20"/>
        </w:rPr>
        <w:t xml:space="preserve">Zato mora pri vsakem zahtevku priložiti izjavo, da </w:t>
      </w:r>
      <w:r w:rsidR="00427726">
        <w:rPr>
          <w:rFonts w:ascii="Arial" w:hAnsi="Arial" w:cs="Arial"/>
          <w:sz w:val="20"/>
          <w:szCs w:val="20"/>
        </w:rPr>
        <w:t xml:space="preserve">se </w:t>
      </w:r>
      <w:r w:rsidRPr="00397093">
        <w:rPr>
          <w:rFonts w:ascii="Arial" w:hAnsi="Arial" w:cs="Arial"/>
          <w:sz w:val="20"/>
          <w:szCs w:val="20"/>
        </w:rPr>
        <w:t xml:space="preserve">zahtevek za sofinanciranje </w:t>
      </w:r>
      <w:r>
        <w:rPr>
          <w:rFonts w:ascii="Arial" w:hAnsi="Arial" w:cs="Arial"/>
          <w:sz w:val="20"/>
          <w:szCs w:val="20"/>
        </w:rPr>
        <w:t>ne podvaja (priloga št. 6).</w:t>
      </w:r>
    </w:p>
    <w:p w14:paraId="6BC147F6" w14:textId="77777777" w:rsidR="008F6D16" w:rsidRPr="00397093" w:rsidRDefault="008F6D16" w:rsidP="008F6D16">
      <w:pPr>
        <w:spacing w:after="0"/>
        <w:rPr>
          <w:rFonts w:ascii="Arial" w:hAnsi="Arial" w:cs="Arial"/>
          <w:sz w:val="20"/>
          <w:szCs w:val="20"/>
        </w:rPr>
      </w:pPr>
    </w:p>
    <w:p w14:paraId="70F28B0C" w14:textId="77777777" w:rsidR="008F6D16" w:rsidRDefault="008F6D16" w:rsidP="008F6D16">
      <w:pPr>
        <w:spacing w:after="0"/>
        <w:rPr>
          <w:rFonts w:ascii="Arial" w:hAnsi="Arial" w:cs="Arial"/>
          <w:sz w:val="20"/>
          <w:szCs w:val="20"/>
        </w:rPr>
      </w:pPr>
      <w:r w:rsidRPr="00017D0C">
        <w:rPr>
          <w:rFonts w:ascii="Arial" w:hAnsi="Arial" w:cs="Arial"/>
          <w:sz w:val="20"/>
          <w:szCs w:val="20"/>
        </w:rPr>
        <w:t xml:space="preserve">Če se ugotovi, da je koncesionar že dobil tudi druga sredstva iz Proračuna Republike Slovenije ali pa so mu bila odobrena, ne da bi o tem do sklenitve te pogodbe pisno obvestil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lahko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odvzame koncesijo in zahteva vračilo izplačanih sredstev. </w:t>
      </w:r>
    </w:p>
    <w:p w14:paraId="23CD2DBE" w14:textId="77777777" w:rsidR="008F6D16" w:rsidRPr="00017D0C" w:rsidRDefault="008F6D16" w:rsidP="008F6D16">
      <w:pPr>
        <w:spacing w:after="0"/>
        <w:rPr>
          <w:rFonts w:ascii="Arial" w:hAnsi="Arial" w:cs="Arial"/>
          <w:sz w:val="20"/>
          <w:szCs w:val="20"/>
        </w:rPr>
      </w:pPr>
    </w:p>
    <w:p w14:paraId="11609889" w14:textId="77777777" w:rsidR="008F6D16" w:rsidRDefault="008F6D16" w:rsidP="008F6D16">
      <w:pPr>
        <w:spacing w:after="0"/>
        <w:rPr>
          <w:rFonts w:ascii="Arial" w:hAnsi="Arial" w:cs="Arial"/>
          <w:sz w:val="20"/>
          <w:szCs w:val="20"/>
        </w:rPr>
      </w:pPr>
      <w:r w:rsidRPr="00017D0C">
        <w:rPr>
          <w:rFonts w:ascii="Arial" w:hAnsi="Arial" w:cs="Arial"/>
          <w:sz w:val="20"/>
          <w:szCs w:val="20"/>
        </w:rPr>
        <w:t xml:space="preserve">V primeru, da koncesionar uveljavlja stroške, za katere se ugotovi, da so bili že izplačani iz drugih virov (ne lastnih), lahko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odvzame koncesijo in zahteva vračilo nakazanih sredstev.</w:t>
      </w:r>
    </w:p>
    <w:p w14:paraId="4189EE9A" w14:textId="77777777" w:rsidR="008F6D16" w:rsidRDefault="008F6D16" w:rsidP="008F6D16">
      <w:pPr>
        <w:spacing w:after="0"/>
        <w:rPr>
          <w:rFonts w:ascii="Arial" w:hAnsi="Arial" w:cs="Arial"/>
          <w:sz w:val="20"/>
          <w:szCs w:val="20"/>
        </w:rPr>
      </w:pPr>
    </w:p>
    <w:p w14:paraId="38327A73" w14:textId="77777777" w:rsidR="00081A33" w:rsidRPr="00017D0C" w:rsidRDefault="00081A33" w:rsidP="008F6D16">
      <w:pPr>
        <w:spacing w:after="0"/>
        <w:rPr>
          <w:rFonts w:ascii="Arial" w:hAnsi="Arial" w:cs="Arial"/>
          <w:sz w:val="20"/>
          <w:szCs w:val="20"/>
        </w:rPr>
      </w:pPr>
    </w:p>
    <w:p w14:paraId="63936A9A" w14:textId="77777777" w:rsidR="008F6D16" w:rsidRPr="00EA1703" w:rsidRDefault="008F6D16" w:rsidP="00FA67E3">
      <w:pPr>
        <w:numPr>
          <w:ilvl w:val="0"/>
          <w:numId w:val="29"/>
        </w:numPr>
        <w:spacing w:after="0"/>
        <w:ind w:left="0" w:firstLine="0"/>
        <w:rPr>
          <w:rFonts w:ascii="Arial" w:hAnsi="Arial" w:cs="Arial"/>
          <w:b/>
          <w:sz w:val="20"/>
          <w:szCs w:val="20"/>
        </w:rPr>
      </w:pPr>
      <w:r w:rsidRPr="00EA1703">
        <w:rPr>
          <w:rFonts w:ascii="Arial" w:hAnsi="Arial" w:cs="Arial"/>
          <w:b/>
          <w:sz w:val="20"/>
          <w:szCs w:val="20"/>
        </w:rPr>
        <w:t>NADZOR NAD IZVAJANJEM</w:t>
      </w:r>
    </w:p>
    <w:p w14:paraId="296D7BED" w14:textId="77777777" w:rsidR="008F6D16" w:rsidRPr="00017D0C" w:rsidRDefault="008F6D16" w:rsidP="008F6D16">
      <w:pPr>
        <w:spacing w:after="0"/>
        <w:rPr>
          <w:rFonts w:ascii="Arial" w:hAnsi="Arial" w:cs="Arial"/>
          <w:sz w:val="20"/>
          <w:szCs w:val="20"/>
        </w:rPr>
      </w:pPr>
    </w:p>
    <w:p w14:paraId="6837EEBD"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44CEB8FA" w14:textId="77777777" w:rsidR="008F6D16" w:rsidRPr="00017D0C" w:rsidRDefault="008F6D16" w:rsidP="008F6D16">
      <w:pPr>
        <w:spacing w:after="0"/>
        <w:rPr>
          <w:rFonts w:ascii="Arial" w:hAnsi="Arial" w:cs="Arial"/>
          <w:sz w:val="20"/>
          <w:szCs w:val="20"/>
        </w:rPr>
      </w:pPr>
    </w:p>
    <w:p w14:paraId="499B3360" w14:textId="77777777" w:rsidR="008F6D16" w:rsidRDefault="008F6D16" w:rsidP="008F6D16">
      <w:pPr>
        <w:spacing w:after="0"/>
        <w:rPr>
          <w:rFonts w:ascii="Arial" w:hAnsi="Arial" w:cs="Arial"/>
          <w:sz w:val="20"/>
          <w:szCs w:val="20"/>
        </w:rPr>
      </w:pPr>
      <w:r w:rsidRPr="00017D0C">
        <w:rPr>
          <w:rFonts w:ascii="Arial" w:hAnsi="Arial" w:cs="Arial"/>
          <w:sz w:val="20"/>
          <w:szCs w:val="20"/>
        </w:rPr>
        <w:t xml:space="preserve">Nadzor nad opravljanjem koncesije opravljajo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in drugi organi pristojni za nadzor nad porabo proračunskih sredstev. </w:t>
      </w:r>
    </w:p>
    <w:p w14:paraId="620EBA92" w14:textId="77777777" w:rsidR="008F6D16" w:rsidRPr="00017D0C" w:rsidRDefault="008F6D16" w:rsidP="008F6D16">
      <w:pPr>
        <w:spacing w:after="0"/>
        <w:rPr>
          <w:rFonts w:ascii="Arial" w:hAnsi="Arial" w:cs="Arial"/>
          <w:sz w:val="20"/>
          <w:szCs w:val="20"/>
        </w:rPr>
      </w:pPr>
    </w:p>
    <w:p w14:paraId="6A1864EE"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 xml:space="preserve">Koncesionar je dolžan omogočiti nadzor nad opravljanjem koncesije s strani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in drugih pristojnih organov. </w:t>
      </w:r>
    </w:p>
    <w:p w14:paraId="44E4DBE6" w14:textId="77777777" w:rsidR="008F6D16" w:rsidRPr="00017D0C" w:rsidRDefault="008F6D16" w:rsidP="008F6D16">
      <w:pPr>
        <w:spacing w:after="0"/>
        <w:rPr>
          <w:rFonts w:ascii="Arial" w:hAnsi="Arial" w:cs="Arial"/>
          <w:sz w:val="20"/>
          <w:szCs w:val="20"/>
        </w:rPr>
      </w:pPr>
    </w:p>
    <w:p w14:paraId="1AD4CD70" w14:textId="77777777" w:rsidR="008F6D16" w:rsidRPr="00017D0C" w:rsidRDefault="008F6D16" w:rsidP="008F6D16">
      <w:pPr>
        <w:spacing w:after="0"/>
        <w:rPr>
          <w:rFonts w:ascii="Arial" w:hAnsi="Arial" w:cs="Arial"/>
          <w:sz w:val="20"/>
          <w:szCs w:val="20"/>
        </w:rPr>
      </w:pPr>
      <w:proofErr w:type="spellStart"/>
      <w:r w:rsidRPr="00017D0C">
        <w:rPr>
          <w:rFonts w:ascii="Arial" w:hAnsi="Arial" w:cs="Arial"/>
          <w:sz w:val="20"/>
          <w:szCs w:val="20"/>
        </w:rPr>
        <w:t>Koncedent</w:t>
      </w:r>
      <w:proofErr w:type="spellEnd"/>
      <w:r w:rsidRPr="00017D0C">
        <w:rPr>
          <w:rFonts w:ascii="Arial" w:hAnsi="Arial" w:cs="Arial"/>
          <w:sz w:val="20"/>
          <w:szCs w:val="20"/>
        </w:rPr>
        <w:t xml:space="preserve"> spremlja porabo sredstev tako, da skrbnik pogodbe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predhodno preveri upravičenost izplačila zahtevka za sofinanciranje na osnovi pregleda vsebinskega in finančnega poročila ter dokazil.</w:t>
      </w:r>
    </w:p>
    <w:p w14:paraId="70DA1514" w14:textId="77777777" w:rsidR="008F6D16" w:rsidRPr="00017D0C" w:rsidRDefault="008F6D16" w:rsidP="008F6D16">
      <w:pPr>
        <w:spacing w:after="0"/>
        <w:rPr>
          <w:rFonts w:ascii="Arial" w:hAnsi="Arial" w:cs="Arial"/>
          <w:sz w:val="20"/>
          <w:szCs w:val="20"/>
        </w:rPr>
      </w:pPr>
    </w:p>
    <w:p w14:paraId="7967A6D5" w14:textId="77777777" w:rsidR="008F6D16" w:rsidRDefault="008F6D16" w:rsidP="008F6D16">
      <w:pPr>
        <w:spacing w:after="0"/>
        <w:rPr>
          <w:rFonts w:ascii="Arial" w:hAnsi="Arial" w:cs="Arial"/>
          <w:sz w:val="20"/>
          <w:szCs w:val="20"/>
        </w:rPr>
      </w:pPr>
      <w:proofErr w:type="spellStart"/>
      <w:r w:rsidRPr="00017D0C">
        <w:rPr>
          <w:rFonts w:ascii="Arial" w:hAnsi="Arial" w:cs="Arial"/>
          <w:sz w:val="20"/>
          <w:szCs w:val="20"/>
        </w:rPr>
        <w:t>Koncedent</w:t>
      </w:r>
      <w:proofErr w:type="spellEnd"/>
      <w:r w:rsidRPr="00017D0C">
        <w:rPr>
          <w:rFonts w:ascii="Arial" w:hAnsi="Arial" w:cs="Arial"/>
          <w:sz w:val="20"/>
          <w:szCs w:val="20"/>
        </w:rPr>
        <w:t xml:space="preserve"> ali drugi pristojni organi lahko, ne glede na predhodne ugotovitve izvajalcev nadzora</w:t>
      </w:r>
      <w:r>
        <w:rPr>
          <w:rFonts w:ascii="Arial" w:hAnsi="Arial" w:cs="Arial"/>
          <w:sz w:val="20"/>
          <w:szCs w:val="20"/>
        </w:rPr>
        <w:t>,</w:t>
      </w:r>
      <w:r w:rsidRPr="00017D0C">
        <w:rPr>
          <w:rFonts w:ascii="Arial" w:hAnsi="Arial" w:cs="Arial"/>
          <w:sz w:val="20"/>
          <w:szCs w:val="20"/>
        </w:rPr>
        <w:t xml:space="preserve"> kadarkoli med trajanjem pogodbenega razmerja in eno leto po koncu trajanje koncesije zahtevajo vpogled v tisti del poslovanja koncesionarja, ki se nanaša na opravljanje javne službe in izvajanje te pogodbe.</w:t>
      </w:r>
    </w:p>
    <w:p w14:paraId="18784247" w14:textId="77777777" w:rsidR="008F6D16" w:rsidRPr="00017D0C" w:rsidRDefault="008F6D16" w:rsidP="008F6D16">
      <w:pPr>
        <w:spacing w:after="0"/>
        <w:rPr>
          <w:rFonts w:ascii="Arial" w:hAnsi="Arial" w:cs="Arial"/>
          <w:sz w:val="20"/>
          <w:szCs w:val="20"/>
        </w:rPr>
      </w:pPr>
    </w:p>
    <w:p w14:paraId="58934BDF" w14:textId="77471E86" w:rsidR="008F6D16" w:rsidRPr="00017D0C" w:rsidRDefault="008F6D16" w:rsidP="008F6D16">
      <w:pPr>
        <w:spacing w:after="0"/>
        <w:rPr>
          <w:rFonts w:ascii="Arial" w:hAnsi="Arial" w:cs="Arial"/>
          <w:sz w:val="20"/>
          <w:szCs w:val="20"/>
        </w:rPr>
      </w:pPr>
      <w:r w:rsidRPr="00017D0C">
        <w:rPr>
          <w:rFonts w:ascii="Arial" w:hAnsi="Arial" w:cs="Arial"/>
          <w:sz w:val="20"/>
          <w:szCs w:val="20"/>
        </w:rPr>
        <w:t xml:space="preserve">Koncesionar je dolžan </w:t>
      </w:r>
      <w:proofErr w:type="spellStart"/>
      <w:r w:rsidRPr="00017D0C">
        <w:rPr>
          <w:rFonts w:ascii="Arial" w:hAnsi="Arial" w:cs="Arial"/>
          <w:sz w:val="20"/>
          <w:szCs w:val="20"/>
        </w:rPr>
        <w:t>koncedentu</w:t>
      </w:r>
      <w:proofErr w:type="spellEnd"/>
      <w:r w:rsidRPr="00017D0C">
        <w:rPr>
          <w:rFonts w:ascii="Arial" w:hAnsi="Arial" w:cs="Arial"/>
          <w:sz w:val="20"/>
          <w:szCs w:val="20"/>
        </w:rPr>
        <w:t xml:space="preserve"> in drugim pristojnim organom omogočiti nadzor nad porabo sredstev tako</w:t>
      </w:r>
      <w:r w:rsidR="00427726">
        <w:rPr>
          <w:rFonts w:ascii="Arial" w:hAnsi="Arial" w:cs="Arial"/>
          <w:sz w:val="20"/>
          <w:szCs w:val="20"/>
        </w:rPr>
        <w:t>,</w:t>
      </w:r>
      <w:r w:rsidRPr="00017D0C">
        <w:rPr>
          <w:rFonts w:ascii="Arial" w:hAnsi="Arial" w:cs="Arial"/>
          <w:sz w:val="20"/>
          <w:szCs w:val="20"/>
        </w:rPr>
        <w:t xml:space="preserve"> da je vsak čas možna kontrola izvrševanja pogodbe ter da lahko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in drugi pristojni organi kadarkoli med trajanjem pogodbenega razmerja in eno leto po koncu trajanja koncesije zahtevajo vpogled v vso dokumentacijo tistega dela poslovanja koncesionarja, ki se nanaša na opravljanje javne službe in izvajanje koncesijske pogodbe. </w:t>
      </w:r>
    </w:p>
    <w:p w14:paraId="25D29F0D" w14:textId="77777777" w:rsidR="008F6D16" w:rsidRPr="00017D0C" w:rsidRDefault="008F6D16" w:rsidP="008F6D16">
      <w:pPr>
        <w:spacing w:after="0"/>
        <w:rPr>
          <w:rFonts w:ascii="Arial" w:hAnsi="Arial" w:cs="Arial"/>
          <w:sz w:val="20"/>
          <w:szCs w:val="20"/>
        </w:rPr>
      </w:pPr>
    </w:p>
    <w:p w14:paraId="1C2C84ED" w14:textId="06A0C189" w:rsidR="008F6D16" w:rsidRPr="00AA3D79" w:rsidRDefault="008F6D16" w:rsidP="008F6D16">
      <w:pPr>
        <w:pStyle w:val="Telobesedila"/>
        <w:rPr>
          <w:rFonts w:ascii="Arial" w:hAnsi="Arial" w:cs="Arial"/>
          <w:sz w:val="20"/>
        </w:rPr>
      </w:pPr>
      <w:r w:rsidRPr="00AA3D79">
        <w:rPr>
          <w:rFonts w:ascii="Arial" w:hAnsi="Arial" w:cs="Arial"/>
          <w:sz w:val="20"/>
        </w:rPr>
        <w:t xml:space="preserve">Če koncesionar krši to pogodbo, ali se pri nadzoru nad porabo proračunskih sredstev, dodeljenih za opravljanje javne službe, izkaže, da je koncesionar prejel sredstva neupravičeno, lahko </w:t>
      </w:r>
      <w:proofErr w:type="spellStart"/>
      <w:r w:rsidRPr="00AA3D79">
        <w:rPr>
          <w:rFonts w:ascii="Arial" w:hAnsi="Arial" w:cs="Arial"/>
          <w:sz w:val="20"/>
        </w:rPr>
        <w:t>koncedent</w:t>
      </w:r>
      <w:proofErr w:type="spellEnd"/>
      <w:r w:rsidRPr="00AA3D79">
        <w:rPr>
          <w:rFonts w:ascii="Arial" w:hAnsi="Arial" w:cs="Arial"/>
          <w:sz w:val="20"/>
        </w:rPr>
        <w:t xml:space="preserve"> odvzame koncesijo </w:t>
      </w:r>
      <w:r w:rsidR="003078EC">
        <w:rPr>
          <w:rFonts w:ascii="Arial" w:hAnsi="Arial" w:cs="Arial"/>
          <w:sz w:val="20"/>
        </w:rPr>
        <w:t>in</w:t>
      </w:r>
      <w:r w:rsidRPr="00AA3D79">
        <w:rPr>
          <w:rFonts w:ascii="Arial" w:hAnsi="Arial" w:cs="Arial"/>
          <w:sz w:val="20"/>
        </w:rPr>
        <w:t xml:space="preserve"> zahteva vračilo že nakazanih proračunskih sredstev.</w:t>
      </w:r>
    </w:p>
    <w:p w14:paraId="72F42B59" w14:textId="77777777" w:rsidR="008F6D16" w:rsidRPr="00017D0C" w:rsidRDefault="008F6D16" w:rsidP="008F6D16">
      <w:pPr>
        <w:pStyle w:val="Telobesedila"/>
        <w:rPr>
          <w:rFonts w:cs="Arial"/>
        </w:rPr>
      </w:pPr>
    </w:p>
    <w:p w14:paraId="1C2FD877" w14:textId="77777777" w:rsidR="008F6D16" w:rsidRPr="00017D0C" w:rsidRDefault="008F6D16" w:rsidP="008F6D16">
      <w:pPr>
        <w:numPr>
          <w:ilvl w:val="0"/>
          <w:numId w:val="27"/>
        </w:numPr>
        <w:spacing w:after="0"/>
        <w:jc w:val="center"/>
        <w:rPr>
          <w:rFonts w:ascii="Arial" w:hAnsi="Arial" w:cs="Arial"/>
          <w:sz w:val="20"/>
          <w:szCs w:val="20"/>
        </w:rPr>
      </w:pPr>
      <w:r w:rsidRPr="00017D0C">
        <w:rPr>
          <w:rFonts w:ascii="Arial" w:hAnsi="Arial" w:cs="Arial"/>
          <w:sz w:val="20"/>
          <w:szCs w:val="20"/>
        </w:rPr>
        <w:t>člen</w:t>
      </w:r>
    </w:p>
    <w:p w14:paraId="72900CB1" w14:textId="77777777" w:rsidR="008F6D16" w:rsidRPr="00017D0C" w:rsidRDefault="008F6D16" w:rsidP="008F6D16">
      <w:pPr>
        <w:spacing w:after="0"/>
        <w:rPr>
          <w:rFonts w:ascii="Arial" w:hAnsi="Arial" w:cs="Arial"/>
          <w:sz w:val="20"/>
          <w:szCs w:val="20"/>
        </w:rPr>
      </w:pPr>
    </w:p>
    <w:p w14:paraId="1B43DCBC" w14:textId="77777777" w:rsidR="008F6D16" w:rsidRPr="00017D0C" w:rsidRDefault="008F6D16" w:rsidP="008F6D16">
      <w:pPr>
        <w:spacing w:after="0"/>
        <w:rPr>
          <w:rFonts w:ascii="Arial" w:hAnsi="Arial" w:cs="Arial"/>
          <w:sz w:val="20"/>
          <w:szCs w:val="20"/>
        </w:rPr>
      </w:pPr>
      <w:bookmarkStart w:id="0" w:name="_Hlk189814211"/>
      <w:r w:rsidRPr="00017D0C">
        <w:rPr>
          <w:rFonts w:ascii="Arial" w:hAnsi="Arial" w:cs="Arial"/>
          <w:sz w:val="20"/>
          <w:szCs w:val="20"/>
        </w:rPr>
        <w:t xml:space="preserve">V primeru, da med izvajanjem programa javne službe pride do sprememb, ki bi vplivale na oceno prijave tako, da bi se ocena znižala pod število točk potrebnih za izbor koncesionarja, lahko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odvzame koncesijo ter zahteva vračilo izplačanih sredstev.</w:t>
      </w:r>
    </w:p>
    <w:bookmarkEnd w:id="0"/>
    <w:p w14:paraId="1577EAA5" w14:textId="77777777" w:rsidR="008F6D16" w:rsidRPr="00017D0C" w:rsidRDefault="008F6D16" w:rsidP="008F6D16">
      <w:pPr>
        <w:spacing w:after="0"/>
        <w:rPr>
          <w:rFonts w:ascii="Arial" w:hAnsi="Arial" w:cs="Arial"/>
          <w:sz w:val="20"/>
          <w:szCs w:val="20"/>
        </w:rPr>
      </w:pPr>
    </w:p>
    <w:p w14:paraId="34718752" w14:textId="77777777" w:rsidR="008F6D16" w:rsidRDefault="008F6D16" w:rsidP="008F6D16">
      <w:pPr>
        <w:spacing w:after="0"/>
        <w:rPr>
          <w:rFonts w:ascii="Arial" w:hAnsi="Arial" w:cs="Arial"/>
          <w:sz w:val="20"/>
          <w:szCs w:val="20"/>
        </w:rPr>
      </w:pPr>
      <w:r w:rsidRPr="00636536">
        <w:rPr>
          <w:rFonts w:ascii="Arial" w:hAnsi="Arial" w:cs="Arial"/>
          <w:sz w:val="20"/>
          <w:szCs w:val="20"/>
        </w:rPr>
        <w:t xml:space="preserve">V primeru, da se po podpisu pogodbe ugotovi, da prijava koncesionarja ne izpolnjuje vseh pogojev javnega razpisa, </w:t>
      </w:r>
      <w:proofErr w:type="spellStart"/>
      <w:r w:rsidRPr="00636536">
        <w:rPr>
          <w:rFonts w:ascii="Arial" w:hAnsi="Arial" w:cs="Arial"/>
          <w:sz w:val="20"/>
          <w:szCs w:val="20"/>
        </w:rPr>
        <w:t>koncedent</w:t>
      </w:r>
      <w:proofErr w:type="spellEnd"/>
      <w:r w:rsidRPr="00636536">
        <w:rPr>
          <w:rFonts w:ascii="Arial" w:hAnsi="Arial" w:cs="Arial"/>
          <w:sz w:val="20"/>
          <w:szCs w:val="20"/>
        </w:rPr>
        <w:t xml:space="preserve"> odvzame koncesijo ter zahteva vračilo izplačanih sredstev.</w:t>
      </w:r>
    </w:p>
    <w:p w14:paraId="0261244B" w14:textId="77777777" w:rsidR="008F6D16" w:rsidRPr="00636536" w:rsidRDefault="008F6D16" w:rsidP="008F6D16">
      <w:pPr>
        <w:spacing w:after="0"/>
        <w:rPr>
          <w:rFonts w:ascii="Arial" w:hAnsi="Arial" w:cs="Arial"/>
          <w:sz w:val="20"/>
          <w:szCs w:val="20"/>
        </w:rPr>
      </w:pPr>
    </w:p>
    <w:p w14:paraId="63B9FA01"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70B8F15F" w14:textId="77777777" w:rsidR="008F6D16" w:rsidRPr="00636536" w:rsidRDefault="008F6D16" w:rsidP="008F6D16">
      <w:pPr>
        <w:pStyle w:val="Telobesedila"/>
        <w:rPr>
          <w:rFonts w:ascii="Arial" w:hAnsi="Arial" w:cs="Arial"/>
          <w:sz w:val="20"/>
        </w:rPr>
      </w:pPr>
    </w:p>
    <w:p w14:paraId="0210C7C5" w14:textId="77777777" w:rsidR="008F6D16" w:rsidRPr="00636536" w:rsidRDefault="008F6D16" w:rsidP="008F6D16">
      <w:pPr>
        <w:pStyle w:val="Telobesedila"/>
        <w:rPr>
          <w:rFonts w:ascii="Arial" w:hAnsi="Arial" w:cs="Arial"/>
          <w:sz w:val="20"/>
        </w:rPr>
      </w:pPr>
      <w:r w:rsidRPr="00636536">
        <w:rPr>
          <w:rFonts w:ascii="Arial" w:hAnsi="Arial" w:cs="Arial"/>
          <w:sz w:val="20"/>
        </w:rPr>
        <w:t>Ta pogodba je nična v primeru, da:</w:t>
      </w:r>
    </w:p>
    <w:p w14:paraId="58CC8697" w14:textId="77777777" w:rsidR="008F6D16" w:rsidRPr="00636536" w:rsidRDefault="008F6D16" w:rsidP="008F6D16">
      <w:pPr>
        <w:pStyle w:val="Telobesedila"/>
        <w:numPr>
          <w:ilvl w:val="0"/>
          <w:numId w:val="25"/>
        </w:numPr>
        <w:rPr>
          <w:rFonts w:ascii="Arial" w:hAnsi="Arial" w:cs="Arial"/>
          <w:sz w:val="20"/>
        </w:rPr>
      </w:pPr>
      <w:r w:rsidRPr="00636536">
        <w:rPr>
          <w:rFonts w:ascii="Arial" w:hAnsi="Arial" w:cs="Arial"/>
          <w:sz w:val="20"/>
        </w:rPr>
        <w:t xml:space="preserve">kdo v imenu ali na račun koncesionarja, predstavniku </w:t>
      </w:r>
      <w:proofErr w:type="spellStart"/>
      <w:r w:rsidRPr="00636536">
        <w:rPr>
          <w:rFonts w:ascii="Arial" w:hAnsi="Arial" w:cs="Arial"/>
          <w:sz w:val="20"/>
        </w:rPr>
        <w:t>koncedenta</w:t>
      </w:r>
      <w:proofErr w:type="spellEnd"/>
      <w:r w:rsidRPr="00636536">
        <w:rPr>
          <w:rFonts w:ascii="Arial" w:hAnsi="Arial" w:cs="Arial"/>
          <w:sz w:val="20"/>
        </w:rPr>
        <w:t xml:space="preserve">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koncesionarju ali njegovemu predstavniku, zastopniku, posredniku;</w:t>
      </w:r>
    </w:p>
    <w:p w14:paraId="39542746" w14:textId="75ED1A3A" w:rsidR="008F6D16" w:rsidRPr="00636536" w:rsidRDefault="008F6D16" w:rsidP="008F6D16">
      <w:pPr>
        <w:pStyle w:val="Telobesedila"/>
        <w:numPr>
          <w:ilvl w:val="0"/>
          <w:numId w:val="25"/>
        </w:numPr>
        <w:rPr>
          <w:rFonts w:ascii="Arial" w:hAnsi="Arial" w:cs="Arial"/>
          <w:sz w:val="20"/>
        </w:rPr>
      </w:pPr>
      <w:r w:rsidRPr="00636536">
        <w:rPr>
          <w:rFonts w:ascii="Arial" w:hAnsi="Arial" w:cs="Arial"/>
          <w:sz w:val="20"/>
        </w:rPr>
        <w:t>se ugotovi, da za koncesionarja obstaja prepoved poslovanja iz 35. člena</w:t>
      </w:r>
      <w:r w:rsidRPr="00521A72">
        <w:rPr>
          <w:rFonts w:ascii="Arial" w:hAnsi="Arial" w:cs="Arial"/>
          <w:sz w:val="20"/>
        </w:rPr>
        <w:t xml:space="preserve"> </w:t>
      </w:r>
      <w:proofErr w:type="spellStart"/>
      <w:r w:rsidRPr="00521A72">
        <w:rPr>
          <w:rFonts w:ascii="Arial" w:hAnsi="Arial" w:cs="Arial"/>
          <w:sz w:val="20"/>
        </w:rPr>
        <w:t>ZIntPK</w:t>
      </w:r>
      <w:proofErr w:type="spellEnd"/>
      <w:r w:rsidRPr="00636536">
        <w:rPr>
          <w:rFonts w:ascii="Arial" w:hAnsi="Arial" w:cs="Arial"/>
          <w:sz w:val="20"/>
        </w:rPr>
        <w:t xml:space="preserve"> v razmerju do </w:t>
      </w:r>
      <w:proofErr w:type="spellStart"/>
      <w:r w:rsidRPr="00636536">
        <w:rPr>
          <w:rFonts w:ascii="Arial" w:hAnsi="Arial" w:cs="Arial"/>
          <w:sz w:val="20"/>
        </w:rPr>
        <w:t>koncedenta</w:t>
      </w:r>
      <w:proofErr w:type="spellEnd"/>
      <w:r>
        <w:rPr>
          <w:rFonts w:ascii="Arial" w:hAnsi="Arial" w:cs="Arial"/>
          <w:sz w:val="20"/>
        </w:rPr>
        <w:t xml:space="preserve"> in </w:t>
      </w:r>
      <w:r w:rsidR="00B93E40">
        <w:rPr>
          <w:rFonts w:ascii="Arial" w:hAnsi="Arial" w:cs="Arial"/>
          <w:sz w:val="20"/>
          <w:lang w:val="sl-SI"/>
        </w:rPr>
        <w:t>MGTŠ</w:t>
      </w:r>
      <w:r w:rsidRPr="00636536">
        <w:rPr>
          <w:rFonts w:ascii="Arial" w:hAnsi="Arial" w:cs="Arial"/>
          <w:sz w:val="20"/>
        </w:rPr>
        <w:t>;</w:t>
      </w:r>
    </w:p>
    <w:p w14:paraId="6C737FCB" w14:textId="0ABC74AE" w:rsidR="008F6D16" w:rsidRPr="00636536" w:rsidRDefault="008F6D16" w:rsidP="008F6D16">
      <w:pPr>
        <w:pStyle w:val="Telobesedila"/>
        <w:numPr>
          <w:ilvl w:val="0"/>
          <w:numId w:val="25"/>
        </w:numPr>
        <w:rPr>
          <w:rFonts w:ascii="Arial" w:hAnsi="Arial" w:cs="Arial"/>
          <w:sz w:val="20"/>
        </w:rPr>
      </w:pPr>
      <w:r w:rsidRPr="00636536">
        <w:rPr>
          <w:rFonts w:ascii="Arial" w:hAnsi="Arial" w:cs="Arial"/>
          <w:sz w:val="20"/>
        </w:rPr>
        <w:t>če je bila odločba Vlade Republike Slovenije, št.</w:t>
      </w:r>
      <w:r w:rsidRPr="00636536">
        <w:rPr>
          <w:rFonts w:ascii="Arial" w:hAnsi="Arial" w:cs="Arial"/>
          <w:sz w:val="20"/>
          <w:lang w:val="sl-SI"/>
        </w:rPr>
        <w:t xml:space="preserve"> </w:t>
      </w:r>
      <w:r w:rsidR="000462E3" w:rsidRPr="000462E3">
        <w:rPr>
          <w:rFonts w:ascii="Arial" w:eastAsiaTheme="minorHAnsi" w:hAnsi="Arial" w:cs="Arial"/>
          <w:iCs/>
          <w:color w:val="000000"/>
          <w:sz w:val="20"/>
          <w14:ligatures w14:val="standardContextual"/>
        </w:rPr>
        <w:t>01405-1/2025/5</w:t>
      </w:r>
      <w:r w:rsidRPr="000462E3">
        <w:rPr>
          <w:rFonts w:ascii="Arial" w:hAnsi="Arial" w:cs="Arial"/>
        </w:rPr>
        <w:t xml:space="preserve"> </w:t>
      </w:r>
      <w:r w:rsidRPr="00636536">
        <w:rPr>
          <w:rFonts w:ascii="Arial" w:hAnsi="Arial" w:cs="Arial"/>
          <w:sz w:val="20"/>
        </w:rPr>
        <w:t>z dne</w:t>
      </w:r>
      <w:r>
        <w:rPr>
          <w:rFonts w:ascii="Arial" w:hAnsi="Arial" w:cs="Arial"/>
          <w:sz w:val="20"/>
          <w:lang w:val="sl-SI"/>
        </w:rPr>
        <w:t xml:space="preserve"> </w:t>
      </w:r>
      <w:r w:rsidR="000462E3">
        <w:rPr>
          <w:rFonts w:ascii="Arial" w:hAnsi="Arial" w:cs="Arial"/>
          <w:sz w:val="20"/>
          <w:lang w:val="sl-SI"/>
        </w:rPr>
        <w:t>27. 3. 2025</w:t>
      </w:r>
      <w:r>
        <w:rPr>
          <w:rFonts w:ascii="Arial" w:hAnsi="Arial" w:cs="Arial"/>
          <w:sz w:val="20"/>
          <w:lang w:val="sl-SI"/>
        </w:rPr>
        <w:t xml:space="preserve"> </w:t>
      </w:r>
      <w:r w:rsidRPr="00636536">
        <w:rPr>
          <w:rFonts w:ascii="Arial" w:hAnsi="Arial" w:cs="Arial"/>
          <w:sz w:val="20"/>
        </w:rPr>
        <w:t>pravnomočno odpravljena in je bil v postopku izbire izbran drug koncesionar.</w:t>
      </w:r>
    </w:p>
    <w:p w14:paraId="25FA8702" w14:textId="77777777" w:rsidR="008F6D16" w:rsidRPr="00636536" w:rsidRDefault="008F6D16" w:rsidP="008F6D16">
      <w:pPr>
        <w:pStyle w:val="Telobesedila"/>
        <w:rPr>
          <w:rFonts w:ascii="Arial" w:hAnsi="Arial" w:cs="Arial"/>
          <w:sz w:val="20"/>
        </w:rPr>
      </w:pPr>
    </w:p>
    <w:p w14:paraId="171A1FBC" w14:textId="77777777" w:rsidR="008F6D16" w:rsidRPr="00636536" w:rsidRDefault="008F6D16" w:rsidP="008F6D16">
      <w:pPr>
        <w:pStyle w:val="Telobesedila"/>
        <w:rPr>
          <w:rFonts w:ascii="Arial" w:hAnsi="Arial" w:cs="Arial"/>
          <w:sz w:val="20"/>
        </w:rPr>
      </w:pPr>
      <w:r w:rsidRPr="00636536">
        <w:rPr>
          <w:rFonts w:ascii="Arial" w:hAnsi="Arial" w:cs="Arial"/>
          <w:sz w:val="20"/>
        </w:rPr>
        <w:t>Če se ugotovi, da je ta pogodba nična, mora vsaka pogodbena stranka vrniti drugi vse, kar je na podlagi pogodbe prejela. Stranka, ki je kriva za ničnost pogodbe, odgovarja drugi stranki tudi za škodo zaradi ničnosti pogodbe.</w:t>
      </w:r>
    </w:p>
    <w:p w14:paraId="1AB612BF" w14:textId="77777777" w:rsidR="008F6D16" w:rsidRDefault="008F6D16" w:rsidP="008F6D16">
      <w:pPr>
        <w:pStyle w:val="Telobesedila"/>
        <w:rPr>
          <w:rFonts w:ascii="Arial" w:hAnsi="Arial" w:cs="Arial"/>
          <w:sz w:val="20"/>
          <w:lang w:val="sl-SI"/>
        </w:rPr>
      </w:pPr>
    </w:p>
    <w:p w14:paraId="52BF0E48" w14:textId="77777777" w:rsidR="00081A33" w:rsidRPr="002F2696" w:rsidRDefault="00081A33" w:rsidP="008F6D16">
      <w:pPr>
        <w:pStyle w:val="Telobesedila"/>
        <w:rPr>
          <w:rFonts w:ascii="Arial" w:hAnsi="Arial" w:cs="Arial"/>
          <w:sz w:val="20"/>
          <w:lang w:val="sl-SI"/>
        </w:rPr>
      </w:pPr>
    </w:p>
    <w:p w14:paraId="55F9EB2C" w14:textId="77777777" w:rsidR="008F6D16" w:rsidRPr="00C71AA9" w:rsidRDefault="008F6D16" w:rsidP="00FA67E3">
      <w:pPr>
        <w:numPr>
          <w:ilvl w:val="0"/>
          <w:numId w:val="29"/>
        </w:numPr>
        <w:spacing w:after="0"/>
        <w:ind w:left="0" w:firstLine="0"/>
        <w:rPr>
          <w:rFonts w:ascii="Arial" w:hAnsi="Arial" w:cs="Arial"/>
          <w:b/>
          <w:sz w:val="20"/>
          <w:szCs w:val="20"/>
        </w:rPr>
      </w:pPr>
      <w:r>
        <w:rPr>
          <w:rFonts w:ascii="Arial" w:hAnsi="Arial" w:cs="Arial"/>
          <w:b/>
          <w:sz w:val="20"/>
          <w:szCs w:val="20"/>
        </w:rPr>
        <w:t xml:space="preserve"> </w:t>
      </w:r>
      <w:r w:rsidRPr="00C71AA9">
        <w:rPr>
          <w:rFonts w:ascii="Arial" w:hAnsi="Arial" w:cs="Arial"/>
          <w:b/>
          <w:sz w:val="20"/>
          <w:szCs w:val="20"/>
        </w:rPr>
        <w:t>ZAČETEK IN TRAJANJE KONCESIJE</w:t>
      </w:r>
    </w:p>
    <w:p w14:paraId="6FBFE341" w14:textId="77777777" w:rsidR="008F6D16" w:rsidRPr="00636536" w:rsidRDefault="008F6D16" w:rsidP="008F6D16">
      <w:pPr>
        <w:pStyle w:val="Telobesedila"/>
        <w:rPr>
          <w:rFonts w:ascii="Arial" w:hAnsi="Arial" w:cs="Arial"/>
          <w:sz w:val="20"/>
        </w:rPr>
      </w:pPr>
    </w:p>
    <w:p w14:paraId="2F7E2083"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14B20AA6" w14:textId="77777777" w:rsidR="008F6D16" w:rsidRPr="00636536" w:rsidRDefault="008F6D16" w:rsidP="008F6D16">
      <w:pPr>
        <w:pStyle w:val="Telobesedila"/>
        <w:rPr>
          <w:rFonts w:ascii="Arial" w:hAnsi="Arial" w:cs="Arial"/>
          <w:sz w:val="20"/>
        </w:rPr>
      </w:pPr>
    </w:p>
    <w:p w14:paraId="0D4F399B" w14:textId="77777777" w:rsidR="008F6D16" w:rsidRPr="00636536" w:rsidRDefault="008F6D16" w:rsidP="008F6D16">
      <w:pPr>
        <w:spacing w:after="0"/>
        <w:rPr>
          <w:rFonts w:ascii="Arial" w:hAnsi="Arial" w:cs="Arial"/>
          <w:sz w:val="20"/>
          <w:szCs w:val="20"/>
        </w:rPr>
      </w:pPr>
      <w:r w:rsidRPr="00636536">
        <w:rPr>
          <w:rFonts w:ascii="Arial" w:hAnsi="Arial" w:cs="Arial"/>
          <w:sz w:val="20"/>
          <w:szCs w:val="20"/>
        </w:rPr>
        <w:t xml:space="preserve">Koncesijsko razmerje nastane z dnem začetka veljavnosti te pogodbe. </w:t>
      </w:r>
    </w:p>
    <w:p w14:paraId="3361A4BC" w14:textId="77777777" w:rsidR="008F6D16" w:rsidRPr="00636536" w:rsidRDefault="008F6D16" w:rsidP="008F6D16">
      <w:pPr>
        <w:pStyle w:val="Telobesedila"/>
        <w:rPr>
          <w:rFonts w:ascii="Arial" w:hAnsi="Arial" w:cs="Arial"/>
          <w:color w:val="FF0000"/>
          <w:sz w:val="20"/>
        </w:rPr>
      </w:pPr>
    </w:p>
    <w:p w14:paraId="43F98754" w14:textId="77777777" w:rsidR="008F6D16" w:rsidRPr="00636536" w:rsidRDefault="008F6D16" w:rsidP="008F6D16">
      <w:pPr>
        <w:spacing w:after="0"/>
        <w:rPr>
          <w:rFonts w:ascii="Arial" w:hAnsi="Arial" w:cs="Arial"/>
          <w:sz w:val="20"/>
          <w:szCs w:val="20"/>
        </w:rPr>
      </w:pPr>
      <w:r w:rsidRPr="00636536">
        <w:rPr>
          <w:rFonts w:ascii="Arial" w:hAnsi="Arial" w:cs="Arial"/>
          <w:sz w:val="20"/>
          <w:szCs w:val="20"/>
        </w:rPr>
        <w:t>Koncesija velja za obdobje dveh let od dneva začetka veljavnosti pogodbe. Koncesionar se zavezuje, da koncesije ne bo prenesel na druge osebe.</w:t>
      </w:r>
    </w:p>
    <w:p w14:paraId="56C982D9" w14:textId="77777777" w:rsidR="008F6D16" w:rsidRDefault="008F6D16" w:rsidP="008F6D16">
      <w:pPr>
        <w:spacing w:after="0"/>
        <w:rPr>
          <w:rFonts w:ascii="Arial" w:hAnsi="Arial" w:cs="Arial"/>
          <w:sz w:val="20"/>
          <w:szCs w:val="20"/>
        </w:rPr>
      </w:pPr>
    </w:p>
    <w:p w14:paraId="0BAD96CD" w14:textId="77777777" w:rsidR="008F6D16" w:rsidRPr="00636536" w:rsidRDefault="008F6D16" w:rsidP="008F6D16">
      <w:pPr>
        <w:spacing w:after="0"/>
        <w:rPr>
          <w:rFonts w:ascii="Arial" w:hAnsi="Arial" w:cs="Arial"/>
          <w:sz w:val="20"/>
          <w:szCs w:val="20"/>
        </w:rPr>
      </w:pPr>
    </w:p>
    <w:p w14:paraId="1D7EF364" w14:textId="77777777" w:rsidR="008F6D16" w:rsidRPr="00C71AA9" w:rsidRDefault="008F6D16" w:rsidP="00FA67E3">
      <w:pPr>
        <w:numPr>
          <w:ilvl w:val="0"/>
          <w:numId w:val="29"/>
        </w:numPr>
        <w:spacing w:after="0"/>
        <w:ind w:left="0" w:firstLine="0"/>
        <w:rPr>
          <w:rFonts w:ascii="Arial" w:hAnsi="Arial" w:cs="Arial"/>
          <w:b/>
          <w:sz w:val="20"/>
          <w:szCs w:val="20"/>
        </w:rPr>
      </w:pPr>
      <w:r w:rsidRPr="00C71AA9">
        <w:rPr>
          <w:rFonts w:ascii="Arial" w:hAnsi="Arial" w:cs="Arial"/>
          <w:b/>
          <w:sz w:val="20"/>
          <w:szCs w:val="20"/>
        </w:rPr>
        <w:t xml:space="preserve"> PRENEHANJE KONCESIJSKEGA RAZMERJA</w:t>
      </w:r>
    </w:p>
    <w:p w14:paraId="2A4C10A8" w14:textId="77777777" w:rsidR="008F6D16" w:rsidRPr="00636536" w:rsidRDefault="008F6D16" w:rsidP="008F6D16">
      <w:pPr>
        <w:spacing w:after="0"/>
        <w:rPr>
          <w:rFonts w:ascii="Arial" w:hAnsi="Arial" w:cs="Arial"/>
          <w:caps/>
          <w:sz w:val="20"/>
          <w:szCs w:val="20"/>
        </w:rPr>
      </w:pPr>
    </w:p>
    <w:p w14:paraId="4327C1E4"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67461EE5" w14:textId="77777777" w:rsidR="008F6D16" w:rsidRPr="00636536" w:rsidRDefault="008F6D16" w:rsidP="008F6D16">
      <w:pPr>
        <w:spacing w:after="0"/>
        <w:ind w:left="360"/>
        <w:rPr>
          <w:rFonts w:ascii="Arial" w:hAnsi="Arial" w:cs="Arial"/>
          <w:sz w:val="20"/>
          <w:szCs w:val="20"/>
        </w:rPr>
      </w:pPr>
    </w:p>
    <w:p w14:paraId="081C1395" w14:textId="77777777" w:rsidR="008F6D16" w:rsidRDefault="008F6D16" w:rsidP="008F6D16">
      <w:pPr>
        <w:spacing w:after="0"/>
        <w:rPr>
          <w:rFonts w:ascii="Arial" w:hAnsi="Arial" w:cs="Arial"/>
          <w:sz w:val="20"/>
          <w:szCs w:val="20"/>
          <w:lang w:eastAsia="sl-SI"/>
        </w:rPr>
      </w:pPr>
      <w:r w:rsidRPr="00636536">
        <w:rPr>
          <w:rFonts w:ascii="Arial" w:hAnsi="Arial" w:cs="Arial"/>
          <w:sz w:val="20"/>
          <w:szCs w:val="20"/>
          <w:lang w:eastAsia="sl-SI"/>
        </w:rPr>
        <w:lastRenderedPageBreak/>
        <w:t xml:space="preserve">Koncesijsko razmerje med </w:t>
      </w:r>
      <w:proofErr w:type="spellStart"/>
      <w:r w:rsidRPr="00636536">
        <w:rPr>
          <w:rFonts w:ascii="Arial" w:hAnsi="Arial" w:cs="Arial"/>
          <w:sz w:val="20"/>
          <w:szCs w:val="20"/>
          <w:lang w:eastAsia="sl-SI"/>
        </w:rPr>
        <w:t>koncedentom</w:t>
      </w:r>
      <w:proofErr w:type="spellEnd"/>
      <w:r w:rsidRPr="00636536">
        <w:rPr>
          <w:rFonts w:ascii="Arial" w:hAnsi="Arial" w:cs="Arial"/>
          <w:sz w:val="20"/>
          <w:szCs w:val="20"/>
          <w:lang w:eastAsia="sl-SI"/>
        </w:rPr>
        <w:t xml:space="preserve"> in koncesionarjem preneha s prenehanjem veljavnosti koncesijske pogodbe</w:t>
      </w:r>
      <w:r>
        <w:rPr>
          <w:rFonts w:ascii="Arial" w:hAnsi="Arial" w:cs="Arial"/>
          <w:sz w:val="20"/>
          <w:szCs w:val="20"/>
          <w:lang w:eastAsia="sl-SI"/>
        </w:rPr>
        <w:t>,</w:t>
      </w:r>
      <w:r w:rsidRPr="00636536">
        <w:rPr>
          <w:rFonts w:ascii="Arial" w:hAnsi="Arial" w:cs="Arial"/>
          <w:sz w:val="20"/>
          <w:szCs w:val="20"/>
          <w:lang w:eastAsia="sl-SI"/>
        </w:rPr>
        <w:t xml:space="preserve"> prenehanjem koncesionarja, če ta nima pravnih naslednikov</w:t>
      </w:r>
      <w:r>
        <w:rPr>
          <w:rFonts w:ascii="Arial" w:hAnsi="Arial" w:cs="Arial"/>
          <w:sz w:val="20"/>
          <w:szCs w:val="20"/>
          <w:lang w:eastAsia="sl-SI"/>
        </w:rPr>
        <w:t xml:space="preserve"> ali z odvzemom</w:t>
      </w:r>
      <w:r w:rsidRPr="00636536">
        <w:rPr>
          <w:rFonts w:ascii="Arial" w:hAnsi="Arial" w:cs="Arial"/>
          <w:sz w:val="20"/>
          <w:szCs w:val="20"/>
          <w:lang w:eastAsia="sl-SI"/>
        </w:rPr>
        <w:t>.</w:t>
      </w:r>
    </w:p>
    <w:p w14:paraId="4BED1A5F" w14:textId="77777777" w:rsidR="00660B37" w:rsidRPr="00636536" w:rsidRDefault="00660B37" w:rsidP="008F6D16">
      <w:pPr>
        <w:spacing w:after="0"/>
        <w:rPr>
          <w:rFonts w:ascii="Arial" w:hAnsi="Arial" w:cs="Arial"/>
          <w:sz w:val="20"/>
          <w:szCs w:val="20"/>
          <w:lang w:eastAsia="sl-SI"/>
        </w:rPr>
      </w:pPr>
    </w:p>
    <w:p w14:paraId="6EC2E46F"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45C277A7" w14:textId="77777777" w:rsidR="008F6D16" w:rsidRPr="00636536" w:rsidRDefault="008F6D16" w:rsidP="008F6D16">
      <w:pPr>
        <w:spacing w:after="0"/>
        <w:rPr>
          <w:rFonts w:ascii="Arial" w:hAnsi="Arial" w:cs="Arial"/>
          <w:sz w:val="20"/>
          <w:szCs w:val="20"/>
        </w:rPr>
      </w:pPr>
    </w:p>
    <w:p w14:paraId="507508ED" w14:textId="77777777" w:rsidR="008F6D16" w:rsidRPr="00636536" w:rsidRDefault="008F6D16" w:rsidP="008F6D16">
      <w:pPr>
        <w:spacing w:after="0"/>
        <w:rPr>
          <w:rFonts w:ascii="Arial" w:hAnsi="Arial" w:cs="Arial"/>
          <w:sz w:val="20"/>
          <w:szCs w:val="20"/>
          <w:lang w:eastAsia="sl-SI"/>
        </w:rPr>
      </w:pPr>
      <w:r w:rsidRPr="00636536">
        <w:rPr>
          <w:rFonts w:ascii="Arial" w:hAnsi="Arial" w:cs="Arial"/>
          <w:sz w:val="20"/>
          <w:szCs w:val="20"/>
          <w:lang w:eastAsia="sl-SI"/>
        </w:rPr>
        <w:t xml:space="preserve">Ta pogodba preneha veljati: </w:t>
      </w:r>
    </w:p>
    <w:p w14:paraId="34E43BF9" w14:textId="77777777" w:rsidR="008F6D16" w:rsidRPr="00636536" w:rsidRDefault="008F6D16" w:rsidP="00B93E40">
      <w:pPr>
        <w:numPr>
          <w:ilvl w:val="0"/>
          <w:numId w:val="33"/>
        </w:numPr>
        <w:tabs>
          <w:tab w:val="clear" w:pos="360"/>
          <w:tab w:val="num" w:pos="709"/>
        </w:tabs>
        <w:spacing w:after="0"/>
        <w:ind w:left="851" w:hanging="851"/>
        <w:rPr>
          <w:rFonts w:ascii="Arial" w:hAnsi="Arial" w:cs="Arial"/>
          <w:sz w:val="20"/>
          <w:szCs w:val="20"/>
          <w:lang w:eastAsia="sl-SI"/>
        </w:rPr>
      </w:pPr>
      <w:r w:rsidRPr="00636536">
        <w:rPr>
          <w:rFonts w:ascii="Arial" w:hAnsi="Arial" w:cs="Arial"/>
          <w:sz w:val="20"/>
          <w:szCs w:val="20"/>
          <w:lang w:eastAsia="sl-SI"/>
        </w:rPr>
        <w:t xml:space="preserve">po poteku časa, za katero je bila sklenjena, </w:t>
      </w:r>
    </w:p>
    <w:p w14:paraId="32DD8B10" w14:textId="77777777" w:rsidR="008F6D16" w:rsidRPr="00636536" w:rsidRDefault="008F6D16" w:rsidP="00B93E40">
      <w:pPr>
        <w:numPr>
          <w:ilvl w:val="0"/>
          <w:numId w:val="33"/>
        </w:numPr>
        <w:tabs>
          <w:tab w:val="clear" w:pos="360"/>
          <w:tab w:val="num" w:pos="709"/>
        </w:tabs>
        <w:spacing w:after="0"/>
        <w:ind w:left="851" w:hanging="851"/>
        <w:rPr>
          <w:rFonts w:ascii="Arial" w:hAnsi="Arial" w:cs="Arial"/>
          <w:sz w:val="20"/>
          <w:szCs w:val="20"/>
          <w:lang w:eastAsia="sl-SI"/>
        </w:rPr>
      </w:pPr>
      <w:r w:rsidRPr="00636536">
        <w:rPr>
          <w:rFonts w:ascii="Arial" w:hAnsi="Arial" w:cs="Arial"/>
          <w:sz w:val="20"/>
          <w:szCs w:val="20"/>
          <w:lang w:eastAsia="sl-SI"/>
        </w:rPr>
        <w:t>z odpovedjo,</w:t>
      </w:r>
    </w:p>
    <w:p w14:paraId="782CA2DA" w14:textId="77777777" w:rsidR="008F6D16" w:rsidRPr="00636536" w:rsidRDefault="008F6D16" w:rsidP="00B93E40">
      <w:pPr>
        <w:numPr>
          <w:ilvl w:val="0"/>
          <w:numId w:val="33"/>
        </w:numPr>
        <w:tabs>
          <w:tab w:val="clear" w:pos="360"/>
          <w:tab w:val="num" w:pos="709"/>
        </w:tabs>
        <w:spacing w:after="0"/>
        <w:ind w:left="851" w:hanging="851"/>
        <w:rPr>
          <w:rFonts w:ascii="Arial" w:hAnsi="Arial" w:cs="Arial"/>
          <w:sz w:val="20"/>
          <w:szCs w:val="20"/>
          <w:lang w:eastAsia="sl-SI"/>
        </w:rPr>
      </w:pPr>
      <w:r w:rsidRPr="00636536">
        <w:rPr>
          <w:rFonts w:ascii="Arial" w:hAnsi="Arial" w:cs="Arial"/>
          <w:sz w:val="20"/>
          <w:szCs w:val="20"/>
          <w:lang w:eastAsia="sl-SI"/>
        </w:rPr>
        <w:t>s sporazumn</w:t>
      </w:r>
      <w:r>
        <w:rPr>
          <w:rFonts w:ascii="Arial" w:hAnsi="Arial" w:cs="Arial"/>
          <w:sz w:val="20"/>
          <w:szCs w:val="20"/>
          <w:lang w:eastAsia="sl-SI"/>
        </w:rPr>
        <w:t>o</w:t>
      </w:r>
      <w:r w:rsidRPr="00636536">
        <w:rPr>
          <w:rFonts w:ascii="Arial" w:hAnsi="Arial" w:cs="Arial"/>
          <w:sz w:val="20"/>
          <w:szCs w:val="20"/>
          <w:lang w:eastAsia="sl-SI"/>
        </w:rPr>
        <w:t xml:space="preserve"> razvezo. </w:t>
      </w:r>
    </w:p>
    <w:p w14:paraId="63706E51" w14:textId="77777777" w:rsidR="008F6D16" w:rsidRPr="00636536" w:rsidRDefault="008F6D16" w:rsidP="008F6D16">
      <w:pPr>
        <w:spacing w:after="0"/>
        <w:ind w:left="360"/>
        <w:rPr>
          <w:rFonts w:ascii="Arial" w:hAnsi="Arial" w:cs="Arial"/>
          <w:sz w:val="20"/>
          <w:szCs w:val="20"/>
          <w:lang w:eastAsia="sl-SI"/>
        </w:rPr>
      </w:pPr>
    </w:p>
    <w:p w14:paraId="6B4513A2" w14:textId="77777777" w:rsidR="008F6D16" w:rsidRDefault="008F6D16" w:rsidP="008F6D16">
      <w:pPr>
        <w:widowControl w:val="0"/>
        <w:autoSpaceDE w:val="0"/>
        <w:autoSpaceDN w:val="0"/>
        <w:adjustRightInd w:val="0"/>
        <w:spacing w:after="0"/>
        <w:rPr>
          <w:rFonts w:ascii="Arial" w:hAnsi="Arial" w:cs="Arial"/>
          <w:sz w:val="20"/>
          <w:szCs w:val="20"/>
        </w:rPr>
      </w:pPr>
      <w:proofErr w:type="spellStart"/>
      <w:r w:rsidRPr="00636536">
        <w:rPr>
          <w:rFonts w:ascii="Arial" w:hAnsi="Arial" w:cs="Arial"/>
          <w:sz w:val="20"/>
          <w:szCs w:val="20"/>
        </w:rPr>
        <w:t>Koncedent</w:t>
      </w:r>
      <w:proofErr w:type="spellEnd"/>
      <w:r w:rsidRPr="00636536">
        <w:rPr>
          <w:rFonts w:ascii="Arial" w:hAnsi="Arial" w:cs="Arial"/>
          <w:sz w:val="20"/>
          <w:szCs w:val="20"/>
        </w:rPr>
        <w:t xml:space="preserve"> lahko pisno odpove to pogodbo. Koncesija preneha tri mesece od dneva, ko koncesionar prejme odpoved te pogodbe.</w:t>
      </w:r>
    </w:p>
    <w:p w14:paraId="540F1181" w14:textId="77777777" w:rsidR="008F6D16" w:rsidRPr="00636536" w:rsidRDefault="008F6D16" w:rsidP="008F6D16">
      <w:pPr>
        <w:widowControl w:val="0"/>
        <w:autoSpaceDE w:val="0"/>
        <w:autoSpaceDN w:val="0"/>
        <w:adjustRightInd w:val="0"/>
        <w:spacing w:after="0"/>
        <w:rPr>
          <w:rFonts w:ascii="Arial" w:hAnsi="Arial" w:cs="Arial"/>
          <w:sz w:val="20"/>
          <w:szCs w:val="20"/>
        </w:rPr>
      </w:pPr>
    </w:p>
    <w:p w14:paraId="611F722E" w14:textId="77777777" w:rsidR="008F6D16" w:rsidRDefault="008F6D16" w:rsidP="008F6D16">
      <w:pPr>
        <w:spacing w:after="0"/>
        <w:rPr>
          <w:rFonts w:ascii="Arial" w:hAnsi="Arial" w:cs="Arial"/>
          <w:sz w:val="20"/>
          <w:szCs w:val="20"/>
          <w:lang w:eastAsia="x-none"/>
        </w:rPr>
      </w:pPr>
      <w:r w:rsidRPr="00636536">
        <w:rPr>
          <w:rFonts w:ascii="Arial" w:hAnsi="Arial" w:cs="Arial"/>
          <w:sz w:val="20"/>
          <w:szCs w:val="20"/>
          <w:lang w:eastAsia="x-none"/>
        </w:rPr>
        <w:t>Pogodbeni stranki lahko med trajanjem koncesije sporazumno razvežeta to pogodbo, če koncesionar zaradi bistveno spremenjenih okoliščin ne more uresničiti namena te pogodbe oziroma opravljati koncesije v obsegu, določenim s pogodbo.</w:t>
      </w:r>
    </w:p>
    <w:p w14:paraId="0E6C3345" w14:textId="77777777" w:rsidR="008F6D16" w:rsidRPr="00636536" w:rsidRDefault="008F6D16" w:rsidP="008F6D16">
      <w:pPr>
        <w:spacing w:after="0"/>
        <w:rPr>
          <w:rFonts w:ascii="Arial" w:hAnsi="Arial" w:cs="Arial"/>
          <w:sz w:val="20"/>
          <w:szCs w:val="20"/>
          <w:lang w:eastAsia="x-none"/>
        </w:rPr>
      </w:pPr>
    </w:p>
    <w:p w14:paraId="67F78866" w14:textId="77777777" w:rsidR="008F6D16" w:rsidRDefault="008F6D16" w:rsidP="008F6D16">
      <w:pPr>
        <w:spacing w:after="0"/>
        <w:rPr>
          <w:rFonts w:ascii="Arial" w:hAnsi="Arial" w:cs="Arial"/>
          <w:sz w:val="20"/>
          <w:szCs w:val="20"/>
        </w:rPr>
      </w:pPr>
      <w:r w:rsidRPr="00636536">
        <w:rPr>
          <w:rFonts w:ascii="Arial" w:hAnsi="Arial" w:cs="Arial"/>
          <w:sz w:val="20"/>
          <w:szCs w:val="20"/>
        </w:rPr>
        <w:t>Sporazumno razvezo te pogodbe mora koncesionar predlagati pisno z navedbo razlogov za razvezo.</w:t>
      </w:r>
    </w:p>
    <w:p w14:paraId="1E38A2F3" w14:textId="77777777" w:rsidR="008F6D16" w:rsidRPr="00636536" w:rsidRDefault="008F6D16" w:rsidP="008F6D16">
      <w:pPr>
        <w:spacing w:after="0"/>
        <w:rPr>
          <w:rFonts w:ascii="Arial" w:hAnsi="Arial" w:cs="Arial"/>
          <w:sz w:val="20"/>
          <w:szCs w:val="20"/>
        </w:rPr>
      </w:pPr>
    </w:p>
    <w:p w14:paraId="7DCFFB59" w14:textId="77777777" w:rsidR="008F6D16" w:rsidRDefault="008F6D16" w:rsidP="008F6D16">
      <w:pPr>
        <w:spacing w:after="0"/>
        <w:rPr>
          <w:rFonts w:ascii="Arial" w:hAnsi="Arial" w:cs="Arial"/>
          <w:sz w:val="20"/>
          <w:szCs w:val="20"/>
          <w:lang w:eastAsia="x-none"/>
        </w:rPr>
      </w:pPr>
      <w:r w:rsidRPr="00636536">
        <w:rPr>
          <w:rFonts w:ascii="Arial" w:hAnsi="Arial" w:cs="Arial"/>
          <w:sz w:val="20"/>
          <w:szCs w:val="20"/>
          <w:lang w:eastAsia="x-none"/>
        </w:rPr>
        <w:t>Koncesija preneha šest mesecev od dneva sklenitve pisnega sporazuma o razveze, če v sporazumu ni določeno drugače.</w:t>
      </w:r>
    </w:p>
    <w:p w14:paraId="2EEA7294" w14:textId="77777777" w:rsidR="008F6D16" w:rsidRPr="00636536" w:rsidRDefault="008F6D16" w:rsidP="008F6D16">
      <w:pPr>
        <w:spacing w:after="0"/>
        <w:rPr>
          <w:rFonts w:ascii="Arial" w:hAnsi="Arial" w:cs="Arial"/>
          <w:sz w:val="20"/>
          <w:szCs w:val="20"/>
          <w:lang w:eastAsia="x-none"/>
        </w:rPr>
      </w:pPr>
    </w:p>
    <w:p w14:paraId="733A6B4F" w14:textId="77777777" w:rsidR="008F6D16" w:rsidRPr="00636536" w:rsidRDefault="008F6D16" w:rsidP="008F6D16">
      <w:pPr>
        <w:spacing w:after="0"/>
        <w:rPr>
          <w:rFonts w:ascii="Arial" w:hAnsi="Arial" w:cs="Arial"/>
          <w:sz w:val="20"/>
          <w:szCs w:val="20"/>
          <w:lang w:eastAsia="x-none"/>
        </w:rPr>
      </w:pPr>
      <w:r w:rsidRPr="00636536">
        <w:rPr>
          <w:rFonts w:ascii="Arial" w:hAnsi="Arial" w:cs="Arial"/>
          <w:sz w:val="20"/>
          <w:szCs w:val="20"/>
          <w:lang w:eastAsia="x-none"/>
        </w:rPr>
        <w:t>V primeru odpovedi ali sporazumne razveze pogodbe, je koncesionar dolžan:</w:t>
      </w:r>
    </w:p>
    <w:p w14:paraId="2333A3D9" w14:textId="77777777" w:rsidR="008F6D16" w:rsidRPr="00636536" w:rsidRDefault="008F6D16" w:rsidP="00B93E40">
      <w:pPr>
        <w:numPr>
          <w:ilvl w:val="0"/>
          <w:numId w:val="34"/>
        </w:numPr>
        <w:tabs>
          <w:tab w:val="clear" w:pos="360"/>
          <w:tab w:val="num" w:pos="709"/>
        </w:tabs>
        <w:spacing w:after="0"/>
        <w:ind w:left="709" w:hanging="709"/>
        <w:rPr>
          <w:rFonts w:ascii="Arial" w:hAnsi="Arial" w:cs="Arial"/>
          <w:sz w:val="20"/>
          <w:szCs w:val="20"/>
        </w:rPr>
      </w:pPr>
      <w:r w:rsidRPr="00636536">
        <w:rPr>
          <w:rFonts w:ascii="Arial" w:hAnsi="Arial" w:cs="Arial"/>
          <w:sz w:val="20"/>
          <w:szCs w:val="20"/>
        </w:rPr>
        <w:t>izvajati javno službo do datuma prenehanja veljavnosti koncesije,</w:t>
      </w:r>
    </w:p>
    <w:p w14:paraId="0F216FE9" w14:textId="32036A7C" w:rsidR="008F6D16" w:rsidRPr="00636536" w:rsidRDefault="008F6D16" w:rsidP="00B93E40">
      <w:pPr>
        <w:numPr>
          <w:ilvl w:val="0"/>
          <w:numId w:val="34"/>
        </w:numPr>
        <w:tabs>
          <w:tab w:val="clear" w:pos="360"/>
          <w:tab w:val="num" w:pos="709"/>
        </w:tabs>
        <w:spacing w:after="0"/>
        <w:ind w:left="709" w:hanging="709"/>
        <w:rPr>
          <w:rFonts w:ascii="Arial" w:hAnsi="Arial" w:cs="Arial"/>
          <w:sz w:val="20"/>
          <w:szCs w:val="20"/>
        </w:rPr>
      </w:pPr>
      <w:r w:rsidRPr="00636536">
        <w:rPr>
          <w:rFonts w:ascii="Arial" w:hAnsi="Arial" w:cs="Arial"/>
          <w:sz w:val="20"/>
          <w:szCs w:val="20"/>
        </w:rPr>
        <w:t>v 30</w:t>
      </w:r>
      <w:r>
        <w:rPr>
          <w:rFonts w:ascii="Arial" w:hAnsi="Arial" w:cs="Arial"/>
          <w:sz w:val="20"/>
          <w:szCs w:val="20"/>
        </w:rPr>
        <w:t>-ih</w:t>
      </w:r>
      <w:r w:rsidRPr="00636536">
        <w:rPr>
          <w:rFonts w:ascii="Arial" w:hAnsi="Arial" w:cs="Arial"/>
          <w:sz w:val="20"/>
          <w:szCs w:val="20"/>
        </w:rPr>
        <w:t xml:space="preserve"> dneh po prenehanju koncesije predložiti vsebinsko poročilo (priloga št. 2) in finančno poročilo (priloga št. 4).</w:t>
      </w:r>
    </w:p>
    <w:p w14:paraId="10CEFA57" w14:textId="77777777" w:rsidR="008F6D16" w:rsidRPr="00636536" w:rsidRDefault="008F6D16" w:rsidP="008F6D16">
      <w:pPr>
        <w:spacing w:after="0"/>
        <w:rPr>
          <w:rFonts w:ascii="Arial" w:hAnsi="Arial" w:cs="Arial"/>
          <w:sz w:val="20"/>
          <w:szCs w:val="20"/>
          <w:lang w:eastAsia="x-none"/>
        </w:rPr>
      </w:pPr>
    </w:p>
    <w:p w14:paraId="6F669406" w14:textId="77777777" w:rsidR="008F6D16" w:rsidRPr="00636536" w:rsidRDefault="008F6D16" w:rsidP="008F6D16">
      <w:pPr>
        <w:spacing w:after="0"/>
        <w:rPr>
          <w:rFonts w:ascii="Arial" w:hAnsi="Arial" w:cs="Arial"/>
          <w:sz w:val="20"/>
          <w:szCs w:val="20"/>
          <w:lang w:eastAsia="x-none"/>
        </w:rPr>
      </w:pPr>
      <w:r w:rsidRPr="00636536">
        <w:rPr>
          <w:rFonts w:ascii="Arial" w:hAnsi="Arial" w:cs="Arial"/>
          <w:sz w:val="20"/>
          <w:szCs w:val="20"/>
          <w:lang w:eastAsia="x-none"/>
        </w:rPr>
        <w:t xml:space="preserve">V primeru odpovedi ali sporazumne razveze koncesije, je koncesionar upravičen do plačila upravičenih stroškov, ki nastanejo do dneva prenehanja veljavnosti koncesije, če ne obstajajo razlogi, zaradi katerih lahko </w:t>
      </w:r>
      <w:proofErr w:type="spellStart"/>
      <w:r w:rsidRPr="00636536">
        <w:rPr>
          <w:rFonts w:ascii="Arial" w:hAnsi="Arial" w:cs="Arial"/>
          <w:sz w:val="20"/>
          <w:szCs w:val="20"/>
          <w:lang w:eastAsia="x-none"/>
        </w:rPr>
        <w:t>koncedent</w:t>
      </w:r>
      <w:proofErr w:type="spellEnd"/>
      <w:r w:rsidRPr="00636536">
        <w:rPr>
          <w:rFonts w:ascii="Arial" w:hAnsi="Arial" w:cs="Arial"/>
          <w:sz w:val="20"/>
          <w:szCs w:val="20"/>
          <w:lang w:eastAsia="x-none"/>
        </w:rPr>
        <w:t xml:space="preserve"> zahteva vrnitev izplačanih sredstev.</w:t>
      </w:r>
    </w:p>
    <w:p w14:paraId="4D49A1C4" w14:textId="77777777" w:rsidR="008F6D16" w:rsidRPr="00636536" w:rsidRDefault="008F6D16" w:rsidP="008F6D16">
      <w:pPr>
        <w:spacing w:after="0"/>
        <w:rPr>
          <w:rFonts w:ascii="Arial" w:hAnsi="Arial" w:cs="Arial"/>
          <w:color w:val="FF0000"/>
          <w:sz w:val="20"/>
          <w:szCs w:val="20"/>
          <w:lang w:eastAsia="x-none"/>
        </w:rPr>
      </w:pPr>
    </w:p>
    <w:p w14:paraId="1CCFB226" w14:textId="77777777" w:rsidR="008F6D16" w:rsidRPr="00636536" w:rsidRDefault="008F6D16" w:rsidP="008F6D16">
      <w:pPr>
        <w:numPr>
          <w:ilvl w:val="0"/>
          <w:numId w:val="27"/>
        </w:numPr>
        <w:spacing w:after="0"/>
        <w:jc w:val="center"/>
        <w:rPr>
          <w:rFonts w:ascii="Arial" w:hAnsi="Arial" w:cs="Arial"/>
          <w:sz w:val="20"/>
          <w:szCs w:val="20"/>
          <w:lang w:eastAsia="x-none"/>
        </w:rPr>
      </w:pPr>
      <w:r w:rsidRPr="00636536">
        <w:rPr>
          <w:rFonts w:ascii="Arial" w:hAnsi="Arial" w:cs="Arial"/>
          <w:sz w:val="20"/>
          <w:szCs w:val="20"/>
          <w:lang w:eastAsia="x-none"/>
        </w:rPr>
        <w:t>člen</w:t>
      </w:r>
    </w:p>
    <w:p w14:paraId="66F21C64" w14:textId="77777777" w:rsidR="008F6D16" w:rsidRPr="00636536" w:rsidRDefault="008F6D16" w:rsidP="008F6D16">
      <w:pPr>
        <w:spacing w:after="0"/>
        <w:rPr>
          <w:rFonts w:ascii="Arial" w:hAnsi="Arial" w:cs="Arial"/>
          <w:sz w:val="20"/>
          <w:szCs w:val="20"/>
          <w:lang w:eastAsia="x-none"/>
        </w:rPr>
      </w:pPr>
    </w:p>
    <w:p w14:paraId="71381832" w14:textId="77777777" w:rsidR="008F6D16" w:rsidRPr="00636536" w:rsidRDefault="008F6D16" w:rsidP="008F6D16">
      <w:pPr>
        <w:spacing w:after="0"/>
        <w:rPr>
          <w:rFonts w:ascii="Arial" w:hAnsi="Arial" w:cs="Arial"/>
          <w:sz w:val="20"/>
          <w:szCs w:val="20"/>
          <w:lang w:eastAsia="sl-SI"/>
        </w:rPr>
      </w:pPr>
      <w:proofErr w:type="spellStart"/>
      <w:r w:rsidRPr="00636536">
        <w:rPr>
          <w:rFonts w:ascii="Arial" w:hAnsi="Arial" w:cs="Arial"/>
          <w:sz w:val="20"/>
          <w:szCs w:val="20"/>
          <w:lang w:eastAsia="sl-SI"/>
        </w:rPr>
        <w:t>Koncedent</w:t>
      </w:r>
      <w:proofErr w:type="spellEnd"/>
      <w:r w:rsidRPr="00636536">
        <w:rPr>
          <w:rFonts w:ascii="Arial" w:hAnsi="Arial" w:cs="Arial"/>
          <w:sz w:val="20"/>
          <w:szCs w:val="20"/>
          <w:lang w:eastAsia="sl-SI"/>
        </w:rPr>
        <w:t xml:space="preserve"> z odločbo odvzame koncesijo, če:</w:t>
      </w:r>
    </w:p>
    <w:p w14:paraId="10051746" w14:textId="77777777" w:rsidR="008F6D16" w:rsidRPr="00636536" w:rsidRDefault="008F6D16" w:rsidP="00B93E40">
      <w:pPr>
        <w:numPr>
          <w:ilvl w:val="0"/>
          <w:numId w:val="35"/>
        </w:numPr>
        <w:spacing w:after="0"/>
        <w:ind w:left="709" w:hanging="709"/>
        <w:rPr>
          <w:rFonts w:ascii="Arial" w:hAnsi="Arial" w:cs="Arial"/>
          <w:sz w:val="20"/>
          <w:szCs w:val="20"/>
          <w:lang w:eastAsia="sl-SI"/>
        </w:rPr>
      </w:pPr>
      <w:r w:rsidRPr="00636536">
        <w:rPr>
          <w:rFonts w:ascii="Arial" w:hAnsi="Arial" w:cs="Arial"/>
          <w:sz w:val="20"/>
          <w:szCs w:val="20"/>
          <w:lang w:eastAsia="sl-SI"/>
        </w:rPr>
        <w:t>koncesionar ne začne opravljati koncesije v roku, določenem v koncesijski pogodbi,</w:t>
      </w:r>
    </w:p>
    <w:p w14:paraId="2E5A9B7E" w14:textId="77777777" w:rsidR="008F6D16" w:rsidRPr="00636536" w:rsidRDefault="008F6D16" w:rsidP="00B93E40">
      <w:pPr>
        <w:numPr>
          <w:ilvl w:val="0"/>
          <w:numId w:val="35"/>
        </w:numPr>
        <w:spacing w:after="0"/>
        <w:ind w:left="709" w:hanging="709"/>
        <w:rPr>
          <w:rFonts w:ascii="Arial" w:hAnsi="Arial" w:cs="Arial"/>
          <w:sz w:val="20"/>
          <w:szCs w:val="20"/>
          <w:lang w:eastAsia="sl-SI"/>
        </w:rPr>
      </w:pPr>
      <w:r w:rsidRPr="00636536">
        <w:rPr>
          <w:rFonts w:ascii="Arial" w:hAnsi="Arial" w:cs="Arial"/>
          <w:sz w:val="20"/>
          <w:szCs w:val="20"/>
          <w:lang w:eastAsia="sl-SI"/>
        </w:rPr>
        <w:t>koncesionar ne izpolnjuje predmeta in obsega opravljanja koncesije, določenih v programu opravljanja koncesije</w:t>
      </w:r>
      <w:r w:rsidRPr="00636536">
        <w:rPr>
          <w:rFonts w:ascii="Arial" w:hAnsi="Arial" w:cs="Arial"/>
          <w:sz w:val="20"/>
          <w:szCs w:val="20"/>
        </w:rPr>
        <w:t xml:space="preserve"> in ne opravlja javne službe strokovno, gospodarno in učinkovito ter skladno z navodili </w:t>
      </w:r>
      <w:proofErr w:type="spellStart"/>
      <w:r w:rsidRPr="00636536">
        <w:rPr>
          <w:rFonts w:ascii="Arial" w:hAnsi="Arial" w:cs="Arial"/>
          <w:sz w:val="20"/>
          <w:szCs w:val="20"/>
        </w:rPr>
        <w:t>koncedenta</w:t>
      </w:r>
      <w:proofErr w:type="spellEnd"/>
      <w:r w:rsidRPr="00636536">
        <w:rPr>
          <w:rFonts w:ascii="Arial" w:hAnsi="Arial" w:cs="Arial"/>
          <w:sz w:val="20"/>
          <w:szCs w:val="20"/>
          <w:lang w:eastAsia="sl-SI"/>
        </w:rPr>
        <w:t>,</w:t>
      </w:r>
    </w:p>
    <w:p w14:paraId="650BFA0D" w14:textId="77777777" w:rsidR="008F6D16" w:rsidRPr="00636536" w:rsidRDefault="008F6D16" w:rsidP="00B93E40">
      <w:pPr>
        <w:widowControl w:val="0"/>
        <w:numPr>
          <w:ilvl w:val="0"/>
          <w:numId w:val="35"/>
        </w:numPr>
        <w:autoSpaceDE w:val="0"/>
        <w:autoSpaceDN w:val="0"/>
        <w:adjustRightInd w:val="0"/>
        <w:spacing w:after="0"/>
        <w:ind w:left="709" w:hanging="709"/>
        <w:rPr>
          <w:rFonts w:ascii="Arial" w:hAnsi="Arial" w:cs="Arial"/>
          <w:sz w:val="20"/>
          <w:szCs w:val="20"/>
        </w:rPr>
      </w:pPr>
      <w:r w:rsidRPr="00636536">
        <w:rPr>
          <w:rFonts w:ascii="Arial" w:hAnsi="Arial" w:cs="Arial"/>
          <w:sz w:val="20"/>
          <w:szCs w:val="20"/>
        </w:rPr>
        <w:t>koncesionar ne omogoča izvajanja nadzora skladno s pogodbo,</w:t>
      </w:r>
    </w:p>
    <w:p w14:paraId="1784B74A" w14:textId="77777777" w:rsidR="008F6D16" w:rsidRDefault="008F6D16" w:rsidP="00B93E40">
      <w:pPr>
        <w:numPr>
          <w:ilvl w:val="0"/>
          <w:numId w:val="35"/>
        </w:numPr>
        <w:spacing w:after="0"/>
        <w:ind w:left="709" w:hanging="709"/>
        <w:rPr>
          <w:rFonts w:ascii="Arial" w:hAnsi="Arial" w:cs="Arial"/>
          <w:sz w:val="20"/>
          <w:szCs w:val="20"/>
          <w:lang w:eastAsia="sl-SI"/>
        </w:rPr>
      </w:pPr>
      <w:proofErr w:type="spellStart"/>
      <w:r w:rsidRPr="00636536">
        <w:rPr>
          <w:rFonts w:ascii="Arial" w:hAnsi="Arial" w:cs="Arial"/>
          <w:sz w:val="20"/>
          <w:szCs w:val="20"/>
          <w:lang w:eastAsia="sl-SI"/>
        </w:rPr>
        <w:t>koncedent</w:t>
      </w:r>
      <w:proofErr w:type="spellEnd"/>
      <w:r w:rsidRPr="00636536">
        <w:rPr>
          <w:rFonts w:ascii="Arial" w:hAnsi="Arial" w:cs="Arial"/>
          <w:sz w:val="20"/>
          <w:szCs w:val="20"/>
          <w:lang w:eastAsia="sl-SI"/>
        </w:rPr>
        <w:t xml:space="preserve"> ali drugi pristojni organi ugotovijo, da koncesionar uporablja sredstva nenamensko ali jih uporablja v nasprotju s koncesijsko pogodbo,</w:t>
      </w:r>
    </w:p>
    <w:p w14:paraId="5978614E" w14:textId="72C7FC4B" w:rsidR="008F6D16" w:rsidRPr="00636536" w:rsidRDefault="008F6D16" w:rsidP="00B93E40">
      <w:pPr>
        <w:numPr>
          <w:ilvl w:val="0"/>
          <w:numId w:val="35"/>
        </w:numPr>
        <w:spacing w:after="0"/>
        <w:ind w:left="709" w:hanging="709"/>
        <w:rPr>
          <w:rFonts w:ascii="Arial" w:hAnsi="Arial" w:cs="Arial"/>
          <w:sz w:val="20"/>
          <w:szCs w:val="20"/>
          <w:lang w:eastAsia="sl-SI"/>
        </w:rPr>
      </w:pPr>
      <w:r>
        <w:rPr>
          <w:rFonts w:ascii="Arial" w:hAnsi="Arial" w:cs="Arial"/>
          <w:sz w:val="20"/>
          <w:szCs w:val="20"/>
          <w:lang w:eastAsia="sl-SI"/>
        </w:rPr>
        <w:t xml:space="preserve">se po podpisu </w:t>
      </w:r>
      <w:r w:rsidR="003078EC">
        <w:rPr>
          <w:rFonts w:ascii="Arial" w:hAnsi="Arial" w:cs="Arial"/>
          <w:sz w:val="20"/>
          <w:szCs w:val="20"/>
          <w:lang w:eastAsia="sl-SI"/>
        </w:rPr>
        <w:t xml:space="preserve">te pogodbe </w:t>
      </w:r>
      <w:r>
        <w:rPr>
          <w:rFonts w:ascii="Arial" w:hAnsi="Arial" w:cs="Arial"/>
          <w:sz w:val="20"/>
          <w:szCs w:val="20"/>
          <w:lang w:eastAsia="sl-SI"/>
        </w:rPr>
        <w:t>ugotovi, da koncesionar ni izpolnjeval razpisnih pogojev,</w:t>
      </w:r>
    </w:p>
    <w:p w14:paraId="7A39DBDA" w14:textId="77777777" w:rsidR="008F6D16" w:rsidRPr="00636536" w:rsidRDefault="008F6D16" w:rsidP="00B93E40">
      <w:pPr>
        <w:numPr>
          <w:ilvl w:val="0"/>
          <w:numId w:val="35"/>
        </w:numPr>
        <w:spacing w:after="0"/>
        <w:ind w:left="709" w:hanging="709"/>
        <w:rPr>
          <w:rFonts w:ascii="Arial" w:hAnsi="Arial" w:cs="Arial"/>
          <w:sz w:val="20"/>
          <w:szCs w:val="20"/>
          <w:lang w:eastAsia="sl-SI"/>
        </w:rPr>
      </w:pPr>
      <w:r w:rsidRPr="00636536">
        <w:rPr>
          <w:rFonts w:ascii="Arial" w:hAnsi="Arial" w:cs="Arial"/>
          <w:sz w:val="20"/>
          <w:szCs w:val="20"/>
          <w:lang w:eastAsia="sl-SI"/>
        </w:rPr>
        <w:t>je v javnem interesu, da se dejavnost preneha opravljati kot koncesionirana javna služba,</w:t>
      </w:r>
    </w:p>
    <w:p w14:paraId="18B43754" w14:textId="77777777" w:rsidR="008F6D16" w:rsidRPr="00636536" w:rsidRDefault="008F6D16" w:rsidP="00B93E40">
      <w:pPr>
        <w:numPr>
          <w:ilvl w:val="0"/>
          <w:numId w:val="35"/>
        </w:numPr>
        <w:spacing w:after="0"/>
        <w:ind w:left="709" w:hanging="709"/>
        <w:rPr>
          <w:rFonts w:ascii="Arial" w:hAnsi="Arial" w:cs="Arial"/>
          <w:sz w:val="20"/>
          <w:szCs w:val="20"/>
          <w:lang w:eastAsia="sl-SI"/>
        </w:rPr>
      </w:pPr>
      <w:r w:rsidRPr="00636536">
        <w:rPr>
          <w:rFonts w:ascii="Arial" w:hAnsi="Arial" w:cs="Arial"/>
          <w:sz w:val="20"/>
          <w:szCs w:val="20"/>
          <w:lang w:eastAsia="sl-SI"/>
        </w:rPr>
        <w:t xml:space="preserve">koncesionar krši določbe </w:t>
      </w:r>
      <w:r>
        <w:rPr>
          <w:rFonts w:ascii="Arial" w:hAnsi="Arial" w:cs="Arial"/>
          <w:sz w:val="20"/>
          <w:szCs w:val="20"/>
          <w:lang w:eastAsia="sl-SI"/>
        </w:rPr>
        <w:t>U</w:t>
      </w:r>
      <w:r w:rsidRPr="00636536">
        <w:rPr>
          <w:rFonts w:ascii="Arial" w:hAnsi="Arial" w:cs="Arial"/>
          <w:sz w:val="20"/>
          <w:szCs w:val="20"/>
          <w:lang w:eastAsia="sl-SI"/>
        </w:rPr>
        <w:t>redbe ali te pogodbe</w:t>
      </w:r>
      <w:r>
        <w:rPr>
          <w:rFonts w:ascii="Arial" w:hAnsi="Arial" w:cs="Arial"/>
          <w:sz w:val="20"/>
          <w:szCs w:val="20"/>
          <w:lang w:eastAsia="sl-SI"/>
        </w:rPr>
        <w:t>.</w:t>
      </w:r>
    </w:p>
    <w:p w14:paraId="54BB522E" w14:textId="77777777" w:rsidR="008F6D16" w:rsidRPr="00636536" w:rsidRDefault="008F6D16" w:rsidP="00B93E40">
      <w:pPr>
        <w:widowControl w:val="0"/>
        <w:autoSpaceDE w:val="0"/>
        <w:autoSpaceDN w:val="0"/>
        <w:adjustRightInd w:val="0"/>
        <w:spacing w:after="0"/>
        <w:ind w:left="709" w:hanging="709"/>
        <w:rPr>
          <w:rFonts w:ascii="Arial" w:hAnsi="Arial" w:cs="Arial"/>
          <w:sz w:val="20"/>
          <w:szCs w:val="20"/>
        </w:rPr>
      </w:pPr>
    </w:p>
    <w:p w14:paraId="314C7F2F" w14:textId="44BC0063" w:rsidR="008F6D16" w:rsidRPr="00636536" w:rsidRDefault="00990A75" w:rsidP="008F6D16">
      <w:pPr>
        <w:spacing w:after="0"/>
        <w:rPr>
          <w:rFonts w:ascii="Arial" w:hAnsi="Arial" w:cs="Arial"/>
          <w:sz w:val="20"/>
          <w:szCs w:val="20"/>
          <w:lang w:eastAsia="sl-SI"/>
        </w:rPr>
      </w:pPr>
      <w:r>
        <w:rPr>
          <w:rFonts w:ascii="Arial" w:hAnsi="Arial" w:cs="Arial"/>
          <w:sz w:val="20"/>
          <w:szCs w:val="20"/>
          <w:lang w:eastAsia="sl-SI"/>
        </w:rPr>
        <w:t>Če</w:t>
      </w:r>
      <w:r w:rsidR="008F6D16" w:rsidRPr="00636536">
        <w:rPr>
          <w:rFonts w:ascii="Arial" w:hAnsi="Arial" w:cs="Arial"/>
          <w:sz w:val="20"/>
          <w:szCs w:val="20"/>
          <w:lang w:eastAsia="sl-SI"/>
        </w:rPr>
        <w:t xml:space="preserve"> je koncesionar v času trajanja koncesijskega razmerja že prejel sredstva in pride do odvzema koncesije zaradi ravnanja koncesionarja, </w:t>
      </w:r>
      <w:proofErr w:type="spellStart"/>
      <w:r w:rsidR="008F6D16" w:rsidRPr="00636536">
        <w:rPr>
          <w:rFonts w:ascii="Arial" w:hAnsi="Arial" w:cs="Arial"/>
          <w:sz w:val="20"/>
          <w:szCs w:val="20"/>
          <w:lang w:eastAsia="sl-SI"/>
        </w:rPr>
        <w:t>koncedent</w:t>
      </w:r>
      <w:proofErr w:type="spellEnd"/>
      <w:r w:rsidR="008F6D16" w:rsidRPr="00636536">
        <w:rPr>
          <w:rFonts w:ascii="Arial" w:hAnsi="Arial" w:cs="Arial"/>
          <w:sz w:val="20"/>
          <w:szCs w:val="20"/>
          <w:lang w:eastAsia="sl-SI"/>
        </w:rPr>
        <w:t xml:space="preserve">  lahko zahteva vrnitev vseh že nakazanih sredstev.</w:t>
      </w:r>
    </w:p>
    <w:p w14:paraId="5EB80B0F" w14:textId="77777777" w:rsidR="008F6D16" w:rsidRPr="00636536" w:rsidRDefault="008F6D16" w:rsidP="008F6D16">
      <w:pPr>
        <w:spacing w:after="0"/>
        <w:rPr>
          <w:rFonts w:ascii="Arial" w:hAnsi="Arial" w:cs="Arial"/>
          <w:sz w:val="20"/>
          <w:szCs w:val="20"/>
          <w:lang w:eastAsia="sl-SI"/>
        </w:rPr>
      </w:pPr>
      <w:r w:rsidRPr="00636536">
        <w:rPr>
          <w:rFonts w:ascii="Arial" w:hAnsi="Arial" w:cs="Arial"/>
          <w:sz w:val="20"/>
          <w:szCs w:val="20"/>
          <w:lang w:eastAsia="sl-SI"/>
        </w:rPr>
        <w:t xml:space="preserve"> </w:t>
      </w:r>
    </w:p>
    <w:p w14:paraId="558D283F"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234DE503" w14:textId="77777777"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6"/>
        <w:rPr>
          <w:rFonts w:ascii="Arial" w:hAnsi="Arial" w:cs="Arial"/>
          <w:sz w:val="20"/>
          <w:szCs w:val="20"/>
          <w:lang w:eastAsia="x-none"/>
        </w:rPr>
      </w:pPr>
    </w:p>
    <w:p w14:paraId="7E575BAF" w14:textId="77777777"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roofErr w:type="spellStart"/>
      <w:r w:rsidRPr="00636536">
        <w:rPr>
          <w:rFonts w:ascii="Arial" w:hAnsi="Arial" w:cs="Arial"/>
          <w:sz w:val="20"/>
          <w:szCs w:val="20"/>
          <w:lang w:eastAsia="x-none"/>
        </w:rPr>
        <w:t>Koncedent</w:t>
      </w:r>
      <w:proofErr w:type="spellEnd"/>
      <w:r w:rsidRPr="00636536">
        <w:rPr>
          <w:rFonts w:ascii="Arial" w:hAnsi="Arial" w:cs="Arial"/>
          <w:sz w:val="20"/>
          <w:szCs w:val="20"/>
          <w:lang w:eastAsia="x-none"/>
        </w:rPr>
        <w:t xml:space="preserve"> lahko odvzame koncesijo ter zahteva vračilo izplačanih sredstev v posebnih primerih določenih s to pogodbo in v vseh drugih primerih kršitev pogodbenih obveznosti, kakor tudi v primerih ko lahko odstopi od pogodbe in zahteva vračilo sredstev skladno </w:t>
      </w:r>
      <w:r>
        <w:rPr>
          <w:rFonts w:ascii="Arial" w:hAnsi="Arial" w:cs="Arial"/>
          <w:sz w:val="20"/>
          <w:szCs w:val="20"/>
          <w:lang w:eastAsia="x-none"/>
        </w:rPr>
        <w:t>s predpisi, ki urejajo obligacijska razmerja</w:t>
      </w:r>
      <w:r w:rsidRPr="00636536">
        <w:rPr>
          <w:rFonts w:ascii="Arial" w:hAnsi="Arial" w:cs="Arial"/>
          <w:sz w:val="20"/>
          <w:szCs w:val="20"/>
          <w:lang w:eastAsia="x-none"/>
        </w:rPr>
        <w:t xml:space="preserve"> ali drugim predpisom. </w:t>
      </w:r>
    </w:p>
    <w:p w14:paraId="7865403B" w14:textId="77777777"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14:paraId="5F5E1AC8" w14:textId="77777777"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sidRPr="00636536">
        <w:rPr>
          <w:rFonts w:ascii="Arial" w:hAnsi="Arial" w:cs="Arial"/>
          <w:sz w:val="20"/>
          <w:szCs w:val="20"/>
          <w:lang w:eastAsia="x-none"/>
        </w:rPr>
        <w:t xml:space="preserve">V primerih, ko lahko </w:t>
      </w:r>
      <w:proofErr w:type="spellStart"/>
      <w:r w:rsidRPr="00636536">
        <w:rPr>
          <w:rFonts w:ascii="Arial" w:hAnsi="Arial" w:cs="Arial"/>
          <w:sz w:val="20"/>
          <w:szCs w:val="20"/>
          <w:lang w:eastAsia="x-none"/>
        </w:rPr>
        <w:t>koncedent</w:t>
      </w:r>
      <w:proofErr w:type="spellEnd"/>
      <w:r w:rsidRPr="00636536">
        <w:rPr>
          <w:rFonts w:ascii="Arial" w:hAnsi="Arial" w:cs="Arial"/>
          <w:sz w:val="20"/>
          <w:szCs w:val="20"/>
          <w:lang w:eastAsia="x-none"/>
        </w:rPr>
        <w:t xml:space="preserve"> odvzame koncesijo ter zahteva vračilo izplačanih sredstev, lahko po svoji presoji alternativno, kumulativno ali zaporedoma enostransko uveljavlja tudi naslednja upravičenja:</w:t>
      </w:r>
    </w:p>
    <w:p w14:paraId="38365488" w14:textId="77777777" w:rsidR="008F6D16" w:rsidRPr="00636536" w:rsidRDefault="008F6D16" w:rsidP="00B93E40">
      <w:pPr>
        <w:widowControl w:val="0"/>
        <w:numPr>
          <w:ilvl w:val="0"/>
          <w:numId w:val="36"/>
        </w:numPr>
        <w:tabs>
          <w:tab w:val="left" w:pos="-1071"/>
          <w:tab w:val="left" w:pos="-720"/>
          <w:tab w:val="left" w:pos="1"/>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x-none"/>
        </w:rPr>
      </w:pPr>
      <w:r>
        <w:rPr>
          <w:rFonts w:ascii="Arial" w:hAnsi="Arial" w:cs="Arial"/>
          <w:sz w:val="20"/>
          <w:szCs w:val="20"/>
          <w:lang w:eastAsia="x-none"/>
        </w:rPr>
        <w:t xml:space="preserve"> </w:t>
      </w:r>
      <w:r w:rsidRPr="00636536">
        <w:rPr>
          <w:rFonts w:ascii="Arial" w:hAnsi="Arial" w:cs="Arial"/>
          <w:sz w:val="20"/>
          <w:szCs w:val="20"/>
          <w:lang w:eastAsia="x-none"/>
        </w:rPr>
        <w:t>začasno zadržanje izplačila dela ali vseh zahtevanih sredstev,</w:t>
      </w:r>
    </w:p>
    <w:p w14:paraId="1755B223" w14:textId="77777777" w:rsidR="008F6D16" w:rsidRPr="00636536" w:rsidRDefault="008F6D16" w:rsidP="00B93E40">
      <w:pPr>
        <w:widowControl w:val="0"/>
        <w:numPr>
          <w:ilvl w:val="0"/>
          <w:numId w:val="36"/>
        </w:numPr>
        <w:tabs>
          <w:tab w:val="left" w:pos="-1071"/>
          <w:tab w:val="left" w:pos="-720"/>
          <w:tab w:val="left" w:pos="1"/>
          <w:tab w:val="left" w:pos="709"/>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x-none"/>
        </w:rPr>
      </w:pPr>
      <w:r>
        <w:rPr>
          <w:rFonts w:ascii="Arial" w:hAnsi="Arial" w:cs="Arial"/>
          <w:sz w:val="20"/>
          <w:szCs w:val="20"/>
          <w:lang w:eastAsia="x-none"/>
        </w:rPr>
        <w:t xml:space="preserve"> </w:t>
      </w:r>
      <w:r w:rsidRPr="00636536">
        <w:rPr>
          <w:rFonts w:ascii="Arial" w:hAnsi="Arial" w:cs="Arial"/>
          <w:sz w:val="20"/>
          <w:szCs w:val="20"/>
          <w:lang w:eastAsia="x-none"/>
        </w:rPr>
        <w:t>delno zavrnitev zahtevka za izplačilo oziroma zmanjšanje zahtevka za sporni del,</w:t>
      </w:r>
    </w:p>
    <w:p w14:paraId="4D9F9C31" w14:textId="77777777" w:rsidR="008F6D16" w:rsidRPr="00636536" w:rsidRDefault="008F6D16" w:rsidP="00B93E40">
      <w:pPr>
        <w:widowControl w:val="0"/>
        <w:numPr>
          <w:ilvl w:val="0"/>
          <w:numId w:val="36"/>
        </w:numPr>
        <w:tabs>
          <w:tab w:val="left" w:pos="-1071"/>
          <w:tab w:val="left" w:pos="-720"/>
          <w:tab w:val="left" w:pos="1"/>
          <w:tab w:val="left" w:pos="709"/>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x-none"/>
        </w:rPr>
      </w:pPr>
      <w:r>
        <w:rPr>
          <w:rFonts w:ascii="Arial" w:hAnsi="Arial" w:cs="Arial"/>
          <w:sz w:val="20"/>
          <w:szCs w:val="20"/>
          <w:lang w:eastAsia="x-none"/>
        </w:rPr>
        <w:t xml:space="preserve"> </w:t>
      </w:r>
      <w:r w:rsidRPr="00636536">
        <w:rPr>
          <w:rFonts w:ascii="Arial" w:hAnsi="Arial" w:cs="Arial"/>
          <w:sz w:val="20"/>
          <w:szCs w:val="20"/>
          <w:lang w:eastAsia="x-none"/>
        </w:rPr>
        <w:t>zavrnitev celotnega zahtevka za izplačilo ter posledično ne izplačilo sredstev,</w:t>
      </w:r>
    </w:p>
    <w:p w14:paraId="7F37D578" w14:textId="77777777" w:rsidR="008F6D16" w:rsidRPr="00636536" w:rsidRDefault="008F6D16" w:rsidP="00B93E40">
      <w:pPr>
        <w:widowControl w:val="0"/>
        <w:numPr>
          <w:ilvl w:val="0"/>
          <w:numId w:val="36"/>
        </w:numPr>
        <w:tabs>
          <w:tab w:val="left" w:pos="-1071"/>
          <w:tab w:val="left" w:pos="-720"/>
          <w:tab w:val="left" w:pos="1"/>
          <w:tab w:val="left" w:pos="709"/>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x-none"/>
        </w:rPr>
      </w:pPr>
      <w:r>
        <w:rPr>
          <w:rFonts w:ascii="Arial" w:hAnsi="Arial" w:cs="Arial"/>
          <w:sz w:val="20"/>
          <w:szCs w:val="20"/>
          <w:lang w:eastAsia="x-none"/>
        </w:rPr>
        <w:lastRenderedPageBreak/>
        <w:t xml:space="preserve"> </w:t>
      </w:r>
      <w:r w:rsidRPr="00636536">
        <w:rPr>
          <w:rFonts w:ascii="Arial" w:hAnsi="Arial" w:cs="Arial"/>
          <w:sz w:val="20"/>
          <w:szCs w:val="20"/>
          <w:lang w:eastAsia="x-none"/>
        </w:rPr>
        <w:t>zahtevek za vračilo dela ali vseh izplačanih sredstev brez odvzema koncesije,</w:t>
      </w:r>
    </w:p>
    <w:p w14:paraId="1C055C59" w14:textId="1919E9F3" w:rsidR="008F6D16" w:rsidRPr="00636536" w:rsidRDefault="008F6D16" w:rsidP="00B93E40">
      <w:pPr>
        <w:widowControl w:val="0"/>
        <w:numPr>
          <w:ilvl w:val="0"/>
          <w:numId w:val="36"/>
        </w:numPr>
        <w:tabs>
          <w:tab w:val="left" w:pos="-1071"/>
          <w:tab w:val="left" w:pos="-720"/>
          <w:tab w:val="left" w:pos="1"/>
          <w:tab w:val="left" w:pos="709"/>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x-none"/>
        </w:rPr>
      </w:pPr>
      <w:r>
        <w:rPr>
          <w:rFonts w:ascii="Arial" w:hAnsi="Arial" w:cs="Arial"/>
          <w:sz w:val="20"/>
          <w:szCs w:val="20"/>
          <w:lang w:eastAsia="x-none"/>
        </w:rPr>
        <w:t xml:space="preserve"> </w:t>
      </w:r>
      <w:r w:rsidRPr="00636536">
        <w:rPr>
          <w:rFonts w:ascii="Arial" w:hAnsi="Arial" w:cs="Arial"/>
          <w:sz w:val="20"/>
          <w:szCs w:val="20"/>
          <w:lang w:eastAsia="x-none"/>
        </w:rPr>
        <w:t xml:space="preserve">določitev ukrepov za odpravo kršitev ali roka </w:t>
      </w:r>
      <w:r w:rsidR="00F13255">
        <w:rPr>
          <w:rFonts w:ascii="Arial" w:hAnsi="Arial" w:cs="Arial"/>
          <w:sz w:val="20"/>
          <w:szCs w:val="20"/>
          <w:lang w:eastAsia="x-none"/>
        </w:rPr>
        <w:t>odpravo kršitev</w:t>
      </w:r>
      <w:r w:rsidRPr="00636536">
        <w:rPr>
          <w:rFonts w:ascii="Arial" w:hAnsi="Arial" w:cs="Arial"/>
          <w:sz w:val="20"/>
          <w:szCs w:val="20"/>
          <w:lang w:eastAsia="x-none"/>
        </w:rPr>
        <w:t>,</w:t>
      </w:r>
    </w:p>
    <w:p w14:paraId="14B490A3" w14:textId="77777777" w:rsidR="008F6D16" w:rsidRPr="00636536" w:rsidRDefault="008F6D16" w:rsidP="00B93E40">
      <w:pPr>
        <w:widowControl w:val="0"/>
        <w:numPr>
          <w:ilvl w:val="0"/>
          <w:numId w:val="36"/>
        </w:numPr>
        <w:tabs>
          <w:tab w:val="left" w:pos="-1071"/>
          <w:tab w:val="left" w:pos="-720"/>
          <w:tab w:val="left" w:pos="1"/>
          <w:tab w:val="left" w:pos="709"/>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x-none"/>
        </w:rPr>
      </w:pPr>
      <w:r>
        <w:rPr>
          <w:rFonts w:ascii="Arial" w:hAnsi="Arial" w:cs="Arial"/>
          <w:sz w:val="20"/>
          <w:szCs w:val="20"/>
          <w:lang w:eastAsia="x-none"/>
        </w:rPr>
        <w:t xml:space="preserve"> </w:t>
      </w:r>
      <w:r w:rsidRPr="00636536">
        <w:rPr>
          <w:rFonts w:ascii="Arial" w:hAnsi="Arial" w:cs="Arial"/>
          <w:sz w:val="20"/>
          <w:szCs w:val="20"/>
          <w:lang w:eastAsia="x-none"/>
        </w:rPr>
        <w:t>odpoved koncesije,</w:t>
      </w:r>
    </w:p>
    <w:p w14:paraId="6E1D6992" w14:textId="77777777" w:rsidR="008F6D16" w:rsidRPr="00636536" w:rsidRDefault="008F6D16" w:rsidP="00B93E40">
      <w:pPr>
        <w:widowControl w:val="0"/>
        <w:numPr>
          <w:ilvl w:val="0"/>
          <w:numId w:val="36"/>
        </w:numPr>
        <w:tabs>
          <w:tab w:val="left" w:pos="-1071"/>
          <w:tab w:val="left" w:pos="-720"/>
          <w:tab w:val="left" w:pos="1"/>
          <w:tab w:val="left" w:pos="709"/>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hanging="721"/>
        <w:rPr>
          <w:rFonts w:ascii="Arial" w:hAnsi="Arial" w:cs="Arial"/>
          <w:sz w:val="20"/>
          <w:szCs w:val="20"/>
          <w:lang w:eastAsia="x-none"/>
        </w:rPr>
      </w:pPr>
      <w:r>
        <w:rPr>
          <w:rFonts w:ascii="Arial" w:hAnsi="Arial" w:cs="Arial"/>
          <w:sz w:val="20"/>
          <w:szCs w:val="20"/>
          <w:lang w:eastAsia="x-none"/>
        </w:rPr>
        <w:t xml:space="preserve"> </w:t>
      </w:r>
      <w:r w:rsidRPr="00636536">
        <w:rPr>
          <w:rFonts w:ascii="Arial" w:hAnsi="Arial" w:cs="Arial"/>
          <w:sz w:val="20"/>
          <w:szCs w:val="20"/>
          <w:lang w:eastAsia="x-none"/>
        </w:rPr>
        <w:t>znižanje pogodbene vrednosti.</w:t>
      </w:r>
    </w:p>
    <w:p w14:paraId="7967F441" w14:textId="77777777" w:rsidR="008F6D16" w:rsidRPr="00636536" w:rsidRDefault="008F6D16" w:rsidP="00B93E40">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6" w:hanging="721"/>
        <w:rPr>
          <w:rFonts w:ascii="Arial" w:hAnsi="Arial" w:cs="Arial"/>
          <w:sz w:val="20"/>
          <w:szCs w:val="20"/>
          <w:lang w:eastAsia="x-none"/>
        </w:rPr>
      </w:pPr>
    </w:p>
    <w:p w14:paraId="2412694F" w14:textId="77777777"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636536">
        <w:rPr>
          <w:rFonts w:ascii="Arial" w:hAnsi="Arial" w:cs="Arial"/>
          <w:sz w:val="20"/>
          <w:szCs w:val="20"/>
          <w:lang w:eastAsia="x-none"/>
        </w:rPr>
        <w:t>V primeru</w:t>
      </w:r>
      <w:r>
        <w:rPr>
          <w:rFonts w:ascii="Arial" w:hAnsi="Arial" w:cs="Arial"/>
          <w:sz w:val="20"/>
          <w:szCs w:val="20"/>
          <w:lang w:eastAsia="x-none"/>
        </w:rPr>
        <w:t>,</w:t>
      </w:r>
      <w:r w:rsidRPr="00636536">
        <w:rPr>
          <w:rFonts w:ascii="Arial" w:hAnsi="Arial" w:cs="Arial"/>
          <w:sz w:val="20"/>
          <w:szCs w:val="20"/>
          <w:lang w:eastAsia="x-none"/>
        </w:rPr>
        <w:t xml:space="preserve"> da </w:t>
      </w:r>
      <w:proofErr w:type="spellStart"/>
      <w:r w:rsidRPr="00636536">
        <w:rPr>
          <w:rFonts w:ascii="Arial" w:hAnsi="Arial" w:cs="Arial"/>
          <w:sz w:val="20"/>
          <w:szCs w:val="20"/>
          <w:lang w:eastAsia="x-none"/>
        </w:rPr>
        <w:t>koncedent</w:t>
      </w:r>
      <w:proofErr w:type="spellEnd"/>
      <w:r w:rsidRPr="00636536">
        <w:rPr>
          <w:rFonts w:ascii="Arial" w:hAnsi="Arial" w:cs="Arial"/>
          <w:sz w:val="20"/>
          <w:szCs w:val="20"/>
          <w:lang w:eastAsia="x-none"/>
        </w:rPr>
        <w:t xml:space="preserve"> koncesionarju izstavi zahtevek za vračilo sredstev, ne glede na pravni temelj, je </w:t>
      </w:r>
      <w:proofErr w:type="spellStart"/>
      <w:r w:rsidRPr="00636536">
        <w:rPr>
          <w:rFonts w:ascii="Arial" w:hAnsi="Arial" w:cs="Arial"/>
          <w:sz w:val="20"/>
          <w:szCs w:val="20"/>
          <w:lang w:eastAsia="x-none"/>
        </w:rPr>
        <w:t>koncedent</w:t>
      </w:r>
      <w:proofErr w:type="spellEnd"/>
      <w:r w:rsidRPr="00636536">
        <w:rPr>
          <w:rFonts w:ascii="Arial" w:hAnsi="Arial" w:cs="Arial"/>
          <w:sz w:val="20"/>
          <w:szCs w:val="20"/>
          <w:lang w:eastAsia="x-none"/>
        </w:rPr>
        <w:t xml:space="preserve"> upravičen tudi do zakonskih zamudnih obresti od dneva nakazila sredstev do dneva njihovega vračila.</w:t>
      </w:r>
    </w:p>
    <w:p w14:paraId="715ED3BD" w14:textId="77777777"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14:paraId="5DEDE3E8" w14:textId="036EBB74"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636536">
        <w:rPr>
          <w:rFonts w:ascii="Arial" w:hAnsi="Arial" w:cs="Arial"/>
          <w:sz w:val="20"/>
          <w:szCs w:val="20"/>
          <w:lang w:eastAsia="x-none"/>
        </w:rPr>
        <w:t xml:space="preserve">Koncesionar je dolžan vrniti prejeta sredstva v roku 8 dni od vročitve zahtevka za vračilo sredstev skupaj z zakonitimi </w:t>
      </w:r>
      <w:r w:rsidR="00F13255">
        <w:rPr>
          <w:rFonts w:ascii="Arial" w:hAnsi="Arial" w:cs="Arial"/>
          <w:sz w:val="20"/>
          <w:szCs w:val="20"/>
          <w:lang w:eastAsia="x-none"/>
        </w:rPr>
        <w:t xml:space="preserve">zakonskimi </w:t>
      </w:r>
      <w:r w:rsidRPr="00636536">
        <w:rPr>
          <w:rFonts w:ascii="Arial" w:hAnsi="Arial" w:cs="Arial"/>
          <w:sz w:val="20"/>
          <w:szCs w:val="20"/>
          <w:lang w:eastAsia="x-none"/>
        </w:rPr>
        <w:t xml:space="preserve">zamudnimi obrestmi. </w:t>
      </w:r>
    </w:p>
    <w:p w14:paraId="0A4D2B01" w14:textId="77777777" w:rsidR="008F6D16" w:rsidRPr="00636536" w:rsidRDefault="008F6D16" w:rsidP="008F6D1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14:paraId="4D77722B"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7A63CD49" w14:textId="77777777" w:rsidR="008F6D16" w:rsidRDefault="008F6D16" w:rsidP="008F6D16">
      <w:pPr>
        <w:spacing w:after="0"/>
        <w:rPr>
          <w:rFonts w:ascii="Arial" w:hAnsi="Arial" w:cs="Arial"/>
          <w:sz w:val="20"/>
          <w:szCs w:val="20"/>
        </w:rPr>
      </w:pPr>
    </w:p>
    <w:p w14:paraId="61C75869" w14:textId="77777777" w:rsidR="008F6D16" w:rsidRPr="00636536" w:rsidRDefault="008F6D16" w:rsidP="008F6D16">
      <w:pPr>
        <w:spacing w:after="0"/>
        <w:rPr>
          <w:rFonts w:ascii="Arial" w:hAnsi="Arial" w:cs="Arial"/>
          <w:sz w:val="20"/>
          <w:szCs w:val="20"/>
        </w:rPr>
      </w:pPr>
      <w:r w:rsidRPr="00636536">
        <w:rPr>
          <w:rFonts w:ascii="Arial" w:hAnsi="Arial" w:cs="Arial"/>
          <w:sz w:val="20"/>
          <w:szCs w:val="20"/>
        </w:rPr>
        <w:t xml:space="preserve">V primeru, da </w:t>
      </w:r>
      <w:proofErr w:type="spellStart"/>
      <w:r w:rsidRPr="00636536">
        <w:rPr>
          <w:rFonts w:ascii="Arial" w:hAnsi="Arial" w:cs="Arial"/>
          <w:sz w:val="20"/>
          <w:szCs w:val="20"/>
        </w:rPr>
        <w:t>koncedent</w:t>
      </w:r>
      <w:proofErr w:type="spellEnd"/>
      <w:r>
        <w:rPr>
          <w:rFonts w:ascii="Arial" w:hAnsi="Arial" w:cs="Arial"/>
          <w:sz w:val="20"/>
          <w:szCs w:val="20"/>
        </w:rPr>
        <w:t xml:space="preserve"> koncesionarju </w:t>
      </w:r>
      <w:r w:rsidRPr="00636536">
        <w:rPr>
          <w:rFonts w:ascii="Arial" w:hAnsi="Arial" w:cs="Arial"/>
          <w:sz w:val="20"/>
          <w:szCs w:val="20"/>
        </w:rPr>
        <w:t xml:space="preserve">odvzame koncesijo zaradi neizpolnjevanja pogodbenih obveznosti ali kršitev pogodbenih obveznosti, koncesionar 3 leta ni upravičen kandidirati na drugih razpisih </w:t>
      </w:r>
      <w:proofErr w:type="spellStart"/>
      <w:r w:rsidRPr="00636536">
        <w:rPr>
          <w:rFonts w:ascii="Arial" w:hAnsi="Arial" w:cs="Arial"/>
          <w:sz w:val="20"/>
          <w:szCs w:val="20"/>
        </w:rPr>
        <w:t>koncedenta</w:t>
      </w:r>
      <w:proofErr w:type="spellEnd"/>
      <w:r w:rsidRPr="00636536">
        <w:rPr>
          <w:rFonts w:ascii="Arial" w:hAnsi="Arial" w:cs="Arial"/>
          <w:sz w:val="20"/>
          <w:szCs w:val="20"/>
        </w:rPr>
        <w:t xml:space="preserve"> na področju varstva potrošnikov.</w:t>
      </w:r>
    </w:p>
    <w:p w14:paraId="3797ADC1" w14:textId="77777777" w:rsidR="008F6D16" w:rsidRPr="00636536" w:rsidRDefault="008F6D16" w:rsidP="008F6D16">
      <w:pPr>
        <w:spacing w:after="0"/>
        <w:rPr>
          <w:rFonts w:ascii="Arial" w:hAnsi="Arial" w:cs="Arial"/>
          <w:sz w:val="20"/>
          <w:szCs w:val="20"/>
        </w:rPr>
      </w:pPr>
    </w:p>
    <w:p w14:paraId="50F19762" w14:textId="77777777" w:rsidR="008F6D16" w:rsidRPr="00636536" w:rsidRDefault="008F6D16" w:rsidP="008F6D16">
      <w:pPr>
        <w:numPr>
          <w:ilvl w:val="0"/>
          <w:numId w:val="27"/>
        </w:numPr>
        <w:spacing w:after="0"/>
        <w:jc w:val="center"/>
        <w:rPr>
          <w:rFonts w:ascii="Arial" w:hAnsi="Arial" w:cs="Arial"/>
          <w:sz w:val="20"/>
          <w:szCs w:val="20"/>
        </w:rPr>
      </w:pPr>
      <w:r w:rsidRPr="00636536">
        <w:rPr>
          <w:rFonts w:ascii="Arial" w:hAnsi="Arial" w:cs="Arial"/>
          <w:sz w:val="20"/>
          <w:szCs w:val="20"/>
        </w:rPr>
        <w:t>člen</w:t>
      </w:r>
    </w:p>
    <w:p w14:paraId="5F49755F" w14:textId="77777777" w:rsidR="008F6D16" w:rsidRDefault="008F6D16" w:rsidP="008F6D16">
      <w:pPr>
        <w:spacing w:after="0"/>
        <w:rPr>
          <w:rFonts w:ascii="Arial" w:hAnsi="Arial" w:cs="Arial"/>
          <w:sz w:val="20"/>
          <w:szCs w:val="20"/>
          <w:lang w:eastAsia="sl-SI"/>
        </w:rPr>
      </w:pPr>
    </w:p>
    <w:p w14:paraId="2028B77F" w14:textId="77777777" w:rsidR="008F6D16" w:rsidRPr="00636536" w:rsidRDefault="008F6D16" w:rsidP="008F6D16">
      <w:pPr>
        <w:spacing w:after="0"/>
        <w:rPr>
          <w:rFonts w:ascii="Arial" w:hAnsi="Arial" w:cs="Arial"/>
          <w:sz w:val="20"/>
          <w:szCs w:val="20"/>
        </w:rPr>
      </w:pPr>
      <w:r>
        <w:rPr>
          <w:rFonts w:ascii="Arial" w:hAnsi="Arial" w:cs="Arial"/>
          <w:sz w:val="20"/>
          <w:szCs w:val="20"/>
        </w:rPr>
        <w:t>Koncesijsko razmerje preneha s prenehanjem koncesionarja, če ta nima pravnih naslednikov.</w:t>
      </w:r>
    </w:p>
    <w:p w14:paraId="551451E3" w14:textId="77777777" w:rsidR="008F6D16" w:rsidRPr="00636536" w:rsidRDefault="008F6D16" w:rsidP="008F6D16">
      <w:pPr>
        <w:spacing w:after="0"/>
        <w:rPr>
          <w:rFonts w:ascii="Arial" w:hAnsi="Arial" w:cs="Arial"/>
          <w:sz w:val="20"/>
          <w:szCs w:val="20"/>
          <w:lang w:eastAsia="sl-SI"/>
        </w:rPr>
      </w:pPr>
    </w:p>
    <w:p w14:paraId="079647A3" w14:textId="77777777" w:rsidR="008F6D16" w:rsidRPr="00017D0C" w:rsidRDefault="008F6D16" w:rsidP="008F6D16">
      <w:pPr>
        <w:spacing w:after="0"/>
        <w:rPr>
          <w:rFonts w:ascii="Arial" w:hAnsi="Arial" w:cs="Arial"/>
          <w:sz w:val="20"/>
          <w:szCs w:val="20"/>
          <w:lang w:eastAsia="sl-SI"/>
        </w:rPr>
      </w:pPr>
      <w:r w:rsidRPr="00636536">
        <w:rPr>
          <w:rFonts w:ascii="Arial" w:hAnsi="Arial" w:cs="Arial"/>
          <w:sz w:val="20"/>
          <w:szCs w:val="20"/>
          <w:lang w:eastAsia="sl-SI"/>
        </w:rPr>
        <w:t>Če ima koncesionar ob prenehanju pravnega naslednika, lahko ta v celoti prevzame vse pravice in obveznosti koncesionarja, če izpolnjuje pogoje za pridobitev koncesije, določene z Uredbo in koncesijsko pogodbo. Izpolnjevanje pogojev preveri tričlanska strokovna komisija, imenovana s strani ministra, pristojnega za varstvo potrošnikov. Na predlog ministra, pristojnega za varstvo potrošnikov, in v soglasju z Vlado Republike Slovenije lahko ta stopi v koncesijsko razm</w:t>
      </w:r>
      <w:r w:rsidRPr="00017D0C">
        <w:rPr>
          <w:rFonts w:ascii="Arial" w:hAnsi="Arial" w:cs="Arial"/>
          <w:sz w:val="20"/>
          <w:szCs w:val="20"/>
          <w:lang w:eastAsia="sl-SI"/>
        </w:rPr>
        <w:t>erje.</w:t>
      </w:r>
    </w:p>
    <w:p w14:paraId="2B46E759" w14:textId="77777777" w:rsidR="008F6D16" w:rsidRPr="00017D0C" w:rsidRDefault="008F6D16" w:rsidP="008F6D16">
      <w:pPr>
        <w:spacing w:after="0"/>
        <w:rPr>
          <w:rFonts w:ascii="Arial" w:hAnsi="Arial" w:cs="Arial"/>
          <w:sz w:val="20"/>
          <w:szCs w:val="20"/>
          <w:lang w:eastAsia="sl-SI"/>
        </w:rPr>
      </w:pPr>
    </w:p>
    <w:p w14:paraId="5A25FE79"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 xml:space="preserve">V primeru, da se v času veljavnosti pogodbe nad koncesionarjem prične postopek stečaja, likvidacije ali drugega postopka prenehanja koncesionarja, je prejemnik dolžan o postopku takoj obvestiti </w:t>
      </w:r>
      <w:proofErr w:type="spellStart"/>
      <w:r w:rsidRPr="00017D0C">
        <w:rPr>
          <w:rFonts w:ascii="Arial" w:hAnsi="Arial" w:cs="Arial"/>
          <w:sz w:val="20"/>
          <w:szCs w:val="20"/>
        </w:rPr>
        <w:t>koncedenta</w:t>
      </w:r>
      <w:proofErr w:type="spellEnd"/>
      <w:r w:rsidRPr="00017D0C">
        <w:rPr>
          <w:rFonts w:ascii="Arial" w:hAnsi="Arial" w:cs="Arial"/>
          <w:sz w:val="20"/>
          <w:szCs w:val="20"/>
        </w:rPr>
        <w:t>. Z dnem začetka postopka prenehanja koncesionarja, se koncesija šteje za odvzeto.</w:t>
      </w:r>
    </w:p>
    <w:p w14:paraId="7EA04A2F" w14:textId="77777777" w:rsidR="008F6D16" w:rsidRPr="00017D0C" w:rsidRDefault="008F6D16" w:rsidP="008F6D16">
      <w:pPr>
        <w:spacing w:after="0"/>
        <w:rPr>
          <w:rFonts w:ascii="Arial" w:hAnsi="Arial" w:cs="Arial"/>
          <w:sz w:val="20"/>
          <w:szCs w:val="20"/>
        </w:rPr>
      </w:pPr>
    </w:p>
    <w:p w14:paraId="664AF24B" w14:textId="37DC0DD0" w:rsidR="008F6D16" w:rsidRDefault="008F6D16" w:rsidP="008F6D16">
      <w:pPr>
        <w:spacing w:after="0"/>
        <w:rPr>
          <w:rFonts w:ascii="Arial" w:hAnsi="Arial" w:cs="Arial"/>
          <w:sz w:val="20"/>
          <w:szCs w:val="20"/>
        </w:rPr>
      </w:pPr>
      <w:r w:rsidRPr="00017D0C">
        <w:rPr>
          <w:rFonts w:ascii="Arial" w:hAnsi="Arial" w:cs="Arial"/>
          <w:sz w:val="20"/>
          <w:szCs w:val="20"/>
        </w:rPr>
        <w:t xml:space="preserve">Z dnem začetka postopka prisilne poravnave prenehajo vse obveznosti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po tej pogodbi,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pa lahko odvzame koncesijo</w:t>
      </w:r>
      <w:r w:rsidR="00F13255">
        <w:rPr>
          <w:rFonts w:ascii="Arial" w:hAnsi="Arial" w:cs="Arial"/>
          <w:sz w:val="20"/>
          <w:szCs w:val="20"/>
        </w:rPr>
        <w:t xml:space="preserve"> in zahteva vrnitev sredstev</w:t>
      </w:r>
      <w:r w:rsidRPr="00017D0C">
        <w:rPr>
          <w:rFonts w:ascii="Arial" w:hAnsi="Arial" w:cs="Arial"/>
          <w:sz w:val="20"/>
          <w:szCs w:val="20"/>
        </w:rPr>
        <w:t>.</w:t>
      </w:r>
    </w:p>
    <w:p w14:paraId="3F42BB09" w14:textId="77777777" w:rsidR="008F6D16" w:rsidRDefault="008F6D16" w:rsidP="008F6D16">
      <w:pPr>
        <w:spacing w:after="0"/>
        <w:rPr>
          <w:rFonts w:ascii="Arial" w:hAnsi="Arial" w:cs="Arial"/>
          <w:sz w:val="20"/>
          <w:szCs w:val="20"/>
        </w:rPr>
      </w:pPr>
    </w:p>
    <w:p w14:paraId="6CB4F8E9" w14:textId="77777777" w:rsidR="00081A33" w:rsidRPr="00017D0C" w:rsidRDefault="00081A33" w:rsidP="008F6D16">
      <w:pPr>
        <w:spacing w:after="0"/>
        <w:rPr>
          <w:rFonts w:ascii="Arial" w:hAnsi="Arial" w:cs="Arial"/>
          <w:sz w:val="20"/>
          <w:szCs w:val="20"/>
        </w:rPr>
      </w:pPr>
    </w:p>
    <w:p w14:paraId="7E0E275A" w14:textId="77777777" w:rsidR="008F6D16" w:rsidRPr="00A07ABA" w:rsidRDefault="008F6D16" w:rsidP="00FA67E3">
      <w:pPr>
        <w:numPr>
          <w:ilvl w:val="0"/>
          <w:numId w:val="29"/>
        </w:numPr>
        <w:spacing w:after="0"/>
        <w:ind w:left="0" w:firstLine="0"/>
        <w:rPr>
          <w:rFonts w:ascii="Arial" w:hAnsi="Arial" w:cs="Arial"/>
          <w:b/>
          <w:sz w:val="20"/>
          <w:szCs w:val="20"/>
        </w:rPr>
      </w:pPr>
      <w:r w:rsidRPr="00A07ABA">
        <w:rPr>
          <w:rFonts w:ascii="Arial" w:hAnsi="Arial" w:cs="Arial"/>
          <w:b/>
          <w:sz w:val="20"/>
          <w:szCs w:val="20"/>
        </w:rPr>
        <w:t>LASTNIŠTVO</w:t>
      </w:r>
    </w:p>
    <w:p w14:paraId="000894CC" w14:textId="77777777" w:rsidR="008F6D16" w:rsidRPr="00017D0C" w:rsidRDefault="008F6D16" w:rsidP="008F6D16">
      <w:pPr>
        <w:spacing w:after="0"/>
        <w:contextualSpacing/>
        <w:jc w:val="center"/>
        <w:rPr>
          <w:rFonts w:ascii="Arial" w:hAnsi="Arial" w:cs="Arial"/>
          <w:sz w:val="20"/>
          <w:szCs w:val="20"/>
        </w:rPr>
      </w:pPr>
    </w:p>
    <w:p w14:paraId="6440F534" w14:textId="77777777" w:rsidR="008F6D16" w:rsidRDefault="008F6D16" w:rsidP="008F6D16">
      <w:pPr>
        <w:numPr>
          <w:ilvl w:val="0"/>
          <w:numId w:val="27"/>
        </w:numPr>
        <w:spacing w:after="0"/>
        <w:jc w:val="center"/>
        <w:rPr>
          <w:rFonts w:ascii="Arial" w:hAnsi="Arial" w:cs="Arial"/>
          <w:sz w:val="20"/>
          <w:szCs w:val="20"/>
        </w:rPr>
      </w:pPr>
      <w:r>
        <w:rPr>
          <w:rFonts w:ascii="Arial" w:hAnsi="Arial" w:cs="Arial"/>
          <w:sz w:val="20"/>
          <w:szCs w:val="20"/>
        </w:rPr>
        <w:t>č</w:t>
      </w:r>
      <w:r w:rsidRPr="00017D0C">
        <w:rPr>
          <w:rFonts w:ascii="Arial" w:hAnsi="Arial" w:cs="Arial"/>
          <w:sz w:val="20"/>
          <w:szCs w:val="20"/>
        </w:rPr>
        <w:t>len</w:t>
      </w:r>
    </w:p>
    <w:p w14:paraId="2B0BB458" w14:textId="77777777" w:rsidR="008F6D16" w:rsidRPr="00017D0C" w:rsidRDefault="008F6D16" w:rsidP="008F6D16">
      <w:pPr>
        <w:spacing w:after="0"/>
        <w:ind w:left="360"/>
        <w:rPr>
          <w:rFonts w:ascii="Arial" w:hAnsi="Arial" w:cs="Arial"/>
          <w:sz w:val="20"/>
          <w:szCs w:val="20"/>
        </w:rPr>
      </w:pPr>
    </w:p>
    <w:p w14:paraId="7B125D05" w14:textId="477E074E" w:rsidR="008F6D16" w:rsidRDefault="008F6D16" w:rsidP="008F6D16">
      <w:pPr>
        <w:spacing w:after="0"/>
        <w:rPr>
          <w:rFonts w:ascii="Arial" w:hAnsi="Arial" w:cs="Arial"/>
          <w:sz w:val="20"/>
          <w:szCs w:val="20"/>
          <w:lang w:eastAsia="sl-SI"/>
        </w:rPr>
      </w:pPr>
      <w:r w:rsidRPr="00017D0C">
        <w:rPr>
          <w:rFonts w:ascii="Arial" w:hAnsi="Arial" w:cs="Arial"/>
          <w:sz w:val="20"/>
          <w:szCs w:val="20"/>
          <w:lang w:eastAsia="sl-SI"/>
        </w:rPr>
        <w:t xml:space="preserve">Koncesionar je dolžan </w:t>
      </w:r>
      <w:proofErr w:type="spellStart"/>
      <w:r w:rsidRPr="00017D0C">
        <w:rPr>
          <w:rFonts w:ascii="Arial" w:hAnsi="Arial" w:cs="Arial"/>
          <w:sz w:val="20"/>
          <w:szCs w:val="20"/>
          <w:lang w:eastAsia="sl-SI"/>
        </w:rPr>
        <w:t>koncedentu</w:t>
      </w:r>
      <w:proofErr w:type="spellEnd"/>
      <w:r w:rsidRPr="00017D0C">
        <w:rPr>
          <w:rFonts w:ascii="Arial" w:hAnsi="Arial" w:cs="Arial"/>
          <w:sz w:val="20"/>
          <w:szCs w:val="20"/>
          <w:lang w:eastAsia="sl-SI"/>
        </w:rPr>
        <w:t xml:space="preserve"> </w:t>
      </w:r>
      <w:r w:rsidR="00F13255">
        <w:rPr>
          <w:rFonts w:ascii="Arial" w:hAnsi="Arial" w:cs="Arial"/>
          <w:sz w:val="20"/>
          <w:szCs w:val="20"/>
          <w:lang w:eastAsia="sl-SI"/>
        </w:rPr>
        <w:t xml:space="preserve">na zahtevo </w:t>
      </w:r>
      <w:proofErr w:type="spellStart"/>
      <w:r w:rsidR="00F13255">
        <w:rPr>
          <w:rFonts w:ascii="Arial" w:hAnsi="Arial" w:cs="Arial"/>
          <w:sz w:val="20"/>
          <w:szCs w:val="20"/>
          <w:lang w:eastAsia="sl-SI"/>
        </w:rPr>
        <w:t>koncedenta</w:t>
      </w:r>
      <w:proofErr w:type="spellEnd"/>
      <w:r w:rsidR="00F13255">
        <w:rPr>
          <w:rFonts w:ascii="Arial" w:hAnsi="Arial" w:cs="Arial"/>
          <w:sz w:val="20"/>
          <w:szCs w:val="20"/>
          <w:lang w:eastAsia="sl-SI"/>
        </w:rPr>
        <w:t xml:space="preserve"> </w:t>
      </w:r>
      <w:r w:rsidRPr="00017D0C">
        <w:rPr>
          <w:rFonts w:ascii="Arial" w:hAnsi="Arial" w:cs="Arial"/>
          <w:sz w:val="20"/>
          <w:szCs w:val="20"/>
          <w:lang w:eastAsia="sl-SI"/>
        </w:rPr>
        <w:t>ob prenehanju koncesijskega obdobja izročiti vse stvari, pravice in avtorska dela, ki so nastala ali bila uporabljena za izvajanje predmeta koncesije.</w:t>
      </w:r>
    </w:p>
    <w:p w14:paraId="0A878CD8" w14:textId="77777777" w:rsidR="008F6D16" w:rsidRPr="00017D0C" w:rsidRDefault="008F6D16" w:rsidP="008F6D16">
      <w:pPr>
        <w:spacing w:after="0"/>
        <w:rPr>
          <w:rFonts w:ascii="Arial" w:hAnsi="Arial" w:cs="Arial"/>
          <w:sz w:val="20"/>
          <w:szCs w:val="20"/>
          <w:lang w:eastAsia="sl-SI"/>
        </w:rPr>
      </w:pPr>
    </w:p>
    <w:p w14:paraId="0D32F00C" w14:textId="2B78FA1D" w:rsidR="008F6D16" w:rsidRPr="00017D0C" w:rsidRDefault="008F6D16" w:rsidP="008F6D16">
      <w:pPr>
        <w:spacing w:after="0"/>
        <w:rPr>
          <w:rFonts w:ascii="Arial" w:hAnsi="Arial" w:cs="Arial"/>
          <w:sz w:val="20"/>
          <w:szCs w:val="20"/>
          <w:lang w:eastAsia="sl-SI"/>
        </w:rPr>
      </w:pPr>
      <w:r w:rsidRPr="00017D0C">
        <w:rPr>
          <w:rFonts w:ascii="Arial" w:hAnsi="Arial" w:cs="Arial"/>
          <w:sz w:val="20"/>
          <w:szCs w:val="20"/>
          <w:lang w:eastAsia="sl-SI"/>
        </w:rPr>
        <w:t xml:space="preserve">Na stvaritvah, ki so predmet te pogodbe in ki imajo značaj avtorskega dela, pridobi </w:t>
      </w:r>
      <w:proofErr w:type="spellStart"/>
      <w:r w:rsidRPr="00017D0C">
        <w:rPr>
          <w:rFonts w:ascii="Arial" w:hAnsi="Arial" w:cs="Arial"/>
          <w:sz w:val="20"/>
          <w:szCs w:val="20"/>
          <w:lang w:eastAsia="sl-SI"/>
        </w:rPr>
        <w:t>koncedent</w:t>
      </w:r>
      <w:proofErr w:type="spellEnd"/>
      <w:r w:rsidRPr="00017D0C">
        <w:rPr>
          <w:rFonts w:ascii="Arial" w:hAnsi="Arial" w:cs="Arial"/>
          <w:sz w:val="20"/>
          <w:szCs w:val="20"/>
          <w:lang w:eastAsia="sl-SI"/>
        </w:rPr>
        <w:t xml:space="preserve"> za ves čas trajanja in prostorsko neomejeno vse naslednje materialne avtorske pravice:</w:t>
      </w:r>
    </w:p>
    <w:p w14:paraId="762FAAF6"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reproduciranja, </w:t>
      </w:r>
    </w:p>
    <w:p w14:paraId="1DBE9ED3"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javnega izvajanja, </w:t>
      </w:r>
    </w:p>
    <w:p w14:paraId="34DFB715"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javnega prenašanja, </w:t>
      </w:r>
    </w:p>
    <w:p w14:paraId="057F5D79"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javnega predvajanja s fonogrami in </w:t>
      </w:r>
      <w:proofErr w:type="spellStart"/>
      <w:r w:rsidRPr="00017D0C">
        <w:rPr>
          <w:rFonts w:ascii="Arial" w:hAnsi="Arial" w:cs="Arial"/>
          <w:sz w:val="20"/>
          <w:szCs w:val="20"/>
          <w:lang w:eastAsia="sl-SI"/>
        </w:rPr>
        <w:t>videogrami</w:t>
      </w:r>
      <w:proofErr w:type="spellEnd"/>
      <w:r w:rsidRPr="00017D0C">
        <w:rPr>
          <w:rFonts w:ascii="Arial" w:hAnsi="Arial" w:cs="Arial"/>
          <w:sz w:val="20"/>
          <w:szCs w:val="20"/>
          <w:lang w:eastAsia="sl-SI"/>
        </w:rPr>
        <w:t xml:space="preserve">,  </w:t>
      </w:r>
    </w:p>
    <w:p w14:paraId="0231B152"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javnega prikazovanja,  </w:t>
      </w:r>
    </w:p>
    <w:p w14:paraId="476C3968"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radiodifuznega oddajanja,   </w:t>
      </w:r>
    </w:p>
    <w:p w14:paraId="1DE3217A"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radiodifuzne </w:t>
      </w:r>
      <w:proofErr w:type="spellStart"/>
      <w:r w:rsidRPr="00017D0C">
        <w:rPr>
          <w:rFonts w:ascii="Arial" w:hAnsi="Arial" w:cs="Arial"/>
          <w:sz w:val="20"/>
          <w:szCs w:val="20"/>
          <w:lang w:eastAsia="sl-SI"/>
        </w:rPr>
        <w:t>retransmisije</w:t>
      </w:r>
      <w:proofErr w:type="spellEnd"/>
      <w:r w:rsidRPr="00017D0C">
        <w:rPr>
          <w:rFonts w:ascii="Arial" w:hAnsi="Arial" w:cs="Arial"/>
          <w:sz w:val="20"/>
          <w:szCs w:val="20"/>
          <w:lang w:eastAsia="sl-SI"/>
        </w:rPr>
        <w:t xml:space="preserve">,  </w:t>
      </w:r>
    </w:p>
    <w:p w14:paraId="2D8815DF"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sekundarnega radiodifuznega oddajanja,  </w:t>
      </w:r>
    </w:p>
    <w:p w14:paraId="58BBC99A"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dajanja na voljo javnosti,  </w:t>
      </w:r>
    </w:p>
    <w:p w14:paraId="3731FEA0"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predelave, </w:t>
      </w:r>
    </w:p>
    <w:p w14:paraId="14020643"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avdiovizualne priredbe,  </w:t>
      </w:r>
    </w:p>
    <w:p w14:paraId="2CB6EC6B"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 xml:space="preserve">pravico distribuiranja, </w:t>
      </w:r>
    </w:p>
    <w:p w14:paraId="00988191" w14:textId="77777777" w:rsidR="008F6D16" w:rsidRPr="00017D0C" w:rsidRDefault="008F6D16" w:rsidP="00B93E40">
      <w:pPr>
        <w:numPr>
          <w:ilvl w:val="0"/>
          <w:numId w:val="37"/>
        </w:numPr>
        <w:spacing w:after="0"/>
        <w:ind w:hanging="720"/>
        <w:rPr>
          <w:rFonts w:ascii="Arial" w:hAnsi="Arial" w:cs="Arial"/>
          <w:sz w:val="20"/>
          <w:szCs w:val="20"/>
          <w:lang w:eastAsia="sl-SI"/>
        </w:rPr>
      </w:pPr>
      <w:r w:rsidRPr="00017D0C">
        <w:rPr>
          <w:rFonts w:ascii="Arial" w:hAnsi="Arial" w:cs="Arial"/>
          <w:sz w:val="20"/>
          <w:szCs w:val="20"/>
          <w:lang w:eastAsia="sl-SI"/>
        </w:rPr>
        <w:t>pravico dajanja v najem.</w:t>
      </w:r>
    </w:p>
    <w:p w14:paraId="75AF5018" w14:textId="77777777" w:rsidR="008F6D16" w:rsidRPr="00017D0C" w:rsidRDefault="008F6D16" w:rsidP="00B93E40">
      <w:pPr>
        <w:spacing w:after="0"/>
        <w:ind w:hanging="720"/>
        <w:rPr>
          <w:rFonts w:ascii="Arial" w:hAnsi="Arial" w:cs="Arial"/>
          <w:sz w:val="20"/>
          <w:szCs w:val="20"/>
        </w:rPr>
      </w:pPr>
    </w:p>
    <w:p w14:paraId="61A0A04E" w14:textId="77777777" w:rsidR="008F6D16" w:rsidRDefault="008F6D16" w:rsidP="008F6D16">
      <w:pPr>
        <w:spacing w:after="0"/>
        <w:rPr>
          <w:rFonts w:ascii="Arial" w:hAnsi="Arial" w:cs="Arial"/>
          <w:sz w:val="20"/>
          <w:szCs w:val="20"/>
        </w:rPr>
      </w:pPr>
      <w:r w:rsidRPr="00017D0C">
        <w:rPr>
          <w:rFonts w:ascii="Arial" w:hAnsi="Arial" w:cs="Arial"/>
          <w:sz w:val="20"/>
          <w:szCs w:val="20"/>
        </w:rPr>
        <w:lastRenderedPageBreak/>
        <w:t xml:space="preserve">Do prenehanja obdobja koncesije je prenos </w:t>
      </w:r>
      <w:proofErr w:type="spellStart"/>
      <w:r w:rsidRPr="00017D0C">
        <w:rPr>
          <w:rFonts w:ascii="Arial" w:hAnsi="Arial" w:cs="Arial"/>
          <w:sz w:val="20"/>
          <w:szCs w:val="20"/>
        </w:rPr>
        <w:t>neizključen</w:t>
      </w:r>
      <w:proofErr w:type="spellEnd"/>
      <w:r w:rsidRPr="00017D0C">
        <w:rPr>
          <w:rFonts w:ascii="Arial" w:hAnsi="Arial" w:cs="Arial"/>
          <w:sz w:val="20"/>
          <w:szCs w:val="20"/>
        </w:rPr>
        <w:t xml:space="preserve">, vendar lahko poleg koncesionarja dela uporablja le avtor. Po prenehanju obdobja koncesije postane prenos pravic na </w:t>
      </w:r>
      <w:proofErr w:type="spellStart"/>
      <w:r w:rsidRPr="00017D0C">
        <w:rPr>
          <w:rFonts w:ascii="Arial" w:hAnsi="Arial" w:cs="Arial"/>
          <w:sz w:val="20"/>
          <w:szCs w:val="20"/>
        </w:rPr>
        <w:t>koncedenta</w:t>
      </w:r>
      <w:proofErr w:type="spellEnd"/>
      <w:r w:rsidRPr="00017D0C">
        <w:rPr>
          <w:rFonts w:ascii="Arial" w:hAnsi="Arial" w:cs="Arial"/>
          <w:sz w:val="20"/>
          <w:szCs w:val="20"/>
        </w:rPr>
        <w:t xml:space="preserve"> izključen.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ima pravico do nadaljnjega prenosa vseh zgoraj navedenih materialnih avtorskih pravic.</w:t>
      </w:r>
    </w:p>
    <w:p w14:paraId="6A32B1D1" w14:textId="77777777" w:rsidR="008F6D16" w:rsidRPr="00017D0C" w:rsidRDefault="008F6D16" w:rsidP="008F6D16">
      <w:pPr>
        <w:spacing w:after="0"/>
        <w:rPr>
          <w:rFonts w:ascii="Arial" w:hAnsi="Arial" w:cs="Arial"/>
          <w:sz w:val="20"/>
          <w:szCs w:val="20"/>
        </w:rPr>
      </w:pPr>
    </w:p>
    <w:p w14:paraId="35DC84D4" w14:textId="5A8F4467" w:rsidR="008F6D16" w:rsidRPr="00017D0C" w:rsidRDefault="008F6D16" w:rsidP="008F6D16">
      <w:pPr>
        <w:spacing w:after="0"/>
        <w:rPr>
          <w:rFonts w:ascii="Arial" w:hAnsi="Arial" w:cs="Arial"/>
          <w:sz w:val="20"/>
          <w:szCs w:val="20"/>
        </w:rPr>
      </w:pPr>
      <w:r w:rsidRPr="00017D0C">
        <w:rPr>
          <w:rFonts w:ascii="Arial" w:hAnsi="Arial" w:cs="Arial"/>
          <w:sz w:val="20"/>
          <w:szCs w:val="20"/>
        </w:rPr>
        <w:t>Na drugih izpolnitvah oziroma pridobitvah, ki so predmet pogodbe</w:t>
      </w:r>
      <w:r w:rsidR="0064101F">
        <w:rPr>
          <w:rFonts w:ascii="Arial" w:hAnsi="Arial" w:cs="Arial"/>
          <w:sz w:val="20"/>
          <w:szCs w:val="20"/>
        </w:rPr>
        <w:t>,</w:t>
      </w:r>
      <w:r w:rsidRPr="00017D0C">
        <w:rPr>
          <w:rFonts w:ascii="Arial" w:hAnsi="Arial" w:cs="Arial"/>
          <w:sz w:val="20"/>
          <w:szCs w:val="20"/>
        </w:rPr>
        <w:t xml:space="preserve"> pridobi </w:t>
      </w:r>
      <w:proofErr w:type="spellStart"/>
      <w:r w:rsidRPr="00017D0C">
        <w:rPr>
          <w:rFonts w:ascii="Arial" w:hAnsi="Arial" w:cs="Arial"/>
          <w:sz w:val="20"/>
          <w:szCs w:val="20"/>
        </w:rPr>
        <w:t>koncedent</w:t>
      </w:r>
      <w:proofErr w:type="spellEnd"/>
      <w:r w:rsidRPr="00017D0C">
        <w:rPr>
          <w:rFonts w:ascii="Arial" w:hAnsi="Arial" w:cs="Arial"/>
          <w:sz w:val="20"/>
          <w:szCs w:val="20"/>
        </w:rPr>
        <w:t xml:space="preserve"> lastninsko pravico.</w:t>
      </w:r>
    </w:p>
    <w:p w14:paraId="67E0940D" w14:textId="77777777" w:rsidR="008F6D16" w:rsidRDefault="008F6D16" w:rsidP="008F6D16">
      <w:pPr>
        <w:spacing w:after="0"/>
        <w:rPr>
          <w:rFonts w:ascii="Arial" w:hAnsi="Arial" w:cs="Arial"/>
          <w:sz w:val="20"/>
          <w:szCs w:val="20"/>
        </w:rPr>
      </w:pPr>
    </w:p>
    <w:p w14:paraId="2D9CAB2A" w14:textId="77777777" w:rsidR="008F6D16" w:rsidRPr="00017D0C" w:rsidRDefault="008F6D16" w:rsidP="008F6D16">
      <w:pPr>
        <w:spacing w:after="0"/>
        <w:rPr>
          <w:rFonts w:ascii="Arial" w:hAnsi="Arial" w:cs="Arial"/>
          <w:sz w:val="20"/>
          <w:szCs w:val="20"/>
        </w:rPr>
      </w:pPr>
      <w:r w:rsidRPr="00017D0C">
        <w:rPr>
          <w:rFonts w:ascii="Arial" w:hAnsi="Arial" w:cs="Arial"/>
          <w:sz w:val="20"/>
          <w:szCs w:val="20"/>
        </w:rPr>
        <w:t xml:space="preserve">Z izplačilom za financiranje izvedbe koncesije so poravnane vse </w:t>
      </w:r>
      <w:proofErr w:type="spellStart"/>
      <w:r w:rsidRPr="00017D0C">
        <w:rPr>
          <w:rFonts w:ascii="Arial" w:hAnsi="Arial" w:cs="Arial"/>
          <w:sz w:val="20"/>
          <w:szCs w:val="20"/>
        </w:rPr>
        <w:t>koncesionarjeve</w:t>
      </w:r>
      <w:proofErr w:type="spellEnd"/>
      <w:r w:rsidRPr="00017D0C">
        <w:rPr>
          <w:rFonts w:ascii="Arial" w:hAnsi="Arial" w:cs="Arial"/>
          <w:sz w:val="20"/>
          <w:szCs w:val="20"/>
        </w:rPr>
        <w:t xml:space="preserve"> materialne avtorske pravice. Koncesionar ni upravičen do dodatnih izplačil zaradi stroškov, ki jih je imel z izpolnitvijo te pogodbe.</w:t>
      </w:r>
    </w:p>
    <w:p w14:paraId="6E5F2812" w14:textId="77777777" w:rsidR="008F6D16" w:rsidRDefault="008F6D16" w:rsidP="008F6D16">
      <w:pPr>
        <w:contextualSpacing/>
        <w:rPr>
          <w:rFonts w:ascii="Arial" w:hAnsi="Arial" w:cs="Arial"/>
          <w:sz w:val="20"/>
          <w:szCs w:val="20"/>
        </w:rPr>
      </w:pPr>
    </w:p>
    <w:p w14:paraId="5391351F" w14:textId="4AFEFA0E" w:rsidR="008F6D16" w:rsidRPr="007F4816" w:rsidRDefault="008F6D16" w:rsidP="008F6D16">
      <w:pPr>
        <w:spacing w:after="0"/>
        <w:rPr>
          <w:rFonts w:ascii="Arial" w:hAnsi="Arial" w:cs="Arial"/>
          <w:sz w:val="20"/>
          <w:szCs w:val="20"/>
        </w:rPr>
      </w:pPr>
      <w:r w:rsidRPr="007F4816">
        <w:rPr>
          <w:rFonts w:ascii="Arial" w:hAnsi="Arial" w:cs="Arial"/>
          <w:sz w:val="20"/>
          <w:szCs w:val="20"/>
        </w:rPr>
        <w:t xml:space="preserve">Glede vseh morebitnih </w:t>
      </w:r>
      <w:r w:rsidRPr="006E7BCF">
        <w:rPr>
          <w:rFonts w:ascii="Arial" w:hAnsi="Arial" w:cs="Arial"/>
          <w:sz w:val="20"/>
          <w:szCs w:val="20"/>
        </w:rPr>
        <w:t xml:space="preserve">odprtih vprašanj glede razpolaganja s predmetom te pogodbe </w:t>
      </w:r>
      <w:r w:rsidR="00990A75">
        <w:rPr>
          <w:rFonts w:ascii="Arial" w:hAnsi="Arial" w:cs="Arial"/>
          <w:sz w:val="20"/>
          <w:szCs w:val="20"/>
        </w:rPr>
        <w:t xml:space="preserve">se </w:t>
      </w:r>
      <w:r w:rsidRPr="006E7BCF">
        <w:rPr>
          <w:rFonts w:ascii="Arial" w:hAnsi="Arial" w:cs="Arial"/>
          <w:sz w:val="20"/>
          <w:szCs w:val="20"/>
        </w:rPr>
        <w:t xml:space="preserve">uporablja Zakon o avtorski in sorodnih pravicah </w:t>
      </w:r>
      <w:r w:rsidRPr="006E7BCF">
        <w:rPr>
          <w:rFonts w:ascii="Arial" w:hAnsi="Arial" w:cs="Arial"/>
          <w:bCs/>
          <w:sz w:val="20"/>
          <w:szCs w:val="20"/>
        </w:rPr>
        <w:t xml:space="preserve">(Uradni list RS, št. </w:t>
      </w:r>
      <w:hyperlink r:id="rId5" w:tgtFrame="_blank" w:tooltip="Zakon o avtorski in sorodnih pravicah (uradno prečiščeno besedilo)" w:history="1">
        <w:r w:rsidRPr="006E7BCF">
          <w:rPr>
            <w:rFonts w:ascii="Arial" w:hAnsi="Arial" w:cs="Arial"/>
            <w:bCs/>
            <w:sz w:val="20"/>
            <w:szCs w:val="20"/>
          </w:rPr>
          <w:t>16/07</w:t>
        </w:r>
      </w:hyperlink>
      <w:r w:rsidRPr="006E7BCF">
        <w:rPr>
          <w:rFonts w:ascii="Arial" w:hAnsi="Arial" w:cs="Arial"/>
          <w:bCs/>
          <w:sz w:val="20"/>
          <w:szCs w:val="20"/>
        </w:rPr>
        <w:t xml:space="preserve"> – uradno prečiščeno besedilo, </w:t>
      </w:r>
      <w:hyperlink r:id="rId6" w:tgtFrame="_blank" w:tooltip="Zakon o spremembi in dopolnitvi Zakona o avtorski in sorodnih pravicah" w:history="1">
        <w:r w:rsidRPr="006E7BCF">
          <w:rPr>
            <w:rFonts w:ascii="Arial" w:hAnsi="Arial" w:cs="Arial"/>
            <w:bCs/>
            <w:sz w:val="20"/>
            <w:szCs w:val="20"/>
          </w:rPr>
          <w:t>68/08</w:t>
        </w:r>
      </w:hyperlink>
      <w:r w:rsidRPr="006E7BCF">
        <w:rPr>
          <w:rFonts w:ascii="Arial" w:hAnsi="Arial" w:cs="Arial"/>
          <w:bCs/>
          <w:sz w:val="20"/>
          <w:szCs w:val="20"/>
        </w:rPr>
        <w:t xml:space="preserve">, </w:t>
      </w:r>
      <w:hyperlink r:id="rId7" w:tgtFrame="_blank" w:tooltip="Zakon o spremembah in dopolnitvah Zakona o avtorski in sorodnih pravicah" w:history="1">
        <w:r w:rsidRPr="006E7BCF">
          <w:rPr>
            <w:rFonts w:ascii="Arial" w:hAnsi="Arial" w:cs="Arial"/>
            <w:bCs/>
            <w:sz w:val="20"/>
            <w:szCs w:val="20"/>
          </w:rPr>
          <w:t>110/13</w:t>
        </w:r>
      </w:hyperlink>
      <w:r w:rsidRPr="006E7BCF">
        <w:rPr>
          <w:rFonts w:ascii="Arial" w:hAnsi="Arial" w:cs="Arial"/>
          <w:bCs/>
          <w:sz w:val="20"/>
          <w:szCs w:val="20"/>
        </w:rPr>
        <w:t xml:space="preserve">, </w:t>
      </w:r>
      <w:hyperlink r:id="rId8" w:tgtFrame="_blank" w:tooltip="Zakon o spremembah in dopolnitvah Zakona o avtorski in sorodnih pravicah" w:history="1">
        <w:r w:rsidRPr="006E7BCF">
          <w:rPr>
            <w:rFonts w:ascii="Arial" w:hAnsi="Arial" w:cs="Arial"/>
            <w:bCs/>
            <w:sz w:val="20"/>
            <w:szCs w:val="20"/>
          </w:rPr>
          <w:t>56/15</w:t>
        </w:r>
      </w:hyperlink>
      <w:r w:rsidRPr="006E7BCF">
        <w:rPr>
          <w:rFonts w:ascii="Arial" w:hAnsi="Arial" w:cs="Arial"/>
          <w:bCs/>
          <w:sz w:val="20"/>
          <w:szCs w:val="20"/>
        </w:rPr>
        <w:t>, 63/16 – ZKUASP</w:t>
      </w:r>
      <w:r>
        <w:rPr>
          <w:rFonts w:ascii="Arial" w:hAnsi="Arial" w:cs="Arial"/>
          <w:bCs/>
          <w:sz w:val="20"/>
          <w:szCs w:val="20"/>
        </w:rPr>
        <w:t xml:space="preserve">, </w:t>
      </w:r>
      <w:r w:rsidRPr="00C36F5C">
        <w:rPr>
          <w:rFonts w:ascii="Arial" w:hAnsi="Arial" w:cs="Arial"/>
          <w:bCs/>
          <w:sz w:val="20"/>
          <w:szCs w:val="20"/>
        </w:rPr>
        <w:t>59/19 in 130/22</w:t>
      </w:r>
      <w:r w:rsidRPr="006E7BCF">
        <w:rPr>
          <w:rFonts w:ascii="Arial" w:hAnsi="Arial" w:cs="Arial"/>
          <w:bCs/>
          <w:sz w:val="20"/>
          <w:szCs w:val="20"/>
        </w:rPr>
        <w:t>)</w:t>
      </w:r>
      <w:r w:rsidRPr="006E7BCF">
        <w:rPr>
          <w:rFonts w:ascii="Arial" w:hAnsi="Arial" w:cs="Arial"/>
          <w:sz w:val="20"/>
          <w:szCs w:val="20"/>
        </w:rPr>
        <w:t xml:space="preserve">, Stvarnopravni zakonik </w:t>
      </w:r>
      <w:r w:rsidRPr="006E7BCF">
        <w:rPr>
          <w:rFonts w:ascii="Arial" w:hAnsi="Arial" w:cs="Arial"/>
          <w:bCs/>
          <w:sz w:val="20"/>
          <w:szCs w:val="20"/>
        </w:rPr>
        <w:t xml:space="preserve">(Uradni list RS, št. </w:t>
      </w:r>
      <w:hyperlink r:id="rId9" w:tgtFrame="_blank" w:tooltip="Stvarnopravni zakonik (SPZ)" w:history="1">
        <w:r w:rsidRPr="006E7BCF">
          <w:rPr>
            <w:rFonts w:ascii="Arial" w:hAnsi="Arial" w:cs="Arial"/>
            <w:bCs/>
            <w:sz w:val="20"/>
            <w:szCs w:val="20"/>
          </w:rPr>
          <w:t>87/02</w:t>
        </w:r>
      </w:hyperlink>
      <w:r w:rsidRPr="006E7BCF">
        <w:rPr>
          <w:rFonts w:ascii="Arial" w:hAnsi="Arial" w:cs="Arial"/>
          <w:bCs/>
          <w:sz w:val="20"/>
          <w:szCs w:val="20"/>
        </w:rPr>
        <w:t xml:space="preserve">, </w:t>
      </w:r>
      <w:hyperlink r:id="rId10" w:tgtFrame="_blank" w:tooltip="Zakon o spremembah Stvarnopravnega zakonika" w:history="1">
        <w:r w:rsidRPr="006E7BCF">
          <w:rPr>
            <w:rFonts w:ascii="Arial" w:hAnsi="Arial" w:cs="Arial"/>
            <w:bCs/>
            <w:sz w:val="20"/>
            <w:szCs w:val="20"/>
          </w:rPr>
          <w:t>91/13</w:t>
        </w:r>
      </w:hyperlink>
      <w:r w:rsidRPr="006E7BCF">
        <w:rPr>
          <w:rFonts w:ascii="Arial" w:hAnsi="Arial" w:cs="Arial"/>
          <w:bCs/>
          <w:sz w:val="20"/>
          <w:szCs w:val="20"/>
        </w:rPr>
        <w:t xml:space="preserve"> in </w:t>
      </w:r>
      <w:r w:rsidRPr="005B4A11">
        <w:rPr>
          <w:rFonts w:ascii="Arial" w:hAnsi="Arial" w:cs="Arial"/>
          <w:bCs/>
          <w:sz w:val="20"/>
          <w:szCs w:val="20"/>
        </w:rPr>
        <w:t>23/20)</w:t>
      </w:r>
      <w:r w:rsidRPr="007F4816">
        <w:rPr>
          <w:rFonts w:ascii="Arial" w:hAnsi="Arial" w:cs="Arial"/>
          <w:sz w:val="20"/>
          <w:szCs w:val="20"/>
        </w:rPr>
        <w:t xml:space="preserve"> oziroma drugi veljavni predpisi.</w:t>
      </w:r>
    </w:p>
    <w:p w14:paraId="04AFC666" w14:textId="77777777" w:rsidR="008F6D16" w:rsidRPr="00017D0C" w:rsidRDefault="008F6D16" w:rsidP="008F6D16">
      <w:pPr>
        <w:contextualSpacing/>
        <w:rPr>
          <w:rFonts w:ascii="Arial" w:hAnsi="Arial" w:cs="Arial"/>
          <w:sz w:val="20"/>
          <w:szCs w:val="20"/>
        </w:rPr>
      </w:pPr>
    </w:p>
    <w:p w14:paraId="11AEBC8E" w14:textId="77777777" w:rsidR="00081A33" w:rsidRPr="00017D0C" w:rsidRDefault="00081A33" w:rsidP="008F6D16">
      <w:pPr>
        <w:spacing w:after="0"/>
        <w:contextualSpacing/>
        <w:rPr>
          <w:rFonts w:ascii="Arial" w:hAnsi="Arial" w:cs="Arial"/>
          <w:color w:val="FF0000"/>
          <w:sz w:val="20"/>
          <w:szCs w:val="20"/>
        </w:rPr>
      </w:pPr>
    </w:p>
    <w:p w14:paraId="4926521A" w14:textId="77777777" w:rsidR="008F6D16" w:rsidRPr="00331077" w:rsidRDefault="008F6D16" w:rsidP="00FA67E3">
      <w:pPr>
        <w:numPr>
          <w:ilvl w:val="0"/>
          <w:numId w:val="29"/>
        </w:numPr>
        <w:spacing w:after="0"/>
        <w:ind w:left="0" w:firstLine="0"/>
        <w:rPr>
          <w:rFonts w:ascii="Arial" w:hAnsi="Arial" w:cs="Arial"/>
          <w:b/>
          <w:sz w:val="20"/>
          <w:szCs w:val="20"/>
        </w:rPr>
      </w:pPr>
      <w:r w:rsidRPr="00331077">
        <w:rPr>
          <w:rFonts w:ascii="Arial" w:hAnsi="Arial" w:cs="Arial"/>
          <w:b/>
          <w:sz w:val="20"/>
          <w:szCs w:val="20"/>
        </w:rPr>
        <w:t xml:space="preserve"> SKRBNIK / SKRBNICA POGODBE</w:t>
      </w:r>
    </w:p>
    <w:p w14:paraId="5E289D24" w14:textId="77777777" w:rsidR="008F6D16" w:rsidRPr="003F0508" w:rsidRDefault="008F6D16" w:rsidP="008F6D16">
      <w:pPr>
        <w:spacing w:after="0"/>
        <w:contextualSpacing/>
        <w:rPr>
          <w:rFonts w:ascii="Arial" w:hAnsi="Arial" w:cs="Arial"/>
          <w:sz w:val="20"/>
          <w:szCs w:val="20"/>
        </w:rPr>
      </w:pPr>
    </w:p>
    <w:p w14:paraId="572144EB" w14:textId="77777777" w:rsidR="008F6D16" w:rsidRPr="003F0508" w:rsidRDefault="008F6D16" w:rsidP="008F6D16">
      <w:pPr>
        <w:numPr>
          <w:ilvl w:val="0"/>
          <w:numId w:val="27"/>
        </w:numPr>
        <w:spacing w:after="0"/>
        <w:jc w:val="center"/>
        <w:rPr>
          <w:rFonts w:ascii="Arial" w:hAnsi="Arial" w:cs="Arial"/>
          <w:sz w:val="20"/>
          <w:szCs w:val="20"/>
        </w:rPr>
      </w:pPr>
      <w:r w:rsidRPr="003F0508">
        <w:rPr>
          <w:rFonts w:ascii="Arial" w:hAnsi="Arial" w:cs="Arial"/>
          <w:sz w:val="20"/>
          <w:szCs w:val="20"/>
        </w:rPr>
        <w:t>člen</w:t>
      </w:r>
    </w:p>
    <w:p w14:paraId="325DD938" w14:textId="77777777" w:rsidR="008F6D16" w:rsidRPr="003F0508" w:rsidRDefault="008F6D16" w:rsidP="008F6D16">
      <w:pPr>
        <w:pStyle w:val="Stvarnokazalo-naslov"/>
        <w:rPr>
          <w:rFonts w:ascii="Arial" w:hAnsi="Arial" w:cs="Arial"/>
          <w:b w:val="0"/>
          <w:sz w:val="20"/>
        </w:rPr>
      </w:pPr>
    </w:p>
    <w:p w14:paraId="5562F7C2" w14:textId="77777777" w:rsidR="008F6D16" w:rsidRPr="003F0508" w:rsidRDefault="008F6D16" w:rsidP="008F6D16">
      <w:pPr>
        <w:pStyle w:val="Telobesedila"/>
        <w:rPr>
          <w:rFonts w:ascii="Arial" w:hAnsi="Arial" w:cs="Arial"/>
          <w:sz w:val="20"/>
        </w:rPr>
      </w:pPr>
      <w:r w:rsidRPr="003F0508">
        <w:rPr>
          <w:rFonts w:ascii="Arial" w:hAnsi="Arial" w:cs="Arial"/>
          <w:sz w:val="20"/>
        </w:rPr>
        <w:t>Skrbni</w:t>
      </w:r>
      <w:r>
        <w:rPr>
          <w:rFonts w:ascii="Arial" w:hAnsi="Arial" w:cs="Arial"/>
          <w:sz w:val="20"/>
          <w:lang w:val="sl-SI"/>
        </w:rPr>
        <w:t>k</w:t>
      </w:r>
      <w:r w:rsidRPr="003F0508">
        <w:rPr>
          <w:rFonts w:ascii="Arial" w:hAnsi="Arial" w:cs="Arial"/>
          <w:sz w:val="20"/>
        </w:rPr>
        <w:t xml:space="preserve"> pogodbe s strani </w:t>
      </w:r>
      <w:proofErr w:type="spellStart"/>
      <w:r w:rsidRPr="003F0508">
        <w:rPr>
          <w:rFonts w:ascii="Arial" w:hAnsi="Arial" w:cs="Arial"/>
          <w:sz w:val="20"/>
        </w:rPr>
        <w:t>konce</w:t>
      </w:r>
      <w:r>
        <w:rPr>
          <w:rFonts w:ascii="Arial" w:hAnsi="Arial" w:cs="Arial"/>
          <w:sz w:val="20"/>
        </w:rPr>
        <w:t>denta</w:t>
      </w:r>
      <w:proofErr w:type="spellEnd"/>
      <w:r>
        <w:rPr>
          <w:rFonts w:ascii="Arial" w:hAnsi="Arial" w:cs="Arial"/>
          <w:sz w:val="20"/>
        </w:rPr>
        <w:t xml:space="preserve"> je</w:t>
      </w:r>
      <w:r>
        <w:rPr>
          <w:rFonts w:ascii="Arial" w:hAnsi="Arial" w:cs="Arial"/>
          <w:sz w:val="20"/>
          <w:lang w:val="sl-SI"/>
        </w:rPr>
        <w:t xml:space="preserve"> _________, </w:t>
      </w:r>
      <w:r w:rsidRPr="003F0508">
        <w:rPr>
          <w:rFonts w:ascii="Arial" w:hAnsi="Arial" w:cs="Arial"/>
          <w:sz w:val="20"/>
        </w:rPr>
        <w:t xml:space="preserve">ki bo v imenu </w:t>
      </w:r>
      <w:proofErr w:type="spellStart"/>
      <w:r w:rsidRPr="003F0508">
        <w:rPr>
          <w:rFonts w:ascii="Arial" w:hAnsi="Arial" w:cs="Arial"/>
          <w:sz w:val="20"/>
        </w:rPr>
        <w:t>koncedenta</w:t>
      </w:r>
      <w:proofErr w:type="spellEnd"/>
      <w:r w:rsidRPr="003F0508">
        <w:rPr>
          <w:rFonts w:ascii="Arial" w:hAnsi="Arial" w:cs="Arial"/>
          <w:sz w:val="20"/>
        </w:rPr>
        <w:t xml:space="preserve"> dajal vse potrebne podatke in spremljal izpolnjevanje pogodbe. Nje</w:t>
      </w:r>
      <w:r>
        <w:rPr>
          <w:rFonts w:ascii="Arial" w:hAnsi="Arial" w:cs="Arial"/>
          <w:sz w:val="20"/>
          <w:lang w:val="sl-SI"/>
        </w:rPr>
        <w:t>gov</w:t>
      </w:r>
      <w:r w:rsidRPr="003F0508">
        <w:rPr>
          <w:rFonts w:ascii="Arial" w:hAnsi="Arial" w:cs="Arial"/>
          <w:sz w:val="20"/>
        </w:rPr>
        <w:t xml:space="preserve"> </w:t>
      </w:r>
      <w:r>
        <w:rPr>
          <w:rFonts w:ascii="Arial" w:hAnsi="Arial" w:cs="Arial"/>
          <w:sz w:val="20"/>
        </w:rPr>
        <w:t>namest</w:t>
      </w:r>
      <w:r>
        <w:rPr>
          <w:rFonts w:ascii="Arial" w:hAnsi="Arial" w:cs="Arial"/>
          <w:sz w:val="20"/>
          <w:lang w:val="sl-SI"/>
        </w:rPr>
        <w:t>nik</w:t>
      </w:r>
      <w:r>
        <w:rPr>
          <w:rFonts w:ascii="Arial" w:hAnsi="Arial" w:cs="Arial"/>
          <w:sz w:val="20"/>
        </w:rPr>
        <w:t xml:space="preserve"> je</w:t>
      </w:r>
      <w:r>
        <w:rPr>
          <w:rFonts w:ascii="Arial" w:hAnsi="Arial" w:cs="Arial"/>
          <w:sz w:val="20"/>
          <w:lang w:val="sl-SI"/>
        </w:rPr>
        <w:t xml:space="preserve"> _________           </w:t>
      </w:r>
      <w:r w:rsidRPr="003F0508">
        <w:rPr>
          <w:rFonts w:ascii="Arial" w:hAnsi="Arial" w:cs="Arial"/>
          <w:sz w:val="20"/>
        </w:rPr>
        <w:t>.</w:t>
      </w:r>
    </w:p>
    <w:p w14:paraId="50C7B314" w14:textId="77777777" w:rsidR="008F6D16" w:rsidRPr="003F0508" w:rsidRDefault="008F6D16" w:rsidP="008F6D16">
      <w:pPr>
        <w:pStyle w:val="Telobesedila"/>
        <w:rPr>
          <w:rFonts w:ascii="Arial" w:hAnsi="Arial" w:cs="Arial"/>
          <w:sz w:val="20"/>
        </w:rPr>
      </w:pPr>
    </w:p>
    <w:p w14:paraId="182DEBCC" w14:textId="77777777" w:rsidR="008F6D16" w:rsidRDefault="008F6D16" w:rsidP="008F6D16">
      <w:pPr>
        <w:spacing w:after="0"/>
        <w:rPr>
          <w:rFonts w:ascii="Arial" w:hAnsi="Arial" w:cs="Arial"/>
          <w:sz w:val="20"/>
          <w:szCs w:val="20"/>
        </w:rPr>
      </w:pPr>
      <w:r w:rsidRPr="003F0508">
        <w:rPr>
          <w:rFonts w:ascii="Arial" w:hAnsi="Arial" w:cs="Arial"/>
          <w:sz w:val="20"/>
          <w:szCs w:val="20"/>
        </w:rPr>
        <w:t>Koncesionar določa za skrbni</w:t>
      </w:r>
      <w:r>
        <w:rPr>
          <w:rFonts w:ascii="Arial" w:hAnsi="Arial" w:cs="Arial"/>
          <w:sz w:val="20"/>
          <w:szCs w:val="20"/>
        </w:rPr>
        <w:t xml:space="preserve">ka ______________.        </w:t>
      </w:r>
    </w:p>
    <w:p w14:paraId="34BBA94E" w14:textId="77777777" w:rsidR="008F6D16" w:rsidRPr="003F0508" w:rsidRDefault="008F6D16" w:rsidP="008F6D16">
      <w:pPr>
        <w:spacing w:after="0"/>
        <w:rPr>
          <w:rFonts w:ascii="Arial" w:hAnsi="Arial" w:cs="Arial"/>
          <w:sz w:val="20"/>
          <w:szCs w:val="20"/>
        </w:rPr>
      </w:pPr>
      <w:r>
        <w:rPr>
          <w:rFonts w:ascii="Arial" w:hAnsi="Arial" w:cs="Arial"/>
          <w:sz w:val="20"/>
          <w:szCs w:val="20"/>
        </w:rPr>
        <w:t xml:space="preserve">                        </w:t>
      </w:r>
      <w:r w:rsidRPr="003F0508">
        <w:rPr>
          <w:rFonts w:ascii="Arial" w:hAnsi="Arial" w:cs="Arial"/>
          <w:sz w:val="20"/>
          <w:szCs w:val="20"/>
        </w:rPr>
        <w:t>.</w:t>
      </w:r>
    </w:p>
    <w:p w14:paraId="1E5AF805" w14:textId="77777777" w:rsidR="008F6D16" w:rsidRPr="003F0508" w:rsidRDefault="008F6D16" w:rsidP="008F6D16">
      <w:pPr>
        <w:pStyle w:val="Telobesedila"/>
        <w:rPr>
          <w:rFonts w:ascii="Arial" w:hAnsi="Arial" w:cs="Arial"/>
          <w:sz w:val="20"/>
        </w:rPr>
      </w:pPr>
      <w:r w:rsidRPr="003F0508">
        <w:rPr>
          <w:rFonts w:ascii="Arial" w:hAnsi="Arial" w:cs="Arial"/>
          <w:sz w:val="20"/>
        </w:rPr>
        <w:t xml:space="preserve">Za zamenjavo skrbnika </w:t>
      </w:r>
      <w:r>
        <w:rPr>
          <w:rFonts w:ascii="Arial" w:hAnsi="Arial" w:cs="Arial"/>
          <w:sz w:val="20"/>
          <w:lang w:val="sl-SI"/>
        </w:rPr>
        <w:t xml:space="preserve">ali njegovega namestnika </w:t>
      </w:r>
      <w:r w:rsidRPr="003F0508">
        <w:rPr>
          <w:rFonts w:ascii="Arial" w:hAnsi="Arial" w:cs="Arial"/>
          <w:sz w:val="20"/>
        </w:rPr>
        <w:t>zadostuje pisno obvestilo drugi pogodbeni stranki.</w:t>
      </w:r>
    </w:p>
    <w:p w14:paraId="26E696A9" w14:textId="77777777" w:rsidR="00081A33" w:rsidRDefault="00081A33" w:rsidP="008F6D16">
      <w:pPr>
        <w:pStyle w:val="Telobesedila"/>
        <w:rPr>
          <w:rFonts w:ascii="Arial" w:hAnsi="Arial" w:cs="Arial"/>
          <w:sz w:val="20"/>
          <w:lang w:val="sl-SI"/>
        </w:rPr>
      </w:pPr>
    </w:p>
    <w:p w14:paraId="75D65F4D" w14:textId="77777777" w:rsidR="008F6D16" w:rsidRPr="002F2696" w:rsidRDefault="008F6D16" w:rsidP="008F6D16">
      <w:pPr>
        <w:pStyle w:val="Telobesedila"/>
        <w:rPr>
          <w:rFonts w:ascii="Arial" w:hAnsi="Arial" w:cs="Arial"/>
          <w:sz w:val="20"/>
          <w:lang w:val="sl-SI"/>
        </w:rPr>
      </w:pPr>
    </w:p>
    <w:p w14:paraId="3C130768" w14:textId="77777777" w:rsidR="008F6D16" w:rsidRPr="00331077" w:rsidRDefault="008F6D16" w:rsidP="00FA67E3">
      <w:pPr>
        <w:numPr>
          <w:ilvl w:val="0"/>
          <w:numId w:val="29"/>
        </w:numPr>
        <w:spacing w:after="0"/>
        <w:ind w:left="0" w:firstLine="0"/>
        <w:rPr>
          <w:rFonts w:ascii="Arial" w:hAnsi="Arial" w:cs="Arial"/>
          <w:b/>
          <w:sz w:val="20"/>
          <w:szCs w:val="20"/>
        </w:rPr>
      </w:pPr>
      <w:r w:rsidRPr="00331077">
        <w:rPr>
          <w:rFonts w:ascii="Arial" w:hAnsi="Arial" w:cs="Arial"/>
          <w:b/>
          <w:sz w:val="20"/>
          <w:szCs w:val="20"/>
        </w:rPr>
        <w:t>KONČNE DOLOČBE</w:t>
      </w:r>
    </w:p>
    <w:p w14:paraId="410FF321" w14:textId="77777777" w:rsidR="008F6D16" w:rsidRPr="003F0508" w:rsidRDefault="008F6D16" w:rsidP="008F6D16">
      <w:pPr>
        <w:spacing w:after="0"/>
        <w:rPr>
          <w:rFonts w:ascii="Arial" w:hAnsi="Arial" w:cs="Arial"/>
          <w:caps/>
          <w:sz w:val="20"/>
          <w:szCs w:val="20"/>
        </w:rPr>
      </w:pPr>
    </w:p>
    <w:p w14:paraId="1BEF045E" w14:textId="77777777" w:rsidR="008F6D16" w:rsidRPr="003F0508" w:rsidRDefault="008F6D16" w:rsidP="008F6D16">
      <w:pPr>
        <w:numPr>
          <w:ilvl w:val="0"/>
          <w:numId w:val="27"/>
        </w:numPr>
        <w:spacing w:after="0"/>
        <w:jc w:val="center"/>
        <w:rPr>
          <w:rFonts w:ascii="Arial" w:hAnsi="Arial" w:cs="Arial"/>
          <w:sz w:val="20"/>
          <w:szCs w:val="20"/>
        </w:rPr>
      </w:pPr>
      <w:r w:rsidRPr="003F0508">
        <w:rPr>
          <w:rFonts w:ascii="Arial" w:hAnsi="Arial" w:cs="Arial"/>
          <w:sz w:val="20"/>
          <w:szCs w:val="20"/>
        </w:rPr>
        <w:t>člen</w:t>
      </w:r>
    </w:p>
    <w:p w14:paraId="3B8759A6" w14:textId="77777777" w:rsidR="008F6D16" w:rsidRPr="003F0508" w:rsidRDefault="008F6D16" w:rsidP="008F6D16">
      <w:pPr>
        <w:spacing w:after="0"/>
        <w:rPr>
          <w:rFonts w:ascii="Arial" w:hAnsi="Arial" w:cs="Arial"/>
          <w:sz w:val="20"/>
          <w:szCs w:val="20"/>
        </w:rPr>
      </w:pPr>
    </w:p>
    <w:p w14:paraId="5287046E" w14:textId="77777777" w:rsidR="008F6D16" w:rsidRPr="003F0508" w:rsidRDefault="008F6D16" w:rsidP="008F6D16">
      <w:pPr>
        <w:spacing w:after="0"/>
        <w:rPr>
          <w:rFonts w:ascii="Arial" w:hAnsi="Arial" w:cs="Arial"/>
          <w:sz w:val="20"/>
          <w:szCs w:val="20"/>
        </w:rPr>
      </w:pPr>
      <w:r w:rsidRPr="003F0508">
        <w:rPr>
          <w:rFonts w:ascii="Arial" w:hAnsi="Arial" w:cs="Arial"/>
          <w:sz w:val="20"/>
          <w:szCs w:val="20"/>
        </w:rPr>
        <w:t xml:space="preserve">Koncesionar je v skladu z zakonom v celoti odgovoren za škodo, ki jo pri opravljanju ali v zvezi z opravljanjem javne službe povzročijo pri njem zaposleni ljudje uporabnikom ali drugim osebam. </w:t>
      </w:r>
    </w:p>
    <w:p w14:paraId="20C1C29C" w14:textId="77777777" w:rsidR="008F6D16" w:rsidRPr="003F0508" w:rsidRDefault="008F6D16" w:rsidP="008F6D16">
      <w:pPr>
        <w:spacing w:after="0"/>
        <w:rPr>
          <w:rFonts w:ascii="Arial" w:hAnsi="Arial" w:cs="Arial"/>
          <w:sz w:val="20"/>
          <w:szCs w:val="20"/>
        </w:rPr>
      </w:pPr>
    </w:p>
    <w:p w14:paraId="44539B8F" w14:textId="77777777" w:rsidR="008F6D16" w:rsidRPr="003F0508" w:rsidRDefault="008F6D16" w:rsidP="008F6D16">
      <w:pPr>
        <w:spacing w:after="0"/>
        <w:rPr>
          <w:rFonts w:ascii="Arial" w:hAnsi="Arial" w:cs="Arial"/>
          <w:sz w:val="20"/>
          <w:szCs w:val="20"/>
        </w:rPr>
      </w:pPr>
      <w:proofErr w:type="spellStart"/>
      <w:r w:rsidRPr="003F0508">
        <w:rPr>
          <w:rFonts w:ascii="Arial" w:hAnsi="Arial" w:cs="Arial"/>
          <w:sz w:val="20"/>
          <w:szCs w:val="20"/>
        </w:rPr>
        <w:t>Koncedent</w:t>
      </w:r>
      <w:proofErr w:type="spellEnd"/>
      <w:r w:rsidRPr="003F0508">
        <w:rPr>
          <w:rFonts w:ascii="Arial" w:hAnsi="Arial" w:cs="Arial"/>
          <w:sz w:val="20"/>
          <w:szCs w:val="20"/>
        </w:rPr>
        <w:t xml:space="preserve"> subsidiarno odgovarja za škodo, ki jo pri izvajanju javne službe povzroči koncesionar  uporabnikom storitev ali drugim osebam. Uporabnik storitev oziroma druga oseba lahko zahteva povračilo škode od </w:t>
      </w:r>
      <w:proofErr w:type="spellStart"/>
      <w:r w:rsidRPr="003F0508">
        <w:rPr>
          <w:rFonts w:ascii="Arial" w:hAnsi="Arial" w:cs="Arial"/>
          <w:sz w:val="20"/>
          <w:szCs w:val="20"/>
        </w:rPr>
        <w:t>koncedenta</w:t>
      </w:r>
      <w:proofErr w:type="spellEnd"/>
      <w:r w:rsidRPr="003F0508">
        <w:rPr>
          <w:rFonts w:ascii="Arial" w:hAnsi="Arial" w:cs="Arial"/>
          <w:sz w:val="20"/>
          <w:szCs w:val="20"/>
        </w:rPr>
        <w:t xml:space="preserve"> zatem, ko je zoper koncesionarja vložil pisni odškodninski zahtevek in mu postavil razumen rok za povračilo škode, pa koncesionar na zahtevo ni odgovoril ali je povračilo škode delno ali v celoti zavrnil. </w:t>
      </w:r>
      <w:proofErr w:type="spellStart"/>
      <w:r w:rsidRPr="003F0508">
        <w:rPr>
          <w:rFonts w:ascii="Arial" w:hAnsi="Arial" w:cs="Arial"/>
          <w:sz w:val="20"/>
          <w:szCs w:val="20"/>
        </w:rPr>
        <w:t>Koncedent</w:t>
      </w:r>
      <w:proofErr w:type="spellEnd"/>
      <w:r w:rsidRPr="003F0508">
        <w:rPr>
          <w:rFonts w:ascii="Arial" w:hAnsi="Arial" w:cs="Arial"/>
          <w:sz w:val="20"/>
          <w:szCs w:val="20"/>
        </w:rPr>
        <w:t xml:space="preserve"> ima v razmerju do koncesionarja pravico do povračila škode in vseh stroškov, ki so s tem nastali. </w:t>
      </w:r>
    </w:p>
    <w:p w14:paraId="5683A253" w14:textId="77777777" w:rsidR="008F6D16" w:rsidRDefault="008F6D16" w:rsidP="008F6D16">
      <w:pPr>
        <w:spacing w:after="0"/>
        <w:rPr>
          <w:rFonts w:ascii="Arial" w:hAnsi="Arial" w:cs="Arial"/>
          <w:sz w:val="20"/>
          <w:szCs w:val="20"/>
        </w:rPr>
      </w:pPr>
    </w:p>
    <w:p w14:paraId="328AC6A3" w14:textId="77777777" w:rsidR="008F6D16" w:rsidRPr="003F0508" w:rsidRDefault="008F6D16" w:rsidP="008F6D16">
      <w:pPr>
        <w:numPr>
          <w:ilvl w:val="0"/>
          <w:numId w:val="27"/>
        </w:numPr>
        <w:spacing w:after="0"/>
        <w:jc w:val="center"/>
        <w:rPr>
          <w:rFonts w:ascii="Arial" w:hAnsi="Arial" w:cs="Arial"/>
          <w:sz w:val="20"/>
          <w:szCs w:val="20"/>
        </w:rPr>
      </w:pPr>
      <w:r w:rsidRPr="003F0508">
        <w:rPr>
          <w:rFonts w:ascii="Arial" w:hAnsi="Arial" w:cs="Arial"/>
          <w:sz w:val="20"/>
          <w:szCs w:val="20"/>
        </w:rPr>
        <w:t>člen</w:t>
      </w:r>
    </w:p>
    <w:p w14:paraId="10F33CC6" w14:textId="77777777" w:rsidR="008F6D16" w:rsidRPr="003F0508" w:rsidRDefault="008F6D16" w:rsidP="008F6D16">
      <w:pPr>
        <w:spacing w:after="0"/>
        <w:rPr>
          <w:rFonts w:ascii="Arial" w:hAnsi="Arial" w:cs="Arial"/>
          <w:sz w:val="20"/>
          <w:szCs w:val="20"/>
        </w:rPr>
      </w:pPr>
    </w:p>
    <w:p w14:paraId="5E6F3E70" w14:textId="77777777" w:rsidR="008F6D16" w:rsidRPr="003F0508" w:rsidRDefault="008F6D16" w:rsidP="008F6D16">
      <w:pPr>
        <w:pStyle w:val="Telobesedila"/>
        <w:rPr>
          <w:rFonts w:ascii="Arial" w:hAnsi="Arial" w:cs="Arial"/>
          <w:sz w:val="20"/>
        </w:rPr>
      </w:pPr>
      <w:r w:rsidRPr="003F0508">
        <w:rPr>
          <w:rFonts w:ascii="Arial" w:hAnsi="Arial" w:cs="Arial"/>
          <w:sz w:val="20"/>
        </w:rPr>
        <w:t>Pogodbeni stranki soglašata, da bosta morebitne spore iz te pogodbe reševali sporazumno. V nasprotnem primeru rešuje spor stvarno pristojno sodišče v Ljubljani.</w:t>
      </w:r>
    </w:p>
    <w:p w14:paraId="6CBB259A" w14:textId="77777777" w:rsidR="008F6D16" w:rsidRPr="003F0508" w:rsidRDefault="008F6D16" w:rsidP="008F6D16">
      <w:pPr>
        <w:pStyle w:val="Telobesedila"/>
        <w:rPr>
          <w:rFonts w:ascii="Arial" w:hAnsi="Arial" w:cs="Arial"/>
          <w:sz w:val="20"/>
        </w:rPr>
      </w:pPr>
    </w:p>
    <w:p w14:paraId="629E79C2" w14:textId="77777777" w:rsidR="008F6D16" w:rsidRPr="003F0508" w:rsidRDefault="008F6D16" w:rsidP="008F6D16">
      <w:pPr>
        <w:numPr>
          <w:ilvl w:val="0"/>
          <w:numId w:val="27"/>
        </w:numPr>
        <w:spacing w:after="0"/>
        <w:jc w:val="center"/>
        <w:rPr>
          <w:rFonts w:ascii="Arial" w:hAnsi="Arial" w:cs="Arial"/>
          <w:sz w:val="20"/>
          <w:szCs w:val="20"/>
        </w:rPr>
      </w:pPr>
      <w:r w:rsidRPr="003F0508">
        <w:rPr>
          <w:rFonts w:ascii="Arial" w:hAnsi="Arial" w:cs="Arial"/>
          <w:sz w:val="20"/>
          <w:szCs w:val="20"/>
        </w:rPr>
        <w:t>člen</w:t>
      </w:r>
    </w:p>
    <w:p w14:paraId="74B1E835" w14:textId="77777777" w:rsidR="008F6D16" w:rsidRPr="003F0508" w:rsidRDefault="008F6D16" w:rsidP="008F6D16">
      <w:pPr>
        <w:spacing w:after="0"/>
        <w:ind w:left="1080"/>
        <w:rPr>
          <w:rFonts w:ascii="Arial" w:hAnsi="Arial" w:cs="Arial"/>
          <w:sz w:val="20"/>
          <w:szCs w:val="20"/>
        </w:rPr>
      </w:pPr>
    </w:p>
    <w:p w14:paraId="68262633" w14:textId="77777777" w:rsidR="008F6D16" w:rsidRPr="003F0508" w:rsidRDefault="008F6D16" w:rsidP="008F6D16">
      <w:pPr>
        <w:pStyle w:val="Telobesedila"/>
        <w:rPr>
          <w:rFonts w:ascii="Arial" w:hAnsi="Arial" w:cs="Arial"/>
          <w:sz w:val="20"/>
        </w:rPr>
      </w:pPr>
      <w:r w:rsidRPr="003F0508">
        <w:rPr>
          <w:rFonts w:ascii="Arial" w:hAnsi="Arial" w:cs="Arial"/>
          <w:sz w:val="20"/>
        </w:rPr>
        <w:t>Pogodba je sestavljena v pisni obliki in se lahko spreminja samo s pisnimi dodatki k tej pogodbi, ki jih podpišeta obe pogodbeni stranki.</w:t>
      </w:r>
    </w:p>
    <w:p w14:paraId="1A945091" w14:textId="77777777" w:rsidR="008F6D16" w:rsidRPr="003F0508" w:rsidRDefault="008F6D16" w:rsidP="008F6D16">
      <w:pPr>
        <w:spacing w:after="0"/>
        <w:rPr>
          <w:rFonts w:ascii="Arial" w:hAnsi="Arial" w:cs="Arial"/>
          <w:sz w:val="20"/>
          <w:szCs w:val="20"/>
        </w:rPr>
      </w:pPr>
    </w:p>
    <w:p w14:paraId="46E37C94" w14:textId="77777777" w:rsidR="008F6D16" w:rsidRPr="003F0508" w:rsidRDefault="008F6D16" w:rsidP="008F6D16">
      <w:pPr>
        <w:numPr>
          <w:ilvl w:val="0"/>
          <w:numId w:val="27"/>
        </w:numPr>
        <w:spacing w:after="0"/>
        <w:jc w:val="center"/>
        <w:rPr>
          <w:rFonts w:ascii="Arial" w:hAnsi="Arial" w:cs="Arial"/>
          <w:sz w:val="20"/>
          <w:szCs w:val="20"/>
        </w:rPr>
      </w:pPr>
      <w:r w:rsidRPr="003F0508">
        <w:rPr>
          <w:rFonts w:ascii="Arial" w:hAnsi="Arial" w:cs="Arial"/>
          <w:sz w:val="20"/>
          <w:szCs w:val="20"/>
        </w:rPr>
        <w:t>člen</w:t>
      </w:r>
    </w:p>
    <w:p w14:paraId="202F128F" w14:textId="77777777" w:rsidR="008F6D16" w:rsidRPr="003F0508" w:rsidRDefault="008F6D16" w:rsidP="008F6D16">
      <w:pPr>
        <w:spacing w:after="0"/>
        <w:ind w:left="1080"/>
        <w:rPr>
          <w:rFonts w:ascii="Arial" w:hAnsi="Arial" w:cs="Arial"/>
          <w:sz w:val="20"/>
          <w:szCs w:val="20"/>
        </w:rPr>
      </w:pPr>
    </w:p>
    <w:p w14:paraId="48E7B4CA" w14:textId="5CD50E80" w:rsidR="008F6D16" w:rsidRPr="003F0508" w:rsidRDefault="008F6D16" w:rsidP="008F6D16">
      <w:pPr>
        <w:spacing w:after="0"/>
        <w:rPr>
          <w:rFonts w:ascii="Arial" w:hAnsi="Arial" w:cs="Arial"/>
          <w:sz w:val="20"/>
          <w:szCs w:val="20"/>
        </w:rPr>
      </w:pPr>
      <w:r w:rsidRPr="003F0508">
        <w:rPr>
          <w:rFonts w:ascii="Arial" w:hAnsi="Arial" w:cs="Arial"/>
          <w:sz w:val="20"/>
          <w:szCs w:val="20"/>
        </w:rPr>
        <w:t xml:space="preserve">Pogodba je sestavljena v šestih (6) enakih izvodih, od </w:t>
      </w:r>
      <w:r w:rsidR="00990A75">
        <w:rPr>
          <w:rFonts w:ascii="Arial" w:hAnsi="Arial" w:cs="Arial"/>
          <w:sz w:val="20"/>
          <w:szCs w:val="20"/>
        </w:rPr>
        <w:t>katerih</w:t>
      </w:r>
      <w:r w:rsidR="00990A75" w:rsidRPr="003F0508">
        <w:rPr>
          <w:rFonts w:ascii="Arial" w:hAnsi="Arial" w:cs="Arial"/>
          <w:sz w:val="20"/>
          <w:szCs w:val="20"/>
        </w:rPr>
        <w:t xml:space="preserve"> </w:t>
      </w:r>
      <w:r w:rsidRPr="003F0508">
        <w:rPr>
          <w:rFonts w:ascii="Arial" w:hAnsi="Arial" w:cs="Arial"/>
          <w:sz w:val="20"/>
          <w:szCs w:val="20"/>
        </w:rPr>
        <w:t xml:space="preserve">prejme </w:t>
      </w:r>
      <w:proofErr w:type="spellStart"/>
      <w:r w:rsidRPr="003F0508">
        <w:rPr>
          <w:rFonts w:ascii="Arial" w:hAnsi="Arial" w:cs="Arial"/>
          <w:sz w:val="20"/>
          <w:szCs w:val="20"/>
        </w:rPr>
        <w:t>koncedent</w:t>
      </w:r>
      <w:proofErr w:type="spellEnd"/>
      <w:r w:rsidRPr="003F0508">
        <w:rPr>
          <w:rFonts w:ascii="Arial" w:hAnsi="Arial" w:cs="Arial"/>
          <w:sz w:val="20"/>
          <w:szCs w:val="20"/>
        </w:rPr>
        <w:t xml:space="preserve"> en (1) izvod, M</w:t>
      </w:r>
      <w:r>
        <w:rPr>
          <w:rFonts w:ascii="Arial" w:hAnsi="Arial" w:cs="Arial"/>
          <w:sz w:val="20"/>
          <w:szCs w:val="20"/>
        </w:rPr>
        <w:t>GTŠ</w:t>
      </w:r>
      <w:r w:rsidRPr="003F0508">
        <w:rPr>
          <w:rFonts w:ascii="Arial" w:hAnsi="Arial" w:cs="Arial"/>
          <w:sz w:val="20"/>
          <w:szCs w:val="20"/>
        </w:rPr>
        <w:t xml:space="preserve"> tri (3) izvode in koncesionar dva (2) izvoda.</w:t>
      </w:r>
    </w:p>
    <w:p w14:paraId="7C0F961A" w14:textId="77777777" w:rsidR="008F6D16" w:rsidRDefault="008F6D16" w:rsidP="008F6D16">
      <w:pPr>
        <w:spacing w:after="0"/>
        <w:rPr>
          <w:rFonts w:ascii="Arial" w:hAnsi="Arial" w:cs="Arial"/>
          <w:sz w:val="20"/>
          <w:szCs w:val="20"/>
        </w:rPr>
      </w:pPr>
    </w:p>
    <w:p w14:paraId="52FBFF06" w14:textId="77777777" w:rsidR="00081A33" w:rsidRDefault="00081A33" w:rsidP="008F6D16">
      <w:pPr>
        <w:spacing w:after="0"/>
        <w:rPr>
          <w:rFonts w:ascii="Arial" w:hAnsi="Arial" w:cs="Arial"/>
          <w:sz w:val="20"/>
          <w:szCs w:val="20"/>
        </w:rPr>
      </w:pPr>
    </w:p>
    <w:p w14:paraId="7C8B2C6A" w14:textId="77777777" w:rsidR="00990A75" w:rsidRDefault="00990A75" w:rsidP="008F6D16">
      <w:pPr>
        <w:spacing w:after="0"/>
        <w:rPr>
          <w:rFonts w:ascii="Arial" w:hAnsi="Arial" w:cs="Arial"/>
          <w:sz w:val="20"/>
          <w:szCs w:val="20"/>
        </w:rPr>
      </w:pPr>
    </w:p>
    <w:p w14:paraId="19B78C18" w14:textId="77777777" w:rsidR="00990A75" w:rsidRDefault="00990A75" w:rsidP="008F6D16">
      <w:pPr>
        <w:spacing w:after="0"/>
        <w:rPr>
          <w:rFonts w:ascii="Arial" w:hAnsi="Arial" w:cs="Arial"/>
          <w:sz w:val="20"/>
          <w:szCs w:val="20"/>
        </w:rPr>
      </w:pPr>
    </w:p>
    <w:p w14:paraId="02ACCFC0" w14:textId="77777777" w:rsidR="00990A75" w:rsidRDefault="00990A75" w:rsidP="008F6D16">
      <w:pPr>
        <w:spacing w:after="0"/>
        <w:rPr>
          <w:rFonts w:ascii="Arial" w:hAnsi="Arial" w:cs="Arial"/>
          <w:sz w:val="20"/>
          <w:szCs w:val="20"/>
        </w:rPr>
      </w:pPr>
    </w:p>
    <w:p w14:paraId="3DC3DF98" w14:textId="77777777" w:rsidR="00990A75" w:rsidRDefault="00990A75" w:rsidP="008F6D16">
      <w:pPr>
        <w:spacing w:after="0"/>
        <w:rPr>
          <w:rFonts w:ascii="Arial" w:hAnsi="Arial" w:cs="Arial"/>
          <w:sz w:val="20"/>
          <w:szCs w:val="20"/>
        </w:rPr>
      </w:pPr>
    </w:p>
    <w:p w14:paraId="7CFE52C9" w14:textId="77777777" w:rsidR="008F6D16" w:rsidRPr="003F0508" w:rsidRDefault="008F6D16" w:rsidP="008F6D16">
      <w:pPr>
        <w:spacing w:after="0"/>
        <w:rPr>
          <w:rFonts w:ascii="Arial" w:hAnsi="Arial" w:cs="Arial"/>
          <w:sz w:val="20"/>
          <w:szCs w:val="20"/>
        </w:rPr>
      </w:pPr>
    </w:p>
    <w:p w14:paraId="43BAE63A" w14:textId="6C92B96B" w:rsidR="008F6D16" w:rsidRPr="00331077" w:rsidRDefault="008F6D16" w:rsidP="00FA67E3">
      <w:pPr>
        <w:numPr>
          <w:ilvl w:val="0"/>
          <w:numId w:val="29"/>
        </w:numPr>
        <w:spacing w:after="0"/>
        <w:ind w:left="0" w:firstLine="0"/>
        <w:rPr>
          <w:rFonts w:ascii="Arial" w:hAnsi="Arial" w:cs="Arial"/>
          <w:b/>
          <w:sz w:val="20"/>
          <w:szCs w:val="20"/>
        </w:rPr>
      </w:pPr>
      <w:r w:rsidRPr="00331077">
        <w:rPr>
          <w:rFonts w:ascii="Arial" w:hAnsi="Arial" w:cs="Arial"/>
          <w:b/>
          <w:sz w:val="20"/>
          <w:szCs w:val="20"/>
        </w:rPr>
        <w:t>VELJAVNOST POGODBE</w:t>
      </w:r>
    </w:p>
    <w:p w14:paraId="741F06A0" w14:textId="77777777" w:rsidR="008F6D16" w:rsidRPr="003F0508" w:rsidRDefault="008F6D16" w:rsidP="008F6D16">
      <w:pPr>
        <w:spacing w:after="0"/>
        <w:ind w:left="1080"/>
        <w:rPr>
          <w:rFonts w:ascii="Arial" w:hAnsi="Arial" w:cs="Arial"/>
          <w:sz w:val="20"/>
          <w:szCs w:val="20"/>
        </w:rPr>
      </w:pPr>
    </w:p>
    <w:p w14:paraId="654E13DF" w14:textId="77777777" w:rsidR="008F6D16" w:rsidRPr="003F0508" w:rsidRDefault="008F6D16" w:rsidP="008F6D16">
      <w:pPr>
        <w:numPr>
          <w:ilvl w:val="0"/>
          <w:numId w:val="27"/>
        </w:numPr>
        <w:spacing w:after="0"/>
        <w:jc w:val="center"/>
        <w:rPr>
          <w:rFonts w:ascii="Arial" w:hAnsi="Arial" w:cs="Arial"/>
          <w:sz w:val="20"/>
          <w:szCs w:val="20"/>
        </w:rPr>
      </w:pPr>
      <w:r w:rsidRPr="003F0508">
        <w:rPr>
          <w:rFonts w:ascii="Arial" w:hAnsi="Arial" w:cs="Arial"/>
          <w:sz w:val="20"/>
          <w:szCs w:val="20"/>
        </w:rPr>
        <w:t>člen</w:t>
      </w:r>
    </w:p>
    <w:p w14:paraId="7F5D33A4" w14:textId="77777777" w:rsidR="008F6D16" w:rsidRPr="003F0508" w:rsidRDefault="008F6D16" w:rsidP="008F6D16">
      <w:pPr>
        <w:pStyle w:val="Telobesedila"/>
        <w:rPr>
          <w:rFonts w:ascii="Arial" w:hAnsi="Arial" w:cs="Arial"/>
          <w:sz w:val="20"/>
        </w:rPr>
      </w:pPr>
    </w:p>
    <w:p w14:paraId="703BB5D8" w14:textId="59422C60" w:rsidR="00E42A36" w:rsidRPr="00C82BDA" w:rsidRDefault="00E42A36" w:rsidP="00E42A36">
      <w:pPr>
        <w:pStyle w:val="Telobesedila"/>
        <w:rPr>
          <w:rFonts w:ascii="Arial" w:eastAsia="Calibri" w:hAnsi="Arial" w:cs="Arial"/>
          <w:sz w:val="20"/>
          <w:lang w:val="sl-SI" w:eastAsia="en-US"/>
        </w:rPr>
      </w:pPr>
      <w:r w:rsidRPr="00C82BDA">
        <w:rPr>
          <w:rFonts w:ascii="Arial" w:eastAsia="Calibri" w:hAnsi="Arial" w:cs="Arial"/>
          <w:sz w:val="20"/>
          <w:lang w:val="sl-SI" w:eastAsia="en-US"/>
        </w:rPr>
        <w:t xml:space="preserve">Ta pogodba začne veljati z dnem podpisa obeh pogodbenih strank, uporabljati pa se začne </w:t>
      </w:r>
      <w:r>
        <w:rPr>
          <w:rFonts w:ascii="Arial" w:eastAsia="Calibri" w:hAnsi="Arial" w:cs="Arial"/>
          <w:sz w:val="20"/>
          <w:lang w:val="sl-SI" w:eastAsia="en-US"/>
        </w:rPr>
        <w:t>4</w:t>
      </w:r>
      <w:r w:rsidRPr="00C82BDA">
        <w:rPr>
          <w:rFonts w:ascii="Arial" w:eastAsia="Calibri" w:hAnsi="Arial" w:cs="Arial"/>
          <w:sz w:val="20"/>
          <w:lang w:val="sl-SI" w:eastAsia="en-US"/>
        </w:rPr>
        <w:t xml:space="preserve">. </w:t>
      </w:r>
      <w:r>
        <w:rPr>
          <w:rFonts w:ascii="Arial" w:eastAsia="Calibri" w:hAnsi="Arial" w:cs="Arial"/>
          <w:sz w:val="20"/>
          <w:lang w:val="sl-SI" w:eastAsia="en-US"/>
        </w:rPr>
        <w:t>5.</w:t>
      </w:r>
      <w:r w:rsidR="00134636">
        <w:rPr>
          <w:rFonts w:ascii="Arial" w:eastAsia="Calibri" w:hAnsi="Arial" w:cs="Arial"/>
          <w:sz w:val="20"/>
          <w:lang w:val="sl-SI" w:eastAsia="en-US"/>
        </w:rPr>
        <w:t xml:space="preserve"> </w:t>
      </w:r>
      <w:r>
        <w:rPr>
          <w:rFonts w:ascii="Arial" w:eastAsia="Calibri" w:hAnsi="Arial" w:cs="Arial"/>
          <w:sz w:val="20"/>
          <w:lang w:val="sl-SI" w:eastAsia="en-US"/>
        </w:rPr>
        <w:t>2025</w:t>
      </w:r>
      <w:r w:rsidR="00EC40E4">
        <w:rPr>
          <w:rFonts w:ascii="Arial" w:eastAsia="Calibri" w:hAnsi="Arial" w:cs="Arial"/>
          <w:sz w:val="20"/>
          <w:lang w:val="sl-SI" w:eastAsia="en-US"/>
        </w:rPr>
        <w:t xml:space="preserve"> in velja do izpolnitve pogodbenih obveznosti.</w:t>
      </w:r>
    </w:p>
    <w:p w14:paraId="659CF1D1" w14:textId="77777777" w:rsidR="008F6D16" w:rsidRDefault="008F6D16" w:rsidP="008F6D16">
      <w:pPr>
        <w:spacing w:after="0"/>
        <w:rPr>
          <w:rFonts w:ascii="Arial" w:hAnsi="Arial" w:cs="Arial"/>
          <w:color w:val="FF0000"/>
          <w:sz w:val="20"/>
          <w:szCs w:val="20"/>
        </w:rPr>
      </w:pPr>
    </w:p>
    <w:p w14:paraId="3B98CD87" w14:textId="77777777" w:rsidR="00990A75" w:rsidRDefault="00990A75" w:rsidP="008F6D16">
      <w:pPr>
        <w:spacing w:after="0"/>
        <w:rPr>
          <w:rFonts w:ascii="Arial" w:hAnsi="Arial" w:cs="Arial"/>
          <w:color w:val="FF0000"/>
          <w:sz w:val="20"/>
          <w:szCs w:val="20"/>
        </w:rPr>
      </w:pPr>
    </w:p>
    <w:p w14:paraId="6C51CAB6" w14:textId="77777777" w:rsidR="00990A75" w:rsidRPr="003F0508" w:rsidRDefault="00990A75" w:rsidP="008F6D16">
      <w:pPr>
        <w:spacing w:after="0"/>
        <w:rPr>
          <w:rFonts w:ascii="Arial" w:hAnsi="Arial" w:cs="Arial"/>
          <w:color w:val="FF0000"/>
          <w:sz w:val="20"/>
          <w:szCs w:val="20"/>
        </w:rPr>
      </w:pPr>
    </w:p>
    <w:p w14:paraId="50F5BBB0" w14:textId="77777777" w:rsidR="008F6D16" w:rsidRPr="003F0508" w:rsidRDefault="008F6D16" w:rsidP="008F6D16">
      <w:pPr>
        <w:pStyle w:val="Telobesedila"/>
        <w:rPr>
          <w:rFonts w:ascii="Arial" w:hAnsi="Arial" w:cs="Arial"/>
          <w:sz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747"/>
        <w:gridCol w:w="4537"/>
      </w:tblGrid>
      <w:tr w:rsidR="008F6D16" w:rsidRPr="003F0508" w14:paraId="5D7F2F56" w14:textId="77777777" w:rsidTr="00020B60">
        <w:tc>
          <w:tcPr>
            <w:tcW w:w="4747" w:type="dxa"/>
            <w:shd w:val="pct20" w:color="000000" w:fill="FFFFFF"/>
          </w:tcPr>
          <w:p w14:paraId="7E2E23D4" w14:textId="77777777" w:rsidR="008F6D16" w:rsidRPr="003F0508" w:rsidRDefault="008F6D16" w:rsidP="00020B60">
            <w:pPr>
              <w:rPr>
                <w:rFonts w:ascii="Arial" w:hAnsi="Arial" w:cs="Arial"/>
                <w:sz w:val="20"/>
                <w:szCs w:val="20"/>
              </w:rPr>
            </w:pPr>
            <w:r w:rsidRPr="003F0508">
              <w:rPr>
                <w:rFonts w:ascii="Arial" w:hAnsi="Arial" w:cs="Arial"/>
                <w:sz w:val="20"/>
                <w:szCs w:val="20"/>
              </w:rPr>
              <w:t>Kraj in datum:</w:t>
            </w:r>
          </w:p>
        </w:tc>
        <w:tc>
          <w:tcPr>
            <w:tcW w:w="4537" w:type="dxa"/>
            <w:shd w:val="pct20" w:color="000000" w:fill="FFFFFF"/>
          </w:tcPr>
          <w:p w14:paraId="4B217480" w14:textId="77777777" w:rsidR="008F6D16" w:rsidRPr="003F0508" w:rsidRDefault="008F6D16" w:rsidP="00020B60">
            <w:pPr>
              <w:rPr>
                <w:rFonts w:ascii="Arial" w:hAnsi="Arial" w:cs="Arial"/>
                <w:sz w:val="20"/>
                <w:szCs w:val="20"/>
              </w:rPr>
            </w:pPr>
            <w:r w:rsidRPr="003F0508">
              <w:rPr>
                <w:rFonts w:ascii="Arial" w:hAnsi="Arial" w:cs="Arial"/>
                <w:sz w:val="20"/>
                <w:szCs w:val="20"/>
              </w:rPr>
              <w:t>Kraj in datum:</w:t>
            </w:r>
          </w:p>
        </w:tc>
      </w:tr>
      <w:tr w:rsidR="008F6D16" w:rsidRPr="003F0508" w14:paraId="74F45653" w14:textId="77777777" w:rsidTr="00020B60">
        <w:trPr>
          <w:trHeight w:val="35"/>
        </w:trPr>
        <w:tc>
          <w:tcPr>
            <w:tcW w:w="4747" w:type="dxa"/>
            <w:shd w:val="pct5" w:color="000000" w:fill="FFFFFF"/>
          </w:tcPr>
          <w:p w14:paraId="7347D21A" w14:textId="77777777" w:rsidR="008F6D16" w:rsidRPr="003F0508" w:rsidRDefault="008F6D16" w:rsidP="00020B60">
            <w:pPr>
              <w:rPr>
                <w:rFonts w:ascii="Arial" w:hAnsi="Arial" w:cs="Arial"/>
                <w:sz w:val="20"/>
                <w:szCs w:val="20"/>
              </w:rPr>
            </w:pPr>
            <w:r w:rsidRPr="003F0508">
              <w:rPr>
                <w:rFonts w:ascii="Arial" w:hAnsi="Arial" w:cs="Arial"/>
                <w:sz w:val="20"/>
                <w:szCs w:val="20"/>
              </w:rPr>
              <w:t>KONCESIONAR:</w:t>
            </w:r>
          </w:p>
          <w:p w14:paraId="255423D0" w14:textId="77777777" w:rsidR="008F6D16" w:rsidRPr="003F0508" w:rsidRDefault="008F6D16" w:rsidP="00020B60">
            <w:pPr>
              <w:rPr>
                <w:rFonts w:ascii="Arial" w:hAnsi="Arial" w:cs="Arial"/>
                <w:sz w:val="20"/>
                <w:szCs w:val="20"/>
              </w:rPr>
            </w:pPr>
          </w:p>
        </w:tc>
        <w:tc>
          <w:tcPr>
            <w:tcW w:w="4537" w:type="dxa"/>
            <w:shd w:val="pct5" w:color="000000" w:fill="FFFFFF"/>
          </w:tcPr>
          <w:p w14:paraId="27EE997D" w14:textId="77777777" w:rsidR="008F6D16" w:rsidRPr="003F0508" w:rsidRDefault="008F6D16" w:rsidP="00020B60">
            <w:pPr>
              <w:rPr>
                <w:rFonts w:ascii="Arial" w:hAnsi="Arial" w:cs="Arial"/>
                <w:sz w:val="20"/>
                <w:szCs w:val="20"/>
              </w:rPr>
            </w:pPr>
            <w:r w:rsidRPr="003F0508">
              <w:rPr>
                <w:rFonts w:ascii="Arial" w:hAnsi="Arial" w:cs="Arial"/>
                <w:sz w:val="20"/>
                <w:szCs w:val="20"/>
              </w:rPr>
              <w:t>KONCEDENT:</w:t>
            </w:r>
          </w:p>
          <w:p w14:paraId="0783095C" w14:textId="77777777" w:rsidR="008F6D16" w:rsidRPr="002834E3" w:rsidRDefault="008F6D16" w:rsidP="00020B60">
            <w:pPr>
              <w:rPr>
                <w:rFonts w:ascii="Arial" w:hAnsi="Arial" w:cs="Arial"/>
                <w:sz w:val="20"/>
                <w:szCs w:val="20"/>
              </w:rPr>
            </w:pPr>
            <w:r w:rsidRPr="002834E3">
              <w:rPr>
                <w:rFonts w:ascii="Arial" w:hAnsi="Arial" w:cs="Arial"/>
                <w:sz w:val="20"/>
                <w:szCs w:val="20"/>
              </w:rPr>
              <w:t>Po pooblastilu Vlade Republike Slovenije</w:t>
            </w:r>
          </w:p>
          <w:p w14:paraId="490AC3B2" w14:textId="749A2FCB" w:rsidR="008F6D16" w:rsidRPr="002834E3" w:rsidRDefault="00990A75" w:rsidP="00020B60">
            <w:pPr>
              <w:rPr>
                <w:rFonts w:ascii="Arial" w:hAnsi="Arial" w:cs="Arial"/>
                <w:sz w:val="20"/>
                <w:szCs w:val="20"/>
              </w:rPr>
            </w:pPr>
            <w:r>
              <w:rPr>
                <w:rFonts w:ascii="Arial" w:hAnsi="Arial" w:cs="Arial"/>
                <w:sz w:val="20"/>
                <w:szCs w:val="20"/>
              </w:rPr>
              <w:t>minister</w:t>
            </w:r>
            <w:r w:rsidRPr="002834E3">
              <w:rPr>
                <w:rFonts w:ascii="Arial" w:hAnsi="Arial" w:cs="Arial"/>
                <w:sz w:val="20"/>
                <w:szCs w:val="20"/>
              </w:rPr>
              <w:t xml:space="preserve"> </w:t>
            </w:r>
            <w:r w:rsidR="008F6D16" w:rsidRPr="002834E3">
              <w:rPr>
                <w:rFonts w:ascii="Arial" w:hAnsi="Arial" w:cs="Arial"/>
                <w:sz w:val="20"/>
                <w:szCs w:val="20"/>
              </w:rPr>
              <w:t>za gospodarstvo, turizem in šport</w:t>
            </w:r>
          </w:p>
          <w:p w14:paraId="3D026320" w14:textId="09722857" w:rsidR="008F6D16" w:rsidRDefault="008F6D16" w:rsidP="00020B60">
            <w:pPr>
              <w:rPr>
                <w:rFonts w:ascii="Arial" w:hAnsi="Arial" w:cs="Arial"/>
                <w:sz w:val="20"/>
                <w:szCs w:val="20"/>
              </w:rPr>
            </w:pPr>
          </w:p>
          <w:p w14:paraId="1FA185D7" w14:textId="77777777" w:rsidR="008F6D16" w:rsidRDefault="008F6D16" w:rsidP="00020B60">
            <w:pPr>
              <w:rPr>
                <w:rFonts w:ascii="Arial" w:hAnsi="Arial" w:cs="Arial"/>
                <w:sz w:val="20"/>
                <w:szCs w:val="20"/>
              </w:rPr>
            </w:pPr>
          </w:p>
          <w:p w14:paraId="129839F6" w14:textId="77777777" w:rsidR="008F6D16" w:rsidRPr="003F0508" w:rsidRDefault="008F6D16" w:rsidP="00020B60">
            <w:pPr>
              <w:rPr>
                <w:rFonts w:ascii="Arial" w:hAnsi="Arial" w:cs="Arial"/>
                <w:sz w:val="20"/>
                <w:szCs w:val="20"/>
              </w:rPr>
            </w:pPr>
          </w:p>
        </w:tc>
      </w:tr>
    </w:tbl>
    <w:p w14:paraId="5C8C4142" w14:textId="77777777" w:rsidR="00CC24DD" w:rsidRDefault="00CC24DD"/>
    <w:p w14:paraId="6EA3B33C" w14:textId="6C2F198F" w:rsidR="00081A33" w:rsidRDefault="00081A33">
      <w:pPr>
        <w:spacing w:after="160" w:line="259" w:lineRule="auto"/>
        <w:jc w:val="left"/>
      </w:pPr>
      <w:r>
        <w:br w:type="page"/>
      </w:r>
    </w:p>
    <w:p w14:paraId="60AF6783" w14:textId="77777777" w:rsidR="008714D5" w:rsidRPr="003F0508" w:rsidRDefault="008714D5" w:rsidP="008714D5">
      <w:pPr>
        <w:rPr>
          <w:rFonts w:ascii="Arial" w:hAnsi="Arial" w:cs="Arial"/>
          <w:snapToGrid w:val="0"/>
          <w:sz w:val="20"/>
          <w:szCs w:val="20"/>
        </w:rPr>
      </w:pPr>
      <w:r w:rsidRPr="003F0508">
        <w:rPr>
          <w:rFonts w:ascii="Arial" w:hAnsi="Arial" w:cs="Arial"/>
          <w:caps/>
          <w:sz w:val="20"/>
          <w:szCs w:val="20"/>
        </w:rPr>
        <w:lastRenderedPageBreak/>
        <w:t xml:space="preserve">VMESNO vsebinsko POROČILO O OPRAVLJANJU JAVNE SLUŽBE </w:t>
      </w:r>
      <w:r w:rsidRPr="003F0508">
        <w:rPr>
          <w:rFonts w:ascii="Arial" w:hAnsi="Arial" w:cs="Arial"/>
          <w:snapToGrid w:val="0"/>
          <w:sz w:val="20"/>
          <w:szCs w:val="20"/>
        </w:rPr>
        <w:t>(priloga št. 1)</w:t>
      </w:r>
    </w:p>
    <w:p w14:paraId="4422EBAD" w14:textId="77777777" w:rsidR="008714D5" w:rsidRPr="003F0508" w:rsidRDefault="008714D5" w:rsidP="008714D5">
      <w:pPr>
        <w:rPr>
          <w:rFonts w:ascii="Arial" w:hAnsi="Arial" w:cs="Arial"/>
          <w:sz w:val="20"/>
          <w:szCs w:val="20"/>
        </w:rPr>
      </w:pPr>
    </w:p>
    <w:p w14:paraId="0AB81295" w14:textId="77777777" w:rsidR="008714D5" w:rsidRPr="003F0508" w:rsidRDefault="008714D5" w:rsidP="008714D5">
      <w:pPr>
        <w:spacing w:line="360" w:lineRule="auto"/>
        <w:rPr>
          <w:rFonts w:ascii="Arial" w:hAnsi="Arial" w:cs="Arial"/>
          <w:sz w:val="20"/>
          <w:szCs w:val="20"/>
        </w:rPr>
      </w:pPr>
      <w:r w:rsidRPr="003F0508">
        <w:rPr>
          <w:rFonts w:ascii="Arial" w:hAnsi="Arial" w:cs="Arial"/>
          <w:sz w:val="20"/>
          <w:szCs w:val="20"/>
        </w:rPr>
        <w:t>datum:……………………………………………………………..</w:t>
      </w:r>
    </w:p>
    <w:p w14:paraId="52ADA396" w14:textId="77777777" w:rsidR="008714D5" w:rsidRPr="003F0508" w:rsidRDefault="008714D5" w:rsidP="008714D5">
      <w:pPr>
        <w:spacing w:line="360" w:lineRule="auto"/>
        <w:rPr>
          <w:rFonts w:ascii="Arial" w:hAnsi="Arial" w:cs="Arial"/>
          <w:sz w:val="20"/>
          <w:szCs w:val="20"/>
        </w:rPr>
      </w:pPr>
      <w:r w:rsidRPr="003F0508">
        <w:rPr>
          <w:rFonts w:ascii="Arial" w:hAnsi="Arial" w:cs="Arial"/>
          <w:sz w:val="20"/>
          <w:szCs w:val="20"/>
        </w:rPr>
        <w:t>potrošniška organizacija/druga nevladna organizacija:………………………………………….</w:t>
      </w:r>
    </w:p>
    <w:p w14:paraId="6A6999F1" w14:textId="77777777" w:rsidR="008714D5" w:rsidRPr="003F0508" w:rsidRDefault="008714D5" w:rsidP="008714D5">
      <w:pPr>
        <w:pStyle w:val="Glava"/>
        <w:tabs>
          <w:tab w:val="clear" w:pos="4536"/>
          <w:tab w:val="clear" w:pos="9072"/>
        </w:tabs>
        <w:spacing w:line="360" w:lineRule="auto"/>
        <w:rPr>
          <w:rFonts w:ascii="Arial" w:hAnsi="Arial" w:cs="Arial"/>
          <w:b w:val="0"/>
          <w:sz w:val="20"/>
          <w:lang w:val="sl-SI"/>
        </w:rPr>
      </w:pPr>
      <w:r w:rsidRPr="003F0508">
        <w:rPr>
          <w:rFonts w:ascii="Arial" w:hAnsi="Arial" w:cs="Arial"/>
          <w:b w:val="0"/>
          <w:sz w:val="20"/>
          <w:lang w:val="sl-SI"/>
        </w:rPr>
        <w:t>odgovorna oseba:…………………………………………………</w:t>
      </w:r>
    </w:p>
    <w:p w14:paraId="70439454" w14:textId="77777777" w:rsidR="008714D5" w:rsidRPr="003F0508" w:rsidRDefault="008714D5" w:rsidP="008714D5">
      <w:pPr>
        <w:spacing w:line="360" w:lineRule="auto"/>
        <w:rPr>
          <w:rFonts w:ascii="Arial" w:hAnsi="Arial" w:cs="Arial"/>
          <w:sz w:val="20"/>
          <w:szCs w:val="20"/>
        </w:rPr>
      </w:pPr>
      <w:r w:rsidRPr="003F0508">
        <w:rPr>
          <w:rFonts w:ascii="Arial" w:hAnsi="Arial" w:cs="Arial"/>
          <w:sz w:val="20"/>
          <w:szCs w:val="20"/>
        </w:rPr>
        <w:t>številka pogodbe:………………………………………………….</w:t>
      </w:r>
    </w:p>
    <w:p w14:paraId="6B9E5C4A" w14:textId="77777777" w:rsidR="008714D5" w:rsidRPr="003F0508" w:rsidRDefault="008714D5" w:rsidP="008714D5">
      <w:pPr>
        <w:spacing w:line="360" w:lineRule="auto"/>
        <w:rPr>
          <w:rFonts w:ascii="Arial" w:hAnsi="Arial" w:cs="Arial"/>
          <w:sz w:val="20"/>
          <w:szCs w:val="20"/>
        </w:rPr>
      </w:pPr>
    </w:p>
    <w:p w14:paraId="354773CD" w14:textId="77777777" w:rsidR="008714D5" w:rsidRPr="003F0508" w:rsidRDefault="008714D5" w:rsidP="008714D5">
      <w:pPr>
        <w:numPr>
          <w:ilvl w:val="0"/>
          <w:numId w:val="16"/>
        </w:numPr>
        <w:rPr>
          <w:rFonts w:ascii="Arial" w:hAnsi="Arial" w:cs="Arial"/>
          <w:b/>
          <w:sz w:val="20"/>
          <w:szCs w:val="20"/>
        </w:rPr>
      </w:pPr>
      <w:r w:rsidRPr="003F0508">
        <w:rPr>
          <w:rFonts w:ascii="Arial" w:hAnsi="Arial" w:cs="Arial"/>
          <w:b/>
          <w:sz w:val="20"/>
          <w:szCs w:val="20"/>
        </w:rPr>
        <w:t>NASLOV KONCESIJE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577"/>
      </w:tblGrid>
      <w:tr w:rsidR="008714D5" w:rsidRPr="00636536" w14:paraId="1F947B8F" w14:textId="77777777" w:rsidTr="00020B60">
        <w:tc>
          <w:tcPr>
            <w:tcW w:w="2518" w:type="dxa"/>
            <w:shd w:val="clear" w:color="auto" w:fill="BFBFBF"/>
          </w:tcPr>
          <w:p w14:paraId="11324F20" w14:textId="77777777" w:rsidR="008714D5" w:rsidRPr="00636536" w:rsidRDefault="008714D5" w:rsidP="00020B60">
            <w:pPr>
              <w:rPr>
                <w:rFonts w:ascii="Arial" w:hAnsi="Arial" w:cs="Arial"/>
                <w:sz w:val="20"/>
                <w:szCs w:val="20"/>
              </w:rPr>
            </w:pPr>
            <w:r w:rsidRPr="00636536">
              <w:rPr>
                <w:rFonts w:ascii="Arial" w:hAnsi="Arial" w:cs="Arial"/>
                <w:sz w:val="20"/>
                <w:szCs w:val="20"/>
              </w:rPr>
              <w:t>VRSTA</w:t>
            </w:r>
          </w:p>
        </w:tc>
        <w:tc>
          <w:tcPr>
            <w:tcW w:w="6692" w:type="dxa"/>
            <w:shd w:val="clear" w:color="auto" w:fill="BFBFBF"/>
          </w:tcPr>
          <w:p w14:paraId="52123552" w14:textId="77777777" w:rsidR="008714D5" w:rsidRPr="00636536" w:rsidRDefault="008714D5" w:rsidP="00020B60">
            <w:pPr>
              <w:rPr>
                <w:rFonts w:ascii="Arial" w:hAnsi="Arial" w:cs="Arial"/>
                <w:sz w:val="20"/>
                <w:szCs w:val="20"/>
              </w:rPr>
            </w:pPr>
            <w:r w:rsidRPr="00636536">
              <w:rPr>
                <w:rFonts w:ascii="Arial" w:hAnsi="Arial" w:cs="Arial"/>
                <w:sz w:val="20"/>
                <w:szCs w:val="20"/>
              </w:rPr>
              <w:t xml:space="preserve">NASLOV </w:t>
            </w:r>
          </w:p>
        </w:tc>
      </w:tr>
      <w:tr w:rsidR="008714D5" w:rsidRPr="00636536" w14:paraId="509BD8CA" w14:textId="77777777" w:rsidTr="00020B60">
        <w:tc>
          <w:tcPr>
            <w:tcW w:w="2518" w:type="dxa"/>
            <w:shd w:val="clear" w:color="auto" w:fill="auto"/>
          </w:tcPr>
          <w:p w14:paraId="1E54DE97" w14:textId="77777777" w:rsidR="008714D5" w:rsidRPr="00636536" w:rsidRDefault="008714D5" w:rsidP="00020B60">
            <w:pPr>
              <w:rPr>
                <w:rFonts w:ascii="Arial" w:hAnsi="Arial" w:cs="Arial"/>
                <w:sz w:val="20"/>
                <w:szCs w:val="20"/>
              </w:rPr>
            </w:pPr>
          </w:p>
        </w:tc>
        <w:tc>
          <w:tcPr>
            <w:tcW w:w="6692" w:type="dxa"/>
            <w:shd w:val="clear" w:color="auto" w:fill="auto"/>
          </w:tcPr>
          <w:p w14:paraId="38EBFED4" w14:textId="77777777" w:rsidR="008714D5" w:rsidRPr="00636536" w:rsidRDefault="008714D5" w:rsidP="00020B60">
            <w:pPr>
              <w:rPr>
                <w:rFonts w:ascii="Arial" w:hAnsi="Arial" w:cs="Arial"/>
                <w:sz w:val="20"/>
                <w:szCs w:val="20"/>
              </w:rPr>
            </w:pPr>
          </w:p>
        </w:tc>
      </w:tr>
    </w:tbl>
    <w:p w14:paraId="05D8AC0E" w14:textId="77777777" w:rsidR="008714D5" w:rsidRPr="00636536" w:rsidRDefault="008714D5" w:rsidP="008714D5">
      <w:pPr>
        <w:ind w:left="720"/>
        <w:rPr>
          <w:rFonts w:ascii="Arial" w:hAnsi="Arial" w:cs="Arial"/>
          <w:b/>
          <w:sz w:val="20"/>
          <w:szCs w:val="20"/>
        </w:rPr>
      </w:pPr>
    </w:p>
    <w:p w14:paraId="644D536D" w14:textId="77777777" w:rsidR="008714D5" w:rsidRPr="00636536" w:rsidRDefault="008714D5" w:rsidP="008714D5">
      <w:pPr>
        <w:numPr>
          <w:ilvl w:val="0"/>
          <w:numId w:val="16"/>
        </w:numPr>
        <w:rPr>
          <w:rFonts w:ascii="Arial" w:hAnsi="Arial" w:cs="Arial"/>
          <w:b/>
          <w:sz w:val="20"/>
          <w:szCs w:val="20"/>
        </w:rPr>
      </w:pPr>
      <w:r w:rsidRPr="00636536">
        <w:rPr>
          <w:rFonts w:ascii="Arial" w:hAnsi="Arial" w:cs="Arial"/>
          <w:b/>
          <w:sz w:val="20"/>
          <w:szCs w:val="20"/>
        </w:rPr>
        <w:t>VODJA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8714D5" w:rsidRPr="00636536" w14:paraId="194993D1" w14:textId="77777777" w:rsidTr="00020B60">
        <w:tc>
          <w:tcPr>
            <w:tcW w:w="2518" w:type="dxa"/>
            <w:shd w:val="clear" w:color="auto" w:fill="BFBFBF"/>
          </w:tcPr>
          <w:p w14:paraId="05865B3C" w14:textId="77777777" w:rsidR="008714D5" w:rsidRPr="00636536" w:rsidRDefault="008714D5" w:rsidP="00020B60">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0E66D016" w14:textId="77777777" w:rsidR="008714D5" w:rsidRPr="00636536" w:rsidRDefault="008714D5" w:rsidP="00020B60">
            <w:pPr>
              <w:rPr>
                <w:rFonts w:ascii="Arial" w:hAnsi="Arial" w:cs="Arial"/>
                <w:b/>
                <w:sz w:val="20"/>
                <w:szCs w:val="20"/>
              </w:rPr>
            </w:pPr>
          </w:p>
        </w:tc>
      </w:tr>
      <w:tr w:rsidR="008714D5" w:rsidRPr="00636536" w14:paraId="6BE4F4B4" w14:textId="77777777" w:rsidTr="00020B60">
        <w:tc>
          <w:tcPr>
            <w:tcW w:w="2518" w:type="dxa"/>
            <w:shd w:val="clear" w:color="auto" w:fill="BFBFBF"/>
          </w:tcPr>
          <w:p w14:paraId="36B878C4" w14:textId="77777777" w:rsidR="008714D5" w:rsidRPr="00636536" w:rsidRDefault="008714D5" w:rsidP="00020B60">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5DFDC7C0" w14:textId="77777777" w:rsidR="008714D5" w:rsidRPr="00636536" w:rsidRDefault="008714D5" w:rsidP="00020B60">
            <w:pPr>
              <w:rPr>
                <w:rFonts w:ascii="Arial" w:hAnsi="Arial" w:cs="Arial"/>
                <w:b/>
                <w:sz w:val="20"/>
                <w:szCs w:val="20"/>
              </w:rPr>
            </w:pPr>
          </w:p>
        </w:tc>
      </w:tr>
      <w:tr w:rsidR="008714D5" w:rsidRPr="00636536" w14:paraId="74A1F3CA" w14:textId="77777777" w:rsidTr="00020B60">
        <w:tc>
          <w:tcPr>
            <w:tcW w:w="2518" w:type="dxa"/>
            <w:shd w:val="clear" w:color="auto" w:fill="BFBFBF"/>
          </w:tcPr>
          <w:p w14:paraId="498C8311" w14:textId="77777777" w:rsidR="008714D5" w:rsidRPr="00636536" w:rsidRDefault="008714D5" w:rsidP="00020B60">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2E8D0FC0" w14:textId="77777777" w:rsidR="008714D5" w:rsidRPr="00636536" w:rsidRDefault="008714D5" w:rsidP="00020B60">
            <w:pPr>
              <w:rPr>
                <w:rFonts w:ascii="Arial" w:hAnsi="Arial" w:cs="Arial"/>
                <w:b/>
                <w:sz w:val="20"/>
                <w:szCs w:val="20"/>
              </w:rPr>
            </w:pPr>
          </w:p>
        </w:tc>
      </w:tr>
      <w:tr w:rsidR="008714D5" w:rsidRPr="00636536" w14:paraId="56D0AD15" w14:textId="77777777" w:rsidTr="00020B60">
        <w:tc>
          <w:tcPr>
            <w:tcW w:w="2518" w:type="dxa"/>
            <w:shd w:val="clear" w:color="auto" w:fill="BFBFBF"/>
          </w:tcPr>
          <w:p w14:paraId="041291AF" w14:textId="77777777" w:rsidR="008714D5" w:rsidRPr="00636536" w:rsidRDefault="008714D5" w:rsidP="00020B60">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576B9F72" w14:textId="77777777" w:rsidR="008714D5" w:rsidRPr="00636536" w:rsidRDefault="008714D5" w:rsidP="00020B60">
            <w:pPr>
              <w:rPr>
                <w:rFonts w:ascii="Arial" w:hAnsi="Arial" w:cs="Arial"/>
                <w:b/>
                <w:sz w:val="20"/>
                <w:szCs w:val="20"/>
              </w:rPr>
            </w:pPr>
          </w:p>
        </w:tc>
      </w:tr>
    </w:tbl>
    <w:p w14:paraId="1E8CE236" w14:textId="77777777" w:rsidR="008714D5" w:rsidRPr="00636536" w:rsidRDefault="008714D5" w:rsidP="008714D5">
      <w:pPr>
        <w:rPr>
          <w:rFonts w:ascii="Arial" w:hAnsi="Arial" w:cs="Arial"/>
          <w:b/>
          <w:sz w:val="20"/>
          <w:szCs w:val="20"/>
        </w:rPr>
      </w:pPr>
    </w:p>
    <w:p w14:paraId="1DCEF475" w14:textId="77777777" w:rsidR="008714D5" w:rsidRPr="00636536" w:rsidRDefault="008714D5" w:rsidP="008714D5">
      <w:pPr>
        <w:numPr>
          <w:ilvl w:val="0"/>
          <w:numId w:val="16"/>
        </w:numPr>
        <w:rPr>
          <w:rFonts w:ascii="Arial" w:hAnsi="Arial" w:cs="Arial"/>
          <w:b/>
          <w:sz w:val="20"/>
          <w:szCs w:val="20"/>
        </w:rPr>
      </w:pPr>
      <w:r w:rsidRPr="00636536">
        <w:rPr>
          <w:rFonts w:ascii="Arial" w:hAnsi="Arial" w:cs="Arial"/>
          <w:b/>
          <w:sz w:val="20"/>
          <w:szCs w:val="20"/>
        </w:rPr>
        <w:t>SODELAVCI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8714D5" w:rsidRPr="00636536" w14:paraId="2516AEA3" w14:textId="77777777" w:rsidTr="00020B60">
        <w:tc>
          <w:tcPr>
            <w:tcW w:w="2518" w:type="dxa"/>
            <w:shd w:val="clear" w:color="auto" w:fill="BFBFBF"/>
          </w:tcPr>
          <w:p w14:paraId="2784E0E1" w14:textId="77777777" w:rsidR="008714D5" w:rsidRPr="00636536" w:rsidRDefault="008714D5" w:rsidP="00020B60">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2FB3F04E" w14:textId="77777777" w:rsidR="008714D5" w:rsidRPr="00636536" w:rsidRDefault="008714D5" w:rsidP="00020B60">
            <w:pPr>
              <w:rPr>
                <w:rFonts w:ascii="Arial" w:hAnsi="Arial" w:cs="Arial"/>
                <w:b/>
                <w:sz w:val="20"/>
                <w:szCs w:val="20"/>
              </w:rPr>
            </w:pPr>
          </w:p>
        </w:tc>
      </w:tr>
      <w:tr w:rsidR="008714D5" w:rsidRPr="00636536" w14:paraId="6440C753" w14:textId="77777777" w:rsidTr="00020B60">
        <w:tc>
          <w:tcPr>
            <w:tcW w:w="2518" w:type="dxa"/>
            <w:shd w:val="clear" w:color="auto" w:fill="BFBFBF"/>
          </w:tcPr>
          <w:p w14:paraId="723675EF" w14:textId="77777777" w:rsidR="008714D5" w:rsidRPr="00636536" w:rsidRDefault="008714D5" w:rsidP="00020B60">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2E57400C" w14:textId="77777777" w:rsidR="008714D5" w:rsidRPr="00636536" w:rsidRDefault="008714D5" w:rsidP="00020B60">
            <w:pPr>
              <w:rPr>
                <w:rFonts w:ascii="Arial" w:hAnsi="Arial" w:cs="Arial"/>
                <w:b/>
                <w:sz w:val="20"/>
                <w:szCs w:val="20"/>
              </w:rPr>
            </w:pPr>
          </w:p>
        </w:tc>
      </w:tr>
      <w:tr w:rsidR="008714D5" w:rsidRPr="00636536" w14:paraId="50817F0E" w14:textId="77777777" w:rsidTr="00020B60">
        <w:tc>
          <w:tcPr>
            <w:tcW w:w="2518" w:type="dxa"/>
            <w:shd w:val="clear" w:color="auto" w:fill="BFBFBF"/>
          </w:tcPr>
          <w:p w14:paraId="242BB97C" w14:textId="77777777" w:rsidR="008714D5" w:rsidRPr="00636536" w:rsidRDefault="008714D5" w:rsidP="00020B60">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3C7786F7" w14:textId="77777777" w:rsidR="008714D5" w:rsidRPr="00636536" w:rsidRDefault="008714D5" w:rsidP="00020B60">
            <w:pPr>
              <w:rPr>
                <w:rFonts w:ascii="Arial" w:hAnsi="Arial" w:cs="Arial"/>
                <w:b/>
                <w:sz w:val="20"/>
                <w:szCs w:val="20"/>
              </w:rPr>
            </w:pPr>
          </w:p>
        </w:tc>
      </w:tr>
      <w:tr w:rsidR="008714D5" w:rsidRPr="00636536" w14:paraId="584CB397" w14:textId="77777777" w:rsidTr="00020B60">
        <w:tc>
          <w:tcPr>
            <w:tcW w:w="2518" w:type="dxa"/>
            <w:shd w:val="clear" w:color="auto" w:fill="BFBFBF"/>
          </w:tcPr>
          <w:p w14:paraId="12F42750" w14:textId="77777777" w:rsidR="008714D5" w:rsidRPr="00636536" w:rsidRDefault="008714D5" w:rsidP="00020B60">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3B94D8C4" w14:textId="77777777" w:rsidR="008714D5" w:rsidRPr="00636536" w:rsidRDefault="008714D5" w:rsidP="00020B60">
            <w:pPr>
              <w:rPr>
                <w:rFonts w:ascii="Arial" w:hAnsi="Arial" w:cs="Arial"/>
                <w:b/>
                <w:sz w:val="20"/>
                <w:szCs w:val="20"/>
              </w:rPr>
            </w:pPr>
          </w:p>
        </w:tc>
      </w:tr>
    </w:tbl>
    <w:p w14:paraId="11928046" w14:textId="77777777" w:rsidR="008714D5" w:rsidRPr="00636536" w:rsidRDefault="008714D5" w:rsidP="008714D5">
      <w:pPr>
        <w:rPr>
          <w:rFonts w:ascii="Arial" w:hAnsi="Arial" w:cs="Arial"/>
          <w:b/>
          <w:sz w:val="20"/>
          <w:szCs w:val="20"/>
        </w:rPr>
      </w:pPr>
    </w:p>
    <w:p w14:paraId="3C4FBDCB" w14:textId="77777777" w:rsidR="008714D5" w:rsidRPr="00636536" w:rsidRDefault="008714D5" w:rsidP="008714D5">
      <w:pPr>
        <w:numPr>
          <w:ilvl w:val="0"/>
          <w:numId w:val="16"/>
        </w:numPr>
        <w:rPr>
          <w:rFonts w:ascii="Arial" w:hAnsi="Arial" w:cs="Arial"/>
          <w:b/>
          <w:sz w:val="20"/>
          <w:szCs w:val="20"/>
        </w:rPr>
      </w:pPr>
      <w:r w:rsidRPr="00636536">
        <w:rPr>
          <w:rFonts w:ascii="Arial" w:hAnsi="Arial" w:cs="Arial"/>
          <w:b/>
          <w:sz w:val="20"/>
          <w:szCs w:val="20"/>
        </w:rPr>
        <w:t>VSEBINSKA ANALIZA</w:t>
      </w:r>
      <w:r>
        <w:rPr>
          <w:rFonts w:ascii="Arial" w:hAnsi="Arial" w:cs="Arial"/>
          <w:b/>
          <w:sz w:val="20"/>
          <w:szCs w:val="20"/>
        </w:rPr>
        <w:t xml:space="preserve"> IZVEDBE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14D5" w:rsidRPr="00636536" w14:paraId="107F2B8F" w14:textId="77777777" w:rsidTr="00020B60">
        <w:tc>
          <w:tcPr>
            <w:tcW w:w="9210" w:type="dxa"/>
            <w:shd w:val="clear" w:color="auto" w:fill="auto"/>
          </w:tcPr>
          <w:p w14:paraId="5A30EFB5" w14:textId="77777777" w:rsidR="008714D5" w:rsidRDefault="008714D5" w:rsidP="008714D5">
            <w:pPr>
              <w:numPr>
                <w:ilvl w:val="0"/>
                <w:numId w:val="8"/>
              </w:numPr>
              <w:spacing w:after="0"/>
              <w:ind w:left="714" w:hanging="357"/>
              <w:rPr>
                <w:rFonts w:ascii="Arial" w:hAnsi="Arial" w:cs="Arial"/>
                <w:bCs/>
                <w:sz w:val="16"/>
                <w:szCs w:val="16"/>
              </w:rPr>
            </w:pPr>
            <w:r>
              <w:rPr>
                <w:rFonts w:ascii="Arial" w:hAnsi="Arial" w:cs="Arial"/>
                <w:bCs/>
                <w:sz w:val="16"/>
                <w:szCs w:val="16"/>
              </w:rPr>
              <w:t>Iz vsebinske analize izvedbe programa mora biti razvidno, kakšne so bile aktivnosti iz predloženega programa, katere aktivnosti so bile izvedene, in katere niso bile z razlogi za to,</w:t>
            </w:r>
          </w:p>
          <w:p w14:paraId="2268E03A" w14:textId="77777777" w:rsidR="008714D5" w:rsidRPr="00654B39"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Za katere ciljne skupine so bile aktivnosti izvedene, </w:t>
            </w:r>
          </w:p>
          <w:p w14:paraId="2C6ED302" w14:textId="671A2C08" w:rsidR="008714D5" w:rsidRPr="00654B39"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Koliko oseb je bilo vključenih (v primeru delavnic, okroglih miz</w:t>
            </w:r>
            <w:r w:rsidR="00D23665">
              <w:rPr>
                <w:rFonts w:ascii="Arial" w:hAnsi="Arial" w:cs="Arial"/>
                <w:bCs/>
                <w:sz w:val="16"/>
                <w:szCs w:val="16"/>
              </w:rPr>
              <w:t xml:space="preserve"> ..</w:t>
            </w:r>
            <w:r w:rsidRPr="00654B39">
              <w:rPr>
                <w:rFonts w:ascii="Arial" w:hAnsi="Arial" w:cs="Arial"/>
                <w:bCs/>
                <w:sz w:val="16"/>
                <w:szCs w:val="16"/>
              </w:rPr>
              <w:t>.)</w:t>
            </w:r>
            <w:r>
              <w:rPr>
                <w:rFonts w:ascii="Arial" w:hAnsi="Arial" w:cs="Arial"/>
                <w:bCs/>
                <w:sz w:val="16"/>
                <w:szCs w:val="16"/>
              </w:rPr>
              <w:t>,</w:t>
            </w:r>
          </w:p>
          <w:p w14:paraId="32A1C793" w14:textId="77777777" w:rsidR="008714D5" w:rsidRPr="00654B39"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Potrebno vpisati morebitne posebnosti pri izvedbi programa</w:t>
            </w:r>
            <w:r>
              <w:rPr>
                <w:rFonts w:ascii="Arial" w:hAnsi="Arial" w:cs="Arial"/>
                <w:bCs/>
                <w:sz w:val="16"/>
                <w:szCs w:val="16"/>
              </w:rPr>
              <w:t>,</w:t>
            </w:r>
          </w:p>
          <w:p w14:paraId="03720FB3" w14:textId="77777777" w:rsidR="008714D5"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Kako se je izvrševal komunikacijski načrt iz </w:t>
            </w:r>
            <w:r>
              <w:rPr>
                <w:rFonts w:ascii="Arial" w:hAnsi="Arial" w:cs="Arial"/>
                <w:bCs/>
                <w:sz w:val="16"/>
                <w:szCs w:val="16"/>
              </w:rPr>
              <w:t>vloge na razpis</w:t>
            </w:r>
          </w:p>
          <w:p w14:paraId="49D0E978" w14:textId="77777777" w:rsidR="008714D5" w:rsidRDefault="008714D5" w:rsidP="00020B60">
            <w:pPr>
              <w:spacing w:after="0"/>
              <w:ind w:left="357"/>
              <w:rPr>
                <w:rFonts w:ascii="Arial" w:hAnsi="Arial" w:cs="Arial"/>
                <w:bCs/>
                <w:sz w:val="16"/>
                <w:szCs w:val="16"/>
              </w:rPr>
            </w:pPr>
            <w:r>
              <w:rPr>
                <w:rFonts w:ascii="Arial" w:hAnsi="Arial" w:cs="Arial"/>
                <w:bCs/>
                <w:sz w:val="16"/>
                <w:szCs w:val="16"/>
              </w:rPr>
              <w:t>Iz vsebinske analize mora biti razvidna neposredna povezava z aktivnostmi navedeni v vlogi. Predstavitev mora biti po sklopih in aktivnostih.</w:t>
            </w:r>
          </w:p>
          <w:p w14:paraId="6E997735" w14:textId="77777777" w:rsidR="008714D5" w:rsidRPr="00636536" w:rsidRDefault="008714D5" w:rsidP="00020B60">
            <w:pPr>
              <w:spacing w:after="0"/>
              <w:rPr>
                <w:rFonts w:ascii="Arial" w:hAnsi="Arial" w:cs="Arial"/>
                <w:b/>
                <w:sz w:val="20"/>
                <w:szCs w:val="20"/>
              </w:rPr>
            </w:pPr>
          </w:p>
        </w:tc>
      </w:tr>
    </w:tbl>
    <w:p w14:paraId="79B6D7CD" w14:textId="77777777" w:rsidR="008714D5" w:rsidRPr="00636536" w:rsidRDefault="008714D5" w:rsidP="008714D5">
      <w:pPr>
        <w:rPr>
          <w:rFonts w:ascii="Arial" w:hAnsi="Arial" w:cs="Arial"/>
          <w:b/>
          <w:sz w:val="20"/>
          <w:szCs w:val="20"/>
        </w:rPr>
      </w:pPr>
    </w:p>
    <w:p w14:paraId="7681BEEB" w14:textId="77777777" w:rsidR="008714D5" w:rsidRPr="00636536" w:rsidRDefault="008714D5" w:rsidP="008714D5">
      <w:pPr>
        <w:numPr>
          <w:ilvl w:val="0"/>
          <w:numId w:val="16"/>
        </w:numPr>
        <w:rPr>
          <w:rFonts w:ascii="Arial" w:hAnsi="Arial" w:cs="Arial"/>
          <w:b/>
          <w:sz w:val="20"/>
          <w:szCs w:val="20"/>
        </w:rPr>
      </w:pPr>
      <w:r w:rsidRPr="00636536">
        <w:rPr>
          <w:rFonts w:ascii="Arial" w:hAnsi="Arial" w:cs="Arial"/>
          <w:b/>
          <w:sz w:val="20"/>
          <w:szCs w:val="20"/>
        </w:rPr>
        <w:t>DOSEŽENI CILJI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14D5" w:rsidRPr="00636536" w14:paraId="426BA081" w14:textId="77777777" w:rsidTr="00020B60">
        <w:tc>
          <w:tcPr>
            <w:tcW w:w="9210" w:type="dxa"/>
            <w:shd w:val="clear" w:color="auto" w:fill="auto"/>
          </w:tcPr>
          <w:p w14:paraId="6A86297E" w14:textId="77777777" w:rsidR="008714D5" w:rsidRDefault="008714D5" w:rsidP="00020B60">
            <w:pPr>
              <w:ind w:left="720"/>
              <w:rPr>
                <w:rFonts w:ascii="Arial" w:hAnsi="Arial" w:cs="Arial"/>
                <w:bCs/>
                <w:sz w:val="16"/>
                <w:szCs w:val="16"/>
              </w:rPr>
            </w:pPr>
            <w:r w:rsidRPr="00250792">
              <w:rPr>
                <w:rFonts w:ascii="Arial" w:hAnsi="Arial" w:cs="Arial"/>
                <w:bCs/>
                <w:sz w:val="16"/>
                <w:szCs w:val="16"/>
              </w:rPr>
              <w:t>Navedba, kakšni cilji so bili napisani v programu – tudi cilj</w:t>
            </w:r>
            <w:r>
              <w:rPr>
                <w:rFonts w:ascii="Arial" w:hAnsi="Arial" w:cs="Arial"/>
                <w:bCs/>
                <w:sz w:val="16"/>
                <w:szCs w:val="16"/>
              </w:rPr>
              <w:t>i</w:t>
            </w:r>
            <w:r w:rsidRPr="00250792">
              <w:rPr>
                <w:rFonts w:ascii="Arial" w:hAnsi="Arial" w:cs="Arial"/>
                <w:bCs/>
                <w:sz w:val="16"/>
                <w:szCs w:val="16"/>
              </w:rPr>
              <w:t xml:space="preserve"> komunikacijskega načrta, kateri cilji so bili doseženi in v primeru, da niso bili, navesti razloge za </w:t>
            </w:r>
            <w:proofErr w:type="spellStart"/>
            <w:r w:rsidRPr="00250792">
              <w:rPr>
                <w:rFonts w:ascii="Arial" w:hAnsi="Arial" w:cs="Arial"/>
                <w:bCs/>
                <w:sz w:val="16"/>
                <w:szCs w:val="16"/>
              </w:rPr>
              <w:t>nedosego</w:t>
            </w:r>
            <w:proofErr w:type="spellEnd"/>
            <w:r>
              <w:rPr>
                <w:rFonts w:ascii="Arial" w:hAnsi="Arial" w:cs="Arial"/>
                <w:bCs/>
                <w:sz w:val="16"/>
                <w:szCs w:val="16"/>
              </w:rPr>
              <w:t xml:space="preserve"> le-teh.</w:t>
            </w:r>
            <w:r w:rsidRPr="00250792">
              <w:rPr>
                <w:rFonts w:ascii="Arial" w:hAnsi="Arial" w:cs="Arial"/>
                <w:bCs/>
                <w:sz w:val="16"/>
                <w:szCs w:val="16"/>
              </w:rPr>
              <w:t>.</w:t>
            </w:r>
          </w:p>
          <w:p w14:paraId="37F2A4CF" w14:textId="77777777" w:rsidR="008714D5" w:rsidRDefault="008714D5" w:rsidP="00020B60">
            <w:pPr>
              <w:ind w:left="720"/>
              <w:rPr>
                <w:rFonts w:ascii="Arial" w:hAnsi="Arial" w:cs="Arial"/>
                <w:bCs/>
                <w:sz w:val="16"/>
                <w:szCs w:val="16"/>
              </w:rPr>
            </w:pPr>
          </w:p>
          <w:p w14:paraId="72A97176" w14:textId="77777777" w:rsidR="008714D5" w:rsidRDefault="008714D5" w:rsidP="00020B60">
            <w:pPr>
              <w:ind w:left="720"/>
              <w:rPr>
                <w:rFonts w:ascii="Arial" w:hAnsi="Arial" w:cs="Arial"/>
                <w:bCs/>
                <w:sz w:val="16"/>
                <w:szCs w:val="16"/>
              </w:rPr>
            </w:pPr>
          </w:p>
          <w:p w14:paraId="6972BB05" w14:textId="77777777" w:rsidR="008714D5" w:rsidRDefault="008714D5" w:rsidP="00020B60">
            <w:pPr>
              <w:ind w:left="720"/>
              <w:rPr>
                <w:rFonts w:ascii="Arial" w:hAnsi="Arial" w:cs="Arial"/>
                <w:bCs/>
                <w:sz w:val="16"/>
                <w:szCs w:val="16"/>
              </w:rPr>
            </w:pPr>
          </w:p>
          <w:p w14:paraId="717D9218" w14:textId="77777777" w:rsidR="008714D5" w:rsidRDefault="008714D5" w:rsidP="00020B60">
            <w:pPr>
              <w:ind w:left="720"/>
              <w:rPr>
                <w:rFonts w:ascii="Arial" w:hAnsi="Arial" w:cs="Arial"/>
                <w:bCs/>
                <w:sz w:val="16"/>
                <w:szCs w:val="16"/>
              </w:rPr>
            </w:pPr>
          </w:p>
          <w:p w14:paraId="795A9668" w14:textId="77777777" w:rsidR="008714D5" w:rsidRPr="00250792" w:rsidRDefault="008714D5" w:rsidP="00020B60">
            <w:pPr>
              <w:ind w:left="720"/>
              <w:rPr>
                <w:rFonts w:ascii="Arial" w:hAnsi="Arial" w:cs="Arial"/>
                <w:bCs/>
                <w:sz w:val="16"/>
                <w:szCs w:val="16"/>
              </w:rPr>
            </w:pPr>
          </w:p>
          <w:p w14:paraId="2348FF01" w14:textId="77777777" w:rsidR="008714D5" w:rsidRPr="00636536" w:rsidRDefault="008714D5" w:rsidP="00020B60">
            <w:pPr>
              <w:ind w:left="720"/>
              <w:rPr>
                <w:rFonts w:ascii="Arial" w:hAnsi="Arial" w:cs="Arial"/>
                <w:b/>
                <w:sz w:val="20"/>
                <w:szCs w:val="20"/>
              </w:rPr>
            </w:pPr>
          </w:p>
        </w:tc>
      </w:tr>
    </w:tbl>
    <w:p w14:paraId="35F95838" w14:textId="77777777" w:rsidR="008714D5" w:rsidRPr="00636536" w:rsidRDefault="008714D5" w:rsidP="008714D5">
      <w:pPr>
        <w:rPr>
          <w:rFonts w:ascii="Arial" w:hAnsi="Arial" w:cs="Arial"/>
          <w:b/>
          <w:sz w:val="20"/>
          <w:szCs w:val="20"/>
        </w:rPr>
      </w:pPr>
    </w:p>
    <w:p w14:paraId="39BA30A4" w14:textId="77777777" w:rsidR="008714D5" w:rsidRPr="00636536" w:rsidRDefault="008714D5" w:rsidP="008714D5">
      <w:pPr>
        <w:rPr>
          <w:rFonts w:ascii="Arial" w:hAnsi="Arial" w:cs="Arial"/>
          <w:b/>
          <w:sz w:val="20"/>
          <w:szCs w:val="20"/>
        </w:rPr>
      </w:pPr>
    </w:p>
    <w:p w14:paraId="36E8C451" w14:textId="77777777" w:rsidR="008714D5" w:rsidRPr="00636536" w:rsidRDefault="008714D5" w:rsidP="008714D5">
      <w:pPr>
        <w:rPr>
          <w:rFonts w:ascii="Arial" w:hAnsi="Arial" w:cs="Arial"/>
          <w:b/>
          <w:sz w:val="20"/>
          <w:szCs w:val="20"/>
        </w:rPr>
      </w:pPr>
    </w:p>
    <w:p w14:paraId="1AC02EDF" w14:textId="77777777" w:rsidR="008714D5" w:rsidRPr="00636536" w:rsidRDefault="008714D5" w:rsidP="008714D5">
      <w:pPr>
        <w:rPr>
          <w:rFonts w:ascii="Arial" w:hAnsi="Arial" w:cs="Arial"/>
          <w:b/>
          <w:sz w:val="20"/>
          <w:szCs w:val="20"/>
        </w:rPr>
      </w:pPr>
    </w:p>
    <w:p w14:paraId="59D2D383" w14:textId="77777777" w:rsidR="008714D5" w:rsidRPr="00636536" w:rsidRDefault="008714D5" w:rsidP="008714D5">
      <w:pPr>
        <w:rPr>
          <w:rFonts w:ascii="Arial" w:hAnsi="Arial" w:cs="Arial"/>
          <w:b/>
          <w:sz w:val="20"/>
          <w:szCs w:val="20"/>
        </w:rPr>
      </w:pPr>
    </w:p>
    <w:p w14:paraId="080932C4" w14:textId="77777777" w:rsidR="008714D5" w:rsidRPr="00636536" w:rsidRDefault="008714D5" w:rsidP="008714D5">
      <w:pPr>
        <w:rPr>
          <w:rFonts w:ascii="Arial" w:hAnsi="Arial" w:cs="Arial"/>
          <w:b/>
          <w:sz w:val="20"/>
          <w:szCs w:val="20"/>
        </w:rPr>
      </w:pPr>
    </w:p>
    <w:p w14:paraId="63ED4B70" w14:textId="77777777" w:rsidR="008714D5" w:rsidRPr="00636536" w:rsidRDefault="008714D5" w:rsidP="008714D5">
      <w:pPr>
        <w:rPr>
          <w:rFonts w:ascii="Arial" w:hAnsi="Arial" w:cs="Arial"/>
          <w:b/>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8714D5" w:rsidRPr="00636536" w14:paraId="7EF29684" w14:textId="77777777" w:rsidTr="00020B60">
        <w:tc>
          <w:tcPr>
            <w:tcW w:w="2770" w:type="dxa"/>
            <w:shd w:val="pct20" w:color="000000" w:fill="FFFFFF"/>
          </w:tcPr>
          <w:p w14:paraId="2173F768" w14:textId="77777777" w:rsidR="008714D5" w:rsidRPr="00636536" w:rsidRDefault="008714D5" w:rsidP="00020B60">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14:paraId="78E723F3" w14:textId="77777777" w:rsidR="008714D5" w:rsidRPr="00636536" w:rsidRDefault="008714D5" w:rsidP="00020B60">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14:paraId="565B12F1" w14:textId="77777777" w:rsidR="008714D5" w:rsidRPr="00636536" w:rsidRDefault="008714D5" w:rsidP="00020B60">
            <w:pPr>
              <w:rPr>
                <w:rFonts w:ascii="Arial" w:hAnsi="Arial" w:cs="Arial"/>
                <w:sz w:val="20"/>
                <w:szCs w:val="20"/>
              </w:rPr>
            </w:pPr>
            <w:r w:rsidRPr="00636536">
              <w:rPr>
                <w:rFonts w:ascii="Arial" w:hAnsi="Arial" w:cs="Arial"/>
                <w:sz w:val="20"/>
                <w:szCs w:val="20"/>
              </w:rPr>
              <w:t>Podpis odgovorne osebe:</w:t>
            </w:r>
          </w:p>
        </w:tc>
      </w:tr>
      <w:tr w:rsidR="008714D5" w:rsidRPr="00636536" w14:paraId="1180F935" w14:textId="77777777" w:rsidTr="00020B60">
        <w:tc>
          <w:tcPr>
            <w:tcW w:w="2770" w:type="dxa"/>
            <w:shd w:val="pct5" w:color="000000" w:fill="FFFFFF"/>
          </w:tcPr>
          <w:p w14:paraId="3B854688" w14:textId="77777777" w:rsidR="008714D5" w:rsidRPr="00636536" w:rsidRDefault="008714D5" w:rsidP="00020B60">
            <w:pPr>
              <w:rPr>
                <w:rFonts w:ascii="Arial" w:hAnsi="Arial" w:cs="Arial"/>
                <w:sz w:val="20"/>
                <w:szCs w:val="20"/>
              </w:rPr>
            </w:pPr>
          </w:p>
          <w:p w14:paraId="02EF9D8F" w14:textId="77777777" w:rsidR="008714D5" w:rsidRPr="00636536" w:rsidRDefault="008714D5" w:rsidP="00020B60">
            <w:pPr>
              <w:rPr>
                <w:rFonts w:ascii="Arial" w:hAnsi="Arial" w:cs="Arial"/>
                <w:sz w:val="20"/>
                <w:szCs w:val="20"/>
              </w:rPr>
            </w:pPr>
          </w:p>
        </w:tc>
        <w:tc>
          <w:tcPr>
            <w:tcW w:w="3560" w:type="dxa"/>
            <w:shd w:val="pct5" w:color="000000" w:fill="FFFFFF"/>
          </w:tcPr>
          <w:p w14:paraId="3D7C3BBC" w14:textId="77777777" w:rsidR="008714D5" w:rsidRPr="00636536" w:rsidRDefault="008714D5" w:rsidP="00020B60">
            <w:pPr>
              <w:rPr>
                <w:rFonts w:ascii="Arial" w:hAnsi="Arial" w:cs="Arial"/>
                <w:sz w:val="20"/>
                <w:szCs w:val="20"/>
              </w:rPr>
            </w:pPr>
          </w:p>
        </w:tc>
        <w:tc>
          <w:tcPr>
            <w:tcW w:w="2954" w:type="dxa"/>
            <w:shd w:val="pct5" w:color="000000" w:fill="FFFFFF"/>
          </w:tcPr>
          <w:p w14:paraId="620C6B65" w14:textId="77777777" w:rsidR="008714D5" w:rsidRPr="00636536" w:rsidRDefault="008714D5" w:rsidP="00020B60">
            <w:pPr>
              <w:rPr>
                <w:rFonts w:ascii="Arial" w:hAnsi="Arial" w:cs="Arial"/>
                <w:sz w:val="20"/>
                <w:szCs w:val="20"/>
              </w:rPr>
            </w:pPr>
          </w:p>
        </w:tc>
      </w:tr>
    </w:tbl>
    <w:p w14:paraId="1BE50EDE" w14:textId="77777777" w:rsidR="008714D5" w:rsidRPr="00636536" w:rsidRDefault="008714D5" w:rsidP="008714D5">
      <w:pPr>
        <w:rPr>
          <w:rFonts w:ascii="Arial" w:hAnsi="Arial" w:cs="Arial"/>
          <w:caps/>
          <w:sz w:val="20"/>
          <w:szCs w:val="20"/>
        </w:rPr>
      </w:pPr>
    </w:p>
    <w:p w14:paraId="3D781F5C" w14:textId="77777777" w:rsidR="008714D5" w:rsidRPr="00636536" w:rsidRDefault="008714D5" w:rsidP="008714D5">
      <w:pPr>
        <w:rPr>
          <w:rFonts w:ascii="Arial" w:hAnsi="Arial" w:cs="Arial"/>
          <w:caps/>
          <w:sz w:val="20"/>
          <w:szCs w:val="20"/>
        </w:rPr>
      </w:pPr>
    </w:p>
    <w:p w14:paraId="4457D58D" w14:textId="6B8FB801" w:rsidR="00081A33" w:rsidRDefault="00081A33">
      <w:pPr>
        <w:spacing w:after="160" w:line="259" w:lineRule="auto"/>
        <w:jc w:val="left"/>
        <w:rPr>
          <w:rFonts w:ascii="Arial" w:hAnsi="Arial" w:cs="Arial"/>
          <w:caps/>
          <w:sz w:val="20"/>
          <w:szCs w:val="20"/>
        </w:rPr>
      </w:pPr>
      <w:r>
        <w:rPr>
          <w:rFonts w:ascii="Arial" w:hAnsi="Arial" w:cs="Arial"/>
          <w:caps/>
          <w:sz w:val="20"/>
          <w:szCs w:val="20"/>
        </w:rPr>
        <w:br w:type="page"/>
      </w:r>
    </w:p>
    <w:p w14:paraId="3120D102" w14:textId="77777777" w:rsidR="008714D5" w:rsidRPr="00636536" w:rsidRDefault="008714D5" w:rsidP="008714D5">
      <w:pPr>
        <w:rPr>
          <w:rFonts w:ascii="Arial" w:hAnsi="Arial" w:cs="Arial"/>
          <w:snapToGrid w:val="0"/>
          <w:sz w:val="20"/>
          <w:szCs w:val="20"/>
        </w:rPr>
      </w:pPr>
      <w:r w:rsidRPr="00636536">
        <w:rPr>
          <w:rFonts w:ascii="Arial" w:hAnsi="Arial" w:cs="Arial"/>
          <w:caps/>
          <w:sz w:val="20"/>
          <w:szCs w:val="20"/>
        </w:rPr>
        <w:lastRenderedPageBreak/>
        <w:t>ZAKLJUČNO vsebinsko POROČILO (</w:t>
      </w:r>
      <w:r w:rsidRPr="00636536">
        <w:rPr>
          <w:rFonts w:ascii="Arial" w:hAnsi="Arial" w:cs="Arial"/>
          <w:sz w:val="20"/>
          <w:szCs w:val="20"/>
        </w:rPr>
        <w:t>letno, končno)</w:t>
      </w:r>
      <w:r w:rsidRPr="00636536">
        <w:rPr>
          <w:rFonts w:ascii="Arial" w:hAnsi="Arial" w:cs="Arial"/>
          <w:caps/>
          <w:sz w:val="20"/>
          <w:szCs w:val="20"/>
        </w:rPr>
        <w:t xml:space="preserve"> O OPRAVLJANJU JAVNE SLUŽBE </w:t>
      </w:r>
      <w:r w:rsidRPr="00636536">
        <w:rPr>
          <w:rFonts w:ascii="Arial" w:hAnsi="Arial" w:cs="Arial"/>
          <w:snapToGrid w:val="0"/>
          <w:sz w:val="20"/>
          <w:szCs w:val="20"/>
        </w:rPr>
        <w:t>(priloga št. 2)</w:t>
      </w:r>
    </w:p>
    <w:p w14:paraId="52FEF718" w14:textId="77777777" w:rsidR="008714D5" w:rsidRPr="00636536" w:rsidRDefault="008714D5" w:rsidP="008714D5">
      <w:pPr>
        <w:rPr>
          <w:rFonts w:ascii="Arial" w:hAnsi="Arial" w:cs="Arial"/>
          <w:caps/>
          <w:snapToGrid w:val="0"/>
          <w:sz w:val="20"/>
          <w:szCs w:val="20"/>
        </w:rPr>
      </w:pPr>
    </w:p>
    <w:p w14:paraId="1A5A247E" w14:textId="77777777" w:rsidR="008714D5" w:rsidRPr="00636536" w:rsidRDefault="008714D5" w:rsidP="008714D5">
      <w:pPr>
        <w:spacing w:line="360" w:lineRule="auto"/>
        <w:rPr>
          <w:rFonts w:ascii="Arial" w:hAnsi="Arial" w:cs="Arial"/>
          <w:sz w:val="20"/>
          <w:szCs w:val="20"/>
        </w:rPr>
      </w:pPr>
      <w:r w:rsidRPr="00636536">
        <w:rPr>
          <w:rFonts w:ascii="Arial" w:hAnsi="Arial" w:cs="Arial"/>
          <w:sz w:val="20"/>
          <w:szCs w:val="20"/>
        </w:rPr>
        <w:t>datum:……………………………………………………………..</w:t>
      </w:r>
    </w:p>
    <w:p w14:paraId="0F36C846" w14:textId="77777777" w:rsidR="008714D5" w:rsidRPr="00636536" w:rsidRDefault="008714D5" w:rsidP="008714D5">
      <w:pPr>
        <w:spacing w:line="360" w:lineRule="auto"/>
        <w:rPr>
          <w:rFonts w:ascii="Arial" w:hAnsi="Arial" w:cs="Arial"/>
          <w:sz w:val="20"/>
          <w:szCs w:val="20"/>
        </w:rPr>
      </w:pPr>
      <w:r w:rsidRPr="00636536">
        <w:rPr>
          <w:rFonts w:ascii="Arial" w:hAnsi="Arial" w:cs="Arial"/>
          <w:sz w:val="20"/>
          <w:szCs w:val="20"/>
        </w:rPr>
        <w:t>potrošniška organizacija/druga nevladna organizacija:………………………………………….</w:t>
      </w:r>
    </w:p>
    <w:p w14:paraId="43ADD862" w14:textId="77777777" w:rsidR="008714D5" w:rsidRPr="00636536" w:rsidRDefault="008714D5" w:rsidP="008714D5">
      <w:pPr>
        <w:pStyle w:val="Glava"/>
        <w:tabs>
          <w:tab w:val="clear" w:pos="4536"/>
          <w:tab w:val="clear" w:pos="9072"/>
        </w:tabs>
        <w:spacing w:line="360" w:lineRule="auto"/>
        <w:rPr>
          <w:rFonts w:ascii="Arial" w:hAnsi="Arial" w:cs="Arial"/>
          <w:b w:val="0"/>
          <w:sz w:val="20"/>
          <w:lang w:val="sl-SI"/>
        </w:rPr>
      </w:pPr>
      <w:r w:rsidRPr="00636536">
        <w:rPr>
          <w:rFonts w:ascii="Arial" w:hAnsi="Arial" w:cs="Arial"/>
          <w:b w:val="0"/>
          <w:sz w:val="20"/>
          <w:lang w:val="sl-SI"/>
        </w:rPr>
        <w:t>odgovorna oseba:…………………………………………………</w:t>
      </w:r>
    </w:p>
    <w:p w14:paraId="7F52EEDB" w14:textId="77777777" w:rsidR="008714D5" w:rsidRPr="00636536" w:rsidRDefault="008714D5" w:rsidP="008714D5">
      <w:pPr>
        <w:spacing w:line="360" w:lineRule="auto"/>
        <w:rPr>
          <w:rFonts w:ascii="Arial" w:hAnsi="Arial" w:cs="Arial"/>
          <w:sz w:val="20"/>
          <w:szCs w:val="20"/>
        </w:rPr>
      </w:pPr>
      <w:r w:rsidRPr="00636536">
        <w:rPr>
          <w:rFonts w:ascii="Arial" w:hAnsi="Arial" w:cs="Arial"/>
          <w:sz w:val="20"/>
          <w:szCs w:val="20"/>
        </w:rPr>
        <w:t>številka pogodbe:………………………………………………….</w:t>
      </w:r>
    </w:p>
    <w:p w14:paraId="2BA23DCC" w14:textId="77777777" w:rsidR="008714D5" w:rsidRPr="00636536" w:rsidRDefault="008714D5" w:rsidP="008714D5">
      <w:pPr>
        <w:pStyle w:val="Stvarnokazalo1"/>
      </w:pPr>
    </w:p>
    <w:p w14:paraId="0A2986DE" w14:textId="77777777" w:rsidR="008714D5" w:rsidRPr="00636536" w:rsidRDefault="008714D5" w:rsidP="008714D5">
      <w:pPr>
        <w:numPr>
          <w:ilvl w:val="0"/>
          <w:numId w:val="17"/>
        </w:numPr>
        <w:rPr>
          <w:rFonts w:ascii="Arial" w:hAnsi="Arial" w:cs="Arial"/>
          <w:b/>
          <w:sz w:val="20"/>
          <w:szCs w:val="20"/>
        </w:rPr>
      </w:pPr>
      <w:r w:rsidRPr="00636536">
        <w:rPr>
          <w:rFonts w:ascii="Arial" w:hAnsi="Arial" w:cs="Arial"/>
          <w:b/>
          <w:sz w:val="20"/>
          <w:szCs w:val="20"/>
        </w:rPr>
        <w:t>NASLOV KONCESIJE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577"/>
      </w:tblGrid>
      <w:tr w:rsidR="008714D5" w:rsidRPr="00636536" w14:paraId="4199164D" w14:textId="77777777" w:rsidTr="00020B60">
        <w:tc>
          <w:tcPr>
            <w:tcW w:w="2518" w:type="dxa"/>
            <w:shd w:val="clear" w:color="auto" w:fill="BFBFBF"/>
          </w:tcPr>
          <w:p w14:paraId="76279842" w14:textId="77777777" w:rsidR="008714D5" w:rsidRPr="00636536" w:rsidRDefault="008714D5" w:rsidP="00020B60">
            <w:pPr>
              <w:rPr>
                <w:rFonts w:ascii="Arial" w:hAnsi="Arial" w:cs="Arial"/>
                <w:sz w:val="20"/>
                <w:szCs w:val="20"/>
              </w:rPr>
            </w:pPr>
            <w:r w:rsidRPr="00636536">
              <w:rPr>
                <w:rFonts w:ascii="Arial" w:hAnsi="Arial" w:cs="Arial"/>
                <w:sz w:val="20"/>
                <w:szCs w:val="20"/>
              </w:rPr>
              <w:t>VRSTA</w:t>
            </w:r>
          </w:p>
        </w:tc>
        <w:tc>
          <w:tcPr>
            <w:tcW w:w="6692" w:type="dxa"/>
            <w:shd w:val="clear" w:color="auto" w:fill="BFBFBF"/>
          </w:tcPr>
          <w:p w14:paraId="68092338" w14:textId="77777777" w:rsidR="008714D5" w:rsidRPr="00636536" w:rsidRDefault="008714D5" w:rsidP="00020B60">
            <w:pPr>
              <w:rPr>
                <w:rFonts w:ascii="Arial" w:hAnsi="Arial" w:cs="Arial"/>
                <w:sz w:val="20"/>
                <w:szCs w:val="20"/>
              </w:rPr>
            </w:pPr>
            <w:r w:rsidRPr="00636536">
              <w:rPr>
                <w:rFonts w:ascii="Arial" w:hAnsi="Arial" w:cs="Arial"/>
                <w:sz w:val="20"/>
                <w:szCs w:val="20"/>
              </w:rPr>
              <w:t xml:space="preserve">NASLOV </w:t>
            </w:r>
          </w:p>
        </w:tc>
      </w:tr>
      <w:tr w:rsidR="008714D5" w:rsidRPr="00636536" w14:paraId="19363725" w14:textId="77777777" w:rsidTr="00020B60">
        <w:tc>
          <w:tcPr>
            <w:tcW w:w="2518" w:type="dxa"/>
            <w:shd w:val="clear" w:color="auto" w:fill="auto"/>
          </w:tcPr>
          <w:p w14:paraId="28F96496" w14:textId="77777777" w:rsidR="008714D5" w:rsidRPr="00636536" w:rsidRDefault="008714D5" w:rsidP="00020B60">
            <w:pPr>
              <w:rPr>
                <w:rFonts w:ascii="Arial" w:hAnsi="Arial" w:cs="Arial"/>
                <w:sz w:val="20"/>
                <w:szCs w:val="20"/>
              </w:rPr>
            </w:pPr>
          </w:p>
        </w:tc>
        <w:tc>
          <w:tcPr>
            <w:tcW w:w="6692" w:type="dxa"/>
            <w:shd w:val="clear" w:color="auto" w:fill="auto"/>
          </w:tcPr>
          <w:p w14:paraId="02949574" w14:textId="77777777" w:rsidR="008714D5" w:rsidRPr="00636536" w:rsidRDefault="008714D5" w:rsidP="00020B60">
            <w:pPr>
              <w:rPr>
                <w:rFonts w:ascii="Arial" w:hAnsi="Arial" w:cs="Arial"/>
                <w:sz w:val="20"/>
                <w:szCs w:val="20"/>
              </w:rPr>
            </w:pPr>
          </w:p>
        </w:tc>
      </w:tr>
    </w:tbl>
    <w:p w14:paraId="4FEE3C2B" w14:textId="77777777" w:rsidR="008714D5" w:rsidRPr="00636536" w:rsidRDefault="008714D5" w:rsidP="008714D5">
      <w:pPr>
        <w:ind w:left="720"/>
        <w:rPr>
          <w:rFonts w:ascii="Arial" w:hAnsi="Arial" w:cs="Arial"/>
          <w:b/>
          <w:sz w:val="20"/>
          <w:szCs w:val="20"/>
        </w:rPr>
      </w:pPr>
    </w:p>
    <w:p w14:paraId="0187112C" w14:textId="77777777" w:rsidR="008714D5" w:rsidRPr="00636536" w:rsidRDefault="008714D5" w:rsidP="008714D5">
      <w:pPr>
        <w:numPr>
          <w:ilvl w:val="0"/>
          <w:numId w:val="17"/>
        </w:numPr>
        <w:rPr>
          <w:rFonts w:ascii="Arial" w:hAnsi="Arial" w:cs="Arial"/>
          <w:b/>
          <w:sz w:val="20"/>
          <w:szCs w:val="20"/>
        </w:rPr>
      </w:pPr>
      <w:r w:rsidRPr="00636536">
        <w:rPr>
          <w:rFonts w:ascii="Arial" w:hAnsi="Arial" w:cs="Arial"/>
          <w:b/>
          <w:sz w:val="20"/>
          <w:szCs w:val="20"/>
        </w:rPr>
        <w:t>VODJA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8714D5" w:rsidRPr="00636536" w14:paraId="315C9B56" w14:textId="77777777" w:rsidTr="00020B60">
        <w:tc>
          <w:tcPr>
            <w:tcW w:w="2518" w:type="dxa"/>
            <w:shd w:val="clear" w:color="auto" w:fill="BFBFBF"/>
          </w:tcPr>
          <w:p w14:paraId="35AA6667" w14:textId="77777777" w:rsidR="008714D5" w:rsidRPr="00636536" w:rsidRDefault="008714D5" w:rsidP="00020B60">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652757B5" w14:textId="77777777" w:rsidR="008714D5" w:rsidRPr="00636536" w:rsidRDefault="008714D5" w:rsidP="00020B60">
            <w:pPr>
              <w:rPr>
                <w:rFonts w:ascii="Arial" w:hAnsi="Arial" w:cs="Arial"/>
                <w:b/>
                <w:sz w:val="20"/>
                <w:szCs w:val="20"/>
              </w:rPr>
            </w:pPr>
          </w:p>
        </w:tc>
      </w:tr>
      <w:tr w:rsidR="008714D5" w:rsidRPr="00636536" w14:paraId="632F14D1" w14:textId="77777777" w:rsidTr="00020B60">
        <w:tc>
          <w:tcPr>
            <w:tcW w:w="2518" w:type="dxa"/>
            <w:shd w:val="clear" w:color="auto" w:fill="BFBFBF"/>
          </w:tcPr>
          <w:p w14:paraId="48C01140" w14:textId="77777777" w:rsidR="008714D5" w:rsidRPr="00636536" w:rsidRDefault="008714D5" w:rsidP="00020B60">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0B62AA61" w14:textId="77777777" w:rsidR="008714D5" w:rsidRPr="00636536" w:rsidRDefault="008714D5" w:rsidP="00020B60">
            <w:pPr>
              <w:rPr>
                <w:rFonts w:ascii="Arial" w:hAnsi="Arial" w:cs="Arial"/>
                <w:b/>
                <w:sz w:val="20"/>
                <w:szCs w:val="20"/>
              </w:rPr>
            </w:pPr>
          </w:p>
        </w:tc>
      </w:tr>
      <w:tr w:rsidR="008714D5" w:rsidRPr="00636536" w14:paraId="4EDC98FD" w14:textId="77777777" w:rsidTr="00020B60">
        <w:tc>
          <w:tcPr>
            <w:tcW w:w="2518" w:type="dxa"/>
            <w:shd w:val="clear" w:color="auto" w:fill="BFBFBF"/>
          </w:tcPr>
          <w:p w14:paraId="203E7E01" w14:textId="77777777" w:rsidR="008714D5" w:rsidRPr="00636536" w:rsidRDefault="008714D5" w:rsidP="00020B60">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1874AB4E" w14:textId="77777777" w:rsidR="008714D5" w:rsidRPr="00636536" w:rsidRDefault="008714D5" w:rsidP="00020B60">
            <w:pPr>
              <w:rPr>
                <w:rFonts w:ascii="Arial" w:hAnsi="Arial" w:cs="Arial"/>
                <w:b/>
                <w:sz w:val="20"/>
                <w:szCs w:val="20"/>
              </w:rPr>
            </w:pPr>
          </w:p>
        </w:tc>
      </w:tr>
      <w:tr w:rsidR="008714D5" w:rsidRPr="00636536" w14:paraId="085B05C3" w14:textId="77777777" w:rsidTr="00020B60">
        <w:tc>
          <w:tcPr>
            <w:tcW w:w="2518" w:type="dxa"/>
            <w:shd w:val="clear" w:color="auto" w:fill="BFBFBF"/>
          </w:tcPr>
          <w:p w14:paraId="7FE610F3" w14:textId="77777777" w:rsidR="008714D5" w:rsidRPr="00636536" w:rsidRDefault="008714D5" w:rsidP="00020B60">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382541D3" w14:textId="77777777" w:rsidR="008714D5" w:rsidRPr="00636536" w:rsidRDefault="008714D5" w:rsidP="00020B60">
            <w:pPr>
              <w:rPr>
                <w:rFonts w:ascii="Arial" w:hAnsi="Arial" w:cs="Arial"/>
                <w:b/>
                <w:sz w:val="20"/>
                <w:szCs w:val="20"/>
              </w:rPr>
            </w:pPr>
          </w:p>
        </w:tc>
      </w:tr>
    </w:tbl>
    <w:p w14:paraId="26F8AF9B" w14:textId="77777777" w:rsidR="008714D5" w:rsidRPr="00636536" w:rsidRDefault="008714D5" w:rsidP="008714D5">
      <w:pPr>
        <w:rPr>
          <w:rFonts w:ascii="Arial" w:hAnsi="Arial" w:cs="Arial"/>
          <w:b/>
          <w:sz w:val="20"/>
          <w:szCs w:val="20"/>
        </w:rPr>
      </w:pPr>
    </w:p>
    <w:p w14:paraId="2D7595C4" w14:textId="77777777" w:rsidR="008714D5" w:rsidRPr="00636536" w:rsidRDefault="008714D5" w:rsidP="008714D5">
      <w:pPr>
        <w:numPr>
          <w:ilvl w:val="0"/>
          <w:numId w:val="17"/>
        </w:numPr>
        <w:rPr>
          <w:rFonts w:ascii="Arial" w:hAnsi="Arial" w:cs="Arial"/>
          <w:b/>
          <w:sz w:val="20"/>
          <w:szCs w:val="20"/>
        </w:rPr>
      </w:pPr>
      <w:r w:rsidRPr="00636536">
        <w:rPr>
          <w:rFonts w:ascii="Arial" w:hAnsi="Arial" w:cs="Arial"/>
          <w:b/>
          <w:sz w:val="20"/>
          <w:szCs w:val="20"/>
        </w:rPr>
        <w:t>SODELAVCI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1"/>
      </w:tblGrid>
      <w:tr w:rsidR="008714D5" w:rsidRPr="00636536" w14:paraId="3338804D" w14:textId="77777777" w:rsidTr="00020B60">
        <w:tc>
          <w:tcPr>
            <w:tcW w:w="2518" w:type="dxa"/>
            <w:shd w:val="clear" w:color="auto" w:fill="BFBFBF"/>
          </w:tcPr>
          <w:p w14:paraId="12FF4C7C" w14:textId="77777777" w:rsidR="008714D5" w:rsidRPr="00636536" w:rsidRDefault="008714D5" w:rsidP="00020B60">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14:paraId="6725E113" w14:textId="77777777" w:rsidR="008714D5" w:rsidRPr="00636536" w:rsidRDefault="008714D5" w:rsidP="00020B60">
            <w:pPr>
              <w:rPr>
                <w:rFonts w:ascii="Arial" w:hAnsi="Arial" w:cs="Arial"/>
                <w:b/>
                <w:sz w:val="20"/>
                <w:szCs w:val="20"/>
              </w:rPr>
            </w:pPr>
          </w:p>
        </w:tc>
      </w:tr>
      <w:tr w:rsidR="008714D5" w:rsidRPr="00636536" w14:paraId="480F171F" w14:textId="77777777" w:rsidTr="00020B60">
        <w:tc>
          <w:tcPr>
            <w:tcW w:w="2518" w:type="dxa"/>
            <w:shd w:val="clear" w:color="auto" w:fill="BFBFBF"/>
          </w:tcPr>
          <w:p w14:paraId="199EE11E" w14:textId="77777777" w:rsidR="008714D5" w:rsidRPr="00636536" w:rsidRDefault="008714D5" w:rsidP="00020B60">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14:paraId="7F2EF8E3" w14:textId="77777777" w:rsidR="008714D5" w:rsidRPr="00636536" w:rsidRDefault="008714D5" w:rsidP="00020B60">
            <w:pPr>
              <w:rPr>
                <w:rFonts w:ascii="Arial" w:hAnsi="Arial" w:cs="Arial"/>
                <w:b/>
                <w:sz w:val="20"/>
                <w:szCs w:val="20"/>
              </w:rPr>
            </w:pPr>
          </w:p>
        </w:tc>
      </w:tr>
      <w:tr w:rsidR="008714D5" w:rsidRPr="00636536" w14:paraId="2C069DD4" w14:textId="77777777" w:rsidTr="00020B60">
        <w:tc>
          <w:tcPr>
            <w:tcW w:w="2518" w:type="dxa"/>
            <w:shd w:val="clear" w:color="auto" w:fill="BFBFBF"/>
          </w:tcPr>
          <w:p w14:paraId="05F6E771" w14:textId="77777777" w:rsidR="008714D5" w:rsidRPr="00636536" w:rsidRDefault="008714D5" w:rsidP="00020B60">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14:paraId="6C199218" w14:textId="77777777" w:rsidR="008714D5" w:rsidRPr="00636536" w:rsidRDefault="008714D5" w:rsidP="00020B60">
            <w:pPr>
              <w:rPr>
                <w:rFonts w:ascii="Arial" w:hAnsi="Arial" w:cs="Arial"/>
                <w:b/>
                <w:sz w:val="20"/>
                <w:szCs w:val="20"/>
              </w:rPr>
            </w:pPr>
          </w:p>
        </w:tc>
      </w:tr>
      <w:tr w:rsidR="008714D5" w:rsidRPr="00636536" w14:paraId="481BE650" w14:textId="77777777" w:rsidTr="00020B60">
        <w:tc>
          <w:tcPr>
            <w:tcW w:w="2518" w:type="dxa"/>
            <w:shd w:val="clear" w:color="auto" w:fill="BFBFBF"/>
          </w:tcPr>
          <w:p w14:paraId="14E19247" w14:textId="77777777" w:rsidR="008714D5" w:rsidRPr="00636536" w:rsidRDefault="008714D5" w:rsidP="00020B60">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14:paraId="2CB5737A" w14:textId="77777777" w:rsidR="008714D5" w:rsidRPr="00636536" w:rsidRDefault="008714D5" w:rsidP="00020B60">
            <w:pPr>
              <w:rPr>
                <w:rFonts w:ascii="Arial" w:hAnsi="Arial" w:cs="Arial"/>
                <w:b/>
                <w:sz w:val="20"/>
                <w:szCs w:val="20"/>
              </w:rPr>
            </w:pPr>
          </w:p>
        </w:tc>
      </w:tr>
    </w:tbl>
    <w:p w14:paraId="715F607A" w14:textId="77777777" w:rsidR="008714D5" w:rsidRPr="00636536" w:rsidRDefault="008714D5" w:rsidP="008714D5">
      <w:pPr>
        <w:rPr>
          <w:rFonts w:ascii="Arial" w:hAnsi="Arial" w:cs="Arial"/>
          <w:b/>
          <w:sz w:val="20"/>
          <w:szCs w:val="20"/>
        </w:rPr>
      </w:pPr>
    </w:p>
    <w:p w14:paraId="73052B38" w14:textId="77777777" w:rsidR="008714D5" w:rsidRPr="00636536" w:rsidRDefault="008714D5" w:rsidP="008714D5">
      <w:pPr>
        <w:numPr>
          <w:ilvl w:val="0"/>
          <w:numId w:val="17"/>
        </w:numPr>
        <w:rPr>
          <w:rFonts w:ascii="Arial" w:hAnsi="Arial" w:cs="Arial"/>
          <w:b/>
          <w:sz w:val="20"/>
          <w:szCs w:val="20"/>
        </w:rPr>
      </w:pPr>
      <w:r w:rsidRPr="00636536">
        <w:rPr>
          <w:rFonts w:ascii="Arial" w:hAnsi="Arial" w:cs="Arial"/>
          <w:b/>
          <w:sz w:val="20"/>
          <w:szCs w:val="20"/>
        </w:rPr>
        <w:t>VSEBINSKA ANALIZA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14D5" w:rsidRPr="00636536" w14:paraId="3C906BFB" w14:textId="77777777" w:rsidTr="00020B60">
        <w:tc>
          <w:tcPr>
            <w:tcW w:w="9210" w:type="dxa"/>
            <w:shd w:val="clear" w:color="auto" w:fill="auto"/>
          </w:tcPr>
          <w:p w14:paraId="2857E9C6" w14:textId="77777777" w:rsidR="008714D5" w:rsidRDefault="008714D5" w:rsidP="008714D5">
            <w:pPr>
              <w:numPr>
                <w:ilvl w:val="0"/>
                <w:numId w:val="8"/>
              </w:numPr>
              <w:spacing w:after="0"/>
              <w:ind w:left="714" w:hanging="357"/>
              <w:rPr>
                <w:rFonts w:ascii="Arial" w:hAnsi="Arial" w:cs="Arial"/>
                <w:bCs/>
                <w:sz w:val="16"/>
                <w:szCs w:val="16"/>
              </w:rPr>
            </w:pPr>
            <w:r>
              <w:rPr>
                <w:rFonts w:ascii="Arial" w:hAnsi="Arial" w:cs="Arial"/>
                <w:bCs/>
                <w:sz w:val="16"/>
                <w:szCs w:val="16"/>
              </w:rPr>
              <w:t>Iz vsebinske analize izvedbe programa mora biti razvidno, kakšne so bile aktivnosti iz predloženega programa, katere aktivnosti so bile izvedene, in katere niso bile z razlogi za to,</w:t>
            </w:r>
          </w:p>
          <w:p w14:paraId="4FB01018" w14:textId="77777777" w:rsidR="008714D5" w:rsidRPr="00654B39"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Za katere ciljne skupine so bile aktivnosti izvedene, </w:t>
            </w:r>
          </w:p>
          <w:p w14:paraId="30664748" w14:textId="5D4624BF" w:rsidR="008714D5" w:rsidRPr="00654B39"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Koliko oseb je bilo vključenih (v primeru delavnic, okroglih miz</w:t>
            </w:r>
            <w:r w:rsidR="00D23665">
              <w:rPr>
                <w:rFonts w:ascii="Arial" w:hAnsi="Arial" w:cs="Arial"/>
                <w:bCs/>
                <w:sz w:val="16"/>
                <w:szCs w:val="16"/>
              </w:rPr>
              <w:t xml:space="preserve"> ..</w:t>
            </w:r>
            <w:bookmarkStart w:id="1" w:name="_GoBack"/>
            <w:bookmarkEnd w:id="1"/>
            <w:r w:rsidRPr="00654B39">
              <w:rPr>
                <w:rFonts w:ascii="Arial" w:hAnsi="Arial" w:cs="Arial"/>
                <w:bCs/>
                <w:sz w:val="16"/>
                <w:szCs w:val="16"/>
              </w:rPr>
              <w:t>.)</w:t>
            </w:r>
            <w:r>
              <w:rPr>
                <w:rFonts w:ascii="Arial" w:hAnsi="Arial" w:cs="Arial"/>
                <w:bCs/>
                <w:sz w:val="16"/>
                <w:szCs w:val="16"/>
              </w:rPr>
              <w:t>,</w:t>
            </w:r>
          </w:p>
          <w:p w14:paraId="5EC95179" w14:textId="77777777" w:rsidR="008714D5" w:rsidRPr="00654B39"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Potrebno vpisati morebitne posebnosti pri izvedbi programa</w:t>
            </w:r>
            <w:r>
              <w:rPr>
                <w:rFonts w:ascii="Arial" w:hAnsi="Arial" w:cs="Arial"/>
                <w:bCs/>
                <w:sz w:val="16"/>
                <w:szCs w:val="16"/>
              </w:rPr>
              <w:t>,</w:t>
            </w:r>
          </w:p>
          <w:p w14:paraId="6C477143" w14:textId="77777777" w:rsidR="008714D5" w:rsidRDefault="008714D5" w:rsidP="008714D5">
            <w:pPr>
              <w:numPr>
                <w:ilvl w:val="0"/>
                <w:numId w:val="8"/>
              </w:numPr>
              <w:spacing w:after="0"/>
              <w:ind w:left="714" w:hanging="357"/>
              <w:rPr>
                <w:rFonts w:ascii="Arial" w:hAnsi="Arial" w:cs="Arial"/>
                <w:bCs/>
                <w:sz w:val="16"/>
                <w:szCs w:val="16"/>
              </w:rPr>
            </w:pPr>
            <w:r w:rsidRPr="00654B39">
              <w:rPr>
                <w:rFonts w:ascii="Arial" w:hAnsi="Arial" w:cs="Arial"/>
                <w:bCs/>
                <w:sz w:val="16"/>
                <w:szCs w:val="16"/>
              </w:rPr>
              <w:t xml:space="preserve">Kako se je izvrševal komunikacijski načrt iz </w:t>
            </w:r>
            <w:r>
              <w:rPr>
                <w:rFonts w:ascii="Arial" w:hAnsi="Arial" w:cs="Arial"/>
                <w:bCs/>
                <w:sz w:val="16"/>
                <w:szCs w:val="16"/>
              </w:rPr>
              <w:t>vloge na razpis</w:t>
            </w:r>
          </w:p>
          <w:p w14:paraId="0BD0FD2C" w14:textId="77777777" w:rsidR="008714D5" w:rsidRDefault="008714D5" w:rsidP="00020B60">
            <w:pPr>
              <w:spacing w:after="0"/>
              <w:ind w:left="357"/>
              <w:rPr>
                <w:rFonts w:ascii="Arial" w:hAnsi="Arial" w:cs="Arial"/>
                <w:bCs/>
                <w:sz w:val="16"/>
                <w:szCs w:val="16"/>
              </w:rPr>
            </w:pPr>
            <w:r>
              <w:rPr>
                <w:rFonts w:ascii="Arial" w:hAnsi="Arial" w:cs="Arial"/>
                <w:bCs/>
                <w:sz w:val="16"/>
                <w:szCs w:val="16"/>
              </w:rPr>
              <w:t>Iz vsebinske analize mora biti razvidna neposredna povezava z aktivnostmi navedeni v vlogi. Predstavitev mora biti po sklopih in aktivnostih.</w:t>
            </w:r>
          </w:p>
          <w:p w14:paraId="6B8D2EC3" w14:textId="77777777" w:rsidR="008714D5" w:rsidRPr="00636536" w:rsidRDefault="008714D5" w:rsidP="00020B60">
            <w:pPr>
              <w:rPr>
                <w:rFonts w:ascii="Arial" w:hAnsi="Arial" w:cs="Arial"/>
                <w:b/>
                <w:sz w:val="20"/>
                <w:szCs w:val="20"/>
              </w:rPr>
            </w:pPr>
          </w:p>
          <w:p w14:paraId="2247EE5F" w14:textId="77777777" w:rsidR="008714D5" w:rsidRPr="00636536" w:rsidRDefault="008714D5" w:rsidP="00020B60">
            <w:pPr>
              <w:rPr>
                <w:rFonts w:ascii="Arial" w:hAnsi="Arial" w:cs="Arial"/>
                <w:b/>
                <w:sz w:val="20"/>
                <w:szCs w:val="20"/>
              </w:rPr>
            </w:pPr>
          </w:p>
        </w:tc>
      </w:tr>
    </w:tbl>
    <w:p w14:paraId="0B8B623D" w14:textId="77777777" w:rsidR="008714D5" w:rsidRPr="00636536" w:rsidRDefault="008714D5" w:rsidP="008714D5">
      <w:pPr>
        <w:rPr>
          <w:rFonts w:ascii="Arial" w:hAnsi="Arial" w:cs="Arial"/>
          <w:b/>
          <w:sz w:val="20"/>
          <w:szCs w:val="20"/>
        </w:rPr>
      </w:pPr>
    </w:p>
    <w:p w14:paraId="7D4480C5" w14:textId="77777777" w:rsidR="008714D5" w:rsidRPr="00636536" w:rsidRDefault="008714D5" w:rsidP="008714D5">
      <w:pPr>
        <w:rPr>
          <w:rFonts w:ascii="Arial" w:hAnsi="Arial" w:cs="Arial"/>
          <w:b/>
          <w:sz w:val="20"/>
          <w:szCs w:val="20"/>
        </w:rPr>
      </w:pPr>
    </w:p>
    <w:p w14:paraId="480CF1C3" w14:textId="77777777" w:rsidR="008714D5" w:rsidRPr="00636536" w:rsidRDefault="008714D5" w:rsidP="008714D5">
      <w:pPr>
        <w:rPr>
          <w:rFonts w:ascii="Arial" w:hAnsi="Arial" w:cs="Arial"/>
          <w:b/>
          <w:sz w:val="20"/>
          <w:szCs w:val="20"/>
        </w:rPr>
      </w:pPr>
    </w:p>
    <w:p w14:paraId="33A3AAC5" w14:textId="77777777" w:rsidR="008714D5" w:rsidRPr="00636536" w:rsidRDefault="008714D5" w:rsidP="008714D5">
      <w:pPr>
        <w:numPr>
          <w:ilvl w:val="0"/>
          <w:numId w:val="17"/>
        </w:numPr>
        <w:rPr>
          <w:rFonts w:ascii="Arial" w:hAnsi="Arial" w:cs="Arial"/>
          <w:b/>
          <w:sz w:val="20"/>
          <w:szCs w:val="20"/>
        </w:rPr>
      </w:pPr>
      <w:r w:rsidRPr="00636536">
        <w:rPr>
          <w:rFonts w:ascii="Arial" w:hAnsi="Arial" w:cs="Arial"/>
          <w:b/>
          <w:sz w:val="20"/>
          <w:szCs w:val="20"/>
        </w:rPr>
        <w:t>DOSEŽENI CILJI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14D5" w:rsidRPr="00636536" w14:paraId="3651681D" w14:textId="77777777" w:rsidTr="00020B60">
        <w:tc>
          <w:tcPr>
            <w:tcW w:w="9210" w:type="dxa"/>
            <w:shd w:val="clear" w:color="auto" w:fill="auto"/>
          </w:tcPr>
          <w:p w14:paraId="28DB14BF" w14:textId="77777777" w:rsidR="008714D5" w:rsidRPr="00250792" w:rsidRDefault="008714D5" w:rsidP="00020B60">
            <w:pPr>
              <w:ind w:left="720"/>
              <w:rPr>
                <w:rFonts w:ascii="Arial" w:hAnsi="Arial" w:cs="Arial"/>
                <w:bCs/>
                <w:sz w:val="16"/>
                <w:szCs w:val="16"/>
              </w:rPr>
            </w:pPr>
            <w:r w:rsidRPr="00250792">
              <w:rPr>
                <w:rFonts w:ascii="Arial" w:hAnsi="Arial" w:cs="Arial"/>
                <w:bCs/>
                <w:sz w:val="16"/>
                <w:szCs w:val="16"/>
              </w:rPr>
              <w:t>Navedba, kakšni cilji so bili napisani v programu – tudi cilj</w:t>
            </w:r>
            <w:r>
              <w:rPr>
                <w:rFonts w:ascii="Arial" w:hAnsi="Arial" w:cs="Arial"/>
                <w:bCs/>
                <w:sz w:val="16"/>
                <w:szCs w:val="16"/>
              </w:rPr>
              <w:t>i</w:t>
            </w:r>
            <w:r w:rsidRPr="00250792">
              <w:rPr>
                <w:rFonts w:ascii="Arial" w:hAnsi="Arial" w:cs="Arial"/>
                <w:bCs/>
                <w:sz w:val="16"/>
                <w:szCs w:val="16"/>
              </w:rPr>
              <w:t xml:space="preserve"> komunikacijskega načrta, kateri cilji so bili doseženi in v primeru, da niso bili, navesti razloge za </w:t>
            </w:r>
            <w:proofErr w:type="spellStart"/>
            <w:r w:rsidRPr="00250792">
              <w:rPr>
                <w:rFonts w:ascii="Arial" w:hAnsi="Arial" w:cs="Arial"/>
                <w:bCs/>
                <w:sz w:val="16"/>
                <w:szCs w:val="16"/>
              </w:rPr>
              <w:t>nedosego</w:t>
            </w:r>
            <w:proofErr w:type="spellEnd"/>
            <w:r>
              <w:rPr>
                <w:rFonts w:ascii="Arial" w:hAnsi="Arial" w:cs="Arial"/>
                <w:bCs/>
                <w:sz w:val="16"/>
                <w:szCs w:val="16"/>
              </w:rPr>
              <w:t xml:space="preserve"> le-teh.</w:t>
            </w:r>
          </w:p>
          <w:p w14:paraId="77B79A4E" w14:textId="77777777" w:rsidR="008714D5" w:rsidRPr="00636536" w:rsidRDefault="008714D5" w:rsidP="00020B60">
            <w:pPr>
              <w:ind w:left="720"/>
              <w:rPr>
                <w:rFonts w:ascii="Arial" w:hAnsi="Arial" w:cs="Arial"/>
                <w:b/>
                <w:sz w:val="20"/>
                <w:szCs w:val="20"/>
              </w:rPr>
            </w:pPr>
          </w:p>
          <w:p w14:paraId="59A7A802" w14:textId="77777777" w:rsidR="008714D5" w:rsidRPr="00636536" w:rsidRDefault="008714D5" w:rsidP="00020B60">
            <w:pPr>
              <w:ind w:left="720"/>
              <w:rPr>
                <w:rFonts w:ascii="Arial" w:hAnsi="Arial" w:cs="Arial"/>
                <w:b/>
                <w:sz w:val="20"/>
                <w:szCs w:val="20"/>
              </w:rPr>
            </w:pPr>
          </w:p>
          <w:p w14:paraId="0FE5305E" w14:textId="77777777" w:rsidR="008714D5" w:rsidRPr="00636536" w:rsidRDefault="008714D5" w:rsidP="00020B60">
            <w:pPr>
              <w:ind w:left="720"/>
              <w:rPr>
                <w:rFonts w:ascii="Arial" w:hAnsi="Arial" w:cs="Arial"/>
                <w:b/>
                <w:sz w:val="20"/>
                <w:szCs w:val="20"/>
              </w:rPr>
            </w:pPr>
          </w:p>
          <w:p w14:paraId="667D3F3E" w14:textId="77777777" w:rsidR="008714D5" w:rsidRPr="00636536" w:rsidRDefault="008714D5" w:rsidP="00020B60">
            <w:pPr>
              <w:ind w:left="720"/>
              <w:rPr>
                <w:rFonts w:ascii="Arial" w:hAnsi="Arial" w:cs="Arial"/>
                <w:b/>
                <w:sz w:val="20"/>
                <w:szCs w:val="20"/>
              </w:rPr>
            </w:pPr>
          </w:p>
          <w:p w14:paraId="6DF01718" w14:textId="77777777" w:rsidR="008714D5" w:rsidRPr="00636536" w:rsidRDefault="008714D5" w:rsidP="00020B60">
            <w:pPr>
              <w:ind w:left="720"/>
              <w:rPr>
                <w:rFonts w:ascii="Arial" w:hAnsi="Arial" w:cs="Arial"/>
                <w:b/>
                <w:sz w:val="20"/>
                <w:szCs w:val="20"/>
              </w:rPr>
            </w:pPr>
          </w:p>
          <w:p w14:paraId="2EB2F14D" w14:textId="77777777" w:rsidR="008714D5" w:rsidRPr="00636536" w:rsidRDefault="008714D5" w:rsidP="00020B60">
            <w:pPr>
              <w:ind w:left="720"/>
              <w:rPr>
                <w:rFonts w:ascii="Arial" w:hAnsi="Arial" w:cs="Arial"/>
                <w:b/>
                <w:sz w:val="20"/>
                <w:szCs w:val="20"/>
              </w:rPr>
            </w:pPr>
          </w:p>
          <w:p w14:paraId="21DFDAEF" w14:textId="77777777" w:rsidR="008714D5" w:rsidRPr="00636536" w:rsidRDefault="008714D5" w:rsidP="00020B60">
            <w:pPr>
              <w:ind w:left="720"/>
              <w:rPr>
                <w:rFonts w:ascii="Arial" w:hAnsi="Arial" w:cs="Arial"/>
                <w:b/>
                <w:sz w:val="20"/>
                <w:szCs w:val="20"/>
              </w:rPr>
            </w:pPr>
          </w:p>
          <w:p w14:paraId="23DED300" w14:textId="77777777" w:rsidR="008714D5" w:rsidRPr="00636536" w:rsidRDefault="008714D5" w:rsidP="00020B60">
            <w:pPr>
              <w:ind w:left="720"/>
              <w:rPr>
                <w:rFonts w:ascii="Arial" w:hAnsi="Arial" w:cs="Arial"/>
                <w:b/>
                <w:sz w:val="20"/>
                <w:szCs w:val="20"/>
              </w:rPr>
            </w:pPr>
          </w:p>
        </w:tc>
      </w:tr>
    </w:tbl>
    <w:p w14:paraId="6C13F474" w14:textId="77777777" w:rsidR="008714D5" w:rsidRPr="00636536" w:rsidRDefault="008714D5" w:rsidP="008714D5">
      <w:pPr>
        <w:rPr>
          <w:rFonts w:ascii="Arial" w:hAnsi="Arial" w:cs="Arial"/>
          <w:b/>
          <w:sz w:val="20"/>
          <w:szCs w:val="20"/>
        </w:rPr>
      </w:pPr>
    </w:p>
    <w:p w14:paraId="5495F0C3" w14:textId="77777777" w:rsidR="008714D5" w:rsidRPr="00636536" w:rsidRDefault="008714D5" w:rsidP="008714D5">
      <w:pPr>
        <w:rPr>
          <w:rFonts w:ascii="Arial" w:hAnsi="Arial" w:cs="Arial"/>
          <w:b/>
          <w:sz w:val="20"/>
          <w:szCs w:val="20"/>
        </w:rPr>
      </w:pPr>
    </w:p>
    <w:p w14:paraId="174254F7" w14:textId="77777777" w:rsidR="008714D5" w:rsidRPr="00636536" w:rsidRDefault="008714D5" w:rsidP="008714D5">
      <w:pPr>
        <w:rPr>
          <w:rFonts w:ascii="Arial" w:hAnsi="Arial" w:cs="Arial"/>
          <w:b/>
          <w:sz w:val="20"/>
          <w:szCs w:val="20"/>
        </w:rPr>
      </w:pPr>
    </w:p>
    <w:p w14:paraId="66C23F53" w14:textId="77777777" w:rsidR="008714D5" w:rsidRPr="00636536" w:rsidRDefault="008714D5" w:rsidP="008714D5">
      <w:pPr>
        <w:rPr>
          <w:rFonts w:ascii="Arial" w:hAnsi="Arial" w:cs="Arial"/>
          <w:b/>
          <w:sz w:val="20"/>
          <w:szCs w:val="20"/>
        </w:rPr>
      </w:pPr>
    </w:p>
    <w:p w14:paraId="45044AD0" w14:textId="77777777" w:rsidR="008714D5" w:rsidRPr="00636536" w:rsidRDefault="008714D5" w:rsidP="008714D5">
      <w:pPr>
        <w:rPr>
          <w:rFonts w:ascii="Arial" w:hAnsi="Arial" w:cs="Arial"/>
          <w:b/>
          <w:sz w:val="20"/>
          <w:szCs w:val="20"/>
        </w:rPr>
      </w:pPr>
    </w:p>
    <w:p w14:paraId="50B6EA79" w14:textId="77777777" w:rsidR="008714D5" w:rsidRPr="00636536" w:rsidRDefault="008714D5" w:rsidP="008714D5">
      <w:pPr>
        <w:rPr>
          <w:rFonts w:ascii="Arial" w:hAnsi="Arial" w:cs="Arial"/>
          <w:b/>
          <w:sz w:val="20"/>
          <w:szCs w:val="20"/>
        </w:rPr>
      </w:pPr>
    </w:p>
    <w:p w14:paraId="144E06CA" w14:textId="77777777" w:rsidR="008714D5" w:rsidRPr="00636536" w:rsidRDefault="008714D5" w:rsidP="008714D5">
      <w:pPr>
        <w:rPr>
          <w:rFonts w:ascii="Arial" w:hAnsi="Arial" w:cs="Arial"/>
          <w:b/>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8714D5" w:rsidRPr="00636536" w14:paraId="70028A86" w14:textId="77777777" w:rsidTr="00020B60">
        <w:tc>
          <w:tcPr>
            <w:tcW w:w="2770" w:type="dxa"/>
            <w:shd w:val="pct20" w:color="000000" w:fill="FFFFFF"/>
          </w:tcPr>
          <w:p w14:paraId="10673D44" w14:textId="77777777" w:rsidR="008714D5" w:rsidRPr="00636536" w:rsidRDefault="008714D5" w:rsidP="00020B60">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14:paraId="63A610EC" w14:textId="77777777" w:rsidR="008714D5" w:rsidRPr="00636536" w:rsidRDefault="008714D5" w:rsidP="00020B60">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14:paraId="74E428EA" w14:textId="77777777" w:rsidR="008714D5" w:rsidRPr="00636536" w:rsidRDefault="008714D5" w:rsidP="00020B60">
            <w:pPr>
              <w:rPr>
                <w:rFonts w:ascii="Arial" w:hAnsi="Arial" w:cs="Arial"/>
                <w:sz w:val="20"/>
                <w:szCs w:val="20"/>
              </w:rPr>
            </w:pPr>
            <w:r w:rsidRPr="00636536">
              <w:rPr>
                <w:rFonts w:ascii="Arial" w:hAnsi="Arial" w:cs="Arial"/>
                <w:sz w:val="20"/>
                <w:szCs w:val="20"/>
              </w:rPr>
              <w:t>Podpis odgovorne osebe:</w:t>
            </w:r>
          </w:p>
        </w:tc>
      </w:tr>
      <w:tr w:rsidR="008714D5" w:rsidRPr="00636536" w14:paraId="6C9D61E7" w14:textId="77777777" w:rsidTr="00020B60">
        <w:tc>
          <w:tcPr>
            <w:tcW w:w="2770" w:type="dxa"/>
            <w:shd w:val="pct5" w:color="000000" w:fill="FFFFFF"/>
          </w:tcPr>
          <w:p w14:paraId="2C8917B7" w14:textId="77777777" w:rsidR="008714D5" w:rsidRPr="00636536" w:rsidRDefault="008714D5" w:rsidP="00020B60">
            <w:pPr>
              <w:rPr>
                <w:rFonts w:ascii="Arial" w:hAnsi="Arial" w:cs="Arial"/>
                <w:sz w:val="20"/>
                <w:szCs w:val="20"/>
              </w:rPr>
            </w:pPr>
          </w:p>
          <w:p w14:paraId="225F83A6" w14:textId="77777777" w:rsidR="008714D5" w:rsidRPr="00636536" w:rsidRDefault="008714D5" w:rsidP="00020B60">
            <w:pPr>
              <w:rPr>
                <w:rFonts w:ascii="Arial" w:hAnsi="Arial" w:cs="Arial"/>
                <w:sz w:val="20"/>
                <w:szCs w:val="20"/>
              </w:rPr>
            </w:pPr>
          </w:p>
        </w:tc>
        <w:tc>
          <w:tcPr>
            <w:tcW w:w="3560" w:type="dxa"/>
            <w:shd w:val="pct5" w:color="000000" w:fill="FFFFFF"/>
          </w:tcPr>
          <w:p w14:paraId="454A4BAD" w14:textId="77777777" w:rsidR="008714D5" w:rsidRPr="00636536" w:rsidRDefault="008714D5" w:rsidP="00020B60">
            <w:pPr>
              <w:rPr>
                <w:rFonts w:ascii="Arial" w:hAnsi="Arial" w:cs="Arial"/>
                <w:sz w:val="20"/>
                <w:szCs w:val="20"/>
              </w:rPr>
            </w:pPr>
          </w:p>
        </w:tc>
        <w:tc>
          <w:tcPr>
            <w:tcW w:w="2954" w:type="dxa"/>
            <w:shd w:val="pct5" w:color="000000" w:fill="FFFFFF"/>
          </w:tcPr>
          <w:p w14:paraId="4E45F38E" w14:textId="77777777" w:rsidR="008714D5" w:rsidRPr="00636536" w:rsidRDefault="008714D5" w:rsidP="00020B60">
            <w:pPr>
              <w:rPr>
                <w:rFonts w:ascii="Arial" w:hAnsi="Arial" w:cs="Arial"/>
                <w:sz w:val="20"/>
                <w:szCs w:val="20"/>
              </w:rPr>
            </w:pPr>
          </w:p>
        </w:tc>
      </w:tr>
    </w:tbl>
    <w:p w14:paraId="6CC1DA85" w14:textId="77777777" w:rsidR="008714D5" w:rsidRPr="00636536" w:rsidRDefault="008714D5" w:rsidP="008714D5">
      <w:pPr>
        <w:rPr>
          <w:rFonts w:ascii="Arial" w:hAnsi="Arial" w:cs="Arial"/>
          <w:sz w:val="20"/>
          <w:szCs w:val="20"/>
        </w:rPr>
      </w:pPr>
    </w:p>
    <w:p w14:paraId="63E9070B" w14:textId="77777777" w:rsidR="008714D5" w:rsidRPr="00636536" w:rsidRDefault="008714D5" w:rsidP="008714D5">
      <w:pPr>
        <w:rPr>
          <w:rFonts w:ascii="Arial" w:hAnsi="Arial" w:cs="Arial"/>
          <w:sz w:val="20"/>
          <w:szCs w:val="20"/>
        </w:rPr>
      </w:pPr>
    </w:p>
    <w:p w14:paraId="7DC00C08" w14:textId="38D836E0" w:rsidR="00081A33" w:rsidRDefault="00081A33">
      <w:pPr>
        <w:spacing w:after="160" w:line="259" w:lineRule="auto"/>
        <w:jc w:val="left"/>
        <w:rPr>
          <w:rFonts w:ascii="Arial" w:hAnsi="Arial" w:cs="Arial"/>
          <w:sz w:val="20"/>
          <w:szCs w:val="20"/>
        </w:rPr>
      </w:pPr>
      <w:r>
        <w:rPr>
          <w:rFonts w:ascii="Arial" w:hAnsi="Arial" w:cs="Arial"/>
          <w:sz w:val="20"/>
          <w:szCs w:val="20"/>
        </w:rPr>
        <w:br w:type="page"/>
      </w:r>
    </w:p>
    <w:p w14:paraId="1A527695" w14:textId="77777777" w:rsidR="008714D5" w:rsidRPr="00C30C2C" w:rsidRDefault="008714D5" w:rsidP="008714D5">
      <w:pPr>
        <w:rPr>
          <w:rFonts w:ascii="Arial" w:hAnsi="Arial" w:cs="Arial"/>
          <w:snapToGrid w:val="0"/>
          <w:sz w:val="20"/>
          <w:szCs w:val="20"/>
        </w:rPr>
      </w:pPr>
      <w:r w:rsidRPr="00C30C2C">
        <w:rPr>
          <w:rFonts w:ascii="Arial" w:hAnsi="Arial" w:cs="Arial"/>
          <w:caps/>
          <w:sz w:val="20"/>
          <w:szCs w:val="20"/>
        </w:rPr>
        <w:lastRenderedPageBreak/>
        <w:t xml:space="preserve">vmesno FINANČNO POROČILO O OPRAVLJANJU JAVNE SLUŽBE </w:t>
      </w:r>
      <w:r w:rsidRPr="00C30C2C">
        <w:rPr>
          <w:rFonts w:ascii="Arial" w:hAnsi="Arial" w:cs="Arial"/>
          <w:snapToGrid w:val="0"/>
          <w:sz w:val="20"/>
          <w:szCs w:val="20"/>
        </w:rPr>
        <w:t>(priloga št. 3)</w:t>
      </w:r>
    </w:p>
    <w:p w14:paraId="3053D552" w14:textId="77777777" w:rsidR="008714D5" w:rsidRPr="00C30C2C" w:rsidRDefault="008714D5" w:rsidP="008714D5">
      <w:pPr>
        <w:pStyle w:val="Telobesedila"/>
        <w:rPr>
          <w:rFonts w:ascii="Arial" w:hAnsi="Arial" w:cs="Arial"/>
          <w:sz w:val="20"/>
          <w:lang w:val="sl-SI"/>
        </w:rPr>
      </w:pPr>
    </w:p>
    <w:p w14:paraId="1B2B6A2E" w14:textId="617FE4A4" w:rsidR="008714D5" w:rsidRPr="001126D9" w:rsidRDefault="008714D5" w:rsidP="001126D9">
      <w:pPr>
        <w:rPr>
          <w:rFonts w:ascii="Arial" w:hAnsi="Arial" w:cs="Arial"/>
          <w:sz w:val="20"/>
          <w:szCs w:val="20"/>
        </w:rPr>
      </w:pPr>
      <w:r w:rsidRPr="001126D9">
        <w:rPr>
          <w:rFonts w:ascii="Arial" w:hAnsi="Arial" w:cs="Arial"/>
          <w:sz w:val="20"/>
          <w:szCs w:val="20"/>
        </w:rPr>
        <w:t>SKLOP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560"/>
        <w:gridCol w:w="1134"/>
        <w:gridCol w:w="1134"/>
        <w:gridCol w:w="1270"/>
      </w:tblGrid>
      <w:tr w:rsidR="001126D9" w:rsidRPr="001D6A00" w14:paraId="07D42BF6" w14:textId="77777777" w:rsidTr="00A76CD8">
        <w:trPr>
          <w:trHeight w:val="264"/>
          <w:jc w:val="center"/>
        </w:trPr>
        <w:tc>
          <w:tcPr>
            <w:tcW w:w="3964" w:type="dxa"/>
            <w:shd w:val="clear" w:color="auto" w:fill="auto"/>
            <w:vAlign w:val="center"/>
          </w:tcPr>
          <w:p w14:paraId="4F6BF2AC" w14:textId="77777777" w:rsidR="001126D9" w:rsidRPr="001D6A00" w:rsidRDefault="001126D9" w:rsidP="00A76CD8">
            <w:pPr>
              <w:pStyle w:val="Naslov1"/>
              <w:spacing w:before="0" w:after="0"/>
              <w:rPr>
                <w:rFonts w:ascii="Arial" w:eastAsia="Calibri" w:hAnsi="Arial" w:cs="Arial"/>
                <w:b/>
                <w:bCs/>
                <w:color w:val="auto"/>
                <w:sz w:val="20"/>
                <w:szCs w:val="20"/>
              </w:rPr>
            </w:pPr>
            <w:r w:rsidRPr="001D6A00">
              <w:rPr>
                <w:rFonts w:ascii="Arial" w:eastAsia="Calibri" w:hAnsi="Arial" w:cs="Arial"/>
                <w:b/>
                <w:bCs/>
                <w:color w:val="auto"/>
                <w:sz w:val="20"/>
                <w:szCs w:val="20"/>
              </w:rPr>
              <w:t xml:space="preserve">Stroški opravljanja javne službe </w:t>
            </w:r>
          </w:p>
        </w:tc>
        <w:tc>
          <w:tcPr>
            <w:tcW w:w="1560" w:type="dxa"/>
            <w:shd w:val="clear" w:color="auto" w:fill="auto"/>
            <w:vAlign w:val="center"/>
          </w:tcPr>
          <w:p w14:paraId="7B49879F" w14:textId="60C0D170" w:rsidR="001126D9" w:rsidRPr="001D6A00" w:rsidRDefault="00FE72C6" w:rsidP="00A76CD8">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S</w:t>
            </w:r>
            <w:r w:rsidR="001126D9" w:rsidRPr="001D6A00">
              <w:rPr>
                <w:rFonts w:ascii="Arial" w:eastAsia="Calibri" w:hAnsi="Arial" w:cs="Arial"/>
                <w:b/>
                <w:bCs/>
                <w:color w:val="auto"/>
                <w:sz w:val="20"/>
                <w:szCs w:val="20"/>
              </w:rPr>
              <w:t>ofinanciranje MGTŠ</w:t>
            </w:r>
          </w:p>
        </w:tc>
        <w:tc>
          <w:tcPr>
            <w:tcW w:w="1134" w:type="dxa"/>
            <w:shd w:val="clear" w:color="auto" w:fill="auto"/>
            <w:vAlign w:val="center"/>
          </w:tcPr>
          <w:p w14:paraId="4EE4E87B" w14:textId="1C1D9A28" w:rsidR="001126D9" w:rsidRPr="001D6A00" w:rsidRDefault="00FE72C6" w:rsidP="00A76CD8">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L</w:t>
            </w:r>
            <w:r w:rsidR="001126D9" w:rsidRPr="001D6A00">
              <w:rPr>
                <w:rFonts w:ascii="Arial" w:eastAsia="Calibri" w:hAnsi="Arial" w:cs="Arial"/>
                <w:b/>
                <w:bCs/>
                <w:color w:val="auto"/>
                <w:sz w:val="20"/>
                <w:szCs w:val="20"/>
              </w:rPr>
              <w:t>astna sredstva</w:t>
            </w:r>
          </w:p>
        </w:tc>
        <w:tc>
          <w:tcPr>
            <w:tcW w:w="1134" w:type="dxa"/>
            <w:shd w:val="clear" w:color="auto" w:fill="auto"/>
            <w:vAlign w:val="center"/>
          </w:tcPr>
          <w:p w14:paraId="3EB78B21" w14:textId="0D52F9F6" w:rsidR="001126D9" w:rsidRPr="001D6A00" w:rsidRDefault="00FE72C6" w:rsidP="00A76CD8">
            <w:pPr>
              <w:pStyle w:val="Naslov1"/>
              <w:spacing w:before="0" w:after="0"/>
              <w:jc w:val="center"/>
              <w:rPr>
                <w:rFonts w:ascii="Arial" w:eastAsia="Calibri" w:hAnsi="Arial" w:cs="Arial"/>
                <w:b/>
                <w:bCs/>
                <w:color w:val="auto"/>
                <w:sz w:val="20"/>
                <w:szCs w:val="20"/>
              </w:rPr>
            </w:pPr>
            <w:r>
              <w:rPr>
                <w:rFonts w:ascii="Arial" w:eastAsia="Calibri" w:hAnsi="Arial" w:cs="Arial"/>
                <w:b/>
                <w:bCs/>
                <w:color w:val="auto"/>
                <w:sz w:val="20"/>
                <w:szCs w:val="20"/>
              </w:rPr>
              <w:t>D</w:t>
            </w:r>
            <w:r w:rsidR="001126D9" w:rsidRPr="001D6A00">
              <w:rPr>
                <w:rFonts w:ascii="Arial" w:eastAsia="Calibri" w:hAnsi="Arial" w:cs="Arial"/>
                <w:b/>
                <w:bCs/>
                <w:color w:val="auto"/>
                <w:sz w:val="20"/>
                <w:szCs w:val="20"/>
              </w:rPr>
              <w:t>rugi viri</w:t>
            </w:r>
          </w:p>
        </w:tc>
        <w:tc>
          <w:tcPr>
            <w:tcW w:w="1270" w:type="dxa"/>
            <w:vAlign w:val="center"/>
          </w:tcPr>
          <w:p w14:paraId="22613FAA" w14:textId="77777777" w:rsidR="001126D9" w:rsidRPr="001D6A00" w:rsidRDefault="001126D9" w:rsidP="00A76CD8">
            <w:pPr>
              <w:spacing w:after="0"/>
              <w:jc w:val="center"/>
              <w:rPr>
                <w:rFonts w:ascii="Arial" w:hAnsi="Arial" w:cs="Arial"/>
                <w:b/>
                <w:bCs/>
                <w:sz w:val="20"/>
                <w:szCs w:val="20"/>
              </w:rPr>
            </w:pPr>
            <w:r w:rsidRPr="001D6A00">
              <w:rPr>
                <w:rFonts w:ascii="Arial" w:hAnsi="Arial" w:cs="Arial"/>
                <w:b/>
                <w:bCs/>
                <w:sz w:val="20"/>
                <w:szCs w:val="20"/>
              </w:rPr>
              <w:t>SKUPAJ</w:t>
            </w:r>
          </w:p>
        </w:tc>
      </w:tr>
      <w:tr w:rsidR="001126D9" w:rsidRPr="00636536" w14:paraId="632F6774" w14:textId="77777777" w:rsidTr="00A76CD8">
        <w:trPr>
          <w:trHeight w:val="264"/>
          <w:jc w:val="center"/>
        </w:trPr>
        <w:tc>
          <w:tcPr>
            <w:tcW w:w="3964" w:type="dxa"/>
            <w:shd w:val="clear" w:color="auto" w:fill="auto"/>
            <w:vAlign w:val="center"/>
          </w:tcPr>
          <w:p w14:paraId="71A72F9E" w14:textId="77777777" w:rsidR="001126D9" w:rsidRPr="00636536" w:rsidRDefault="001126D9" w:rsidP="00A76CD8">
            <w:pPr>
              <w:pStyle w:val="Naslov1"/>
              <w:spacing w:before="0" w:after="0"/>
              <w:rPr>
                <w:rFonts w:ascii="Arial" w:hAnsi="Arial" w:cs="Arial"/>
                <w:b/>
                <w:caps/>
                <w:sz w:val="20"/>
                <w:lang w:eastAsia="sl-SI"/>
              </w:rPr>
            </w:pPr>
            <w:r w:rsidRPr="001D6A00">
              <w:rPr>
                <w:rFonts w:ascii="Arial" w:eastAsia="Calibri" w:hAnsi="Arial" w:cs="Arial"/>
                <w:color w:val="auto"/>
                <w:sz w:val="20"/>
                <w:szCs w:val="20"/>
              </w:rPr>
              <w:t>stroški spletne strani za objavo rezultatov ocenjevanja</w:t>
            </w:r>
          </w:p>
        </w:tc>
        <w:tc>
          <w:tcPr>
            <w:tcW w:w="1560" w:type="dxa"/>
            <w:shd w:val="clear" w:color="auto" w:fill="auto"/>
            <w:vAlign w:val="center"/>
          </w:tcPr>
          <w:p w14:paraId="35DAA388" w14:textId="77777777" w:rsidR="001126D9" w:rsidRPr="00636536" w:rsidRDefault="001126D9" w:rsidP="00A76CD8">
            <w:pPr>
              <w:rPr>
                <w:rFonts w:ascii="Arial" w:hAnsi="Arial" w:cs="Arial"/>
                <w:caps/>
                <w:sz w:val="20"/>
                <w:szCs w:val="20"/>
              </w:rPr>
            </w:pPr>
          </w:p>
        </w:tc>
        <w:tc>
          <w:tcPr>
            <w:tcW w:w="1134" w:type="dxa"/>
            <w:shd w:val="clear" w:color="auto" w:fill="auto"/>
            <w:vAlign w:val="center"/>
          </w:tcPr>
          <w:p w14:paraId="1FC057DF" w14:textId="77777777" w:rsidR="001126D9" w:rsidRPr="00636536" w:rsidRDefault="001126D9" w:rsidP="00A76CD8">
            <w:pPr>
              <w:rPr>
                <w:rFonts w:ascii="Arial" w:hAnsi="Arial" w:cs="Arial"/>
                <w:caps/>
                <w:sz w:val="20"/>
                <w:szCs w:val="20"/>
              </w:rPr>
            </w:pPr>
          </w:p>
        </w:tc>
        <w:tc>
          <w:tcPr>
            <w:tcW w:w="1134" w:type="dxa"/>
            <w:shd w:val="clear" w:color="auto" w:fill="auto"/>
            <w:vAlign w:val="center"/>
          </w:tcPr>
          <w:p w14:paraId="30F7DA15" w14:textId="77777777" w:rsidR="001126D9" w:rsidRPr="00636536" w:rsidRDefault="001126D9" w:rsidP="00A76CD8">
            <w:pPr>
              <w:rPr>
                <w:rFonts w:ascii="Arial" w:hAnsi="Arial" w:cs="Arial"/>
                <w:caps/>
                <w:sz w:val="20"/>
                <w:szCs w:val="20"/>
              </w:rPr>
            </w:pPr>
          </w:p>
        </w:tc>
        <w:tc>
          <w:tcPr>
            <w:tcW w:w="1270" w:type="dxa"/>
            <w:vAlign w:val="center"/>
          </w:tcPr>
          <w:p w14:paraId="2F7629D4" w14:textId="77777777" w:rsidR="001126D9" w:rsidRPr="00636536" w:rsidRDefault="001126D9" w:rsidP="00A76CD8">
            <w:pPr>
              <w:rPr>
                <w:rFonts w:ascii="Arial" w:hAnsi="Arial" w:cs="Arial"/>
                <w:caps/>
                <w:sz w:val="20"/>
                <w:szCs w:val="20"/>
              </w:rPr>
            </w:pPr>
          </w:p>
        </w:tc>
      </w:tr>
      <w:tr w:rsidR="001126D9" w:rsidRPr="00636536" w14:paraId="43A75E18" w14:textId="77777777" w:rsidTr="00A76CD8">
        <w:trPr>
          <w:trHeight w:val="264"/>
          <w:jc w:val="center"/>
        </w:trPr>
        <w:tc>
          <w:tcPr>
            <w:tcW w:w="3964" w:type="dxa"/>
            <w:shd w:val="clear" w:color="auto" w:fill="auto"/>
            <w:vAlign w:val="center"/>
          </w:tcPr>
          <w:p w14:paraId="2CA0CB3F" w14:textId="77777777" w:rsidR="001126D9" w:rsidRPr="00636536" w:rsidRDefault="001126D9" w:rsidP="00A76CD8">
            <w:pPr>
              <w:pStyle w:val="Stvarnokazalo-naslov"/>
              <w:rPr>
                <w:rFonts w:ascii="Arial" w:hAnsi="Arial" w:cs="Arial"/>
                <w:b w:val="0"/>
                <w:sz w:val="20"/>
              </w:rPr>
            </w:pPr>
            <w:r w:rsidRPr="00636536">
              <w:rPr>
                <w:rFonts w:ascii="Arial" w:hAnsi="Arial" w:cs="Arial"/>
                <w:b w:val="0"/>
                <w:sz w:val="20"/>
              </w:rPr>
              <w:t xml:space="preserve">stroški primerjalnih </w:t>
            </w:r>
            <w:r>
              <w:rPr>
                <w:rFonts w:ascii="Arial" w:hAnsi="Arial" w:cs="Arial"/>
                <w:b w:val="0"/>
                <w:sz w:val="20"/>
              </w:rPr>
              <w:t>ocenjevanj</w:t>
            </w:r>
          </w:p>
        </w:tc>
        <w:tc>
          <w:tcPr>
            <w:tcW w:w="1560" w:type="dxa"/>
            <w:shd w:val="clear" w:color="auto" w:fill="auto"/>
            <w:vAlign w:val="center"/>
          </w:tcPr>
          <w:p w14:paraId="2FA1FE43" w14:textId="77777777" w:rsidR="001126D9" w:rsidRPr="00636536" w:rsidRDefault="001126D9" w:rsidP="00A76CD8">
            <w:pPr>
              <w:rPr>
                <w:rFonts w:ascii="Arial" w:hAnsi="Arial" w:cs="Arial"/>
                <w:caps/>
                <w:sz w:val="20"/>
                <w:szCs w:val="20"/>
              </w:rPr>
            </w:pPr>
          </w:p>
        </w:tc>
        <w:tc>
          <w:tcPr>
            <w:tcW w:w="1134" w:type="dxa"/>
            <w:shd w:val="clear" w:color="auto" w:fill="auto"/>
            <w:vAlign w:val="center"/>
          </w:tcPr>
          <w:p w14:paraId="74A42A07" w14:textId="77777777" w:rsidR="001126D9" w:rsidRPr="00636536" w:rsidRDefault="001126D9" w:rsidP="00A76CD8">
            <w:pPr>
              <w:rPr>
                <w:rFonts w:ascii="Arial" w:hAnsi="Arial" w:cs="Arial"/>
                <w:caps/>
                <w:sz w:val="20"/>
                <w:szCs w:val="20"/>
              </w:rPr>
            </w:pPr>
          </w:p>
        </w:tc>
        <w:tc>
          <w:tcPr>
            <w:tcW w:w="1134" w:type="dxa"/>
            <w:shd w:val="clear" w:color="auto" w:fill="auto"/>
            <w:vAlign w:val="center"/>
          </w:tcPr>
          <w:p w14:paraId="58ED38A4" w14:textId="77777777" w:rsidR="001126D9" w:rsidRPr="00636536" w:rsidRDefault="001126D9" w:rsidP="00A76CD8">
            <w:pPr>
              <w:rPr>
                <w:rFonts w:ascii="Arial" w:hAnsi="Arial" w:cs="Arial"/>
                <w:caps/>
                <w:sz w:val="20"/>
                <w:szCs w:val="20"/>
              </w:rPr>
            </w:pPr>
          </w:p>
        </w:tc>
        <w:tc>
          <w:tcPr>
            <w:tcW w:w="1270" w:type="dxa"/>
            <w:vAlign w:val="center"/>
          </w:tcPr>
          <w:p w14:paraId="1FA2CD36" w14:textId="77777777" w:rsidR="001126D9" w:rsidRPr="00636536" w:rsidRDefault="001126D9" w:rsidP="00A76CD8">
            <w:pPr>
              <w:rPr>
                <w:rFonts w:ascii="Arial" w:hAnsi="Arial" w:cs="Arial"/>
                <w:caps/>
                <w:sz w:val="20"/>
                <w:szCs w:val="20"/>
              </w:rPr>
            </w:pPr>
          </w:p>
        </w:tc>
      </w:tr>
      <w:tr w:rsidR="001126D9" w:rsidRPr="00636536" w14:paraId="0414A444" w14:textId="77777777" w:rsidTr="00A76CD8">
        <w:trPr>
          <w:trHeight w:val="264"/>
          <w:jc w:val="center"/>
        </w:trPr>
        <w:tc>
          <w:tcPr>
            <w:tcW w:w="3964" w:type="dxa"/>
            <w:shd w:val="clear" w:color="auto" w:fill="auto"/>
            <w:vAlign w:val="center"/>
          </w:tcPr>
          <w:p w14:paraId="06D19185" w14:textId="77777777" w:rsidR="001126D9" w:rsidRPr="00636536" w:rsidRDefault="001126D9" w:rsidP="00A76CD8">
            <w:pPr>
              <w:pStyle w:val="Stvarnokazalo-naslov"/>
              <w:rPr>
                <w:rFonts w:ascii="Arial" w:hAnsi="Arial" w:cs="Arial"/>
                <w:b w:val="0"/>
                <w:sz w:val="20"/>
              </w:rPr>
            </w:pPr>
            <w:r w:rsidRPr="00636536">
              <w:rPr>
                <w:rFonts w:ascii="Arial" w:hAnsi="Arial" w:cs="Arial"/>
                <w:sz w:val="20"/>
              </w:rPr>
              <w:t>STROŠKI SKUPAJ</w:t>
            </w:r>
          </w:p>
        </w:tc>
        <w:tc>
          <w:tcPr>
            <w:tcW w:w="1560" w:type="dxa"/>
            <w:shd w:val="clear" w:color="auto" w:fill="auto"/>
            <w:vAlign w:val="center"/>
          </w:tcPr>
          <w:p w14:paraId="30C843C7" w14:textId="77777777" w:rsidR="001126D9" w:rsidRPr="00636536" w:rsidRDefault="001126D9" w:rsidP="00A76CD8">
            <w:pPr>
              <w:rPr>
                <w:rFonts w:ascii="Arial" w:hAnsi="Arial" w:cs="Arial"/>
                <w:caps/>
                <w:sz w:val="20"/>
                <w:szCs w:val="20"/>
              </w:rPr>
            </w:pPr>
          </w:p>
        </w:tc>
        <w:tc>
          <w:tcPr>
            <w:tcW w:w="1134" w:type="dxa"/>
            <w:shd w:val="clear" w:color="auto" w:fill="auto"/>
            <w:vAlign w:val="center"/>
          </w:tcPr>
          <w:p w14:paraId="0DDD066F" w14:textId="77777777" w:rsidR="001126D9" w:rsidRPr="00636536" w:rsidRDefault="001126D9" w:rsidP="00A76CD8">
            <w:pPr>
              <w:rPr>
                <w:rFonts w:ascii="Arial" w:hAnsi="Arial" w:cs="Arial"/>
                <w:caps/>
                <w:sz w:val="20"/>
                <w:szCs w:val="20"/>
              </w:rPr>
            </w:pPr>
          </w:p>
        </w:tc>
        <w:tc>
          <w:tcPr>
            <w:tcW w:w="1134" w:type="dxa"/>
            <w:shd w:val="clear" w:color="auto" w:fill="auto"/>
            <w:vAlign w:val="center"/>
          </w:tcPr>
          <w:p w14:paraId="734C7B55" w14:textId="77777777" w:rsidR="001126D9" w:rsidRPr="00636536" w:rsidRDefault="001126D9" w:rsidP="00A76CD8">
            <w:pPr>
              <w:rPr>
                <w:rFonts w:ascii="Arial" w:hAnsi="Arial" w:cs="Arial"/>
                <w:caps/>
                <w:sz w:val="20"/>
                <w:szCs w:val="20"/>
              </w:rPr>
            </w:pPr>
          </w:p>
        </w:tc>
        <w:tc>
          <w:tcPr>
            <w:tcW w:w="1270" w:type="dxa"/>
            <w:vAlign w:val="center"/>
          </w:tcPr>
          <w:p w14:paraId="58244FC2" w14:textId="77777777" w:rsidR="001126D9" w:rsidRPr="00636536" w:rsidRDefault="001126D9" w:rsidP="00A76CD8">
            <w:pPr>
              <w:rPr>
                <w:rFonts w:ascii="Arial" w:hAnsi="Arial" w:cs="Arial"/>
                <w:caps/>
                <w:sz w:val="20"/>
                <w:szCs w:val="20"/>
              </w:rPr>
            </w:pPr>
          </w:p>
        </w:tc>
      </w:tr>
    </w:tbl>
    <w:p w14:paraId="7D73680F" w14:textId="77777777" w:rsidR="001126D9" w:rsidRPr="001126D9" w:rsidRDefault="001126D9" w:rsidP="001126D9">
      <w:pPr>
        <w:rPr>
          <w:rFonts w:ascii="Arial" w:hAnsi="Arial" w:cs="Arial"/>
          <w:sz w:val="20"/>
          <w:szCs w:val="20"/>
        </w:rPr>
      </w:pPr>
    </w:p>
    <w:p w14:paraId="6B9533CF" w14:textId="77777777" w:rsidR="008714D5" w:rsidRPr="00636536" w:rsidRDefault="008714D5" w:rsidP="008714D5">
      <w:pPr>
        <w:pStyle w:val="Telobesedila"/>
        <w:ind w:left="720"/>
        <w:rPr>
          <w:rFonts w:ascii="Arial" w:hAnsi="Arial" w:cs="Arial"/>
          <w:sz w:val="20"/>
          <w:lang w:val="sl-SI"/>
        </w:rPr>
      </w:pPr>
    </w:p>
    <w:p w14:paraId="71352D71" w14:textId="77777777" w:rsidR="008714D5" w:rsidRPr="00636536" w:rsidRDefault="008714D5" w:rsidP="008714D5">
      <w:pPr>
        <w:spacing w:after="0"/>
        <w:rPr>
          <w:rFonts w:ascii="Arial" w:hAnsi="Arial" w:cs="Arial"/>
          <w:vanish/>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8714D5" w:rsidRPr="00636536" w14:paraId="0BF35F11" w14:textId="77777777" w:rsidTr="00020B60">
        <w:tc>
          <w:tcPr>
            <w:tcW w:w="2770" w:type="dxa"/>
            <w:shd w:val="pct20" w:color="000000" w:fill="FFFFFF"/>
          </w:tcPr>
          <w:p w14:paraId="201D3D3E" w14:textId="77777777" w:rsidR="008714D5" w:rsidRPr="00636536" w:rsidRDefault="008714D5" w:rsidP="00020B60">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14:paraId="1CC32A4C" w14:textId="77777777" w:rsidR="008714D5" w:rsidRPr="00636536" w:rsidRDefault="008714D5" w:rsidP="00020B60">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14:paraId="063A76FC" w14:textId="77777777" w:rsidR="008714D5" w:rsidRPr="00636536" w:rsidRDefault="008714D5" w:rsidP="00020B60">
            <w:pPr>
              <w:rPr>
                <w:rFonts w:ascii="Arial" w:hAnsi="Arial" w:cs="Arial"/>
                <w:sz w:val="20"/>
                <w:szCs w:val="20"/>
              </w:rPr>
            </w:pPr>
            <w:r w:rsidRPr="00636536">
              <w:rPr>
                <w:rFonts w:ascii="Arial" w:hAnsi="Arial" w:cs="Arial"/>
                <w:sz w:val="20"/>
                <w:szCs w:val="20"/>
              </w:rPr>
              <w:t>Podpis odgovorne osebe:</w:t>
            </w:r>
          </w:p>
        </w:tc>
      </w:tr>
    </w:tbl>
    <w:p w14:paraId="1292C786" w14:textId="77777777" w:rsidR="008714D5" w:rsidRDefault="008714D5" w:rsidP="008714D5">
      <w:pPr>
        <w:pStyle w:val="Telobesedila"/>
        <w:rPr>
          <w:rFonts w:ascii="Arial" w:hAnsi="Arial" w:cs="Arial"/>
          <w:sz w:val="20"/>
          <w:lang w:val="sl-SI"/>
        </w:rPr>
      </w:pPr>
    </w:p>
    <w:p w14:paraId="23FD29F0" w14:textId="77777777" w:rsidR="008714D5" w:rsidRDefault="008714D5" w:rsidP="008714D5">
      <w:pPr>
        <w:pStyle w:val="Telobesedila"/>
        <w:rPr>
          <w:rFonts w:ascii="Arial" w:hAnsi="Arial" w:cs="Arial"/>
          <w:sz w:val="20"/>
          <w:lang w:val="sl-SI"/>
        </w:rPr>
      </w:pPr>
    </w:p>
    <w:p w14:paraId="423E8FE3" w14:textId="77777777" w:rsidR="008714D5" w:rsidRDefault="008714D5" w:rsidP="008714D5">
      <w:pPr>
        <w:pStyle w:val="Telobesedila"/>
        <w:rPr>
          <w:rFonts w:ascii="Arial" w:hAnsi="Arial" w:cs="Arial"/>
          <w:sz w:val="20"/>
          <w:lang w:val="sl-SI"/>
        </w:rPr>
      </w:pPr>
    </w:p>
    <w:p w14:paraId="7522DE0A" w14:textId="77777777" w:rsidR="008714D5" w:rsidRDefault="008714D5" w:rsidP="008714D5">
      <w:pPr>
        <w:pStyle w:val="Telobesedila"/>
        <w:rPr>
          <w:rFonts w:ascii="Arial" w:hAnsi="Arial" w:cs="Arial"/>
          <w:sz w:val="20"/>
          <w:lang w:val="sl-SI"/>
        </w:rPr>
      </w:pPr>
    </w:p>
    <w:p w14:paraId="55AD1905" w14:textId="79DC0DFE" w:rsidR="008714D5" w:rsidRPr="00636536" w:rsidRDefault="008714D5" w:rsidP="008714D5">
      <w:pPr>
        <w:pStyle w:val="Telobesedila"/>
        <w:rPr>
          <w:rFonts w:ascii="Arial" w:hAnsi="Arial" w:cs="Arial"/>
          <w:sz w:val="20"/>
          <w:lang w:val="sl-SI"/>
        </w:rPr>
      </w:pPr>
      <w:r w:rsidRPr="002078FE">
        <w:rPr>
          <w:rFonts w:ascii="Arial" w:hAnsi="Arial" w:cs="Arial"/>
          <w:sz w:val="20"/>
          <w:lang w:val="sl-SI"/>
        </w:rPr>
        <w:t>Priloga obrazcu so račun</w:t>
      </w:r>
      <w:r w:rsidR="00BA0D58" w:rsidRPr="002078FE">
        <w:rPr>
          <w:rFonts w:ascii="Arial" w:hAnsi="Arial" w:cs="Arial"/>
          <w:sz w:val="20"/>
          <w:lang w:val="sl-SI"/>
        </w:rPr>
        <w:t>i</w:t>
      </w:r>
      <w:r w:rsidRPr="002078FE">
        <w:rPr>
          <w:rFonts w:ascii="Arial" w:hAnsi="Arial" w:cs="Arial"/>
          <w:sz w:val="20"/>
          <w:lang w:val="sl-SI"/>
        </w:rPr>
        <w:t xml:space="preserve"> in potrdila o plačilu teh računov. </w:t>
      </w:r>
      <w:r w:rsidR="00BA0D58" w:rsidRPr="002078FE">
        <w:rPr>
          <w:rFonts w:ascii="Arial" w:hAnsi="Arial" w:cs="Arial"/>
          <w:sz w:val="20"/>
          <w:lang w:val="sl-SI"/>
        </w:rPr>
        <w:t>R</w:t>
      </w:r>
      <w:r w:rsidRPr="002078FE">
        <w:rPr>
          <w:rFonts w:ascii="Arial" w:hAnsi="Arial" w:cs="Arial"/>
          <w:sz w:val="20"/>
          <w:lang w:val="sl-SI"/>
        </w:rPr>
        <w:t>ačun</w:t>
      </w:r>
      <w:r w:rsidR="00BA0D58" w:rsidRPr="002078FE">
        <w:rPr>
          <w:rFonts w:ascii="Arial" w:hAnsi="Arial" w:cs="Arial"/>
          <w:sz w:val="20"/>
          <w:lang w:val="sl-SI"/>
        </w:rPr>
        <w:t>i</w:t>
      </w:r>
      <w:r w:rsidRPr="002078FE">
        <w:rPr>
          <w:rFonts w:ascii="Arial" w:hAnsi="Arial" w:cs="Arial"/>
          <w:sz w:val="20"/>
          <w:lang w:val="sl-SI"/>
        </w:rPr>
        <w:t xml:space="preserve"> in druga dokazila morajo biti priložena za vse upravičene stroške (sofinancirane s strani </w:t>
      </w:r>
      <w:proofErr w:type="spellStart"/>
      <w:r w:rsidRPr="002078FE">
        <w:rPr>
          <w:rFonts w:ascii="Arial" w:hAnsi="Arial" w:cs="Arial"/>
          <w:sz w:val="20"/>
          <w:lang w:val="sl-SI"/>
        </w:rPr>
        <w:t>kocedenta</w:t>
      </w:r>
      <w:proofErr w:type="spellEnd"/>
      <w:r w:rsidRPr="002078FE">
        <w:rPr>
          <w:rFonts w:ascii="Arial" w:hAnsi="Arial" w:cs="Arial"/>
          <w:sz w:val="20"/>
          <w:lang w:val="sl-SI"/>
        </w:rPr>
        <w:t>, iz lastnih virov in iz drugih virov). Pri plačilih po pogodbah je potrebno priložiti pogodb</w:t>
      </w:r>
      <w:r w:rsidR="00BA0D58" w:rsidRPr="002078FE">
        <w:rPr>
          <w:rFonts w:ascii="Arial" w:hAnsi="Arial" w:cs="Arial"/>
          <w:sz w:val="20"/>
          <w:lang w:val="sl-SI"/>
        </w:rPr>
        <w:t>e</w:t>
      </w:r>
      <w:r w:rsidRPr="002078FE">
        <w:rPr>
          <w:rFonts w:ascii="Arial" w:hAnsi="Arial" w:cs="Arial"/>
          <w:sz w:val="20"/>
          <w:lang w:val="sl-SI"/>
        </w:rPr>
        <w:t xml:space="preserve"> in potrdilo o izvedenem plačilu po pogodbah. </w:t>
      </w:r>
    </w:p>
    <w:p w14:paraId="67958F4E" w14:textId="4263A42F" w:rsidR="00BA0D58" w:rsidRPr="00397093" w:rsidRDefault="00BA0D58" w:rsidP="008714D5">
      <w:pPr>
        <w:rPr>
          <w:rFonts w:ascii="Arial" w:hAnsi="Arial" w:cs="Arial"/>
          <w:caps/>
          <w:color w:val="FF0000"/>
          <w:sz w:val="20"/>
          <w:szCs w:val="20"/>
        </w:rPr>
      </w:pPr>
    </w:p>
    <w:p w14:paraId="2F578498" w14:textId="69018555" w:rsidR="00081A33" w:rsidRDefault="00081A33">
      <w:pPr>
        <w:spacing w:after="160" w:line="259" w:lineRule="auto"/>
        <w:jc w:val="left"/>
        <w:rPr>
          <w:rFonts w:ascii="Arial" w:hAnsi="Arial" w:cs="Arial"/>
          <w:caps/>
          <w:color w:val="FF0000"/>
          <w:sz w:val="20"/>
          <w:szCs w:val="20"/>
        </w:rPr>
      </w:pPr>
      <w:r>
        <w:rPr>
          <w:rFonts w:ascii="Arial" w:hAnsi="Arial" w:cs="Arial"/>
          <w:caps/>
          <w:color w:val="FF0000"/>
          <w:sz w:val="20"/>
          <w:szCs w:val="20"/>
        </w:rPr>
        <w:br w:type="page"/>
      </w:r>
    </w:p>
    <w:p w14:paraId="3EF7CC9B" w14:textId="77777777" w:rsidR="008714D5" w:rsidRPr="00C30C2C" w:rsidRDefault="008714D5" w:rsidP="008714D5">
      <w:pPr>
        <w:rPr>
          <w:rFonts w:ascii="Arial" w:hAnsi="Arial" w:cs="Arial"/>
          <w:snapToGrid w:val="0"/>
          <w:sz w:val="20"/>
          <w:szCs w:val="20"/>
        </w:rPr>
      </w:pPr>
      <w:r w:rsidRPr="00C30C2C">
        <w:rPr>
          <w:rFonts w:ascii="Arial" w:hAnsi="Arial" w:cs="Arial"/>
          <w:caps/>
          <w:sz w:val="20"/>
          <w:szCs w:val="20"/>
        </w:rPr>
        <w:lastRenderedPageBreak/>
        <w:t>ZAKLJUČNO FINANČNO POROČILO (</w:t>
      </w:r>
      <w:r w:rsidRPr="00C30C2C">
        <w:rPr>
          <w:rFonts w:ascii="Arial" w:hAnsi="Arial" w:cs="Arial"/>
          <w:sz w:val="20"/>
          <w:szCs w:val="20"/>
        </w:rPr>
        <w:t>letno, končno)</w:t>
      </w:r>
      <w:r w:rsidRPr="00C30C2C">
        <w:rPr>
          <w:rFonts w:ascii="Arial" w:hAnsi="Arial" w:cs="Arial"/>
          <w:caps/>
          <w:sz w:val="20"/>
          <w:szCs w:val="20"/>
        </w:rPr>
        <w:t xml:space="preserve"> O OPRAVLJANJU JAVNE SLUŽBE </w:t>
      </w:r>
      <w:r w:rsidRPr="00C30C2C">
        <w:rPr>
          <w:rFonts w:ascii="Arial" w:hAnsi="Arial" w:cs="Arial"/>
          <w:snapToGrid w:val="0"/>
          <w:sz w:val="20"/>
          <w:szCs w:val="20"/>
        </w:rPr>
        <w:t>(priloga št. 4)</w:t>
      </w:r>
    </w:p>
    <w:p w14:paraId="0E9F4133" w14:textId="2E1D4202" w:rsidR="008714D5" w:rsidRDefault="008714D5" w:rsidP="001126D9">
      <w:pPr>
        <w:rPr>
          <w:rFonts w:ascii="Arial" w:hAnsi="Arial" w:cs="Arial"/>
          <w:sz w:val="20"/>
          <w:szCs w:val="20"/>
        </w:rPr>
      </w:pPr>
      <w:r w:rsidRPr="00806C57">
        <w:rPr>
          <w:rFonts w:ascii="Arial" w:hAnsi="Arial" w:cs="Arial"/>
          <w:sz w:val="20"/>
          <w:szCs w:val="20"/>
        </w:rPr>
        <w:t>SKLOP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1701"/>
        <w:gridCol w:w="1276"/>
        <w:gridCol w:w="992"/>
        <w:gridCol w:w="1412"/>
      </w:tblGrid>
      <w:tr w:rsidR="001126D9" w:rsidRPr="007F69E0" w14:paraId="75C9C206" w14:textId="77777777" w:rsidTr="00A76CD8">
        <w:trPr>
          <w:trHeight w:val="264"/>
          <w:jc w:val="center"/>
        </w:trPr>
        <w:tc>
          <w:tcPr>
            <w:tcW w:w="3681" w:type="dxa"/>
            <w:shd w:val="clear" w:color="auto" w:fill="auto"/>
            <w:vAlign w:val="center"/>
          </w:tcPr>
          <w:p w14:paraId="72CCB4C2" w14:textId="77777777" w:rsidR="001126D9" w:rsidRPr="007F69E0" w:rsidRDefault="001126D9" w:rsidP="00A76CD8">
            <w:pPr>
              <w:spacing w:after="0"/>
              <w:rPr>
                <w:rFonts w:ascii="Arial" w:hAnsi="Arial" w:cs="Arial"/>
                <w:b/>
                <w:bCs/>
                <w:sz w:val="20"/>
                <w:szCs w:val="20"/>
              </w:rPr>
            </w:pPr>
            <w:r w:rsidRPr="007F69E0">
              <w:rPr>
                <w:rFonts w:ascii="Arial" w:hAnsi="Arial" w:cs="Arial"/>
                <w:b/>
                <w:bCs/>
                <w:sz w:val="20"/>
                <w:szCs w:val="20"/>
              </w:rPr>
              <w:t xml:space="preserve">Stroški opravljanja javne službe </w:t>
            </w:r>
          </w:p>
        </w:tc>
        <w:tc>
          <w:tcPr>
            <w:tcW w:w="1701" w:type="dxa"/>
            <w:shd w:val="clear" w:color="auto" w:fill="auto"/>
            <w:vAlign w:val="center"/>
          </w:tcPr>
          <w:p w14:paraId="323F78EE" w14:textId="4787EA09" w:rsidR="001126D9" w:rsidRPr="007F69E0" w:rsidRDefault="00B46942" w:rsidP="00A76CD8">
            <w:pPr>
              <w:spacing w:after="0"/>
              <w:jc w:val="center"/>
              <w:rPr>
                <w:rFonts w:ascii="Arial" w:hAnsi="Arial" w:cs="Arial"/>
                <w:b/>
                <w:bCs/>
                <w:sz w:val="20"/>
                <w:szCs w:val="20"/>
              </w:rPr>
            </w:pPr>
            <w:r>
              <w:rPr>
                <w:rFonts w:ascii="Arial" w:hAnsi="Arial" w:cs="Arial"/>
                <w:b/>
                <w:bCs/>
                <w:sz w:val="20"/>
                <w:szCs w:val="20"/>
              </w:rPr>
              <w:t>S</w:t>
            </w:r>
            <w:r w:rsidR="001126D9" w:rsidRPr="007F69E0">
              <w:rPr>
                <w:rFonts w:ascii="Arial" w:hAnsi="Arial" w:cs="Arial"/>
                <w:b/>
                <w:bCs/>
                <w:sz w:val="20"/>
                <w:szCs w:val="20"/>
              </w:rPr>
              <w:t>ofinanciranje MGTŠ</w:t>
            </w:r>
          </w:p>
        </w:tc>
        <w:tc>
          <w:tcPr>
            <w:tcW w:w="1276" w:type="dxa"/>
            <w:shd w:val="clear" w:color="auto" w:fill="auto"/>
            <w:vAlign w:val="center"/>
          </w:tcPr>
          <w:p w14:paraId="480EFF14" w14:textId="241E8F82" w:rsidR="001126D9" w:rsidRPr="007F69E0" w:rsidRDefault="00B46942" w:rsidP="00A76CD8">
            <w:pPr>
              <w:spacing w:after="0"/>
              <w:jc w:val="center"/>
              <w:rPr>
                <w:rFonts w:ascii="Arial" w:hAnsi="Arial" w:cs="Arial"/>
                <w:b/>
                <w:bCs/>
                <w:sz w:val="20"/>
                <w:szCs w:val="20"/>
              </w:rPr>
            </w:pPr>
            <w:r>
              <w:rPr>
                <w:rFonts w:ascii="Arial" w:hAnsi="Arial" w:cs="Arial"/>
                <w:b/>
                <w:bCs/>
                <w:sz w:val="20"/>
                <w:szCs w:val="20"/>
              </w:rPr>
              <w:t>L</w:t>
            </w:r>
            <w:r w:rsidR="001126D9" w:rsidRPr="007F69E0">
              <w:rPr>
                <w:rFonts w:ascii="Arial" w:hAnsi="Arial" w:cs="Arial"/>
                <w:b/>
                <w:bCs/>
                <w:sz w:val="20"/>
                <w:szCs w:val="20"/>
              </w:rPr>
              <w:t>astna sredstva</w:t>
            </w:r>
          </w:p>
        </w:tc>
        <w:tc>
          <w:tcPr>
            <w:tcW w:w="992" w:type="dxa"/>
            <w:shd w:val="clear" w:color="auto" w:fill="auto"/>
            <w:vAlign w:val="center"/>
          </w:tcPr>
          <w:p w14:paraId="025C7A16" w14:textId="5AC1D69A" w:rsidR="001126D9" w:rsidRPr="007F69E0" w:rsidRDefault="00B46942" w:rsidP="00A76CD8">
            <w:pPr>
              <w:spacing w:after="0"/>
              <w:jc w:val="center"/>
              <w:rPr>
                <w:rFonts w:ascii="Arial" w:hAnsi="Arial" w:cs="Arial"/>
                <w:b/>
                <w:bCs/>
                <w:sz w:val="20"/>
                <w:szCs w:val="20"/>
              </w:rPr>
            </w:pPr>
            <w:r>
              <w:rPr>
                <w:rFonts w:ascii="Arial" w:hAnsi="Arial" w:cs="Arial"/>
                <w:b/>
                <w:bCs/>
                <w:sz w:val="20"/>
                <w:szCs w:val="20"/>
              </w:rPr>
              <w:t>D</w:t>
            </w:r>
            <w:r w:rsidR="001126D9" w:rsidRPr="007F69E0">
              <w:rPr>
                <w:rFonts w:ascii="Arial" w:hAnsi="Arial" w:cs="Arial"/>
                <w:b/>
                <w:bCs/>
                <w:sz w:val="20"/>
                <w:szCs w:val="20"/>
              </w:rPr>
              <w:t>rugi viri</w:t>
            </w:r>
          </w:p>
        </w:tc>
        <w:tc>
          <w:tcPr>
            <w:tcW w:w="1412" w:type="dxa"/>
            <w:vAlign w:val="center"/>
          </w:tcPr>
          <w:p w14:paraId="30C44CF9" w14:textId="77777777" w:rsidR="001126D9" w:rsidRPr="007F69E0" w:rsidRDefault="001126D9" w:rsidP="00A76CD8">
            <w:pPr>
              <w:spacing w:after="0"/>
              <w:jc w:val="center"/>
              <w:rPr>
                <w:rFonts w:ascii="Arial" w:hAnsi="Arial" w:cs="Arial"/>
                <w:b/>
                <w:bCs/>
                <w:sz w:val="20"/>
                <w:szCs w:val="20"/>
              </w:rPr>
            </w:pPr>
            <w:r w:rsidRPr="007F69E0">
              <w:rPr>
                <w:rFonts w:ascii="Arial" w:hAnsi="Arial" w:cs="Arial"/>
                <w:b/>
                <w:bCs/>
                <w:sz w:val="20"/>
                <w:szCs w:val="20"/>
              </w:rPr>
              <w:t>SKUPAJ</w:t>
            </w:r>
          </w:p>
        </w:tc>
      </w:tr>
      <w:tr w:rsidR="001126D9" w:rsidRPr="00397093" w14:paraId="1E249925" w14:textId="77777777" w:rsidTr="00A76CD8">
        <w:trPr>
          <w:trHeight w:val="264"/>
          <w:jc w:val="center"/>
        </w:trPr>
        <w:tc>
          <w:tcPr>
            <w:tcW w:w="3681" w:type="dxa"/>
            <w:shd w:val="clear" w:color="auto" w:fill="auto"/>
          </w:tcPr>
          <w:p w14:paraId="582561A8" w14:textId="77777777" w:rsidR="001126D9" w:rsidRPr="007F69E0" w:rsidRDefault="001126D9" w:rsidP="00A76CD8">
            <w:pPr>
              <w:spacing w:after="0"/>
              <w:rPr>
                <w:rFonts w:ascii="Arial" w:hAnsi="Arial" w:cs="Arial"/>
                <w:sz w:val="20"/>
                <w:szCs w:val="20"/>
              </w:rPr>
            </w:pPr>
            <w:r w:rsidRPr="007F69E0">
              <w:rPr>
                <w:rFonts w:ascii="Arial" w:hAnsi="Arial" w:cs="Arial"/>
                <w:sz w:val="20"/>
                <w:szCs w:val="20"/>
              </w:rPr>
              <w:t>stroški spletne strani za objavo rezultatov ocenjevanja</w:t>
            </w:r>
          </w:p>
        </w:tc>
        <w:tc>
          <w:tcPr>
            <w:tcW w:w="1701" w:type="dxa"/>
            <w:shd w:val="clear" w:color="auto" w:fill="auto"/>
          </w:tcPr>
          <w:p w14:paraId="2D203F14" w14:textId="77777777" w:rsidR="001126D9" w:rsidRPr="00397093" w:rsidRDefault="001126D9" w:rsidP="00A76CD8">
            <w:pPr>
              <w:jc w:val="center"/>
              <w:rPr>
                <w:rFonts w:ascii="Arial" w:hAnsi="Arial" w:cs="Arial"/>
                <w:caps/>
                <w:sz w:val="20"/>
                <w:szCs w:val="20"/>
              </w:rPr>
            </w:pPr>
          </w:p>
        </w:tc>
        <w:tc>
          <w:tcPr>
            <w:tcW w:w="1276" w:type="dxa"/>
            <w:shd w:val="clear" w:color="auto" w:fill="auto"/>
          </w:tcPr>
          <w:p w14:paraId="49209BF6" w14:textId="77777777" w:rsidR="001126D9" w:rsidRPr="00397093" w:rsidRDefault="001126D9" w:rsidP="00A76CD8">
            <w:pPr>
              <w:jc w:val="center"/>
              <w:rPr>
                <w:rFonts w:ascii="Arial" w:hAnsi="Arial" w:cs="Arial"/>
                <w:caps/>
                <w:sz w:val="20"/>
                <w:szCs w:val="20"/>
              </w:rPr>
            </w:pPr>
          </w:p>
        </w:tc>
        <w:tc>
          <w:tcPr>
            <w:tcW w:w="992" w:type="dxa"/>
            <w:shd w:val="clear" w:color="auto" w:fill="auto"/>
          </w:tcPr>
          <w:p w14:paraId="030C00F7" w14:textId="77777777" w:rsidR="001126D9" w:rsidRPr="00397093" w:rsidRDefault="001126D9" w:rsidP="00A76CD8">
            <w:pPr>
              <w:jc w:val="center"/>
              <w:rPr>
                <w:rFonts w:ascii="Arial" w:hAnsi="Arial" w:cs="Arial"/>
                <w:caps/>
                <w:sz w:val="20"/>
                <w:szCs w:val="20"/>
              </w:rPr>
            </w:pPr>
          </w:p>
        </w:tc>
        <w:tc>
          <w:tcPr>
            <w:tcW w:w="1412" w:type="dxa"/>
          </w:tcPr>
          <w:p w14:paraId="7E8DB9FA" w14:textId="77777777" w:rsidR="001126D9" w:rsidRPr="00397093" w:rsidRDefault="001126D9" w:rsidP="00A76CD8">
            <w:pPr>
              <w:jc w:val="center"/>
              <w:rPr>
                <w:rFonts w:ascii="Arial" w:hAnsi="Arial" w:cs="Arial"/>
                <w:caps/>
                <w:sz w:val="20"/>
                <w:szCs w:val="20"/>
              </w:rPr>
            </w:pPr>
          </w:p>
        </w:tc>
      </w:tr>
      <w:tr w:rsidR="001126D9" w:rsidRPr="00397093" w14:paraId="3CA7B16E" w14:textId="77777777" w:rsidTr="00A76CD8">
        <w:trPr>
          <w:trHeight w:val="264"/>
          <w:jc w:val="center"/>
        </w:trPr>
        <w:tc>
          <w:tcPr>
            <w:tcW w:w="3681" w:type="dxa"/>
            <w:shd w:val="clear" w:color="auto" w:fill="auto"/>
            <w:vAlign w:val="center"/>
          </w:tcPr>
          <w:p w14:paraId="7D13EB71" w14:textId="77777777" w:rsidR="001126D9" w:rsidRPr="007F69E0" w:rsidRDefault="001126D9" w:rsidP="00A76CD8">
            <w:pPr>
              <w:spacing w:after="0"/>
              <w:rPr>
                <w:rFonts w:ascii="Arial" w:hAnsi="Arial" w:cs="Arial"/>
                <w:sz w:val="20"/>
                <w:szCs w:val="20"/>
              </w:rPr>
            </w:pPr>
            <w:r w:rsidRPr="007F69E0">
              <w:rPr>
                <w:rFonts w:ascii="Arial" w:hAnsi="Arial" w:cs="Arial"/>
                <w:sz w:val="20"/>
                <w:szCs w:val="20"/>
              </w:rPr>
              <w:t>stroški primerjalnih ocenjevanj</w:t>
            </w:r>
          </w:p>
        </w:tc>
        <w:tc>
          <w:tcPr>
            <w:tcW w:w="1701" w:type="dxa"/>
            <w:shd w:val="clear" w:color="auto" w:fill="auto"/>
          </w:tcPr>
          <w:p w14:paraId="003C4770" w14:textId="77777777" w:rsidR="001126D9" w:rsidRPr="00397093" w:rsidRDefault="001126D9" w:rsidP="00A76CD8">
            <w:pPr>
              <w:rPr>
                <w:rFonts w:ascii="Arial" w:hAnsi="Arial" w:cs="Arial"/>
                <w:caps/>
                <w:sz w:val="20"/>
                <w:szCs w:val="20"/>
              </w:rPr>
            </w:pPr>
          </w:p>
        </w:tc>
        <w:tc>
          <w:tcPr>
            <w:tcW w:w="1276" w:type="dxa"/>
            <w:shd w:val="clear" w:color="auto" w:fill="auto"/>
          </w:tcPr>
          <w:p w14:paraId="238D510E" w14:textId="77777777" w:rsidR="001126D9" w:rsidRPr="00397093" w:rsidRDefault="001126D9" w:rsidP="00A76CD8">
            <w:pPr>
              <w:rPr>
                <w:rFonts w:ascii="Arial" w:hAnsi="Arial" w:cs="Arial"/>
                <w:caps/>
                <w:sz w:val="20"/>
                <w:szCs w:val="20"/>
              </w:rPr>
            </w:pPr>
          </w:p>
        </w:tc>
        <w:tc>
          <w:tcPr>
            <w:tcW w:w="992" w:type="dxa"/>
            <w:shd w:val="clear" w:color="auto" w:fill="auto"/>
          </w:tcPr>
          <w:p w14:paraId="7F6B56DB" w14:textId="77777777" w:rsidR="001126D9" w:rsidRPr="00397093" w:rsidRDefault="001126D9" w:rsidP="00A76CD8">
            <w:pPr>
              <w:rPr>
                <w:rFonts w:ascii="Arial" w:hAnsi="Arial" w:cs="Arial"/>
                <w:caps/>
                <w:sz w:val="20"/>
                <w:szCs w:val="20"/>
              </w:rPr>
            </w:pPr>
          </w:p>
        </w:tc>
        <w:tc>
          <w:tcPr>
            <w:tcW w:w="1412" w:type="dxa"/>
          </w:tcPr>
          <w:p w14:paraId="53F016CE" w14:textId="77777777" w:rsidR="001126D9" w:rsidRPr="00397093" w:rsidRDefault="001126D9" w:rsidP="00A76CD8">
            <w:pPr>
              <w:rPr>
                <w:rFonts w:ascii="Arial" w:hAnsi="Arial" w:cs="Arial"/>
                <w:caps/>
                <w:sz w:val="20"/>
                <w:szCs w:val="20"/>
              </w:rPr>
            </w:pPr>
          </w:p>
        </w:tc>
      </w:tr>
      <w:tr w:rsidR="001126D9" w:rsidRPr="009F44A8" w14:paraId="78D4E453" w14:textId="77777777" w:rsidTr="00A76CD8">
        <w:trPr>
          <w:trHeight w:val="264"/>
          <w:jc w:val="center"/>
        </w:trPr>
        <w:tc>
          <w:tcPr>
            <w:tcW w:w="3681" w:type="dxa"/>
            <w:shd w:val="clear" w:color="auto" w:fill="auto"/>
            <w:vAlign w:val="center"/>
          </w:tcPr>
          <w:p w14:paraId="084EA593" w14:textId="77777777" w:rsidR="001126D9" w:rsidRPr="009F44A8" w:rsidRDefault="001126D9" w:rsidP="00A76CD8">
            <w:pPr>
              <w:spacing w:after="0"/>
              <w:rPr>
                <w:rFonts w:ascii="Arial" w:hAnsi="Arial" w:cs="Arial"/>
                <w:b/>
                <w:bCs/>
                <w:sz w:val="20"/>
                <w:szCs w:val="20"/>
              </w:rPr>
            </w:pPr>
            <w:r w:rsidRPr="009F44A8">
              <w:rPr>
                <w:rFonts w:ascii="Arial" w:hAnsi="Arial" w:cs="Arial"/>
                <w:b/>
                <w:bCs/>
                <w:sz w:val="20"/>
                <w:szCs w:val="20"/>
              </w:rPr>
              <w:t>STROŠKI SKUPAJ</w:t>
            </w:r>
          </w:p>
        </w:tc>
        <w:tc>
          <w:tcPr>
            <w:tcW w:w="1701" w:type="dxa"/>
            <w:shd w:val="clear" w:color="auto" w:fill="auto"/>
          </w:tcPr>
          <w:p w14:paraId="4C32BF5C" w14:textId="77777777" w:rsidR="001126D9" w:rsidRPr="009F44A8" w:rsidRDefault="001126D9" w:rsidP="00A76CD8">
            <w:pPr>
              <w:rPr>
                <w:rFonts w:ascii="Arial" w:hAnsi="Arial" w:cs="Arial"/>
                <w:b/>
                <w:bCs/>
                <w:caps/>
                <w:sz w:val="20"/>
                <w:szCs w:val="20"/>
              </w:rPr>
            </w:pPr>
          </w:p>
        </w:tc>
        <w:tc>
          <w:tcPr>
            <w:tcW w:w="1276" w:type="dxa"/>
            <w:shd w:val="clear" w:color="auto" w:fill="auto"/>
          </w:tcPr>
          <w:p w14:paraId="51E406C9" w14:textId="77777777" w:rsidR="001126D9" w:rsidRPr="009F44A8" w:rsidRDefault="001126D9" w:rsidP="00A76CD8">
            <w:pPr>
              <w:rPr>
                <w:rFonts w:ascii="Arial" w:hAnsi="Arial" w:cs="Arial"/>
                <w:b/>
                <w:bCs/>
                <w:caps/>
                <w:sz w:val="20"/>
                <w:szCs w:val="20"/>
              </w:rPr>
            </w:pPr>
          </w:p>
        </w:tc>
        <w:tc>
          <w:tcPr>
            <w:tcW w:w="992" w:type="dxa"/>
            <w:shd w:val="clear" w:color="auto" w:fill="auto"/>
          </w:tcPr>
          <w:p w14:paraId="33E5291C" w14:textId="77777777" w:rsidR="001126D9" w:rsidRPr="009F44A8" w:rsidRDefault="001126D9" w:rsidP="00A76CD8">
            <w:pPr>
              <w:rPr>
                <w:rFonts w:ascii="Arial" w:hAnsi="Arial" w:cs="Arial"/>
                <w:b/>
                <w:bCs/>
                <w:caps/>
                <w:sz w:val="20"/>
                <w:szCs w:val="20"/>
              </w:rPr>
            </w:pPr>
          </w:p>
        </w:tc>
        <w:tc>
          <w:tcPr>
            <w:tcW w:w="1412" w:type="dxa"/>
          </w:tcPr>
          <w:p w14:paraId="7966D3B6" w14:textId="77777777" w:rsidR="001126D9" w:rsidRPr="009F44A8" w:rsidRDefault="001126D9" w:rsidP="00A76CD8">
            <w:pPr>
              <w:rPr>
                <w:rFonts w:ascii="Arial" w:hAnsi="Arial" w:cs="Arial"/>
                <w:b/>
                <w:bCs/>
                <w:caps/>
                <w:sz w:val="20"/>
                <w:szCs w:val="20"/>
              </w:rPr>
            </w:pPr>
          </w:p>
        </w:tc>
      </w:tr>
    </w:tbl>
    <w:p w14:paraId="6B0D2837" w14:textId="77777777" w:rsidR="001126D9" w:rsidRPr="00806C57" w:rsidRDefault="001126D9" w:rsidP="001126D9">
      <w:pPr>
        <w:rPr>
          <w:rFonts w:ascii="Arial" w:hAnsi="Arial" w:cs="Arial"/>
          <w:sz w:val="20"/>
          <w:szCs w:val="20"/>
        </w:rPr>
      </w:pPr>
    </w:p>
    <w:p w14:paraId="0E950784" w14:textId="77777777" w:rsidR="008714D5" w:rsidRPr="00397093" w:rsidRDefault="008714D5" w:rsidP="008714D5">
      <w:pPr>
        <w:pStyle w:val="Telobesedila"/>
        <w:ind w:left="720"/>
        <w:rPr>
          <w:rFonts w:ascii="Arial" w:hAnsi="Arial" w:cs="Arial"/>
          <w:sz w:val="20"/>
          <w:lang w:val="sl-SI"/>
        </w:rPr>
      </w:pPr>
    </w:p>
    <w:p w14:paraId="107211CF" w14:textId="77777777" w:rsidR="008714D5" w:rsidRPr="00397093" w:rsidRDefault="008714D5" w:rsidP="008714D5">
      <w:pPr>
        <w:ind w:left="720"/>
        <w:rPr>
          <w:rFonts w:ascii="Arial" w:hAnsi="Arial" w:cs="Arial"/>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8714D5" w:rsidRPr="004F0A83" w14:paraId="081B425C" w14:textId="77777777" w:rsidTr="00020B60">
        <w:tc>
          <w:tcPr>
            <w:tcW w:w="2770" w:type="dxa"/>
            <w:shd w:val="pct20" w:color="000000" w:fill="FFFFFF"/>
          </w:tcPr>
          <w:p w14:paraId="0321EFCB" w14:textId="77777777" w:rsidR="008714D5" w:rsidRPr="004F0A83" w:rsidRDefault="008714D5" w:rsidP="00020B60">
            <w:pPr>
              <w:rPr>
                <w:rFonts w:ascii="Arial" w:hAnsi="Arial" w:cs="Arial"/>
                <w:sz w:val="20"/>
                <w:szCs w:val="20"/>
              </w:rPr>
            </w:pPr>
            <w:r w:rsidRPr="004F0A83">
              <w:rPr>
                <w:rFonts w:ascii="Arial" w:hAnsi="Arial" w:cs="Arial"/>
                <w:sz w:val="20"/>
                <w:szCs w:val="20"/>
              </w:rPr>
              <w:t>Kraj in datum:</w:t>
            </w:r>
          </w:p>
        </w:tc>
        <w:tc>
          <w:tcPr>
            <w:tcW w:w="3560" w:type="dxa"/>
            <w:shd w:val="pct20" w:color="000000" w:fill="FFFFFF"/>
          </w:tcPr>
          <w:p w14:paraId="47F8FE0F" w14:textId="77777777" w:rsidR="008714D5" w:rsidRPr="004F0A83" w:rsidRDefault="008714D5" w:rsidP="00020B60">
            <w:pPr>
              <w:rPr>
                <w:rFonts w:ascii="Arial" w:hAnsi="Arial" w:cs="Arial"/>
                <w:sz w:val="20"/>
                <w:szCs w:val="20"/>
              </w:rPr>
            </w:pPr>
            <w:r w:rsidRPr="004F0A83">
              <w:rPr>
                <w:rFonts w:ascii="Arial" w:hAnsi="Arial" w:cs="Arial"/>
                <w:sz w:val="20"/>
                <w:szCs w:val="20"/>
              </w:rPr>
              <w:t>Žig prijavitelja:</w:t>
            </w:r>
          </w:p>
        </w:tc>
        <w:tc>
          <w:tcPr>
            <w:tcW w:w="2954" w:type="dxa"/>
            <w:shd w:val="pct20" w:color="000000" w:fill="FFFFFF"/>
          </w:tcPr>
          <w:p w14:paraId="363771F3" w14:textId="77777777" w:rsidR="008714D5" w:rsidRPr="004F0A83" w:rsidRDefault="008714D5" w:rsidP="00020B60">
            <w:pPr>
              <w:rPr>
                <w:rFonts w:ascii="Arial" w:hAnsi="Arial" w:cs="Arial"/>
                <w:sz w:val="20"/>
                <w:szCs w:val="20"/>
              </w:rPr>
            </w:pPr>
            <w:r w:rsidRPr="004F0A83">
              <w:rPr>
                <w:rFonts w:ascii="Arial" w:hAnsi="Arial" w:cs="Arial"/>
                <w:sz w:val="20"/>
                <w:szCs w:val="20"/>
              </w:rPr>
              <w:t>Podpis odgovorne osebe:</w:t>
            </w:r>
          </w:p>
        </w:tc>
      </w:tr>
    </w:tbl>
    <w:p w14:paraId="18CD770D" w14:textId="77777777" w:rsidR="008714D5" w:rsidRDefault="008714D5" w:rsidP="008714D5">
      <w:pPr>
        <w:pStyle w:val="Telobesedila"/>
        <w:rPr>
          <w:rFonts w:ascii="Arial" w:hAnsi="Arial" w:cs="Arial"/>
          <w:sz w:val="20"/>
          <w:lang w:val="sl-SI"/>
        </w:rPr>
      </w:pPr>
    </w:p>
    <w:p w14:paraId="1D5CE6F8" w14:textId="77777777" w:rsidR="008714D5" w:rsidRDefault="008714D5" w:rsidP="008714D5">
      <w:pPr>
        <w:pStyle w:val="Telobesedila"/>
        <w:rPr>
          <w:rFonts w:ascii="Arial" w:hAnsi="Arial" w:cs="Arial"/>
          <w:sz w:val="20"/>
          <w:lang w:val="sl-SI"/>
        </w:rPr>
      </w:pPr>
    </w:p>
    <w:p w14:paraId="1015893F" w14:textId="10F6F785" w:rsidR="00081A33" w:rsidRDefault="00081A33">
      <w:pPr>
        <w:spacing w:after="160" w:line="259" w:lineRule="auto"/>
        <w:jc w:val="left"/>
        <w:rPr>
          <w:rFonts w:ascii="Arial" w:eastAsia="Times New Roman" w:hAnsi="Arial" w:cs="Arial"/>
          <w:sz w:val="20"/>
          <w:szCs w:val="20"/>
          <w:lang w:eastAsia="x-none"/>
        </w:rPr>
      </w:pPr>
      <w:r>
        <w:rPr>
          <w:rFonts w:ascii="Arial" w:hAnsi="Arial" w:cs="Arial"/>
          <w:sz w:val="20"/>
        </w:rPr>
        <w:br w:type="page"/>
      </w:r>
    </w:p>
    <w:p w14:paraId="325C12A1" w14:textId="77777777" w:rsidR="008714D5" w:rsidRPr="00397093" w:rsidRDefault="008714D5" w:rsidP="008714D5">
      <w:pPr>
        <w:rPr>
          <w:rFonts w:ascii="Arial" w:hAnsi="Arial" w:cs="Arial"/>
          <w:sz w:val="20"/>
          <w:szCs w:val="20"/>
        </w:rPr>
      </w:pPr>
      <w:r w:rsidRPr="00397093">
        <w:rPr>
          <w:rFonts w:ascii="Arial" w:hAnsi="Arial" w:cs="Arial"/>
          <w:sz w:val="20"/>
          <w:szCs w:val="20"/>
        </w:rPr>
        <w:lastRenderedPageBreak/>
        <w:t>ZAHTEVEK ZA SOFINANCIRANJE ZA OPRAVLJANJE JAVNE SLUŽBE (priloga</w:t>
      </w:r>
      <w:r w:rsidRPr="00397093">
        <w:rPr>
          <w:rFonts w:ascii="Arial" w:hAnsi="Arial" w:cs="Arial"/>
          <w:snapToGrid w:val="0"/>
          <w:sz w:val="20"/>
          <w:szCs w:val="20"/>
        </w:rPr>
        <w:t xml:space="preserve"> št.</w:t>
      </w:r>
      <w:r w:rsidRPr="00397093">
        <w:rPr>
          <w:rFonts w:ascii="Arial" w:hAnsi="Arial" w:cs="Arial"/>
          <w:sz w:val="20"/>
          <w:szCs w:val="20"/>
        </w:rPr>
        <w:t xml:space="preserve"> 5)</w:t>
      </w:r>
    </w:p>
    <w:p w14:paraId="114385AE" w14:textId="77777777" w:rsidR="008714D5" w:rsidRPr="00397093" w:rsidRDefault="008714D5" w:rsidP="008714D5">
      <w:pPr>
        <w:rPr>
          <w:rFonts w:ascii="Arial" w:hAnsi="Arial" w:cs="Arial"/>
          <w:sz w:val="20"/>
          <w:szCs w:val="20"/>
        </w:rPr>
      </w:pPr>
    </w:p>
    <w:p w14:paraId="666C19DC"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Datum:……………………………………………………………..</w:t>
      </w:r>
    </w:p>
    <w:p w14:paraId="5C28E8DC"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Potrošniška / druga nevladna organizacija:………………………………………….</w:t>
      </w:r>
    </w:p>
    <w:p w14:paraId="287A14E4"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Naslov:………………………………………………………………</w:t>
      </w:r>
    </w:p>
    <w:p w14:paraId="6E8047EA"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Kontaktna oseba…………………………………………………..</w:t>
      </w:r>
    </w:p>
    <w:p w14:paraId="4A53DB16"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Telefon kontaktne osebe………………………………………….</w:t>
      </w:r>
    </w:p>
    <w:p w14:paraId="0E08B73B" w14:textId="77777777" w:rsidR="008714D5" w:rsidRPr="00397093" w:rsidRDefault="008714D5" w:rsidP="008714D5">
      <w:pPr>
        <w:spacing w:line="360" w:lineRule="auto"/>
        <w:rPr>
          <w:rFonts w:ascii="Arial" w:hAnsi="Arial" w:cs="Arial"/>
          <w:sz w:val="20"/>
          <w:szCs w:val="20"/>
        </w:rPr>
      </w:pPr>
    </w:p>
    <w:p w14:paraId="7F6A1CE9"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Davčna številka:……………………………………………………</w:t>
      </w:r>
    </w:p>
    <w:p w14:paraId="24E4059E"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Matična številka:…………………………………………………..</w:t>
      </w:r>
    </w:p>
    <w:p w14:paraId="5AB83253"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Transakcijski račun:……………………………………………….</w:t>
      </w:r>
    </w:p>
    <w:p w14:paraId="676F6F45"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Banka:…………………………………………………………….</w:t>
      </w:r>
    </w:p>
    <w:p w14:paraId="390C9118" w14:textId="77777777" w:rsidR="008714D5" w:rsidRPr="00397093" w:rsidRDefault="008714D5" w:rsidP="008714D5">
      <w:pPr>
        <w:pStyle w:val="Glava"/>
        <w:tabs>
          <w:tab w:val="clear" w:pos="4536"/>
          <w:tab w:val="clear" w:pos="9072"/>
        </w:tabs>
        <w:spacing w:line="360" w:lineRule="auto"/>
        <w:rPr>
          <w:rFonts w:ascii="Arial" w:hAnsi="Arial" w:cs="Arial"/>
          <w:b w:val="0"/>
          <w:sz w:val="20"/>
          <w:lang w:val="sl-SI"/>
        </w:rPr>
      </w:pPr>
      <w:r w:rsidRPr="00397093">
        <w:rPr>
          <w:rFonts w:ascii="Arial" w:hAnsi="Arial" w:cs="Arial"/>
          <w:b w:val="0"/>
          <w:sz w:val="20"/>
          <w:lang w:val="sl-SI"/>
        </w:rPr>
        <w:t>Odgovorna oseba:…………………………………………………</w:t>
      </w:r>
    </w:p>
    <w:p w14:paraId="32271631" w14:textId="77777777" w:rsidR="008714D5" w:rsidRPr="00397093" w:rsidRDefault="008714D5" w:rsidP="008714D5">
      <w:pPr>
        <w:pStyle w:val="Glava"/>
        <w:tabs>
          <w:tab w:val="clear" w:pos="4536"/>
          <w:tab w:val="clear" w:pos="9072"/>
        </w:tabs>
        <w:spacing w:line="360" w:lineRule="auto"/>
        <w:rPr>
          <w:rFonts w:ascii="Arial" w:hAnsi="Arial" w:cs="Arial"/>
          <w:b w:val="0"/>
          <w:sz w:val="20"/>
          <w:lang w:val="sl-SI"/>
        </w:rPr>
      </w:pPr>
    </w:p>
    <w:p w14:paraId="208B32CA"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Številka odločbe:……………………………………………………</w:t>
      </w:r>
    </w:p>
    <w:p w14:paraId="172832D2"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Številka pogodbe:………………………………………………….</w:t>
      </w:r>
    </w:p>
    <w:p w14:paraId="7C32680B" w14:textId="77777777" w:rsidR="008714D5" w:rsidRPr="00397093" w:rsidRDefault="008714D5" w:rsidP="008714D5">
      <w:pPr>
        <w:pStyle w:val="Stvarnokazalo-naslov"/>
        <w:rPr>
          <w:rFonts w:ascii="Arial" w:hAnsi="Arial" w:cs="Arial"/>
          <w:b w:val="0"/>
          <w:sz w:val="20"/>
        </w:rPr>
      </w:pPr>
    </w:p>
    <w:p w14:paraId="34CE7252" w14:textId="353077AE" w:rsidR="008714D5" w:rsidRPr="00397093" w:rsidRDefault="008714D5" w:rsidP="008714D5">
      <w:pPr>
        <w:rPr>
          <w:rFonts w:ascii="Arial" w:hAnsi="Arial" w:cs="Arial"/>
          <w:sz w:val="20"/>
          <w:szCs w:val="20"/>
        </w:rPr>
      </w:pPr>
      <w:r w:rsidRPr="00397093">
        <w:rPr>
          <w:rFonts w:ascii="Arial" w:hAnsi="Arial" w:cs="Arial"/>
          <w:sz w:val="20"/>
          <w:szCs w:val="20"/>
        </w:rPr>
        <w:t xml:space="preserve">ZADEVA: </w:t>
      </w:r>
      <w:r w:rsidRPr="00397093">
        <w:rPr>
          <w:rFonts w:ascii="Arial" w:hAnsi="Arial" w:cs="Arial"/>
          <w:caps/>
          <w:sz w:val="20"/>
          <w:szCs w:val="20"/>
        </w:rPr>
        <w:t xml:space="preserve">Zahtevek </w:t>
      </w:r>
      <w:r w:rsidR="00F13255">
        <w:rPr>
          <w:rFonts w:ascii="Arial" w:hAnsi="Arial" w:cs="Arial"/>
          <w:caps/>
          <w:sz w:val="20"/>
          <w:szCs w:val="20"/>
        </w:rPr>
        <w:t xml:space="preserve">ŠT. ___________ </w:t>
      </w:r>
      <w:r w:rsidRPr="00397093">
        <w:rPr>
          <w:rFonts w:ascii="Arial" w:hAnsi="Arial" w:cs="Arial"/>
          <w:caps/>
          <w:sz w:val="20"/>
          <w:szCs w:val="20"/>
        </w:rPr>
        <w:t xml:space="preserve">za financiranje </w:t>
      </w:r>
      <w:r w:rsidRPr="00397093">
        <w:rPr>
          <w:rFonts w:ascii="Arial" w:hAnsi="Arial" w:cs="Arial"/>
          <w:sz w:val="20"/>
          <w:szCs w:val="20"/>
        </w:rPr>
        <w:t xml:space="preserve">OPRAVLJANJE JAVNE SLUŽBE </w:t>
      </w:r>
    </w:p>
    <w:p w14:paraId="6F04853C" w14:textId="77777777" w:rsidR="008714D5" w:rsidRPr="00397093" w:rsidRDefault="008714D5" w:rsidP="008714D5">
      <w:pPr>
        <w:rPr>
          <w:rFonts w:ascii="Arial" w:hAnsi="Arial" w:cs="Arial"/>
          <w:sz w:val="20"/>
          <w:szCs w:val="20"/>
        </w:rPr>
      </w:pPr>
    </w:p>
    <w:p w14:paraId="1B7839A6" w14:textId="77777777" w:rsidR="008714D5" w:rsidRPr="00397093" w:rsidRDefault="008714D5" w:rsidP="008714D5">
      <w:pPr>
        <w:rPr>
          <w:rFonts w:ascii="Arial" w:hAnsi="Arial" w:cs="Arial"/>
          <w:sz w:val="20"/>
          <w:szCs w:val="20"/>
        </w:rPr>
      </w:pPr>
      <w:r w:rsidRPr="00397093">
        <w:rPr>
          <w:rFonts w:ascii="Arial" w:hAnsi="Arial" w:cs="Arial"/>
          <w:sz w:val="20"/>
          <w:szCs w:val="20"/>
        </w:rPr>
        <w:t>…………………………………………………………………………………………………</w:t>
      </w:r>
    </w:p>
    <w:p w14:paraId="6E4849AD" w14:textId="77777777" w:rsidR="008714D5" w:rsidRPr="00397093" w:rsidRDefault="008714D5" w:rsidP="008714D5">
      <w:pPr>
        <w:rPr>
          <w:rFonts w:ascii="Arial" w:hAnsi="Arial" w:cs="Arial"/>
          <w:sz w:val="20"/>
          <w:szCs w:val="20"/>
        </w:rPr>
      </w:pPr>
      <w:r w:rsidRPr="00397093">
        <w:rPr>
          <w:rFonts w:ascii="Arial" w:hAnsi="Arial" w:cs="Arial"/>
          <w:sz w:val="20"/>
          <w:szCs w:val="20"/>
        </w:rPr>
        <w:t>(naziv javne službe)</w:t>
      </w:r>
    </w:p>
    <w:p w14:paraId="663F70C6" w14:textId="77777777" w:rsidR="008714D5" w:rsidRPr="00397093" w:rsidRDefault="008714D5" w:rsidP="008714D5">
      <w:pPr>
        <w:pStyle w:val="Telobesedila"/>
        <w:rPr>
          <w:rFonts w:ascii="Arial" w:hAnsi="Arial" w:cs="Arial"/>
          <w:sz w:val="20"/>
          <w:lang w:val="sl-SI"/>
        </w:rPr>
      </w:pPr>
      <w:r w:rsidRPr="00397093">
        <w:rPr>
          <w:rFonts w:ascii="Arial" w:hAnsi="Arial" w:cs="Arial"/>
          <w:sz w:val="20"/>
          <w:lang w:val="sl-SI"/>
        </w:rPr>
        <w:t xml:space="preserve">V skladu s pogodbo in predloženo dokumentacijo o opravljanju in stroških opravljanja koncesije za opravljanje javne službe izstavljamo zahtevek za sofinanciranje v višini </w:t>
      </w:r>
      <w:r>
        <w:rPr>
          <w:rFonts w:ascii="Arial" w:hAnsi="Arial" w:cs="Arial"/>
          <w:sz w:val="20"/>
          <w:lang w:val="sl-SI"/>
        </w:rPr>
        <w:t>___________</w:t>
      </w:r>
      <w:r w:rsidRPr="00397093">
        <w:rPr>
          <w:rFonts w:ascii="Arial" w:hAnsi="Arial" w:cs="Arial"/>
          <w:sz w:val="20"/>
          <w:lang w:val="sl-SI"/>
        </w:rPr>
        <w:t xml:space="preserve"> EUR. </w:t>
      </w:r>
    </w:p>
    <w:p w14:paraId="2AD650BF" w14:textId="77777777" w:rsidR="008714D5" w:rsidRPr="00397093" w:rsidRDefault="008714D5" w:rsidP="008714D5">
      <w:pPr>
        <w:pStyle w:val="Telobesedila"/>
        <w:rPr>
          <w:rFonts w:ascii="Arial" w:hAnsi="Arial" w:cs="Arial"/>
          <w:sz w:val="20"/>
          <w:lang w:val="sl-SI"/>
        </w:rPr>
      </w:pPr>
    </w:p>
    <w:p w14:paraId="7AE469AD" w14:textId="77777777" w:rsidR="008714D5" w:rsidRPr="00397093" w:rsidRDefault="008714D5" w:rsidP="008714D5">
      <w:pPr>
        <w:pStyle w:val="Telobesedila"/>
        <w:rPr>
          <w:rFonts w:ascii="Arial" w:hAnsi="Arial" w:cs="Arial"/>
          <w:sz w:val="20"/>
          <w:lang w:val="sl-SI"/>
        </w:rPr>
      </w:pPr>
    </w:p>
    <w:p w14:paraId="27B71E31" w14:textId="77777777" w:rsidR="008714D5" w:rsidRPr="00397093" w:rsidRDefault="008714D5" w:rsidP="008714D5">
      <w:pPr>
        <w:pStyle w:val="Telobesedila"/>
        <w:rPr>
          <w:rFonts w:ascii="Arial" w:hAnsi="Arial" w:cs="Arial"/>
          <w:sz w:val="20"/>
          <w:lang w:val="sl-SI"/>
        </w:rPr>
      </w:pPr>
    </w:p>
    <w:p w14:paraId="370DF985" w14:textId="77777777" w:rsidR="008714D5" w:rsidRPr="00397093" w:rsidRDefault="008714D5" w:rsidP="008714D5">
      <w:pPr>
        <w:pStyle w:val="Telobesedila"/>
        <w:rPr>
          <w:rFonts w:ascii="Arial" w:hAnsi="Arial" w:cs="Arial"/>
          <w:sz w:val="20"/>
          <w:lang w:val="sl-SI"/>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8714D5" w:rsidRPr="00397093" w14:paraId="7C466540" w14:textId="77777777" w:rsidTr="00020B60">
        <w:tc>
          <w:tcPr>
            <w:tcW w:w="2770" w:type="dxa"/>
            <w:shd w:val="pct20" w:color="000000" w:fill="FFFFFF"/>
          </w:tcPr>
          <w:p w14:paraId="2E2A343E" w14:textId="77777777" w:rsidR="008714D5" w:rsidRPr="00397093" w:rsidRDefault="008714D5" w:rsidP="00020B60">
            <w:pPr>
              <w:rPr>
                <w:rFonts w:ascii="Arial" w:hAnsi="Arial" w:cs="Arial"/>
                <w:sz w:val="20"/>
                <w:szCs w:val="20"/>
              </w:rPr>
            </w:pPr>
            <w:r w:rsidRPr="00397093">
              <w:rPr>
                <w:rFonts w:ascii="Arial" w:hAnsi="Arial" w:cs="Arial"/>
                <w:sz w:val="20"/>
                <w:szCs w:val="20"/>
              </w:rPr>
              <w:t>Kraj in datum:</w:t>
            </w:r>
          </w:p>
        </w:tc>
        <w:tc>
          <w:tcPr>
            <w:tcW w:w="3560" w:type="dxa"/>
            <w:shd w:val="pct20" w:color="000000" w:fill="FFFFFF"/>
          </w:tcPr>
          <w:p w14:paraId="2422E898" w14:textId="77777777" w:rsidR="008714D5" w:rsidRPr="00397093" w:rsidRDefault="008714D5" w:rsidP="00020B60">
            <w:pPr>
              <w:rPr>
                <w:rFonts w:ascii="Arial" w:hAnsi="Arial" w:cs="Arial"/>
                <w:sz w:val="20"/>
                <w:szCs w:val="20"/>
              </w:rPr>
            </w:pPr>
            <w:r w:rsidRPr="00397093">
              <w:rPr>
                <w:rFonts w:ascii="Arial" w:hAnsi="Arial" w:cs="Arial"/>
                <w:sz w:val="20"/>
                <w:szCs w:val="20"/>
              </w:rPr>
              <w:t>Žig prijavitelja:</w:t>
            </w:r>
          </w:p>
        </w:tc>
        <w:tc>
          <w:tcPr>
            <w:tcW w:w="2954" w:type="dxa"/>
            <w:shd w:val="pct20" w:color="000000" w:fill="FFFFFF"/>
          </w:tcPr>
          <w:p w14:paraId="6A41E04A" w14:textId="77777777" w:rsidR="008714D5" w:rsidRPr="00397093" w:rsidRDefault="008714D5" w:rsidP="00020B60">
            <w:pPr>
              <w:rPr>
                <w:rFonts w:ascii="Arial" w:hAnsi="Arial" w:cs="Arial"/>
                <w:sz w:val="20"/>
                <w:szCs w:val="20"/>
              </w:rPr>
            </w:pPr>
            <w:r w:rsidRPr="00397093">
              <w:rPr>
                <w:rFonts w:ascii="Arial" w:hAnsi="Arial" w:cs="Arial"/>
                <w:sz w:val="20"/>
                <w:szCs w:val="20"/>
              </w:rPr>
              <w:t>Podpis odgovorne osebe:</w:t>
            </w:r>
          </w:p>
        </w:tc>
      </w:tr>
    </w:tbl>
    <w:p w14:paraId="33A73772" w14:textId="77777777" w:rsidR="008714D5" w:rsidRPr="00397093" w:rsidRDefault="008714D5" w:rsidP="008714D5">
      <w:pPr>
        <w:rPr>
          <w:rFonts w:ascii="Arial" w:hAnsi="Arial" w:cs="Arial"/>
          <w:sz w:val="20"/>
          <w:szCs w:val="20"/>
        </w:rPr>
      </w:pPr>
    </w:p>
    <w:p w14:paraId="3106D92C" w14:textId="77777777" w:rsidR="008714D5" w:rsidRPr="00397093" w:rsidRDefault="008714D5" w:rsidP="008714D5">
      <w:pPr>
        <w:spacing w:after="0"/>
        <w:rPr>
          <w:rFonts w:ascii="Arial" w:hAnsi="Arial" w:cs="Arial"/>
          <w:sz w:val="20"/>
          <w:szCs w:val="20"/>
        </w:rPr>
      </w:pPr>
      <w:r w:rsidRPr="00397093">
        <w:rPr>
          <w:rFonts w:ascii="Arial" w:hAnsi="Arial" w:cs="Arial"/>
          <w:sz w:val="20"/>
          <w:szCs w:val="20"/>
        </w:rPr>
        <w:t>Priloga zahtevka za sofinanciranje opravljanje koncesije za opravljanje javne službe je izjava potrošniške oz. druge nevladne organizacije, da se sofinanciranje ne podvaja (priloga št. 6).</w:t>
      </w:r>
    </w:p>
    <w:p w14:paraId="6EC62EC5" w14:textId="77777777" w:rsidR="008714D5" w:rsidRPr="00397093" w:rsidRDefault="008714D5" w:rsidP="008714D5">
      <w:pPr>
        <w:rPr>
          <w:rFonts w:ascii="Arial" w:hAnsi="Arial" w:cs="Arial"/>
          <w:i/>
          <w:sz w:val="20"/>
          <w:szCs w:val="20"/>
        </w:rPr>
      </w:pPr>
      <w:r w:rsidRPr="00397093">
        <w:rPr>
          <w:rFonts w:ascii="Arial" w:hAnsi="Arial" w:cs="Arial"/>
          <w:sz w:val="20"/>
          <w:szCs w:val="20"/>
        </w:rPr>
        <w:br w:type="page"/>
      </w:r>
      <w:r w:rsidRPr="00397093">
        <w:rPr>
          <w:rFonts w:ascii="Arial" w:hAnsi="Arial" w:cs="Arial"/>
          <w:sz w:val="20"/>
          <w:szCs w:val="20"/>
        </w:rPr>
        <w:lastRenderedPageBreak/>
        <w:t>IZJAVA, DA SE SOFINANCIRANJE NE PODVAJA (priloga št. 6)</w:t>
      </w:r>
      <w:r w:rsidRPr="00397093">
        <w:rPr>
          <w:rFonts w:ascii="Arial" w:hAnsi="Arial" w:cs="Arial"/>
          <w:i/>
          <w:sz w:val="20"/>
          <w:szCs w:val="20"/>
        </w:rPr>
        <w:t xml:space="preserve"> </w:t>
      </w:r>
    </w:p>
    <w:p w14:paraId="43FD27D6" w14:textId="77777777" w:rsidR="008714D5" w:rsidRPr="00397093" w:rsidRDefault="008714D5" w:rsidP="008714D5">
      <w:pPr>
        <w:spacing w:line="360" w:lineRule="auto"/>
        <w:rPr>
          <w:rFonts w:ascii="Arial" w:hAnsi="Arial" w:cs="Arial"/>
          <w:sz w:val="20"/>
          <w:szCs w:val="20"/>
        </w:rPr>
      </w:pPr>
    </w:p>
    <w:p w14:paraId="61EE28B6"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datum:……………………………………………………………..</w:t>
      </w:r>
    </w:p>
    <w:p w14:paraId="089CC482"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potrošniška / druga nevladna organizacija:………………………………………….</w:t>
      </w:r>
    </w:p>
    <w:p w14:paraId="012B6268"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naslov:………………………………………………………………</w:t>
      </w:r>
    </w:p>
    <w:p w14:paraId="786AE594" w14:textId="77777777" w:rsidR="008714D5" w:rsidRPr="00397093" w:rsidRDefault="008714D5" w:rsidP="008714D5">
      <w:pPr>
        <w:spacing w:line="360" w:lineRule="auto"/>
        <w:rPr>
          <w:rFonts w:ascii="Arial" w:hAnsi="Arial" w:cs="Arial"/>
          <w:sz w:val="20"/>
          <w:szCs w:val="20"/>
        </w:rPr>
      </w:pPr>
      <w:r w:rsidRPr="00397093">
        <w:rPr>
          <w:rFonts w:ascii="Arial" w:hAnsi="Arial" w:cs="Arial"/>
          <w:sz w:val="20"/>
          <w:szCs w:val="20"/>
        </w:rPr>
        <w:t>kontaktna oseba…………………………………………………..</w:t>
      </w:r>
    </w:p>
    <w:p w14:paraId="37F648A4" w14:textId="77777777" w:rsidR="008714D5" w:rsidRPr="00397093" w:rsidRDefault="008714D5" w:rsidP="008714D5">
      <w:pPr>
        <w:rPr>
          <w:rFonts w:ascii="Arial" w:hAnsi="Arial" w:cs="Arial"/>
          <w:sz w:val="20"/>
          <w:szCs w:val="20"/>
        </w:rPr>
      </w:pPr>
    </w:p>
    <w:p w14:paraId="7E4D93EA" w14:textId="77777777" w:rsidR="008714D5" w:rsidRPr="00397093" w:rsidRDefault="008714D5" w:rsidP="008714D5">
      <w:pPr>
        <w:rPr>
          <w:rFonts w:ascii="Arial" w:hAnsi="Arial" w:cs="Arial"/>
          <w:sz w:val="20"/>
          <w:szCs w:val="20"/>
        </w:rPr>
      </w:pPr>
    </w:p>
    <w:p w14:paraId="01307E22" w14:textId="77777777" w:rsidR="008714D5" w:rsidRPr="00397093" w:rsidRDefault="008714D5" w:rsidP="008714D5">
      <w:pPr>
        <w:rPr>
          <w:rFonts w:ascii="Arial" w:hAnsi="Arial" w:cs="Arial"/>
          <w:sz w:val="20"/>
          <w:szCs w:val="20"/>
        </w:rPr>
      </w:pPr>
    </w:p>
    <w:p w14:paraId="3C639739" w14:textId="77777777" w:rsidR="008714D5" w:rsidRPr="00397093" w:rsidRDefault="008714D5" w:rsidP="008714D5">
      <w:pPr>
        <w:rPr>
          <w:rFonts w:ascii="Arial" w:hAnsi="Arial" w:cs="Arial"/>
          <w:sz w:val="20"/>
          <w:szCs w:val="20"/>
        </w:rPr>
      </w:pPr>
    </w:p>
    <w:p w14:paraId="53AD3A60" w14:textId="77777777" w:rsidR="008714D5" w:rsidRPr="00397093" w:rsidRDefault="008714D5" w:rsidP="008714D5">
      <w:pPr>
        <w:rPr>
          <w:rFonts w:ascii="Arial" w:hAnsi="Arial" w:cs="Arial"/>
          <w:sz w:val="20"/>
          <w:szCs w:val="20"/>
        </w:rPr>
      </w:pPr>
    </w:p>
    <w:p w14:paraId="37A563EB" w14:textId="77777777" w:rsidR="008714D5" w:rsidRPr="00397093" w:rsidRDefault="008714D5" w:rsidP="008714D5">
      <w:pPr>
        <w:rPr>
          <w:rFonts w:ascii="Arial" w:hAnsi="Arial" w:cs="Arial"/>
          <w:sz w:val="20"/>
          <w:szCs w:val="20"/>
        </w:rPr>
      </w:pPr>
      <w:r w:rsidRPr="00397093">
        <w:rPr>
          <w:rFonts w:ascii="Arial" w:hAnsi="Arial" w:cs="Arial"/>
          <w:sz w:val="20"/>
          <w:szCs w:val="20"/>
        </w:rPr>
        <w:t xml:space="preserve">ZADEVA: IZJAVA </w:t>
      </w:r>
    </w:p>
    <w:p w14:paraId="5EF70F8D" w14:textId="77777777" w:rsidR="008714D5" w:rsidRPr="00397093" w:rsidRDefault="008714D5" w:rsidP="008714D5">
      <w:pPr>
        <w:rPr>
          <w:rFonts w:ascii="Arial" w:hAnsi="Arial" w:cs="Arial"/>
          <w:sz w:val="20"/>
          <w:szCs w:val="20"/>
        </w:rPr>
      </w:pPr>
    </w:p>
    <w:p w14:paraId="471C849D" w14:textId="77777777" w:rsidR="008714D5" w:rsidRPr="00397093" w:rsidRDefault="008714D5" w:rsidP="008714D5">
      <w:pPr>
        <w:rPr>
          <w:rFonts w:ascii="Arial" w:hAnsi="Arial" w:cs="Arial"/>
          <w:sz w:val="20"/>
          <w:szCs w:val="20"/>
        </w:rPr>
      </w:pPr>
    </w:p>
    <w:p w14:paraId="2C18668F" w14:textId="77777777" w:rsidR="008714D5" w:rsidRPr="00397093" w:rsidRDefault="008714D5" w:rsidP="008714D5">
      <w:pPr>
        <w:rPr>
          <w:rFonts w:ascii="Arial" w:hAnsi="Arial" w:cs="Arial"/>
          <w:sz w:val="20"/>
          <w:szCs w:val="20"/>
        </w:rPr>
      </w:pPr>
      <w:r w:rsidRPr="00397093">
        <w:rPr>
          <w:rFonts w:ascii="Arial" w:hAnsi="Arial" w:cs="Arial"/>
          <w:sz w:val="20"/>
          <w:szCs w:val="20"/>
        </w:rPr>
        <w:t>Izjavljam, da priloženi zahtevek za sofinanciranje opravljanja koncesije za opravljanje javne službe vsebuje le tiste stroške, ki jih organizacija plačuje in niso kriti iz drugih virov.</w:t>
      </w:r>
    </w:p>
    <w:p w14:paraId="3F234887" w14:textId="77777777" w:rsidR="008714D5" w:rsidRPr="00397093" w:rsidRDefault="008714D5" w:rsidP="008714D5">
      <w:pPr>
        <w:rPr>
          <w:rFonts w:ascii="Arial" w:hAnsi="Arial" w:cs="Arial"/>
          <w:sz w:val="20"/>
          <w:szCs w:val="20"/>
        </w:rPr>
      </w:pPr>
    </w:p>
    <w:p w14:paraId="47A22EF2" w14:textId="77777777" w:rsidR="008714D5" w:rsidRPr="00397093" w:rsidRDefault="008714D5" w:rsidP="008714D5">
      <w:pPr>
        <w:rPr>
          <w:rFonts w:ascii="Arial" w:hAnsi="Arial" w:cs="Arial"/>
          <w:sz w:val="20"/>
          <w:szCs w:val="20"/>
        </w:rPr>
      </w:pPr>
    </w:p>
    <w:p w14:paraId="33EFD3D4" w14:textId="77777777" w:rsidR="008714D5" w:rsidRPr="00397093" w:rsidRDefault="008714D5" w:rsidP="008714D5">
      <w:pPr>
        <w:rPr>
          <w:rFonts w:ascii="Arial" w:hAnsi="Arial" w:cs="Arial"/>
          <w:sz w:val="20"/>
          <w:szCs w:val="20"/>
        </w:rPr>
      </w:pPr>
    </w:p>
    <w:p w14:paraId="129E44A9" w14:textId="77777777" w:rsidR="008714D5" w:rsidRPr="00397093" w:rsidRDefault="008714D5" w:rsidP="008714D5">
      <w:pPr>
        <w:rPr>
          <w:rFonts w:ascii="Arial" w:hAnsi="Arial" w:cs="Arial"/>
          <w:sz w:val="20"/>
          <w:szCs w:val="20"/>
        </w:rPr>
      </w:pPr>
    </w:p>
    <w:p w14:paraId="5CBCB64C" w14:textId="77777777" w:rsidR="008714D5" w:rsidRPr="00397093" w:rsidRDefault="008714D5" w:rsidP="008714D5">
      <w:pPr>
        <w:rPr>
          <w:rFonts w:ascii="Arial" w:hAnsi="Arial" w:cs="Arial"/>
          <w:sz w:val="20"/>
          <w:szCs w:val="20"/>
        </w:rPr>
      </w:pPr>
    </w:p>
    <w:p w14:paraId="4EAA7692" w14:textId="77777777" w:rsidR="008714D5" w:rsidRPr="00397093" w:rsidRDefault="008714D5" w:rsidP="008714D5">
      <w:pPr>
        <w:rPr>
          <w:rFonts w:ascii="Arial" w:hAnsi="Arial" w:cs="Arial"/>
          <w:b/>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8714D5" w:rsidRPr="00397093" w14:paraId="3387A808" w14:textId="77777777" w:rsidTr="00020B60">
        <w:tc>
          <w:tcPr>
            <w:tcW w:w="2770" w:type="dxa"/>
            <w:shd w:val="pct20" w:color="000000" w:fill="FFFFFF"/>
          </w:tcPr>
          <w:p w14:paraId="7C93ADA1" w14:textId="77777777" w:rsidR="008714D5" w:rsidRPr="00397093" w:rsidRDefault="008714D5" w:rsidP="00020B60">
            <w:pPr>
              <w:rPr>
                <w:rFonts w:ascii="Arial" w:hAnsi="Arial" w:cs="Arial"/>
                <w:sz w:val="20"/>
                <w:szCs w:val="20"/>
              </w:rPr>
            </w:pPr>
            <w:r w:rsidRPr="00397093">
              <w:rPr>
                <w:rFonts w:ascii="Arial" w:hAnsi="Arial" w:cs="Arial"/>
                <w:sz w:val="20"/>
                <w:szCs w:val="20"/>
              </w:rPr>
              <w:t>Kraj in datum:</w:t>
            </w:r>
          </w:p>
        </w:tc>
        <w:tc>
          <w:tcPr>
            <w:tcW w:w="3560" w:type="dxa"/>
            <w:shd w:val="pct20" w:color="000000" w:fill="FFFFFF"/>
          </w:tcPr>
          <w:p w14:paraId="4878FD96" w14:textId="77777777" w:rsidR="008714D5" w:rsidRPr="00397093" w:rsidRDefault="008714D5" w:rsidP="00020B60">
            <w:pPr>
              <w:rPr>
                <w:rFonts w:ascii="Arial" w:hAnsi="Arial" w:cs="Arial"/>
                <w:sz w:val="20"/>
                <w:szCs w:val="20"/>
              </w:rPr>
            </w:pPr>
            <w:r w:rsidRPr="00397093">
              <w:rPr>
                <w:rFonts w:ascii="Arial" w:hAnsi="Arial" w:cs="Arial"/>
                <w:sz w:val="20"/>
                <w:szCs w:val="20"/>
              </w:rPr>
              <w:t>Žig prijavitelja:</w:t>
            </w:r>
          </w:p>
        </w:tc>
        <w:tc>
          <w:tcPr>
            <w:tcW w:w="2812" w:type="dxa"/>
            <w:shd w:val="pct20" w:color="000000" w:fill="FFFFFF"/>
          </w:tcPr>
          <w:p w14:paraId="64A54652" w14:textId="77777777" w:rsidR="008714D5" w:rsidRPr="00397093" w:rsidRDefault="008714D5" w:rsidP="00020B60">
            <w:pPr>
              <w:rPr>
                <w:rFonts w:ascii="Arial" w:hAnsi="Arial" w:cs="Arial"/>
                <w:sz w:val="20"/>
                <w:szCs w:val="20"/>
              </w:rPr>
            </w:pPr>
            <w:r w:rsidRPr="00397093">
              <w:rPr>
                <w:rFonts w:ascii="Arial" w:hAnsi="Arial" w:cs="Arial"/>
                <w:sz w:val="20"/>
                <w:szCs w:val="20"/>
              </w:rPr>
              <w:t>Podpis odgovorne osebe:</w:t>
            </w:r>
          </w:p>
        </w:tc>
      </w:tr>
      <w:tr w:rsidR="008714D5" w:rsidRPr="00397093" w14:paraId="0CB107F5" w14:textId="77777777" w:rsidTr="00020B60">
        <w:tc>
          <w:tcPr>
            <w:tcW w:w="2770" w:type="dxa"/>
            <w:shd w:val="pct5" w:color="000000" w:fill="FFFFFF"/>
          </w:tcPr>
          <w:p w14:paraId="7646187D" w14:textId="77777777" w:rsidR="008714D5" w:rsidRPr="00397093" w:rsidRDefault="008714D5" w:rsidP="00020B60">
            <w:pPr>
              <w:rPr>
                <w:rFonts w:ascii="Arial" w:hAnsi="Arial" w:cs="Arial"/>
                <w:sz w:val="20"/>
                <w:szCs w:val="20"/>
              </w:rPr>
            </w:pPr>
          </w:p>
          <w:p w14:paraId="7A266E97" w14:textId="77777777" w:rsidR="008714D5" w:rsidRPr="00397093" w:rsidRDefault="008714D5" w:rsidP="00020B60">
            <w:pPr>
              <w:rPr>
                <w:rFonts w:ascii="Arial" w:hAnsi="Arial" w:cs="Arial"/>
                <w:sz w:val="20"/>
                <w:szCs w:val="20"/>
              </w:rPr>
            </w:pPr>
          </w:p>
        </w:tc>
        <w:tc>
          <w:tcPr>
            <w:tcW w:w="3560" w:type="dxa"/>
            <w:shd w:val="pct5" w:color="000000" w:fill="FFFFFF"/>
          </w:tcPr>
          <w:p w14:paraId="2F6D8860" w14:textId="77777777" w:rsidR="008714D5" w:rsidRPr="00397093" w:rsidRDefault="008714D5" w:rsidP="00020B60">
            <w:pPr>
              <w:rPr>
                <w:rFonts w:ascii="Arial" w:hAnsi="Arial" w:cs="Arial"/>
                <w:sz w:val="20"/>
                <w:szCs w:val="20"/>
              </w:rPr>
            </w:pPr>
          </w:p>
        </w:tc>
        <w:tc>
          <w:tcPr>
            <w:tcW w:w="2812" w:type="dxa"/>
            <w:shd w:val="pct5" w:color="000000" w:fill="FFFFFF"/>
          </w:tcPr>
          <w:p w14:paraId="1815858C" w14:textId="77777777" w:rsidR="008714D5" w:rsidRPr="00397093" w:rsidRDefault="008714D5" w:rsidP="00020B60">
            <w:pPr>
              <w:rPr>
                <w:rFonts w:ascii="Arial" w:hAnsi="Arial" w:cs="Arial"/>
                <w:sz w:val="20"/>
                <w:szCs w:val="20"/>
              </w:rPr>
            </w:pPr>
          </w:p>
        </w:tc>
      </w:tr>
    </w:tbl>
    <w:p w14:paraId="7E8AE90A" w14:textId="77777777" w:rsidR="008714D5" w:rsidRPr="00397093" w:rsidRDefault="008714D5" w:rsidP="008714D5">
      <w:pPr>
        <w:rPr>
          <w:rFonts w:ascii="Arial" w:hAnsi="Arial" w:cs="Arial"/>
          <w:sz w:val="20"/>
          <w:szCs w:val="20"/>
        </w:rPr>
      </w:pPr>
    </w:p>
    <w:p w14:paraId="575E88B5" w14:textId="77777777" w:rsidR="008714D5" w:rsidRDefault="008714D5"/>
    <w:sectPr w:rsidR="00871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90A"/>
    <w:multiLevelType w:val="hybridMultilevel"/>
    <w:tmpl w:val="0C522B8C"/>
    <w:lvl w:ilvl="0" w:tplc="FFFFFFFF">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0F2E1D"/>
    <w:multiLevelType w:val="hybridMultilevel"/>
    <w:tmpl w:val="57A4A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033DD8"/>
    <w:multiLevelType w:val="hybridMultilevel"/>
    <w:tmpl w:val="AB429C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A24A76"/>
    <w:multiLevelType w:val="hybridMultilevel"/>
    <w:tmpl w:val="89DA198C"/>
    <w:lvl w:ilvl="0" w:tplc="24AAD822">
      <w:start w:val="3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B403AC8"/>
    <w:multiLevelType w:val="hybridMultilevel"/>
    <w:tmpl w:val="9C6A1A0E"/>
    <w:lvl w:ilvl="0" w:tplc="FEC462D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253DFB"/>
    <w:multiLevelType w:val="hybridMultilevel"/>
    <w:tmpl w:val="14D6947C"/>
    <w:lvl w:ilvl="0" w:tplc="A53469E6">
      <w:start w:val="1"/>
      <w:numFmt w:val="bullet"/>
      <w:lvlText w:val="-"/>
      <w:lvlJc w:val="left"/>
      <w:pPr>
        <w:ind w:left="721"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6" w15:restartNumberingAfterBreak="0">
    <w:nsid w:val="134D28CF"/>
    <w:multiLevelType w:val="hybridMultilevel"/>
    <w:tmpl w:val="57A4A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494DA2"/>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6F2981"/>
    <w:multiLevelType w:val="hybridMultilevel"/>
    <w:tmpl w:val="D8C48884"/>
    <w:lvl w:ilvl="0" w:tplc="96EE8BF0">
      <w:start w:val="2"/>
      <w:numFmt w:val="bullet"/>
      <w:lvlText w:val="‒"/>
      <w:lvlJc w:val="left"/>
      <w:pPr>
        <w:ind w:left="360" w:hanging="360"/>
      </w:pPr>
      <w:rPr>
        <w:rFonts w:ascii="Arial" w:eastAsia="Times New Roman" w:hAnsi="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179524B"/>
    <w:multiLevelType w:val="hybridMultilevel"/>
    <w:tmpl w:val="1DF0EEDA"/>
    <w:lvl w:ilvl="0" w:tplc="6CE86C38">
      <w:start w:val="3"/>
      <w:numFmt w:val="upperRoma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4133171"/>
    <w:multiLevelType w:val="hybridMultilevel"/>
    <w:tmpl w:val="04382BB8"/>
    <w:lvl w:ilvl="0" w:tplc="A53469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5F14C7"/>
    <w:multiLevelType w:val="hybridMultilevel"/>
    <w:tmpl w:val="744CF67C"/>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E25F9C"/>
    <w:multiLevelType w:val="hybridMultilevel"/>
    <w:tmpl w:val="6DA82306"/>
    <w:lvl w:ilvl="0" w:tplc="EA74ED4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82D07"/>
    <w:multiLevelType w:val="hybridMultilevel"/>
    <w:tmpl w:val="3D2C377E"/>
    <w:lvl w:ilvl="0" w:tplc="56F8F472">
      <w:start w:val="2"/>
      <w:numFmt w:val="bullet"/>
      <w:lvlText w:val="-"/>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3A453A9"/>
    <w:multiLevelType w:val="hybridMultilevel"/>
    <w:tmpl w:val="677A3038"/>
    <w:lvl w:ilvl="0" w:tplc="DAB25E20">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055AEE"/>
    <w:multiLevelType w:val="hybridMultilevel"/>
    <w:tmpl w:val="59988558"/>
    <w:lvl w:ilvl="0" w:tplc="56F8F472">
      <w:start w:val="2"/>
      <w:numFmt w:val="bullet"/>
      <w:lvlText w:val="-"/>
      <w:lvlJc w:val="left"/>
      <w:pPr>
        <w:ind w:left="721" w:hanging="360"/>
      </w:pPr>
      <w:rPr>
        <w:rFonts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16" w15:restartNumberingAfterBreak="0">
    <w:nsid w:val="342D5FE7"/>
    <w:multiLevelType w:val="hybridMultilevel"/>
    <w:tmpl w:val="CA522850"/>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C0C1A"/>
    <w:multiLevelType w:val="hybridMultilevel"/>
    <w:tmpl w:val="C178B65A"/>
    <w:lvl w:ilvl="0" w:tplc="56F8F472">
      <w:start w:val="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7776E9C"/>
    <w:multiLevelType w:val="hybridMultilevel"/>
    <w:tmpl w:val="52EA730E"/>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F42495"/>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E3212EB"/>
    <w:multiLevelType w:val="hybridMultilevel"/>
    <w:tmpl w:val="F01053F6"/>
    <w:lvl w:ilvl="0" w:tplc="584A913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0A646BD"/>
    <w:multiLevelType w:val="hybridMultilevel"/>
    <w:tmpl w:val="E2D45C82"/>
    <w:lvl w:ilvl="0" w:tplc="A53469E6">
      <w:start w:val="1"/>
      <w:numFmt w:val="bullet"/>
      <w:lvlText w:val="-"/>
      <w:lvlJc w:val="left"/>
      <w:pPr>
        <w:ind w:left="360" w:hanging="360"/>
      </w:pPr>
      <w:rPr>
        <w:rFonts w:ascii="Symbol" w:hAnsi="Symbo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42F4FA6"/>
    <w:multiLevelType w:val="hybridMultilevel"/>
    <w:tmpl w:val="441666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5AC6128"/>
    <w:multiLevelType w:val="hybridMultilevel"/>
    <w:tmpl w:val="F1FA85AE"/>
    <w:lvl w:ilvl="0" w:tplc="FFFFFFFF">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EA05B2"/>
    <w:multiLevelType w:val="hybridMultilevel"/>
    <w:tmpl w:val="7E46D438"/>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035960"/>
    <w:multiLevelType w:val="hybridMultilevel"/>
    <w:tmpl w:val="FE046E4A"/>
    <w:lvl w:ilvl="0" w:tplc="A53469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E715D07"/>
    <w:multiLevelType w:val="hybridMultilevel"/>
    <w:tmpl w:val="246C9A2E"/>
    <w:lvl w:ilvl="0" w:tplc="A53469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366E11"/>
    <w:multiLevelType w:val="hybridMultilevel"/>
    <w:tmpl w:val="AFC0FF2C"/>
    <w:lvl w:ilvl="0" w:tplc="4FF8723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6F572D"/>
    <w:multiLevelType w:val="hybridMultilevel"/>
    <w:tmpl w:val="02EEBA8C"/>
    <w:lvl w:ilvl="0" w:tplc="2C40179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6337959"/>
    <w:multiLevelType w:val="hybridMultilevel"/>
    <w:tmpl w:val="20468028"/>
    <w:lvl w:ilvl="0" w:tplc="56F8F472">
      <w:start w:val="2"/>
      <w:numFmt w:val="bullet"/>
      <w:lvlText w:val="-"/>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70736E8"/>
    <w:multiLevelType w:val="hybridMultilevel"/>
    <w:tmpl w:val="5CDCCDE8"/>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6E311D"/>
    <w:multiLevelType w:val="hybridMultilevel"/>
    <w:tmpl w:val="B290BD4E"/>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0681F18"/>
    <w:multiLevelType w:val="hybridMultilevel"/>
    <w:tmpl w:val="85548A7E"/>
    <w:lvl w:ilvl="0" w:tplc="FFFFFFFF">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71941C62"/>
    <w:multiLevelType w:val="hybridMultilevel"/>
    <w:tmpl w:val="06D201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22F41DA"/>
    <w:multiLevelType w:val="hybridMultilevel"/>
    <w:tmpl w:val="27541F14"/>
    <w:lvl w:ilvl="0" w:tplc="56F8F472">
      <w:start w:val="2"/>
      <w:numFmt w:val="bullet"/>
      <w:lvlText w:val="-"/>
      <w:lvlJc w:val="left"/>
      <w:pPr>
        <w:ind w:left="721" w:hanging="360"/>
      </w:pPr>
      <w:rPr>
        <w:rFonts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35" w15:restartNumberingAfterBreak="0">
    <w:nsid w:val="78C562D7"/>
    <w:multiLevelType w:val="hybridMultilevel"/>
    <w:tmpl w:val="ABA8D8AC"/>
    <w:lvl w:ilvl="0" w:tplc="56F8F472">
      <w:start w:val="2"/>
      <w:numFmt w:val="bullet"/>
      <w:lvlText w:val="-"/>
      <w:lvlJc w:val="left"/>
      <w:pPr>
        <w:ind w:left="720" w:hanging="360"/>
      </w:pPr>
      <w:rPr>
        <w:rFonts w:hint="default"/>
      </w:rPr>
    </w:lvl>
    <w:lvl w:ilvl="1" w:tplc="56F8F472">
      <w:start w:val="2"/>
      <w:numFmt w:val="bullet"/>
      <w:lvlText w:val="-"/>
      <w:lvlJc w:val="left"/>
      <w:pPr>
        <w:ind w:left="1440" w:hanging="360"/>
      </w:pPr>
      <w:rPr>
        <w:rFonts w:hint="default"/>
      </w:rPr>
    </w:lvl>
    <w:lvl w:ilvl="2" w:tplc="EAF096E0">
      <w:numFmt w:val="bullet"/>
      <w:lvlText w:val="•"/>
      <w:lvlJc w:val="left"/>
      <w:pPr>
        <w:ind w:left="2510" w:hanging="71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AE570E6"/>
    <w:multiLevelType w:val="hybridMultilevel"/>
    <w:tmpl w:val="6E8699B0"/>
    <w:lvl w:ilvl="0" w:tplc="4D4CED2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2"/>
  </w:num>
  <w:num w:numId="2">
    <w:abstractNumId w:val="23"/>
  </w:num>
  <w:num w:numId="3">
    <w:abstractNumId w:val="0"/>
  </w:num>
  <w:num w:numId="4">
    <w:abstractNumId w:val="35"/>
  </w:num>
  <w:num w:numId="5">
    <w:abstractNumId w:val="8"/>
  </w:num>
  <w:num w:numId="6">
    <w:abstractNumId w:val="22"/>
  </w:num>
  <w:num w:numId="7">
    <w:abstractNumId w:val="28"/>
  </w:num>
  <w:num w:numId="8">
    <w:abstractNumId w:val="27"/>
  </w:num>
  <w:num w:numId="9">
    <w:abstractNumId w:val="3"/>
  </w:num>
  <w:num w:numId="10">
    <w:abstractNumId w:val="30"/>
  </w:num>
  <w:num w:numId="11">
    <w:abstractNumId w:val="18"/>
  </w:num>
  <w:num w:numId="12">
    <w:abstractNumId w:val="13"/>
  </w:num>
  <w:num w:numId="13">
    <w:abstractNumId w:val="15"/>
  </w:num>
  <w:num w:numId="14">
    <w:abstractNumId w:val="14"/>
  </w:num>
  <w:num w:numId="15">
    <w:abstractNumId w:val="12"/>
  </w:num>
  <w:num w:numId="16">
    <w:abstractNumId w:val="6"/>
  </w:num>
  <w:num w:numId="17">
    <w:abstractNumId w:val="1"/>
  </w:num>
  <w:num w:numId="18">
    <w:abstractNumId w:val="19"/>
  </w:num>
  <w:num w:numId="19">
    <w:abstractNumId w:val="7"/>
  </w:num>
  <w:num w:numId="20">
    <w:abstractNumId w:val="9"/>
  </w:num>
  <w:num w:numId="21">
    <w:abstractNumId w:val="4"/>
  </w:num>
  <w:num w:numId="22">
    <w:abstractNumId w:val="2"/>
  </w:num>
  <w:num w:numId="23">
    <w:abstractNumId w:val="11"/>
  </w:num>
  <w:num w:numId="24">
    <w:abstractNumId w:val="16"/>
  </w:num>
  <w:num w:numId="25">
    <w:abstractNumId w:val="29"/>
  </w:num>
  <w:num w:numId="26">
    <w:abstractNumId w:val="34"/>
  </w:num>
  <w:num w:numId="27">
    <w:abstractNumId w:val="20"/>
  </w:num>
  <w:num w:numId="28">
    <w:abstractNumId w:val="17"/>
  </w:num>
  <w:num w:numId="29">
    <w:abstractNumId w:val="36"/>
  </w:num>
  <w:num w:numId="30">
    <w:abstractNumId w:val="33"/>
  </w:num>
  <w:num w:numId="31">
    <w:abstractNumId w:val="25"/>
  </w:num>
  <w:num w:numId="32">
    <w:abstractNumId w:val="24"/>
  </w:num>
  <w:num w:numId="33">
    <w:abstractNumId w:val="10"/>
  </w:num>
  <w:num w:numId="34">
    <w:abstractNumId w:val="26"/>
  </w:num>
  <w:num w:numId="35">
    <w:abstractNumId w:val="21"/>
  </w:num>
  <w:num w:numId="36">
    <w:abstractNumId w:val="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99"/>
    <w:rsid w:val="000462E3"/>
    <w:rsid w:val="00081A33"/>
    <w:rsid w:val="001126D9"/>
    <w:rsid w:val="00134636"/>
    <w:rsid w:val="002078FE"/>
    <w:rsid w:val="002222FA"/>
    <w:rsid w:val="002871D3"/>
    <w:rsid w:val="002B5D29"/>
    <w:rsid w:val="003078EC"/>
    <w:rsid w:val="003B5BB5"/>
    <w:rsid w:val="00427726"/>
    <w:rsid w:val="004604F3"/>
    <w:rsid w:val="005D1686"/>
    <w:rsid w:val="00637A99"/>
    <w:rsid w:val="0064101F"/>
    <w:rsid w:val="00645228"/>
    <w:rsid w:val="00660B37"/>
    <w:rsid w:val="0069589C"/>
    <w:rsid w:val="006D7FC5"/>
    <w:rsid w:val="00830BC4"/>
    <w:rsid w:val="008714D5"/>
    <w:rsid w:val="008F6D16"/>
    <w:rsid w:val="00990A75"/>
    <w:rsid w:val="00B3322A"/>
    <w:rsid w:val="00B362DF"/>
    <w:rsid w:val="00B46942"/>
    <w:rsid w:val="00B57436"/>
    <w:rsid w:val="00B678AF"/>
    <w:rsid w:val="00B911EB"/>
    <w:rsid w:val="00B93E40"/>
    <w:rsid w:val="00BA0D58"/>
    <w:rsid w:val="00CC24DD"/>
    <w:rsid w:val="00CC33A7"/>
    <w:rsid w:val="00D20484"/>
    <w:rsid w:val="00D23665"/>
    <w:rsid w:val="00E25037"/>
    <w:rsid w:val="00E34CBC"/>
    <w:rsid w:val="00E42A36"/>
    <w:rsid w:val="00E74BBB"/>
    <w:rsid w:val="00E92CBB"/>
    <w:rsid w:val="00EC3811"/>
    <w:rsid w:val="00EC40E4"/>
    <w:rsid w:val="00F13255"/>
    <w:rsid w:val="00F92A1A"/>
    <w:rsid w:val="00FA67E3"/>
    <w:rsid w:val="00FE72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17B0"/>
  <w15:chartTrackingRefBased/>
  <w15:docId w15:val="{A38B1E03-026F-4033-ABC6-6BB8F93E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7A99"/>
    <w:pPr>
      <w:spacing w:after="200" w:line="240" w:lineRule="auto"/>
      <w:jc w:val="both"/>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637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37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637A9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37A9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637A9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37A9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37A9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37A9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37A9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37A9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37A9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637A9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37A99"/>
    <w:rPr>
      <w:rFonts w:eastAsiaTheme="majorEastAsia" w:cstheme="majorBidi"/>
      <w:i/>
      <w:iCs/>
      <w:color w:val="0F4761" w:themeColor="accent1" w:themeShade="BF"/>
    </w:rPr>
  </w:style>
  <w:style w:type="character" w:customStyle="1" w:styleId="Naslov5Znak">
    <w:name w:val="Naslov 5 Znak"/>
    <w:basedOn w:val="Privzetapisavaodstavka"/>
    <w:link w:val="Naslov5"/>
    <w:rsid w:val="00637A9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37A9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37A9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37A9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37A99"/>
    <w:rPr>
      <w:rFonts w:eastAsiaTheme="majorEastAsia" w:cstheme="majorBidi"/>
      <w:color w:val="272727" w:themeColor="text1" w:themeTint="D8"/>
    </w:rPr>
  </w:style>
  <w:style w:type="paragraph" w:styleId="Naslov">
    <w:name w:val="Title"/>
    <w:basedOn w:val="Navaden"/>
    <w:next w:val="Navaden"/>
    <w:link w:val="NaslovZnak"/>
    <w:uiPriority w:val="10"/>
    <w:qFormat/>
    <w:rsid w:val="00637A9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37A9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37A9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37A9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37A99"/>
    <w:pPr>
      <w:spacing w:before="160"/>
      <w:jc w:val="center"/>
    </w:pPr>
    <w:rPr>
      <w:i/>
      <w:iCs/>
      <w:color w:val="404040" w:themeColor="text1" w:themeTint="BF"/>
    </w:rPr>
  </w:style>
  <w:style w:type="character" w:customStyle="1" w:styleId="CitatZnak">
    <w:name w:val="Citat Znak"/>
    <w:basedOn w:val="Privzetapisavaodstavka"/>
    <w:link w:val="Citat"/>
    <w:uiPriority w:val="29"/>
    <w:rsid w:val="00637A99"/>
    <w:rPr>
      <w:i/>
      <w:iCs/>
      <w:color w:val="404040" w:themeColor="text1" w:themeTint="BF"/>
    </w:rPr>
  </w:style>
  <w:style w:type="paragraph" w:styleId="Odstavekseznama">
    <w:name w:val="List Paragraph"/>
    <w:basedOn w:val="Navaden"/>
    <w:uiPriority w:val="34"/>
    <w:qFormat/>
    <w:rsid w:val="00637A99"/>
    <w:pPr>
      <w:ind w:left="720"/>
      <w:contextualSpacing/>
    </w:pPr>
  </w:style>
  <w:style w:type="character" w:styleId="Intenzivenpoudarek">
    <w:name w:val="Intense Emphasis"/>
    <w:basedOn w:val="Privzetapisavaodstavka"/>
    <w:uiPriority w:val="21"/>
    <w:qFormat/>
    <w:rsid w:val="00637A99"/>
    <w:rPr>
      <w:i/>
      <w:iCs/>
      <w:color w:val="0F4761" w:themeColor="accent1" w:themeShade="BF"/>
    </w:rPr>
  </w:style>
  <w:style w:type="paragraph" w:styleId="Intenzivencitat">
    <w:name w:val="Intense Quote"/>
    <w:basedOn w:val="Navaden"/>
    <w:next w:val="Navaden"/>
    <w:link w:val="IntenzivencitatZnak"/>
    <w:uiPriority w:val="30"/>
    <w:qFormat/>
    <w:rsid w:val="00637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37A99"/>
    <w:rPr>
      <w:i/>
      <w:iCs/>
      <w:color w:val="0F4761" w:themeColor="accent1" w:themeShade="BF"/>
    </w:rPr>
  </w:style>
  <w:style w:type="character" w:styleId="Intenzivensklic">
    <w:name w:val="Intense Reference"/>
    <w:basedOn w:val="Privzetapisavaodstavka"/>
    <w:uiPriority w:val="32"/>
    <w:qFormat/>
    <w:rsid w:val="00637A99"/>
    <w:rPr>
      <w:b/>
      <w:bCs/>
      <w:smallCaps/>
      <w:color w:val="0F4761" w:themeColor="accent1" w:themeShade="BF"/>
      <w:spacing w:val="5"/>
    </w:rPr>
  </w:style>
  <w:style w:type="paragraph" w:styleId="Telobesedila">
    <w:name w:val="Body Text"/>
    <w:basedOn w:val="Navaden"/>
    <w:link w:val="TelobesedilaZnak"/>
    <w:rsid w:val="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szCs w:val="20"/>
      <w:lang w:val="x-none" w:eastAsia="x-none"/>
    </w:rPr>
  </w:style>
  <w:style w:type="character" w:customStyle="1" w:styleId="TelobesedilaZnak">
    <w:name w:val="Telo besedila Znak"/>
    <w:basedOn w:val="Privzetapisavaodstavka"/>
    <w:link w:val="Telobesedila"/>
    <w:rsid w:val="00637A99"/>
    <w:rPr>
      <w:rFonts w:ascii="Arial Narrow" w:eastAsia="Times New Roman" w:hAnsi="Arial Narrow" w:cs="Times New Roman"/>
      <w:kern w:val="0"/>
      <w:szCs w:val="20"/>
      <w:lang w:val="x-none" w:eastAsia="x-none"/>
      <w14:ligatures w14:val="none"/>
    </w:rPr>
  </w:style>
  <w:style w:type="paragraph" w:styleId="Stvarnokazalo1">
    <w:name w:val="index 1"/>
    <w:basedOn w:val="Navaden"/>
    <w:next w:val="Navaden"/>
    <w:autoRedefine/>
    <w:semiHidden/>
    <w:rsid w:val="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w:eastAsia="Times New Roman" w:hAnsi="Arial" w:cs="Arial"/>
      <w:sz w:val="20"/>
      <w:szCs w:val="20"/>
      <w:lang w:eastAsia="sl-SI"/>
    </w:rPr>
  </w:style>
  <w:style w:type="paragraph" w:styleId="Stvarnokazalo-naslov">
    <w:name w:val="index heading"/>
    <w:basedOn w:val="Navaden"/>
    <w:next w:val="Stvarnokazalo1"/>
    <w:rsid w:val="00637A99"/>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b/>
      <w:szCs w:val="20"/>
      <w:lang w:eastAsia="sl-SI"/>
    </w:rPr>
  </w:style>
  <w:style w:type="paragraph" w:styleId="Telobesedila2">
    <w:name w:val="Body Text 2"/>
    <w:basedOn w:val="Navaden"/>
    <w:link w:val="Telobesedila2Znak"/>
    <w:rsid w:val="00637A99"/>
    <w:pPr>
      <w:spacing w:after="120" w:line="480" w:lineRule="auto"/>
    </w:pPr>
    <w:rPr>
      <w:rFonts w:ascii="Times New Roman" w:eastAsia="Times New Roman" w:hAnsi="Times New Roman"/>
      <w:sz w:val="24"/>
      <w:szCs w:val="20"/>
      <w:lang w:val="x-none" w:eastAsia="x-none"/>
    </w:rPr>
  </w:style>
  <w:style w:type="character" w:customStyle="1" w:styleId="Telobesedila2Znak">
    <w:name w:val="Telo besedila 2 Znak"/>
    <w:basedOn w:val="Privzetapisavaodstavka"/>
    <w:link w:val="Telobesedila2"/>
    <w:rsid w:val="00637A99"/>
    <w:rPr>
      <w:rFonts w:ascii="Times New Roman" w:eastAsia="Times New Roman" w:hAnsi="Times New Roman" w:cs="Times New Roman"/>
      <w:kern w:val="0"/>
      <w:sz w:val="24"/>
      <w:szCs w:val="20"/>
      <w:lang w:val="x-none" w:eastAsia="x-none"/>
      <w14:ligatures w14:val="none"/>
    </w:rPr>
  </w:style>
  <w:style w:type="paragraph" w:customStyle="1" w:styleId="Barvniseznampoudarek11">
    <w:name w:val="Barvni seznam – poudarek 11"/>
    <w:basedOn w:val="Navaden"/>
    <w:uiPriority w:val="34"/>
    <w:qFormat/>
    <w:rsid w:val="00637A99"/>
    <w:pPr>
      <w:ind w:left="708"/>
    </w:pPr>
  </w:style>
  <w:style w:type="paragraph" w:customStyle="1" w:styleId="Default">
    <w:name w:val="Default"/>
    <w:rsid w:val="00637A99"/>
    <w:pPr>
      <w:autoSpaceDE w:val="0"/>
      <w:autoSpaceDN w:val="0"/>
      <w:adjustRightInd w:val="0"/>
      <w:spacing w:after="200" w:line="240" w:lineRule="auto"/>
      <w:jc w:val="both"/>
    </w:pPr>
    <w:rPr>
      <w:rFonts w:ascii="Times New Roman" w:eastAsia="Calibri" w:hAnsi="Times New Roman" w:cs="Times New Roman"/>
      <w:color w:val="000000"/>
      <w:kern w:val="0"/>
      <w:sz w:val="24"/>
      <w:szCs w:val="24"/>
      <w:lang w:eastAsia="sl-SI"/>
      <w14:ligatures w14:val="none"/>
    </w:rPr>
  </w:style>
  <w:style w:type="paragraph" w:customStyle="1" w:styleId="bodytext">
    <w:name w:val="bodytext"/>
    <w:basedOn w:val="Navaden"/>
    <w:rsid w:val="00637A99"/>
    <w:pPr>
      <w:spacing w:before="100" w:beforeAutospacing="1" w:after="100" w:afterAutospacing="1"/>
      <w:jc w:val="left"/>
    </w:pPr>
    <w:rPr>
      <w:rFonts w:ascii="Times New Roman" w:eastAsia="Times New Roman" w:hAnsi="Times New Roman"/>
      <w:sz w:val="24"/>
      <w:szCs w:val="24"/>
      <w:lang w:eastAsia="sl-SI"/>
    </w:rPr>
  </w:style>
  <w:style w:type="paragraph" w:styleId="Glava">
    <w:name w:val="header"/>
    <w:basedOn w:val="Navaden"/>
    <w:link w:val="GlavaZnak"/>
    <w:uiPriority w:val="99"/>
    <w:rsid w:val="008714D5"/>
    <w:pPr>
      <w:widowControl w:val="0"/>
      <w:tabs>
        <w:tab w:val="left" w:pos="-1071"/>
        <w:tab w:val="left" w:pos="-720"/>
        <w:tab w:val="left" w:pos="1"/>
        <w:tab w:val="left" w:pos="430"/>
        <w:tab w:val="left" w:pos="1230"/>
        <w:tab w:val="left" w:pos="2160"/>
        <w:tab w:val="left" w:pos="2880"/>
        <w:tab w:val="left" w:pos="3600"/>
        <w:tab w:val="left" w:pos="4320"/>
        <w:tab w:val="center" w:pos="4536"/>
        <w:tab w:val="left" w:pos="5040"/>
        <w:tab w:val="left" w:pos="5760"/>
        <w:tab w:val="left" w:pos="6480"/>
        <w:tab w:val="left" w:pos="7200"/>
        <w:tab w:val="left" w:pos="7920"/>
        <w:tab w:val="left" w:pos="8640"/>
        <w:tab w:val="right" w:pos="907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b/>
      <w:szCs w:val="20"/>
      <w:lang w:val="x-none" w:eastAsia="x-none"/>
    </w:rPr>
  </w:style>
  <w:style w:type="character" w:customStyle="1" w:styleId="GlavaZnak">
    <w:name w:val="Glava Znak"/>
    <w:basedOn w:val="Privzetapisavaodstavka"/>
    <w:link w:val="Glava"/>
    <w:uiPriority w:val="99"/>
    <w:rsid w:val="008714D5"/>
    <w:rPr>
      <w:rFonts w:ascii="Arial Narrow" w:eastAsia="Times New Roman" w:hAnsi="Arial Narrow" w:cs="Times New Roman"/>
      <w:b/>
      <w:kern w:val="0"/>
      <w:szCs w:val="20"/>
      <w:lang w:val="x-none" w:eastAsia="x-none"/>
      <w14:ligatures w14:val="none"/>
    </w:rPr>
  </w:style>
  <w:style w:type="paragraph" w:styleId="Revizija">
    <w:name w:val="Revision"/>
    <w:hidden/>
    <w:uiPriority w:val="99"/>
    <w:semiHidden/>
    <w:rsid w:val="00BA0D58"/>
    <w:pPr>
      <w:spacing w:after="0" w:line="240" w:lineRule="auto"/>
    </w:pPr>
    <w:rPr>
      <w:rFonts w:ascii="Calibri" w:eastAsia="Calibri" w:hAnsi="Calibri" w:cs="Times New Roman"/>
      <w:kern w:val="0"/>
      <w14:ligatures w14:val="none"/>
    </w:rPr>
  </w:style>
  <w:style w:type="character" w:styleId="Pripombasklic">
    <w:name w:val="annotation reference"/>
    <w:basedOn w:val="Privzetapisavaodstavka"/>
    <w:uiPriority w:val="99"/>
    <w:semiHidden/>
    <w:unhideWhenUsed/>
    <w:rsid w:val="00BA0D58"/>
    <w:rPr>
      <w:sz w:val="16"/>
      <w:szCs w:val="16"/>
    </w:rPr>
  </w:style>
  <w:style w:type="paragraph" w:styleId="Pripombabesedilo">
    <w:name w:val="annotation text"/>
    <w:basedOn w:val="Navaden"/>
    <w:link w:val="PripombabesediloZnak"/>
    <w:uiPriority w:val="99"/>
    <w:unhideWhenUsed/>
    <w:rsid w:val="00BA0D58"/>
    <w:rPr>
      <w:sz w:val="20"/>
      <w:szCs w:val="20"/>
    </w:rPr>
  </w:style>
  <w:style w:type="character" w:customStyle="1" w:styleId="PripombabesediloZnak">
    <w:name w:val="Pripomba – besedilo Znak"/>
    <w:basedOn w:val="Privzetapisavaodstavka"/>
    <w:link w:val="Pripombabesedilo"/>
    <w:uiPriority w:val="99"/>
    <w:rsid w:val="00BA0D58"/>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BA0D58"/>
    <w:rPr>
      <w:b/>
      <w:bCs/>
    </w:rPr>
  </w:style>
  <w:style w:type="character" w:customStyle="1" w:styleId="ZadevapripombeZnak">
    <w:name w:val="Zadeva pripombe Znak"/>
    <w:basedOn w:val="PripombabesediloZnak"/>
    <w:link w:val="Zadevapripombe"/>
    <w:uiPriority w:val="99"/>
    <w:semiHidden/>
    <w:rsid w:val="00BA0D58"/>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2358" TargetMode="External"/><Relationship Id="rId3" Type="http://schemas.openxmlformats.org/officeDocument/2006/relationships/settings" Target="settings.xml"/><Relationship Id="rId7" Type="http://schemas.openxmlformats.org/officeDocument/2006/relationships/hyperlink" Target="http://www.uradni-list.si/1/objava.jsp?sop=2013-01-40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962" TargetMode="External"/><Relationship Id="rId11" Type="http://schemas.openxmlformats.org/officeDocument/2006/relationships/fontTable" Target="fontTable.xml"/><Relationship Id="rId5" Type="http://schemas.openxmlformats.org/officeDocument/2006/relationships/hyperlink" Target="http://www.uradni-list.si/1/objava.jsp?sop=2007-01-0717" TargetMode="External"/><Relationship Id="rId10" Type="http://schemas.openxmlformats.org/officeDocument/2006/relationships/hyperlink" Target="http://www.uradni-list.si/1/objava.jsp?sop=2013-01-3303" TargetMode="External"/><Relationship Id="rId4" Type="http://schemas.openxmlformats.org/officeDocument/2006/relationships/webSettings" Target="webSettings.xml"/><Relationship Id="rId9" Type="http://schemas.openxmlformats.org/officeDocument/2006/relationships/hyperlink" Target="http://www.uradni-list.si/1/objava.jsp?sop=2002-01-436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5562</Words>
  <Characters>31707</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Jug</dc:creator>
  <cp:keywords/>
  <dc:description/>
  <cp:lastModifiedBy>Barbara Kunavar</cp:lastModifiedBy>
  <cp:revision>15</cp:revision>
  <dcterms:created xsi:type="dcterms:W3CDTF">2025-02-24T09:27:00Z</dcterms:created>
  <dcterms:modified xsi:type="dcterms:W3CDTF">2025-03-27T06:48:00Z</dcterms:modified>
</cp:coreProperties>
</file>