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16945" w14:textId="77777777" w:rsidR="00A33952" w:rsidRDefault="00A33952">
      <w:pPr>
        <w:spacing w:after="0" w:line="260" w:lineRule="auto"/>
        <w:rPr>
          <w:rFonts w:cs="Arial"/>
        </w:rPr>
      </w:pPr>
    </w:p>
    <w:p w14:paraId="15E05336" w14:textId="77777777" w:rsidR="00A33952" w:rsidRDefault="00A33952">
      <w:pPr>
        <w:spacing w:after="0" w:line="260" w:lineRule="auto"/>
        <w:rPr>
          <w:rFonts w:cs="Arial"/>
        </w:rPr>
      </w:pPr>
    </w:p>
    <w:p w14:paraId="59E4FB9C" w14:textId="77777777" w:rsidR="00A33952" w:rsidRDefault="00A33952">
      <w:pPr>
        <w:spacing w:after="0" w:line="260" w:lineRule="auto"/>
        <w:rPr>
          <w:rFonts w:cs="Arial"/>
        </w:rPr>
      </w:pPr>
    </w:p>
    <w:p w14:paraId="409563F7" w14:textId="77777777" w:rsidR="00A33952" w:rsidRDefault="00A33952">
      <w:pPr>
        <w:spacing w:after="0" w:line="260" w:lineRule="auto"/>
        <w:rPr>
          <w:rFonts w:cs="Arial"/>
        </w:rPr>
      </w:pPr>
    </w:p>
    <w:p w14:paraId="3E28E1D5" w14:textId="77777777" w:rsidR="00A33952" w:rsidRDefault="00A33952">
      <w:pPr>
        <w:spacing w:after="0" w:line="260" w:lineRule="auto"/>
        <w:rPr>
          <w:rFonts w:cs="Arial"/>
        </w:rPr>
      </w:pPr>
    </w:p>
    <w:p w14:paraId="416C7FD2" w14:textId="77777777" w:rsidR="00A33952" w:rsidRDefault="00A33952">
      <w:pPr>
        <w:spacing w:after="0" w:line="260" w:lineRule="auto"/>
        <w:rPr>
          <w:rFonts w:cs="Arial"/>
        </w:rPr>
      </w:pPr>
    </w:p>
    <w:p w14:paraId="7A707427" w14:textId="77777777" w:rsidR="00A33952" w:rsidRDefault="00A33952">
      <w:pPr>
        <w:spacing w:after="0" w:line="260" w:lineRule="auto"/>
        <w:rPr>
          <w:rFonts w:cs="Arial"/>
        </w:rPr>
      </w:pPr>
    </w:p>
    <w:p w14:paraId="4724E657" w14:textId="77777777" w:rsidR="00A33952" w:rsidRDefault="00A33952">
      <w:pPr>
        <w:spacing w:after="0" w:line="260" w:lineRule="auto"/>
        <w:rPr>
          <w:rFonts w:cs="Arial"/>
        </w:rPr>
      </w:pPr>
    </w:p>
    <w:p w14:paraId="6DA58047" w14:textId="77777777" w:rsidR="00A33952" w:rsidRDefault="00A33952">
      <w:pPr>
        <w:spacing w:after="0" w:line="260" w:lineRule="auto"/>
        <w:rPr>
          <w:rFonts w:cs="Arial"/>
        </w:rPr>
      </w:pPr>
    </w:p>
    <w:p w14:paraId="01371A7C" w14:textId="77777777" w:rsidR="00A33952" w:rsidRDefault="00A33952">
      <w:pPr>
        <w:spacing w:after="0" w:line="260" w:lineRule="auto"/>
        <w:rPr>
          <w:rFonts w:cs="Arial"/>
        </w:rPr>
      </w:pPr>
    </w:p>
    <w:p w14:paraId="39FFAFBC" w14:textId="77777777" w:rsidR="00A33952" w:rsidRDefault="00A33952">
      <w:pPr>
        <w:spacing w:after="0" w:line="260" w:lineRule="auto"/>
        <w:rPr>
          <w:rFonts w:cs="Arial"/>
        </w:rPr>
      </w:pPr>
    </w:p>
    <w:p w14:paraId="21058AFA" w14:textId="77777777" w:rsidR="00A33952" w:rsidRDefault="00A33952">
      <w:pPr>
        <w:spacing w:after="0" w:line="260" w:lineRule="auto"/>
        <w:rPr>
          <w:rFonts w:cs="Arial"/>
        </w:rPr>
      </w:pPr>
    </w:p>
    <w:p w14:paraId="6CB1694A" w14:textId="77777777" w:rsidR="00A33952" w:rsidRDefault="00A33952">
      <w:pPr>
        <w:spacing w:after="0" w:line="260" w:lineRule="auto"/>
        <w:rPr>
          <w:rFonts w:cs="Arial"/>
        </w:rPr>
      </w:pPr>
    </w:p>
    <w:p w14:paraId="6D213F3B" w14:textId="77777777" w:rsidR="00A33952" w:rsidRDefault="00A33952">
      <w:pPr>
        <w:spacing w:after="0" w:line="260" w:lineRule="auto"/>
        <w:rPr>
          <w:rFonts w:cs="Arial"/>
        </w:rPr>
      </w:pPr>
    </w:p>
    <w:p w14:paraId="2F83A44F" w14:textId="77777777" w:rsidR="00A33952" w:rsidRDefault="00696271">
      <w:pPr>
        <w:pStyle w:val="SredinskoOdebeljeno"/>
        <w:spacing w:line="260" w:lineRule="auto"/>
      </w:pPr>
      <w:r>
        <w:t>ODLOK O FINANČNI POMOČI ZA NADOMESTILO IZPADA DOHODKA V PRIDELAVI JABOLK ZARADI POZEBE LETA 2025</w:t>
      </w:r>
    </w:p>
    <w:p w14:paraId="68433780" w14:textId="77777777" w:rsidR="00A33952" w:rsidRDefault="00A33952">
      <w:pPr>
        <w:spacing w:after="0" w:line="260" w:lineRule="auto"/>
        <w:rPr>
          <w:rFonts w:cs="Arial"/>
        </w:rPr>
      </w:pPr>
    </w:p>
    <w:p w14:paraId="75B50A4E" w14:textId="77777777" w:rsidR="00A33952" w:rsidRDefault="00696271">
      <w:pPr>
        <w:pStyle w:val="Sredinsko"/>
        <w:spacing w:line="260" w:lineRule="auto"/>
      </w:pPr>
      <w:r>
        <w:t>PREDLOG</w:t>
      </w:r>
    </w:p>
    <w:p w14:paraId="3D594640" w14:textId="77777777" w:rsidR="00A33952" w:rsidRDefault="00A33952">
      <w:pPr>
        <w:spacing w:after="0" w:line="260" w:lineRule="auto"/>
        <w:rPr>
          <w:rFonts w:cs="Arial"/>
        </w:rPr>
      </w:pPr>
    </w:p>
    <w:p w14:paraId="24E8DF17" w14:textId="77777777" w:rsidR="00A33952" w:rsidRDefault="00A33952">
      <w:pPr>
        <w:spacing w:after="0" w:line="260" w:lineRule="auto"/>
        <w:rPr>
          <w:rFonts w:cs="Arial"/>
        </w:rPr>
      </w:pPr>
    </w:p>
    <w:p w14:paraId="14C34708" w14:textId="77777777" w:rsidR="00A33952" w:rsidRDefault="00696271">
      <w:pPr>
        <w:pStyle w:val="Sredinsko"/>
        <w:spacing w:line="260" w:lineRule="auto"/>
      </w:pPr>
      <w:r>
        <w:t>EVA: 2026-2330-0076</w:t>
      </w:r>
    </w:p>
    <w:p w14:paraId="2288B0EF" w14:textId="77777777" w:rsidR="00A33952" w:rsidRDefault="00696271">
      <w:r>
        <w:br w:type="page"/>
      </w:r>
    </w:p>
    <w:p w14:paraId="70F88F0C" w14:textId="77777777" w:rsidR="00A33952" w:rsidRDefault="00696271">
      <w:pPr>
        <w:pStyle w:val="Odebeljeno"/>
        <w:spacing w:line="260" w:lineRule="auto"/>
      </w:pPr>
      <w:r>
        <w:lastRenderedPageBreak/>
        <w:t>I.</w:t>
      </w:r>
      <w:r>
        <w:tab/>
        <w:t>UVOD</w:t>
      </w:r>
    </w:p>
    <w:p w14:paraId="0A94B17B" w14:textId="77777777" w:rsidR="00A33952" w:rsidRDefault="00696271">
      <w:pPr>
        <w:pStyle w:val="Odebeljeno"/>
        <w:spacing w:line="260" w:lineRule="auto"/>
      </w:pPr>
      <w:r>
        <w:t>1.</w:t>
      </w:r>
      <w:r>
        <w:tab/>
        <w:t>Razlogi in podlage za izdajo</w:t>
      </w:r>
    </w:p>
    <w:p w14:paraId="05696160" w14:textId="77777777" w:rsidR="00A33952" w:rsidRDefault="00A33952">
      <w:pPr>
        <w:spacing w:after="0" w:line="260" w:lineRule="auto"/>
        <w:rPr>
          <w:rFonts w:cs="Arial"/>
        </w:rPr>
      </w:pPr>
    </w:p>
    <w:p w14:paraId="36C9615D" w14:textId="77777777" w:rsidR="00A33952" w:rsidRDefault="00696271">
      <w:pPr>
        <w:spacing w:after="0" w:line="260" w:lineRule="auto"/>
      </w:pPr>
      <w:r>
        <w:t>Pravna podlaga:</w:t>
      </w:r>
    </w:p>
    <w:p w14:paraId="66A8FD2E" w14:textId="77777777" w:rsidR="00A33952" w:rsidRDefault="00696271">
      <w:pPr>
        <w:spacing w:after="0" w:line="240" w:lineRule="auto"/>
      </w:pPr>
      <w:r>
        <w:t>Prvi odstavek 44. člena ter drugi in tretji odstavek 45. člena Zakona o kmetijstvu (Uradni list RS, št. 100/25)</w:t>
      </w:r>
    </w:p>
    <w:p w14:paraId="7C05CA17" w14:textId="77777777" w:rsidR="00A33952" w:rsidRDefault="00A33952">
      <w:pPr>
        <w:spacing w:after="0" w:line="260" w:lineRule="auto"/>
        <w:rPr>
          <w:rFonts w:cs="Arial"/>
        </w:rPr>
      </w:pPr>
    </w:p>
    <w:p w14:paraId="0526C247" w14:textId="77777777" w:rsidR="00A33952" w:rsidRDefault="00696271">
      <w:pPr>
        <w:spacing w:after="0" w:line="260" w:lineRule="auto"/>
      </w:pPr>
      <w:r>
        <w:t>Rok za izdajo:</w:t>
      </w:r>
    </w:p>
    <w:p w14:paraId="3AF7E341" w14:textId="77777777" w:rsidR="00A33952" w:rsidRDefault="00696271">
      <w:pPr>
        <w:spacing w:after="0" w:line="240" w:lineRule="auto"/>
      </w:pPr>
      <w:r>
        <w:t>Ni roka določenega z zakonom. V skladu z določili Izvedbene uredbe Komisije (EU) 2026/1698 z dne 10. julija 2026 o nujni finančni podpori v kmetijskih sektorjih na Hrvaškem, Cipru, Portugalskem, v Romuniji in Sloveniji, ki so jih prizadele slabe vremenske razmere in naravne nesreče, v skladu z Uredbo (EU) št. 1308/2013 Evropskega parlamenta in Sveta (UL L, 2026/1698, 13. 7. 2026; v nadaljnjem besedilu: Uredba 2026/1698/EU), mora biti pomoč po tem odloku izplačana do 28. februarja 2027.</w:t>
      </w:r>
    </w:p>
    <w:p w14:paraId="52D5F6B3" w14:textId="77777777" w:rsidR="00A33952" w:rsidRDefault="00A33952">
      <w:pPr>
        <w:spacing w:after="0" w:line="260" w:lineRule="auto"/>
        <w:rPr>
          <w:rFonts w:cs="Arial"/>
        </w:rPr>
      </w:pPr>
    </w:p>
    <w:p w14:paraId="756612CE" w14:textId="77777777" w:rsidR="00A33952" w:rsidRDefault="00696271">
      <w:pPr>
        <w:spacing w:after="0" w:line="260" w:lineRule="auto"/>
      </w:pPr>
      <w:r>
        <w:t>Glavni razlogi za izdajo:</w:t>
      </w:r>
    </w:p>
    <w:p w14:paraId="67EC6A9C" w14:textId="77777777" w:rsidR="00A33952" w:rsidRDefault="00696271">
      <w:pPr>
        <w:spacing w:after="0" w:line="240" w:lineRule="auto"/>
      </w:pPr>
      <w:r>
        <w:t>Cilj predpisa je dodelitev finančne pomoči tistim oškodovancem, ki so leta 2025 zaradi pozebe utrpeli izpad dohodka, ki je bil posledica izpada pridelka jabolk.</w:t>
      </w:r>
    </w:p>
    <w:p w14:paraId="73C2D396" w14:textId="77777777" w:rsidR="00A33952" w:rsidRDefault="00A33952">
      <w:pPr>
        <w:spacing w:after="0" w:line="260" w:lineRule="auto"/>
        <w:rPr>
          <w:rFonts w:cs="Arial"/>
        </w:rPr>
      </w:pPr>
    </w:p>
    <w:p w14:paraId="143C176F" w14:textId="77777777" w:rsidR="00A33952" w:rsidRDefault="00696271">
      <w:pPr>
        <w:pStyle w:val="Odebeljeno"/>
        <w:spacing w:line="260" w:lineRule="auto"/>
      </w:pPr>
      <w:r>
        <w:t>2.</w:t>
      </w:r>
      <w:r>
        <w:tab/>
        <w:t>Ocena finančnih posledic predloga akta za državni proračun in druga javna finančna sredstva</w:t>
      </w:r>
    </w:p>
    <w:p w14:paraId="605BAD34" w14:textId="77777777" w:rsidR="00A33952" w:rsidRDefault="00A33952">
      <w:pPr>
        <w:spacing w:after="0" w:line="260" w:lineRule="auto"/>
        <w:rPr>
          <w:rFonts w:cs="Arial"/>
        </w:rPr>
      </w:pPr>
    </w:p>
    <w:p w14:paraId="3810805A" w14:textId="77777777" w:rsidR="00A33952" w:rsidRDefault="00696271">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6C18DC14" w14:textId="77777777" w:rsidR="00A33952" w:rsidRDefault="00A33952">
      <w:pPr>
        <w:spacing w:after="0" w:line="260" w:lineRule="auto"/>
        <w:rPr>
          <w:rFonts w:cs="Arial"/>
        </w:rPr>
      </w:pPr>
    </w:p>
    <w:p w14:paraId="10BFCDE0" w14:textId="77777777" w:rsidR="00A33952" w:rsidRDefault="00696271">
      <w:pPr>
        <w:spacing w:after="0" w:line="240" w:lineRule="auto"/>
      </w:pPr>
      <w:r>
        <w:t>Ocena škode na trajnih nasadih zaradi posledic pozebe v letu 2025, ki jo je Vlada RS obravnavala in potrdila na 418. dopisni seji dne 25. 2. 2026 pod točko 10 s sklepom številka 84400-3/2026/4, znaša 35.194.178,83 evra. Pozeba je leta 2025 v 95 občinah prizadela 486 oškodovancev in 2.044,02 ha kmetijskih površin.</w:t>
      </w:r>
    </w:p>
    <w:p w14:paraId="2949BF5A" w14:textId="246862A4" w:rsidR="00A33952" w:rsidRDefault="00A33952">
      <w:pPr>
        <w:spacing w:after="0" w:line="240" w:lineRule="auto"/>
      </w:pPr>
    </w:p>
    <w:p w14:paraId="0D3EA349" w14:textId="77777777" w:rsidR="00A33952" w:rsidRDefault="00696271">
      <w:pPr>
        <w:spacing w:after="0" w:line="240" w:lineRule="auto"/>
      </w:pPr>
      <w:r>
        <w:t>Finančna pomoč se po odloku dodeli tistim upravičencem, katerih pridelek jabolk je bil zaradi pozebe leta 2025 zmanjšan za več kot 30 % običajne letne kmetijske proizvodnje.</w:t>
      </w:r>
    </w:p>
    <w:p w14:paraId="370AD4DA" w14:textId="539CF030" w:rsidR="00A33952" w:rsidRDefault="00A33952">
      <w:pPr>
        <w:spacing w:after="0" w:line="240" w:lineRule="auto"/>
      </w:pPr>
    </w:p>
    <w:p w14:paraId="359484EA" w14:textId="77777777" w:rsidR="00A33952" w:rsidRDefault="00696271">
      <w:pPr>
        <w:spacing w:after="0" w:line="240" w:lineRule="auto"/>
      </w:pPr>
      <w:r>
        <w:t>Od tega ocena škode na jabolkih, katerih proizvodnja je bila zaradi pozebe zmanjšana za več kot 30 % običajne letne kmetijske proizvodnje, znaša 25.094.004,60 evra. Pozeba je prizadela 345 oškodovancev in 1.511,55 ha nasadov jabolk.</w:t>
      </w:r>
    </w:p>
    <w:p w14:paraId="1DBBD70F" w14:textId="46B74DA2" w:rsidR="00A33952" w:rsidRDefault="00A33952">
      <w:pPr>
        <w:spacing w:after="0" w:line="240" w:lineRule="auto"/>
      </w:pPr>
    </w:p>
    <w:p w14:paraId="4A3609F4" w14:textId="77777777" w:rsidR="00A33952" w:rsidRDefault="00696271">
      <w:pPr>
        <w:spacing w:after="0" w:line="240" w:lineRule="auto"/>
      </w:pPr>
      <w:r>
        <w:t>Osnova za izračun finančne pomoči na upravičenca je izpad dohodka zaradi popolnega ali delnega uničenja pridelka jabolk (v nadaljnjem besedilu: izpad dohodka), ki se izračuna tako, da se količina pridelka jabolk, proizvedenega v letu 2025, pomnožena s povprečno prodajno ceno v navedenem letu, odšteje od povprečne letne količine pridelka jabolk, proizvedenega v letih 2022, 2023 in 2024, pomnoženega s povprečno prodajno ceno v letih 2022, 2023 in 2024. Izpad dohodka znaša 20.782.339,62 evra.</w:t>
      </w:r>
    </w:p>
    <w:p w14:paraId="1628B5A0" w14:textId="77777777" w:rsidR="00A33952" w:rsidRDefault="00A33952">
      <w:pPr>
        <w:spacing w:after="0" w:line="260" w:lineRule="auto"/>
      </w:pPr>
    </w:p>
    <w:p w14:paraId="32CC88C0" w14:textId="77777777" w:rsidR="00A33952" w:rsidRDefault="00696271">
      <w:pPr>
        <w:pStyle w:val="Odebeljeno"/>
        <w:spacing w:line="260" w:lineRule="auto"/>
      </w:pPr>
      <w:r>
        <w:t>3.</w:t>
      </w:r>
      <w:r>
        <w:tab/>
      </w:r>
      <w:r>
        <w:t>Prikaz ureditve v drugih pravnih sistemih in prilagojenosti predlagane ureditve pravu Evropske unije</w:t>
      </w:r>
    </w:p>
    <w:p w14:paraId="6BA70E7B" w14:textId="77777777" w:rsidR="00A33952" w:rsidRDefault="00A33952">
      <w:pPr>
        <w:spacing w:after="0" w:line="260" w:lineRule="auto"/>
        <w:rPr>
          <w:rFonts w:cs="Arial"/>
        </w:rPr>
      </w:pPr>
    </w:p>
    <w:p w14:paraId="02E371A2" w14:textId="77777777" w:rsidR="00A33952" w:rsidRDefault="00696271">
      <w:pPr>
        <w:pStyle w:val="Odebeljeno"/>
        <w:spacing w:line="260" w:lineRule="auto"/>
      </w:pPr>
      <w:r>
        <w:t>3.1</w:t>
      </w:r>
      <w:r>
        <w:tab/>
        <w:t>Prikaz ureditve v drugih pravnih sistemih</w:t>
      </w:r>
    </w:p>
    <w:p w14:paraId="6A8B0B85" w14:textId="77777777" w:rsidR="00A33952" w:rsidRDefault="00A33952">
      <w:pPr>
        <w:spacing w:after="0" w:line="260" w:lineRule="auto"/>
        <w:rPr>
          <w:rFonts w:cs="Arial"/>
        </w:rPr>
      </w:pPr>
    </w:p>
    <w:p w14:paraId="7345EBF2" w14:textId="77777777" w:rsidR="00A33952" w:rsidRDefault="00696271">
      <w:pPr>
        <w:spacing w:after="0" w:line="260" w:lineRule="auto"/>
      </w:pPr>
      <w:r>
        <w:t>Drugi pravni sistemi niso bili predmet proučevanja.</w:t>
      </w:r>
    </w:p>
    <w:p w14:paraId="5C7992B5" w14:textId="77777777" w:rsidR="00A33952" w:rsidRDefault="00A33952">
      <w:pPr>
        <w:spacing w:after="0" w:line="260" w:lineRule="auto"/>
        <w:rPr>
          <w:rFonts w:cs="Arial"/>
        </w:rPr>
      </w:pPr>
    </w:p>
    <w:p w14:paraId="3EFE03E5" w14:textId="77777777" w:rsidR="00A33952" w:rsidRDefault="00696271">
      <w:pPr>
        <w:pStyle w:val="Odebeljeno"/>
        <w:spacing w:line="260" w:lineRule="auto"/>
      </w:pPr>
      <w:r>
        <w:t>3.2</w:t>
      </w:r>
      <w:r>
        <w:tab/>
        <w:t>Prikaz ureditve v pravnem redu Evropske unije</w:t>
      </w:r>
    </w:p>
    <w:p w14:paraId="31E82F60" w14:textId="77777777" w:rsidR="00A33952" w:rsidRDefault="00A33952">
      <w:pPr>
        <w:spacing w:after="0" w:line="260" w:lineRule="auto"/>
        <w:rPr>
          <w:rFonts w:cs="Arial"/>
        </w:rPr>
      </w:pPr>
    </w:p>
    <w:p w14:paraId="336E3EC8" w14:textId="77777777" w:rsidR="00A33952" w:rsidRDefault="00696271">
      <w:pPr>
        <w:spacing w:after="0" w:line="260" w:lineRule="auto"/>
      </w:pPr>
      <w:r>
        <w:t>Predlog ni predmet usklajevanja s pravnim redom EU.</w:t>
      </w:r>
    </w:p>
    <w:p w14:paraId="276B4E62" w14:textId="77777777" w:rsidR="00A33952" w:rsidRDefault="00A33952">
      <w:pPr>
        <w:spacing w:after="0" w:line="260" w:lineRule="auto"/>
        <w:rPr>
          <w:rFonts w:cs="Arial"/>
        </w:rPr>
      </w:pPr>
    </w:p>
    <w:p w14:paraId="5AAAC344" w14:textId="77777777" w:rsidR="00A33952" w:rsidRDefault="00696271">
      <w:pPr>
        <w:pStyle w:val="SrajckaNaslovZamik"/>
        <w:spacing w:line="260" w:lineRule="auto"/>
      </w:pPr>
      <w:r>
        <w:lastRenderedPageBreak/>
        <w:t>3.3</w:t>
      </w:r>
      <w:r>
        <w:tab/>
        <w:t>Prikaz ureditve v posameznih državah članicah Evropske unije</w:t>
      </w:r>
    </w:p>
    <w:p w14:paraId="6411F459" w14:textId="77777777" w:rsidR="00A33952" w:rsidRDefault="00A33952">
      <w:pPr>
        <w:spacing w:after="0" w:line="260" w:lineRule="auto"/>
        <w:rPr>
          <w:rFonts w:cs="Arial"/>
        </w:rPr>
      </w:pPr>
    </w:p>
    <w:p w14:paraId="1FD7E2B6" w14:textId="77777777" w:rsidR="00A33952" w:rsidRDefault="00696271">
      <w:pPr>
        <w:spacing w:after="0" w:line="260" w:lineRule="auto"/>
      </w:pPr>
      <w:r>
        <w:t>/</w:t>
      </w:r>
    </w:p>
    <w:p w14:paraId="38211491" w14:textId="77777777" w:rsidR="00A33952" w:rsidRDefault="00A33952">
      <w:pPr>
        <w:spacing w:after="0" w:line="260" w:lineRule="auto"/>
        <w:rPr>
          <w:rFonts w:cs="Arial"/>
        </w:rPr>
      </w:pPr>
    </w:p>
    <w:p w14:paraId="681EDE35" w14:textId="77777777" w:rsidR="00A33952" w:rsidRDefault="00696271">
      <w:pPr>
        <w:pStyle w:val="Odebeljeno"/>
        <w:spacing w:line="260" w:lineRule="auto"/>
      </w:pPr>
      <w:r>
        <w:t>4.</w:t>
      </w:r>
      <w:r>
        <w:tab/>
        <w:t>Presoja posledic</w:t>
      </w:r>
    </w:p>
    <w:p w14:paraId="033F87CD" w14:textId="77777777" w:rsidR="00A33952" w:rsidRDefault="00696271">
      <w:pPr>
        <w:pStyle w:val="Odebeljeno"/>
        <w:spacing w:line="260" w:lineRule="auto"/>
      </w:pPr>
      <w:r>
        <w:t>4.1</w:t>
      </w:r>
      <w:r>
        <w:tab/>
        <w:t>Presoja administrativnih posledic</w:t>
      </w:r>
    </w:p>
    <w:p w14:paraId="37497035" w14:textId="77777777" w:rsidR="00A33952" w:rsidRDefault="00A33952">
      <w:pPr>
        <w:spacing w:after="0" w:line="260" w:lineRule="auto"/>
        <w:rPr>
          <w:rFonts w:cs="Arial"/>
        </w:rPr>
      </w:pPr>
    </w:p>
    <w:p w14:paraId="17626598" w14:textId="77777777" w:rsidR="00A33952" w:rsidRDefault="00696271">
      <w:pPr>
        <w:spacing w:after="0" w:line="260" w:lineRule="auto"/>
      </w:pPr>
      <w:r>
        <w:t>Predlog nima administrativnih posledic.</w:t>
      </w:r>
    </w:p>
    <w:p w14:paraId="34E03583" w14:textId="77777777" w:rsidR="00A33952" w:rsidRDefault="00A33952">
      <w:pPr>
        <w:spacing w:after="0" w:line="260" w:lineRule="auto"/>
        <w:rPr>
          <w:rFonts w:cs="Arial"/>
        </w:rPr>
      </w:pPr>
    </w:p>
    <w:p w14:paraId="1871AC66" w14:textId="77777777" w:rsidR="00A33952" w:rsidRDefault="00696271">
      <w:pPr>
        <w:pStyle w:val="Odebeljeno"/>
        <w:spacing w:line="260" w:lineRule="auto"/>
      </w:pPr>
      <w:r>
        <w:t>4.2</w:t>
      </w:r>
      <w:r>
        <w:tab/>
      </w:r>
      <w:r>
        <w:t>Presoja posledic za okolje, vključno s prostorskimi in varstvenimi vidiki</w:t>
      </w:r>
    </w:p>
    <w:p w14:paraId="5BEF754F" w14:textId="77777777" w:rsidR="00A33952" w:rsidRDefault="00A33952">
      <w:pPr>
        <w:spacing w:after="0" w:line="260" w:lineRule="auto"/>
        <w:rPr>
          <w:rFonts w:cs="Arial"/>
        </w:rPr>
      </w:pPr>
    </w:p>
    <w:p w14:paraId="0C7430A4" w14:textId="77777777" w:rsidR="00A33952" w:rsidRDefault="00696271">
      <w:pPr>
        <w:spacing w:after="0" w:line="260" w:lineRule="auto"/>
      </w:pPr>
      <w:r>
        <w:t>Predlog nima posledic za okolje.</w:t>
      </w:r>
    </w:p>
    <w:p w14:paraId="607ACE5B" w14:textId="77777777" w:rsidR="00A33952" w:rsidRDefault="00A33952">
      <w:pPr>
        <w:spacing w:after="0" w:line="260" w:lineRule="auto"/>
        <w:rPr>
          <w:rFonts w:cs="Arial"/>
        </w:rPr>
      </w:pPr>
    </w:p>
    <w:p w14:paraId="624B5D89" w14:textId="77777777" w:rsidR="00A33952" w:rsidRDefault="00696271">
      <w:pPr>
        <w:pStyle w:val="Odebeljeno"/>
        <w:spacing w:line="260" w:lineRule="auto"/>
      </w:pPr>
      <w:r>
        <w:t>4.3</w:t>
      </w:r>
      <w:r>
        <w:tab/>
        <w:t>Presoja posledic za gospodarstvo</w:t>
      </w:r>
    </w:p>
    <w:p w14:paraId="005040DE" w14:textId="77777777" w:rsidR="00A33952" w:rsidRDefault="00A33952">
      <w:pPr>
        <w:spacing w:after="0" w:line="260" w:lineRule="auto"/>
        <w:rPr>
          <w:rFonts w:cs="Arial"/>
        </w:rPr>
      </w:pPr>
    </w:p>
    <w:p w14:paraId="21D52DF0" w14:textId="77777777" w:rsidR="00A33952" w:rsidRDefault="00696271">
      <w:pPr>
        <w:spacing w:after="0" w:line="260" w:lineRule="auto"/>
      </w:pPr>
      <w:r>
        <w:t>Predlog nima posledic za gospodarstvo.</w:t>
      </w:r>
    </w:p>
    <w:p w14:paraId="0A5006E4" w14:textId="77777777" w:rsidR="00A33952" w:rsidRDefault="00A33952">
      <w:pPr>
        <w:spacing w:after="0" w:line="260" w:lineRule="auto"/>
        <w:rPr>
          <w:rFonts w:cs="Arial"/>
        </w:rPr>
      </w:pPr>
    </w:p>
    <w:p w14:paraId="3B250B41" w14:textId="77777777" w:rsidR="00A33952" w:rsidRDefault="00696271">
      <w:pPr>
        <w:pStyle w:val="Odebeljeno"/>
        <w:spacing w:line="260" w:lineRule="auto"/>
      </w:pPr>
      <w:r>
        <w:t>4.4</w:t>
      </w:r>
      <w:r>
        <w:tab/>
        <w:t>Presoja posledic za socialno področje</w:t>
      </w:r>
    </w:p>
    <w:p w14:paraId="172D9FD2" w14:textId="77777777" w:rsidR="00A33952" w:rsidRDefault="00A33952">
      <w:pPr>
        <w:spacing w:after="0" w:line="260" w:lineRule="auto"/>
        <w:rPr>
          <w:rFonts w:cs="Arial"/>
        </w:rPr>
      </w:pPr>
    </w:p>
    <w:p w14:paraId="4C5901A5" w14:textId="77777777" w:rsidR="00A33952" w:rsidRDefault="00696271">
      <w:pPr>
        <w:spacing w:after="0" w:line="260" w:lineRule="auto"/>
      </w:pPr>
      <w:r>
        <w:t>Predlog nima posledic za socialno področje.</w:t>
      </w:r>
    </w:p>
    <w:p w14:paraId="0DA1064A" w14:textId="77777777" w:rsidR="00A33952" w:rsidRDefault="00A33952">
      <w:pPr>
        <w:spacing w:after="0" w:line="260" w:lineRule="auto"/>
        <w:rPr>
          <w:rFonts w:cs="Arial"/>
        </w:rPr>
      </w:pPr>
    </w:p>
    <w:p w14:paraId="757AF535" w14:textId="77777777" w:rsidR="00A33952" w:rsidRDefault="00696271">
      <w:pPr>
        <w:pStyle w:val="Odebeljeno"/>
        <w:spacing w:line="260" w:lineRule="auto"/>
      </w:pPr>
      <w:r>
        <w:t>4.5</w:t>
      </w:r>
      <w:r>
        <w:tab/>
        <w:t>Presoja posledic za dokumente razvojnega načrtovanja</w:t>
      </w:r>
    </w:p>
    <w:p w14:paraId="091DF887" w14:textId="77777777" w:rsidR="00A33952" w:rsidRDefault="00A33952">
      <w:pPr>
        <w:spacing w:after="0" w:line="260" w:lineRule="auto"/>
        <w:rPr>
          <w:rFonts w:cs="Arial"/>
        </w:rPr>
      </w:pPr>
    </w:p>
    <w:p w14:paraId="5DD419B3" w14:textId="77777777" w:rsidR="00A33952" w:rsidRDefault="00696271">
      <w:pPr>
        <w:spacing w:after="0" w:line="260" w:lineRule="auto"/>
      </w:pPr>
      <w:r>
        <w:t>Predlog nima posledic za dokumente razvojnega načrtovanja.</w:t>
      </w:r>
    </w:p>
    <w:p w14:paraId="2CEACCE2" w14:textId="77777777" w:rsidR="00A33952" w:rsidRDefault="00A33952">
      <w:pPr>
        <w:spacing w:after="0" w:line="260" w:lineRule="auto"/>
        <w:rPr>
          <w:rFonts w:cs="Arial"/>
        </w:rPr>
      </w:pPr>
    </w:p>
    <w:p w14:paraId="46C2C04F" w14:textId="77777777" w:rsidR="00A33952" w:rsidRDefault="00696271">
      <w:pPr>
        <w:pStyle w:val="Odebeljeno"/>
        <w:spacing w:line="260" w:lineRule="auto"/>
      </w:pPr>
      <w:r>
        <w:t>4.6</w:t>
      </w:r>
      <w:r>
        <w:tab/>
        <w:t>Presoja posledic za druga področja</w:t>
      </w:r>
    </w:p>
    <w:p w14:paraId="3858781B" w14:textId="77777777" w:rsidR="00A33952" w:rsidRDefault="00A33952">
      <w:pPr>
        <w:spacing w:after="0" w:line="260" w:lineRule="auto"/>
        <w:rPr>
          <w:rFonts w:cs="Arial"/>
        </w:rPr>
      </w:pPr>
    </w:p>
    <w:p w14:paraId="350482BE" w14:textId="77777777" w:rsidR="00A33952" w:rsidRDefault="00696271">
      <w:pPr>
        <w:spacing w:after="0" w:line="260" w:lineRule="auto"/>
      </w:pPr>
      <w:r>
        <w:t>Predlog nima posledic za druga področja.</w:t>
      </w:r>
    </w:p>
    <w:p w14:paraId="09189230" w14:textId="77777777" w:rsidR="00A33952" w:rsidRDefault="00A33952">
      <w:pPr>
        <w:spacing w:after="0" w:line="260" w:lineRule="auto"/>
        <w:rPr>
          <w:rFonts w:cs="Arial"/>
        </w:rPr>
      </w:pPr>
    </w:p>
    <w:p w14:paraId="0EACE2C7" w14:textId="77777777" w:rsidR="00A33952" w:rsidRDefault="00696271">
      <w:pPr>
        <w:pStyle w:val="Odebeljeno"/>
        <w:spacing w:line="260" w:lineRule="auto"/>
      </w:pPr>
      <w:r>
        <w:t>4.7</w:t>
      </w:r>
      <w:r>
        <w:tab/>
        <w:t>Izvajanje sprejetega predpisa</w:t>
      </w:r>
    </w:p>
    <w:p w14:paraId="1984ADA2" w14:textId="77777777" w:rsidR="00A33952" w:rsidRDefault="00A33952">
      <w:pPr>
        <w:spacing w:after="0" w:line="260" w:lineRule="auto"/>
        <w:rPr>
          <w:rFonts w:cs="Arial"/>
        </w:rPr>
      </w:pPr>
    </w:p>
    <w:p w14:paraId="1205E251" w14:textId="77777777" w:rsidR="00A33952" w:rsidRDefault="00696271">
      <w:pPr>
        <w:spacing w:after="0" w:line="260" w:lineRule="auto"/>
      </w:pPr>
      <w:r>
        <w:t>Ni podatka.</w:t>
      </w:r>
    </w:p>
    <w:p w14:paraId="06C7F553" w14:textId="77777777" w:rsidR="00A33952" w:rsidRDefault="00A33952">
      <w:pPr>
        <w:spacing w:after="0" w:line="260" w:lineRule="auto"/>
        <w:rPr>
          <w:rFonts w:cs="Arial"/>
        </w:rPr>
      </w:pPr>
    </w:p>
    <w:p w14:paraId="401B37F6" w14:textId="77777777" w:rsidR="00A33952" w:rsidRDefault="00696271">
      <w:pPr>
        <w:pStyle w:val="Odebeljeno"/>
        <w:spacing w:line="260" w:lineRule="auto"/>
      </w:pPr>
      <w:r>
        <w:t>5.</w:t>
      </w:r>
      <w:r>
        <w:tab/>
        <w:t>Prikaz sodelovanja javnosti</w:t>
      </w:r>
    </w:p>
    <w:p w14:paraId="6F3EA4CB" w14:textId="77777777" w:rsidR="00A33952" w:rsidRDefault="00A33952">
      <w:pPr>
        <w:spacing w:after="0" w:line="260" w:lineRule="auto"/>
        <w:rPr>
          <w:rFonts w:cs="Arial"/>
        </w:rPr>
      </w:pPr>
    </w:p>
    <w:p w14:paraId="5144E413" w14:textId="77777777" w:rsidR="00A33952" w:rsidRDefault="00696271">
      <w:pPr>
        <w:spacing w:after="0" w:line="260" w:lineRule="auto"/>
      </w:pPr>
      <w:r>
        <w:t>Gradivo je bilo predmet sodelovanja z javnostjo.</w:t>
      </w:r>
    </w:p>
    <w:p w14:paraId="5AEE8F22" w14:textId="77777777" w:rsidR="00A33952" w:rsidRDefault="00A33952">
      <w:pPr>
        <w:spacing w:after="0" w:line="260" w:lineRule="auto"/>
        <w:rPr>
          <w:rFonts w:cs="Arial"/>
        </w:rPr>
      </w:pPr>
    </w:p>
    <w:p w14:paraId="0CF5EA37" w14:textId="77777777" w:rsidR="00A33952" w:rsidRDefault="00696271">
      <w:pPr>
        <w:spacing w:after="0" w:line="260" w:lineRule="auto"/>
      </w:pPr>
      <w:r>
        <w:t xml:space="preserve">Datum objave na portalu </w:t>
      </w:r>
      <w:proofErr w:type="spellStart"/>
      <w:r>
        <w:t>eDemokracija</w:t>
      </w:r>
      <w:proofErr w:type="spellEnd"/>
      <w:r>
        <w:t>:</w:t>
      </w:r>
    </w:p>
    <w:p w14:paraId="5126F1CF" w14:textId="77777777" w:rsidR="00A33952" w:rsidRDefault="00696271">
      <w:pPr>
        <w:spacing w:after="0" w:line="260" w:lineRule="auto"/>
      </w:pPr>
      <w:r>
        <w:t>7. 8. 2026</w:t>
      </w:r>
    </w:p>
    <w:p w14:paraId="5E176405" w14:textId="77777777" w:rsidR="00A33952" w:rsidRDefault="00A33952">
      <w:pPr>
        <w:spacing w:after="0" w:line="260" w:lineRule="auto"/>
        <w:rPr>
          <w:rFonts w:cs="Arial"/>
        </w:rPr>
      </w:pPr>
    </w:p>
    <w:p w14:paraId="4264FB25" w14:textId="77777777" w:rsidR="00A33952" w:rsidRDefault="00696271">
      <w:pPr>
        <w:spacing w:after="0" w:line="260" w:lineRule="auto"/>
      </w:pPr>
      <w:r>
        <w:t>Na gradivo so bila podana mnenja, predlogi in pripombe.</w:t>
      </w:r>
    </w:p>
    <w:p w14:paraId="3703806D" w14:textId="77777777" w:rsidR="00A33952" w:rsidRDefault="00A33952">
      <w:pPr>
        <w:spacing w:after="0" w:line="260" w:lineRule="auto"/>
        <w:rPr>
          <w:rFonts w:cs="Arial"/>
        </w:rPr>
      </w:pPr>
    </w:p>
    <w:p w14:paraId="1C62A21A" w14:textId="77777777" w:rsidR="00A33952" w:rsidRDefault="00696271">
      <w:pPr>
        <w:spacing w:after="0" w:line="260" w:lineRule="auto"/>
      </w:pPr>
      <w:r>
        <w:t>V razpravo vključeni subjekti:</w:t>
      </w:r>
    </w:p>
    <w:p w14:paraId="0EF18462" w14:textId="020D0FC4" w:rsidR="00A33952" w:rsidRDefault="00696271">
      <w:pPr>
        <w:spacing w:after="0" w:line="240" w:lineRule="auto"/>
      </w:pPr>
      <w:r>
        <w:t>Gospodarska zbornica Slovenije, Zadružna zveza Slovenije, Kmetijsko gozdarska zbornica Slovenije</w:t>
      </w:r>
      <w:r w:rsidR="00D935B2">
        <w:t>, Sindikat kmetov Slovenije.</w:t>
      </w:r>
    </w:p>
    <w:p w14:paraId="62705B46" w14:textId="77777777" w:rsidR="00A33952" w:rsidRDefault="00A33952">
      <w:pPr>
        <w:spacing w:after="0" w:line="260" w:lineRule="auto"/>
        <w:rPr>
          <w:rFonts w:cs="Arial"/>
        </w:rPr>
      </w:pPr>
    </w:p>
    <w:p w14:paraId="0B6A64B3" w14:textId="77777777" w:rsidR="00A33952" w:rsidRDefault="00696271">
      <w:pPr>
        <w:spacing w:after="0" w:line="260" w:lineRule="auto"/>
      </w:pPr>
      <w:r>
        <w:t>Obrazložitev upoštevanja mnenj, predlogov in pripomb v razpravo vključenih subjektov:</w:t>
      </w:r>
    </w:p>
    <w:p w14:paraId="0BA5D975" w14:textId="77777777" w:rsidR="00A33952" w:rsidRDefault="00696271">
      <w:pPr>
        <w:spacing w:after="0" w:line="240" w:lineRule="auto"/>
      </w:pPr>
      <w:r>
        <w:t>Zadružna zveza Slovenije, Sindikat kmetov Slovenije in Gospodarska zbornica Slovenije – Zbornica kmetijskih in živilskih podjetij so podale naslednje pripombe, ki niso bile upoštevane:</w:t>
      </w:r>
    </w:p>
    <w:p w14:paraId="74941A58" w14:textId="4A2272B9" w:rsidR="00A33952" w:rsidRDefault="00A33952">
      <w:pPr>
        <w:spacing w:after="0" w:line="240" w:lineRule="auto"/>
      </w:pPr>
    </w:p>
    <w:p w14:paraId="70C38EB0" w14:textId="77777777" w:rsidR="00A33952" w:rsidRDefault="00696271">
      <w:pPr>
        <w:spacing w:after="0" w:line="240" w:lineRule="auto"/>
      </w:pPr>
      <w:r>
        <w:t xml:space="preserve">1. Menijo, da predlagana metodologija izračuna izpada dohodka ne odraža dejanskega položaja pridelovalcev jabolk v intenzivnih nasadih. Pri določanju referenčnih podatkov namreč niso ustrezno </w:t>
      </w:r>
      <w:r>
        <w:lastRenderedPageBreak/>
        <w:t xml:space="preserve">upoštevane posledice več zaporednih naravnih nesreč, ki so v zadnjih letih pomembno vplivale na pridelavo. Pridelovalci jabolk so bili poleg pozebe v letu 2025 prizadeti tudi zaradi suše v letu 2022, pozebe, neurij s točo in poplav v letu 2023 ter pozebe v letu 2024. Predlagajo, da se pri določitvi zmanjševanca oziroma referenčne osnove upoštevajo tri najboljša pridelovalna leta v petletnem obdobju od 2020 do 2024. Na podlagi podatkov Statističnega urada Republike Slovenije (v nadaljnjem besedilu: SURS) so </w:t>
      </w:r>
      <w:r>
        <w:t>to leta 2020, 2022 in 2024.</w:t>
      </w:r>
    </w:p>
    <w:p w14:paraId="2EDC6928" w14:textId="77777777" w:rsidR="00D935B2" w:rsidRDefault="00D935B2">
      <w:pPr>
        <w:spacing w:after="0" w:line="240" w:lineRule="auto"/>
      </w:pPr>
    </w:p>
    <w:p w14:paraId="1945E55C" w14:textId="2697F69B" w:rsidR="00A33952" w:rsidRDefault="00696271">
      <w:pPr>
        <w:spacing w:after="0" w:line="240" w:lineRule="auto"/>
      </w:pPr>
      <w:r>
        <w:t>Predlog ni bil upoštevan, saj evropska zakonodaja natančno določa formulo za izračun izpada dohodka. Izpad dohodka se izračuna tako, da se:</w:t>
      </w:r>
    </w:p>
    <w:p w14:paraId="297CB1CC" w14:textId="77777777" w:rsidR="00A33952" w:rsidRDefault="00696271">
      <w:pPr>
        <w:spacing w:after="0" w:line="240" w:lineRule="auto"/>
      </w:pPr>
      <w:r>
        <w:t>(a) količine kmetijskih proizvodov, proizvedenih v letu slabih vremenskih razmer, ki jih je mogoče enačiti z naravnimi nesrečami, ali v vsakem naslednjem letu, v katerem so prisotne posledice popolnega ali delnega uničenja proizvodnih sredstev, pomnožene s povprečno prodajno ceno v navedenem letu,</w:t>
      </w:r>
    </w:p>
    <w:p w14:paraId="2FBD9B81" w14:textId="77777777" w:rsidR="00A33952" w:rsidRDefault="00696271">
      <w:pPr>
        <w:spacing w:after="0" w:line="240" w:lineRule="auto"/>
      </w:pPr>
      <w:r>
        <w:t>odšteje od</w:t>
      </w:r>
    </w:p>
    <w:p w14:paraId="180366C7" w14:textId="77777777" w:rsidR="00A33952" w:rsidRDefault="00696271">
      <w:pPr>
        <w:spacing w:after="0" w:line="240" w:lineRule="auto"/>
      </w:pPr>
      <w:r>
        <w:t>(b) povprečne letne količine kmetijskih proizvodov, proizvedene v triletnem obdobju pred slabimi vremenskimi razmerami, ki jih je mogoče enačiti z naravnimi nesrečami, ali triletnega povprečja, osnovanega na petletnem obdobju pred slabimi vremenskimi razmerami, ki jih je mogoče enačiti z naravnimi nesrečami, brez najvišjega in najnižjega vnosa, pomnožene s povprečno prodajno ceno.</w:t>
      </w:r>
    </w:p>
    <w:p w14:paraId="558A9BA3" w14:textId="188897D5" w:rsidR="00A33952" w:rsidRDefault="00A33952">
      <w:pPr>
        <w:spacing w:after="0" w:line="240" w:lineRule="auto"/>
      </w:pPr>
    </w:p>
    <w:p w14:paraId="418190A9" w14:textId="77777777" w:rsidR="00A33952" w:rsidRDefault="00696271">
      <w:pPr>
        <w:spacing w:after="0" w:line="240" w:lineRule="auto"/>
      </w:pPr>
      <w:r>
        <w:t>Pri izračunu izpada dogodka je bilo upoštevano petletno obdobje pred pozebo v letu 2025, in sicer leta od 2020 do 2024, pri čemer sta bili izločeni najslabše in najboljše leto, to sta 2020 in 2021.</w:t>
      </w:r>
    </w:p>
    <w:p w14:paraId="22977212" w14:textId="58BAFCFF" w:rsidR="00A33952" w:rsidRDefault="00A33952">
      <w:pPr>
        <w:spacing w:after="0" w:line="240" w:lineRule="auto"/>
      </w:pPr>
    </w:p>
    <w:p w14:paraId="26FFEBBD" w14:textId="77777777" w:rsidR="00A33952" w:rsidRDefault="00696271">
      <w:pPr>
        <w:spacing w:after="0" w:line="240" w:lineRule="auto"/>
      </w:pPr>
      <w:r>
        <w:t>Predlagajo spremembo načina določanja količine pridelka jabolk, proizvedenega v letu 2025, in sicer da se namesto povprečne letne količine pridelka jabolk iz let 2022, 2023 in 2024 kot podatek za leto 2025 uporabi dejanski podatek za leto 2025, ki po podatkih SURS znaša 19,3 t/ha.</w:t>
      </w:r>
    </w:p>
    <w:p w14:paraId="43038B46" w14:textId="4B358E03" w:rsidR="00A33952" w:rsidRDefault="00A33952">
      <w:pPr>
        <w:spacing w:after="0" w:line="240" w:lineRule="auto"/>
      </w:pPr>
    </w:p>
    <w:p w14:paraId="7A02DF8E" w14:textId="77777777" w:rsidR="00A33952" w:rsidRDefault="00696271">
      <w:pPr>
        <w:spacing w:after="0" w:line="240" w:lineRule="auto"/>
      </w:pPr>
      <w:r>
        <w:t xml:space="preserve">Predlog ni bil upoštevan, saj četrti odstavek 45. člena Uredbe o metodologiji za ocenjevanje škode (Uradni list RS, št. 67/03, 79/04, 33/05, 81/06 in 68/08) določa, da običajno letno kmetijsko proizvodnjo za kmetijske pridelke ugotavlja SURS na podlagi povprečnih pridelkov po cenilnih okoliših, pri čemer se upošteva triletno povprečje pridelka pred nastankom škode zaradi neugodnih vremenskih razmer ali triletno povprečje v zadnjih petih letih pred nastankom škode, pri čemer se ne upoštevajo podatki za leto </w:t>
      </w:r>
      <w:r>
        <w:t>z največjim pridelkom in za leto z najnižjim pridelkom.</w:t>
      </w:r>
    </w:p>
    <w:p w14:paraId="5B4756B3" w14:textId="6095D571" w:rsidR="00A33952" w:rsidRDefault="00A33952">
      <w:pPr>
        <w:spacing w:after="0" w:line="240" w:lineRule="auto"/>
      </w:pPr>
    </w:p>
    <w:p w14:paraId="5AD604A4" w14:textId="77777777" w:rsidR="00A33952" w:rsidRDefault="00696271">
      <w:pPr>
        <w:spacing w:after="0" w:line="240" w:lineRule="auto"/>
      </w:pPr>
      <w:r>
        <w:t>2. Predlagajo, da se v primeru, ko bi skupni izračun finančne pomoči presegel 2,8 milijona evrov, kolikor je predvidenih sredstev iz Evropskega kmetijskega jamstvenega sklada, finančna pomoč ne zmanjšuje sorazmerno. Predlagajo, da se manjkajoča sredstva zagotovijo iz nacionalnega proračuna, saj takšno možnost omogoča tudi deseti odstavek 1. člena Uredbe 2026/1698/EU, ki državam članicam omogoča dodelitev dodatne nacionalne podpore v višini do največ 200 %.</w:t>
      </w:r>
    </w:p>
    <w:p w14:paraId="5F7CEBD5" w14:textId="6F2A2D69" w:rsidR="00A33952" w:rsidRDefault="00A33952">
      <w:pPr>
        <w:spacing w:after="0" w:line="240" w:lineRule="auto"/>
      </w:pPr>
    </w:p>
    <w:p w14:paraId="56702591" w14:textId="77777777" w:rsidR="00A33952" w:rsidRDefault="00696271">
      <w:pPr>
        <w:spacing w:after="0" w:line="240" w:lineRule="auto"/>
      </w:pPr>
      <w:r>
        <w:t>Za odpravo posledic naravnih nesreč (pozebe, suše), ki so se zgodile v letu 2025, so že zagotovljena sredstva iz proračunske rezerve za leto 2026, in sicer:</w:t>
      </w:r>
    </w:p>
    <w:p w14:paraId="275E07B1" w14:textId="5BDE7E23" w:rsidR="00A33952" w:rsidRDefault="00696271">
      <w:pPr>
        <w:spacing w:after="0" w:line="240" w:lineRule="auto"/>
      </w:pPr>
      <w:r>
        <w:t xml:space="preserve">— </w:t>
      </w:r>
      <w:r>
        <w:t>po Odloku o finančni pomoči za odpravo posledic škode v kmetijstvu zaradi pozebe 2025, s katerim je zagotovljenih 360.000 evrov. Agencija RS za kmetijske trge in razvoj podeželja je izdala 62 odločb v višini 328.146,16 evra;</w:t>
      </w:r>
    </w:p>
    <w:p w14:paraId="5D59C6E0" w14:textId="6932C5E3" w:rsidR="00A33952" w:rsidRDefault="00696271">
      <w:pPr>
        <w:spacing w:after="0" w:line="240" w:lineRule="auto"/>
      </w:pPr>
      <w:r>
        <w:t xml:space="preserve">— </w:t>
      </w:r>
      <w:r>
        <w:t>po Programu odprave posledic škode zaradi pozebe leta 2025, s katerim je za izplačilo pomoči zagotovljenih 4,5 milijona evrov,</w:t>
      </w:r>
    </w:p>
    <w:p w14:paraId="582F5458" w14:textId="5ACA6045" w:rsidR="00A33952" w:rsidRDefault="00696271">
      <w:pPr>
        <w:spacing w:after="0" w:line="240" w:lineRule="auto"/>
      </w:pPr>
      <w:r>
        <w:t>—</w:t>
      </w:r>
      <w:r>
        <w:t xml:space="preserve"> </w:t>
      </w:r>
      <w:r>
        <w:t>po Programu odprave posledic škode zaradi suše leta 2025, s katerim je za izplačilo pomoči zagotovljenih 8,45 milijona evrov, ter</w:t>
      </w:r>
    </w:p>
    <w:p w14:paraId="2AC38D0F" w14:textId="47AA3BE8" w:rsidR="00A33952" w:rsidRDefault="00696271">
      <w:pPr>
        <w:spacing w:after="0" w:line="240" w:lineRule="auto"/>
      </w:pPr>
      <w:r>
        <w:t xml:space="preserve">— </w:t>
      </w:r>
      <w:r>
        <w:t>po odloku, s katerim se pridelovalcem jabolk zaradi škode po pozebi v letu 2025 zagotovi izplačilo 2,8 milijona evrov, ki jih je za to namenila Evropska komisija.</w:t>
      </w:r>
    </w:p>
    <w:p w14:paraId="2B07512A" w14:textId="68C90C38" w:rsidR="00A33952" w:rsidRDefault="00A33952">
      <w:pPr>
        <w:spacing w:after="0" w:line="240" w:lineRule="auto"/>
      </w:pPr>
    </w:p>
    <w:p w14:paraId="52C1947E" w14:textId="77777777" w:rsidR="00A33952" w:rsidRDefault="00696271">
      <w:pPr>
        <w:spacing w:after="0" w:line="240" w:lineRule="auto"/>
      </w:pPr>
      <w:r>
        <w:t>Ministrstvo v proračunu za leto 2026 nima zagotovljenih dodatnih sredstev za pomoč po naravnih nesrečah v letu 2025.</w:t>
      </w:r>
    </w:p>
    <w:p w14:paraId="676A969D" w14:textId="77777777" w:rsidR="00A33952" w:rsidRDefault="00A33952">
      <w:pPr>
        <w:spacing w:after="0" w:line="260" w:lineRule="auto"/>
        <w:rPr>
          <w:rFonts w:cs="Arial"/>
        </w:rPr>
      </w:pPr>
    </w:p>
    <w:p w14:paraId="7F20F400" w14:textId="77777777" w:rsidR="00A33952" w:rsidRDefault="00696271">
      <w:pPr>
        <w:spacing w:after="0" w:line="260" w:lineRule="auto"/>
      </w:pPr>
      <w:r>
        <w:t>Poročilo o sodelovanju z javnostjo:</w:t>
      </w:r>
    </w:p>
    <w:p w14:paraId="2E3DA494" w14:textId="77777777" w:rsidR="00A33952" w:rsidRDefault="00696271">
      <w:pPr>
        <w:spacing w:after="0" w:line="240" w:lineRule="auto"/>
      </w:pPr>
      <w:r>
        <w:t>1. Določitev referenčne osnove (izračun izpada dohodka)</w:t>
      </w:r>
    </w:p>
    <w:p w14:paraId="0DDF8FEB" w14:textId="77777777" w:rsidR="00A33952" w:rsidRDefault="00696271">
      <w:pPr>
        <w:spacing w:after="0" w:line="240" w:lineRule="auto"/>
      </w:pPr>
      <w:r>
        <w:lastRenderedPageBreak/>
        <w:t>Predlog organizacij: Ker so imeli pridelovalci jabolk v obdobju 2020–2024 več zaporednih naravnih nesreč (suša, pozeba, toča, poplave), naj se za izračun referenčne osnove upoštevajo tri najboljša leta v tem obdobju (po podatkih SURS leta 2020, 2022 in 2024).</w:t>
      </w:r>
    </w:p>
    <w:p w14:paraId="4433C687" w14:textId="77777777" w:rsidR="00D935B2" w:rsidRDefault="00D935B2">
      <w:pPr>
        <w:spacing w:after="0" w:line="240" w:lineRule="auto"/>
      </w:pPr>
    </w:p>
    <w:p w14:paraId="54A0EF28" w14:textId="03E6B17D" w:rsidR="00A33952" w:rsidRDefault="00696271">
      <w:pPr>
        <w:spacing w:after="0" w:line="240" w:lineRule="auto"/>
      </w:pPr>
      <w:r>
        <w:t>Razlog za zavrnitev: Predlog ni skladen z zakonodajo EU. Ta natančno določa formulo, ki zahteva uporabo 5-letnega povprečja pred nesrečo (2020–2024), pri čemer se črtata najslabše in najboljše leto (v tem primeru sta bili izločeni leti 2020 in 2021).</w:t>
      </w:r>
    </w:p>
    <w:p w14:paraId="3D03A1A1" w14:textId="1153F2C7" w:rsidR="00A33952" w:rsidRDefault="00A33952">
      <w:pPr>
        <w:spacing w:after="0" w:line="240" w:lineRule="auto"/>
      </w:pPr>
    </w:p>
    <w:p w14:paraId="4F5C7DFF" w14:textId="77777777" w:rsidR="00A33952" w:rsidRDefault="00696271">
      <w:pPr>
        <w:spacing w:after="0" w:line="240" w:lineRule="auto"/>
      </w:pPr>
      <w:r>
        <w:t>2. Način določanja količine pridelka v letu 2025</w:t>
      </w:r>
    </w:p>
    <w:p w14:paraId="2A5A77AE" w14:textId="77777777" w:rsidR="00A33952" w:rsidRDefault="00696271">
      <w:pPr>
        <w:spacing w:after="0" w:line="240" w:lineRule="auto"/>
      </w:pPr>
      <w:r>
        <w:t>Predlog organizacij: Namesto povprečja preteklih let naj se kot podatek za leto 2025 uporabi dejanski podatek SURS za to leto.</w:t>
      </w:r>
    </w:p>
    <w:p w14:paraId="6A66BBD3" w14:textId="77777777" w:rsidR="00D935B2" w:rsidRDefault="00D935B2">
      <w:pPr>
        <w:spacing w:after="0" w:line="240" w:lineRule="auto"/>
      </w:pPr>
    </w:p>
    <w:p w14:paraId="6BAE1218" w14:textId="5C956594" w:rsidR="00A33952" w:rsidRDefault="00696271">
      <w:pPr>
        <w:spacing w:after="0" w:line="240" w:lineRule="auto"/>
      </w:pPr>
      <w:r>
        <w:t>Razlog za zavrnitev: Predlog ni v skladu s 45. členom Uredbe o metodologiji za ocenjevanje škode. Ta določa, da SURS običajno letno proizvodnjo ugotavlja na podlagi 3-letnega povprečja pred škodo ali 3-letnega povprečja v zadnjih 5 letih (brez najvišjega in najnižjega pridelka).</w:t>
      </w:r>
    </w:p>
    <w:p w14:paraId="0FF9124A" w14:textId="02407E6C" w:rsidR="00A33952" w:rsidRDefault="00A33952">
      <w:pPr>
        <w:spacing w:after="0" w:line="240" w:lineRule="auto"/>
      </w:pPr>
    </w:p>
    <w:p w14:paraId="613F6631" w14:textId="77777777" w:rsidR="00A33952" w:rsidRDefault="00696271">
      <w:pPr>
        <w:spacing w:after="0" w:line="240" w:lineRule="auto"/>
      </w:pPr>
      <w:r>
        <w:t>3. Zagotovitev dodatnih nacionalnih sredstev</w:t>
      </w:r>
    </w:p>
    <w:p w14:paraId="58404050" w14:textId="77777777" w:rsidR="00A33952" w:rsidRDefault="00696271">
      <w:pPr>
        <w:spacing w:after="0" w:line="240" w:lineRule="auto"/>
      </w:pPr>
      <w:r>
        <w:t>Predlog organizacij: Če izračun pomoči preseže predvidenih 2,8 milijona evrov iz evropskega sklada, naj se pomoč ne zmanjšuje sorazmerno. Razliko naj država pokrije iz nacionalnega proračuna, kar omogoča uredba EU.</w:t>
      </w:r>
    </w:p>
    <w:p w14:paraId="33F02716" w14:textId="7F3EB6DE" w:rsidR="00A33952" w:rsidRDefault="00A33952">
      <w:pPr>
        <w:spacing w:after="0" w:line="240" w:lineRule="auto"/>
      </w:pPr>
    </w:p>
    <w:p w14:paraId="1F1851A8" w14:textId="77777777" w:rsidR="00A33952" w:rsidRDefault="00696271">
      <w:pPr>
        <w:spacing w:after="0" w:line="240" w:lineRule="auto"/>
      </w:pPr>
      <w:r>
        <w:t>Razlog za zavrnitev: Ministrstvo za kmetijstvo v proračunu za leto 2026 nima zagotovljenih dodatnih sredstev za odpravo posledic škode zaradi naravnih nesreč leta 2025. Država je za odpravo posledic naravnih nesreč v letu 2025 iz proračunske rezerve že namenila sredstva v višini 4.860.000 evrov za odpravo posledic pozebe in 8.450.000 evrov za odpravo posledic suše.</w:t>
      </w:r>
    </w:p>
    <w:p w14:paraId="688AD1E8" w14:textId="585BA61C" w:rsidR="00A33952" w:rsidRPr="00D935B2" w:rsidRDefault="00A33952" w:rsidP="00D935B2">
      <w:pPr>
        <w:spacing w:after="0" w:line="240" w:lineRule="auto"/>
      </w:pPr>
    </w:p>
    <w:p w14:paraId="30A3A9FF" w14:textId="77777777" w:rsidR="00A33952" w:rsidRDefault="00696271">
      <w:r>
        <w:br w:type="page"/>
      </w:r>
    </w:p>
    <w:p w14:paraId="11BD57A8" w14:textId="77777777" w:rsidR="00A33952" w:rsidRDefault="00696271">
      <w:pPr>
        <w:pStyle w:val="Odebeljeno"/>
        <w:spacing w:line="260" w:lineRule="auto"/>
      </w:pPr>
      <w:r>
        <w:lastRenderedPageBreak/>
        <w:t>II.</w:t>
      </w:r>
      <w:r>
        <w:tab/>
        <w:t>BESEDILO ČLENOV</w:t>
      </w:r>
    </w:p>
    <w:p w14:paraId="27D88E77" w14:textId="77777777" w:rsidR="00A33952" w:rsidRDefault="00696271">
      <w:pPr>
        <w:pStyle w:val="Odstavek"/>
        <w:spacing w:line="260" w:lineRule="auto"/>
      </w:pPr>
      <w:r>
        <w:t>Na podlagi prvega odstavka 44. člena ter drugega in tretjega odstavka 45. člena Zakona o kmetijstvu (Uradni list RS, št. 100/25) Vlada Republike Slovenije izdaja</w:t>
      </w:r>
    </w:p>
    <w:p w14:paraId="39DE3B2E" w14:textId="77777777" w:rsidR="00A33952" w:rsidRDefault="00A33952">
      <w:pPr>
        <w:spacing w:after="0" w:line="260" w:lineRule="auto"/>
        <w:rPr>
          <w:rFonts w:cs="Arial"/>
        </w:rPr>
      </w:pPr>
    </w:p>
    <w:p w14:paraId="1D912649" w14:textId="77777777" w:rsidR="00A33952" w:rsidRDefault="00696271">
      <w:pPr>
        <w:pStyle w:val="Naslov1"/>
        <w:spacing w:line="260" w:lineRule="auto"/>
      </w:pPr>
      <w:r>
        <w:t>Odlok o finančni pomoči za nadomestilo izpada dohodka v pridelavi jabolk zaradi pozebe leta 2025</w:t>
      </w:r>
    </w:p>
    <w:p w14:paraId="64767870" w14:textId="77777777" w:rsidR="00A33952" w:rsidRDefault="00696271">
      <w:pPr>
        <w:pStyle w:val="len"/>
        <w:spacing w:line="260" w:lineRule="auto"/>
      </w:pPr>
      <w:r>
        <w:t>1. člen</w:t>
      </w:r>
    </w:p>
    <w:p w14:paraId="2FF74A30" w14:textId="77777777" w:rsidR="00A33952" w:rsidRDefault="00696271">
      <w:pPr>
        <w:pStyle w:val="lennaslov"/>
        <w:spacing w:line="260" w:lineRule="auto"/>
      </w:pPr>
      <w:r>
        <w:t>(vsebina)</w:t>
      </w:r>
    </w:p>
    <w:p w14:paraId="3CE5E3B0" w14:textId="77777777" w:rsidR="00A33952" w:rsidRDefault="00A33952">
      <w:pPr>
        <w:spacing w:after="0" w:line="260" w:lineRule="auto"/>
        <w:rPr>
          <w:rFonts w:cs="Arial"/>
        </w:rPr>
      </w:pPr>
    </w:p>
    <w:p w14:paraId="5A5C9F04" w14:textId="77777777" w:rsidR="00A33952" w:rsidRDefault="00696271">
      <w:pPr>
        <w:spacing w:after="0" w:line="260" w:lineRule="auto"/>
      </w:pPr>
      <w:r>
        <w:tab/>
        <w:t>(1) Ta odlok podrobneje določa upravičence, pogoje, način izračuna in postopek dodelitve finančne pomoči za nadomestilo izpada dohodka v pridelavi jabolk zaradi pozebe leta 2025 (v nadaljnjem besedilu: finančna pomoč).</w:t>
      </w:r>
    </w:p>
    <w:p w14:paraId="2E4D529E" w14:textId="77777777" w:rsidR="00A33952" w:rsidRDefault="00A33952">
      <w:pPr>
        <w:spacing w:after="0" w:line="260" w:lineRule="auto"/>
        <w:rPr>
          <w:rFonts w:cs="Arial"/>
        </w:rPr>
      </w:pPr>
    </w:p>
    <w:p w14:paraId="67673C08" w14:textId="77777777" w:rsidR="00A33952" w:rsidRDefault="00696271">
      <w:pPr>
        <w:spacing w:after="0" w:line="260" w:lineRule="auto"/>
      </w:pPr>
      <w:r>
        <w:tab/>
        <w:t xml:space="preserve">(2) </w:t>
      </w:r>
      <w:r>
        <w:t>Finančna pomoč se dodeli v skladu z:</w:t>
      </w:r>
    </w:p>
    <w:p w14:paraId="7E76E76D" w14:textId="77777777" w:rsidR="00A33952" w:rsidRDefault="00696271">
      <w:pPr>
        <w:spacing w:after="0" w:line="260" w:lineRule="auto"/>
      </w:pPr>
      <w:r>
        <w:tab/>
        <w:t xml:space="preserve">– </w:t>
      </w:r>
      <w:r>
        <w:t>Uredbo (EU) št. 1308/2013 Evropskega parlamenta in Sveta z dne 17. decembra 2013 o vzpostavitvi skupne ureditve trgov kmetijskih proizvodov in razveljavitvi uredb Sveta (EGS) št. 922/72, (EGS) št. 234/79, (ES) št. 1037/2001 in (ES) št. 1234/2007 (UL L št. 347 z dne 20. 12. 2013, str. 671), zadnjič spremenjeno z Uredbo (EU) 2026/1739 Evropskega parlamenta in Sveta z dne 8. julija 2026 o spremembi uredb (EU) št. 1308/2013, (EU) 2021/2115 in (EU) 2021/2116 glede krepitve položaja kmetov v verigi preskrbe z živ</w:t>
      </w:r>
      <w:r>
        <w:t>ilskimi proizvodi (UL L št. 2026/1739 z dne 29. 7. 2026), in</w:t>
      </w:r>
    </w:p>
    <w:p w14:paraId="32994FB6" w14:textId="77777777" w:rsidR="00A33952" w:rsidRDefault="00696271">
      <w:pPr>
        <w:spacing w:after="0" w:line="260" w:lineRule="auto"/>
      </w:pPr>
      <w:r>
        <w:tab/>
        <w:t>– Izvedbeno uredbo Komisije (EU) 2026/1698 z dne 10. julija 2026 o nujni finančni podpori v kmetijskih sektorjih na Hrvaškem, Cipru, Portugalskem, v Romuniji in Sloveniji, ki so jih prizadele slabe vremenske razmere in naravne nesreče, v skladu z Uredbo (EU) št. 1308/2013 Evropskega parlamenta in Sveta (UL L št. 2026/1698 z dne 13. 7. 2026; v nadaljnjem besedilu: Izvedbena uredba 2026/1698/EU).</w:t>
      </w:r>
    </w:p>
    <w:p w14:paraId="3E93D08F" w14:textId="77777777" w:rsidR="00A33952" w:rsidRDefault="00696271">
      <w:pPr>
        <w:pStyle w:val="len"/>
        <w:spacing w:line="260" w:lineRule="auto"/>
      </w:pPr>
      <w:r>
        <w:t>2. člen</w:t>
      </w:r>
    </w:p>
    <w:p w14:paraId="47B4D6D0" w14:textId="77777777" w:rsidR="00A33952" w:rsidRDefault="00696271">
      <w:pPr>
        <w:pStyle w:val="lennaslov"/>
        <w:spacing w:line="260" w:lineRule="auto"/>
      </w:pPr>
      <w:r>
        <w:t>(pomen izrazov)</w:t>
      </w:r>
    </w:p>
    <w:p w14:paraId="7FA1D3BB" w14:textId="77777777" w:rsidR="00A33952" w:rsidRDefault="00A33952">
      <w:pPr>
        <w:spacing w:after="0" w:line="260" w:lineRule="auto"/>
        <w:rPr>
          <w:rFonts w:cs="Arial"/>
        </w:rPr>
      </w:pPr>
    </w:p>
    <w:p w14:paraId="7E44BBE5" w14:textId="77777777" w:rsidR="00A33952" w:rsidRDefault="00696271">
      <w:pPr>
        <w:spacing w:after="0" w:line="260" w:lineRule="auto"/>
      </w:pPr>
      <w:r>
        <w:tab/>
        <w:t>Izrazi, uporabljeni v tem odloku, pomenijo:</w:t>
      </w:r>
    </w:p>
    <w:p w14:paraId="2DE92FE9" w14:textId="77777777" w:rsidR="00A33952" w:rsidRDefault="00696271">
      <w:pPr>
        <w:spacing w:after="0" w:line="260" w:lineRule="auto"/>
      </w:pPr>
      <w:r>
        <w:tab/>
        <w:t xml:space="preserve">1. </w:t>
      </w:r>
      <w:r>
        <w:t>indeks rodnosti (v nadaljnjem besedilu: IR) je koeficient deleža pridelka polne rodnosti v odvisnosti od starosti intenzivnega sadovnjaka jablan;</w:t>
      </w:r>
    </w:p>
    <w:p w14:paraId="65DFD0E3" w14:textId="77777777" w:rsidR="00A33952" w:rsidRDefault="00696271">
      <w:pPr>
        <w:spacing w:after="0" w:line="260" w:lineRule="auto"/>
      </w:pPr>
      <w:r>
        <w:tab/>
        <w:t>2. intenzivni sadovnjak je sadovnjak, kot ga določa pravilnik, ki ureja register kmetijskih gospodarstev;</w:t>
      </w:r>
    </w:p>
    <w:p w14:paraId="565D8D19" w14:textId="77777777" w:rsidR="00A33952" w:rsidRDefault="00696271">
      <w:pPr>
        <w:spacing w:after="0" w:line="260" w:lineRule="auto"/>
      </w:pPr>
      <w:r>
        <w:tab/>
        <w:t>3. ocena škode zaradi pozebe je ocena škode na trajnih nasadih zaradi posledic pozebe v letu 2025, ki jo je Vlada Republike Slovenije potrdila s sklepom št. 84400-3/2026/4 z dne 25. 2. 2026;</w:t>
      </w:r>
    </w:p>
    <w:p w14:paraId="5DFAE2DA" w14:textId="77777777" w:rsidR="00A33952" w:rsidRDefault="00696271">
      <w:pPr>
        <w:spacing w:after="0" w:line="260" w:lineRule="auto"/>
      </w:pPr>
      <w:r>
        <w:tab/>
        <w:t xml:space="preserve">4. </w:t>
      </w:r>
      <w:r>
        <w:t xml:space="preserve">povprečna prodajna cena jabolk je povprečna cena jabolk na ravni Republike Slovenije; </w:t>
      </w:r>
    </w:p>
    <w:p w14:paraId="7CDDBF2D" w14:textId="77777777" w:rsidR="00A33952" w:rsidRDefault="00696271">
      <w:pPr>
        <w:spacing w:after="0" w:line="260" w:lineRule="auto"/>
      </w:pPr>
      <w:r>
        <w:tab/>
        <w:t>5. povprečna letna količina jabolk je povprečni pridelek jabolk na hektar na ravni Republike Slovenije;</w:t>
      </w:r>
    </w:p>
    <w:p w14:paraId="61FC1675" w14:textId="77777777" w:rsidR="00A33952" w:rsidRDefault="00696271">
      <w:pPr>
        <w:spacing w:after="0" w:line="260" w:lineRule="auto"/>
      </w:pPr>
      <w:r>
        <w:tab/>
        <w:t>6. zmanjšanje pridelka na posamezni grafični enoti rabe kmetijskega gospodarstva (v nadaljnjem besedilu: GERK) je odstotek zmanjšanja pridelka jabolk na GERK-u, kot izhaja iz ocene škode in je razviden iz elektronske zbirke podatkov AJDA.</w:t>
      </w:r>
    </w:p>
    <w:p w14:paraId="1EF6831D" w14:textId="77777777" w:rsidR="00A33952" w:rsidRDefault="00696271">
      <w:pPr>
        <w:pStyle w:val="len"/>
        <w:spacing w:line="260" w:lineRule="auto"/>
      </w:pPr>
      <w:r>
        <w:t>3. člen</w:t>
      </w:r>
    </w:p>
    <w:p w14:paraId="7210A5A1" w14:textId="77777777" w:rsidR="00A33952" w:rsidRDefault="00696271">
      <w:pPr>
        <w:pStyle w:val="lennaslov"/>
        <w:spacing w:line="260" w:lineRule="auto"/>
      </w:pPr>
      <w:r>
        <w:t>(upravičenec)</w:t>
      </w:r>
    </w:p>
    <w:p w14:paraId="03AF173D" w14:textId="77777777" w:rsidR="00A33952" w:rsidRDefault="00A33952">
      <w:pPr>
        <w:spacing w:after="0" w:line="260" w:lineRule="auto"/>
        <w:rPr>
          <w:rFonts w:cs="Arial"/>
        </w:rPr>
      </w:pPr>
    </w:p>
    <w:p w14:paraId="6F1B3B7A" w14:textId="77777777" w:rsidR="00A33952" w:rsidRDefault="00696271">
      <w:pPr>
        <w:spacing w:after="0" w:line="260" w:lineRule="auto"/>
      </w:pPr>
      <w:r>
        <w:tab/>
      </w:r>
      <w:r>
        <w:t>Upravičenec do finančne pomoči je upravičenec v skladu z zakonom, ki ureja kmetijstvo in izpolnjuje pogoje za pridobitev finančne pomoči iz tega odloka.</w:t>
      </w:r>
    </w:p>
    <w:p w14:paraId="02C599A1" w14:textId="77777777" w:rsidR="00A33952" w:rsidRDefault="00696271">
      <w:pPr>
        <w:pStyle w:val="len"/>
        <w:spacing w:line="260" w:lineRule="auto"/>
      </w:pPr>
      <w:r>
        <w:lastRenderedPageBreak/>
        <w:t>4. člen</w:t>
      </w:r>
    </w:p>
    <w:p w14:paraId="71A374F3" w14:textId="77777777" w:rsidR="00A33952" w:rsidRDefault="00696271">
      <w:pPr>
        <w:pStyle w:val="lennaslov"/>
        <w:spacing w:line="260" w:lineRule="auto"/>
      </w:pPr>
      <w:r>
        <w:t>(pogoji za pridobitev finančne pomoči)</w:t>
      </w:r>
    </w:p>
    <w:p w14:paraId="26CA88B7" w14:textId="77777777" w:rsidR="00A33952" w:rsidRDefault="00A33952">
      <w:pPr>
        <w:spacing w:after="0" w:line="260" w:lineRule="auto"/>
        <w:rPr>
          <w:rFonts w:cs="Arial"/>
        </w:rPr>
      </w:pPr>
    </w:p>
    <w:p w14:paraId="42EB9764" w14:textId="77777777" w:rsidR="00A33952" w:rsidRDefault="00696271">
      <w:pPr>
        <w:spacing w:after="0" w:line="260" w:lineRule="auto"/>
      </w:pPr>
      <w:r>
        <w:tab/>
        <w:t>(1) Upravičenec mora, poleg pogojev iz zakona, ki ureja kmetijstvo, za pridobitev finančne pomoči izpolnjevati naslednje pogoje:</w:t>
      </w:r>
    </w:p>
    <w:p w14:paraId="631BB908" w14:textId="77777777" w:rsidR="00A33952" w:rsidRDefault="00696271">
      <w:pPr>
        <w:spacing w:after="0" w:line="260" w:lineRule="auto"/>
      </w:pPr>
      <w:r>
        <w:tab/>
        <w:t xml:space="preserve">1. </w:t>
      </w:r>
      <w:r>
        <w:t>v postopku izdelave ocene škode zaradi pozebe je oddal Obrazec 2: Ocena škode v tekoči kmetijski proizvodnji na pridelkih, povzročene po naravni nesreči, iz Priloge 9 Uredbe o metodologiji za ocenjevanje škode (Uradni list RS, št. 67/03, 79/04, 33/05, 81/06 in 68/08);</w:t>
      </w:r>
    </w:p>
    <w:p w14:paraId="399662B7" w14:textId="77777777" w:rsidR="00A33952" w:rsidRDefault="00696271">
      <w:pPr>
        <w:spacing w:after="0" w:line="260" w:lineRule="auto"/>
      </w:pPr>
      <w:r>
        <w:tab/>
        <w:t>2. intenzivni sadovnjaki, v katerih prideluje jabolka, so bili vključeni v oceno škode zaradi pozebe;</w:t>
      </w:r>
    </w:p>
    <w:p w14:paraId="5955D527" w14:textId="77777777" w:rsidR="00A33952" w:rsidRDefault="00696271">
      <w:pPr>
        <w:spacing w:after="0" w:line="260" w:lineRule="auto"/>
      </w:pPr>
      <w:r>
        <w:tab/>
        <w:t xml:space="preserve">3. </w:t>
      </w:r>
      <w:r>
        <w:t>je bil v času nastanka škode zaradi pozebe vpisan v register kmetijskih gospodarstev (v nadaljnjem besedilu: RKG) v skladu z zakonom, ki ureja kmetijstvo;</w:t>
      </w:r>
    </w:p>
    <w:p w14:paraId="4CDF2EBB" w14:textId="4F0065C6" w:rsidR="00A33952" w:rsidRDefault="00696271">
      <w:pPr>
        <w:spacing w:after="0" w:line="260" w:lineRule="auto"/>
      </w:pPr>
      <w:r>
        <w:tab/>
        <w:t xml:space="preserve">4. </w:t>
      </w:r>
      <w:r>
        <w:t>je imetnik transakcijskega računa v skladu z zakonom, ki ureja kmetijstvo.</w:t>
      </w:r>
    </w:p>
    <w:p w14:paraId="2910958D" w14:textId="77777777" w:rsidR="00A33952" w:rsidRDefault="00A33952">
      <w:pPr>
        <w:spacing w:after="0" w:line="260" w:lineRule="auto"/>
        <w:rPr>
          <w:rFonts w:cs="Arial"/>
        </w:rPr>
      </w:pPr>
    </w:p>
    <w:p w14:paraId="7C45FEFC" w14:textId="77777777" w:rsidR="00A33952" w:rsidRDefault="00696271">
      <w:pPr>
        <w:spacing w:after="0" w:line="260" w:lineRule="auto"/>
      </w:pPr>
      <w:r>
        <w:tab/>
        <w:t xml:space="preserve">(2) </w:t>
      </w:r>
      <w:r>
        <w:t>Za namen tega odloka se šteje, da je pogoj iz prve alineje četrtega odstavka 45. člena Zakona o kmetijstvu (Uradni list RS, št. 100/25) izpolnjen, če upravičenec nima neporavnanih davčnih in drugih obveznosti v višini 50 eurov ali več na peti dan po uveljavitvi tega odloka.</w:t>
      </w:r>
    </w:p>
    <w:p w14:paraId="245415AA" w14:textId="77777777" w:rsidR="00A33952" w:rsidRDefault="00A33952">
      <w:pPr>
        <w:spacing w:after="0" w:line="260" w:lineRule="auto"/>
        <w:rPr>
          <w:rFonts w:cs="Arial"/>
        </w:rPr>
      </w:pPr>
    </w:p>
    <w:p w14:paraId="48CFE802" w14:textId="77777777" w:rsidR="00A33952" w:rsidRDefault="00696271">
      <w:pPr>
        <w:spacing w:after="0" w:line="260" w:lineRule="auto"/>
      </w:pPr>
      <w:r>
        <w:tab/>
        <w:t xml:space="preserve">(3) </w:t>
      </w:r>
      <w:r>
        <w:t>Finančna pomoč se upravičencu iz prejšnjega odstavka dodeli za pridelek jabolk, za katerega iz ocene škode zaradi pozebe sledi, da je bila njegova proizvodnja v obdobju ugotavljanja posledic pozebe zmanjšana za več kot 30 % na posameznem GERK-u, kot je določen s pravilnikom, ki ureja RKG.</w:t>
      </w:r>
    </w:p>
    <w:p w14:paraId="6B0478FA" w14:textId="77777777" w:rsidR="00A33952" w:rsidRDefault="00696271">
      <w:pPr>
        <w:pStyle w:val="len"/>
        <w:spacing w:line="260" w:lineRule="auto"/>
      </w:pPr>
      <w:r>
        <w:t>5. člen</w:t>
      </w:r>
    </w:p>
    <w:p w14:paraId="25A21060" w14:textId="77777777" w:rsidR="00A33952" w:rsidRDefault="00696271">
      <w:pPr>
        <w:pStyle w:val="lennaslov"/>
        <w:spacing w:line="260" w:lineRule="auto"/>
      </w:pPr>
      <w:r>
        <w:t>(način izračuna finančne pomoči)</w:t>
      </w:r>
    </w:p>
    <w:p w14:paraId="555AE899" w14:textId="77777777" w:rsidR="00A33952" w:rsidRDefault="00A33952">
      <w:pPr>
        <w:spacing w:after="0" w:line="260" w:lineRule="auto"/>
        <w:rPr>
          <w:rFonts w:cs="Arial"/>
        </w:rPr>
      </w:pPr>
    </w:p>
    <w:p w14:paraId="1B9A187D" w14:textId="77777777" w:rsidR="00A33952" w:rsidRDefault="00696271">
      <w:pPr>
        <w:spacing w:after="0" w:line="260" w:lineRule="auto"/>
      </w:pPr>
      <w:r>
        <w:tab/>
        <w:t xml:space="preserve">(1) </w:t>
      </w:r>
      <w:r>
        <w:t>Upravičen strošek je izpad dohodka zaradi popolnega ali delnega uničenja pridelka jabolk (v nadaljnjem besedilu: izpad dohodka), ki se izračuna tako, da se količina pridelka jabolk, proizvedenega v letu 2025, pomnožena s povprečno prodajno ceno v navedenem letu, odšteje od povprečne letne količine pridelka jabolk, proizvedenega v letih 2022, 2023 in 2024, pomnoženega z IR ter s povprečno prodajno ceno jabolk v letih 2022, 2023 in 2024.</w:t>
      </w:r>
    </w:p>
    <w:p w14:paraId="01AA4443" w14:textId="77777777" w:rsidR="00A33952" w:rsidRDefault="00A33952">
      <w:pPr>
        <w:spacing w:after="0" w:line="260" w:lineRule="auto"/>
        <w:rPr>
          <w:rFonts w:cs="Arial"/>
        </w:rPr>
      </w:pPr>
    </w:p>
    <w:p w14:paraId="7C097170" w14:textId="77777777" w:rsidR="00A33952" w:rsidRDefault="00696271">
      <w:pPr>
        <w:spacing w:after="0" w:line="260" w:lineRule="auto"/>
      </w:pPr>
      <w:r>
        <w:tab/>
        <w:t xml:space="preserve">(2) </w:t>
      </w:r>
      <w:r>
        <w:t>Izpad dohodka se izračuna na ravni pridelka jabolk na posameznem GERK-u.</w:t>
      </w:r>
    </w:p>
    <w:p w14:paraId="1151D140" w14:textId="77777777" w:rsidR="00A33952" w:rsidRDefault="00A33952">
      <w:pPr>
        <w:spacing w:after="0" w:line="260" w:lineRule="auto"/>
        <w:rPr>
          <w:rFonts w:cs="Arial"/>
        </w:rPr>
      </w:pPr>
    </w:p>
    <w:p w14:paraId="0AD53123" w14:textId="77777777" w:rsidR="00A33952" w:rsidRDefault="00696271">
      <w:pPr>
        <w:spacing w:after="0" w:line="260" w:lineRule="auto"/>
      </w:pPr>
      <w:r>
        <w:tab/>
        <w:t>(3) Količina pridelka jabolk, proizvedenega v letu 2025, se izračuna po naslednji formuli: KP (2025) = P (22–24) x IR x (100 % – OZ).</w:t>
      </w:r>
    </w:p>
    <w:p w14:paraId="2FCAB7A0" w14:textId="77777777" w:rsidR="00A33952" w:rsidRDefault="00A33952">
      <w:pPr>
        <w:spacing w:after="0" w:line="260" w:lineRule="auto"/>
        <w:rPr>
          <w:rFonts w:cs="Arial"/>
        </w:rPr>
      </w:pPr>
    </w:p>
    <w:p w14:paraId="0EF3398A" w14:textId="77777777" w:rsidR="00A33952" w:rsidRDefault="00696271">
      <w:pPr>
        <w:spacing w:after="0" w:line="260" w:lineRule="auto"/>
      </w:pPr>
      <w:r>
        <w:tab/>
        <w:t>(4) Okrajšave v formuli iz prejšnjega odstavka pomenijo:</w:t>
      </w:r>
    </w:p>
    <w:p w14:paraId="23F31064" w14:textId="77777777" w:rsidR="00A33952" w:rsidRDefault="00696271">
      <w:pPr>
        <w:spacing w:after="0" w:line="260" w:lineRule="auto"/>
      </w:pPr>
      <w:r>
        <w:tab/>
        <w:t>– KP (2025) je količina pridelka jabolk, proizvedenega v letu 2025, izražena v kilogramih;</w:t>
      </w:r>
    </w:p>
    <w:p w14:paraId="3EC89B14" w14:textId="77777777" w:rsidR="00A33952" w:rsidRDefault="00696271">
      <w:pPr>
        <w:spacing w:after="0" w:line="260" w:lineRule="auto"/>
      </w:pPr>
      <w:r>
        <w:tab/>
        <w:t>– P (22–24) je povprečna letna količina pridelka jabolk, proizvedenega v letih 2022, 2023 in 2024, izražena v kilogramih;</w:t>
      </w:r>
    </w:p>
    <w:p w14:paraId="30F2246F" w14:textId="77777777" w:rsidR="00A33952" w:rsidRDefault="00696271">
      <w:pPr>
        <w:spacing w:after="0" w:line="260" w:lineRule="auto"/>
      </w:pPr>
      <w:r>
        <w:tab/>
        <w:t xml:space="preserve">– </w:t>
      </w:r>
      <w:r>
        <w:t>OZ je odstotek zmanjšanja pridelka na GERK-u.</w:t>
      </w:r>
    </w:p>
    <w:p w14:paraId="546C8BD1" w14:textId="77777777" w:rsidR="00A33952" w:rsidRDefault="00A33952">
      <w:pPr>
        <w:spacing w:after="0" w:line="260" w:lineRule="auto"/>
        <w:rPr>
          <w:rFonts w:cs="Arial"/>
        </w:rPr>
      </w:pPr>
    </w:p>
    <w:p w14:paraId="633CB46E" w14:textId="77777777" w:rsidR="00A33952" w:rsidRDefault="00696271">
      <w:pPr>
        <w:spacing w:after="0" w:line="260" w:lineRule="auto"/>
      </w:pPr>
      <w:r>
        <w:tab/>
        <w:t>(5) Ministrstvo za kmetijstvo (v nadaljnjem besedilu: ministrstvo) po uradni dolžnosti pridobi podatke o povprečni prodajni ceni jabolk in povprečni letni količini pridelka jabolk iz prvega odstavka tega člena v skladu z uredbo, ki ureja metodologijo za ocenjevanje škode.</w:t>
      </w:r>
    </w:p>
    <w:p w14:paraId="2AE2C232" w14:textId="77777777" w:rsidR="00A33952" w:rsidRDefault="00A33952">
      <w:pPr>
        <w:spacing w:after="0" w:line="260" w:lineRule="auto"/>
        <w:rPr>
          <w:rFonts w:cs="Arial"/>
        </w:rPr>
      </w:pPr>
    </w:p>
    <w:p w14:paraId="5840B0A9" w14:textId="77777777" w:rsidR="00A33952" w:rsidRDefault="00696271">
      <w:pPr>
        <w:spacing w:after="0" w:line="260" w:lineRule="auto"/>
      </w:pPr>
      <w:r>
        <w:tab/>
        <w:t xml:space="preserve">(6) </w:t>
      </w:r>
      <w:r>
        <w:t>Izpad dohodka izračuna ministrstvo, ki Agenciji Republike Slovenije za kmetijske trge in razvoj podeželja (v nadaljnjem besedilu: agencija) za potrebe odločanja posreduje podatke o višini izpada dohodka za posameznega upravičenca na GERK-u.</w:t>
      </w:r>
    </w:p>
    <w:p w14:paraId="44C61B96" w14:textId="77777777" w:rsidR="00A33952" w:rsidRDefault="00696271">
      <w:pPr>
        <w:pStyle w:val="len"/>
        <w:spacing w:line="260" w:lineRule="auto"/>
      </w:pPr>
      <w:r>
        <w:t>6. člen</w:t>
      </w:r>
    </w:p>
    <w:p w14:paraId="7F1D1B4F" w14:textId="77777777" w:rsidR="00A33952" w:rsidRDefault="00696271">
      <w:pPr>
        <w:pStyle w:val="lennaslov"/>
        <w:spacing w:line="260" w:lineRule="auto"/>
      </w:pPr>
      <w:r>
        <w:lastRenderedPageBreak/>
        <w:t>(finančne določbe)</w:t>
      </w:r>
    </w:p>
    <w:p w14:paraId="1AADB364" w14:textId="77777777" w:rsidR="00A33952" w:rsidRDefault="00A33952">
      <w:pPr>
        <w:spacing w:after="0" w:line="260" w:lineRule="auto"/>
        <w:rPr>
          <w:rFonts w:cs="Arial"/>
        </w:rPr>
      </w:pPr>
    </w:p>
    <w:p w14:paraId="14C7C964" w14:textId="77777777" w:rsidR="00A33952" w:rsidRDefault="00696271">
      <w:pPr>
        <w:spacing w:after="0" w:line="260" w:lineRule="auto"/>
      </w:pPr>
      <w:r>
        <w:tab/>
        <w:t>(1) Za finančno pomoč se zagotovijo sredstva v višini 2,8 milijona eurov iz Evropskega kmetijskega jamstvenega sklada v skladu s točko (e) drugega odstavka 1. člena Izvedbene uredbe 2026/1698/EU.</w:t>
      </w:r>
    </w:p>
    <w:p w14:paraId="4F85AE6F" w14:textId="77777777" w:rsidR="00A33952" w:rsidRDefault="00A33952">
      <w:pPr>
        <w:spacing w:after="0" w:line="260" w:lineRule="auto"/>
        <w:rPr>
          <w:rFonts w:cs="Arial"/>
        </w:rPr>
      </w:pPr>
    </w:p>
    <w:p w14:paraId="5681BF80" w14:textId="77777777" w:rsidR="00A33952" w:rsidRDefault="00696271">
      <w:pPr>
        <w:spacing w:after="0" w:line="260" w:lineRule="auto"/>
      </w:pPr>
      <w:r>
        <w:tab/>
        <w:t xml:space="preserve">(2) </w:t>
      </w:r>
      <w:r>
        <w:t>Upravičencu se dodeli finančna pomoč v višini 30 % upravičenega stroška, če je imel sklenjeno zavarovanje, ki krije najmanj 50 % povprečne letne proizvodnje upravičenca ali dohodka od proizvodnje za škodo zaradi pozebe za pridelek jabolk. Finančna pomoč se upravičencu zmanjša za 50 %, če za škodo zaradi pozebe za pridelek jabolk ni imel sklenjenega zavarovanja, ki krije najmanj 50 % povprečne letne proizvodnje upravičenca ali dohodka od proizvodnje, čeprav je bilo takšno zavarovanje možno skleniti.</w:t>
      </w:r>
    </w:p>
    <w:p w14:paraId="4A9C6FE9" w14:textId="77777777" w:rsidR="00A33952" w:rsidRDefault="00A33952">
      <w:pPr>
        <w:spacing w:after="0" w:line="260" w:lineRule="auto"/>
        <w:rPr>
          <w:rFonts w:cs="Arial"/>
        </w:rPr>
      </w:pPr>
    </w:p>
    <w:p w14:paraId="6E7E1263" w14:textId="77777777" w:rsidR="00A33952" w:rsidRDefault="00696271">
      <w:pPr>
        <w:spacing w:after="0" w:line="260" w:lineRule="auto"/>
      </w:pPr>
      <w:r>
        <w:tab/>
        <w:t xml:space="preserve">(3) </w:t>
      </w:r>
      <w:r>
        <w:t>Upravičencu se finančna pomoč ne dodeli, če višina finančne pomoči po tem odloku na upravičenca ne presega 100 eurov.</w:t>
      </w:r>
    </w:p>
    <w:p w14:paraId="75944A83" w14:textId="77777777" w:rsidR="00A33952" w:rsidRDefault="00A33952">
      <w:pPr>
        <w:spacing w:after="0" w:line="260" w:lineRule="auto"/>
        <w:rPr>
          <w:rFonts w:cs="Arial"/>
        </w:rPr>
      </w:pPr>
    </w:p>
    <w:p w14:paraId="54FB68D1" w14:textId="77777777" w:rsidR="00A33952" w:rsidRDefault="00696271">
      <w:pPr>
        <w:spacing w:after="0" w:line="260" w:lineRule="auto"/>
      </w:pPr>
      <w:r>
        <w:tab/>
        <w:t>(4)  Če izračunana skupna višina finančne pomoči preseže razpoložljiva sredstva iz prvega odstavka tega člena, se višina finančne pomoči vsem upravičencem sorazmerno zniža.</w:t>
      </w:r>
    </w:p>
    <w:p w14:paraId="4BF1030D" w14:textId="77777777" w:rsidR="00A33952" w:rsidRDefault="00A33952">
      <w:pPr>
        <w:spacing w:after="0" w:line="260" w:lineRule="auto"/>
        <w:rPr>
          <w:rFonts w:cs="Arial"/>
        </w:rPr>
      </w:pPr>
    </w:p>
    <w:p w14:paraId="780EDD7D" w14:textId="77777777" w:rsidR="00A33952" w:rsidRDefault="00696271">
      <w:pPr>
        <w:spacing w:after="0" w:line="260" w:lineRule="auto"/>
      </w:pPr>
      <w:r>
        <w:tab/>
        <w:t xml:space="preserve">(5) </w:t>
      </w:r>
      <w:r>
        <w:t>Finančna pomoč na upravičenca po tem odloku ter druga prejeta plačila za nadomestilo izgub, vključno s plačili na podlagi drugih nacionalnih ukrepov ali ukrepov Evropske unije ali zavarovalnih shem za škodo, ki je predmet državne pomoči za škodo zaradi pozebe na pridelku jabolk v letu 2025, je omejena na največ 80 % upravičenega stroška, na območjih z omejenimi možnostmi za kmetijsko dejavnost pa na največ 90 % upravičenega stroška.</w:t>
      </w:r>
    </w:p>
    <w:p w14:paraId="6D540775" w14:textId="77777777" w:rsidR="00A33952" w:rsidRDefault="00696271">
      <w:pPr>
        <w:pStyle w:val="len"/>
        <w:spacing w:line="260" w:lineRule="auto"/>
      </w:pPr>
      <w:r>
        <w:t>7. člen</w:t>
      </w:r>
    </w:p>
    <w:p w14:paraId="4BAF07DE" w14:textId="77777777" w:rsidR="00A33952" w:rsidRDefault="00696271">
      <w:pPr>
        <w:pStyle w:val="lennaslov"/>
        <w:spacing w:line="260" w:lineRule="auto"/>
      </w:pPr>
      <w:r>
        <w:t>(podrobnejši postopek)</w:t>
      </w:r>
    </w:p>
    <w:p w14:paraId="14CDACF0" w14:textId="77777777" w:rsidR="00A33952" w:rsidRDefault="00A33952">
      <w:pPr>
        <w:spacing w:after="0" w:line="260" w:lineRule="auto"/>
        <w:rPr>
          <w:rFonts w:cs="Arial"/>
        </w:rPr>
      </w:pPr>
    </w:p>
    <w:p w14:paraId="31702C22" w14:textId="77777777" w:rsidR="00A33952" w:rsidRDefault="00696271">
      <w:pPr>
        <w:spacing w:after="0" w:line="260" w:lineRule="auto"/>
      </w:pPr>
      <w:r>
        <w:tab/>
        <w:t xml:space="preserve">(1) </w:t>
      </w:r>
      <w:r>
        <w:t>Agencija upravičencem, ki izpolnjujejo pogoje iz tega odloka, po uradni dolžnosti izda odločbo na podlagi podatkov iz uradnih evidenc (v nadaljnjem besedilu: odločba) v skladu z zakonom, ki ureja kmetijstvo.</w:t>
      </w:r>
    </w:p>
    <w:p w14:paraId="3759EFFD" w14:textId="77777777" w:rsidR="00A33952" w:rsidRDefault="00A33952">
      <w:pPr>
        <w:spacing w:after="0" w:line="260" w:lineRule="auto"/>
        <w:rPr>
          <w:rFonts w:cs="Arial"/>
        </w:rPr>
      </w:pPr>
    </w:p>
    <w:p w14:paraId="10589C5F" w14:textId="77777777" w:rsidR="00A33952" w:rsidRDefault="00696271">
      <w:pPr>
        <w:spacing w:after="0" w:line="260" w:lineRule="auto"/>
      </w:pPr>
      <w:r>
        <w:tab/>
        <w:t>(2) Agencija v postopku izdaje odločbe preveri podatke o izpolnjevanju pogojev iz tega odloka iz RKG in elektronske zbirke podatkov AJDA, ki jo upravlja Uprava Republike Slovenije za zaščito in reševanje.</w:t>
      </w:r>
    </w:p>
    <w:p w14:paraId="3273ABB9" w14:textId="77777777" w:rsidR="00A33952" w:rsidRDefault="00A33952">
      <w:pPr>
        <w:spacing w:after="0" w:line="260" w:lineRule="auto"/>
        <w:rPr>
          <w:rFonts w:cs="Arial"/>
        </w:rPr>
      </w:pPr>
    </w:p>
    <w:p w14:paraId="1A8FAF6D" w14:textId="77777777" w:rsidR="00A33952" w:rsidRDefault="00696271">
      <w:pPr>
        <w:spacing w:after="0" w:line="260" w:lineRule="auto"/>
      </w:pPr>
      <w:r>
        <w:tab/>
        <w:t xml:space="preserve">(3) </w:t>
      </w:r>
      <w:r>
        <w:t>Agencija pred odobritvijo finančne pomoči preveri višino že dodeljene pomoči iz petega odstavka prejšnjega člena za posameznega upravičenca v evidencah pomoči, ki jih vodi ministrstvo, in pri zavarovalnicah.</w:t>
      </w:r>
    </w:p>
    <w:p w14:paraId="1549AC90" w14:textId="77777777" w:rsidR="00A33952" w:rsidRDefault="00A33952">
      <w:pPr>
        <w:spacing w:after="0" w:line="260" w:lineRule="auto"/>
        <w:rPr>
          <w:rFonts w:cs="Arial"/>
        </w:rPr>
      </w:pPr>
    </w:p>
    <w:p w14:paraId="466DBA1F" w14:textId="77777777" w:rsidR="00A33952" w:rsidRDefault="00696271">
      <w:pPr>
        <w:spacing w:after="0" w:line="260" w:lineRule="auto"/>
      </w:pPr>
      <w:r>
        <w:tab/>
        <w:t>(4) V izreku odločbe se navede, da je finančna pomoč dodeljena v skladu z Izvedbeno uredbo 2026/1698/EU.</w:t>
      </w:r>
    </w:p>
    <w:p w14:paraId="7A8A1EBC" w14:textId="77777777" w:rsidR="00A33952" w:rsidRDefault="00A33952">
      <w:pPr>
        <w:spacing w:after="0" w:line="260" w:lineRule="auto"/>
        <w:rPr>
          <w:rFonts w:cs="Arial"/>
        </w:rPr>
      </w:pPr>
    </w:p>
    <w:p w14:paraId="1FCA0C95" w14:textId="77777777" w:rsidR="00A33952" w:rsidRDefault="00696271">
      <w:pPr>
        <w:spacing w:after="0" w:line="260" w:lineRule="auto"/>
      </w:pPr>
      <w:r>
        <w:tab/>
        <w:t>(5) ) Agencija izda odločbo najpozneje do 30. novembra 2026.</w:t>
      </w:r>
    </w:p>
    <w:p w14:paraId="25517464" w14:textId="77777777" w:rsidR="00A33952" w:rsidRDefault="00696271">
      <w:pPr>
        <w:pStyle w:val="len"/>
        <w:spacing w:line="260" w:lineRule="auto"/>
      </w:pPr>
      <w:r>
        <w:t>8. člen</w:t>
      </w:r>
    </w:p>
    <w:p w14:paraId="40EAE603" w14:textId="77777777" w:rsidR="00A33952" w:rsidRDefault="00696271">
      <w:pPr>
        <w:pStyle w:val="lennaslov"/>
        <w:spacing w:line="260" w:lineRule="auto"/>
      </w:pPr>
      <w:r>
        <w:t>(poročanje)</w:t>
      </w:r>
    </w:p>
    <w:p w14:paraId="0E86D816" w14:textId="77777777" w:rsidR="00A33952" w:rsidRDefault="00A33952">
      <w:pPr>
        <w:spacing w:after="0" w:line="260" w:lineRule="auto"/>
        <w:rPr>
          <w:rFonts w:cs="Arial"/>
        </w:rPr>
      </w:pPr>
    </w:p>
    <w:p w14:paraId="661C730C" w14:textId="77777777" w:rsidR="00A33952" w:rsidRDefault="00696271">
      <w:pPr>
        <w:spacing w:after="0" w:line="260" w:lineRule="auto"/>
      </w:pPr>
      <w:r>
        <w:tab/>
        <w:t xml:space="preserve">Za poročanje Evropski komisiji v skladu z 2. členom Izvedbene uredbe 2026/1698/EU je pristojno ministrstvo.   </w:t>
      </w:r>
    </w:p>
    <w:p w14:paraId="6C766FE5" w14:textId="77777777" w:rsidR="00A33952" w:rsidRDefault="00696271">
      <w:pPr>
        <w:pStyle w:val="Poglavje"/>
        <w:spacing w:line="260" w:lineRule="auto"/>
      </w:pPr>
      <w:r>
        <w:lastRenderedPageBreak/>
        <w:t>KONČNA DOLOČBA</w:t>
      </w:r>
    </w:p>
    <w:p w14:paraId="16AF8A8C" w14:textId="77777777" w:rsidR="00A33952" w:rsidRDefault="00696271">
      <w:pPr>
        <w:pStyle w:val="len"/>
        <w:spacing w:line="260" w:lineRule="auto"/>
      </w:pPr>
      <w:r>
        <w:t>9. člen</w:t>
      </w:r>
    </w:p>
    <w:p w14:paraId="6762D521" w14:textId="77777777" w:rsidR="00A33952" w:rsidRDefault="00696271">
      <w:pPr>
        <w:pStyle w:val="lennaslov"/>
        <w:spacing w:line="260" w:lineRule="auto"/>
      </w:pPr>
      <w:r>
        <w:t>(začetek veljavnosti)</w:t>
      </w:r>
    </w:p>
    <w:p w14:paraId="55973CA3" w14:textId="77777777" w:rsidR="00A33952" w:rsidRDefault="00A33952">
      <w:pPr>
        <w:spacing w:after="0" w:line="260" w:lineRule="auto"/>
        <w:rPr>
          <w:rFonts w:cs="Arial"/>
        </w:rPr>
      </w:pPr>
    </w:p>
    <w:p w14:paraId="25FE1767" w14:textId="77777777" w:rsidR="00A33952" w:rsidRDefault="00696271">
      <w:pPr>
        <w:spacing w:after="0" w:line="260" w:lineRule="auto"/>
      </w:pPr>
      <w:r>
        <w:tab/>
        <w:t>Ta odlok začne veljati naslednji dan po objavi v Uradnem listu Republike Slovenije.</w:t>
      </w:r>
    </w:p>
    <w:p w14:paraId="1FD48A42" w14:textId="77777777" w:rsidR="00A33952" w:rsidRDefault="00A33952">
      <w:pPr>
        <w:spacing w:after="0" w:line="260" w:lineRule="auto"/>
        <w:rPr>
          <w:rFonts w:cs="Arial"/>
        </w:rPr>
      </w:pPr>
    </w:p>
    <w:p w14:paraId="37C8D686" w14:textId="77777777" w:rsidR="00A33952" w:rsidRDefault="00696271">
      <w:pPr>
        <w:spacing w:after="0" w:line="260" w:lineRule="auto"/>
      </w:pPr>
      <w:r>
        <w:t xml:space="preserve">Št. [007-303/2026/26] </w:t>
      </w:r>
    </w:p>
    <w:p w14:paraId="2EDAB6A3" w14:textId="77777777" w:rsidR="00A33952" w:rsidRDefault="00A33952">
      <w:pPr>
        <w:spacing w:after="0" w:line="260" w:lineRule="auto"/>
        <w:rPr>
          <w:rFonts w:cs="Arial"/>
        </w:rPr>
      </w:pPr>
    </w:p>
    <w:p w14:paraId="179D4A88" w14:textId="77777777" w:rsidR="00A33952" w:rsidRDefault="00696271">
      <w:pPr>
        <w:spacing w:after="0" w:line="260" w:lineRule="auto"/>
      </w:pPr>
      <w:r>
        <w:t>Ljubljana, dne</w:t>
      </w:r>
    </w:p>
    <w:p w14:paraId="0841098B" w14:textId="77777777" w:rsidR="00A33952" w:rsidRDefault="00A33952">
      <w:pPr>
        <w:spacing w:after="0" w:line="260" w:lineRule="auto"/>
        <w:rPr>
          <w:rFonts w:cs="Arial"/>
        </w:rPr>
      </w:pPr>
    </w:p>
    <w:p w14:paraId="4217CD92" w14:textId="77777777" w:rsidR="00A33952" w:rsidRDefault="00696271">
      <w:pPr>
        <w:spacing w:after="0" w:line="260" w:lineRule="auto"/>
      </w:pPr>
      <w:r>
        <w:t>EVA 2026-2330-0076</w:t>
      </w:r>
    </w:p>
    <w:p w14:paraId="26363D19" w14:textId="77777777" w:rsidR="00A33952" w:rsidRDefault="00A33952">
      <w:pPr>
        <w:spacing w:after="0" w:line="260" w:lineRule="auto"/>
        <w:rPr>
          <w:rFonts w:cs="Arial"/>
        </w:rPr>
      </w:pPr>
    </w:p>
    <w:p w14:paraId="09D2A082" w14:textId="77777777" w:rsidR="00A33952" w:rsidRDefault="00696271">
      <w:pPr>
        <w:pStyle w:val="Podpisnik"/>
        <w:spacing w:line="260" w:lineRule="auto"/>
      </w:pPr>
      <w:r>
        <w:t>Vlada Republike Slovenije</w:t>
      </w:r>
      <w:r>
        <w:br/>
        <w:t>Janez Janša</w:t>
      </w:r>
      <w:r>
        <w:br/>
        <w:t>predsednik</w:t>
      </w:r>
    </w:p>
    <w:p w14:paraId="70644615" w14:textId="77777777" w:rsidR="00A33952" w:rsidRDefault="00696271">
      <w:r>
        <w:br w:type="page"/>
      </w:r>
    </w:p>
    <w:p w14:paraId="51E18FEF" w14:textId="77777777" w:rsidR="00A33952" w:rsidRDefault="00696271">
      <w:pPr>
        <w:pStyle w:val="Odebeljeno"/>
        <w:spacing w:line="260" w:lineRule="auto"/>
      </w:pPr>
      <w:r>
        <w:lastRenderedPageBreak/>
        <w:t>III.</w:t>
      </w:r>
      <w:r>
        <w:tab/>
        <w:t>OBRAZLOŽITEV</w:t>
      </w:r>
    </w:p>
    <w:p w14:paraId="555BAADA" w14:textId="77777777" w:rsidR="00A33952" w:rsidRDefault="00A33952">
      <w:pPr>
        <w:spacing w:after="0" w:line="260" w:lineRule="auto"/>
        <w:rPr>
          <w:rFonts w:cs="Arial"/>
        </w:rPr>
      </w:pPr>
    </w:p>
    <w:p w14:paraId="38B63DAB" w14:textId="77777777" w:rsidR="00A33952" w:rsidRDefault="00696271">
      <w:pPr>
        <w:pStyle w:val="Odebeljeno"/>
        <w:spacing w:line="260" w:lineRule="auto"/>
      </w:pPr>
      <w:r>
        <w:t>K 1. členu:</w:t>
      </w:r>
    </w:p>
    <w:p w14:paraId="4268A61B" w14:textId="77777777" w:rsidR="00A33952" w:rsidRDefault="00696271">
      <w:pPr>
        <w:spacing w:after="0" w:line="240" w:lineRule="auto"/>
      </w:pPr>
      <w:r>
        <w:t>Finančna pomoč se dodeli v skladu z:</w:t>
      </w:r>
    </w:p>
    <w:p w14:paraId="43B9439C" w14:textId="77777777" w:rsidR="00A33952" w:rsidRDefault="00696271">
      <w:pPr>
        <w:spacing w:after="0" w:line="240" w:lineRule="auto"/>
        <w:ind w:left="454"/>
      </w:pPr>
      <w:r>
        <w:t>- Uredbo (EU) št. 1308/2013 Evropskega parlamenta in Sveta z dne 17. decembra 2013 o vzpostavitvi skupne ureditve trgov kmetijskih proizvodov in razveljavitvi uredb Sveta (EGS) št. 922/72, (EGS) št. 234/79, (ES) št. 1037/2001 in (ES) št. 1234/2007 (UL L št. 347 z dne 20. 12. 2013, str. 671), zadnjič spremenjeno z Uredbo (EU) 2026/1739 Evropskega parlamenta in Sveta z dne 8. julija 2026 o spremembi uredb (EU) št. 1308/2013, (EU) 2021/2115 in (EU) 2021/2116 glede krepitve položaja kmetov v verigi preskrbe z ž</w:t>
      </w:r>
      <w:r>
        <w:t>ivilskimi proizvodi (UL L št. 2026/1739 z dne 29. 7. 2026), in</w:t>
      </w:r>
    </w:p>
    <w:p w14:paraId="35637D6E" w14:textId="77777777" w:rsidR="00A33952" w:rsidRDefault="00696271">
      <w:pPr>
        <w:spacing w:after="0" w:line="240" w:lineRule="auto"/>
        <w:ind w:left="454"/>
      </w:pPr>
      <w:r>
        <w:t>- Izvedbeno uredbo Komisije (EU) 2026/1698 z dne 10. julija 2026 o nujni finančni podpori v kmetijskih sektorjih na Hrvaškem, Cipru, Portugalskem, v Romuniji in Sloveniji, ki so jih prizadele slabe vremenske razmere in naravne nesreče, v skladu z Uredbo (EU) št. 1308/2013 Evropskega parlamenta in Sveta (UL L št. 2026/1698 z dne 13. 7. 2026; v nadaljnjem besedilu: Izvedbena uredba 2026/1698/EU).</w:t>
      </w:r>
    </w:p>
    <w:p w14:paraId="77FB610F" w14:textId="77777777" w:rsidR="00D935B2" w:rsidRDefault="00D935B2">
      <w:pPr>
        <w:spacing w:after="0" w:line="240" w:lineRule="auto"/>
      </w:pPr>
    </w:p>
    <w:p w14:paraId="44CFC2EC" w14:textId="5D4D4275" w:rsidR="00A33952" w:rsidRDefault="00696271">
      <w:pPr>
        <w:spacing w:after="0" w:line="240" w:lineRule="auto"/>
      </w:pPr>
      <w:r>
        <w:t>Pravna podlaga za dodelitev pomoči po odloku je prvi odstavek 44. člena ter drugi in tretji odstavek 45. člena Zakona o kmetijstvu (Uradni list RS, št. 100/25; v nadaljnjem besedilu: ZKme-2). Prvi odstavek 45. člena ZKme-2 določa, da se lahko, v skladu s pravnimi akti EU, dodeli izredna pomoč osebam, ki opravljajo gospodarsko dejavnost pridelave, prireje in predelave ter so zaradi krize, izrednih ali nepredvidljivih dogodkov nekrivdno prizadete z resno motnjo v poslovanju. V letu 2025 je bila škoda zaradi p</w:t>
      </w:r>
      <w:r>
        <w:t xml:space="preserve">ozebe tako velika, da je bila v skladu z zakonom, ki ureja odpravo posledic naravnih nesreč, razglašena za naravno nesrečo. Ocena škode na trajnih nasadih zaradi posledic pozebe v letu 2025, ki jo je Vlada Republike Slovenije obravnavala in potrdila na 418. dopisni seji dne 25. 2. 2026 pod točko 10 s sklepom številka 84400-3/2026/4, znaša 35.194.178,83 evra. Pozeba je leta 2025 v 95 občinah prizadela 486 oškodovancev in 2.044,02 ha kmetijskih površin. Od tega ocena škode na jabolkih, katerih proizvodnja je </w:t>
      </w:r>
      <w:r>
        <w:t>bila zaradi pozebe zmanjšana za več kot 30 % običajne letne kmetijske proizvodnje, znaša 25.094.004,60 evra. Pozeba je prizadela 345 oškodovancev in 1.511,55 ha nasadov jabolk.</w:t>
      </w:r>
    </w:p>
    <w:p w14:paraId="5E591527" w14:textId="77777777" w:rsidR="00D935B2" w:rsidRDefault="00D935B2">
      <w:pPr>
        <w:spacing w:after="0" w:line="240" w:lineRule="auto"/>
      </w:pPr>
    </w:p>
    <w:p w14:paraId="7175A907" w14:textId="01C7857F" w:rsidR="00A33952" w:rsidRDefault="00696271">
      <w:pPr>
        <w:spacing w:after="0" w:line="240" w:lineRule="auto"/>
      </w:pPr>
      <w:r>
        <w:t xml:space="preserve">Pomoč se bo dodelila najbolj prizadetim kmetijskim gospodarstvom, in sicer tistim, ki so utrpela 30- ali </w:t>
      </w:r>
      <w:proofErr w:type="spellStart"/>
      <w:r>
        <w:t>večodstotno</w:t>
      </w:r>
      <w:proofErr w:type="spellEnd"/>
      <w:r>
        <w:t xml:space="preserve"> škodo na jabolkih zaradi pozebe v letu 2025. Na ta način se bo oškodovancem pokril del izpada dohodka in omogočilo se jim bo nadaljnje kmetovanje. Čeprav kmetijska gospodarstva izvajajo preventivne ukrepe proti pozebi (</w:t>
      </w:r>
      <w:proofErr w:type="spellStart"/>
      <w:r>
        <w:t>oroševanje</w:t>
      </w:r>
      <w:proofErr w:type="spellEnd"/>
      <w:r>
        <w:t xml:space="preserve"> idr.), ne morejo v celoti preprečiti škode, ki nastane zaradi nizkih temperatur. Kmetje morajo kljub temu, da so izgubili celotni predelek ali del pridelka zaradi pozebe, še vedno izvajati ukrepe za preprečevanje pojava in širjenja bolezni na poškodovanem pridelku ter t</w:t>
      </w:r>
      <w:r>
        <w:t>ehnološke ukrepe, s katerimi preprečujejo nadaljnjo škodo na kmetijskih pridelkih in omogočijo dobro zdravstveno stanje rastline ter rodnost v naslednjem letu. Pomoč za izgubo dohodka krije del teh stroškov.</w:t>
      </w:r>
    </w:p>
    <w:p w14:paraId="49E274D1" w14:textId="77777777" w:rsidR="00A33952" w:rsidRDefault="00A33952">
      <w:pPr>
        <w:spacing w:after="0" w:line="260" w:lineRule="auto"/>
        <w:rPr>
          <w:rFonts w:cs="Arial"/>
        </w:rPr>
      </w:pPr>
    </w:p>
    <w:p w14:paraId="0FA858C2" w14:textId="77777777" w:rsidR="00A33952" w:rsidRDefault="00696271">
      <w:pPr>
        <w:pStyle w:val="Odebeljeno"/>
        <w:spacing w:line="260" w:lineRule="auto"/>
      </w:pPr>
      <w:r>
        <w:t>K 2. členu:</w:t>
      </w:r>
    </w:p>
    <w:p w14:paraId="4861D45B" w14:textId="77777777" w:rsidR="00A33952" w:rsidRDefault="00696271">
      <w:pPr>
        <w:spacing w:after="0" w:line="240" w:lineRule="auto"/>
      </w:pPr>
      <w:r>
        <w:t>Člen določa pomen izrazov, uporabljenih v predpisu:</w:t>
      </w:r>
    </w:p>
    <w:p w14:paraId="6C1C84A4" w14:textId="77777777" w:rsidR="00A33952" w:rsidRDefault="00696271">
      <w:pPr>
        <w:spacing w:after="0" w:line="240" w:lineRule="auto"/>
        <w:ind w:left="454"/>
      </w:pPr>
      <w:r>
        <w:t>- indeks rodnosti pomeni koeficient deleža pridelka polne rodnosti v odvisnosti od starosti intenzivnega sadovnjaka jablan;</w:t>
      </w:r>
    </w:p>
    <w:p w14:paraId="1D1982C3" w14:textId="77777777" w:rsidR="00A33952" w:rsidRDefault="00696271">
      <w:pPr>
        <w:spacing w:after="0" w:line="240" w:lineRule="auto"/>
        <w:ind w:left="454"/>
      </w:pPr>
      <w:r>
        <w:t xml:space="preserve">- intenzivni sadovnjak je sadovnjak, kot je določen s pravilnikom, ki ureja register kmetijskih gospodarstev in sicer: grafična enota rabe kmetijskega gospodarstva (v nadaljnjem besedilu: GERK) z vrsto rabe 1221 – intenzivni sadovnjak se določi na površini strnjenega nasada sadnih rastlin, posajenega v vrstah, kjer je gostota dreves oziroma grmov enaka ali večja kot 200 rastlin na hektar, razen za nasade v terasah, pri GERK-u z nagibom večjim ali enakim 25 % in za lupinarje, kjer je gostota lahko enaka ali </w:t>
      </w:r>
      <w:r>
        <w:t>večja kot 100 rastlin na hektar. Sadilna razdalja v intenzivnem sadovnjaku mora omogočati izvajanje vseh potrebnih agrotehničnih ukrepov, značilnih za intenzivno pridelavo in ti se morajo tudi izvajati. Povprečna razdalja med vrstami v intenzivnem sadovnjaku za sadne vrste, razen pri lupinarjih, ne sme presegati 10 m;</w:t>
      </w:r>
    </w:p>
    <w:p w14:paraId="76BA3DFD" w14:textId="77777777" w:rsidR="00A33952" w:rsidRDefault="00696271">
      <w:pPr>
        <w:spacing w:after="0" w:line="240" w:lineRule="auto"/>
        <w:ind w:left="454"/>
      </w:pPr>
      <w:r>
        <w:t>- ocena škode zaradi pozebe je ocena škode na trajnih nasadih zaradi posledic pozebe v letu 2025, ki jo je Vlada Republike Slovenije potrdila s sklepom št. 84400-3/2026/4 z dne 25. 2. 2026;</w:t>
      </w:r>
    </w:p>
    <w:p w14:paraId="61E91A3B" w14:textId="77777777" w:rsidR="00A33952" w:rsidRDefault="00696271">
      <w:pPr>
        <w:spacing w:after="0" w:line="240" w:lineRule="auto"/>
        <w:ind w:left="454"/>
      </w:pPr>
      <w:r>
        <w:t xml:space="preserve">- povprečna prodajna cena jabolk in povprečna letna količina jabolk sta izraza, ki sta uporabljena v formuli za izračun izpada dohodka na upravičenca zaradi popolnega ali delnega uničenja pridelka jabolk (v nadaljnjem besedilu: izpad dohodka). Izpad dohodka se izračuna tako, da se količina </w:t>
      </w:r>
      <w:r>
        <w:lastRenderedPageBreak/>
        <w:t>pridelka jabolk, proizvedenega v letu 2025, pomnožena s povprečno prodajno ceno v letu 2025, odšteje od povprečne letne količine pridelka jabolk, proizvedenega v letih 2022, 2023 in 2024, pomnoženega s povprečno prodajno ceno v letih 2022, 2023 in 2024;</w:t>
      </w:r>
    </w:p>
    <w:p w14:paraId="46A02512" w14:textId="77777777" w:rsidR="00A33952" w:rsidRDefault="00696271">
      <w:pPr>
        <w:spacing w:after="0" w:line="240" w:lineRule="auto"/>
        <w:ind w:left="454"/>
      </w:pPr>
      <w:r>
        <w:t>- zmanjšanje pridelka na GERK-u je odstotek zmanjšanja pridelka jabolk na GERK-u, kot izhaja iz ocene škode in je razviden iz elektronske zbirke podatkov AJDA.</w:t>
      </w:r>
    </w:p>
    <w:p w14:paraId="08BB0300" w14:textId="77777777" w:rsidR="00A33952" w:rsidRDefault="00A33952">
      <w:pPr>
        <w:spacing w:after="0" w:line="260" w:lineRule="auto"/>
        <w:rPr>
          <w:rFonts w:cs="Arial"/>
        </w:rPr>
      </w:pPr>
    </w:p>
    <w:p w14:paraId="096EDA37" w14:textId="77777777" w:rsidR="00A33952" w:rsidRDefault="00696271">
      <w:pPr>
        <w:pStyle w:val="Odebeljeno"/>
        <w:spacing w:line="260" w:lineRule="auto"/>
      </w:pPr>
      <w:r>
        <w:t>K 3. členu:</w:t>
      </w:r>
    </w:p>
    <w:p w14:paraId="7CB620D5" w14:textId="77777777" w:rsidR="00A33952" w:rsidRDefault="00696271">
      <w:pPr>
        <w:spacing w:after="0" w:line="240" w:lineRule="auto"/>
      </w:pPr>
      <w:r>
        <w:t>Člen določa upravičenca do finančne pomoči, ki je upravičenec v skladu z zakonom, ki ureja kmetijstvo, in izpolnjuje pogoje za pridobitev finančne pomoči iz tega odloka. Prvi odstavek 50. člena Zakona o kmetijstvu (Uradni list RS,</w:t>
      </w:r>
      <w:r>
        <w:rPr>
          <w:i/>
        </w:rPr>
        <w:t xml:space="preserve"> </w:t>
      </w:r>
      <w:r>
        <w:t>št. 100/25) določa, da je upravičenec za ukrepe kmetijske politike:</w:t>
      </w:r>
    </w:p>
    <w:p w14:paraId="721675B3" w14:textId="104322EE" w:rsidR="00A33952" w:rsidRDefault="00696271">
      <w:pPr>
        <w:spacing w:after="0" w:line="240" w:lineRule="auto"/>
      </w:pPr>
      <w:r>
        <w:t>-</w:t>
      </w:r>
      <w:r>
        <w:t>nosilec kmetijskega gospodarstva,</w:t>
      </w:r>
    </w:p>
    <w:p w14:paraId="62AE4AA3" w14:textId="6653E4CE" w:rsidR="00A33952" w:rsidRDefault="00696271">
      <w:pPr>
        <w:spacing w:after="0" w:line="240" w:lineRule="auto"/>
      </w:pPr>
      <w:r>
        <w:t>-</w:t>
      </w:r>
      <w:r>
        <w:t>čebelar,</w:t>
      </w:r>
    </w:p>
    <w:p w14:paraId="53723DBC" w14:textId="450E8823" w:rsidR="00A33952" w:rsidRDefault="00696271">
      <w:pPr>
        <w:spacing w:after="0" w:line="240" w:lineRule="auto"/>
      </w:pPr>
      <w:r>
        <w:t>-</w:t>
      </w:r>
      <w:r>
        <w:t>fizična, pravna oseba in združenje pravnih oziroma fizičnih oseb, ki opravljajo gospodarsko dejavnost pridelave, prireje in predelave, trgovinsko ali drugo dejavnost.</w:t>
      </w:r>
    </w:p>
    <w:p w14:paraId="6E2248B0" w14:textId="77777777" w:rsidR="00A33952" w:rsidRDefault="00A33952">
      <w:pPr>
        <w:spacing w:after="0" w:line="260" w:lineRule="auto"/>
        <w:rPr>
          <w:rFonts w:cs="Arial"/>
        </w:rPr>
      </w:pPr>
    </w:p>
    <w:p w14:paraId="344B70D7" w14:textId="77777777" w:rsidR="00A33952" w:rsidRDefault="00696271">
      <w:pPr>
        <w:pStyle w:val="Odebeljeno"/>
        <w:spacing w:line="260" w:lineRule="auto"/>
      </w:pPr>
      <w:r>
        <w:t>K 4. členu:</w:t>
      </w:r>
    </w:p>
    <w:p w14:paraId="4D34A6F8" w14:textId="77777777" w:rsidR="00A33952" w:rsidRDefault="00696271">
      <w:pPr>
        <w:spacing w:after="0" w:line="240" w:lineRule="auto"/>
      </w:pPr>
      <w:r>
        <w:t>Člen določa pogoje za pridobitev finančne pomoči. Upravičenec mora za dodelitev finančne pomoči izpolnjevati naslednje pogoje:</w:t>
      </w:r>
    </w:p>
    <w:p w14:paraId="77F66124" w14:textId="77777777" w:rsidR="00A33952" w:rsidRDefault="00696271">
      <w:pPr>
        <w:spacing w:after="0" w:line="240" w:lineRule="auto"/>
        <w:ind w:left="454"/>
      </w:pPr>
      <w:r>
        <w:t>1. v postopku izdelave ocene škode zaradi pozebe je moral oddati Obrazec 2: Ocena škode v tekoči kmetijski proizvodnji na pridelkih, povzročene po naravni nesreči, iz Priloge 9 Uredbe o metodologiji za ocenjevanje škode (Uradni list RS, št. 67/03, 79/04, 33/05, 81/06 in 68/08);</w:t>
      </w:r>
    </w:p>
    <w:p w14:paraId="41F9953E" w14:textId="77777777" w:rsidR="00A33952" w:rsidRDefault="00696271">
      <w:pPr>
        <w:spacing w:after="0" w:line="240" w:lineRule="auto"/>
        <w:ind w:left="454"/>
      </w:pPr>
      <w:r>
        <w:t>2. intenzivni sadovnjaki v katerih upravičenec prideluje jabolka so morali biti vključeni v oceno škode zaradi pozebe;</w:t>
      </w:r>
    </w:p>
    <w:p w14:paraId="1EDF4C68" w14:textId="77777777" w:rsidR="00A33952" w:rsidRDefault="00696271">
      <w:pPr>
        <w:spacing w:after="0" w:line="240" w:lineRule="auto"/>
        <w:ind w:left="454"/>
      </w:pPr>
      <w:r>
        <w:t>3. v času nastanka škode zaradi pozebe je bil vpisan v Register kmetijskih gospodarstev (v nadaljnjem besedilu: RKG) v skladu z zakonom, ki ureja kmetijstvo;</w:t>
      </w:r>
    </w:p>
    <w:p w14:paraId="7783064C" w14:textId="77777777" w:rsidR="00A33952" w:rsidRDefault="00696271">
      <w:pPr>
        <w:spacing w:after="0" w:line="240" w:lineRule="auto"/>
        <w:ind w:left="454"/>
      </w:pPr>
      <w:r>
        <w:t>4. je imetnik transakcijskega računa v skladu z zakonom, ki ureja kmetijstvo.</w:t>
      </w:r>
    </w:p>
    <w:p w14:paraId="0BB3C927" w14:textId="77777777" w:rsidR="00D935B2" w:rsidRDefault="00D935B2">
      <w:pPr>
        <w:spacing w:after="0" w:line="240" w:lineRule="auto"/>
      </w:pPr>
    </w:p>
    <w:p w14:paraId="78958D9D" w14:textId="598984AD" w:rsidR="00A33952" w:rsidRDefault="00696271">
      <w:pPr>
        <w:spacing w:after="0" w:line="240" w:lineRule="auto"/>
      </w:pPr>
      <w:r>
        <w:t>Peti dan po uveljavitvi odloka ne sem imeti neporavnanih zapadlih davčnih obveznosti in drugih denarnih nedavčnih obveznosti v skladu z zakonom, ki ureja finančno upravo, v višini, ki presega 50 evrov.</w:t>
      </w:r>
    </w:p>
    <w:p w14:paraId="1C66B18E" w14:textId="132BE5F6" w:rsidR="00A33952" w:rsidRDefault="00A33952">
      <w:pPr>
        <w:spacing w:after="0" w:line="240" w:lineRule="auto"/>
      </w:pPr>
    </w:p>
    <w:p w14:paraId="2AB64F42" w14:textId="77777777" w:rsidR="00A33952" w:rsidRDefault="00696271">
      <w:pPr>
        <w:spacing w:after="0" w:line="240" w:lineRule="auto"/>
      </w:pPr>
      <w:r>
        <w:t>Finančna pomoč se dodeli upravičencem za tisti pridelek jabolk, za katerega iz ocene škode zaradi pozebe sledi, da je bila njegova proizvodnja v obdobju ugotavljanja posledic pozebe zmanjšana za več kot 30 % na posameznem GERK-u, kot je določen s pravilnikom, ki ureja RKG.</w:t>
      </w:r>
    </w:p>
    <w:p w14:paraId="2F0B5312" w14:textId="77777777" w:rsidR="00A33952" w:rsidRDefault="00A33952">
      <w:pPr>
        <w:spacing w:after="0" w:line="260" w:lineRule="auto"/>
        <w:rPr>
          <w:rFonts w:cs="Arial"/>
        </w:rPr>
      </w:pPr>
    </w:p>
    <w:p w14:paraId="607EA6F0" w14:textId="77777777" w:rsidR="00A33952" w:rsidRDefault="00696271">
      <w:pPr>
        <w:pStyle w:val="Odebeljeno"/>
        <w:spacing w:line="260" w:lineRule="auto"/>
      </w:pPr>
      <w:r>
        <w:t>K 5. členu:</w:t>
      </w:r>
    </w:p>
    <w:p w14:paraId="75D73760" w14:textId="77777777" w:rsidR="00A33952" w:rsidRDefault="00696271">
      <w:pPr>
        <w:spacing w:after="0" w:line="240" w:lineRule="auto"/>
      </w:pPr>
      <w:r>
        <w:t xml:space="preserve">Člen določa način izračuna finančne pomoči. Upravičen strošek je izpad dohodka zaradi popolnega ali delnega uničenja pridelka jabolk (v nadaljnjem besedilu: izpad dohodka), ki se izračuna tako, da se količina pridelka jabolk, proizvedenega v letu 2025, pomnožena s povprečno prodajno ceno v navedenem letu, odšteje od povprečne letne količine pridelka jabolk, proizvedenega v letih 2022, 2023 in 2024, pomnoženega s povprečno prodajno ceno v letih 2023, 2024 in 2025. Izpad dohodka se izračuna na ravni pridelka </w:t>
      </w:r>
      <w:r>
        <w:t>jabolk na posameznem GERK-u.</w:t>
      </w:r>
    </w:p>
    <w:p w14:paraId="5C74572F" w14:textId="1621D82D" w:rsidR="00A33952" w:rsidRDefault="00A33952">
      <w:pPr>
        <w:spacing w:after="0" w:line="240" w:lineRule="auto"/>
      </w:pPr>
    </w:p>
    <w:p w14:paraId="764182E8" w14:textId="77777777" w:rsidR="00A33952" w:rsidRDefault="00696271">
      <w:pPr>
        <w:spacing w:after="0" w:line="240" w:lineRule="auto"/>
      </w:pPr>
      <w:r>
        <w:t>Količina pridelka jabolk, proizvedenega v letu 2025, se izračuna po formuli: KP (2025) = P (22–24) x IR x (100 % – OZ), pri čemer kratice v formuli pomenijo:</w:t>
      </w:r>
    </w:p>
    <w:p w14:paraId="4A480082" w14:textId="77777777" w:rsidR="00A33952" w:rsidRDefault="00696271">
      <w:pPr>
        <w:spacing w:after="0" w:line="240" w:lineRule="auto"/>
        <w:ind w:left="454"/>
      </w:pPr>
      <w:r>
        <w:t>- KP (2025) je količina pridelka jabolk, proizvedenega v letu 2025, izražena v kilogramih;</w:t>
      </w:r>
    </w:p>
    <w:p w14:paraId="47484960" w14:textId="77777777" w:rsidR="00A33952" w:rsidRDefault="00696271">
      <w:pPr>
        <w:spacing w:after="0" w:line="240" w:lineRule="auto"/>
        <w:ind w:left="454"/>
      </w:pPr>
      <w:r>
        <w:t>- P (22–24) je povprečna letna količina pridelka jabolk, proizvedenega v letih 2022, 2023 in 2024, izražena v kilogramih;</w:t>
      </w:r>
    </w:p>
    <w:p w14:paraId="3B33D306" w14:textId="77777777" w:rsidR="00A33952" w:rsidRDefault="00696271">
      <w:pPr>
        <w:spacing w:after="0" w:line="240" w:lineRule="auto"/>
        <w:ind w:left="454"/>
      </w:pPr>
      <w:r>
        <w:t>- OZ je odstotek zmanjšanja pridelka na GERK-u.</w:t>
      </w:r>
    </w:p>
    <w:p w14:paraId="58917AE2" w14:textId="77777777" w:rsidR="00D935B2" w:rsidRDefault="00D935B2">
      <w:pPr>
        <w:spacing w:after="0" w:line="240" w:lineRule="auto"/>
      </w:pPr>
    </w:p>
    <w:p w14:paraId="4E335D47" w14:textId="2B6EE69A" w:rsidR="00A33952" w:rsidRDefault="00696271">
      <w:pPr>
        <w:spacing w:after="0" w:line="240" w:lineRule="auto"/>
      </w:pPr>
      <w:r>
        <w:t>Ministrstvo za kmetijstvo (v nadaljnjem besedilu: ministrstvo) po uradni dolžnosti pridobi podatke o povprečni prodajni ceni jabolk in povprečni letni količini pridelka jabolk iz prvega odstavka tega člena v skladu z določbami uredbe, ki ureja metodologijo za ocenjevanje škode.</w:t>
      </w:r>
    </w:p>
    <w:p w14:paraId="238E4D4D" w14:textId="6024213E" w:rsidR="00A33952" w:rsidRDefault="00A33952">
      <w:pPr>
        <w:spacing w:after="0" w:line="240" w:lineRule="auto"/>
      </w:pPr>
    </w:p>
    <w:p w14:paraId="25385B04" w14:textId="77777777" w:rsidR="00A33952" w:rsidRDefault="00696271">
      <w:pPr>
        <w:spacing w:after="0" w:line="240" w:lineRule="auto"/>
      </w:pPr>
      <w:r>
        <w:t>Izpad dohodka pridelka jabolk izračuna ministrstvo, ki za potrebe odločanja preda Agenciji Republike Slovenije za kmetijske trge in razvoj podeželja (v nadaljnjem besedilu: agencija) podatke o višini izpada dohodka za posameznega upravičenca na GERK.</w:t>
      </w:r>
    </w:p>
    <w:p w14:paraId="7E086C56" w14:textId="77777777" w:rsidR="00A33952" w:rsidRDefault="00A33952">
      <w:pPr>
        <w:spacing w:after="0" w:line="260" w:lineRule="auto"/>
        <w:rPr>
          <w:rFonts w:cs="Arial"/>
        </w:rPr>
      </w:pPr>
    </w:p>
    <w:p w14:paraId="24310ED0" w14:textId="77777777" w:rsidR="00A33952" w:rsidRDefault="00696271">
      <w:pPr>
        <w:pStyle w:val="Odebeljeno"/>
        <w:spacing w:line="260" w:lineRule="auto"/>
      </w:pPr>
      <w:r>
        <w:t>K 6. členu:</w:t>
      </w:r>
    </w:p>
    <w:p w14:paraId="091206E0" w14:textId="77777777" w:rsidR="00A33952" w:rsidRDefault="00696271">
      <w:pPr>
        <w:spacing w:after="0" w:line="240" w:lineRule="auto"/>
      </w:pPr>
      <w:r>
        <w:t>Člen določa finančne določbe. Za finančno pomoč se zagotovijo sredstva v višini 2,8 milijona evrov iz Evropskega kmetijskega jamstvenega sklada v skladu s točko (e) drugega odstavka 1. člena Izvedbene uredbe 2026/1698/EU.</w:t>
      </w:r>
    </w:p>
    <w:p w14:paraId="139E7387" w14:textId="651C2C00" w:rsidR="00A33952" w:rsidRDefault="00A33952">
      <w:pPr>
        <w:spacing w:after="0" w:line="240" w:lineRule="auto"/>
      </w:pPr>
    </w:p>
    <w:p w14:paraId="40C2C5B4" w14:textId="77777777" w:rsidR="00A33952" w:rsidRDefault="00696271">
      <w:pPr>
        <w:spacing w:after="0" w:line="240" w:lineRule="auto"/>
      </w:pPr>
      <w:r>
        <w:t>Upravičencu se dodelijo sredstva v višini do največ 30 % izračunanega izpada dohodka, če je imel sklenjeno zavarovanje, ki krije najmanj 50 % povprečne letne proizvodnje upravičenca ali dohodka od proizvodnje, za škodo zaradi pozebe za pridelek jabolk. Sredstva se upravičencu zmanjšajo za 50 %, če za škodo zaradi pozebe za pridelek jabolk ni imel sklenjenega zavarovanja, ki krije najmanj 50 % povprečne letne proizvodnje upravičenca ali dohodka od proizvodnje, pa je bilo takšno zavarovanje možno skleniti.</w:t>
      </w:r>
    </w:p>
    <w:p w14:paraId="0B27650F" w14:textId="04D0EC19" w:rsidR="00A33952" w:rsidRDefault="00A33952">
      <w:pPr>
        <w:spacing w:after="0" w:line="240" w:lineRule="auto"/>
      </w:pPr>
    </w:p>
    <w:p w14:paraId="015C9BB0" w14:textId="77777777" w:rsidR="00A33952" w:rsidRDefault="00696271">
      <w:pPr>
        <w:spacing w:after="0" w:line="240" w:lineRule="auto"/>
      </w:pPr>
      <w:r>
        <w:t>Upravičencu se sredstva ne dodelijo, če višina dodeljenih sredstev na upravičenca ne presega 100 evrov.</w:t>
      </w:r>
    </w:p>
    <w:p w14:paraId="58CD5AFF" w14:textId="5DFE245E" w:rsidR="00A33952" w:rsidRDefault="00A33952">
      <w:pPr>
        <w:spacing w:after="0" w:line="240" w:lineRule="auto"/>
      </w:pPr>
    </w:p>
    <w:p w14:paraId="5928BAFC" w14:textId="77777777" w:rsidR="00A33952" w:rsidRDefault="00696271">
      <w:pPr>
        <w:spacing w:after="0" w:line="240" w:lineRule="auto"/>
      </w:pPr>
      <w:r>
        <w:t>Če izračunana skupna višina finančne pomoči preseže razpoložljiva sredstva, se višina finančne pomoči vsem upravičencem sorazmerno zniža.</w:t>
      </w:r>
    </w:p>
    <w:p w14:paraId="0A9A2C64" w14:textId="79C60735" w:rsidR="00A33952" w:rsidRDefault="00A33952">
      <w:pPr>
        <w:spacing w:after="0" w:line="240" w:lineRule="auto"/>
      </w:pPr>
    </w:p>
    <w:p w14:paraId="57A5BFCF" w14:textId="77777777" w:rsidR="00A33952" w:rsidRDefault="00696271">
      <w:pPr>
        <w:spacing w:after="0" w:line="240" w:lineRule="auto"/>
      </w:pPr>
      <w:r>
        <w:t>Finančna pomoč na upravičenca po tem odloku ter druga prejeta plačila za nadomestilo izgub, vključno s plačili na podlagi drugih nacionalnih ukrepov ali ukrepov Evropske unije ali zavarovalnih shem za škodo, ki je predmet državne pomoči za škodo zaradi pozebe na pridelku jabolk v letu 2025, je omejena na največ 80 %, na območjih z omejenimi možnostmi za kmetijsko dejavnost pa na največ 90 %.</w:t>
      </w:r>
    </w:p>
    <w:p w14:paraId="0CBC4CFB" w14:textId="77777777" w:rsidR="00A33952" w:rsidRDefault="00A33952">
      <w:pPr>
        <w:spacing w:after="0" w:line="260" w:lineRule="auto"/>
        <w:rPr>
          <w:rFonts w:cs="Arial"/>
        </w:rPr>
      </w:pPr>
    </w:p>
    <w:p w14:paraId="2EE1F86D" w14:textId="77777777" w:rsidR="00A33952" w:rsidRDefault="00696271">
      <w:pPr>
        <w:pStyle w:val="Odebeljeno"/>
        <w:spacing w:line="260" w:lineRule="auto"/>
      </w:pPr>
      <w:r>
        <w:t>K 7. členu:</w:t>
      </w:r>
    </w:p>
    <w:p w14:paraId="2E042CC3" w14:textId="77777777" w:rsidR="00A33952" w:rsidRDefault="00696271">
      <w:pPr>
        <w:spacing w:after="0" w:line="240" w:lineRule="auto"/>
      </w:pPr>
      <w:r>
        <w:t>Člen določa podrobnejši postopek dodelitve finančne pomoči. Agencija upravičencem, ki izpolnjujejo pogoje iz tega odloka, po uradni dolžnosti izda odločbo na podlagi podatkov iz uradnih evidenc (v nadaljnjem besedilu: odločba) v skladu z zakonom, ki ureja kmetijstvo.</w:t>
      </w:r>
    </w:p>
    <w:p w14:paraId="71361366" w14:textId="3D0F6D06" w:rsidR="00A33952" w:rsidRDefault="00A33952">
      <w:pPr>
        <w:spacing w:after="0" w:line="240" w:lineRule="auto"/>
      </w:pPr>
    </w:p>
    <w:p w14:paraId="429312BC" w14:textId="77777777" w:rsidR="00A33952" w:rsidRDefault="00696271">
      <w:pPr>
        <w:spacing w:after="0" w:line="240" w:lineRule="auto"/>
      </w:pPr>
      <w:r>
        <w:t>Agencija v postopku izdaje odločb preveri podatke o izpolnjevanju pogojev iz odloka iz RKG in elektronske zbirke podatkov AJDA, ki jo upravlja Uprava Republike Slovenije za zaščito in reševanje.</w:t>
      </w:r>
    </w:p>
    <w:p w14:paraId="1F4298AE" w14:textId="13D640E5" w:rsidR="00A33952" w:rsidRDefault="00A33952">
      <w:pPr>
        <w:spacing w:after="0" w:line="240" w:lineRule="auto"/>
      </w:pPr>
    </w:p>
    <w:p w14:paraId="58E811A4" w14:textId="77777777" w:rsidR="00A33952" w:rsidRDefault="00696271">
      <w:pPr>
        <w:spacing w:after="0" w:line="240" w:lineRule="auto"/>
      </w:pPr>
      <w:r>
        <w:t>Agencija pred odobritvijo finančne pomoči preveri višino že dodeljene pomoči za posameznega upravičenca v evidencah pomoči, ki jih vodi ministrstvo, ter pri zavarovalnicah.</w:t>
      </w:r>
    </w:p>
    <w:p w14:paraId="59F9B6E3" w14:textId="1D845022" w:rsidR="00A33952" w:rsidRDefault="00A33952">
      <w:pPr>
        <w:spacing w:after="0" w:line="240" w:lineRule="auto"/>
      </w:pPr>
    </w:p>
    <w:p w14:paraId="5BEA1B66" w14:textId="77777777" w:rsidR="00A33952" w:rsidRDefault="00696271">
      <w:pPr>
        <w:spacing w:after="0" w:line="240" w:lineRule="auto"/>
      </w:pPr>
      <w:r>
        <w:t>V izreku odločbe navede, da je finančna pomoč dodeljena v skladu s 1. členom Izvedbene uredbe 2026/1698/EU.</w:t>
      </w:r>
    </w:p>
    <w:p w14:paraId="3F29F857" w14:textId="7802F201" w:rsidR="00A33952" w:rsidRDefault="00A33952">
      <w:pPr>
        <w:spacing w:after="0" w:line="240" w:lineRule="auto"/>
      </w:pPr>
    </w:p>
    <w:p w14:paraId="4828E4BE" w14:textId="77777777" w:rsidR="00A33952" w:rsidRDefault="00696271">
      <w:pPr>
        <w:spacing w:after="0" w:line="240" w:lineRule="auto"/>
      </w:pPr>
      <w:r>
        <w:t>Agencija izda odločbo najpozneje do 28. novembra 2026.</w:t>
      </w:r>
    </w:p>
    <w:p w14:paraId="63DC1D45" w14:textId="77777777" w:rsidR="00A33952" w:rsidRDefault="00A33952">
      <w:pPr>
        <w:spacing w:after="0" w:line="260" w:lineRule="auto"/>
        <w:rPr>
          <w:rFonts w:cs="Arial"/>
        </w:rPr>
      </w:pPr>
    </w:p>
    <w:p w14:paraId="0E5BCE84" w14:textId="77777777" w:rsidR="00A33952" w:rsidRDefault="00696271">
      <w:pPr>
        <w:pStyle w:val="Odebeljeno"/>
        <w:spacing w:line="260" w:lineRule="auto"/>
      </w:pPr>
      <w:r>
        <w:t>K 8. členu:</w:t>
      </w:r>
    </w:p>
    <w:p w14:paraId="730E4763" w14:textId="77777777" w:rsidR="00A33952" w:rsidRDefault="00696271">
      <w:pPr>
        <w:spacing w:after="0" w:line="240" w:lineRule="auto"/>
      </w:pPr>
      <w:r>
        <w:t>Člena določa način poročanja Evropski komisiji. Za poročanje Evropski komisiji je v skladu z 2. členom Izvedbene Uredbe 2026/1698/EU pristojno ministrstvo.</w:t>
      </w:r>
    </w:p>
    <w:p w14:paraId="05D58BF7" w14:textId="77777777" w:rsidR="00A33952" w:rsidRDefault="00A33952">
      <w:pPr>
        <w:spacing w:after="0" w:line="260" w:lineRule="auto"/>
        <w:rPr>
          <w:rFonts w:cs="Arial"/>
        </w:rPr>
      </w:pPr>
    </w:p>
    <w:p w14:paraId="6C6744E4" w14:textId="77777777" w:rsidR="00A33952" w:rsidRDefault="00696271">
      <w:pPr>
        <w:pStyle w:val="Odebeljeno"/>
        <w:spacing w:line="260" w:lineRule="auto"/>
      </w:pPr>
      <w:r>
        <w:t>K 9. členu:</w:t>
      </w:r>
    </w:p>
    <w:p w14:paraId="50CAC794" w14:textId="77777777" w:rsidR="00A33952" w:rsidRDefault="00696271">
      <w:pPr>
        <w:spacing w:after="0" w:line="240" w:lineRule="auto"/>
      </w:pPr>
      <w:r>
        <w:t>Člen določa začetek veljavnosti predpisa. Odlok začne veljati naslednji dan po objavi v Uradnem listu Republike Slovenije.</w:t>
      </w:r>
    </w:p>
    <w:p w14:paraId="0E575036" w14:textId="77777777" w:rsidR="00A33952" w:rsidRDefault="00A33952">
      <w:pPr>
        <w:spacing w:after="0" w:line="260" w:lineRule="auto"/>
        <w:rPr>
          <w:rFonts w:cs="Arial"/>
        </w:rPr>
      </w:pPr>
    </w:p>
    <w:p w14:paraId="46ACDA1E" w14:textId="77777777" w:rsidR="00A33952" w:rsidRDefault="00696271">
      <w:r>
        <w:br w:type="page"/>
      </w:r>
    </w:p>
    <w:p w14:paraId="70389B12" w14:textId="77777777" w:rsidR="00A33952" w:rsidRDefault="00696271">
      <w:pPr>
        <w:pStyle w:val="Odebeljeno"/>
        <w:spacing w:line="260" w:lineRule="auto"/>
      </w:pPr>
      <w:r>
        <w:lastRenderedPageBreak/>
        <w:t>IV.</w:t>
      </w:r>
      <w:r>
        <w:tab/>
        <w:t>PRILOGE</w:t>
      </w:r>
    </w:p>
    <w:p w14:paraId="46A1EA24" w14:textId="77777777" w:rsidR="00A33952" w:rsidRDefault="00A33952">
      <w:pPr>
        <w:spacing w:after="0" w:line="260" w:lineRule="auto"/>
        <w:rPr>
          <w:rFonts w:cs="Arial"/>
        </w:rPr>
      </w:pPr>
    </w:p>
    <w:p w14:paraId="4CA0306F" w14:textId="77777777" w:rsidR="00A33952" w:rsidRDefault="00696271">
      <w:pPr>
        <w:spacing w:after="0" w:line="260" w:lineRule="auto"/>
      </w:pPr>
      <w:r>
        <w:t>Priloge niso priložene.</w:t>
      </w:r>
    </w:p>
    <w:sectPr w:rsidR="00A33952">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314E6" w14:textId="77777777" w:rsidR="00696271" w:rsidRDefault="00696271">
      <w:pPr>
        <w:spacing w:after="0" w:line="240" w:lineRule="auto"/>
      </w:pPr>
      <w:r>
        <w:separator/>
      </w:r>
    </w:p>
  </w:endnote>
  <w:endnote w:type="continuationSeparator" w:id="0">
    <w:p w14:paraId="46E9AED3" w14:textId="77777777" w:rsidR="00696271" w:rsidRDefault="00696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47F06" w14:textId="77777777" w:rsidR="00A33952" w:rsidRDefault="00696271">
    <w:r>
      <w:rPr>
        <w:i/>
        <w:sz w:val="16"/>
      </w:rPr>
      <w:t>Ustvarjeno v MOPED-DOCS, 01. 10. 2026 08:10:16, verzija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7B3DA" w14:textId="77777777" w:rsidR="00696271" w:rsidRDefault="00696271">
      <w:pPr>
        <w:spacing w:after="0" w:line="240" w:lineRule="auto"/>
      </w:pPr>
      <w:r>
        <w:separator/>
      </w:r>
    </w:p>
  </w:footnote>
  <w:footnote w:type="continuationSeparator" w:id="0">
    <w:p w14:paraId="3939250F" w14:textId="77777777" w:rsidR="00696271" w:rsidRDefault="006962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33952"/>
    <w:rsid w:val="00633141"/>
    <w:rsid w:val="00696271"/>
    <w:rsid w:val="00A33952"/>
    <w:rsid w:val="00D935B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F5036"/>
  <w15:docId w15:val="{9E634825-33A0-40A9-91DA-64A6C85EB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13</Pages>
  <Words>4316</Words>
  <Characters>24604</Characters>
  <Application>Microsoft Office Word</Application>
  <DocSecurity>0</DocSecurity>
  <Lines>205</Lines>
  <Paragraphs>57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Vesna Stradar</cp:lastModifiedBy>
  <cp:revision>4</cp:revision>
  <dcterms:created xsi:type="dcterms:W3CDTF">2019-02-01T07:54:00Z</dcterms:created>
  <dcterms:modified xsi:type="dcterms:W3CDTF">2026-10-01T06:23:00Z</dcterms:modified>
</cp:coreProperties>
</file>