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650F0" w14:textId="77777777" w:rsidR="004F40D0" w:rsidRDefault="004F40D0">
      <w:pPr>
        <w:spacing w:after="0" w:line="260" w:lineRule="auto"/>
        <w:rPr>
          <w:rFonts w:cs="Arial"/>
        </w:rPr>
      </w:pPr>
    </w:p>
    <w:p w14:paraId="4A7BC6E0" w14:textId="77777777" w:rsidR="004F40D0" w:rsidRDefault="004F40D0">
      <w:pPr>
        <w:spacing w:after="0" w:line="260" w:lineRule="auto"/>
        <w:rPr>
          <w:rFonts w:cs="Arial"/>
        </w:rPr>
      </w:pPr>
    </w:p>
    <w:p w14:paraId="0989685A" w14:textId="77777777" w:rsidR="004F40D0" w:rsidRDefault="004F40D0">
      <w:pPr>
        <w:spacing w:after="0" w:line="260" w:lineRule="auto"/>
        <w:rPr>
          <w:rFonts w:cs="Arial"/>
        </w:rPr>
      </w:pPr>
    </w:p>
    <w:p w14:paraId="77750A87" w14:textId="77777777" w:rsidR="004F40D0" w:rsidRDefault="004F40D0">
      <w:pPr>
        <w:spacing w:after="0" w:line="260" w:lineRule="auto"/>
        <w:rPr>
          <w:rFonts w:cs="Arial"/>
        </w:rPr>
      </w:pPr>
    </w:p>
    <w:p w14:paraId="6021C1F8" w14:textId="77777777" w:rsidR="004F40D0" w:rsidRDefault="00136112">
      <w:pPr>
        <w:pStyle w:val="Odebeljeno"/>
        <w:spacing w:line="260" w:lineRule="auto"/>
      </w:pPr>
      <w:r>
        <w:t>GENERALNI SEKRETARIAT VLADE</w:t>
      </w:r>
    </w:p>
    <w:p w14:paraId="0A1B3AB6" w14:textId="77777777" w:rsidR="004F40D0" w:rsidRDefault="00136112">
      <w:pPr>
        <w:pStyle w:val="Odebeljeno"/>
        <w:spacing w:line="260" w:lineRule="auto"/>
      </w:pPr>
      <w:r>
        <w:t>REPUBLIKE SLOVENIJE</w:t>
      </w:r>
    </w:p>
    <w:p w14:paraId="51A81602" w14:textId="77777777" w:rsidR="004F40D0" w:rsidRDefault="00136112">
      <w:pPr>
        <w:pStyle w:val="Odebeljeno"/>
        <w:spacing w:line="260" w:lineRule="auto"/>
      </w:pPr>
      <w:r>
        <w:t>gp.gs@gov.si</w:t>
      </w:r>
    </w:p>
    <w:p w14:paraId="386125EA" w14:textId="77777777" w:rsidR="004F40D0" w:rsidRDefault="004F40D0">
      <w:pPr>
        <w:spacing w:after="0" w:line="260" w:lineRule="auto"/>
        <w:rPr>
          <w:rFonts w:cs="Arial"/>
        </w:rPr>
      </w:pPr>
    </w:p>
    <w:p w14:paraId="01F85E06" w14:textId="77777777" w:rsidR="004F40D0" w:rsidRDefault="004F40D0">
      <w:pPr>
        <w:spacing w:after="0" w:line="260" w:lineRule="auto"/>
        <w:rPr>
          <w:rFonts w:cs="Arial"/>
        </w:rPr>
      </w:pPr>
    </w:p>
    <w:p w14:paraId="303BC1C1" w14:textId="77777777" w:rsidR="004F40D0" w:rsidRDefault="004F40D0">
      <w:pPr>
        <w:spacing w:after="0" w:line="260" w:lineRule="auto"/>
        <w:rPr>
          <w:rFonts w:cs="Arial"/>
        </w:rPr>
      </w:pPr>
    </w:p>
    <w:tbl>
      <w:tblPr>
        <w:tblW w:w="8505" w:type="dxa"/>
        <w:tblLook w:val="04A0" w:firstRow="1" w:lastRow="0" w:firstColumn="1" w:lastColumn="0" w:noHBand="0" w:noVBand="1"/>
      </w:tblPr>
      <w:tblGrid>
        <w:gridCol w:w="1500"/>
        <w:gridCol w:w="7005"/>
      </w:tblGrid>
      <w:tr w:rsidR="004F40D0" w14:paraId="2C5677DB" w14:textId="77777777">
        <w:tc>
          <w:tcPr>
            <w:tcW w:w="1500" w:type="dxa"/>
          </w:tcPr>
          <w:p w14:paraId="7F84DE15" w14:textId="77777777" w:rsidR="004F40D0" w:rsidRDefault="00136112">
            <w:pPr>
              <w:spacing w:after="0" w:line="260" w:lineRule="auto"/>
            </w:pPr>
            <w:r>
              <w:t>Številka:</w:t>
            </w:r>
          </w:p>
        </w:tc>
        <w:tc>
          <w:tcPr>
            <w:tcW w:w="7005" w:type="dxa"/>
          </w:tcPr>
          <w:p w14:paraId="2748BBB9" w14:textId="1AA3AF24" w:rsidR="004F40D0" w:rsidRDefault="00123356">
            <w:pPr>
              <w:spacing w:after="0" w:line="260" w:lineRule="auto"/>
            </w:pPr>
            <w:r>
              <w:t>007-303/2026/26</w:t>
            </w:r>
          </w:p>
        </w:tc>
      </w:tr>
      <w:tr w:rsidR="004F40D0" w14:paraId="48D08A42" w14:textId="77777777">
        <w:tc>
          <w:tcPr>
            <w:tcW w:w="1500" w:type="dxa"/>
          </w:tcPr>
          <w:p w14:paraId="0C40E99F" w14:textId="77777777" w:rsidR="004F40D0" w:rsidRDefault="00136112">
            <w:pPr>
              <w:spacing w:after="0" w:line="260" w:lineRule="auto"/>
            </w:pPr>
            <w:r>
              <w:t>Ljubljana,</w:t>
            </w:r>
          </w:p>
        </w:tc>
        <w:tc>
          <w:tcPr>
            <w:tcW w:w="7005" w:type="dxa"/>
          </w:tcPr>
          <w:p w14:paraId="314F432B" w14:textId="77777777" w:rsidR="004F40D0" w:rsidRDefault="00136112">
            <w:pPr>
              <w:spacing w:after="0" w:line="260" w:lineRule="auto"/>
            </w:pPr>
            <w:r>
              <w:t>01. 10. 2026</w:t>
            </w:r>
          </w:p>
        </w:tc>
      </w:tr>
      <w:tr w:rsidR="004F40D0" w14:paraId="0725666B" w14:textId="77777777">
        <w:tc>
          <w:tcPr>
            <w:tcW w:w="1500" w:type="dxa"/>
          </w:tcPr>
          <w:p w14:paraId="0354E451" w14:textId="77777777" w:rsidR="004F40D0" w:rsidRDefault="00136112">
            <w:pPr>
              <w:spacing w:after="0" w:line="260" w:lineRule="auto"/>
            </w:pPr>
            <w:r>
              <w:t>EVA:</w:t>
            </w:r>
          </w:p>
        </w:tc>
        <w:tc>
          <w:tcPr>
            <w:tcW w:w="7005" w:type="dxa"/>
          </w:tcPr>
          <w:p w14:paraId="6AC79ED6" w14:textId="77777777" w:rsidR="004F40D0" w:rsidRDefault="00136112">
            <w:pPr>
              <w:spacing w:after="0" w:line="260" w:lineRule="auto"/>
            </w:pPr>
            <w:r>
              <w:t>2026-2330-0076</w:t>
            </w:r>
          </w:p>
        </w:tc>
      </w:tr>
    </w:tbl>
    <w:p w14:paraId="40D6C5DA" w14:textId="77777777" w:rsidR="004F40D0" w:rsidRDefault="004F40D0">
      <w:pPr>
        <w:spacing w:after="0" w:line="260" w:lineRule="auto"/>
        <w:rPr>
          <w:rFonts w:cs="Arial"/>
        </w:rPr>
      </w:pPr>
    </w:p>
    <w:tbl>
      <w:tblPr>
        <w:tblW w:w="8505" w:type="dxa"/>
        <w:tblLook w:val="04A0" w:firstRow="1" w:lastRow="0" w:firstColumn="1" w:lastColumn="0" w:noHBand="0" w:noVBand="1"/>
      </w:tblPr>
      <w:tblGrid>
        <w:gridCol w:w="1500"/>
        <w:gridCol w:w="7005"/>
      </w:tblGrid>
      <w:tr w:rsidR="004F40D0" w14:paraId="15ECEB2D" w14:textId="77777777">
        <w:tc>
          <w:tcPr>
            <w:tcW w:w="1500" w:type="dxa"/>
          </w:tcPr>
          <w:p w14:paraId="0A7111C4" w14:textId="77777777" w:rsidR="004F40D0" w:rsidRDefault="00136112">
            <w:pPr>
              <w:pStyle w:val="Odebeljeno"/>
              <w:spacing w:line="260" w:lineRule="auto"/>
            </w:pPr>
            <w:r>
              <w:t>ZADEVA:</w:t>
            </w:r>
          </w:p>
        </w:tc>
        <w:tc>
          <w:tcPr>
            <w:tcW w:w="7005" w:type="dxa"/>
          </w:tcPr>
          <w:p w14:paraId="2EC35050" w14:textId="77777777" w:rsidR="004F40D0" w:rsidRDefault="00136112">
            <w:pPr>
              <w:pStyle w:val="Odebeljeno"/>
              <w:spacing w:line="260" w:lineRule="auto"/>
            </w:pPr>
            <w:r>
              <w:t>Odlok o finančni pomoči za nadomestilo izpada dohodka v pridelavi jabolk zaradi pozebe leta 2025 – predlog za obravnavo</w:t>
            </w:r>
          </w:p>
        </w:tc>
      </w:tr>
    </w:tbl>
    <w:p w14:paraId="3D06D638" w14:textId="77777777" w:rsidR="004F40D0" w:rsidRDefault="004F40D0">
      <w:pPr>
        <w:spacing w:after="0" w:line="260" w:lineRule="auto"/>
        <w:rPr>
          <w:rFonts w:cs="Arial"/>
        </w:rPr>
      </w:pPr>
    </w:p>
    <w:p w14:paraId="4A54F703" w14:textId="77777777" w:rsidR="004F40D0" w:rsidRDefault="004F40D0">
      <w:pPr>
        <w:spacing w:after="0" w:line="260" w:lineRule="auto"/>
        <w:rPr>
          <w:rFonts w:cs="Arial"/>
        </w:rPr>
      </w:pPr>
    </w:p>
    <w:p w14:paraId="389511AC" w14:textId="77777777" w:rsidR="004F40D0" w:rsidRDefault="00136112">
      <w:pPr>
        <w:pStyle w:val="Odebeljeno"/>
        <w:spacing w:line="260" w:lineRule="auto"/>
      </w:pPr>
      <w:r>
        <w:t>1.</w:t>
      </w:r>
      <w:r>
        <w:tab/>
        <w:t>Predlog sklepa vlade</w:t>
      </w:r>
    </w:p>
    <w:p w14:paraId="49D3B652" w14:textId="77777777" w:rsidR="004F40D0" w:rsidRDefault="004F40D0">
      <w:pPr>
        <w:spacing w:after="0" w:line="260" w:lineRule="auto"/>
        <w:rPr>
          <w:rFonts w:cs="Arial"/>
        </w:rPr>
      </w:pPr>
    </w:p>
    <w:p w14:paraId="5A064287" w14:textId="77777777" w:rsidR="004F40D0" w:rsidRDefault="00136112">
      <w:pPr>
        <w:spacing w:after="0" w:line="240" w:lineRule="auto"/>
      </w:pPr>
      <w:r>
        <w:t>Na podlagi šestega odstavka 21. člena Zakon o Vladi Republike Slovenije (Uradni list RS, št. 24/05 – uradno prečiščeno besedilo, 109/08, 38/10 – ZUKN, 8/12, 21/13, 47/13 – ZDU-1G, 65/14, 55/17, 163/22, 57/25 – ZF in 555/26) je Vlada Republike Slovenije na … seji … sprejela</w:t>
      </w:r>
    </w:p>
    <w:p w14:paraId="3D330D9C" w14:textId="77777777" w:rsidR="004F40D0" w:rsidRDefault="00136112">
      <w:pPr>
        <w:spacing w:after="0" w:line="240" w:lineRule="auto"/>
      </w:pPr>
      <w:r>
        <w:t xml:space="preserve"> </w:t>
      </w:r>
    </w:p>
    <w:p w14:paraId="6A9DE7F8" w14:textId="77777777" w:rsidR="004F40D0" w:rsidRDefault="00136112">
      <w:pPr>
        <w:spacing w:after="0" w:line="240" w:lineRule="auto"/>
        <w:jc w:val="center"/>
      </w:pPr>
      <w:r>
        <w:rPr>
          <w:b/>
        </w:rPr>
        <w:t>SKLEP:</w:t>
      </w:r>
    </w:p>
    <w:p w14:paraId="46D90E2E" w14:textId="77777777" w:rsidR="004F40D0" w:rsidRDefault="00136112">
      <w:pPr>
        <w:spacing w:after="0" w:line="240" w:lineRule="auto"/>
      </w:pPr>
      <w:r>
        <w:t>Vlada Republike Slovenije je izdala Odlok o finančni pomoči za nadomestilo izpada dohodka v pridelavi jabolk zaradi pozebe leta 2025 in ga objavi v Uradnem listu Republike Slovenije.</w:t>
      </w:r>
    </w:p>
    <w:p w14:paraId="1001C292" w14:textId="77777777" w:rsidR="004F40D0" w:rsidRDefault="00136112">
      <w:pPr>
        <w:spacing w:after="0" w:line="240" w:lineRule="auto"/>
      </w:pPr>
      <w:r>
        <w:t xml:space="preserve"> </w:t>
      </w:r>
    </w:p>
    <w:p w14:paraId="2E9215EF" w14:textId="77777777" w:rsidR="004F40D0" w:rsidRDefault="00136112">
      <w:pPr>
        <w:spacing w:after="0" w:line="240" w:lineRule="auto"/>
      </w:pPr>
      <w:r>
        <w:t xml:space="preserve">                                                                                                  Mag. Janja </w:t>
      </w:r>
      <w:proofErr w:type="spellStart"/>
      <w:r>
        <w:t>Garvas</w:t>
      </w:r>
      <w:proofErr w:type="spellEnd"/>
    </w:p>
    <w:p w14:paraId="356042D3" w14:textId="77777777" w:rsidR="004F40D0" w:rsidRDefault="00136112">
      <w:pPr>
        <w:spacing w:after="0" w:line="240" w:lineRule="auto"/>
      </w:pPr>
      <w:r>
        <w:t xml:space="preserve">                                                                                                 generalna sekretarka</w:t>
      </w:r>
    </w:p>
    <w:p w14:paraId="48F059B1" w14:textId="77777777" w:rsidR="004F40D0" w:rsidRDefault="00136112">
      <w:pPr>
        <w:spacing w:after="0" w:line="240" w:lineRule="auto"/>
      </w:pPr>
      <w:r>
        <w:t xml:space="preserve"> </w:t>
      </w:r>
    </w:p>
    <w:p w14:paraId="47ADA841" w14:textId="77777777" w:rsidR="004F40D0" w:rsidRDefault="00136112">
      <w:pPr>
        <w:spacing w:after="0" w:line="240" w:lineRule="auto"/>
      </w:pPr>
      <w:r>
        <w:t>Priloga:</w:t>
      </w:r>
    </w:p>
    <w:p w14:paraId="6C1C8DFE" w14:textId="41695553" w:rsidR="004F40D0" w:rsidRDefault="00136112">
      <w:pPr>
        <w:spacing w:after="0" w:line="240" w:lineRule="auto"/>
      </w:pPr>
      <w:r>
        <w:t>— Odlok o finančni pomoči za nadomestilo izpada dohodka v pridelavi jabolk zaradi pozebe leta 2025</w:t>
      </w:r>
    </w:p>
    <w:p w14:paraId="1E8034F3" w14:textId="77777777" w:rsidR="004F40D0" w:rsidRDefault="00136112">
      <w:pPr>
        <w:spacing w:after="0" w:line="240" w:lineRule="auto"/>
      </w:pPr>
      <w:r>
        <w:t xml:space="preserve"> </w:t>
      </w:r>
    </w:p>
    <w:p w14:paraId="377C0281" w14:textId="77777777" w:rsidR="004F40D0" w:rsidRDefault="00136112">
      <w:pPr>
        <w:spacing w:after="0" w:line="240" w:lineRule="auto"/>
      </w:pPr>
      <w:r>
        <w:t>Sklep prejmejo:</w:t>
      </w:r>
    </w:p>
    <w:p w14:paraId="2B78D97E" w14:textId="7F4B02CF" w:rsidR="004F40D0" w:rsidRDefault="00136112">
      <w:pPr>
        <w:spacing w:after="0" w:line="240" w:lineRule="auto"/>
      </w:pPr>
      <w:r>
        <w:t>— Služba Vlade Republike Slovenije za zakonodajo,</w:t>
      </w:r>
    </w:p>
    <w:p w14:paraId="563C8D51" w14:textId="181B4467" w:rsidR="004F40D0" w:rsidRDefault="00136112">
      <w:pPr>
        <w:spacing w:after="0" w:line="240" w:lineRule="auto"/>
      </w:pPr>
      <w:r>
        <w:t>— Ministrstvo za finance,</w:t>
      </w:r>
    </w:p>
    <w:p w14:paraId="6C062E65" w14:textId="35AFE214" w:rsidR="004F40D0" w:rsidRDefault="00136112">
      <w:pPr>
        <w:spacing w:after="0" w:line="240" w:lineRule="auto"/>
      </w:pPr>
      <w:r>
        <w:t>— Ministrstvo za obrambo,</w:t>
      </w:r>
    </w:p>
    <w:p w14:paraId="442ECDF4" w14:textId="6A966EC0" w:rsidR="004F40D0" w:rsidRDefault="00136112">
      <w:pPr>
        <w:spacing w:after="0" w:line="240" w:lineRule="auto"/>
      </w:pPr>
      <w:r>
        <w:t>— Ministrstvo za okolje in prostor,</w:t>
      </w:r>
    </w:p>
    <w:p w14:paraId="529FEDD2" w14:textId="082713D5" w:rsidR="004F40D0" w:rsidRDefault="00136112">
      <w:pPr>
        <w:spacing w:after="0" w:line="240" w:lineRule="auto"/>
      </w:pPr>
      <w:r>
        <w:t>— Ministrstvo za notranje zadeve in javno upravo,</w:t>
      </w:r>
    </w:p>
    <w:p w14:paraId="5C736582" w14:textId="10A73D85" w:rsidR="004F40D0" w:rsidRDefault="00136112">
      <w:pPr>
        <w:spacing w:after="0" w:line="240" w:lineRule="auto"/>
      </w:pPr>
      <w:r>
        <w:t>— Ministrstvo za kmetijstvo.</w:t>
      </w:r>
    </w:p>
    <w:p w14:paraId="520A0C5C" w14:textId="77777777" w:rsidR="004F40D0" w:rsidRDefault="004F40D0">
      <w:pPr>
        <w:spacing w:after="0" w:line="260" w:lineRule="auto"/>
        <w:rPr>
          <w:rFonts w:cs="Arial"/>
        </w:rPr>
      </w:pPr>
    </w:p>
    <w:p w14:paraId="668900FB" w14:textId="77777777" w:rsidR="004F40D0" w:rsidRDefault="00136112">
      <w:pPr>
        <w:pStyle w:val="Odebeljeno"/>
        <w:spacing w:line="260" w:lineRule="auto"/>
      </w:pPr>
      <w:r>
        <w:t>2.</w:t>
      </w:r>
      <w:r>
        <w:tab/>
        <w:t>Predlog za obravnavo predloga zakona po nujnem ali skrajšanem postopku v državnem zboru z obrazložitvijo razlogov</w:t>
      </w:r>
    </w:p>
    <w:p w14:paraId="30F79C0A" w14:textId="77777777" w:rsidR="004F40D0" w:rsidRDefault="004F40D0">
      <w:pPr>
        <w:spacing w:after="0" w:line="260" w:lineRule="auto"/>
        <w:rPr>
          <w:rFonts w:cs="Arial"/>
        </w:rPr>
      </w:pPr>
    </w:p>
    <w:p w14:paraId="2629F2F7" w14:textId="77777777" w:rsidR="004F40D0" w:rsidRDefault="00136112">
      <w:pPr>
        <w:spacing w:after="0" w:line="260" w:lineRule="auto"/>
      </w:pPr>
      <w:r>
        <w:t>/</w:t>
      </w:r>
    </w:p>
    <w:p w14:paraId="325AC493" w14:textId="77777777" w:rsidR="004F40D0" w:rsidRDefault="004F40D0">
      <w:pPr>
        <w:spacing w:after="0" w:line="260" w:lineRule="auto"/>
        <w:rPr>
          <w:rFonts w:cs="Arial"/>
        </w:rPr>
      </w:pPr>
    </w:p>
    <w:p w14:paraId="5F3402E2" w14:textId="77777777" w:rsidR="004F40D0" w:rsidRDefault="00136112">
      <w:pPr>
        <w:pStyle w:val="Odebeljeno"/>
        <w:spacing w:line="260" w:lineRule="auto"/>
      </w:pPr>
      <w:r>
        <w:t>3.</w:t>
      </w:r>
      <w:r>
        <w:tab/>
        <w:t>Osebe, odgovorne za strokovno pripravo in usklajenost gradiva</w:t>
      </w:r>
    </w:p>
    <w:p w14:paraId="695F7CE1" w14:textId="77777777" w:rsidR="004F40D0" w:rsidRDefault="004F40D0">
      <w:pPr>
        <w:spacing w:after="0" w:line="260" w:lineRule="auto"/>
        <w:rPr>
          <w:rFonts w:cs="Arial"/>
        </w:rPr>
      </w:pPr>
    </w:p>
    <w:p w14:paraId="0F46A958" w14:textId="77777777" w:rsidR="004F40D0" w:rsidRDefault="00136112">
      <w:pPr>
        <w:spacing w:after="0" w:line="240" w:lineRule="auto"/>
        <w:ind w:left="454"/>
      </w:pPr>
      <w:r>
        <w:t>- Andrej Hafner, v. d. generalnega direktorja Direktorata za kmetijstvo,</w:t>
      </w:r>
    </w:p>
    <w:p w14:paraId="24DB5423" w14:textId="77777777" w:rsidR="004F40D0" w:rsidRDefault="00136112">
      <w:pPr>
        <w:spacing w:after="0" w:line="240" w:lineRule="auto"/>
        <w:ind w:left="454"/>
      </w:pPr>
      <w:r>
        <w:t>- Hermina Oberstar, vodja Sektorja za horizontalne vsebine v kmetijstvu.</w:t>
      </w:r>
    </w:p>
    <w:p w14:paraId="0D377AEA" w14:textId="77777777" w:rsidR="004F40D0" w:rsidRDefault="004F40D0">
      <w:pPr>
        <w:spacing w:after="0" w:line="260" w:lineRule="auto"/>
        <w:rPr>
          <w:rFonts w:cs="Arial"/>
        </w:rPr>
      </w:pPr>
    </w:p>
    <w:p w14:paraId="24731F54" w14:textId="77777777" w:rsidR="004F40D0" w:rsidRDefault="00136112">
      <w:pPr>
        <w:pStyle w:val="Odebeljeno"/>
        <w:spacing w:line="260" w:lineRule="auto"/>
      </w:pPr>
      <w:r>
        <w:t>4.</w:t>
      </w:r>
      <w:r>
        <w:tab/>
        <w:t>Zunanji strokovnjaki, ki so sodelovali pri pripravi dela ali celotnega gradiva, in s tem povezani stroški</w:t>
      </w:r>
    </w:p>
    <w:p w14:paraId="6F859575" w14:textId="77777777" w:rsidR="004F40D0" w:rsidRDefault="004F40D0">
      <w:pPr>
        <w:spacing w:after="0" w:line="260" w:lineRule="auto"/>
        <w:rPr>
          <w:rFonts w:cs="Arial"/>
        </w:rPr>
      </w:pPr>
    </w:p>
    <w:p w14:paraId="72C38F54" w14:textId="77777777" w:rsidR="004F40D0" w:rsidRDefault="00136112">
      <w:pPr>
        <w:spacing w:after="0" w:line="240" w:lineRule="auto"/>
      </w:pPr>
      <w:r>
        <w:lastRenderedPageBreak/>
        <w:t>Pri pripravi predpisa ni sodeloval zunanji strokovnjak oziroma pravna oseba.</w:t>
      </w:r>
    </w:p>
    <w:p w14:paraId="535E8406" w14:textId="77777777" w:rsidR="004F40D0" w:rsidRDefault="004F40D0">
      <w:pPr>
        <w:spacing w:after="0" w:line="260" w:lineRule="auto"/>
        <w:rPr>
          <w:rFonts w:cs="Arial"/>
        </w:rPr>
      </w:pPr>
    </w:p>
    <w:p w14:paraId="6BFBB36B" w14:textId="77777777" w:rsidR="004F40D0" w:rsidRDefault="00136112">
      <w:pPr>
        <w:pStyle w:val="Odebeljeno"/>
        <w:spacing w:line="260" w:lineRule="auto"/>
      </w:pPr>
      <w:r>
        <w:t>5.</w:t>
      </w:r>
      <w:r>
        <w:tab/>
        <w:t>Predstavniki vlade, ki bodo sodelovali pri delu državnega zbora</w:t>
      </w:r>
    </w:p>
    <w:p w14:paraId="321EF686" w14:textId="77777777" w:rsidR="004F40D0" w:rsidRDefault="004F40D0">
      <w:pPr>
        <w:spacing w:after="0" w:line="260" w:lineRule="auto"/>
        <w:rPr>
          <w:rFonts w:cs="Arial"/>
        </w:rPr>
      </w:pPr>
    </w:p>
    <w:p w14:paraId="68E446D2" w14:textId="77777777" w:rsidR="004F40D0" w:rsidRDefault="00136112">
      <w:pPr>
        <w:spacing w:after="0" w:line="260" w:lineRule="auto"/>
      </w:pPr>
      <w:r>
        <w:t>/</w:t>
      </w:r>
    </w:p>
    <w:p w14:paraId="187DE5D2" w14:textId="77777777" w:rsidR="004F40D0" w:rsidRDefault="004F40D0">
      <w:pPr>
        <w:spacing w:after="0" w:line="260" w:lineRule="auto"/>
        <w:rPr>
          <w:rFonts w:cs="Arial"/>
        </w:rPr>
      </w:pPr>
    </w:p>
    <w:p w14:paraId="30E6629C" w14:textId="77777777" w:rsidR="004F40D0" w:rsidRDefault="00136112">
      <w:pPr>
        <w:pStyle w:val="Odebeljeno"/>
        <w:spacing w:line="260" w:lineRule="auto"/>
      </w:pPr>
      <w:r>
        <w:t>6.</w:t>
      </w:r>
      <w:r>
        <w:tab/>
        <w:t>Kratek povzetek gradiva</w:t>
      </w:r>
    </w:p>
    <w:p w14:paraId="1161D2CA" w14:textId="77777777" w:rsidR="004F40D0" w:rsidRDefault="004F40D0">
      <w:pPr>
        <w:spacing w:after="0" w:line="260" w:lineRule="auto"/>
        <w:rPr>
          <w:rFonts w:cs="Arial"/>
        </w:rPr>
      </w:pPr>
    </w:p>
    <w:p w14:paraId="70E05A3C" w14:textId="77777777" w:rsidR="004F40D0" w:rsidRDefault="00136112">
      <w:pPr>
        <w:spacing w:after="0" w:line="240" w:lineRule="auto"/>
      </w:pPr>
      <w:r>
        <w:t>Odlok o finančni pomoči za nadomestilo izpada dohodka v pridelavi jabolk zaradi pozebe leta 2025 (v nadaljnjem besedilu: odlok) je pripravljen v skladu z Izvedbeno uredbo Komisije (EU) 2026/1698 z dne 10. julija 2026 o nujni finančni podpori v kmetijskih sektorjih na Hrvaškem, Cipru, Portugalskem, v Romuniji in Sloveniji, ki so jih prizadele slabe vremenske razmere in naravne nesreče, v skladu z Uredbo (EU) št. 1308/2013 Evropskega parlamenta in Sveta (UL L št. 2026/1698 z dne 13. 7. 2026; v nadaljnjem besedilu: Uredba 2026/1698/EU).</w:t>
      </w:r>
    </w:p>
    <w:p w14:paraId="69F29B3E" w14:textId="7AEFCD43" w:rsidR="004F40D0" w:rsidRDefault="004F40D0">
      <w:pPr>
        <w:spacing w:after="0" w:line="240" w:lineRule="auto"/>
      </w:pPr>
    </w:p>
    <w:p w14:paraId="1B3A85A6" w14:textId="29750021" w:rsidR="004F40D0" w:rsidRDefault="00136112">
      <w:pPr>
        <w:spacing w:after="0" w:line="240" w:lineRule="auto"/>
      </w:pPr>
      <w:r>
        <w:t xml:space="preserve">Odlok je podlaga za izvedbo finančne pomoči za nadomestilo izpada dohodka pridelka jabolk, ki je nastal zaradi posledic pozebe leta 2025. Odlok podrobneje določa pogoje, način izračuna in </w:t>
      </w:r>
      <w:r w:rsidR="00123356">
        <w:t>p</w:t>
      </w:r>
      <w:r>
        <w:t>ostopke dodelitve finančne pomoči.</w:t>
      </w:r>
    </w:p>
    <w:p w14:paraId="2F25E8E7" w14:textId="0892B880" w:rsidR="004F40D0" w:rsidRDefault="004F40D0">
      <w:pPr>
        <w:spacing w:after="0" w:line="240" w:lineRule="auto"/>
      </w:pPr>
    </w:p>
    <w:p w14:paraId="5C64B737" w14:textId="77777777" w:rsidR="004F40D0" w:rsidRDefault="00136112">
      <w:pPr>
        <w:spacing w:after="0" w:line="240" w:lineRule="auto"/>
      </w:pPr>
      <w:r>
        <w:t>Finančna pomoč se upravičencem dodeli na podlagi podatkov iz ocene škode na trajnih nasadih zaradi posledic pozebe v letu 2025, ki jo je Vlada RS obravnavala in potrdila na 418. dopisni seji dne 25. 2. 2026 pod točko 10 s sklepom številka 84400-3/2026/4.</w:t>
      </w:r>
    </w:p>
    <w:p w14:paraId="1ED595E5" w14:textId="605B4BBA" w:rsidR="004F40D0" w:rsidRDefault="004F40D0">
      <w:pPr>
        <w:spacing w:after="0" w:line="240" w:lineRule="auto"/>
      </w:pPr>
    </w:p>
    <w:p w14:paraId="02E42EAA" w14:textId="77777777" w:rsidR="004F40D0" w:rsidRDefault="00136112">
      <w:pPr>
        <w:spacing w:after="0" w:line="240" w:lineRule="auto"/>
      </w:pPr>
      <w:r>
        <w:t>Finančna pomoč se dodeli tistim upravičencem, katerih pridelek jabolk je bil zaradi pozebe leta 2025 zmanjšan za več kot 30 % običajne letne kmetijske proizvodnje.</w:t>
      </w:r>
    </w:p>
    <w:p w14:paraId="06DED347" w14:textId="77777777" w:rsidR="004F40D0" w:rsidRDefault="004F40D0">
      <w:pPr>
        <w:spacing w:after="0" w:line="260" w:lineRule="auto"/>
        <w:rPr>
          <w:rFonts w:cs="Arial"/>
        </w:rPr>
      </w:pPr>
    </w:p>
    <w:p w14:paraId="2D5C0205" w14:textId="77777777" w:rsidR="004F40D0" w:rsidRDefault="00136112">
      <w:pPr>
        <w:pStyle w:val="Odebeljeno"/>
        <w:spacing w:line="260" w:lineRule="auto"/>
      </w:pPr>
      <w:r>
        <w:t>7.</w:t>
      </w:r>
      <w:r>
        <w:tab/>
        <w:t>Presoja posledic za</w:t>
      </w:r>
    </w:p>
    <w:p w14:paraId="3DC63F44" w14:textId="77777777" w:rsidR="004F40D0" w:rsidRDefault="004F40D0">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4F40D0" w14:paraId="7FBB0289" w14:textId="77777777">
        <w:tc>
          <w:tcPr>
            <w:tcW w:w="1276" w:type="dxa"/>
          </w:tcPr>
          <w:p w14:paraId="7975ECE7" w14:textId="77777777" w:rsidR="004F40D0" w:rsidRDefault="00136112">
            <w:pPr>
              <w:spacing w:after="0" w:line="260" w:lineRule="exact"/>
              <w:ind w:left="360"/>
            </w:pPr>
            <w:r>
              <w:rPr>
                <w:iCs/>
              </w:rPr>
              <w:t>a)</w:t>
            </w:r>
          </w:p>
        </w:tc>
        <w:tc>
          <w:tcPr>
            <w:tcW w:w="4961" w:type="dxa"/>
          </w:tcPr>
          <w:p w14:paraId="3C0E504E" w14:textId="77777777" w:rsidR="004F40D0" w:rsidRDefault="00136112">
            <w:pPr>
              <w:spacing w:after="0" w:line="260" w:lineRule="exact"/>
            </w:pPr>
            <w:r>
              <w:t>javnofinančna sredstva nad 40.000 EUR v tekočem in naslednjih treh letih,</w:t>
            </w:r>
          </w:p>
        </w:tc>
        <w:tc>
          <w:tcPr>
            <w:tcW w:w="2268" w:type="dxa"/>
          </w:tcPr>
          <w:p w14:paraId="0C2B99E1" w14:textId="77777777" w:rsidR="004F40D0" w:rsidRDefault="00136112">
            <w:pPr>
              <w:spacing w:after="0" w:line="260" w:lineRule="exact"/>
              <w:jc w:val="center"/>
              <w:rPr>
                <w:iCs/>
              </w:rPr>
            </w:pPr>
            <w:r>
              <w:t>da</w:t>
            </w:r>
          </w:p>
        </w:tc>
      </w:tr>
      <w:tr w:rsidR="004F40D0" w14:paraId="2B361AEE" w14:textId="77777777">
        <w:tc>
          <w:tcPr>
            <w:tcW w:w="1276" w:type="dxa"/>
          </w:tcPr>
          <w:p w14:paraId="445D2BA5" w14:textId="77777777" w:rsidR="004F40D0" w:rsidRDefault="00136112">
            <w:pPr>
              <w:spacing w:after="0" w:line="260" w:lineRule="exact"/>
              <w:ind w:left="360"/>
              <w:rPr>
                <w:iCs/>
              </w:rPr>
            </w:pPr>
            <w:r>
              <w:rPr>
                <w:iCs/>
              </w:rPr>
              <w:t>b)</w:t>
            </w:r>
          </w:p>
        </w:tc>
        <w:tc>
          <w:tcPr>
            <w:tcW w:w="4961" w:type="dxa"/>
          </w:tcPr>
          <w:p w14:paraId="456025BE" w14:textId="77777777" w:rsidR="004F40D0" w:rsidRDefault="00136112">
            <w:pPr>
              <w:spacing w:after="0" w:line="260" w:lineRule="exact"/>
              <w:rPr>
                <w:iCs/>
              </w:rPr>
            </w:pPr>
            <w:r>
              <w:rPr>
                <w:bCs/>
              </w:rPr>
              <w:t>usklajenost pravnega reda Republike Slovenije s pravnim redom Evropske unije,</w:t>
            </w:r>
          </w:p>
        </w:tc>
        <w:tc>
          <w:tcPr>
            <w:tcW w:w="2268" w:type="dxa"/>
          </w:tcPr>
          <w:p w14:paraId="1494CAD5" w14:textId="77777777" w:rsidR="004F40D0" w:rsidRDefault="00136112">
            <w:pPr>
              <w:spacing w:after="0" w:line="260" w:lineRule="exact"/>
              <w:jc w:val="center"/>
              <w:rPr>
                <w:iCs/>
              </w:rPr>
            </w:pPr>
            <w:r>
              <w:t>ne</w:t>
            </w:r>
          </w:p>
        </w:tc>
      </w:tr>
      <w:tr w:rsidR="004F40D0" w14:paraId="3547E2E7" w14:textId="77777777">
        <w:tc>
          <w:tcPr>
            <w:tcW w:w="1276" w:type="dxa"/>
          </w:tcPr>
          <w:p w14:paraId="55B3F639" w14:textId="77777777" w:rsidR="004F40D0" w:rsidRDefault="00136112">
            <w:pPr>
              <w:spacing w:after="0" w:line="260" w:lineRule="exact"/>
              <w:ind w:left="360"/>
              <w:rPr>
                <w:iCs/>
              </w:rPr>
            </w:pPr>
            <w:r>
              <w:rPr>
                <w:iCs/>
              </w:rPr>
              <w:t>c)</w:t>
            </w:r>
          </w:p>
        </w:tc>
        <w:tc>
          <w:tcPr>
            <w:tcW w:w="4961" w:type="dxa"/>
          </w:tcPr>
          <w:p w14:paraId="73F9D9C5" w14:textId="77777777" w:rsidR="004F40D0" w:rsidRDefault="00136112">
            <w:pPr>
              <w:spacing w:after="0" w:line="260" w:lineRule="exact"/>
              <w:rPr>
                <w:iCs/>
              </w:rPr>
            </w:pPr>
            <w:r>
              <w:t>administrativne posledice,</w:t>
            </w:r>
          </w:p>
        </w:tc>
        <w:tc>
          <w:tcPr>
            <w:tcW w:w="2268" w:type="dxa"/>
          </w:tcPr>
          <w:p w14:paraId="53245E70" w14:textId="77777777" w:rsidR="004F40D0" w:rsidRDefault="00136112">
            <w:pPr>
              <w:spacing w:after="0" w:line="260" w:lineRule="exact"/>
              <w:jc w:val="center"/>
            </w:pPr>
            <w:r>
              <w:t>ne</w:t>
            </w:r>
          </w:p>
        </w:tc>
      </w:tr>
      <w:tr w:rsidR="004F40D0" w14:paraId="1B2577CD" w14:textId="77777777">
        <w:tc>
          <w:tcPr>
            <w:tcW w:w="1276" w:type="dxa"/>
          </w:tcPr>
          <w:p w14:paraId="21D88732" w14:textId="77777777" w:rsidR="004F40D0" w:rsidRDefault="00136112">
            <w:pPr>
              <w:spacing w:after="0" w:line="260" w:lineRule="exact"/>
              <w:ind w:left="360"/>
              <w:rPr>
                <w:iCs/>
              </w:rPr>
            </w:pPr>
            <w:r>
              <w:rPr>
                <w:iCs/>
              </w:rPr>
              <w:t>č)</w:t>
            </w:r>
          </w:p>
        </w:tc>
        <w:tc>
          <w:tcPr>
            <w:tcW w:w="4961" w:type="dxa"/>
          </w:tcPr>
          <w:p w14:paraId="0AC74363" w14:textId="77777777" w:rsidR="004F40D0" w:rsidRDefault="00136112">
            <w:pPr>
              <w:spacing w:after="0" w:line="260" w:lineRule="exact"/>
              <w:rPr>
                <w:bCs/>
              </w:rPr>
            </w:pPr>
            <w:r>
              <w:t>gospodarstvo, zlasti</w:t>
            </w:r>
            <w:r>
              <w:rPr>
                <w:bCs/>
              </w:rPr>
              <w:t xml:space="preserve"> mala in srednja podjetja ter konkurenčnost podjetij,</w:t>
            </w:r>
          </w:p>
        </w:tc>
        <w:tc>
          <w:tcPr>
            <w:tcW w:w="2268" w:type="dxa"/>
          </w:tcPr>
          <w:p w14:paraId="1970E59D" w14:textId="77777777" w:rsidR="004F40D0" w:rsidRDefault="00136112">
            <w:pPr>
              <w:spacing w:after="0" w:line="260" w:lineRule="exact"/>
              <w:jc w:val="center"/>
              <w:rPr>
                <w:iCs/>
              </w:rPr>
            </w:pPr>
            <w:r>
              <w:t>ne</w:t>
            </w:r>
          </w:p>
        </w:tc>
      </w:tr>
      <w:tr w:rsidR="004F40D0" w14:paraId="110CC22A" w14:textId="77777777">
        <w:tc>
          <w:tcPr>
            <w:tcW w:w="1276" w:type="dxa"/>
          </w:tcPr>
          <w:p w14:paraId="0771BD0E" w14:textId="77777777" w:rsidR="004F40D0" w:rsidRDefault="00136112">
            <w:pPr>
              <w:spacing w:after="0" w:line="260" w:lineRule="exact"/>
              <w:ind w:left="360"/>
              <w:rPr>
                <w:iCs/>
              </w:rPr>
            </w:pPr>
            <w:r>
              <w:rPr>
                <w:iCs/>
              </w:rPr>
              <w:t>d)</w:t>
            </w:r>
          </w:p>
        </w:tc>
        <w:tc>
          <w:tcPr>
            <w:tcW w:w="4961" w:type="dxa"/>
          </w:tcPr>
          <w:p w14:paraId="316E83CD" w14:textId="77777777" w:rsidR="004F40D0" w:rsidRDefault="00136112">
            <w:pPr>
              <w:spacing w:after="0" w:line="260" w:lineRule="exact"/>
              <w:rPr>
                <w:bCs/>
              </w:rPr>
            </w:pPr>
            <w:r>
              <w:rPr>
                <w:bCs/>
              </w:rPr>
              <w:t>okolje, vključno s prostorskimi in varstvenimi vidiki,</w:t>
            </w:r>
          </w:p>
        </w:tc>
        <w:tc>
          <w:tcPr>
            <w:tcW w:w="2268" w:type="dxa"/>
          </w:tcPr>
          <w:p w14:paraId="77C30E69" w14:textId="77777777" w:rsidR="004F40D0" w:rsidRDefault="00136112">
            <w:pPr>
              <w:spacing w:after="0" w:line="260" w:lineRule="exact"/>
              <w:jc w:val="center"/>
              <w:rPr>
                <w:iCs/>
              </w:rPr>
            </w:pPr>
            <w:r>
              <w:t>ne</w:t>
            </w:r>
          </w:p>
        </w:tc>
      </w:tr>
      <w:tr w:rsidR="004F40D0" w14:paraId="6FA470DB" w14:textId="77777777">
        <w:tc>
          <w:tcPr>
            <w:tcW w:w="1276" w:type="dxa"/>
          </w:tcPr>
          <w:p w14:paraId="31818E04" w14:textId="77777777" w:rsidR="004F40D0" w:rsidRDefault="00136112">
            <w:pPr>
              <w:spacing w:after="0" w:line="260" w:lineRule="exact"/>
              <w:ind w:left="360"/>
              <w:rPr>
                <w:iCs/>
              </w:rPr>
            </w:pPr>
            <w:r>
              <w:rPr>
                <w:iCs/>
              </w:rPr>
              <w:t>e)</w:t>
            </w:r>
          </w:p>
        </w:tc>
        <w:tc>
          <w:tcPr>
            <w:tcW w:w="4961" w:type="dxa"/>
          </w:tcPr>
          <w:p w14:paraId="5231F13D" w14:textId="77777777" w:rsidR="004F40D0" w:rsidRDefault="00136112">
            <w:pPr>
              <w:spacing w:after="0" w:line="260" w:lineRule="exact"/>
              <w:rPr>
                <w:bCs/>
              </w:rPr>
            </w:pPr>
            <w:r>
              <w:rPr>
                <w:bCs/>
              </w:rPr>
              <w:t>socialno področje,</w:t>
            </w:r>
          </w:p>
        </w:tc>
        <w:tc>
          <w:tcPr>
            <w:tcW w:w="2268" w:type="dxa"/>
          </w:tcPr>
          <w:p w14:paraId="61009D6E" w14:textId="77777777" w:rsidR="004F40D0" w:rsidRDefault="00136112">
            <w:pPr>
              <w:spacing w:after="0" w:line="260" w:lineRule="exact"/>
              <w:jc w:val="center"/>
              <w:rPr>
                <w:iCs/>
              </w:rPr>
            </w:pPr>
            <w:r w:rsidRPr="0096422C">
              <w:t>ne</w:t>
            </w:r>
          </w:p>
        </w:tc>
      </w:tr>
      <w:tr w:rsidR="004F40D0" w14:paraId="0B7B58E2" w14:textId="77777777">
        <w:tc>
          <w:tcPr>
            <w:tcW w:w="1276" w:type="dxa"/>
          </w:tcPr>
          <w:p w14:paraId="128A70FB" w14:textId="77777777" w:rsidR="004F40D0" w:rsidRDefault="00136112">
            <w:pPr>
              <w:spacing w:after="0" w:line="260" w:lineRule="exact"/>
              <w:ind w:left="360"/>
              <w:rPr>
                <w:iCs/>
              </w:rPr>
            </w:pPr>
            <w:r>
              <w:rPr>
                <w:iCs/>
              </w:rPr>
              <w:t>f)</w:t>
            </w:r>
          </w:p>
        </w:tc>
        <w:tc>
          <w:tcPr>
            <w:tcW w:w="4961" w:type="dxa"/>
          </w:tcPr>
          <w:p w14:paraId="641D048E" w14:textId="77777777" w:rsidR="004F40D0" w:rsidRDefault="00136112">
            <w:pPr>
              <w:spacing w:after="0" w:line="260" w:lineRule="exact"/>
              <w:rPr>
                <w:bCs/>
              </w:rPr>
            </w:pPr>
            <w:r>
              <w:rPr>
                <w:bCs/>
              </w:rPr>
              <w:t>dokumente razvojnega načrtovanja.</w:t>
            </w:r>
          </w:p>
        </w:tc>
        <w:tc>
          <w:tcPr>
            <w:tcW w:w="2268" w:type="dxa"/>
          </w:tcPr>
          <w:p w14:paraId="48449E57" w14:textId="77777777" w:rsidR="004F40D0" w:rsidRDefault="00136112">
            <w:pPr>
              <w:spacing w:after="0" w:line="260" w:lineRule="exact"/>
              <w:jc w:val="center"/>
              <w:rPr>
                <w:iCs/>
              </w:rPr>
            </w:pPr>
            <w:r w:rsidRPr="0096422C">
              <w:t>ne</w:t>
            </w:r>
          </w:p>
        </w:tc>
      </w:tr>
    </w:tbl>
    <w:p w14:paraId="160D9173" w14:textId="77777777" w:rsidR="004F40D0" w:rsidRDefault="004F40D0">
      <w:pPr>
        <w:spacing w:after="0" w:line="260" w:lineRule="auto"/>
        <w:rPr>
          <w:rFonts w:cs="Arial"/>
        </w:rPr>
      </w:pPr>
    </w:p>
    <w:p w14:paraId="219196DC" w14:textId="77777777" w:rsidR="004F40D0" w:rsidRDefault="00136112">
      <w:pPr>
        <w:pStyle w:val="Odebeljeno"/>
        <w:spacing w:line="260" w:lineRule="auto"/>
      </w:pPr>
      <w:r>
        <w:t>8.</w:t>
      </w:r>
      <w:r>
        <w:tab/>
        <w:t>Predstavitev ocene finančnih posledic</w:t>
      </w:r>
    </w:p>
    <w:p w14:paraId="69554498" w14:textId="77777777" w:rsidR="004F40D0" w:rsidRDefault="004F40D0">
      <w:pPr>
        <w:spacing w:after="0" w:line="260" w:lineRule="auto"/>
        <w:rPr>
          <w:rFonts w:cs="Arial"/>
        </w:rPr>
      </w:pPr>
    </w:p>
    <w:p w14:paraId="073570C9" w14:textId="77777777" w:rsidR="004F40D0" w:rsidRDefault="00136112">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28348246" w14:textId="77777777" w:rsidR="004F40D0" w:rsidRDefault="004F40D0">
      <w:pPr>
        <w:spacing w:after="0" w:line="260" w:lineRule="auto"/>
        <w:rPr>
          <w:rFonts w:cs="Arial"/>
        </w:rPr>
      </w:pPr>
    </w:p>
    <w:p w14:paraId="01767433" w14:textId="77777777" w:rsidR="004F40D0" w:rsidRDefault="00136112">
      <w:pPr>
        <w:pStyle w:val="Odebeljeno"/>
        <w:spacing w:line="260" w:lineRule="auto"/>
      </w:pPr>
      <w:r>
        <w:t>I.</w:t>
      </w:r>
      <w:r>
        <w:tab/>
        <w:t>Ocena finančnih posledic, ki niso načrtovane v sprejetem proračunu</w:t>
      </w:r>
    </w:p>
    <w:p w14:paraId="385487EB" w14:textId="77777777" w:rsidR="004F40D0" w:rsidRDefault="004F40D0">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4F40D0" w14:paraId="187D0BF3" w14:textId="77777777">
        <w:tc>
          <w:tcPr>
            <w:tcW w:w="2270" w:type="dxa"/>
            <w:vAlign w:val="center"/>
          </w:tcPr>
          <w:p w14:paraId="1DEF0F7A" w14:textId="77777777" w:rsidR="004F40D0" w:rsidRDefault="00136112">
            <w:pPr>
              <w:pStyle w:val="Odebeljeno"/>
              <w:spacing w:line="260" w:lineRule="exact"/>
              <w:ind w:left="360"/>
            </w:pPr>
            <w:r>
              <w:rPr>
                <w:iCs/>
              </w:rPr>
              <w:t>Predvideno povečanje (+) ali zmanjšanje (-)</w:t>
            </w:r>
          </w:p>
        </w:tc>
        <w:tc>
          <w:tcPr>
            <w:tcW w:w="1247" w:type="dxa"/>
            <w:vAlign w:val="center"/>
          </w:tcPr>
          <w:p w14:paraId="773176BC" w14:textId="77777777" w:rsidR="004F40D0" w:rsidRDefault="00136112">
            <w:pPr>
              <w:pStyle w:val="Odebeljeno"/>
              <w:spacing w:line="260" w:lineRule="exact"/>
              <w:jc w:val="center"/>
            </w:pPr>
            <w:r>
              <w:t>Tekoče leto (t)</w:t>
            </w:r>
          </w:p>
        </w:tc>
        <w:tc>
          <w:tcPr>
            <w:tcW w:w="1247" w:type="dxa"/>
            <w:vAlign w:val="center"/>
          </w:tcPr>
          <w:p w14:paraId="3FA50C13" w14:textId="77777777" w:rsidR="004F40D0" w:rsidRDefault="00136112">
            <w:pPr>
              <w:pStyle w:val="Odebeljeno"/>
              <w:spacing w:line="260" w:lineRule="exact"/>
              <w:jc w:val="center"/>
            </w:pPr>
            <w:r>
              <w:t>t + 1</w:t>
            </w:r>
          </w:p>
        </w:tc>
        <w:tc>
          <w:tcPr>
            <w:tcW w:w="1247" w:type="dxa"/>
            <w:vAlign w:val="center"/>
          </w:tcPr>
          <w:p w14:paraId="39CCFF75" w14:textId="77777777" w:rsidR="004F40D0" w:rsidRDefault="00136112">
            <w:pPr>
              <w:pStyle w:val="Odebeljeno"/>
              <w:spacing w:line="260" w:lineRule="exact"/>
              <w:jc w:val="center"/>
            </w:pPr>
            <w:r>
              <w:t>t + 2</w:t>
            </w:r>
          </w:p>
        </w:tc>
        <w:tc>
          <w:tcPr>
            <w:tcW w:w="1247" w:type="dxa"/>
            <w:vAlign w:val="center"/>
          </w:tcPr>
          <w:p w14:paraId="0870FB15" w14:textId="77777777" w:rsidR="004F40D0" w:rsidRDefault="00136112">
            <w:pPr>
              <w:pStyle w:val="Odebeljeno"/>
              <w:spacing w:line="260" w:lineRule="exact"/>
              <w:jc w:val="center"/>
            </w:pPr>
            <w:r>
              <w:t>t + 3</w:t>
            </w:r>
          </w:p>
        </w:tc>
        <w:tc>
          <w:tcPr>
            <w:tcW w:w="1247" w:type="dxa"/>
            <w:vAlign w:val="center"/>
          </w:tcPr>
          <w:p w14:paraId="715D045B" w14:textId="77777777" w:rsidR="004F40D0" w:rsidRDefault="00136112">
            <w:pPr>
              <w:pStyle w:val="Odebeljeno"/>
              <w:spacing w:line="260" w:lineRule="exact"/>
              <w:jc w:val="center"/>
            </w:pPr>
            <w:r>
              <w:t>Skupaj (v EUR)</w:t>
            </w:r>
          </w:p>
        </w:tc>
      </w:tr>
      <w:tr w:rsidR="004F40D0" w14:paraId="0CA1C384" w14:textId="77777777">
        <w:tc>
          <w:tcPr>
            <w:tcW w:w="0" w:type="dxa"/>
            <w:vAlign w:val="center"/>
          </w:tcPr>
          <w:p w14:paraId="10402A8B" w14:textId="77777777" w:rsidR="004F40D0" w:rsidRDefault="00136112">
            <w:pPr>
              <w:spacing w:after="0" w:line="260" w:lineRule="exact"/>
              <w:jc w:val="center"/>
            </w:pPr>
            <w:r>
              <w:t>prihodkov državnega proračuna</w:t>
            </w:r>
          </w:p>
        </w:tc>
        <w:tc>
          <w:tcPr>
            <w:tcW w:w="0" w:type="dxa"/>
            <w:vAlign w:val="center"/>
          </w:tcPr>
          <w:p w14:paraId="08ACD1FE" w14:textId="77777777" w:rsidR="004F40D0" w:rsidRDefault="00136112">
            <w:pPr>
              <w:spacing w:after="0" w:line="260" w:lineRule="exact"/>
              <w:jc w:val="center"/>
            </w:pPr>
            <w:r>
              <w:t>0,00</w:t>
            </w:r>
          </w:p>
        </w:tc>
        <w:tc>
          <w:tcPr>
            <w:tcW w:w="0" w:type="dxa"/>
            <w:vAlign w:val="center"/>
          </w:tcPr>
          <w:p w14:paraId="6900B94A" w14:textId="77777777" w:rsidR="004F40D0" w:rsidRDefault="00136112">
            <w:pPr>
              <w:spacing w:after="0" w:line="260" w:lineRule="exact"/>
              <w:jc w:val="center"/>
            </w:pPr>
            <w:r>
              <w:t>0,00</w:t>
            </w:r>
          </w:p>
        </w:tc>
        <w:tc>
          <w:tcPr>
            <w:tcW w:w="0" w:type="dxa"/>
            <w:vAlign w:val="center"/>
          </w:tcPr>
          <w:p w14:paraId="5BD138AD" w14:textId="77777777" w:rsidR="004F40D0" w:rsidRDefault="00136112">
            <w:pPr>
              <w:spacing w:after="0" w:line="260" w:lineRule="exact"/>
              <w:jc w:val="center"/>
            </w:pPr>
            <w:r>
              <w:t>0,00</w:t>
            </w:r>
          </w:p>
        </w:tc>
        <w:tc>
          <w:tcPr>
            <w:tcW w:w="0" w:type="dxa"/>
            <w:vAlign w:val="center"/>
          </w:tcPr>
          <w:p w14:paraId="04783B2A" w14:textId="77777777" w:rsidR="004F40D0" w:rsidRDefault="00136112">
            <w:pPr>
              <w:spacing w:after="0" w:line="260" w:lineRule="exact"/>
              <w:jc w:val="center"/>
            </w:pPr>
            <w:r>
              <w:t>0,00</w:t>
            </w:r>
          </w:p>
        </w:tc>
        <w:tc>
          <w:tcPr>
            <w:tcW w:w="0" w:type="dxa"/>
            <w:vAlign w:val="center"/>
          </w:tcPr>
          <w:p w14:paraId="13826678" w14:textId="77777777" w:rsidR="004F40D0" w:rsidRDefault="00136112">
            <w:pPr>
              <w:spacing w:after="0" w:line="260" w:lineRule="exact"/>
              <w:jc w:val="center"/>
            </w:pPr>
            <w:r>
              <w:t>0,00</w:t>
            </w:r>
          </w:p>
        </w:tc>
      </w:tr>
      <w:tr w:rsidR="004F40D0" w14:paraId="6ED15544" w14:textId="77777777">
        <w:tc>
          <w:tcPr>
            <w:tcW w:w="0" w:type="dxa"/>
            <w:vAlign w:val="center"/>
          </w:tcPr>
          <w:p w14:paraId="34D66217" w14:textId="77777777" w:rsidR="004F40D0" w:rsidRDefault="00136112">
            <w:pPr>
              <w:spacing w:after="0" w:line="260" w:lineRule="exact"/>
              <w:jc w:val="center"/>
            </w:pPr>
            <w:r>
              <w:t>prihodkov občinskih proračunov</w:t>
            </w:r>
          </w:p>
        </w:tc>
        <w:tc>
          <w:tcPr>
            <w:tcW w:w="0" w:type="dxa"/>
            <w:vAlign w:val="center"/>
          </w:tcPr>
          <w:p w14:paraId="1F7DDC9B" w14:textId="77777777" w:rsidR="004F40D0" w:rsidRDefault="00136112">
            <w:pPr>
              <w:spacing w:after="0" w:line="260" w:lineRule="exact"/>
              <w:jc w:val="center"/>
            </w:pPr>
            <w:r>
              <w:t>0,00</w:t>
            </w:r>
          </w:p>
        </w:tc>
        <w:tc>
          <w:tcPr>
            <w:tcW w:w="0" w:type="dxa"/>
            <w:vAlign w:val="center"/>
          </w:tcPr>
          <w:p w14:paraId="3A84EE64" w14:textId="77777777" w:rsidR="004F40D0" w:rsidRDefault="00136112">
            <w:pPr>
              <w:spacing w:after="0" w:line="260" w:lineRule="exact"/>
              <w:jc w:val="center"/>
            </w:pPr>
            <w:r>
              <w:t>0,00</w:t>
            </w:r>
          </w:p>
        </w:tc>
        <w:tc>
          <w:tcPr>
            <w:tcW w:w="0" w:type="dxa"/>
            <w:vAlign w:val="center"/>
          </w:tcPr>
          <w:p w14:paraId="18BA4221" w14:textId="77777777" w:rsidR="004F40D0" w:rsidRDefault="00136112">
            <w:pPr>
              <w:spacing w:after="0" w:line="260" w:lineRule="exact"/>
              <w:jc w:val="center"/>
            </w:pPr>
            <w:r>
              <w:t>0,00</w:t>
            </w:r>
          </w:p>
        </w:tc>
        <w:tc>
          <w:tcPr>
            <w:tcW w:w="0" w:type="dxa"/>
            <w:vAlign w:val="center"/>
          </w:tcPr>
          <w:p w14:paraId="3C87B0A0" w14:textId="77777777" w:rsidR="004F40D0" w:rsidRDefault="00136112">
            <w:pPr>
              <w:spacing w:after="0" w:line="260" w:lineRule="exact"/>
              <w:jc w:val="center"/>
            </w:pPr>
            <w:r>
              <w:t>0,00</w:t>
            </w:r>
          </w:p>
        </w:tc>
        <w:tc>
          <w:tcPr>
            <w:tcW w:w="0" w:type="dxa"/>
            <w:vAlign w:val="center"/>
          </w:tcPr>
          <w:p w14:paraId="3C8FAC4A" w14:textId="77777777" w:rsidR="004F40D0" w:rsidRDefault="00136112">
            <w:pPr>
              <w:spacing w:after="0" w:line="260" w:lineRule="exact"/>
              <w:jc w:val="center"/>
            </w:pPr>
            <w:r>
              <w:t>0,00</w:t>
            </w:r>
          </w:p>
        </w:tc>
      </w:tr>
      <w:tr w:rsidR="004F40D0" w14:paraId="180ABCCD" w14:textId="77777777">
        <w:tc>
          <w:tcPr>
            <w:tcW w:w="0" w:type="dxa"/>
            <w:vAlign w:val="center"/>
          </w:tcPr>
          <w:p w14:paraId="6FC10F5B" w14:textId="77777777" w:rsidR="004F40D0" w:rsidRDefault="00136112">
            <w:pPr>
              <w:spacing w:after="0" w:line="260" w:lineRule="exact"/>
              <w:jc w:val="center"/>
            </w:pPr>
            <w:r>
              <w:t>odhodkov državnega proračuna</w:t>
            </w:r>
          </w:p>
        </w:tc>
        <w:tc>
          <w:tcPr>
            <w:tcW w:w="0" w:type="dxa"/>
            <w:vAlign w:val="center"/>
          </w:tcPr>
          <w:p w14:paraId="5C77076C" w14:textId="77777777" w:rsidR="004F40D0" w:rsidRDefault="00136112">
            <w:pPr>
              <w:spacing w:after="0" w:line="260" w:lineRule="exact"/>
              <w:jc w:val="center"/>
            </w:pPr>
            <w:r>
              <w:t>0,00</w:t>
            </w:r>
          </w:p>
        </w:tc>
        <w:tc>
          <w:tcPr>
            <w:tcW w:w="0" w:type="dxa"/>
            <w:vAlign w:val="center"/>
          </w:tcPr>
          <w:p w14:paraId="5D64B3B1" w14:textId="77777777" w:rsidR="004F40D0" w:rsidRDefault="00136112">
            <w:pPr>
              <w:spacing w:after="0" w:line="260" w:lineRule="exact"/>
              <w:jc w:val="center"/>
            </w:pPr>
            <w:r>
              <w:t>0,00</w:t>
            </w:r>
          </w:p>
        </w:tc>
        <w:tc>
          <w:tcPr>
            <w:tcW w:w="0" w:type="dxa"/>
            <w:vAlign w:val="center"/>
          </w:tcPr>
          <w:p w14:paraId="7B4E77FF" w14:textId="77777777" w:rsidR="004F40D0" w:rsidRDefault="00136112">
            <w:pPr>
              <w:spacing w:after="0" w:line="260" w:lineRule="exact"/>
              <w:jc w:val="center"/>
            </w:pPr>
            <w:r>
              <w:t>0,00</w:t>
            </w:r>
          </w:p>
        </w:tc>
        <w:tc>
          <w:tcPr>
            <w:tcW w:w="0" w:type="dxa"/>
            <w:vAlign w:val="center"/>
          </w:tcPr>
          <w:p w14:paraId="0C5E64A8" w14:textId="77777777" w:rsidR="004F40D0" w:rsidRDefault="00136112">
            <w:pPr>
              <w:spacing w:after="0" w:line="260" w:lineRule="exact"/>
              <w:jc w:val="center"/>
            </w:pPr>
            <w:r>
              <w:t>0,00</w:t>
            </w:r>
          </w:p>
        </w:tc>
        <w:tc>
          <w:tcPr>
            <w:tcW w:w="0" w:type="dxa"/>
            <w:vAlign w:val="center"/>
          </w:tcPr>
          <w:p w14:paraId="1C482D9E" w14:textId="77777777" w:rsidR="004F40D0" w:rsidRDefault="00136112">
            <w:pPr>
              <w:spacing w:after="0" w:line="260" w:lineRule="exact"/>
              <w:jc w:val="center"/>
            </w:pPr>
            <w:r>
              <w:t>0,00</w:t>
            </w:r>
          </w:p>
        </w:tc>
      </w:tr>
      <w:tr w:rsidR="004F40D0" w14:paraId="64DD34FC" w14:textId="77777777">
        <w:tc>
          <w:tcPr>
            <w:tcW w:w="0" w:type="dxa"/>
            <w:vAlign w:val="center"/>
          </w:tcPr>
          <w:p w14:paraId="6EF9B300" w14:textId="77777777" w:rsidR="004F40D0" w:rsidRDefault="00136112">
            <w:pPr>
              <w:spacing w:after="0" w:line="260" w:lineRule="exact"/>
              <w:jc w:val="center"/>
            </w:pPr>
            <w:r>
              <w:lastRenderedPageBreak/>
              <w:t>odhodkov občinskih proračunov</w:t>
            </w:r>
          </w:p>
        </w:tc>
        <w:tc>
          <w:tcPr>
            <w:tcW w:w="0" w:type="dxa"/>
            <w:vAlign w:val="center"/>
          </w:tcPr>
          <w:p w14:paraId="7C54FF7B" w14:textId="77777777" w:rsidR="004F40D0" w:rsidRDefault="00136112">
            <w:pPr>
              <w:spacing w:after="0" w:line="260" w:lineRule="exact"/>
              <w:jc w:val="center"/>
            </w:pPr>
            <w:r>
              <w:t>0,00</w:t>
            </w:r>
          </w:p>
        </w:tc>
        <w:tc>
          <w:tcPr>
            <w:tcW w:w="0" w:type="dxa"/>
            <w:vAlign w:val="center"/>
          </w:tcPr>
          <w:p w14:paraId="63DA14E2" w14:textId="77777777" w:rsidR="004F40D0" w:rsidRDefault="00136112">
            <w:pPr>
              <w:spacing w:after="0" w:line="260" w:lineRule="exact"/>
              <w:jc w:val="center"/>
            </w:pPr>
            <w:r>
              <w:t>0,00</w:t>
            </w:r>
          </w:p>
        </w:tc>
        <w:tc>
          <w:tcPr>
            <w:tcW w:w="0" w:type="dxa"/>
            <w:vAlign w:val="center"/>
          </w:tcPr>
          <w:p w14:paraId="405FFE0A" w14:textId="77777777" w:rsidR="004F40D0" w:rsidRDefault="00136112">
            <w:pPr>
              <w:spacing w:after="0" w:line="260" w:lineRule="exact"/>
              <w:jc w:val="center"/>
            </w:pPr>
            <w:r>
              <w:t>0,00</w:t>
            </w:r>
          </w:p>
        </w:tc>
        <w:tc>
          <w:tcPr>
            <w:tcW w:w="0" w:type="dxa"/>
            <w:vAlign w:val="center"/>
          </w:tcPr>
          <w:p w14:paraId="3DA19A9A" w14:textId="77777777" w:rsidR="004F40D0" w:rsidRDefault="00136112">
            <w:pPr>
              <w:spacing w:after="0" w:line="260" w:lineRule="exact"/>
              <w:jc w:val="center"/>
            </w:pPr>
            <w:r>
              <w:t>0,00</w:t>
            </w:r>
          </w:p>
        </w:tc>
        <w:tc>
          <w:tcPr>
            <w:tcW w:w="0" w:type="dxa"/>
            <w:vAlign w:val="center"/>
          </w:tcPr>
          <w:p w14:paraId="7BB4DF08" w14:textId="77777777" w:rsidR="004F40D0" w:rsidRDefault="00136112">
            <w:pPr>
              <w:spacing w:after="0" w:line="260" w:lineRule="exact"/>
              <w:jc w:val="center"/>
            </w:pPr>
            <w:r>
              <w:t>0,00</w:t>
            </w:r>
          </w:p>
        </w:tc>
      </w:tr>
      <w:tr w:rsidR="004F40D0" w14:paraId="07DD1FDC" w14:textId="77777777">
        <w:tc>
          <w:tcPr>
            <w:tcW w:w="0" w:type="dxa"/>
            <w:vAlign w:val="center"/>
          </w:tcPr>
          <w:p w14:paraId="154683C9" w14:textId="77777777" w:rsidR="004F40D0" w:rsidRDefault="00136112">
            <w:pPr>
              <w:spacing w:after="0" w:line="260" w:lineRule="exact"/>
              <w:jc w:val="center"/>
            </w:pPr>
            <w:r>
              <w:t>obveznosti za druga javnofinančna sredstva</w:t>
            </w:r>
          </w:p>
        </w:tc>
        <w:tc>
          <w:tcPr>
            <w:tcW w:w="0" w:type="dxa"/>
            <w:vAlign w:val="center"/>
          </w:tcPr>
          <w:p w14:paraId="4D3A807F" w14:textId="77777777" w:rsidR="004F40D0" w:rsidRDefault="00136112">
            <w:pPr>
              <w:spacing w:after="0" w:line="260" w:lineRule="exact"/>
              <w:jc w:val="center"/>
            </w:pPr>
            <w:r>
              <w:t>0,00</w:t>
            </w:r>
          </w:p>
        </w:tc>
        <w:tc>
          <w:tcPr>
            <w:tcW w:w="0" w:type="dxa"/>
            <w:vAlign w:val="center"/>
          </w:tcPr>
          <w:p w14:paraId="5860771B" w14:textId="77777777" w:rsidR="004F40D0" w:rsidRDefault="00136112">
            <w:pPr>
              <w:spacing w:after="0" w:line="260" w:lineRule="exact"/>
              <w:jc w:val="center"/>
            </w:pPr>
            <w:r>
              <w:t>0,00</w:t>
            </w:r>
          </w:p>
        </w:tc>
        <w:tc>
          <w:tcPr>
            <w:tcW w:w="0" w:type="dxa"/>
            <w:vAlign w:val="center"/>
          </w:tcPr>
          <w:p w14:paraId="07C62107" w14:textId="77777777" w:rsidR="004F40D0" w:rsidRDefault="00136112">
            <w:pPr>
              <w:spacing w:after="0" w:line="260" w:lineRule="exact"/>
              <w:jc w:val="center"/>
            </w:pPr>
            <w:r>
              <w:t>0,00</w:t>
            </w:r>
          </w:p>
        </w:tc>
        <w:tc>
          <w:tcPr>
            <w:tcW w:w="0" w:type="dxa"/>
            <w:vAlign w:val="center"/>
          </w:tcPr>
          <w:p w14:paraId="56EDB154" w14:textId="77777777" w:rsidR="004F40D0" w:rsidRDefault="00136112">
            <w:pPr>
              <w:spacing w:after="0" w:line="260" w:lineRule="exact"/>
              <w:jc w:val="center"/>
            </w:pPr>
            <w:r>
              <w:t>0,00</w:t>
            </w:r>
          </w:p>
        </w:tc>
        <w:tc>
          <w:tcPr>
            <w:tcW w:w="0" w:type="dxa"/>
            <w:vAlign w:val="center"/>
          </w:tcPr>
          <w:p w14:paraId="77B8CEA9" w14:textId="77777777" w:rsidR="004F40D0" w:rsidRDefault="00136112">
            <w:pPr>
              <w:spacing w:after="0" w:line="260" w:lineRule="exact"/>
              <w:jc w:val="center"/>
            </w:pPr>
            <w:r>
              <w:t>0,00</w:t>
            </w:r>
          </w:p>
        </w:tc>
      </w:tr>
    </w:tbl>
    <w:p w14:paraId="491BF524" w14:textId="77777777" w:rsidR="004F40D0" w:rsidRDefault="004F40D0">
      <w:pPr>
        <w:spacing w:after="0" w:line="260" w:lineRule="auto"/>
        <w:rPr>
          <w:rFonts w:cs="Arial"/>
        </w:rPr>
      </w:pPr>
    </w:p>
    <w:p w14:paraId="50984516" w14:textId="77777777" w:rsidR="004F40D0" w:rsidRDefault="00136112">
      <w:pPr>
        <w:pStyle w:val="Odebeljeno"/>
        <w:spacing w:line="260" w:lineRule="auto"/>
      </w:pPr>
      <w:r>
        <w:t>II.</w:t>
      </w:r>
      <w:r>
        <w:tab/>
        <w:t>Finančne posledice za državni proračun</w:t>
      </w:r>
    </w:p>
    <w:p w14:paraId="7C9F431E" w14:textId="77777777" w:rsidR="004F40D0" w:rsidRDefault="004F40D0">
      <w:pPr>
        <w:spacing w:after="0" w:line="260" w:lineRule="auto"/>
        <w:rPr>
          <w:rFonts w:cs="Arial"/>
        </w:rPr>
      </w:pPr>
    </w:p>
    <w:p w14:paraId="04DEC5D8" w14:textId="77777777" w:rsidR="004F40D0" w:rsidRDefault="00136112">
      <w:pPr>
        <w:pStyle w:val="Odebeljeno"/>
        <w:spacing w:line="260" w:lineRule="auto"/>
      </w:pPr>
      <w:r>
        <w:t>a)</w:t>
      </w:r>
      <w:r>
        <w:tab/>
        <w:t>Pravice porabe za izvedbo predlaganih rešitev so zagotovljene:</w:t>
      </w:r>
    </w:p>
    <w:p w14:paraId="7158B154" w14:textId="77777777" w:rsidR="004F40D0" w:rsidRDefault="004F40D0">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43"/>
        <w:gridCol w:w="1569"/>
        <w:gridCol w:w="1616"/>
        <w:gridCol w:w="1667"/>
      </w:tblGrid>
      <w:tr w:rsidR="004F40D0" w14:paraId="21BD6E38" w14:textId="77777777">
        <w:tc>
          <w:tcPr>
            <w:tcW w:w="1701" w:type="dxa"/>
            <w:vAlign w:val="center"/>
          </w:tcPr>
          <w:p w14:paraId="7297D6C1" w14:textId="77777777" w:rsidR="004F40D0" w:rsidRDefault="00136112">
            <w:pPr>
              <w:pStyle w:val="Odebeljeno"/>
              <w:spacing w:line="260" w:lineRule="exact"/>
              <w:ind w:left="360"/>
            </w:pPr>
            <w:r>
              <w:rPr>
                <w:iCs/>
              </w:rPr>
              <w:t>Ime proračunskega uporabnika</w:t>
            </w:r>
          </w:p>
        </w:tc>
        <w:tc>
          <w:tcPr>
            <w:tcW w:w="1701" w:type="dxa"/>
            <w:vAlign w:val="center"/>
          </w:tcPr>
          <w:p w14:paraId="4616920A" w14:textId="77777777" w:rsidR="004F40D0" w:rsidRDefault="00136112">
            <w:pPr>
              <w:pStyle w:val="Odebeljeno"/>
              <w:spacing w:line="260" w:lineRule="exact"/>
              <w:jc w:val="center"/>
            </w:pPr>
            <w:r>
              <w:t>Tekoče leto (t)</w:t>
            </w:r>
          </w:p>
        </w:tc>
        <w:tc>
          <w:tcPr>
            <w:tcW w:w="1701" w:type="dxa"/>
            <w:vAlign w:val="center"/>
          </w:tcPr>
          <w:p w14:paraId="6AED6112" w14:textId="77777777" w:rsidR="004F40D0" w:rsidRDefault="00136112">
            <w:pPr>
              <w:pStyle w:val="Odebeljeno"/>
              <w:spacing w:line="260" w:lineRule="exact"/>
              <w:jc w:val="center"/>
            </w:pPr>
            <w:r>
              <w:t>t + 1</w:t>
            </w:r>
          </w:p>
        </w:tc>
        <w:tc>
          <w:tcPr>
            <w:tcW w:w="1701" w:type="dxa"/>
            <w:vAlign w:val="center"/>
          </w:tcPr>
          <w:p w14:paraId="2FB1EEC5" w14:textId="77777777" w:rsidR="004F40D0" w:rsidRDefault="00136112">
            <w:pPr>
              <w:pStyle w:val="Odebeljeno"/>
              <w:spacing w:line="260" w:lineRule="exact"/>
              <w:jc w:val="center"/>
            </w:pPr>
            <w:r>
              <w:t>Šifra in naziv ukrepa oz. projekta</w:t>
            </w:r>
          </w:p>
        </w:tc>
        <w:tc>
          <w:tcPr>
            <w:tcW w:w="1701" w:type="dxa"/>
            <w:vAlign w:val="center"/>
          </w:tcPr>
          <w:p w14:paraId="5821BF86" w14:textId="77777777" w:rsidR="004F40D0" w:rsidRDefault="00136112">
            <w:pPr>
              <w:pStyle w:val="Odebeljeno"/>
              <w:spacing w:line="260" w:lineRule="exact"/>
              <w:jc w:val="center"/>
            </w:pPr>
            <w:r>
              <w:t>Šifra in naziv proračunske postavke</w:t>
            </w:r>
          </w:p>
        </w:tc>
      </w:tr>
      <w:tr w:rsidR="004F40D0" w14:paraId="31F6F348" w14:textId="77777777">
        <w:tc>
          <w:tcPr>
            <w:tcW w:w="0" w:type="dxa"/>
            <w:vAlign w:val="center"/>
          </w:tcPr>
          <w:p w14:paraId="7B3A1B74" w14:textId="77777777" w:rsidR="004F40D0" w:rsidRDefault="00136112">
            <w:pPr>
              <w:spacing w:after="0" w:line="260" w:lineRule="exact"/>
              <w:jc w:val="center"/>
            </w:pPr>
            <w:r>
              <w:t>Ministrstvo za kmetijstvo</w:t>
            </w:r>
          </w:p>
        </w:tc>
        <w:tc>
          <w:tcPr>
            <w:tcW w:w="0" w:type="dxa"/>
            <w:vAlign w:val="center"/>
          </w:tcPr>
          <w:p w14:paraId="7F3C2B6C" w14:textId="77777777" w:rsidR="004F40D0" w:rsidRDefault="00136112">
            <w:pPr>
              <w:spacing w:after="0" w:line="260" w:lineRule="exact"/>
              <w:jc w:val="center"/>
            </w:pPr>
            <w:r>
              <w:t>939.013,59</w:t>
            </w:r>
          </w:p>
        </w:tc>
        <w:tc>
          <w:tcPr>
            <w:tcW w:w="0" w:type="dxa"/>
            <w:vAlign w:val="center"/>
          </w:tcPr>
          <w:p w14:paraId="425AB8DC" w14:textId="77777777" w:rsidR="004F40D0" w:rsidRDefault="00136112">
            <w:pPr>
              <w:spacing w:after="0" w:line="260" w:lineRule="exact"/>
              <w:jc w:val="center"/>
            </w:pPr>
            <w:r>
              <w:t>0,00</w:t>
            </w:r>
          </w:p>
        </w:tc>
        <w:tc>
          <w:tcPr>
            <w:tcW w:w="0" w:type="dxa"/>
            <w:vAlign w:val="center"/>
          </w:tcPr>
          <w:p w14:paraId="2D7295AE" w14:textId="77777777" w:rsidR="004F40D0" w:rsidRDefault="00136112">
            <w:pPr>
              <w:spacing w:after="0" w:line="260" w:lineRule="exact"/>
              <w:jc w:val="center"/>
            </w:pPr>
            <w:r>
              <w:t>2330-23-0029  Ukrepi proti motnjam na trgu 2023 – 2027</w:t>
            </w:r>
          </w:p>
        </w:tc>
        <w:tc>
          <w:tcPr>
            <w:tcW w:w="0" w:type="dxa"/>
            <w:vAlign w:val="center"/>
          </w:tcPr>
          <w:p w14:paraId="1FE5122C" w14:textId="77777777" w:rsidR="004F40D0" w:rsidRDefault="00136112">
            <w:pPr>
              <w:spacing w:after="0" w:line="260" w:lineRule="exact"/>
              <w:jc w:val="center"/>
            </w:pPr>
            <w:r>
              <w:t>221646  Ukrepi proti motnjam na trgu - EU</w:t>
            </w:r>
          </w:p>
        </w:tc>
      </w:tr>
      <w:tr w:rsidR="004F40D0" w14:paraId="62EE7E3E" w14:textId="77777777">
        <w:tc>
          <w:tcPr>
            <w:tcW w:w="0" w:type="dxa"/>
            <w:vAlign w:val="center"/>
          </w:tcPr>
          <w:p w14:paraId="69DFEE11" w14:textId="77777777" w:rsidR="004F40D0" w:rsidRDefault="00136112">
            <w:pPr>
              <w:spacing w:after="0" w:line="260" w:lineRule="exact"/>
              <w:jc w:val="center"/>
            </w:pPr>
            <w:r>
              <w:t>Skupaj (v EUR)</w:t>
            </w:r>
          </w:p>
        </w:tc>
        <w:tc>
          <w:tcPr>
            <w:tcW w:w="0" w:type="dxa"/>
            <w:vAlign w:val="center"/>
          </w:tcPr>
          <w:p w14:paraId="4EBCE501" w14:textId="77777777" w:rsidR="004F40D0" w:rsidRDefault="00136112">
            <w:pPr>
              <w:spacing w:after="0" w:line="260" w:lineRule="exact"/>
              <w:jc w:val="center"/>
            </w:pPr>
            <w:r>
              <w:t>939.013,59</w:t>
            </w:r>
          </w:p>
        </w:tc>
        <w:tc>
          <w:tcPr>
            <w:tcW w:w="0" w:type="dxa"/>
            <w:vAlign w:val="center"/>
          </w:tcPr>
          <w:p w14:paraId="3FAA479B" w14:textId="77777777" w:rsidR="004F40D0" w:rsidRDefault="00136112">
            <w:pPr>
              <w:spacing w:after="0" w:line="260" w:lineRule="exact"/>
              <w:jc w:val="center"/>
            </w:pPr>
            <w:r>
              <w:t>0,00</w:t>
            </w:r>
          </w:p>
        </w:tc>
        <w:tc>
          <w:tcPr>
            <w:tcW w:w="0" w:type="dxa"/>
            <w:vAlign w:val="center"/>
          </w:tcPr>
          <w:p w14:paraId="0289E2E6" w14:textId="77777777" w:rsidR="004F40D0" w:rsidRDefault="004F40D0">
            <w:pPr>
              <w:spacing w:after="0" w:line="260" w:lineRule="exact"/>
              <w:jc w:val="center"/>
            </w:pPr>
          </w:p>
        </w:tc>
        <w:tc>
          <w:tcPr>
            <w:tcW w:w="0" w:type="dxa"/>
            <w:vAlign w:val="center"/>
          </w:tcPr>
          <w:p w14:paraId="7ED24002" w14:textId="77777777" w:rsidR="004F40D0" w:rsidRDefault="004F40D0">
            <w:pPr>
              <w:spacing w:after="0" w:line="260" w:lineRule="exact"/>
              <w:jc w:val="center"/>
            </w:pPr>
          </w:p>
        </w:tc>
      </w:tr>
    </w:tbl>
    <w:p w14:paraId="726E087B" w14:textId="77777777" w:rsidR="004F40D0" w:rsidRDefault="004F40D0">
      <w:pPr>
        <w:spacing w:after="0" w:line="260" w:lineRule="auto"/>
        <w:rPr>
          <w:rFonts w:cs="Arial"/>
        </w:rPr>
      </w:pPr>
    </w:p>
    <w:p w14:paraId="02484F79" w14:textId="77777777" w:rsidR="004F40D0" w:rsidRDefault="00136112">
      <w:pPr>
        <w:pStyle w:val="Odebeljeno"/>
        <w:spacing w:line="260" w:lineRule="auto"/>
      </w:pPr>
      <w:r>
        <w:t>b)</w:t>
      </w:r>
      <w:r>
        <w:tab/>
        <w:t>Manjkajoče pravice porabe bodo zagotovljene s prerazporeditvijo:</w:t>
      </w:r>
    </w:p>
    <w:p w14:paraId="2B1D80F1" w14:textId="77777777" w:rsidR="004F40D0" w:rsidRDefault="004F40D0">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56"/>
        <w:gridCol w:w="1544"/>
        <w:gridCol w:w="1635"/>
        <w:gridCol w:w="1660"/>
      </w:tblGrid>
      <w:tr w:rsidR="004F40D0" w14:paraId="1501C1ED" w14:textId="77777777">
        <w:tc>
          <w:tcPr>
            <w:tcW w:w="1701" w:type="dxa"/>
            <w:vAlign w:val="center"/>
          </w:tcPr>
          <w:p w14:paraId="25E868EF" w14:textId="77777777" w:rsidR="004F40D0" w:rsidRDefault="00136112">
            <w:pPr>
              <w:pStyle w:val="Odebeljeno"/>
              <w:spacing w:line="260" w:lineRule="exact"/>
              <w:ind w:left="360"/>
            </w:pPr>
            <w:r>
              <w:rPr>
                <w:iCs/>
              </w:rPr>
              <w:t>Ime proračunskega uporabnika</w:t>
            </w:r>
          </w:p>
        </w:tc>
        <w:tc>
          <w:tcPr>
            <w:tcW w:w="1701" w:type="dxa"/>
            <w:vAlign w:val="center"/>
          </w:tcPr>
          <w:p w14:paraId="600E58F6" w14:textId="77777777" w:rsidR="004F40D0" w:rsidRDefault="00136112">
            <w:pPr>
              <w:pStyle w:val="Odebeljeno"/>
              <w:spacing w:line="260" w:lineRule="exact"/>
              <w:jc w:val="center"/>
            </w:pPr>
            <w:r>
              <w:t>Tekoče leto (t)</w:t>
            </w:r>
          </w:p>
        </w:tc>
        <w:tc>
          <w:tcPr>
            <w:tcW w:w="1701" w:type="dxa"/>
            <w:vAlign w:val="center"/>
          </w:tcPr>
          <w:p w14:paraId="2177C1CA" w14:textId="77777777" w:rsidR="004F40D0" w:rsidRDefault="00136112">
            <w:pPr>
              <w:pStyle w:val="Odebeljeno"/>
              <w:spacing w:line="260" w:lineRule="exact"/>
              <w:jc w:val="center"/>
            </w:pPr>
            <w:r>
              <w:t>t + 1</w:t>
            </w:r>
          </w:p>
        </w:tc>
        <w:tc>
          <w:tcPr>
            <w:tcW w:w="1701" w:type="dxa"/>
            <w:vAlign w:val="center"/>
          </w:tcPr>
          <w:p w14:paraId="0A5235DB" w14:textId="77777777" w:rsidR="004F40D0" w:rsidRDefault="00136112">
            <w:pPr>
              <w:pStyle w:val="Odebeljeno"/>
              <w:spacing w:line="260" w:lineRule="exact"/>
              <w:jc w:val="center"/>
            </w:pPr>
            <w:r>
              <w:t>Šifra in naziv ukrepa oz. projekta</w:t>
            </w:r>
          </w:p>
        </w:tc>
        <w:tc>
          <w:tcPr>
            <w:tcW w:w="1701" w:type="dxa"/>
            <w:vAlign w:val="center"/>
          </w:tcPr>
          <w:p w14:paraId="0EE8D360" w14:textId="77777777" w:rsidR="004F40D0" w:rsidRDefault="00136112">
            <w:pPr>
              <w:pStyle w:val="Odebeljeno"/>
              <w:spacing w:line="260" w:lineRule="exact"/>
              <w:jc w:val="center"/>
            </w:pPr>
            <w:r>
              <w:t>Šifra in naziv proračunske postavke</w:t>
            </w:r>
          </w:p>
        </w:tc>
      </w:tr>
      <w:tr w:rsidR="004F40D0" w14:paraId="036A79C2" w14:textId="77777777">
        <w:tc>
          <w:tcPr>
            <w:tcW w:w="0" w:type="dxa"/>
            <w:vAlign w:val="center"/>
          </w:tcPr>
          <w:p w14:paraId="7F794F7A" w14:textId="77777777" w:rsidR="004F40D0" w:rsidRDefault="00136112">
            <w:pPr>
              <w:spacing w:after="0" w:line="260" w:lineRule="exact"/>
              <w:jc w:val="center"/>
            </w:pPr>
            <w:r>
              <w:t>2330 Ministrstvo za kmetijstvo</w:t>
            </w:r>
          </w:p>
        </w:tc>
        <w:tc>
          <w:tcPr>
            <w:tcW w:w="0" w:type="dxa"/>
            <w:vAlign w:val="center"/>
          </w:tcPr>
          <w:p w14:paraId="6BEAE5DE" w14:textId="77777777" w:rsidR="004F40D0" w:rsidRDefault="00136112">
            <w:pPr>
              <w:spacing w:after="0" w:line="260" w:lineRule="exact"/>
              <w:jc w:val="center"/>
            </w:pPr>
            <w:r>
              <w:t>277.904,64</w:t>
            </w:r>
          </w:p>
        </w:tc>
        <w:tc>
          <w:tcPr>
            <w:tcW w:w="0" w:type="dxa"/>
            <w:vAlign w:val="center"/>
          </w:tcPr>
          <w:p w14:paraId="2D815AE1" w14:textId="77777777" w:rsidR="004F40D0" w:rsidRDefault="00136112">
            <w:pPr>
              <w:spacing w:after="0" w:line="260" w:lineRule="exact"/>
              <w:jc w:val="center"/>
            </w:pPr>
            <w:r>
              <w:t>0,00</w:t>
            </w:r>
          </w:p>
        </w:tc>
        <w:tc>
          <w:tcPr>
            <w:tcW w:w="0" w:type="dxa"/>
            <w:vAlign w:val="center"/>
          </w:tcPr>
          <w:p w14:paraId="56882C80" w14:textId="77777777" w:rsidR="004F40D0" w:rsidRDefault="00136112">
            <w:pPr>
              <w:spacing w:after="0" w:line="260" w:lineRule="exact"/>
              <w:jc w:val="center"/>
            </w:pPr>
            <w:r>
              <w:t>2330-24-0002 Programi promocije, razpis EU 2024-2025</w:t>
            </w:r>
          </w:p>
        </w:tc>
        <w:tc>
          <w:tcPr>
            <w:tcW w:w="0" w:type="dxa"/>
            <w:vAlign w:val="center"/>
          </w:tcPr>
          <w:p w14:paraId="411FFE45" w14:textId="77777777" w:rsidR="004F40D0" w:rsidRDefault="00136112">
            <w:pPr>
              <w:spacing w:after="0" w:line="260" w:lineRule="exact"/>
              <w:jc w:val="center"/>
            </w:pPr>
            <w:r>
              <w:t>261016 EU programi informiranja in promocije</w:t>
            </w:r>
          </w:p>
        </w:tc>
      </w:tr>
      <w:tr w:rsidR="004F40D0" w14:paraId="6D748AA4" w14:textId="77777777">
        <w:tc>
          <w:tcPr>
            <w:tcW w:w="0" w:type="dxa"/>
            <w:vAlign w:val="center"/>
          </w:tcPr>
          <w:p w14:paraId="26CDAF0A" w14:textId="77777777" w:rsidR="004F40D0" w:rsidRDefault="00136112">
            <w:pPr>
              <w:spacing w:after="0" w:line="260" w:lineRule="exact"/>
              <w:jc w:val="center"/>
            </w:pPr>
            <w:r>
              <w:t>2330 Ministrstvo za kmetijstvo</w:t>
            </w:r>
          </w:p>
        </w:tc>
        <w:tc>
          <w:tcPr>
            <w:tcW w:w="0" w:type="dxa"/>
            <w:vAlign w:val="center"/>
          </w:tcPr>
          <w:p w14:paraId="3BC0E8E0" w14:textId="77777777" w:rsidR="004F40D0" w:rsidRDefault="00136112">
            <w:pPr>
              <w:spacing w:after="0" w:line="260" w:lineRule="exact"/>
              <w:jc w:val="center"/>
            </w:pPr>
            <w:r>
              <w:t>677.500,00</w:t>
            </w:r>
          </w:p>
        </w:tc>
        <w:tc>
          <w:tcPr>
            <w:tcW w:w="0" w:type="dxa"/>
            <w:vAlign w:val="center"/>
          </w:tcPr>
          <w:p w14:paraId="72B2B5D5" w14:textId="77777777" w:rsidR="004F40D0" w:rsidRDefault="00136112">
            <w:pPr>
              <w:spacing w:after="0" w:line="260" w:lineRule="exact"/>
              <w:jc w:val="center"/>
            </w:pPr>
            <w:r>
              <w:t>0,00</w:t>
            </w:r>
          </w:p>
        </w:tc>
        <w:tc>
          <w:tcPr>
            <w:tcW w:w="0" w:type="dxa"/>
            <w:vAlign w:val="center"/>
          </w:tcPr>
          <w:p w14:paraId="4CF6B220" w14:textId="77777777" w:rsidR="004F40D0" w:rsidRDefault="00136112">
            <w:pPr>
              <w:spacing w:after="0" w:line="260" w:lineRule="exact"/>
              <w:jc w:val="center"/>
            </w:pPr>
            <w:r>
              <w:t>2330-24-0017 Intervencije zemljiške politike  SN 23-27</w:t>
            </w:r>
          </w:p>
        </w:tc>
        <w:tc>
          <w:tcPr>
            <w:tcW w:w="0" w:type="dxa"/>
            <w:vAlign w:val="center"/>
          </w:tcPr>
          <w:p w14:paraId="2F1C584F" w14:textId="77777777" w:rsidR="004F40D0" w:rsidRDefault="00136112">
            <w:pPr>
              <w:spacing w:after="0" w:line="260" w:lineRule="exact"/>
              <w:jc w:val="center"/>
            </w:pPr>
            <w:r>
              <w:t>221064 Skupni strateški načrt 2023-2027 - EKSRP - EU</w:t>
            </w:r>
          </w:p>
        </w:tc>
      </w:tr>
      <w:tr w:rsidR="004F40D0" w14:paraId="3AAFCB3F" w14:textId="77777777">
        <w:tc>
          <w:tcPr>
            <w:tcW w:w="0" w:type="dxa"/>
            <w:vAlign w:val="center"/>
          </w:tcPr>
          <w:p w14:paraId="2AF79B68" w14:textId="77777777" w:rsidR="004F40D0" w:rsidRDefault="00136112">
            <w:pPr>
              <w:spacing w:after="0" w:line="260" w:lineRule="exact"/>
              <w:jc w:val="center"/>
            </w:pPr>
            <w:r>
              <w:t>2330 Ministrstvo za kmetijstvo</w:t>
            </w:r>
          </w:p>
        </w:tc>
        <w:tc>
          <w:tcPr>
            <w:tcW w:w="0" w:type="dxa"/>
            <w:vAlign w:val="center"/>
          </w:tcPr>
          <w:p w14:paraId="7811B8EC" w14:textId="77777777" w:rsidR="004F40D0" w:rsidRDefault="00136112">
            <w:pPr>
              <w:spacing w:after="0" w:line="260" w:lineRule="exact"/>
              <w:jc w:val="center"/>
            </w:pPr>
            <w:r>
              <w:t>905.581,77</w:t>
            </w:r>
          </w:p>
        </w:tc>
        <w:tc>
          <w:tcPr>
            <w:tcW w:w="0" w:type="dxa"/>
            <w:vAlign w:val="center"/>
          </w:tcPr>
          <w:p w14:paraId="5AF03543" w14:textId="77777777" w:rsidR="004F40D0" w:rsidRDefault="00136112">
            <w:pPr>
              <w:spacing w:after="0" w:line="260" w:lineRule="exact"/>
              <w:jc w:val="center"/>
            </w:pPr>
            <w:r>
              <w:t>0,00</w:t>
            </w:r>
          </w:p>
        </w:tc>
        <w:tc>
          <w:tcPr>
            <w:tcW w:w="0" w:type="dxa"/>
            <w:vAlign w:val="center"/>
          </w:tcPr>
          <w:p w14:paraId="4C382B2C" w14:textId="77777777" w:rsidR="004F40D0" w:rsidRDefault="00136112">
            <w:pPr>
              <w:spacing w:after="0" w:line="260" w:lineRule="exact"/>
              <w:jc w:val="center"/>
            </w:pPr>
            <w:r>
              <w:t>2330-24-0024 Gozdarske intervencije SN 23-27</w:t>
            </w:r>
          </w:p>
        </w:tc>
        <w:tc>
          <w:tcPr>
            <w:tcW w:w="0" w:type="dxa"/>
            <w:vAlign w:val="center"/>
          </w:tcPr>
          <w:p w14:paraId="21DD1D0A" w14:textId="77777777" w:rsidR="004F40D0" w:rsidRDefault="00136112">
            <w:pPr>
              <w:spacing w:after="0" w:line="260" w:lineRule="exact"/>
              <w:jc w:val="center"/>
            </w:pPr>
            <w:r>
              <w:t>221064 Skupni strateški načrt 2023-2027 - EKSRP - EU</w:t>
            </w:r>
          </w:p>
        </w:tc>
      </w:tr>
      <w:tr w:rsidR="004F40D0" w14:paraId="58BEC62E" w14:textId="77777777">
        <w:tc>
          <w:tcPr>
            <w:tcW w:w="0" w:type="dxa"/>
            <w:vAlign w:val="center"/>
          </w:tcPr>
          <w:p w14:paraId="0514F5B9" w14:textId="77777777" w:rsidR="004F40D0" w:rsidRDefault="00136112">
            <w:pPr>
              <w:spacing w:after="0" w:line="260" w:lineRule="exact"/>
              <w:jc w:val="center"/>
            </w:pPr>
            <w:r>
              <w:t>Skupaj (v EUR)</w:t>
            </w:r>
          </w:p>
        </w:tc>
        <w:tc>
          <w:tcPr>
            <w:tcW w:w="0" w:type="dxa"/>
            <w:vAlign w:val="center"/>
          </w:tcPr>
          <w:p w14:paraId="102378C7" w14:textId="77777777" w:rsidR="004F40D0" w:rsidRDefault="00136112">
            <w:pPr>
              <w:spacing w:after="0" w:line="260" w:lineRule="exact"/>
              <w:jc w:val="center"/>
            </w:pPr>
            <w:r>
              <w:t>1.860.986,41</w:t>
            </w:r>
          </w:p>
        </w:tc>
        <w:tc>
          <w:tcPr>
            <w:tcW w:w="0" w:type="dxa"/>
            <w:vAlign w:val="center"/>
          </w:tcPr>
          <w:p w14:paraId="3BDD111B" w14:textId="77777777" w:rsidR="004F40D0" w:rsidRDefault="00136112">
            <w:pPr>
              <w:spacing w:after="0" w:line="260" w:lineRule="exact"/>
              <w:jc w:val="center"/>
            </w:pPr>
            <w:r>
              <w:t>0,00</w:t>
            </w:r>
          </w:p>
        </w:tc>
        <w:tc>
          <w:tcPr>
            <w:tcW w:w="0" w:type="dxa"/>
            <w:vAlign w:val="center"/>
          </w:tcPr>
          <w:p w14:paraId="2AE61619" w14:textId="77777777" w:rsidR="004F40D0" w:rsidRDefault="004F40D0">
            <w:pPr>
              <w:spacing w:after="0" w:line="260" w:lineRule="exact"/>
              <w:jc w:val="center"/>
            </w:pPr>
          </w:p>
        </w:tc>
        <w:tc>
          <w:tcPr>
            <w:tcW w:w="0" w:type="dxa"/>
            <w:vAlign w:val="center"/>
          </w:tcPr>
          <w:p w14:paraId="57EA7607" w14:textId="77777777" w:rsidR="004F40D0" w:rsidRDefault="004F40D0">
            <w:pPr>
              <w:spacing w:after="0" w:line="260" w:lineRule="exact"/>
              <w:jc w:val="center"/>
            </w:pPr>
          </w:p>
        </w:tc>
      </w:tr>
    </w:tbl>
    <w:p w14:paraId="29C5B22C" w14:textId="77777777" w:rsidR="004F40D0" w:rsidRDefault="004F40D0">
      <w:pPr>
        <w:spacing w:after="0" w:line="260" w:lineRule="auto"/>
        <w:rPr>
          <w:rFonts w:cs="Arial"/>
        </w:rPr>
      </w:pPr>
    </w:p>
    <w:p w14:paraId="20510533" w14:textId="77777777" w:rsidR="004F40D0" w:rsidRDefault="00136112">
      <w:pPr>
        <w:pStyle w:val="Odebeljeno"/>
        <w:spacing w:line="260" w:lineRule="auto"/>
      </w:pPr>
      <w:r>
        <w:t>III.</w:t>
      </w:r>
      <w:r>
        <w:tab/>
        <w:t>Načrtovana nadomestitev zmanjšanih prihodkov oziroma povečanih odhodkov proračuna</w:t>
      </w:r>
    </w:p>
    <w:p w14:paraId="5F412661" w14:textId="77777777" w:rsidR="004F40D0" w:rsidRDefault="004F40D0">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4F40D0" w14:paraId="6CA8BD99" w14:textId="77777777">
        <w:tc>
          <w:tcPr>
            <w:tcW w:w="2835" w:type="dxa"/>
            <w:vAlign w:val="center"/>
          </w:tcPr>
          <w:p w14:paraId="616A418F" w14:textId="77777777" w:rsidR="004F40D0" w:rsidRDefault="00136112">
            <w:pPr>
              <w:pStyle w:val="Odebeljeno"/>
              <w:spacing w:line="260" w:lineRule="exact"/>
              <w:ind w:left="360"/>
            </w:pPr>
            <w:r>
              <w:rPr>
                <w:iCs/>
              </w:rPr>
              <w:t>Novi prihodki</w:t>
            </w:r>
          </w:p>
        </w:tc>
        <w:tc>
          <w:tcPr>
            <w:tcW w:w="2835" w:type="dxa"/>
            <w:vAlign w:val="center"/>
          </w:tcPr>
          <w:p w14:paraId="4462017C" w14:textId="77777777" w:rsidR="004F40D0" w:rsidRDefault="00136112">
            <w:pPr>
              <w:pStyle w:val="Odebeljeno"/>
              <w:spacing w:line="260" w:lineRule="exact"/>
              <w:jc w:val="center"/>
            </w:pPr>
            <w:r>
              <w:t>Tekoče leto (t)</w:t>
            </w:r>
          </w:p>
        </w:tc>
        <w:tc>
          <w:tcPr>
            <w:tcW w:w="2835" w:type="dxa"/>
            <w:vAlign w:val="center"/>
          </w:tcPr>
          <w:p w14:paraId="7EDFD985" w14:textId="77777777" w:rsidR="004F40D0" w:rsidRDefault="00136112">
            <w:pPr>
              <w:pStyle w:val="Odebeljeno"/>
              <w:spacing w:line="260" w:lineRule="exact"/>
              <w:jc w:val="center"/>
            </w:pPr>
            <w:r>
              <w:t>t + 1</w:t>
            </w:r>
          </w:p>
        </w:tc>
      </w:tr>
      <w:tr w:rsidR="004F40D0" w14:paraId="4A8A6505" w14:textId="77777777">
        <w:tc>
          <w:tcPr>
            <w:tcW w:w="0" w:type="dxa"/>
            <w:vAlign w:val="center"/>
          </w:tcPr>
          <w:p w14:paraId="207E8135" w14:textId="77777777" w:rsidR="004F40D0" w:rsidRDefault="00136112">
            <w:pPr>
              <w:spacing w:after="0" w:line="260" w:lineRule="exact"/>
              <w:jc w:val="center"/>
            </w:pPr>
            <w:r>
              <w:t>SKUPAJ</w:t>
            </w:r>
          </w:p>
        </w:tc>
        <w:tc>
          <w:tcPr>
            <w:tcW w:w="0" w:type="dxa"/>
            <w:vAlign w:val="center"/>
          </w:tcPr>
          <w:p w14:paraId="302F9403" w14:textId="77777777" w:rsidR="004F40D0" w:rsidRDefault="00136112">
            <w:pPr>
              <w:spacing w:after="0" w:line="260" w:lineRule="exact"/>
              <w:jc w:val="center"/>
            </w:pPr>
            <w:r>
              <w:t>0,00</w:t>
            </w:r>
          </w:p>
        </w:tc>
        <w:tc>
          <w:tcPr>
            <w:tcW w:w="0" w:type="dxa"/>
            <w:vAlign w:val="center"/>
          </w:tcPr>
          <w:p w14:paraId="2C4E150D" w14:textId="77777777" w:rsidR="004F40D0" w:rsidRDefault="00136112">
            <w:pPr>
              <w:spacing w:after="0" w:line="260" w:lineRule="exact"/>
              <w:jc w:val="center"/>
            </w:pPr>
            <w:r>
              <w:t>0,00</w:t>
            </w:r>
          </w:p>
        </w:tc>
      </w:tr>
    </w:tbl>
    <w:p w14:paraId="3A524DBA" w14:textId="77777777" w:rsidR="004F40D0" w:rsidRDefault="004F40D0">
      <w:pPr>
        <w:spacing w:after="0" w:line="260" w:lineRule="auto"/>
        <w:rPr>
          <w:rFonts w:cs="Arial"/>
        </w:rPr>
      </w:pPr>
    </w:p>
    <w:p w14:paraId="4D1C0280" w14:textId="77777777" w:rsidR="00123356" w:rsidRDefault="00136112">
      <w:pPr>
        <w:spacing w:after="0" w:line="240" w:lineRule="auto"/>
      </w:pPr>
      <w:r>
        <w:t>Ocena škode na trajnih nasadih zaradi posledic pozebe v letu 2025, ki jo je Vlada RS obravnavala in potrdila na 418. dopisni seji dne 25. 2. 2026 pod točko 10 s sklepom številka 84400-3/2026/4, znaša 35.194.178,83 evra. Pozeba je leta 2025 v 95 občinah prizadela 486 oškodovancev in 2.044,02 ha kmetijskih površin.</w:t>
      </w:r>
    </w:p>
    <w:p w14:paraId="062E284D" w14:textId="4698D572" w:rsidR="004F40D0" w:rsidRDefault="004F40D0">
      <w:pPr>
        <w:spacing w:after="0" w:line="240" w:lineRule="auto"/>
      </w:pPr>
    </w:p>
    <w:p w14:paraId="33CCC933" w14:textId="77777777" w:rsidR="004F40D0" w:rsidRDefault="00136112">
      <w:pPr>
        <w:spacing w:after="0" w:line="240" w:lineRule="auto"/>
      </w:pPr>
      <w:r>
        <w:t>Finančna pomoč se po odloku dodeli tistim upravičencem, katerih pridelek jabolk je bil zaradi pozebe leta 2025 zmanjšan za več kot 30 % običajne letne kmetijske proizvodnje.</w:t>
      </w:r>
    </w:p>
    <w:p w14:paraId="524F6EFA" w14:textId="7041544C" w:rsidR="004F40D0" w:rsidRDefault="004F40D0">
      <w:pPr>
        <w:spacing w:after="0" w:line="240" w:lineRule="auto"/>
      </w:pPr>
    </w:p>
    <w:p w14:paraId="4C614606" w14:textId="77777777" w:rsidR="004F40D0" w:rsidRDefault="00136112">
      <w:pPr>
        <w:spacing w:after="0" w:line="240" w:lineRule="auto"/>
      </w:pPr>
      <w:r>
        <w:lastRenderedPageBreak/>
        <w:t>Od tega ocena škode na jabolkih, katerih proizvodnja je bila zaradi pozebe zmanjšana za več kot 30 % običajne letne kmetijske proizvodnje, znaša 25.094.004,60 evra. Pozeba je prizadela 345 oškodovancev in 1.511,55 ha nasadov jabolk.</w:t>
      </w:r>
    </w:p>
    <w:p w14:paraId="4AC82434" w14:textId="154BD84E" w:rsidR="004F40D0" w:rsidRDefault="004F40D0">
      <w:pPr>
        <w:spacing w:after="0" w:line="240" w:lineRule="auto"/>
      </w:pPr>
    </w:p>
    <w:p w14:paraId="7B21B86D" w14:textId="77777777" w:rsidR="004F40D0" w:rsidRDefault="00136112">
      <w:pPr>
        <w:spacing w:after="0" w:line="240" w:lineRule="auto"/>
      </w:pPr>
      <w:r>
        <w:t>Osnova za izračun finančne pomoči na upravičenca je izpad dohodka zaradi popolnega ali delnega uničenja pridelka jabolk (v nadaljnjem besedilu: izpad dohodka), ki se izračuna tako, da se količina pridelka jabolk, proizvedenega v letu 2025, pomnožena s povprečno prodajno ceno v navedenem letu, odšteje od povprečne letne količine pridelka jabolk, proizvedenega v letih 2022, 2023 in 2024, pomnoženega s povprečno prodajno ceno v letih 2022, 2023 in 2024. Izpad dohodka znaša 20.782.339,62 evra.</w:t>
      </w:r>
    </w:p>
    <w:p w14:paraId="57AD301F" w14:textId="77777777" w:rsidR="004F40D0" w:rsidRDefault="004F40D0">
      <w:pPr>
        <w:spacing w:after="0" w:line="260" w:lineRule="auto"/>
      </w:pPr>
    </w:p>
    <w:p w14:paraId="2A1BFF49" w14:textId="77777777" w:rsidR="004F40D0" w:rsidRDefault="00136112">
      <w:pPr>
        <w:spacing w:after="0" w:line="240" w:lineRule="auto"/>
      </w:pPr>
      <w:r>
        <w:t>Za izplačilo finančne pomoči po odloku je na voljo 2,8 milijona evrov iz Evropskega kmetijskega jamstvenega sklada, kot to določa Uredba 2026/1698/EU. Sredstva za izplačilo finančne pomoči bodo zagotovljena iz proračunske postavke 221646 Ukrepi proti motnjam na trgu – EU, projekta 2330-23-0029 Ukrepi proti motnjam na trgu 2023–2027. Manjkajoča sredstva na zadevnem projektu bodo zagotovljena s prerazporeditvijo sredstev znotraj proračuna Ministrstva za kmetijstvo.</w:t>
      </w:r>
    </w:p>
    <w:p w14:paraId="0F1D6E30" w14:textId="19B5E302" w:rsidR="004F40D0" w:rsidRDefault="004F40D0">
      <w:pPr>
        <w:spacing w:after="0" w:line="240" w:lineRule="auto"/>
      </w:pPr>
    </w:p>
    <w:p w14:paraId="7718D2AB" w14:textId="77777777" w:rsidR="004F40D0" w:rsidRDefault="00136112">
      <w:pPr>
        <w:spacing w:after="0" w:line="240" w:lineRule="auto"/>
      </w:pPr>
      <w:r>
        <w:t>Najprej mora sredstva zagotoviti Ministrstvo za kmetijstvo iz svojega proračuna, nakar mu bo Evropska komisija povrnila sredstva.</w:t>
      </w:r>
    </w:p>
    <w:p w14:paraId="0E56E2E9" w14:textId="77777777" w:rsidR="004F40D0" w:rsidRDefault="004F40D0">
      <w:pPr>
        <w:spacing w:after="0" w:line="260" w:lineRule="auto"/>
      </w:pPr>
    </w:p>
    <w:p w14:paraId="364BB0A1" w14:textId="77777777" w:rsidR="004F40D0" w:rsidRDefault="00136112">
      <w:pPr>
        <w:pStyle w:val="Odebeljeno"/>
        <w:spacing w:line="260" w:lineRule="auto"/>
      </w:pPr>
      <w:r>
        <w:t>9.</w:t>
      </w:r>
      <w:r>
        <w:tab/>
        <w:t>Predstavitev sodelovanja z združenji občin</w:t>
      </w:r>
    </w:p>
    <w:p w14:paraId="10C3DBDF" w14:textId="77777777" w:rsidR="004F40D0" w:rsidRDefault="004F40D0">
      <w:pPr>
        <w:spacing w:after="0" w:line="260" w:lineRule="auto"/>
        <w:rPr>
          <w:rFonts w:cs="Arial"/>
        </w:rPr>
      </w:pPr>
    </w:p>
    <w:p w14:paraId="44D6A326" w14:textId="77777777" w:rsidR="004F40D0" w:rsidRDefault="00136112">
      <w:pPr>
        <w:spacing w:after="0" w:line="260" w:lineRule="auto"/>
      </w:pPr>
      <w:r>
        <w:t>Vsebina gradiva ne vpliva na pristojnosti, delovanje oziroma financiranje občin.</w:t>
      </w:r>
    </w:p>
    <w:p w14:paraId="4FC5F81B" w14:textId="77777777" w:rsidR="004F40D0" w:rsidRDefault="00136112">
      <w:pPr>
        <w:spacing w:after="0" w:line="260" w:lineRule="auto"/>
      </w:pPr>
      <w:r>
        <w:t>Gradivo ni bilo poslano v mnenje Skupnosti občin Slovenije (SOS).</w:t>
      </w:r>
    </w:p>
    <w:p w14:paraId="46D403B3" w14:textId="77777777" w:rsidR="004F40D0" w:rsidRDefault="00136112">
      <w:pPr>
        <w:spacing w:after="0" w:line="260" w:lineRule="auto"/>
      </w:pPr>
      <w:r>
        <w:t>Gradivo ni bilo poslano v mnenje Združenju občin Slovenije (ZOS).</w:t>
      </w:r>
    </w:p>
    <w:p w14:paraId="39D30415" w14:textId="77777777" w:rsidR="004F40D0" w:rsidRDefault="00136112">
      <w:pPr>
        <w:spacing w:after="0" w:line="260" w:lineRule="auto"/>
      </w:pPr>
      <w:r>
        <w:t>Gradivo ni bilo poslano v mnenje Združenju mestnih občin Slovenije (ZMOS).</w:t>
      </w:r>
    </w:p>
    <w:p w14:paraId="6F506F6B" w14:textId="77777777" w:rsidR="004F40D0" w:rsidRDefault="004F40D0">
      <w:pPr>
        <w:spacing w:after="0" w:line="260" w:lineRule="auto"/>
        <w:rPr>
          <w:rFonts w:cs="Arial"/>
        </w:rPr>
      </w:pPr>
    </w:p>
    <w:p w14:paraId="7BCF5B3F" w14:textId="77777777" w:rsidR="004F40D0" w:rsidRDefault="00136112">
      <w:pPr>
        <w:pStyle w:val="Odebeljeno"/>
        <w:spacing w:line="260" w:lineRule="auto"/>
      </w:pPr>
      <w:r>
        <w:t>10.</w:t>
      </w:r>
      <w:r>
        <w:tab/>
        <w:t>Predstavitev sodelovanja javnosti</w:t>
      </w:r>
    </w:p>
    <w:p w14:paraId="5CEC77FF" w14:textId="77777777" w:rsidR="004F40D0" w:rsidRDefault="004F40D0">
      <w:pPr>
        <w:spacing w:after="0" w:line="260" w:lineRule="auto"/>
        <w:rPr>
          <w:rFonts w:cs="Arial"/>
        </w:rPr>
      </w:pPr>
    </w:p>
    <w:p w14:paraId="76C45211" w14:textId="77777777" w:rsidR="004F40D0" w:rsidRDefault="00136112">
      <w:pPr>
        <w:spacing w:after="0" w:line="260" w:lineRule="auto"/>
      </w:pPr>
      <w:r>
        <w:t>Gradivo je bilo predmet sodelovanja z javnostjo.</w:t>
      </w:r>
    </w:p>
    <w:p w14:paraId="648D4D9C" w14:textId="77777777" w:rsidR="004F40D0" w:rsidRDefault="004F40D0">
      <w:pPr>
        <w:spacing w:after="0" w:line="260" w:lineRule="auto"/>
        <w:rPr>
          <w:rFonts w:cs="Arial"/>
        </w:rPr>
      </w:pPr>
    </w:p>
    <w:p w14:paraId="1BE74832" w14:textId="77777777" w:rsidR="004F40D0" w:rsidRDefault="00136112">
      <w:pPr>
        <w:spacing w:after="0" w:line="260" w:lineRule="auto"/>
      </w:pPr>
      <w:r>
        <w:t>Datum objave na spletni strani:</w:t>
      </w:r>
    </w:p>
    <w:p w14:paraId="12C95692" w14:textId="77777777" w:rsidR="004F40D0" w:rsidRDefault="00136112">
      <w:pPr>
        <w:spacing w:after="0" w:line="260" w:lineRule="auto"/>
      </w:pPr>
      <w:r>
        <w:t>7. 8. 2026</w:t>
      </w:r>
    </w:p>
    <w:p w14:paraId="510ADF8D" w14:textId="77777777" w:rsidR="004F40D0" w:rsidRDefault="004F40D0">
      <w:pPr>
        <w:spacing w:after="0" w:line="260" w:lineRule="auto"/>
        <w:rPr>
          <w:rFonts w:cs="Arial"/>
        </w:rPr>
      </w:pPr>
    </w:p>
    <w:p w14:paraId="292F0D20" w14:textId="77777777" w:rsidR="004F40D0" w:rsidRDefault="00136112">
      <w:pPr>
        <w:spacing w:after="0" w:line="260" w:lineRule="auto"/>
      </w:pPr>
      <w:r>
        <w:t>Na gradivo so bila podana mnenja, predlogi in pripombe.</w:t>
      </w:r>
    </w:p>
    <w:p w14:paraId="0D17437E" w14:textId="77777777" w:rsidR="004F40D0" w:rsidRDefault="004F40D0">
      <w:pPr>
        <w:spacing w:after="0" w:line="260" w:lineRule="auto"/>
        <w:rPr>
          <w:rFonts w:cs="Arial"/>
        </w:rPr>
      </w:pPr>
    </w:p>
    <w:p w14:paraId="5084FB75" w14:textId="77777777" w:rsidR="004F40D0" w:rsidRDefault="00136112">
      <w:pPr>
        <w:spacing w:after="0" w:line="260" w:lineRule="auto"/>
      </w:pPr>
      <w:r>
        <w:t>V razpravo vključeni subjekti:</w:t>
      </w:r>
    </w:p>
    <w:p w14:paraId="18AFAAAC" w14:textId="786CF9BB" w:rsidR="004F40D0" w:rsidRDefault="00136112">
      <w:pPr>
        <w:spacing w:after="0" w:line="240" w:lineRule="auto"/>
      </w:pPr>
      <w:r>
        <w:t>Gospodarska zbornica Slovenije, Zadružna zveza Slovenije, Kmetijsko gozdarska zbornica Slovenije</w:t>
      </w:r>
      <w:r w:rsidR="00123356">
        <w:t>, Sindikat kmetov Slovenije.</w:t>
      </w:r>
    </w:p>
    <w:p w14:paraId="263342EE" w14:textId="77777777" w:rsidR="004F40D0" w:rsidRDefault="004F40D0">
      <w:pPr>
        <w:spacing w:after="0" w:line="260" w:lineRule="auto"/>
        <w:rPr>
          <w:rFonts w:cs="Arial"/>
        </w:rPr>
      </w:pPr>
    </w:p>
    <w:p w14:paraId="179B7204" w14:textId="77777777" w:rsidR="004F40D0" w:rsidRDefault="00136112">
      <w:pPr>
        <w:spacing w:after="0" w:line="260" w:lineRule="auto"/>
      </w:pPr>
      <w:r>
        <w:t>Obrazložitev upoštevanja mnenj, predlogov in pripomb v razpravo vključenih subjektov:</w:t>
      </w:r>
    </w:p>
    <w:p w14:paraId="4171B6DB" w14:textId="77777777" w:rsidR="004F40D0" w:rsidRDefault="00136112">
      <w:pPr>
        <w:spacing w:after="0" w:line="240" w:lineRule="auto"/>
      </w:pPr>
      <w:r>
        <w:t>Zadružna zveza Slovenije, Sindikat kmetov Slovenije in Gospodarska zbornica Slovenije – Zbornica kmetijskih in živilskih podjetij so podale naslednje pripombe, ki niso bile upoštevane:</w:t>
      </w:r>
    </w:p>
    <w:p w14:paraId="4280BA43" w14:textId="07B5809C" w:rsidR="004F40D0" w:rsidRDefault="004F40D0">
      <w:pPr>
        <w:spacing w:after="0" w:line="240" w:lineRule="auto"/>
      </w:pPr>
    </w:p>
    <w:p w14:paraId="5F7679D9" w14:textId="77777777" w:rsidR="004F40D0" w:rsidRDefault="00136112">
      <w:pPr>
        <w:spacing w:after="0" w:line="240" w:lineRule="auto"/>
      </w:pPr>
      <w:r>
        <w:t>1. Menijo, da predlagana metodologija izračuna izpada dohodka ne odraža dejanskega položaja pridelovalcev jabolk v intenzivnih nasadih. Pri določanju referenčnih podatkov namreč niso ustrezno upoštevane posledice več zaporednih naravnih nesreč, ki so v zadnjih letih pomembno vplivale na pridelavo. Pridelovalci jabolk so bili poleg pozebe v letu 2025 prizadeti tudi zaradi suše v letu 2022, pozebe, neurij s točo in poplav v letu 2023 ter pozebe v letu 2024. Predlagajo, da se pri določitvi zmanjševanca oziroma referenčne osnove upoštevajo tri najboljša pridelovalna leta v petletnem obdobju od 2020 do 2024. Na podlagi podatkov Statističnega urada Republike Slovenije (v nadaljnjem besedilu: SURS) so to leta 2020, 2022 in 2024.</w:t>
      </w:r>
    </w:p>
    <w:p w14:paraId="5F2D6E0B" w14:textId="77777777" w:rsidR="004F40D0" w:rsidRDefault="00136112">
      <w:pPr>
        <w:spacing w:after="0" w:line="240" w:lineRule="auto"/>
      </w:pPr>
      <w:r>
        <w:t>Predlog ni bil upoštevan, saj evropska zakonodaja natančno določa formulo za izračun izpada dohodka. Izpad dohodka se izračuna tako, da se:</w:t>
      </w:r>
    </w:p>
    <w:p w14:paraId="6CE391A2" w14:textId="77777777" w:rsidR="004F40D0" w:rsidRDefault="00136112">
      <w:pPr>
        <w:spacing w:after="0" w:line="240" w:lineRule="auto"/>
      </w:pPr>
      <w:r>
        <w:t>(a) količine kmetijskih proizvodov, proizvedenih v letu slabih vremenskih razmer, ki jih je mogoče enačiti z naravnimi nesrečami, ali v vsakem naslednjem letu, v katerem so prisotne posledice popolnega ali delnega uničenja proizvodnih sredstev, pomnožene s povprečno prodajno ceno v navedenem letu,</w:t>
      </w:r>
    </w:p>
    <w:p w14:paraId="7156D46E" w14:textId="77777777" w:rsidR="004F40D0" w:rsidRDefault="00136112">
      <w:pPr>
        <w:spacing w:after="0" w:line="240" w:lineRule="auto"/>
      </w:pPr>
      <w:r>
        <w:lastRenderedPageBreak/>
        <w:t>odšteje od</w:t>
      </w:r>
    </w:p>
    <w:p w14:paraId="2B208569" w14:textId="77777777" w:rsidR="004F40D0" w:rsidRDefault="00136112">
      <w:pPr>
        <w:spacing w:after="0" w:line="240" w:lineRule="auto"/>
      </w:pPr>
      <w:r>
        <w:t>(b) povprečne letne količine kmetijskih proizvodov, proizvedene v triletnem obdobju pred slabimi vremenskimi razmerami, ki jih je mogoče enačiti z naravnimi nesrečami, ali triletnega povprečja, osnovanega na petletnem obdobju pred slabimi vremenskimi razmerami, ki jih je mogoče enačiti z naravnimi nesrečami, brez najvišjega in najnižjega vnosa, pomnožene s povprečno prodajno ceno.</w:t>
      </w:r>
    </w:p>
    <w:p w14:paraId="19AAD3F4" w14:textId="591395F2" w:rsidR="004F40D0" w:rsidRDefault="004F40D0">
      <w:pPr>
        <w:spacing w:after="0" w:line="240" w:lineRule="auto"/>
      </w:pPr>
    </w:p>
    <w:p w14:paraId="49920411" w14:textId="77777777" w:rsidR="004F40D0" w:rsidRDefault="00136112">
      <w:pPr>
        <w:spacing w:after="0" w:line="240" w:lineRule="auto"/>
      </w:pPr>
      <w:r>
        <w:t>Pri izračunu izpada dogodka je bilo upoštevano petletno obdobje pred pozebo v letu 2025, in sicer leta od 2020 do 2024, pri čemer sta bili izločeni najslabše in najboljše leto, to sta 2020 in 2021.</w:t>
      </w:r>
    </w:p>
    <w:p w14:paraId="01B2E482" w14:textId="5F6C445F" w:rsidR="004F40D0" w:rsidRDefault="004F40D0">
      <w:pPr>
        <w:spacing w:after="0" w:line="240" w:lineRule="auto"/>
      </w:pPr>
    </w:p>
    <w:p w14:paraId="46F50B05" w14:textId="5A457FD3" w:rsidR="004F40D0" w:rsidRDefault="00136112">
      <w:pPr>
        <w:spacing w:after="0" w:line="240" w:lineRule="auto"/>
      </w:pPr>
      <w:r>
        <w:t>Predlagajo spremembo načina določanja količine pridelka jabolk, proizvedenega v letu 2025, in sicer da se namesto povprečne letne količine pridelka jabolk iz let 2022, 2023 in 2024 kot podatek za leto 2025 uporabi dejanski podatek za leto 2025, ki po podatkih SURS znaša 19,3</w:t>
      </w:r>
      <w:r w:rsidR="00123356">
        <w:t> </w:t>
      </w:r>
      <w:r>
        <w:t>t/ha.</w:t>
      </w:r>
    </w:p>
    <w:p w14:paraId="41B496B6" w14:textId="5787DA16" w:rsidR="004F40D0" w:rsidRDefault="004F40D0">
      <w:pPr>
        <w:spacing w:after="0" w:line="240" w:lineRule="auto"/>
      </w:pPr>
    </w:p>
    <w:p w14:paraId="48069112" w14:textId="77777777" w:rsidR="004F40D0" w:rsidRDefault="00136112">
      <w:pPr>
        <w:spacing w:after="0" w:line="240" w:lineRule="auto"/>
      </w:pPr>
      <w:r>
        <w:t>Predlog ni bil upoštevan, saj četrti odstavek 45. člena Uredbe o metodologiji za ocenjevanje škode (Uradni list RS, št. 67/03, 79/04, 33/05, 81/06 in 68/08) določa, da običajno letno kmetijsko proizvodnjo za kmetijske pridelke ugotavlja SURS na podlagi povprečnih pridelkov po cenilnih okoliših, pri čemer se upošteva triletno povprečje pridelka pred nastankom škode zaradi neugodnih vremenskih razmer ali triletno povprečje v zadnjih petih letih pred nastankom škode, pri čemer se ne upoštevajo podatki za leto z največjim pridelkom in za leto z najnižjim pridelkom.</w:t>
      </w:r>
    </w:p>
    <w:p w14:paraId="3EF827EC" w14:textId="11C65536" w:rsidR="004F40D0" w:rsidRDefault="004F40D0">
      <w:pPr>
        <w:spacing w:after="0" w:line="240" w:lineRule="auto"/>
      </w:pPr>
    </w:p>
    <w:p w14:paraId="51204E0B" w14:textId="77777777" w:rsidR="004F40D0" w:rsidRDefault="00136112">
      <w:pPr>
        <w:spacing w:after="0" w:line="240" w:lineRule="auto"/>
      </w:pPr>
      <w:r>
        <w:t>2. Predlagajo, da se v primeru, ko bi skupni izračun finančne pomoči presegel 2,8 milijona evrov, kolikor je predvidenih sredstev iz Evropskega kmetijskega jamstvenega sklada, finančna pomoč ne zmanjšuje sorazmerno. Predlagajo, da se manjkajoča sredstva zagotovijo iz nacionalnega proračuna, saj takšno možnost omogoča tudi deseti odstavek 1. člena Uredbe 2026/1698/EU, ki državam članicam omogoča dodelitev dodatne nacionalne podpore v višini do največ 200 %.</w:t>
      </w:r>
    </w:p>
    <w:p w14:paraId="5F5ED682" w14:textId="00BFBC95" w:rsidR="004F40D0" w:rsidRDefault="004F40D0">
      <w:pPr>
        <w:spacing w:after="0" w:line="240" w:lineRule="auto"/>
      </w:pPr>
    </w:p>
    <w:p w14:paraId="54582340" w14:textId="77777777" w:rsidR="004F40D0" w:rsidRDefault="00136112">
      <w:pPr>
        <w:spacing w:after="0" w:line="240" w:lineRule="auto"/>
      </w:pPr>
      <w:r>
        <w:t>Za odpravo posledic naravnih nesreč (pozebe, suše), ki so se zgodile v letu 2025, so že zagotovljena sredstva iz proračunske rezerve za leto 2026, in sicer:</w:t>
      </w:r>
    </w:p>
    <w:p w14:paraId="544D28EA" w14:textId="65BB5024" w:rsidR="004F40D0" w:rsidRDefault="00136112">
      <w:pPr>
        <w:spacing w:after="0" w:line="240" w:lineRule="auto"/>
      </w:pPr>
      <w:r>
        <w:t>— po Odloku o finančni pomoči za odpravo posledic škode v kmetijstvu zaradi pozebe 2025, s katerim je zagotovljenih 360.000 evrov. Agencija RS za kmetijske trge in razvoj podeželja je izdala 62 odločb v višini 328.146,16 evra;</w:t>
      </w:r>
    </w:p>
    <w:p w14:paraId="2F276A9B" w14:textId="41476798" w:rsidR="004F40D0" w:rsidRDefault="00136112">
      <w:pPr>
        <w:spacing w:after="0" w:line="240" w:lineRule="auto"/>
      </w:pPr>
      <w:r>
        <w:t>— po Programu odprave posledic škode zaradi pozebe leta 2025, s katerim je za izplačilo pomoči zagotovljenih 4,5 milijona evrov,</w:t>
      </w:r>
    </w:p>
    <w:p w14:paraId="16318EBC" w14:textId="0AEDF8E9" w:rsidR="004F40D0" w:rsidRDefault="00136112">
      <w:pPr>
        <w:spacing w:after="0" w:line="240" w:lineRule="auto"/>
      </w:pPr>
      <w:r>
        <w:t>— po Programu odprave posledic škode zaradi suše leta 2025, s katerim je za izplačilo pomoči zagotovljenih 8,45 milijona evrov, ter</w:t>
      </w:r>
    </w:p>
    <w:p w14:paraId="063D6E49" w14:textId="1E25BC3A" w:rsidR="004F40D0" w:rsidRDefault="00136112">
      <w:pPr>
        <w:spacing w:after="0" w:line="240" w:lineRule="auto"/>
      </w:pPr>
      <w:r>
        <w:t>— po odloku, s katerim se pridelovalcem jabolk zaradi škode po pozebi v letu 2025 zagotovi izplačilo 2,8 milijona evrov, ki jih je za to namenila Evropska komisija.</w:t>
      </w:r>
    </w:p>
    <w:p w14:paraId="7DBC8B88" w14:textId="28B2AD1A" w:rsidR="004F40D0" w:rsidRDefault="004F40D0">
      <w:pPr>
        <w:spacing w:after="0" w:line="240" w:lineRule="auto"/>
      </w:pPr>
    </w:p>
    <w:p w14:paraId="4541D645" w14:textId="77777777" w:rsidR="004F40D0" w:rsidRDefault="00136112">
      <w:pPr>
        <w:spacing w:after="0" w:line="240" w:lineRule="auto"/>
      </w:pPr>
      <w:r>
        <w:t>Ministrstvo v proračunu za leto 2026 nima zagotovljenih dodatnih sredstev za pomoč po naravnih nesrečah v letu 2025.</w:t>
      </w:r>
    </w:p>
    <w:p w14:paraId="09C5E445" w14:textId="77777777" w:rsidR="004F40D0" w:rsidRDefault="004F40D0">
      <w:pPr>
        <w:spacing w:after="0" w:line="260" w:lineRule="auto"/>
        <w:rPr>
          <w:rFonts w:cs="Arial"/>
        </w:rPr>
      </w:pPr>
    </w:p>
    <w:p w14:paraId="07D2DE52" w14:textId="77777777" w:rsidR="004F40D0" w:rsidRDefault="00136112">
      <w:pPr>
        <w:pStyle w:val="Odebeljeno"/>
        <w:spacing w:line="260" w:lineRule="auto"/>
      </w:pPr>
      <w:r>
        <w:t>11.</w:t>
      </w:r>
      <w:r>
        <w:tab/>
        <w:t>Spoštovanje Resolucije o normativni dejavnosti</w:t>
      </w:r>
    </w:p>
    <w:p w14:paraId="3FA7AC8E" w14:textId="77777777" w:rsidR="004F40D0" w:rsidRDefault="004F40D0">
      <w:pPr>
        <w:spacing w:after="0" w:line="260" w:lineRule="auto"/>
        <w:rPr>
          <w:rFonts w:cs="Arial"/>
        </w:rPr>
      </w:pPr>
    </w:p>
    <w:p w14:paraId="1E93A957" w14:textId="77777777" w:rsidR="004F40D0" w:rsidRDefault="00136112">
      <w:pPr>
        <w:spacing w:after="0" w:line="260" w:lineRule="auto"/>
      </w:pPr>
      <w:r>
        <w:t>Pri pripravi gradiva so bile upoštevane zahteve iz Resolucije o normativni dejavnosti.</w:t>
      </w:r>
    </w:p>
    <w:p w14:paraId="21D43BB5" w14:textId="77777777" w:rsidR="004F40D0" w:rsidRDefault="004F40D0">
      <w:pPr>
        <w:spacing w:after="0" w:line="260" w:lineRule="auto"/>
        <w:rPr>
          <w:rFonts w:cs="Arial"/>
        </w:rPr>
      </w:pPr>
    </w:p>
    <w:p w14:paraId="66036512" w14:textId="77777777" w:rsidR="004F40D0" w:rsidRDefault="00136112">
      <w:pPr>
        <w:pStyle w:val="Odebeljeno"/>
        <w:spacing w:line="260" w:lineRule="auto"/>
      </w:pPr>
      <w:r>
        <w:t>12.</w:t>
      </w:r>
      <w:r>
        <w:tab/>
        <w:t>Vključitev v okvirni načrt normativne dejavnosti</w:t>
      </w:r>
    </w:p>
    <w:p w14:paraId="2B4946F8" w14:textId="77777777" w:rsidR="004F40D0" w:rsidRDefault="004F40D0">
      <w:pPr>
        <w:spacing w:after="0" w:line="260" w:lineRule="auto"/>
        <w:rPr>
          <w:rFonts w:cs="Arial"/>
        </w:rPr>
      </w:pPr>
    </w:p>
    <w:p w14:paraId="3534735B" w14:textId="77777777" w:rsidR="004F40D0" w:rsidRDefault="00136112">
      <w:pPr>
        <w:spacing w:after="0" w:line="260" w:lineRule="auto"/>
      </w:pPr>
      <w:r>
        <w:t>Predlog predpisa, ki je predmet gradiva, ni vključen v okvirni načrt normativne dejavnosti.</w:t>
      </w:r>
    </w:p>
    <w:p w14:paraId="383A4D0A" w14:textId="77777777" w:rsidR="004F40D0" w:rsidRDefault="004F40D0">
      <w:pPr>
        <w:spacing w:after="0" w:line="260" w:lineRule="auto"/>
        <w:rPr>
          <w:rFonts w:cs="Arial"/>
        </w:rPr>
      </w:pPr>
    </w:p>
    <w:p w14:paraId="66CF371D" w14:textId="77777777" w:rsidR="000A0064" w:rsidRPr="000A0064" w:rsidRDefault="000A0064" w:rsidP="000A0064">
      <w:pPr>
        <w:spacing w:after="0" w:line="260" w:lineRule="exact"/>
        <w:ind w:left="5040"/>
      </w:pPr>
      <w:r w:rsidRPr="000A0064">
        <w:t>Mojca Erjavec</w:t>
      </w:r>
    </w:p>
    <w:p w14:paraId="368248A6" w14:textId="1DABBC81" w:rsidR="000A0064" w:rsidRPr="000A0064" w:rsidRDefault="000A0064" w:rsidP="000A0064">
      <w:pPr>
        <w:spacing w:after="0" w:line="260" w:lineRule="exact"/>
      </w:pPr>
      <w:r>
        <w:t xml:space="preserve">                                                                                      </w:t>
      </w:r>
      <w:r w:rsidRPr="000A0064">
        <w:t>državna sekretarka</w:t>
      </w:r>
    </w:p>
    <w:p w14:paraId="3F29DE79" w14:textId="558FDF41" w:rsidR="000A0064" w:rsidRPr="000A0064" w:rsidRDefault="000A0064" w:rsidP="000A0064">
      <w:pPr>
        <w:spacing w:after="0" w:line="260" w:lineRule="exact"/>
      </w:pPr>
      <w:r>
        <w:t xml:space="preserve">                                                                  </w:t>
      </w:r>
      <w:r w:rsidRPr="000A0064">
        <w:t>p. p. št. 1002-29/2026/10 z dne 15. 7. 2026</w:t>
      </w:r>
    </w:p>
    <w:p w14:paraId="454C77D4" w14:textId="77777777" w:rsidR="004F40D0" w:rsidRDefault="004F40D0" w:rsidP="00123356">
      <w:pPr>
        <w:spacing w:after="0" w:line="260" w:lineRule="exact"/>
      </w:pPr>
    </w:p>
    <w:sectPr w:rsidR="004F40D0"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19A13" w14:textId="77777777" w:rsidR="00703B70" w:rsidRDefault="00703B70">
      <w:pPr>
        <w:spacing w:after="0" w:line="240" w:lineRule="auto"/>
      </w:pPr>
      <w:r>
        <w:separator/>
      </w:r>
    </w:p>
  </w:endnote>
  <w:endnote w:type="continuationSeparator" w:id="0">
    <w:p w14:paraId="76778686" w14:textId="77777777" w:rsidR="00703B70" w:rsidRDefault="00703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CB45F" w14:textId="77777777" w:rsidR="004F40D0" w:rsidRDefault="00136112">
    <w:r>
      <w:rPr>
        <w:i/>
        <w:sz w:val="16"/>
      </w:rPr>
      <w:t>Ustvarjeno v MOPED-DOCS, 01. 10. 2026 08:10:16, verzija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CD72B" w14:textId="77777777" w:rsidR="00703B70" w:rsidRDefault="00703B70">
      <w:pPr>
        <w:spacing w:after="0" w:line="240" w:lineRule="auto"/>
      </w:pPr>
      <w:r>
        <w:separator/>
      </w:r>
    </w:p>
  </w:footnote>
  <w:footnote w:type="continuationSeparator" w:id="0">
    <w:p w14:paraId="6F4D0075" w14:textId="77777777" w:rsidR="00703B70" w:rsidRDefault="00703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84528" w14:textId="77777777" w:rsidR="00945425" w:rsidRPr="000E33E4" w:rsidRDefault="00136112">
    <w:pPr>
      <w:pStyle w:val="Glava"/>
      <w:rPr>
        <w:sz w:val="24"/>
        <w:szCs w:val="24"/>
      </w:rPr>
    </w:pPr>
    <w:r w:rsidRPr="000E33E4">
      <w:rPr>
        <w:noProof/>
        <w:sz w:val="24"/>
        <w:szCs w:val="24"/>
      </w:rPr>
      <w:drawing>
        <wp:anchor distT="0" distB="0" distL="114300" distR="114300" simplePos="0" relativeHeight="251658240" behindDoc="1" locked="0" layoutInCell="1" allowOverlap="1" wp14:anchorId="7787B2FB" wp14:editId="2BEA2E36">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3E91C195" w14:textId="77777777" w:rsidR="000E33E4" w:rsidRPr="000E33E4" w:rsidRDefault="00136112">
    <w:pPr>
      <w:pStyle w:val="Glava"/>
      <w:jc w:val="left"/>
      <w:rPr>
        <w:b/>
      </w:rPr>
    </w:pPr>
    <w:r w:rsidRPr="000E33E4">
      <w:rPr>
        <w:b/>
      </w:rPr>
      <w:t>MINISTRSTVO ZA KMETIJSTVO</w:t>
    </w:r>
  </w:p>
  <w:p w14:paraId="78BC57DA"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4F40D0" w14:paraId="70DF7AF3" w14:textId="77777777" w:rsidTr="000E33E4">
      <w:tc>
        <w:tcPr>
          <w:tcW w:w="5102" w:type="dxa"/>
        </w:tcPr>
        <w:p w14:paraId="6C834785" w14:textId="77777777" w:rsidR="000E33E4" w:rsidRDefault="00136112">
          <w:pPr>
            <w:pStyle w:val="Glava"/>
            <w:rPr>
              <w:sz w:val="16"/>
              <w:szCs w:val="16"/>
            </w:rPr>
          </w:pPr>
          <w:r>
            <w:rPr>
              <w:sz w:val="16"/>
              <w:szCs w:val="16"/>
            </w:rPr>
            <w:t>Dunajska cesta 22, 1000 Ljubljana</w:t>
          </w:r>
        </w:p>
      </w:tc>
      <w:tc>
        <w:tcPr>
          <w:tcW w:w="3826" w:type="dxa"/>
        </w:tcPr>
        <w:p w14:paraId="035BA6F1" w14:textId="77777777" w:rsidR="000E33E4" w:rsidRDefault="00136112">
          <w:pPr>
            <w:pStyle w:val="Glava"/>
            <w:rPr>
              <w:sz w:val="16"/>
              <w:szCs w:val="16"/>
            </w:rPr>
          </w:pPr>
          <w:r>
            <w:rPr>
              <w:sz w:val="16"/>
              <w:szCs w:val="16"/>
            </w:rPr>
            <w:t>T: 01 478 90 00</w:t>
          </w:r>
        </w:p>
        <w:p w14:paraId="6E201522" w14:textId="77777777" w:rsidR="000E33E4" w:rsidRDefault="00136112">
          <w:pPr>
            <w:pStyle w:val="Glava"/>
            <w:rPr>
              <w:sz w:val="16"/>
              <w:szCs w:val="16"/>
            </w:rPr>
          </w:pPr>
          <w:r>
            <w:rPr>
              <w:sz w:val="16"/>
              <w:szCs w:val="16"/>
            </w:rPr>
            <w:t xml:space="preserve">E: </w:t>
          </w:r>
          <w:hyperlink r:id="rId2" w:history="1">
            <w:r w:rsidR="000E33E4" w:rsidRPr="001C566E">
              <w:rPr>
                <w:sz w:val="16"/>
                <w:szCs w:val="16"/>
              </w:rPr>
              <w:t>gp.mkm@gov.si</w:t>
            </w:r>
          </w:hyperlink>
        </w:p>
        <w:p w14:paraId="5FD7B249" w14:textId="77777777" w:rsidR="000E33E4" w:rsidRDefault="00136112">
          <w:pPr>
            <w:pStyle w:val="Glava"/>
            <w:rPr>
              <w:sz w:val="16"/>
              <w:szCs w:val="16"/>
            </w:rPr>
          </w:pPr>
          <w:r>
            <w:rPr>
              <w:sz w:val="16"/>
              <w:szCs w:val="16"/>
            </w:rPr>
            <w:t>https://www.gov.si/drzavni-organi/ministrstva/ministrstvo-za-kmetijstvo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0D0"/>
    <w:rsid w:val="000A0064"/>
    <w:rsid w:val="000E33E4"/>
    <w:rsid w:val="00123356"/>
    <w:rsid w:val="00136112"/>
    <w:rsid w:val="001C566E"/>
    <w:rsid w:val="004F40D0"/>
    <w:rsid w:val="00570642"/>
    <w:rsid w:val="00633141"/>
    <w:rsid w:val="00703B70"/>
    <w:rsid w:val="00945425"/>
    <w:rsid w:val="009642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30FBD"/>
  <w15:docId w15:val="{9E634825-33A0-40A9-91DA-64A6C85EB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1910</Words>
  <Characters>10889</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 Čamernik</dc:creator>
  <cp:lastModifiedBy>Mateja Čamernik</cp:lastModifiedBy>
  <cp:revision>2</cp:revision>
  <dcterms:created xsi:type="dcterms:W3CDTF">2026-10-05T08:28:00Z</dcterms:created>
  <dcterms:modified xsi:type="dcterms:W3CDTF">2026-10-05T08:28:00Z</dcterms:modified>
</cp:coreProperties>
</file>