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BAA67" w14:textId="77777777" w:rsidR="00EA2A0F" w:rsidRDefault="00EA2A0F">
      <w:pPr>
        <w:spacing w:after="0" w:line="260" w:lineRule="auto"/>
        <w:rPr>
          <w:rFonts w:cs="Arial"/>
        </w:rPr>
      </w:pPr>
    </w:p>
    <w:p w14:paraId="6744DD53" w14:textId="77777777" w:rsidR="00EA2A0F" w:rsidRDefault="00EA2A0F">
      <w:pPr>
        <w:spacing w:after="0" w:line="260" w:lineRule="auto"/>
        <w:rPr>
          <w:rFonts w:cs="Arial"/>
        </w:rPr>
      </w:pPr>
    </w:p>
    <w:p w14:paraId="57EBA3ED" w14:textId="77777777" w:rsidR="00EA2A0F" w:rsidRDefault="00EA2A0F">
      <w:pPr>
        <w:spacing w:after="0" w:line="260" w:lineRule="auto"/>
        <w:rPr>
          <w:rFonts w:cs="Arial"/>
        </w:rPr>
      </w:pPr>
    </w:p>
    <w:p w14:paraId="05FC8EB9" w14:textId="77777777" w:rsidR="00EA2A0F" w:rsidRDefault="00EA2A0F">
      <w:pPr>
        <w:spacing w:after="0" w:line="260" w:lineRule="auto"/>
        <w:rPr>
          <w:rFonts w:cs="Arial"/>
        </w:rPr>
      </w:pPr>
    </w:p>
    <w:p w14:paraId="44FBF798" w14:textId="77777777" w:rsidR="00EA2A0F" w:rsidRDefault="00295EDE">
      <w:pPr>
        <w:pStyle w:val="Odebeljeno"/>
        <w:spacing w:line="260" w:lineRule="auto"/>
      </w:pPr>
      <w:r>
        <w:t>GENERALNI SEKRETARIAT VLADE</w:t>
      </w:r>
    </w:p>
    <w:p w14:paraId="11565864" w14:textId="77777777" w:rsidR="00EA2A0F" w:rsidRDefault="00295EDE">
      <w:pPr>
        <w:pStyle w:val="Odebeljeno"/>
        <w:spacing w:line="260" w:lineRule="auto"/>
      </w:pPr>
      <w:r>
        <w:t>REPUBLIKE SLOVENIJE</w:t>
      </w:r>
    </w:p>
    <w:p w14:paraId="3889A375" w14:textId="77777777" w:rsidR="00EA2A0F" w:rsidRDefault="00295EDE">
      <w:pPr>
        <w:pStyle w:val="Odebeljeno"/>
        <w:spacing w:line="260" w:lineRule="auto"/>
      </w:pPr>
      <w:r>
        <w:t>gp.gs@gov.si</w:t>
      </w:r>
    </w:p>
    <w:p w14:paraId="1350A303" w14:textId="77777777" w:rsidR="00EA2A0F" w:rsidRDefault="00EA2A0F">
      <w:pPr>
        <w:spacing w:after="0" w:line="260" w:lineRule="auto"/>
        <w:rPr>
          <w:rFonts w:cs="Arial"/>
        </w:rPr>
      </w:pPr>
    </w:p>
    <w:p w14:paraId="178A65F6" w14:textId="77777777" w:rsidR="00EA2A0F" w:rsidRDefault="00EA2A0F">
      <w:pPr>
        <w:spacing w:after="0" w:line="260" w:lineRule="auto"/>
        <w:rPr>
          <w:rFonts w:cs="Arial"/>
        </w:rPr>
      </w:pPr>
    </w:p>
    <w:p w14:paraId="337646DD" w14:textId="77777777" w:rsidR="00EA2A0F" w:rsidRDefault="00EA2A0F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EA2A0F" w14:paraId="7CEE4267" w14:textId="77777777">
        <w:tc>
          <w:tcPr>
            <w:tcW w:w="1500" w:type="dxa"/>
          </w:tcPr>
          <w:p w14:paraId="5B896479" w14:textId="77777777" w:rsidR="00EA2A0F" w:rsidRDefault="00295EDE">
            <w:pPr>
              <w:spacing w:after="0" w:line="260" w:lineRule="auto"/>
            </w:pPr>
            <w:r>
              <w:t>Številka:</w:t>
            </w:r>
          </w:p>
        </w:tc>
        <w:tc>
          <w:tcPr>
            <w:tcW w:w="7005" w:type="dxa"/>
          </w:tcPr>
          <w:p w14:paraId="40E06E24" w14:textId="79DD951C" w:rsidR="00EA2A0F" w:rsidRDefault="00AB1ADB">
            <w:pPr>
              <w:spacing w:after="0" w:line="260" w:lineRule="auto"/>
            </w:pPr>
            <w:r>
              <w:t>0070-48/2026/4</w:t>
            </w:r>
          </w:p>
        </w:tc>
      </w:tr>
      <w:tr w:rsidR="00EA2A0F" w14:paraId="538B006E" w14:textId="77777777">
        <w:tc>
          <w:tcPr>
            <w:tcW w:w="1500" w:type="dxa"/>
          </w:tcPr>
          <w:p w14:paraId="5B7655C3" w14:textId="77777777" w:rsidR="00EA2A0F" w:rsidRDefault="00295EDE">
            <w:pPr>
              <w:spacing w:after="0" w:line="260" w:lineRule="auto"/>
            </w:pPr>
            <w:r>
              <w:t>Ljubljana,</w:t>
            </w:r>
          </w:p>
        </w:tc>
        <w:tc>
          <w:tcPr>
            <w:tcW w:w="7005" w:type="dxa"/>
          </w:tcPr>
          <w:p w14:paraId="65C50CDA" w14:textId="77777777" w:rsidR="00EA2A0F" w:rsidRDefault="00295EDE">
            <w:pPr>
              <w:spacing w:after="0" w:line="260" w:lineRule="auto"/>
            </w:pPr>
            <w:r>
              <w:t>01. 09. 2026</w:t>
            </w:r>
          </w:p>
        </w:tc>
      </w:tr>
      <w:tr w:rsidR="00EA2A0F" w14:paraId="4404EDBC" w14:textId="77777777">
        <w:tc>
          <w:tcPr>
            <w:tcW w:w="1500" w:type="dxa"/>
          </w:tcPr>
          <w:p w14:paraId="169C51C2" w14:textId="77777777" w:rsidR="00EA2A0F" w:rsidRDefault="00295EDE">
            <w:pPr>
              <w:spacing w:after="0" w:line="260" w:lineRule="auto"/>
            </w:pPr>
            <w:r>
              <w:t>EVA:</w:t>
            </w:r>
          </w:p>
        </w:tc>
        <w:tc>
          <w:tcPr>
            <w:tcW w:w="7005" w:type="dxa"/>
          </w:tcPr>
          <w:p w14:paraId="05F93222" w14:textId="77777777" w:rsidR="00EA2A0F" w:rsidRDefault="00295EDE">
            <w:pPr>
              <w:spacing w:after="0" w:line="260" w:lineRule="auto"/>
            </w:pPr>
            <w:r>
              <w:t>2026-3370-0008</w:t>
            </w:r>
          </w:p>
        </w:tc>
      </w:tr>
    </w:tbl>
    <w:p w14:paraId="0C2125A8" w14:textId="77777777" w:rsidR="00EA2A0F" w:rsidRDefault="00EA2A0F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EA2A0F" w14:paraId="5FEE70EC" w14:textId="77777777">
        <w:tc>
          <w:tcPr>
            <w:tcW w:w="1500" w:type="dxa"/>
          </w:tcPr>
          <w:p w14:paraId="6EAE6822" w14:textId="77777777" w:rsidR="00EA2A0F" w:rsidRDefault="00295EDE">
            <w:pPr>
              <w:pStyle w:val="Odebeljeno"/>
              <w:spacing w:line="260" w:lineRule="auto"/>
            </w:pPr>
            <w:r>
              <w:t>ZADEVA:</w:t>
            </w:r>
          </w:p>
        </w:tc>
        <w:tc>
          <w:tcPr>
            <w:tcW w:w="7005" w:type="dxa"/>
          </w:tcPr>
          <w:p w14:paraId="33DDD2D8" w14:textId="77777777" w:rsidR="00EA2A0F" w:rsidRDefault="00295EDE">
            <w:pPr>
              <w:pStyle w:val="Odebeljeno"/>
              <w:spacing w:line="260" w:lineRule="auto"/>
            </w:pPr>
            <w:r>
              <w:t>Zakon o spremembah Zakona o spremembah in dopolnitvah Zakona o šolski prehrani – predlog za obravnavo</w:t>
            </w:r>
          </w:p>
        </w:tc>
      </w:tr>
    </w:tbl>
    <w:p w14:paraId="596F0060" w14:textId="77777777" w:rsidR="00EA2A0F" w:rsidRDefault="00EA2A0F">
      <w:pPr>
        <w:spacing w:after="0" w:line="260" w:lineRule="auto"/>
        <w:rPr>
          <w:rFonts w:cs="Arial"/>
        </w:rPr>
      </w:pPr>
    </w:p>
    <w:p w14:paraId="126E3945" w14:textId="77777777" w:rsidR="00EA2A0F" w:rsidRDefault="00EA2A0F">
      <w:pPr>
        <w:spacing w:after="0" w:line="260" w:lineRule="auto"/>
        <w:rPr>
          <w:rFonts w:cs="Arial"/>
        </w:rPr>
      </w:pPr>
    </w:p>
    <w:p w14:paraId="2997D01A" w14:textId="77777777" w:rsidR="00EA2A0F" w:rsidRDefault="00295EDE">
      <w:pPr>
        <w:pStyle w:val="Odebeljeno"/>
        <w:spacing w:line="260" w:lineRule="auto"/>
      </w:pPr>
      <w:r>
        <w:t>1.</w:t>
      </w:r>
      <w:r>
        <w:tab/>
        <w:t>Predlog sklepa vlade</w:t>
      </w:r>
    </w:p>
    <w:p w14:paraId="40174C96" w14:textId="77777777" w:rsidR="00EA2A0F" w:rsidRDefault="00EA2A0F">
      <w:pPr>
        <w:spacing w:after="0" w:line="260" w:lineRule="auto"/>
        <w:rPr>
          <w:rFonts w:cs="Arial"/>
        </w:rPr>
      </w:pPr>
    </w:p>
    <w:p w14:paraId="58E1F9D9" w14:textId="77777777" w:rsidR="00EA2A0F" w:rsidRDefault="00295EDE">
      <w:pPr>
        <w:spacing w:after="0" w:line="240" w:lineRule="auto"/>
      </w:pPr>
      <w:r>
        <w:t>Na podlagi 21. člena Zakona o Vladi Republike Slovenije (Uradni list RS, št. 24/05 – uradno prečiščeno besedilo, 109/08, 38/10 – ZUKN, 8/12, 21/13, 47/13 – ZDU-1G, 65/14, 55/17, 163/22, 57/25 – ZF in 555/26) je Vlada Republike Slovenije na ... seji dne ... pod točko ... sprejela naslednji</w:t>
      </w:r>
    </w:p>
    <w:p w14:paraId="703ACE20" w14:textId="77777777" w:rsidR="00EA2A0F" w:rsidRDefault="00295EDE">
      <w:pPr>
        <w:spacing w:after="0" w:line="240" w:lineRule="auto"/>
        <w:jc w:val="left"/>
      </w:pPr>
      <w:r>
        <w:br/>
        <w:t xml:space="preserve"> </w:t>
      </w:r>
    </w:p>
    <w:p w14:paraId="1B0288BB" w14:textId="77777777" w:rsidR="00EA2A0F" w:rsidRDefault="00295EDE">
      <w:pPr>
        <w:spacing w:after="0" w:line="240" w:lineRule="auto"/>
        <w:jc w:val="center"/>
      </w:pPr>
      <w:r>
        <w:t>SKLEP:</w:t>
      </w:r>
    </w:p>
    <w:p w14:paraId="4B441F03" w14:textId="77777777" w:rsidR="00EA2A0F" w:rsidRDefault="00295EDE">
      <w:pPr>
        <w:spacing w:after="0" w:line="240" w:lineRule="auto"/>
        <w:jc w:val="left"/>
      </w:pPr>
      <w:r>
        <w:br/>
        <w:t xml:space="preserve"> </w:t>
      </w:r>
    </w:p>
    <w:p w14:paraId="0F668EF5" w14:textId="77777777" w:rsidR="00EA2A0F" w:rsidRDefault="00295EDE">
      <w:pPr>
        <w:spacing w:after="0" w:line="240" w:lineRule="auto"/>
      </w:pPr>
      <w:r>
        <w:t>Vlada Republike Slovenije je določila besedilo Zakona o spremembah Zakona o spremembah in dopolnitvah Zakona o šolski prehrani in ga pošlje Državnemu zboru v obravnavo po nujnem postopku.</w:t>
      </w:r>
    </w:p>
    <w:p w14:paraId="6C8710D0" w14:textId="77777777" w:rsidR="00EA2A0F" w:rsidRDefault="00295EDE">
      <w:pPr>
        <w:spacing w:after="0" w:line="240" w:lineRule="auto"/>
        <w:jc w:val="left"/>
      </w:pPr>
      <w:r>
        <w:br/>
        <w:t xml:space="preserve"> </w:t>
      </w:r>
    </w:p>
    <w:p w14:paraId="149CE42A" w14:textId="77777777" w:rsidR="00EA2A0F" w:rsidRDefault="00295EDE">
      <w:pPr>
        <w:spacing w:after="0" w:line="240" w:lineRule="auto"/>
        <w:jc w:val="center"/>
      </w:pPr>
      <w:r>
        <w:t>Mag. Janja Garvas</w:t>
      </w:r>
    </w:p>
    <w:p w14:paraId="61E9E89C" w14:textId="77777777" w:rsidR="00EA2A0F" w:rsidRDefault="00295EDE">
      <w:pPr>
        <w:spacing w:after="0" w:line="240" w:lineRule="auto"/>
        <w:jc w:val="center"/>
      </w:pPr>
      <w:r>
        <w:t>generalna sekretarka</w:t>
      </w:r>
    </w:p>
    <w:p w14:paraId="658DA234" w14:textId="77777777" w:rsidR="00EA2A0F" w:rsidRDefault="00EA2A0F">
      <w:pPr>
        <w:spacing w:after="0" w:line="260" w:lineRule="auto"/>
        <w:rPr>
          <w:rFonts w:cs="Arial"/>
        </w:rPr>
      </w:pPr>
    </w:p>
    <w:p w14:paraId="05949690" w14:textId="77777777" w:rsidR="00EA2A0F" w:rsidRDefault="00295EDE">
      <w:pPr>
        <w:pStyle w:val="Odebeljeno"/>
        <w:spacing w:line="260" w:lineRule="auto"/>
      </w:pPr>
      <w:r>
        <w:t>2.</w:t>
      </w:r>
      <w:r>
        <w:tab/>
        <w:t>Predlog za obravnavo predloga zakona po nujnem ali skrajšanem postopku v državnem zboru z obrazložitvijo razlogov</w:t>
      </w:r>
    </w:p>
    <w:p w14:paraId="3060B47B" w14:textId="77777777" w:rsidR="00EA2A0F" w:rsidRDefault="00EA2A0F">
      <w:pPr>
        <w:spacing w:after="0" w:line="260" w:lineRule="auto"/>
        <w:rPr>
          <w:rFonts w:cs="Arial"/>
        </w:rPr>
      </w:pPr>
    </w:p>
    <w:p w14:paraId="08F8A5EF" w14:textId="77777777" w:rsidR="00EA2A0F" w:rsidRDefault="00295EDE">
      <w:pPr>
        <w:spacing w:after="0" w:line="240" w:lineRule="auto"/>
      </w:pPr>
      <w:r>
        <w:t>Zaradi zagotavljanja vzdržnosti javnih financ in priprave sprememb proračuna za leto 2027 predlagamo, da se zakon obravnava po nujnem postopku.</w:t>
      </w:r>
    </w:p>
    <w:p w14:paraId="46026DBB" w14:textId="77777777" w:rsidR="00EA2A0F" w:rsidRDefault="00EA2A0F">
      <w:pPr>
        <w:spacing w:after="0" w:line="260" w:lineRule="auto"/>
        <w:rPr>
          <w:rFonts w:cs="Arial"/>
        </w:rPr>
      </w:pPr>
    </w:p>
    <w:p w14:paraId="663889B4" w14:textId="77777777" w:rsidR="00EA2A0F" w:rsidRDefault="00295EDE">
      <w:pPr>
        <w:pStyle w:val="Odebeljeno"/>
        <w:spacing w:line="260" w:lineRule="auto"/>
      </w:pPr>
      <w:r>
        <w:t>3.</w:t>
      </w:r>
      <w:r>
        <w:tab/>
        <w:t>Osebe, odgovorne za strokovno pripravo in usklajenost gradiva</w:t>
      </w:r>
    </w:p>
    <w:p w14:paraId="2207B860" w14:textId="77777777" w:rsidR="00EA2A0F" w:rsidRDefault="00EA2A0F">
      <w:pPr>
        <w:spacing w:after="0" w:line="260" w:lineRule="auto"/>
        <w:rPr>
          <w:rFonts w:cs="Arial"/>
        </w:rPr>
      </w:pPr>
    </w:p>
    <w:p w14:paraId="1D3909A1" w14:textId="77777777" w:rsidR="00EA2A0F" w:rsidRDefault="00295EDE">
      <w:pPr>
        <w:spacing w:after="0" w:line="240" w:lineRule="auto"/>
      </w:pPr>
      <w:r>
        <w:t>Mojca Škrinjar, državna sekretarka</w:t>
      </w:r>
    </w:p>
    <w:p w14:paraId="3033154B" w14:textId="77777777" w:rsidR="00EA2A0F" w:rsidRDefault="00EA2A0F">
      <w:pPr>
        <w:spacing w:after="0" w:line="260" w:lineRule="auto"/>
        <w:rPr>
          <w:rFonts w:cs="Arial"/>
        </w:rPr>
      </w:pPr>
    </w:p>
    <w:p w14:paraId="32C4B3BE" w14:textId="77777777" w:rsidR="00EA2A0F" w:rsidRDefault="00295EDE">
      <w:pPr>
        <w:pStyle w:val="Odebeljeno"/>
        <w:spacing w:line="260" w:lineRule="auto"/>
      </w:pPr>
      <w:r>
        <w:t>4.</w:t>
      </w:r>
      <w:r>
        <w:tab/>
        <w:t>Zunanji strokovnjaki, ki so sodelovali pri pripravi dela ali celotnega gradiva, in s tem povezani stroški</w:t>
      </w:r>
    </w:p>
    <w:p w14:paraId="3F303D2A" w14:textId="77777777" w:rsidR="00EA2A0F" w:rsidRDefault="00EA2A0F">
      <w:pPr>
        <w:spacing w:after="0" w:line="260" w:lineRule="auto"/>
        <w:rPr>
          <w:rFonts w:cs="Arial"/>
        </w:rPr>
      </w:pPr>
    </w:p>
    <w:p w14:paraId="38A7567D" w14:textId="77777777" w:rsidR="00EA2A0F" w:rsidRDefault="00295EDE">
      <w:pPr>
        <w:spacing w:after="0" w:line="240" w:lineRule="auto"/>
      </w:pPr>
      <w:r>
        <w:t>Pri pripravi predpisa ni sodeloval zunanji strokovnjak oziroma pravna oseba.</w:t>
      </w:r>
    </w:p>
    <w:p w14:paraId="06ADD846" w14:textId="77777777" w:rsidR="00EA2A0F" w:rsidRDefault="00EA2A0F">
      <w:pPr>
        <w:spacing w:after="0" w:line="260" w:lineRule="auto"/>
        <w:rPr>
          <w:rFonts w:cs="Arial"/>
        </w:rPr>
      </w:pPr>
    </w:p>
    <w:p w14:paraId="564EA742" w14:textId="77777777" w:rsidR="00EA2A0F" w:rsidRDefault="00295EDE">
      <w:pPr>
        <w:pStyle w:val="Odebeljeno"/>
        <w:spacing w:line="260" w:lineRule="auto"/>
      </w:pPr>
      <w:r>
        <w:t>5.</w:t>
      </w:r>
      <w:r>
        <w:tab/>
        <w:t>Predstavniki vlade, ki bodo sodelovali pri delu državnega zbora</w:t>
      </w:r>
    </w:p>
    <w:p w14:paraId="227360CD" w14:textId="77777777" w:rsidR="00EA2A0F" w:rsidRDefault="00EA2A0F">
      <w:pPr>
        <w:spacing w:after="0" w:line="260" w:lineRule="auto"/>
        <w:rPr>
          <w:rFonts w:cs="Arial"/>
        </w:rPr>
      </w:pPr>
    </w:p>
    <w:p w14:paraId="3F555970" w14:textId="77777777" w:rsidR="00EA2A0F" w:rsidRDefault="00295EDE">
      <w:pPr>
        <w:spacing w:after="0" w:line="240" w:lineRule="auto"/>
      </w:pPr>
      <w:r>
        <w:lastRenderedPageBreak/>
        <w:t>dr. Borut Rončević, minister za izobraževanje, znanost in mladino</w:t>
      </w:r>
    </w:p>
    <w:p w14:paraId="4854E3AC" w14:textId="77777777" w:rsidR="00EA2A0F" w:rsidRDefault="00295EDE">
      <w:pPr>
        <w:spacing w:after="0" w:line="240" w:lineRule="auto"/>
      </w:pPr>
      <w:r>
        <w:t>Mojca Škrinjar, državna sekretarka</w:t>
      </w:r>
    </w:p>
    <w:p w14:paraId="7BAF09FC" w14:textId="77777777" w:rsidR="00EA2A0F" w:rsidRDefault="00EA2A0F">
      <w:pPr>
        <w:spacing w:after="0" w:line="260" w:lineRule="auto"/>
        <w:rPr>
          <w:rFonts w:cs="Arial"/>
        </w:rPr>
      </w:pPr>
    </w:p>
    <w:p w14:paraId="051EF3D9" w14:textId="77777777" w:rsidR="00EA2A0F" w:rsidRDefault="00295EDE">
      <w:pPr>
        <w:pStyle w:val="Odebeljeno"/>
        <w:spacing w:line="260" w:lineRule="auto"/>
      </w:pPr>
      <w:r>
        <w:t>6.</w:t>
      </w:r>
      <w:r>
        <w:tab/>
        <w:t>Kratek povzetek gradiva</w:t>
      </w:r>
    </w:p>
    <w:p w14:paraId="0F7D8382" w14:textId="77777777" w:rsidR="00EA2A0F" w:rsidRDefault="00EA2A0F">
      <w:pPr>
        <w:spacing w:after="0" w:line="260" w:lineRule="auto"/>
        <w:rPr>
          <w:rFonts w:cs="Arial"/>
        </w:rPr>
      </w:pPr>
    </w:p>
    <w:p w14:paraId="5D2AC421" w14:textId="77777777" w:rsidR="00EA2A0F" w:rsidRDefault="00295EDE">
      <w:pPr>
        <w:spacing w:after="0" w:line="240" w:lineRule="auto"/>
      </w:pPr>
      <w:r>
        <w:t>Predlog zakona spreminja začetek uporabe ureditve, po kateri se iz državnega proračuna zagotavljajo sredstva za subvencioniranje enega kosila dnevno na učenca v višini cene kosila, ter podaljšuje prehodno ureditev subvencioniranja kosila do začetka uporabe navedene ureditve. Subvencija v višini kosila za vse učence bo veljala od 1. septembra 2029.</w:t>
      </w:r>
    </w:p>
    <w:p w14:paraId="4CB2FEC7" w14:textId="77777777" w:rsidR="00EA2A0F" w:rsidRDefault="00EA2A0F">
      <w:pPr>
        <w:spacing w:after="0" w:line="260" w:lineRule="auto"/>
        <w:rPr>
          <w:rFonts w:cs="Arial"/>
        </w:rPr>
      </w:pPr>
    </w:p>
    <w:p w14:paraId="09E4FB80" w14:textId="77777777" w:rsidR="00EA2A0F" w:rsidRDefault="00295EDE">
      <w:pPr>
        <w:pStyle w:val="Odebeljeno"/>
        <w:spacing w:line="260" w:lineRule="auto"/>
      </w:pPr>
      <w:r>
        <w:t>7.</w:t>
      </w:r>
      <w:r>
        <w:tab/>
        <w:t>Presoja posledic za</w:t>
      </w:r>
    </w:p>
    <w:p w14:paraId="309123DC" w14:textId="77777777" w:rsidR="00EA2A0F" w:rsidRDefault="00EA2A0F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4961"/>
        <w:gridCol w:w="2268"/>
      </w:tblGrid>
      <w:tr w:rsidR="00EA2A0F" w14:paraId="372BC1CA" w14:textId="77777777">
        <w:tc>
          <w:tcPr>
            <w:tcW w:w="1276" w:type="dxa"/>
          </w:tcPr>
          <w:p w14:paraId="4B1977E7" w14:textId="77777777" w:rsidR="00EA2A0F" w:rsidRDefault="00295EDE">
            <w:pPr>
              <w:spacing w:after="0" w:line="260" w:lineRule="exact"/>
              <w:ind w:left="360"/>
            </w:pPr>
            <w:r>
              <w:rPr>
                <w:iCs/>
              </w:rPr>
              <w:t>a)</w:t>
            </w:r>
          </w:p>
        </w:tc>
        <w:tc>
          <w:tcPr>
            <w:tcW w:w="4961" w:type="dxa"/>
          </w:tcPr>
          <w:p w14:paraId="2B19AF9D" w14:textId="77777777" w:rsidR="00EA2A0F" w:rsidRDefault="00295EDE">
            <w:pPr>
              <w:spacing w:after="0" w:line="260" w:lineRule="exact"/>
            </w:pPr>
            <w:r>
              <w:t>javnofinančna sredstva nad 40.000 EUR v tekočem in naslednjih treh letih,</w:t>
            </w:r>
          </w:p>
        </w:tc>
        <w:tc>
          <w:tcPr>
            <w:tcW w:w="2268" w:type="dxa"/>
          </w:tcPr>
          <w:p w14:paraId="1372D395" w14:textId="77777777" w:rsidR="00EA2A0F" w:rsidRDefault="00295EDE">
            <w:pPr>
              <w:spacing w:after="0" w:line="260" w:lineRule="exact"/>
              <w:jc w:val="center"/>
              <w:rPr>
                <w:iCs/>
              </w:rPr>
            </w:pPr>
            <w:r>
              <w:t>da</w:t>
            </w:r>
          </w:p>
        </w:tc>
      </w:tr>
      <w:tr w:rsidR="00EA2A0F" w14:paraId="07F596B5" w14:textId="77777777">
        <w:tc>
          <w:tcPr>
            <w:tcW w:w="1276" w:type="dxa"/>
          </w:tcPr>
          <w:p w14:paraId="24B620E0" w14:textId="77777777" w:rsidR="00EA2A0F" w:rsidRDefault="00295EDE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b)</w:t>
            </w:r>
          </w:p>
        </w:tc>
        <w:tc>
          <w:tcPr>
            <w:tcW w:w="4961" w:type="dxa"/>
          </w:tcPr>
          <w:p w14:paraId="7A17F794" w14:textId="77777777" w:rsidR="00EA2A0F" w:rsidRDefault="00295EDE">
            <w:pPr>
              <w:spacing w:after="0" w:line="260" w:lineRule="exact"/>
              <w:rPr>
                <w:iCs/>
              </w:rPr>
            </w:pPr>
            <w:r>
              <w:rPr>
                <w:bCs/>
              </w:rPr>
              <w:t>usklajenost pravnega reda Republike Slovenije s pravnim redom Evropske unije,</w:t>
            </w:r>
          </w:p>
        </w:tc>
        <w:tc>
          <w:tcPr>
            <w:tcW w:w="2268" w:type="dxa"/>
          </w:tcPr>
          <w:p w14:paraId="0481F08A" w14:textId="77777777" w:rsidR="00EA2A0F" w:rsidRDefault="00295EDE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EA2A0F" w14:paraId="51A20805" w14:textId="77777777">
        <w:tc>
          <w:tcPr>
            <w:tcW w:w="1276" w:type="dxa"/>
          </w:tcPr>
          <w:p w14:paraId="73A3568C" w14:textId="77777777" w:rsidR="00EA2A0F" w:rsidRDefault="00295EDE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c)</w:t>
            </w:r>
          </w:p>
        </w:tc>
        <w:tc>
          <w:tcPr>
            <w:tcW w:w="4961" w:type="dxa"/>
          </w:tcPr>
          <w:p w14:paraId="5C3C2CEC" w14:textId="77777777" w:rsidR="00EA2A0F" w:rsidRDefault="00295EDE">
            <w:pPr>
              <w:spacing w:after="0" w:line="260" w:lineRule="exact"/>
              <w:rPr>
                <w:iCs/>
              </w:rPr>
            </w:pPr>
            <w:r>
              <w:t>administrativne posledice,</w:t>
            </w:r>
          </w:p>
        </w:tc>
        <w:tc>
          <w:tcPr>
            <w:tcW w:w="2268" w:type="dxa"/>
          </w:tcPr>
          <w:p w14:paraId="0B944183" w14:textId="77777777" w:rsidR="00EA2A0F" w:rsidRDefault="00295EDE">
            <w:pPr>
              <w:spacing w:after="0" w:line="260" w:lineRule="exact"/>
              <w:jc w:val="center"/>
            </w:pPr>
            <w:r>
              <w:t>ne</w:t>
            </w:r>
          </w:p>
        </w:tc>
      </w:tr>
      <w:tr w:rsidR="00EA2A0F" w14:paraId="66A644B1" w14:textId="77777777">
        <w:tc>
          <w:tcPr>
            <w:tcW w:w="1276" w:type="dxa"/>
          </w:tcPr>
          <w:p w14:paraId="501A81F4" w14:textId="77777777" w:rsidR="00EA2A0F" w:rsidRDefault="00295EDE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č)</w:t>
            </w:r>
          </w:p>
        </w:tc>
        <w:tc>
          <w:tcPr>
            <w:tcW w:w="4961" w:type="dxa"/>
          </w:tcPr>
          <w:p w14:paraId="23F85B30" w14:textId="77777777" w:rsidR="00EA2A0F" w:rsidRDefault="00295EDE">
            <w:pPr>
              <w:spacing w:after="0" w:line="260" w:lineRule="exact"/>
              <w:rPr>
                <w:bCs/>
              </w:rPr>
            </w:pPr>
            <w:r>
              <w:t>gospodarstvo, zlasti</w:t>
            </w:r>
            <w:r>
              <w:rPr>
                <w:bCs/>
              </w:rPr>
              <w:t xml:space="preserve"> mala in srednja podjetja ter konkurenčnost podjetij,</w:t>
            </w:r>
          </w:p>
        </w:tc>
        <w:tc>
          <w:tcPr>
            <w:tcW w:w="2268" w:type="dxa"/>
          </w:tcPr>
          <w:p w14:paraId="09CF0959" w14:textId="77777777" w:rsidR="00EA2A0F" w:rsidRDefault="00295EDE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EA2A0F" w14:paraId="025E5BE2" w14:textId="77777777">
        <w:tc>
          <w:tcPr>
            <w:tcW w:w="1276" w:type="dxa"/>
          </w:tcPr>
          <w:p w14:paraId="13A61E55" w14:textId="77777777" w:rsidR="00EA2A0F" w:rsidRDefault="00295EDE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d)</w:t>
            </w:r>
          </w:p>
        </w:tc>
        <w:tc>
          <w:tcPr>
            <w:tcW w:w="4961" w:type="dxa"/>
          </w:tcPr>
          <w:p w14:paraId="66E66929" w14:textId="77777777" w:rsidR="00EA2A0F" w:rsidRDefault="00295EDE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okolje, vključno s prostorskimi in varstvenimi vidiki,</w:t>
            </w:r>
          </w:p>
        </w:tc>
        <w:tc>
          <w:tcPr>
            <w:tcW w:w="2268" w:type="dxa"/>
          </w:tcPr>
          <w:p w14:paraId="305D3245" w14:textId="77777777" w:rsidR="00EA2A0F" w:rsidRDefault="00295EDE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EA2A0F" w14:paraId="70902611" w14:textId="77777777">
        <w:tc>
          <w:tcPr>
            <w:tcW w:w="1276" w:type="dxa"/>
          </w:tcPr>
          <w:p w14:paraId="78F7A645" w14:textId="77777777" w:rsidR="00EA2A0F" w:rsidRDefault="00295EDE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e)</w:t>
            </w:r>
          </w:p>
        </w:tc>
        <w:tc>
          <w:tcPr>
            <w:tcW w:w="4961" w:type="dxa"/>
          </w:tcPr>
          <w:p w14:paraId="4FB2959C" w14:textId="77777777" w:rsidR="00EA2A0F" w:rsidRDefault="00295EDE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socialno področje,</w:t>
            </w:r>
          </w:p>
        </w:tc>
        <w:tc>
          <w:tcPr>
            <w:tcW w:w="2268" w:type="dxa"/>
          </w:tcPr>
          <w:p w14:paraId="11226BD9" w14:textId="77777777" w:rsidR="00EA2A0F" w:rsidRDefault="00295EDE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ne</w:t>
            </w:r>
          </w:p>
        </w:tc>
      </w:tr>
      <w:tr w:rsidR="00EA2A0F" w14:paraId="00C444C8" w14:textId="77777777">
        <w:tc>
          <w:tcPr>
            <w:tcW w:w="1276" w:type="dxa"/>
          </w:tcPr>
          <w:p w14:paraId="651149E4" w14:textId="77777777" w:rsidR="00EA2A0F" w:rsidRDefault="00295EDE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f)</w:t>
            </w:r>
          </w:p>
        </w:tc>
        <w:tc>
          <w:tcPr>
            <w:tcW w:w="4961" w:type="dxa"/>
          </w:tcPr>
          <w:p w14:paraId="634CA96F" w14:textId="77777777" w:rsidR="00EA2A0F" w:rsidRDefault="00295EDE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dokumente razvojnega načrtovanja.</w:t>
            </w:r>
          </w:p>
        </w:tc>
        <w:tc>
          <w:tcPr>
            <w:tcW w:w="2268" w:type="dxa"/>
          </w:tcPr>
          <w:p w14:paraId="0F0CFFF6" w14:textId="77777777" w:rsidR="00EA2A0F" w:rsidRDefault="00295EDE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da</w:t>
            </w:r>
          </w:p>
        </w:tc>
      </w:tr>
    </w:tbl>
    <w:p w14:paraId="048F59EB" w14:textId="77777777" w:rsidR="00EA2A0F" w:rsidRDefault="00EA2A0F">
      <w:pPr>
        <w:spacing w:after="0" w:line="260" w:lineRule="auto"/>
        <w:rPr>
          <w:rFonts w:cs="Arial"/>
        </w:rPr>
      </w:pPr>
    </w:p>
    <w:p w14:paraId="0A7934C3" w14:textId="77777777" w:rsidR="00EA2A0F" w:rsidRDefault="00295EDE">
      <w:pPr>
        <w:pStyle w:val="Odebeljeno"/>
        <w:spacing w:line="260" w:lineRule="auto"/>
      </w:pPr>
      <w:r>
        <w:t>8.</w:t>
      </w:r>
      <w:r>
        <w:tab/>
        <w:t>Predstavitev ocene finančnih posledic</w:t>
      </w:r>
    </w:p>
    <w:p w14:paraId="66E9D824" w14:textId="77777777" w:rsidR="00EA2A0F" w:rsidRDefault="00EA2A0F">
      <w:pPr>
        <w:spacing w:after="0" w:line="260" w:lineRule="auto"/>
        <w:rPr>
          <w:rFonts w:cs="Arial"/>
        </w:rPr>
      </w:pPr>
    </w:p>
    <w:p w14:paraId="3415B999" w14:textId="77777777" w:rsidR="00EA2A0F" w:rsidRDefault="00EA2A0F">
      <w:pPr>
        <w:spacing w:after="0" w:line="260" w:lineRule="auto"/>
        <w:rPr>
          <w:rFonts w:cs="Arial"/>
        </w:rPr>
      </w:pPr>
    </w:p>
    <w:p w14:paraId="407DEA70" w14:textId="77777777" w:rsidR="00EA2A0F" w:rsidRDefault="00295EDE">
      <w:pPr>
        <w:pStyle w:val="Odebeljeno"/>
        <w:spacing w:line="260" w:lineRule="auto"/>
      </w:pPr>
      <w:r>
        <w:t>I.</w:t>
      </w:r>
      <w:r>
        <w:tab/>
        <w:t>Ocena finančnih posledic, ki niso načrtovane v sprejetem proračunu</w:t>
      </w:r>
    </w:p>
    <w:p w14:paraId="3997ABF2" w14:textId="77777777" w:rsidR="00EA2A0F" w:rsidRDefault="00EA2A0F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4"/>
        <w:gridCol w:w="1171"/>
        <w:gridCol w:w="1104"/>
        <w:gridCol w:w="1104"/>
        <w:gridCol w:w="1496"/>
        <w:gridCol w:w="1496"/>
      </w:tblGrid>
      <w:tr w:rsidR="00EA2A0F" w14:paraId="48B634DE" w14:textId="77777777">
        <w:tc>
          <w:tcPr>
            <w:tcW w:w="2270" w:type="dxa"/>
            <w:vAlign w:val="center"/>
          </w:tcPr>
          <w:p w14:paraId="0AAC33EA" w14:textId="77777777" w:rsidR="00EA2A0F" w:rsidRDefault="00295EDE">
            <w:pPr>
              <w:pStyle w:val="Odebeljeno"/>
              <w:spacing w:line="260" w:lineRule="exact"/>
              <w:ind w:left="360"/>
            </w:pPr>
            <w:r>
              <w:rPr>
                <w:iCs/>
              </w:rPr>
              <w:t>Predvideno povečanje (+) ali zmanjšanje (-)</w:t>
            </w:r>
          </w:p>
        </w:tc>
        <w:tc>
          <w:tcPr>
            <w:tcW w:w="1247" w:type="dxa"/>
            <w:vAlign w:val="center"/>
          </w:tcPr>
          <w:p w14:paraId="0B50590D" w14:textId="77777777" w:rsidR="00EA2A0F" w:rsidRDefault="00295EDE">
            <w:pPr>
              <w:pStyle w:val="Odebeljeno"/>
              <w:spacing w:line="260" w:lineRule="exact"/>
              <w:jc w:val="center"/>
            </w:pPr>
            <w:r>
              <w:t>Tekoče leto (t)</w:t>
            </w:r>
          </w:p>
        </w:tc>
        <w:tc>
          <w:tcPr>
            <w:tcW w:w="1247" w:type="dxa"/>
            <w:vAlign w:val="center"/>
          </w:tcPr>
          <w:p w14:paraId="2474EE50" w14:textId="77777777" w:rsidR="00EA2A0F" w:rsidRDefault="00295EDE">
            <w:pPr>
              <w:pStyle w:val="Odebeljeno"/>
              <w:spacing w:line="260" w:lineRule="exact"/>
              <w:jc w:val="center"/>
            </w:pPr>
            <w:r>
              <w:t>t + 1</w:t>
            </w:r>
          </w:p>
        </w:tc>
        <w:tc>
          <w:tcPr>
            <w:tcW w:w="1247" w:type="dxa"/>
            <w:vAlign w:val="center"/>
          </w:tcPr>
          <w:p w14:paraId="34E73B72" w14:textId="77777777" w:rsidR="00EA2A0F" w:rsidRDefault="00295EDE">
            <w:pPr>
              <w:pStyle w:val="Odebeljeno"/>
              <w:spacing w:line="260" w:lineRule="exact"/>
              <w:jc w:val="center"/>
            </w:pPr>
            <w:r>
              <w:t>t + 2</w:t>
            </w:r>
          </w:p>
        </w:tc>
        <w:tc>
          <w:tcPr>
            <w:tcW w:w="1247" w:type="dxa"/>
            <w:vAlign w:val="center"/>
          </w:tcPr>
          <w:p w14:paraId="25E049BA" w14:textId="77777777" w:rsidR="00EA2A0F" w:rsidRDefault="00295EDE">
            <w:pPr>
              <w:pStyle w:val="Odebeljeno"/>
              <w:spacing w:line="260" w:lineRule="exact"/>
              <w:jc w:val="center"/>
            </w:pPr>
            <w:r>
              <w:t>t + 3</w:t>
            </w:r>
          </w:p>
        </w:tc>
        <w:tc>
          <w:tcPr>
            <w:tcW w:w="1247" w:type="dxa"/>
            <w:vAlign w:val="center"/>
          </w:tcPr>
          <w:p w14:paraId="287918B9" w14:textId="77777777" w:rsidR="00EA2A0F" w:rsidRDefault="00295EDE">
            <w:pPr>
              <w:pStyle w:val="Odebeljeno"/>
              <w:spacing w:line="260" w:lineRule="exact"/>
              <w:jc w:val="center"/>
            </w:pPr>
            <w:r>
              <w:t>Skupaj (v EUR)</w:t>
            </w:r>
          </w:p>
        </w:tc>
      </w:tr>
      <w:tr w:rsidR="00EA2A0F" w14:paraId="39ED1827" w14:textId="77777777">
        <w:tc>
          <w:tcPr>
            <w:tcW w:w="0" w:type="dxa"/>
            <w:vAlign w:val="center"/>
          </w:tcPr>
          <w:p w14:paraId="11170351" w14:textId="77777777" w:rsidR="00EA2A0F" w:rsidRDefault="00295EDE">
            <w:pPr>
              <w:spacing w:after="0" w:line="260" w:lineRule="exact"/>
              <w:jc w:val="center"/>
            </w:pPr>
            <w:r>
              <w:t>prihodkov državnega proračuna</w:t>
            </w:r>
          </w:p>
        </w:tc>
        <w:tc>
          <w:tcPr>
            <w:tcW w:w="0" w:type="dxa"/>
            <w:vAlign w:val="center"/>
          </w:tcPr>
          <w:p w14:paraId="3AE6E5A9" w14:textId="77777777" w:rsidR="00EA2A0F" w:rsidRDefault="00295EDE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470556D1" w14:textId="77777777" w:rsidR="00EA2A0F" w:rsidRDefault="00295EDE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32E06246" w14:textId="77777777" w:rsidR="00EA2A0F" w:rsidRDefault="00295EDE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6526E2CE" w14:textId="77777777" w:rsidR="00EA2A0F" w:rsidRDefault="00295EDE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1FD7EEB3" w14:textId="77777777" w:rsidR="00EA2A0F" w:rsidRDefault="00295EDE">
            <w:pPr>
              <w:spacing w:after="0" w:line="260" w:lineRule="exact"/>
              <w:jc w:val="center"/>
            </w:pPr>
            <w:r>
              <w:t>0,00</w:t>
            </w:r>
          </w:p>
        </w:tc>
      </w:tr>
      <w:tr w:rsidR="00EA2A0F" w14:paraId="5764F39D" w14:textId="77777777">
        <w:tc>
          <w:tcPr>
            <w:tcW w:w="0" w:type="dxa"/>
            <w:vAlign w:val="center"/>
          </w:tcPr>
          <w:p w14:paraId="57C462D0" w14:textId="77777777" w:rsidR="00EA2A0F" w:rsidRDefault="00295EDE">
            <w:pPr>
              <w:spacing w:after="0" w:line="260" w:lineRule="exact"/>
              <w:jc w:val="center"/>
            </w:pPr>
            <w:r>
              <w:t>prihodkov občinskih proračunov</w:t>
            </w:r>
          </w:p>
        </w:tc>
        <w:tc>
          <w:tcPr>
            <w:tcW w:w="0" w:type="dxa"/>
            <w:vAlign w:val="center"/>
          </w:tcPr>
          <w:p w14:paraId="240FACD1" w14:textId="77777777" w:rsidR="00EA2A0F" w:rsidRDefault="00295EDE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08658CF2" w14:textId="77777777" w:rsidR="00EA2A0F" w:rsidRDefault="00295EDE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3ADCCA2D" w14:textId="77777777" w:rsidR="00EA2A0F" w:rsidRDefault="00295EDE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4344E4E8" w14:textId="77777777" w:rsidR="00EA2A0F" w:rsidRDefault="00295EDE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450E79D7" w14:textId="77777777" w:rsidR="00EA2A0F" w:rsidRDefault="00295EDE">
            <w:pPr>
              <w:spacing w:after="0" w:line="260" w:lineRule="exact"/>
              <w:jc w:val="center"/>
            </w:pPr>
            <w:r>
              <w:t>0,00</w:t>
            </w:r>
          </w:p>
        </w:tc>
      </w:tr>
      <w:tr w:rsidR="00EA2A0F" w14:paraId="47922719" w14:textId="77777777">
        <w:tc>
          <w:tcPr>
            <w:tcW w:w="0" w:type="dxa"/>
            <w:vAlign w:val="center"/>
          </w:tcPr>
          <w:p w14:paraId="56E2A4F3" w14:textId="77777777" w:rsidR="00EA2A0F" w:rsidRDefault="00295EDE">
            <w:pPr>
              <w:spacing w:after="0" w:line="260" w:lineRule="exact"/>
              <w:jc w:val="center"/>
            </w:pPr>
            <w:r>
              <w:t>odhodkov državnega proračuna</w:t>
            </w:r>
          </w:p>
        </w:tc>
        <w:tc>
          <w:tcPr>
            <w:tcW w:w="0" w:type="dxa"/>
            <w:vAlign w:val="center"/>
          </w:tcPr>
          <w:p w14:paraId="4FDEF317" w14:textId="77777777" w:rsidR="00EA2A0F" w:rsidRDefault="00295EDE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37209A04" w14:textId="77777777" w:rsidR="00EA2A0F" w:rsidRDefault="00295EDE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78C14B10" w14:textId="77777777" w:rsidR="00EA2A0F" w:rsidRDefault="00295EDE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2A69AD2F" w14:textId="77777777" w:rsidR="00EA2A0F" w:rsidRDefault="00295EDE">
            <w:pPr>
              <w:spacing w:after="0" w:line="260" w:lineRule="exact"/>
              <w:jc w:val="center"/>
            </w:pPr>
            <w:r>
              <w:t>25.000.000,00</w:t>
            </w:r>
          </w:p>
        </w:tc>
        <w:tc>
          <w:tcPr>
            <w:tcW w:w="0" w:type="dxa"/>
            <w:vAlign w:val="center"/>
          </w:tcPr>
          <w:p w14:paraId="3325AE08" w14:textId="77777777" w:rsidR="00EA2A0F" w:rsidRDefault="00295EDE">
            <w:pPr>
              <w:spacing w:after="0" w:line="260" w:lineRule="exact"/>
              <w:jc w:val="center"/>
            </w:pPr>
            <w:r>
              <w:t>25.000.000,00</w:t>
            </w:r>
          </w:p>
        </w:tc>
      </w:tr>
      <w:tr w:rsidR="00EA2A0F" w14:paraId="20733752" w14:textId="77777777">
        <w:tc>
          <w:tcPr>
            <w:tcW w:w="0" w:type="dxa"/>
            <w:vAlign w:val="center"/>
          </w:tcPr>
          <w:p w14:paraId="4CF2BAC8" w14:textId="77777777" w:rsidR="00EA2A0F" w:rsidRDefault="00295EDE">
            <w:pPr>
              <w:spacing w:after="0" w:line="260" w:lineRule="exact"/>
              <w:jc w:val="center"/>
            </w:pPr>
            <w:r>
              <w:t>odhodkov občinskih proračunov</w:t>
            </w:r>
          </w:p>
        </w:tc>
        <w:tc>
          <w:tcPr>
            <w:tcW w:w="0" w:type="dxa"/>
            <w:vAlign w:val="center"/>
          </w:tcPr>
          <w:p w14:paraId="16F45630" w14:textId="77777777" w:rsidR="00EA2A0F" w:rsidRDefault="00295EDE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369B2683" w14:textId="77777777" w:rsidR="00EA2A0F" w:rsidRDefault="00295EDE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79213678" w14:textId="77777777" w:rsidR="00EA2A0F" w:rsidRDefault="00295EDE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0A33935B" w14:textId="77777777" w:rsidR="00EA2A0F" w:rsidRDefault="00295EDE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77A8C3FA" w14:textId="77777777" w:rsidR="00EA2A0F" w:rsidRDefault="00295EDE">
            <w:pPr>
              <w:spacing w:after="0" w:line="260" w:lineRule="exact"/>
              <w:jc w:val="center"/>
            </w:pPr>
            <w:r>
              <w:t>0,00</w:t>
            </w:r>
          </w:p>
        </w:tc>
      </w:tr>
      <w:tr w:rsidR="00EA2A0F" w14:paraId="473050CE" w14:textId="77777777">
        <w:tc>
          <w:tcPr>
            <w:tcW w:w="0" w:type="dxa"/>
            <w:vAlign w:val="center"/>
          </w:tcPr>
          <w:p w14:paraId="7F1E1509" w14:textId="77777777" w:rsidR="00EA2A0F" w:rsidRDefault="00295EDE">
            <w:pPr>
              <w:spacing w:after="0" w:line="260" w:lineRule="exact"/>
              <w:jc w:val="center"/>
            </w:pPr>
            <w:r>
              <w:t>obveznosti za druga javnofinančna sredstva</w:t>
            </w:r>
          </w:p>
        </w:tc>
        <w:tc>
          <w:tcPr>
            <w:tcW w:w="0" w:type="dxa"/>
            <w:vAlign w:val="center"/>
          </w:tcPr>
          <w:p w14:paraId="4019E8B7" w14:textId="77777777" w:rsidR="00EA2A0F" w:rsidRDefault="00295EDE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3D01846E" w14:textId="77777777" w:rsidR="00EA2A0F" w:rsidRDefault="00295EDE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7E424287" w14:textId="77777777" w:rsidR="00EA2A0F" w:rsidRDefault="00295EDE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4EFF3BB0" w14:textId="77777777" w:rsidR="00EA2A0F" w:rsidRDefault="00295EDE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30A1B883" w14:textId="77777777" w:rsidR="00EA2A0F" w:rsidRDefault="00295EDE">
            <w:pPr>
              <w:spacing w:after="0" w:line="260" w:lineRule="exact"/>
              <w:jc w:val="center"/>
            </w:pPr>
            <w:r>
              <w:t>0,00</w:t>
            </w:r>
          </w:p>
        </w:tc>
      </w:tr>
    </w:tbl>
    <w:p w14:paraId="2398D929" w14:textId="77777777" w:rsidR="00EA2A0F" w:rsidRDefault="00EA2A0F">
      <w:pPr>
        <w:spacing w:after="0" w:line="260" w:lineRule="auto"/>
        <w:rPr>
          <w:rFonts w:cs="Arial"/>
        </w:rPr>
      </w:pPr>
    </w:p>
    <w:p w14:paraId="39CFCA12" w14:textId="77777777" w:rsidR="00EA2A0F" w:rsidRDefault="00295EDE">
      <w:pPr>
        <w:pStyle w:val="Odebeljeno"/>
        <w:spacing w:line="260" w:lineRule="auto"/>
      </w:pPr>
      <w:r>
        <w:t>II.</w:t>
      </w:r>
      <w:r>
        <w:tab/>
        <w:t>Finančne posledice za državni proračun</w:t>
      </w:r>
    </w:p>
    <w:p w14:paraId="7387D5A6" w14:textId="77777777" w:rsidR="00EA2A0F" w:rsidRDefault="00EA2A0F">
      <w:pPr>
        <w:spacing w:after="0" w:line="260" w:lineRule="auto"/>
        <w:rPr>
          <w:rFonts w:cs="Arial"/>
        </w:rPr>
      </w:pPr>
    </w:p>
    <w:p w14:paraId="3D1C3B97" w14:textId="77777777" w:rsidR="00EA2A0F" w:rsidRDefault="00295EDE">
      <w:pPr>
        <w:pStyle w:val="Odebeljeno"/>
        <w:spacing w:line="260" w:lineRule="auto"/>
      </w:pPr>
      <w:r>
        <w:t>a)</w:t>
      </w:r>
      <w:r>
        <w:tab/>
        <w:t>Pravice porabe za izvedbo predlaganih rešitev so zagotovljene:</w:t>
      </w:r>
    </w:p>
    <w:p w14:paraId="7F26D41D" w14:textId="77777777" w:rsidR="00EA2A0F" w:rsidRDefault="00EA2A0F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0"/>
        <w:gridCol w:w="1615"/>
        <w:gridCol w:w="1584"/>
        <w:gridCol w:w="1625"/>
        <w:gridCol w:w="1671"/>
      </w:tblGrid>
      <w:tr w:rsidR="00EA2A0F" w14:paraId="0BE6DCC2" w14:textId="77777777">
        <w:tc>
          <w:tcPr>
            <w:tcW w:w="1701" w:type="dxa"/>
            <w:vAlign w:val="center"/>
          </w:tcPr>
          <w:p w14:paraId="0FA44896" w14:textId="77777777" w:rsidR="00EA2A0F" w:rsidRDefault="00295EDE">
            <w:pPr>
              <w:pStyle w:val="Odebeljeno"/>
              <w:spacing w:line="260" w:lineRule="exact"/>
              <w:ind w:left="360"/>
            </w:pPr>
            <w:r>
              <w:rPr>
                <w:iCs/>
              </w:rPr>
              <w:t>Ime proračunskega uporabnika</w:t>
            </w:r>
          </w:p>
        </w:tc>
        <w:tc>
          <w:tcPr>
            <w:tcW w:w="1701" w:type="dxa"/>
            <w:vAlign w:val="center"/>
          </w:tcPr>
          <w:p w14:paraId="2C815346" w14:textId="77777777" w:rsidR="00EA2A0F" w:rsidRDefault="00295EDE">
            <w:pPr>
              <w:pStyle w:val="Odebeljeno"/>
              <w:spacing w:line="260" w:lineRule="exact"/>
              <w:jc w:val="center"/>
            </w:pPr>
            <w:r>
              <w:t>Tekoče leto (t)</w:t>
            </w:r>
          </w:p>
        </w:tc>
        <w:tc>
          <w:tcPr>
            <w:tcW w:w="1701" w:type="dxa"/>
            <w:vAlign w:val="center"/>
          </w:tcPr>
          <w:p w14:paraId="7864616B" w14:textId="77777777" w:rsidR="00EA2A0F" w:rsidRDefault="00295EDE">
            <w:pPr>
              <w:pStyle w:val="Odebeljeno"/>
              <w:spacing w:line="260" w:lineRule="exact"/>
              <w:jc w:val="center"/>
            </w:pPr>
            <w:r>
              <w:t>t + 1</w:t>
            </w:r>
          </w:p>
        </w:tc>
        <w:tc>
          <w:tcPr>
            <w:tcW w:w="1701" w:type="dxa"/>
            <w:vAlign w:val="center"/>
          </w:tcPr>
          <w:p w14:paraId="3DFA4087" w14:textId="77777777" w:rsidR="00EA2A0F" w:rsidRDefault="00295EDE">
            <w:pPr>
              <w:pStyle w:val="Odebeljeno"/>
              <w:spacing w:line="260" w:lineRule="exact"/>
              <w:jc w:val="center"/>
            </w:pPr>
            <w:r>
              <w:t>Šifra in naziv ukrepa oz. projekta</w:t>
            </w:r>
          </w:p>
        </w:tc>
        <w:tc>
          <w:tcPr>
            <w:tcW w:w="1701" w:type="dxa"/>
            <w:vAlign w:val="center"/>
          </w:tcPr>
          <w:p w14:paraId="448A6238" w14:textId="77777777" w:rsidR="00EA2A0F" w:rsidRDefault="00295EDE">
            <w:pPr>
              <w:pStyle w:val="Odebeljeno"/>
              <w:spacing w:line="260" w:lineRule="exact"/>
              <w:jc w:val="center"/>
            </w:pPr>
            <w:r>
              <w:t>Šifra in naziv proračunske postavke</w:t>
            </w:r>
          </w:p>
        </w:tc>
      </w:tr>
      <w:tr w:rsidR="00EA2A0F" w14:paraId="7D611E41" w14:textId="77777777">
        <w:tc>
          <w:tcPr>
            <w:tcW w:w="0" w:type="dxa"/>
            <w:vAlign w:val="center"/>
          </w:tcPr>
          <w:p w14:paraId="32AFACDC" w14:textId="77777777" w:rsidR="00EA2A0F" w:rsidRDefault="00295EDE">
            <w:pPr>
              <w:spacing w:after="0" w:line="260" w:lineRule="exact"/>
              <w:jc w:val="center"/>
            </w:pPr>
            <w:r>
              <w:t>Skupaj (v EUR)</w:t>
            </w:r>
          </w:p>
        </w:tc>
        <w:tc>
          <w:tcPr>
            <w:tcW w:w="0" w:type="dxa"/>
            <w:vAlign w:val="center"/>
          </w:tcPr>
          <w:p w14:paraId="1887381C" w14:textId="77777777" w:rsidR="00EA2A0F" w:rsidRDefault="00295EDE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168048E4" w14:textId="77777777" w:rsidR="00EA2A0F" w:rsidRDefault="00295EDE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52790794" w14:textId="77777777" w:rsidR="00EA2A0F" w:rsidRDefault="00EA2A0F">
            <w:pPr>
              <w:spacing w:after="0" w:line="260" w:lineRule="exact"/>
              <w:jc w:val="center"/>
            </w:pPr>
          </w:p>
        </w:tc>
        <w:tc>
          <w:tcPr>
            <w:tcW w:w="0" w:type="dxa"/>
            <w:vAlign w:val="center"/>
          </w:tcPr>
          <w:p w14:paraId="08248DD0" w14:textId="77777777" w:rsidR="00EA2A0F" w:rsidRDefault="00EA2A0F">
            <w:pPr>
              <w:spacing w:after="0" w:line="260" w:lineRule="exact"/>
              <w:jc w:val="center"/>
            </w:pPr>
          </w:p>
        </w:tc>
      </w:tr>
    </w:tbl>
    <w:p w14:paraId="11D29E93" w14:textId="77777777" w:rsidR="00EA2A0F" w:rsidRDefault="00EA2A0F">
      <w:pPr>
        <w:spacing w:after="0" w:line="260" w:lineRule="auto"/>
        <w:rPr>
          <w:rFonts w:cs="Arial"/>
        </w:rPr>
      </w:pPr>
    </w:p>
    <w:p w14:paraId="581A23B9" w14:textId="77777777" w:rsidR="00EA2A0F" w:rsidRDefault="00295EDE">
      <w:pPr>
        <w:pStyle w:val="Odebeljeno"/>
        <w:spacing w:line="260" w:lineRule="auto"/>
      </w:pPr>
      <w:r>
        <w:t>b)</w:t>
      </w:r>
      <w:r>
        <w:tab/>
        <w:t>Manjkajoče pravice porabe bodo zagotovljene s prerazporeditvijo:</w:t>
      </w:r>
    </w:p>
    <w:p w14:paraId="7DD9647E" w14:textId="77777777" w:rsidR="00EA2A0F" w:rsidRDefault="00EA2A0F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0"/>
        <w:gridCol w:w="1615"/>
        <w:gridCol w:w="1584"/>
        <w:gridCol w:w="1625"/>
        <w:gridCol w:w="1671"/>
      </w:tblGrid>
      <w:tr w:rsidR="00EA2A0F" w14:paraId="48AED14F" w14:textId="77777777">
        <w:tc>
          <w:tcPr>
            <w:tcW w:w="1701" w:type="dxa"/>
            <w:vAlign w:val="center"/>
          </w:tcPr>
          <w:p w14:paraId="17F13262" w14:textId="77777777" w:rsidR="00EA2A0F" w:rsidRDefault="00295EDE">
            <w:pPr>
              <w:pStyle w:val="Odebeljeno"/>
              <w:spacing w:line="260" w:lineRule="exact"/>
              <w:ind w:left="360"/>
            </w:pPr>
            <w:r>
              <w:rPr>
                <w:iCs/>
              </w:rPr>
              <w:t>Ime proračunskega uporabnika</w:t>
            </w:r>
          </w:p>
        </w:tc>
        <w:tc>
          <w:tcPr>
            <w:tcW w:w="1701" w:type="dxa"/>
            <w:vAlign w:val="center"/>
          </w:tcPr>
          <w:p w14:paraId="1B268FC7" w14:textId="77777777" w:rsidR="00EA2A0F" w:rsidRDefault="00295EDE">
            <w:pPr>
              <w:pStyle w:val="Odebeljeno"/>
              <w:spacing w:line="260" w:lineRule="exact"/>
              <w:jc w:val="center"/>
            </w:pPr>
            <w:r>
              <w:t>Tekoče leto (t)</w:t>
            </w:r>
          </w:p>
        </w:tc>
        <w:tc>
          <w:tcPr>
            <w:tcW w:w="1701" w:type="dxa"/>
            <w:vAlign w:val="center"/>
          </w:tcPr>
          <w:p w14:paraId="31668548" w14:textId="77777777" w:rsidR="00EA2A0F" w:rsidRDefault="00295EDE">
            <w:pPr>
              <w:pStyle w:val="Odebeljeno"/>
              <w:spacing w:line="260" w:lineRule="exact"/>
              <w:jc w:val="center"/>
            </w:pPr>
            <w:r>
              <w:t>t + 1</w:t>
            </w:r>
          </w:p>
        </w:tc>
        <w:tc>
          <w:tcPr>
            <w:tcW w:w="1701" w:type="dxa"/>
            <w:vAlign w:val="center"/>
          </w:tcPr>
          <w:p w14:paraId="4513F9A4" w14:textId="77777777" w:rsidR="00EA2A0F" w:rsidRDefault="00295EDE">
            <w:pPr>
              <w:pStyle w:val="Odebeljeno"/>
              <w:spacing w:line="260" w:lineRule="exact"/>
              <w:jc w:val="center"/>
            </w:pPr>
            <w:r>
              <w:t>Šifra in naziv ukrepa oz. projekta</w:t>
            </w:r>
          </w:p>
        </w:tc>
        <w:tc>
          <w:tcPr>
            <w:tcW w:w="1701" w:type="dxa"/>
            <w:vAlign w:val="center"/>
          </w:tcPr>
          <w:p w14:paraId="2A5CE44B" w14:textId="77777777" w:rsidR="00EA2A0F" w:rsidRDefault="00295EDE">
            <w:pPr>
              <w:pStyle w:val="Odebeljeno"/>
              <w:spacing w:line="260" w:lineRule="exact"/>
              <w:jc w:val="center"/>
            </w:pPr>
            <w:r>
              <w:t>Šifra in naziv proračunske postavke</w:t>
            </w:r>
          </w:p>
        </w:tc>
      </w:tr>
      <w:tr w:rsidR="00EA2A0F" w14:paraId="2DC1F88A" w14:textId="77777777">
        <w:tc>
          <w:tcPr>
            <w:tcW w:w="0" w:type="dxa"/>
            <w:vAlign w:val="center"/>
          </w:tcPr>
          <w:p w14:paraId="75A0A926" w14:textId="77777777" w:rsidR="00EA2A0F" w:rsidRDefault="00295EDE">
            <w:pPr>
              <w:spacing w:after="0" w:line="260" w:lineRule="exact"/>
              <w:jc w:val="center"/>
            </w:pPr>
            <w:r>
              <w:t>Skupaj (v EUR)</w:t>
            </w:r>
          </w:p>
        </w:tc>
        <w:tc>
          <w:tcPr>
            <w:tcW w:w="0" w:type="dxa"/>
            <w:vAlign w:val="center"/>
          </w:tcPr>
          <w:p w14:paraId="2F8614C3" w14:textId="77777777" w:rsidR="00EA2A0F" w:rsidRDefault="00295EDE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45D73D5A" w14:textId="77777777" w:rsidR="00EA2A0F" w:rsidRDefault="00295EDE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6D598E98" w14:textId="77777777" w:rsidR="00EA2A0F" w:rsidRDefault="00EA2A0F">
            <w:pPr>
              <w:spacing w:after="0" w:line="260" w:lineRule="exact"/>
              <w:jc w:val="center"/>
            </w:pPr>
          </w:p>
        </w:tc>
        <w:tc>
          <w:tcPr>
            <w:tcW w:w="0" w:type="dxa"/>
            <w:vAlign w:val="center"/>
          </w:tcPr>
          <w:p w14:paraId="1FC04273" w14:textId="77777777" w:rsidR="00EA2A0F" w:rsidRDefault="00EA2A0F">
            <w:pPr>
              <w:spacing w:after="0" w:line="260" w:lineRule="exact"/>
              <w:jc w:val="center"/>
            </w:pPr>
          </w:p>
        </w:tc>
      </w:tr>
    </w:tbl>
    <w:p w14:paraId="056899E8" w14:textId="77777777" w:rsidR="00EA2A0F" w:rsidRDefault="00EA2A0F">
      <w:pPr>
        <w:spacing w:after="0" w:line="260" w:lineRule="auto"/>
        <w:rPr>
          <w:rFonts w:cs="Arial"/>
        </w:rPr>
      </w:pPr>
    </w:p>
    <w:p w14:paraId="18E50F9B" w14:textId="77777777" w:rsidR="00EA2A0F" w:rsidRDefault="00295EDE">
      <w:pPr>
        <w:pStyle w:val="Odebeljeno"/>
        <w:spacing w:line="260" w:lineRule="auto"/>
      </w:pPr>
      <w:r>
        <w:t>III.</w:t>
      </w:r>
      <w:r>
        <w:tab/>
        <w:t>Načrtovana nadomestitev zmanjšanih prihodkov oziroma povečanih odhodkov proračuna</w:t>
      </w:r>
    </w:p>
    <w:p w14:paraId="26947B3C" w14:textId="77777777" w:rsidR="00EA2A0F" w:rsidRDefault="00EA2A0F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 w:rsidR="00EA2A0F" w14:paraId="4BD12B0D" w14:textId="77777777">
        <w:tc>
          <w:tcPr>
            <w:tcW w:w="2835" w:type="dxa"/>
            <w:vAlign w:val="center"/>
          </w:tcPr>
          <w:p w14:paraId="2948830B" w14:textId="77777777" w:rsidR="00EA2A0F" w:rsidRDefault="00295EDE">
            <w:pPr>
              <w:pStyle w:val="Odebeljeno"/>
              <w:spacing w:line="260" w:lineRule="exact"/>
              <w:ind w:left="360"/>
            </w:pPr>
            <w:r>
              <w:rPr>
                <w:iCs/>
              </w:rPr>
              <w:t>Novi prihodki</w:t>
            </w:r>
          </w:p>
        </w:tc>
        <w:tc>
          <w:tcPr>
            <w:tcW w:w="2835" w:type="dxa"/>
            <w:vAlign w:val="center"/>
          </w:tcPr>
          <w:p w14:paraId="5DD7F318" w14:textId="77777777" w:rsidR="00EA2A0F" w:rsidRDefault="00295EDE">
            <w:pPr>
              <w:pStyle w:val="Odebeljeno"/>
              <w:spacing w:line="260" w:lineRule="exact"/>
              <w:jc w:val="center"/>
            </w:pPr>
            <w:r>
              <w:t>Tekoče leto (t)</w:t>
            </w:r>
          </w:p>
        </w:tc>
        <w:tc>
          <w:tcPr>
            <w:tcW w:w="2835" w:type="dxa"/>
            <w:vAlign w:val="center"/>
          </w:tcPr>
          <w:p w14:paraId="4095BF1A" w14:textId="77777777" w:rsidR="00EA2A0F" w:rsidRDefault="00295EDE">
            <w:pPr>
              <w:pStyle w:val="Odebeljeno"/>
              <w:spacing w:line="260" w:lineRule="exact"/>
              <w:jc w:val="center"/>
            </w:pPr>
            <w:r>
              <w:t>t + 1</w:t>
            </w:r>
          </w:p>
        </w:tc>
      </w:tr>
      <w:tr w:rsidR="00EA2A0F" w14:paraId="77FF1977" w14:textId="77777777">
        <w:tc>
          <w:tcPr>
            <w:tcW w:w="0" w:type="dxa"/>
            <w:vAlign w:val="center"/>
          </w:tcPr>
          <w:p w14:paraId="326D6D10" w14:textId="77777777" w:rsidR="00EA2A0F" w:rsidRDefault="00295EDE">
            <w:pPr>
              <w:spacing w:after="0" w:line="260" w:lineRule="exact"/>
              <w:jc w:val="center"/>
            </w:pPr>
            <w:r>
              <w:t>SKUPAJ</w:t>
            </w:r>
          </w:p>
        </w:tc>
        <w:tc>
          <w:tcPr>
            <w:tcW w:w="0" w:type="dxa"/>
            <w:vAlign w:val="center"/>
          </w:tcPr>
          <w:p w14:paraId="2AFDC266" w14:textId="77777777" w:rsidR="00EA2A0F" w:rsidRDefault="00295EDE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641796BF" w14:textId="77777777" w:rsidR="00EA2A0F" w:rsidRDefault="00295EDE">
            <w:pPr>
              <w:spacing w:after="0" w:line="260" w:lineRule="exact"/>
              <w:jc w:val="center"/>
            </w:pPr>
            <w:r>
              <w:t>0,00</w:t>
            </w:r>
          </w:p>
        </w:tc>
      </w:tr>
    </w:tbl>
    <w:p w14:paraId="1080E2A5" w14:textId="77777777" w:rsidR="00EA2A0F" w:rsidRDefault="00EA2A0F">
      <w:pPr>
        <w:spacing w:after="0" w:line="260" w:lineRule="auto"/>
        <w:rPr>
          <w:rFonts w:cs="Arial"/>
        </w:rPr>
      </w:pPr>
    </w:p>
    <w:p w14:paraId="3B838385" w14:textId="77777777" w:rsidR="00EA2A0F" w:rsidRDefault="00295EDE">
      <w:pPr>
        <w:pStyle w:val="Odebeljeno"/>
        <w:spacing w:line="260" w:lineRule="auto"/>
      </w:pPr>
      <w:r>
        <w:t>Obrazložitev finančnih posledic</w:t>
      </w:r>
    </w:p>
    <w:p w14:paraId="3F596C45" w14:textId="77777777" w:rsidR="00EA2A0F" w:rsidRDefault="00EA2A0F">
      <w:pPr>
        <w:spacing w:after="0" w:line="260" w:lineRule="auto"/>
        <w:rPr>
          <w:rFonts w:cs="Arial"/>
        </w:rPr>
      </w:pPr>
    </w:p>
    <w:p w14:paraId="649B5C92" w14:textId="77777777" w:rsidR="00EA2A0F" w:rsidRDefault="00295EDE">
      <w:pPr>
        <w:spacing w:after="0" w:line="240" w:lineRule="auto"/>
      </w:pPr>
      <w:r>
        <w:t>Finančni učinek predlagane ureditve je povečanje zakonskih obveznosti in izdatkov državnega proračuna zaradi uvedbe subvencije kosila za vse učence osnovnih šol od 1. septembra 2029. Ocenjuje se, da bo ukrep v letu 2029 povzročil dodatne izdatke v višini približno 25 milijonov EUR.</w:t>
      </w:r>
    </w:p>
    <w:p w14:paraId="373B2E26" w14:textId="77777777" w:rsidR="00EA2A0F" w:rsidRDefault="00EA2A0F">
      <w:pPr>
        <w:spacing w:after="0" w:line="260" w:lineRule="auto"/>
      </w:pPr>
    </w:p>
    <w:p w14:paraId="74662ADD" w14:textId="77777777" w:rsidR="00EA2A0F" w:rsidRDefault="00295EDE">
      <w:pPr>
        <w:pStyle w:val="Odebeljeno"/>
        <w:spacing w:line="260" w:lineRule="auto"/>
      </w:pPr>
      <w:r>
        <w:t>Navedba o zagotovitvi sredstev</w:t>
      </w:r>
    </w:p>
    <w:p w14:paraId="0E874FEF" w14:textId="77777777" w:rsidR="00EA2A0F" w:rsidRDefault="00EA2A0F">
      <w:pPr>
        <w:spacing w:after="0" w:line="260" w:lineRule="auto"/>
        <w:rPr>
          <w:rFonts w:cs="Arial"/>
        </w:rPr>
      </w:pPr>
    </w:p>
    <w:p w14:paraId="781229CF" w14:textId="77777777" w:rsidR="00EA2A0F" w:rsidRDefault="00295EDE">
      <w:pPr>
        <w:spacing w:after="0" w:line="240" w:lineRule="auto"/>
      </w:pPr>
      <w:r>
        <w:t>Sredstva bodo zagotovljena v proračunu Ministrstva za izobraževanje, znanost in mladino za leto 2029.</w:t>
      </w:r>
    </w:p>
    <w:p w14:paraId="6BDAEDEC" w14:textId="77777777" w:rsidR="00EA2A0F" w:rsidRDefault="00EA2A0F">
      <w:pPr>
        <w:spacing w:after="0" w:line="260" w:lineRule="auto"/>
      </w:pPr>
    </w:p>
    <w:p w14:paraId="48E65D29" w14:textId="77777777" w:rsidR="00EA2A0F" w:rsidRDefault="00EA2A0F">
      <w:pPr>
        <w:spacing w:after="0" w:line="260" w:lineRule="auto"/>
        <w:rPr>
          <w:rFonts w:cs="Arial"/>
        </w:rPr>
      </w:pPr>
    </w:p>
    <w:p w14:paraId="4890D36C" w14:textId="77777777" w:rsidR="00EA2A0F" w:rsidRDefault="00EA2A0F">
      <w:pPr>
        <w:spacing w:after="0" w:line="260" w:lineRule="auto"/>
        <w:rPr>
          <w:rFonts w:cs="Arial"/>
        </w:rPr>
      </w:pPr>
    </w:p>
    <w:p w14:paraId="770BB4CA" w14:textId="77777777" w:rsidR="00EA2A0F" w:rsidRDefault="00295EDE">
      <w:pPr>
        <w:pStyle w:val="Odebeljeno"/>
        <w:spacing w:line="260" w:lineRule="auto"/>
      </w:pPr>
      <w:r>
        <w:t>9.</w:t>
      </w:r>
      <w:r>
        <w:tab/>
      </w:r>
      <w:r>
        <w:t>Predstavitev sodelovanja z združenji občin</w:t>
      </w:r>
    </w:p>
    <w:p w14:paraId="1723B26E" w14:textId="77777777" w:rsidR="00EA2A0F" w:rsidRDefault="00EA2A0F">
      <w:pPr>
        <w:spacing w:after="0" w:line="260" w:lineRule="auto"/>
        <w:rPr>
          <w:rFonts w:cs="Arial"/>
        </w:rPr>
      </w:pPr>
    </w:p>
    <w:p w14:paraId="4F80E1FA" w14:textId="77777777" w:rsidR="00EA2A0F" w:rsidRDefault="00295EDE">
      <w:pPr>
        <w:spacing w:after="0" w:line="260" w:lineRule="auto"/>
      </w:pPr>
      <w:r>
        <w:t>/</w:t>
      </w:r>
    </w:p>
    <w:p w14:paraId="1E6A209E" w14:textId="77777777" w:rsidR="00EA2A0F" w:rsidRDefault="00EA2A0F">
      <w:pPr>
        <w:spacing w:after="0" w:line="260" w:lineRule="auto"/>
        <w:rPr>
          <w:rFonts w:cs="Arial"/>
        </w:rPr>
      </w:pPr>
    </w:p>
    <w:p w14:paraId="68721D58" w14:textId="77777777" w:rsidR="00EA2A0F" w:rsidRDefault="00295EDE">
      <w:pPr>
        <w:pStyle w:val="Odebeljeno"/>
        <w:spacing w:line="260" w:lineRule="auto"/>
      </w:pPr>
      <w:r>
        <w:t>10.</w:t>
      </w:r>
      <w:r>
        <w:tab/>
        <w:t>Predstavitev sodelovanja javnosti</w:t>
      </w:r>
    </w:p>
    <w:p w14:paraId="7CDCB1E6" w14:textId="77777777" w:rsidR="00EA2A0F" w:rsidRDefault="00EA2A0F">
      <w:pPr>
        <w:spacing w:after="0" w:line="260" w:lineRule="auto"/>
        <w:rPr>
          <w:rFonts w:cs="Arial"/>
        </w:rPr>
      </w:pPr>
    </w:p>
    <w:p w14:paraId="39A1CB34" w14:textId="77777777" w:rsidR="00EA2A0F" w:rsidRDefault="00295EDE">
      <w:pPr>
        <w:spacing w:after="0" w:line="260" w:lineRule="auto"/>
      </w:pPr>
      <w:r>
        <w:t>/</w:t>
      </w:r>
    </w:p>
    <w:p w14:paraId="0EFD4D1B" w14:textId="77777777" w:rsidR="00EA2A0F" w:rsidRDefault="00EA2A0F">
      <w:pPr>
        <w:spacing w:after="0" w:line="260" w:lineRule="auto"/>
        <w:rPr>
          <w:rFonts w:cs="Arial"/>
        </w:rPr>
      </w:pPr>
    </w:p>
    <w:p w14:paraId="2683B5AA" w14:textId="77777777" w:rsidR="00EA2A0F" w:rsidRDefault="00295EDE">
      <w:pPr>
        <w:pStyle w:val="Odebeljeno"/>
        <w:spacing w:line="260" w:lineRule="auto"/>
      </w:pPr>
      <w:r>
        <w:t>11.</w:t>
      </w:r>
      <w:r>
        <w:tab/>
        <w:t>Spoštovanje Resolucije o normativni dejavnosti</w:t>
      </w:r>
    </w:p>
    <w:p w14:paraId="25DCFEB8" w14:textId="77777777" w:rsidR="00EA2A0F" w:rsidRDefault="00EA2A0F">
      <w:pPr>
        <w:spacing w:after="0" w:line="260" w:lineRule="auto"/>
        <w:rPr>
          <w:rFonts w:cs="Arial"/>
        </w:rPr>
      </w:pPr>
    </w:p>
    <w:p w14:paraId="2A24A905" w14:textId="77777777" w:rsidR="00EA2A0F" w:rsidRDefault="00295EDE">
      <w:pPr>
        <w:spacing w:after="0" w:line="260" w:lineRule="auto"/>
      </w:pPr>
      <w:r>
        <w:t>Pri pripravi gradiva niso bile upoštevane zahteve iz Resolucije o normativni dejavnosti.</w:t>
      </w:r>
    </w:p>
    <w:p w14:paraId="5B74E5EE" w14:textId="77777777" w:rsidR="00EA2A0F" w:rsidRDefault="00EA2A0F">
      <w:pPr>
        <w:spacing w:after="0" w:line="260" w:lineRule="auto"/>
        <w:rPr>
          <w:rFonts w:cs="Arial"/>
        </w:rPr>
      </w:pPr>
    </w:p>
    <w:p w14:paraId="2EA5AF62" w14:textId="77777777" w:rsidR="00EA2A0F" w:rsidRDefault="00295EDE">
      <w:pPr>
        <w:pStyle w:val="Odebeljeno"/>
        <w:spacing w:line="260" w:lineRule="auto"/>
      </w:pPr>
      <w:r>
        <w:t>12.</w:t>
      </w:r>
      <w:r>
        <w:tab/>
        <w:t>Vključitev v okvirni načrt normativne dejavnosti</w:t>
      </w:r>
    </w:p>
    <w:p w14:paraId="254606DD" w14:textId="77777777" w:rsidR="00EA2A0F" w:rsidRDefault="00EA2A0F">
      <w:pPr>
        <w:spacing w:after="0" w:line="260" w:lineRule="auto"/>
        <w:rPr>
          <w:rFonts w:cs="Arial"/>
        </w:rPr>
      </w:pPr>
    </w:p>
    <w:p w14:paraId="0A8211F9" w14:textId="77777777" w:rsidR="00EA2A0F" w:rsidRDefault="00295EDE">
      <w:pPr>
        <w:spacing w:after="0" w:line="260" w:lineRule="auto"/>
      </w:pPr>
      <w:r>
        <w:t>Predlog predpisa, ki je predmet gradiva, ni vključen v okvirni načrt normativne dejavnosti.</w:t>
      </w:r>
    </w:p>
    <w:p w14:paraId="3AF82E16" w14:textId="77777777" w:rsidR="00EA2A0F" w:rsidRDefault="00EA2A0F">
      <w:pPr>
        <w:spacing w:after="0" w:line="260" w:lineRule="auto"/>
        <w:rPr>
          <w:rFonts w:cs="Arial"/>
        </w:rPr>
      </w:pPr>
    </w:p>
    <w:p w14:paraId="5E0CD769" w14:textId="3BD868A4" w:rsidR="00EA2A0F" w:rsidRDefault="00AB1ADB">
      <w:pPr>
        <w:widowControl w:val="0"/>
        <w:spacing w:after="0" w:line="260" w:lineRule="exact"/>
        <w:ind w:left="3969"/>
        <w:jc w:val="center"/>
      </w:pPr>
      <w:r>
        <w:t>Dr. Borut Rončević</w:t>
      </w:r>
    </w:p>
    <w:p w14:paraId="2DB0B3AF" w14:textId="1DC90786" w:rsidR="00EA2A0F" w:rsidRDefault="00AB1ADB">
      <w:pPr>
        <w:spacing w:after="0" w:line="260" w:lineRule="exact"/>
        <w:ind w:left="3969"/>
        <w:jc w:val="center"/>
      </w:pPr>
      <w:r>
        <w:t>MINISTER</w:t>
      </w:r>
    </w:p>
    <w:p w14:paraId="6EEA008F" w14:textId="77777777" w:rsidR="00EA2A0F" w:rsidRDefault="00EA2A0F">
      <w:pPr>
        <w:spacing w:after="0" w:line="260" w:lineRule="exact"/>
        <w:ind w:left="3969"/>
        <w:jc w:val="center"/>
      </w:pPr>
    </w:p>
    <w:sectPr w:rsidR="00EA2A0F" w:rsidSect="00945425">
      <w:footerReference w:type="default" r:id="rId6"/>
      <w:headerReference w:type="first" r:id="rId7"/>
      <w:pgSz w:w="11906" w:h="16838"/>
      <w:pgMar w:top="1700" w:right="1700" w:bottom="1134" w:left="17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79E52" w14:textId="77777777" w:rsidR="00295EDE" w:rsidRDefault="00295EDE">
      <w:pPr>
        <w:spacing w:after="0" w:line="240" w:lineRule="auto"/>
      </w:pPr>
      <w:r>
        <w:separator/>
      </w:r>
    </w:p>
  </w:endnote>
  <w:endnote w:type="continuationSeparator" w:id="0">
    <w:p w14:paraId="08BB06F1" w14:textId="77777777" w:rsidR="00295EDE" w:rsidRDefault="00295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4BC75" w14:textId="77777777" w:rsidR="00EA2A0F" w:rsidRDefault="00295EDE">
    <w:r>
      <w:rPr>
        <w:i/>
        <w:sz w:val="16"/>
      </w:rPr>
      <w:t>Ustvarjeno v MOPED-DOCS, 01. 09. 2026 09:09:10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074EC" w14:textId="77777777" w:rsidR="00295EDE" w:rsidRDefault="00295EDE">
      <w:pPr>
        <w:spacing w:after="0" w:line="240" w:lineRule="auto"/>
      </w:pPr>
      <w:r>
        <w:separator/>
      </w:r>
    </w:p>
  </w:footnote>
  <w:footnote w:type="continuationSeparator" w:id="0">
    <w:p w14:paraId="22A19320" w14:textId="77777777" w:rsidR="00295EDE" w:rsidRDefault="00295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907F0" w14:textId="77777777" w:rsidR="00945425" w:rsidRPr="000E33E4" w:rsidRDefault="00295EDE">
    <w:pPr>
      <w:pStyle w:val="Glava"/>
      <w:rPr>
        <w:sz w:val="24"/>
        <w:szCs w:val="24"/>
      </w:rPr>
    </w:pPr>
    <w:r w:rsidRPr="000E33E4">
      <w:rPr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372CA1AF" wp14:editId="46437896">
          <wp:simplePos x="0" y="0"/>
          <wp:positionH relativeFrom="column">
            <wp:posOffset>-553720</wp:posOffset>
          </wp:positionH>
          <wp:positionV relativeFrom="paragraph">
            <wp:posOffset>-31750</wp:posOffset>
          </wp:positionV>
          <wp:extent cx="382270" cy="396240"/>
          <wp:effectExtent l="0" t="0" r="0" b="3810"/>
          <wp:wrapTight wrapText="bothSides">
            <wp:wrapPolygon edited="0">
              <wp:start x="0" y="0"/>
              <wp:lineTo x="0" y="20769"/>
              <wp:lineTo x="20452" y="20769"/>
              <wp:lineTo x="20452" y="0"/>
              <wp:lineTo x="0" y="0"/>
            </wp:wrapPolygon>
          </wp:wrapTight>
          <wp:docPr id="30" name="Slika 30" descr="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6" descr="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227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E33E4">
      <w:t>REPUBLIKA SLOVENIJA</w:t>
    </w:r>
  </w:p>
  <w:p w14:paraId="7D5249BE" w14:textId="77777777" w:rsidR="000E33E4" w:rsidRPr="000E33E4" w:rsidRDefault="00295EDE">
    <w:pPr>
      <w:pStyle w:val="Glava"/>
      <w:jc w:val="left"/>
      <w:rPr>
        <w:b/>
      </w:rPr>
    </w:pPr>
    <w:r w:rsidRPr="000E33E4">
      <w:rPr>
        <w:b/>
      </w:rPr>
      <w:t>MINISTRSTVO ZA IZOBRAŽEVANJE,</w:t>
    </w:r>
    <w:r w:rsidRPr="000E33E4">
      <w:rPr>
        <w:b/>
      </w:rPr>
      <w:br/>
      <w:t>ZNANOST IN MLADINO</w:t>
    </w:r>
  </w:p>
  <w:p w14:paraId="58E3E9C5" w14:textId="77777777" w:rsidR="000E33E4" w:rsidRPr="000E33E4" w:rsidRDefault="000E33E4">
    <w:pPr>
      <w:pStyle w:val="Glava"/>
      <w:rPr>
        <w:b/>
      </w:rPr>
    </w:pPr>
  </w:p>
  <w:tbl>
    <w:tblPr>
      <w:tblStyle w:val="Tabelamrea"/>
      <w:tblW w:w="89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2"/>
      <w:gridCol w:w="3826"/>
    </w:tblGrid>
    <w:tr w:rsidR="00EA2A0F" w14:paraId="74C13DFA" w14:textId="77777777" w:rsidTr="000E33E4">
      <w:tc>
        <w:tcPr>
          <w:tcW w:w="5102" w:type="dxa"/>
        </w:tcPr>
        <w:p w14:paraId="3A8C0C33" w14:textId="77777777" w:rsidR="000E33E4" w:rsidRDefault="00295EDE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Masarykova cesta 16, 1000 Ljubljana</w:t>
          </w:r>
        </w:p>
      </w:tc>
      <w:tc>
        <w:tcPr>
          <w:tcW w:w="3826" w:type="dxa"/>
        </w:tcPr>
        <w:p w14:paraId="29BCCE01" w14:textId="77777777" w:rsidR="000E33E4" w:rsidRDefault="00295EDE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T: 01 400 52 00</w:t>
          </w:r>
        </w:p>
        <w:p w14:paraId="4B37CF29" w14:textId="77777777" w:rsidR="000E33E4" w:rsidRDefault="00295EDE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E: </w:t>
          </w:r>
          <w:hyperlink r:id="rId2" w:history="1">
            <w:r w:rsidR="000E33E4" w:rsidRPr="001C566E">
              <w:rPr>
                <w:sz w:val="16"/>
                <w:szCs w:val="16"/>
              </w:rPr>
              <w:t>gp.mvi@gov.si</w:t>
            </w:r>
          </w:hyperlink>
        </w:p>
        <w:p w14:paraId="371326B8" w14:textId="77777777" w:rsidR="000E33E4" w:rsidRDefault="00295EDE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https://www.gov.si/drzavni-organi/ministrstva/ministrstvo-za-izobrazevanje-znanost-in-mladino/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A0F"/>
    <w:rsid w:val="000E33E4"/>
    <w:rsid w:val="001C566E"/>
    <w:rsid w:val="00295EDE"/>
    <w:rsid w:val="00520FCA"/>
    <w:rsid w:val="00945425"/>
    <w:rsid w:val="0096422C"/>
    <w:rsid w:val="00AB1ADB"/>
    <w:rsid w:val="00EA2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DA8DF"/>
  <w15:docId w15:val="{CD71201D-89C3-4336-8B53-F1060CB5A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p.mp@gov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Petra Jane Mundy Brugneri</cp:lastModifiedBy>
  <cp:revision>4</cp:revision>
  <dcterms:created xsi:type="dcterms:W3CDTF">2019-02-01T07:54:00Z</dcterms:created>
  <dcterms:modified xsi:type="dcterms:W3CDTF">2026-09-03T10:08:00Z</dcterms:modified>
</cp:coreProperties>
</file>