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216C0" w14:textId="77777777" w:rsidR="00E93B39" w:rsidRPr="00C033BF" w:rsidRDefault="00E93B39" w:rsidP="00AE1F83">
      <w:pPr>
        <w:spacing w:after="0" w:line="260" w:lineRule="exact"/>
        <w:contextualSpacing/>
        <w:rPr>
          <w:rFonts w:ascii="Arial" w:eastAsia="Times New Roman" w:hAnsi="Arial" w:cs="Arial"/>
          <w:b/>
          <w:sz w:val="20"/>
          <w:szCs w:val="20"/>
          <w:lang w:eastAsia="sl-SI"/>
        </w:rPr>
      </w:pPr>
    </w:p>
    <w:p w14:paraId="16333F99" w14:textId="3A661500" w:rsidR="00E93B39" w:rsidRPr="00C033BF" w:rsidRDefault="008560C1" w:rsidP="00AE1F83">
      <w:pPr>
        <w:spacing w:after="0" w:line="260" w:lineRule="exact"/>
        <w:contextualSpacing/>
        <w:rPr>
          <w:rFonts w:ascii="Arial" w:eastAsia="Times New Roman" w:hAnsi="Arial" w:cs="Arial"/>
          <w:b/>
          <w:sz w:val="20"/>
          <w:szCs w:val="20"/>
          <w:lang w:eastAsia="sl-SI"/>
        </w:rPr>
      </w:pPr>
      <w:r w:rsidRPr="00C033BF">
        <w:rPr>
          <w:rFonts w:ascii="Arial" w:eastAsia="Times New Roman" w:hAnsi="Arial" w:cs="Arial"/>
          <w:b/>
          <w:noProof/>
          <w:sz w:val="20"/>
          <w:szCs w:val="20"/>
          <w:lang w:eastAsia="sl-SI"/>
        </w:rPr>
        <w:drawing>
          <wp:anchor distT="0" distB="0" distL="114300" distR="114300" simplePos="0" relativeHeight="251658240" behindDoc="1" locked="0" layoutInCell="1" allowOverlap="1" wp14:anchorId="7940627C" wp14:editId="6ACB7E75">
            <wp:simplePos x="0" y="0"/>
            <wp:positionH relativeFrom="page">
              <wp:posOffset>612140</wp:posOffset>
            </wp:positionH>
            <wp:positionV relativeFrom="page">
              <wp:posOffset>648335</wp:posOffset>
            </wp:positionV>
            <wp:extent cx="4543200" cy="799200"/>
            <wp:effectExtent l="0" t="0" r="0" b="1270"/>
            <wp:wrapNone/>
            <wp:docPr id="4" name="Slika 4" descr="Slika, ki vsebuje besede posnetek zaslona, besedilo, črna, pisav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Slika, ki vsebuje besede posnetek zaslona, besedilo, črna, pisava&#10;&#10;Vsebina, ustvarjena z umetno inteligenco, morda ni pravilna."/>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43200" cy="799200"/>
                    </a:xfrm>
                    <a:prstGeom prst="rect">
                      <a:avLst/>
                    </a:prstGeom>
                  </pic:spPr>
                </pic:pic>
              </a:graphicData>
            </a:graphic>
            <wp14:sizeRelH relativeFrom="margin">
              <wp14:pctWidth>0</wp14:pctWidth>
            </wp14:sizeRelH>
            <wp14:sizeRelV relativeFrom="margin">
              <wp14:pctHeight>0</wp14:pctHeight>
            </wp14:sizeRelV>
          </wp:anchor>
        </w:drawing>
      </w:r>
    </w:p>
    <w:p w14:paraId="0788EF66" w14:textId="77777777" w:rsidR="00E93B39" w:rsidRPr="00C033BF" w:rsidRDefault="00E93B39" w:rsidP="00AE1F83">
      <w:pPr>
        <w:spacing w:after="0" w:line="260" w:lineRule="exact"/>
        <w:contextualSpacing/>
        <w:rPr>
          <w:rFonts w:ascii="Arial" w:eastAsia="Times New Roman" w:hAnsi="Arial" w:cs="Arial"/>
          <w:b/>
          <w:sz w:val="20"/>
          <w:szCs w:val="20"/>
          <w:lang w:eastAsia="sl-SI"/>
        </w:rPr>
      </w:pPr>
    </w:p>
    <w:p w14:paraId="6F5429F5" w14:textId="77777777" w:rsidR="00E93B39" w:rsidRPr="00C033BF" w:rsidRDefault="00E93B39" w:rsidP="00AE1F83">
      <w:pPr>
        <w:spacing w:after="0" w:line="260" w:lineRule="exact"/>
        <w:contextualSpacing/>
        <w:rPr>
          <w:rFonts w:ascii="Arial" w:eastAsia="Times New Roman" w:hAnsi="Arial" w:cs="Arial"/>
          <w:b/>
          <w:sz w:val="20"/>
          <w:szCs w:val="20"/>
          <w:lang w:eastAsia="sl-SI"/>
        </w:rPr>
      </w:pPr>
    </w:p>
    <w:p w14:paraId="457A0F7A" w14:textId="77777777" w:rsidR="004B6523" w:rsidRPr="00C033BF" w:rsidRDefault="004B6523" w:rsidP="00AE1F83">
      <w:pPr>
        <w:spacing w:after="0" w:line="260" w:lineRule="exact"/>
        <w:contextualSpacing/>
        <w:rPr>
          <w:rFonts w:ascii="Arial" w:eastAsia="Times New Roman" w:hAnsi="Arial" w:cs="Arial"/>
          <w:b/>
          <w:sz w:val="20"/>
          <w:szCs w:val="20"/>
          <w:lang w:eastAsia="sl-SI"/>
        </w:rPr>
      </w:pPr>
    </w:p>
    <w:p w14:paraId="2C335328" w14:textId="77777777" w:rsidR="00AE1F83" w:rsidRPr="00C033BF" w:rsidRDefault="00AE1F83" w:rsidP="00AE1F83">
      <w:pPr>
        <w:spacing w:after="0" w:line="260" w:lineRule="exact"/>
        <w:ind w:firstLine="708"/>
        <w:contextualSpacing/>
        <w:rPr>
          <w:rFonts w:ascii="Arial" w:eastAsia="Times New Roman" w:hAnsi="Arial" w:cs="Arial"/>
          <w:b/>
          <w:sz w:val="20"/>
          <w:szCs w:val="20"/>
          <w:lang w:eastAsia="sl-SI"/>
        </w:rPr>
      </w:pPr>
    </w:p>
    <w:tbl>
      <w:tblPr>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1"/>
        <w:gridCol w:w="4648"/>
        <w:gridCol w:w="796"/>
        <w:gridCol w:w="1642"/>
      </w:tblGrid>
      <w:tr w:rsidR="00AE1F83" w:rsidRPr="00C033BF" w14:paraId="591236E3" w14:textId="77777777" w:rsidTr="00E93B39">
        <w:trPr>
          <w:gridAfter w:val="2"/>
          <w:wAfter w:w="2438" w:type="dxa"/>
        </w:trPr>
        <w:tc>
          <w:tcPr>
            <w:tcW w:w="6209" w:type="dxa"/>
            <w:gridSpan w:val="2"/>
          </w:tcPr>
          <w:p w14:paraId="5BB565E0" w14:textId="62799615" w:rsidR="00AE1F83" w:rsidRPr="00C033BF"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C033BF">
              <w:rPr>
                <w:rFonts w:ascii="Arial" w:eastAsia="Times New Roman" w:hAnsi="Arial" w:cs="Arial"/>
                <w:sz w:val="20"/>
                <w:szCs w:val="20"/>
                <w:lang w:eastAsia="sl-SI"/>
              </w:rPr>
              <w:t xml:space="preserve">Številka: </w:t>
            </w:r>
            <w:r w:rsidR="006C52E1" w:rsidRPr="00C033BF">
              <w:rPr>
                <w:rFonts w:ascii="Arial" w:eastAsia="Times New Roman" w:hAnsi="Arial" w:cs="Arial"/>
                <w:sz w:val="20"/>
                <w:szCs w:val="20"/>
                <w:lang w:eastAsia="sl-SI"/>
              </w:rPr>
              <w:t>381-3/2026-3150</w:t>
            </w:r>
            <w:r w:rsidR="00DB128D">
              <w:rPr>
                <w:rFonts w:ascii="Arial" w:eastAsia="Times New Roman" w:hAnsi="Arial" w:cs="Arial"/>
                <w:sz w:val="20"/>
                <w:szCs w:val="20"/>
                <w:lang w:eastAsia="sl-SI"/>
              </w:rPr>
              <w:t>-19</w:t>
            </w:r>
          </w:p>
        </w:tc>
      </w:tr>
      <w:tr w:rsidR="00AE1F83" w:rsidRPr="00C033BF" w14:paraId="1DD59023" w14:textId="77777777" w:rsidTr="00E93B39">
        <w:trPr>
          <w:gridAfter w:val="2"/>
          <w:wAfter w:w="2438" w:type="dxa"/>
        </w:trPr>
        <w:tc>
          <w:tcPr>
            <w:tcW w:w="6209" w:type="dxa"/>
            <w:gridSpan w:val="2"/>
          </w:tcPr>
          <w:p w14:paraId="2AD08D9D" w14:textId="303C1E50" w:rsidR="00AE1F83" w:rsidRPr="00C033BF"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C033BF">
              <w:rPr>
                <w:rFonts w:ascii="Arial" w:eastAsia="Times New Roman" w:hAnsi="Arial" w:cs="Arial"/>
                <w:sz w:val="20"/>
                <w:szCs w:val="20"/>
                <w:lang w:eastAsia="sl-SI"/>
              </w:rPr>
              <w:t>Ljubljana,</w:t>
            </w:r>
            <w:r w:rsidR="0009576B" w:rsidRPr="00C033BF">
              <w:rPr>
                <w:rFonts w:ascii="Arial" w:eastAsia="Times New Roman" w:hAnsi="Arial" w:cs="Arial"/>
                <w:sz w:val="20"/>
                <w:szCs w:val="20"/>
                <w:lang w:eastAsia="sl-SI"/>
              </w:rPr>
              <w:t xml:space="preserve"> </w:t>
            </w:r>
            <w:r w:rsidR="00DD766C">
              <w:rPr>
                <w:rFonts w:ascii="Arial" w:eastAsia="Times New Roman" w:hAnsi="Arial" w:cs="Arial"/>
                <w:sz w:val="20"/>
                <w:szCs w:val="20"/>
                <w:lang w:eastAsia="sl-SI"/>
              </w:rPr>
              <w:t>1</w:t>
            </w:r>
            <w:r w:rsidR="00841258">
              <w:rPr>
                <w:rFonts w:ascii="Arial" w:eastAsia="Times New Roman" w:hAnsi="Arial" w:cs="Arial"/>
                <w:sz w:val="20"/>
                <w:szCs w:val="20"/>
                <w:lang w:eastAsia="sl-SI"/>
              </w:rPr>
              <w:t>2</w:t>
            </w:r>
            <w:r w:rsidR="00DB128D">
              <w:rPr>
                <w:rFonts w:ascii="Arial" w:eastAsia="Times New Roman" w:hAnsi="Arial" w:cs="Arial"/>
                <w:sz w:val="20"/>
                <w:szCs w:val="20"/>
                <w:lang w:eastAsia="sl-SI"/>
              </w:rPr>
              <w:t>. 8. 2026</w:t>
            </w:r>
          </w:p>
        </w:tc>
      </w:tr>
      <w:tr w:rsidR="00AE1F83" w:rsidRPr="00C033BF" w14:paraId="574286AB" w14:textId="77777777" w:rsidTr="00E93B39">
        <w:trPr>
          <w:gridAfter w:val="2"/>
          <w:wAfter w:w="2438" w:type="dxa"/>
        </w:trPr>
        <w:tc>
          <w:tcPr>
            <w:tcW w:w="6209" w:type="dxa"/>
            <w:gridSpan w:val="2"/>
          </w:tcPr>
          <w:p w14:paraId="726F829D" w14:textId="77777777" w:rsidR="00AE1F83" w:rsidRPr="00C033BF" w:rsidRDefault="00AE1F83" w:rsidP="00AE1F83">
            <w:pPr>
              <w:spacing w:after="0" w:line="260" w:lineRule="exact"/>
              <w:rPr>
                <w:rFonts w:ascii="Arial" w:eastAsia="Times New Roman" w:hAnsi="Arial" w:cs="Arial"/>
                <w:sz w:val="20"/>
                <w:szCs w:val="20"/>
              </w:rPr>
            </w:pPr>
          </w:p>
          <w:p w14:paraId="3AF2B09B" w14:textId="77777777" w:rsidR="00AE1F83" w:rsidRPr="00C033BF" w:rsidRDefault="00AE1F83" w:rsidP="00AE1F83">
            <w:pPr>
              <w:spacing w:after="0" w:line="260" w:lineRule="exact"/>
              <w:rPr>
                <w:rFonts w:ascii="Arial" w:eastAsia="Times New Roman" w:hAnsi="Arial" w:cs="Arial"/>
                <w:sz w:val="20"/>
                <w:szCs w:val="20"/>
              </w:rPr>
            </w:pPr>
            <w:r w:rsidRPr="00C033BF">
              <w:rPr>
                <w:rFonts w:ascii="Arial" w:eastAsia="Times New Roman" w:hAnsi="Arial" w:cs="Arial"/>
                <w:sz w:val="20"/>
                <w:szCs w:val="20"/>
              </w:rPr>
              <w:t>GENERALNI SEKRETARIAT VLADE REPUBLIKE SLOVENIJE</w:t>
            </w:r>
          </w:p>
          <w:p w14:paraId="0B6DEF9F" w14:textId="77777777" w:rsidR="00AE1F83" w:rsidRPr="00C033BF" w:rsidRDefault="00AE1F83" w:rsidP="00AE1F83">
            <w:pPr>
              <w:spacing w:after="0" w:line="260" w:lineRule="exact"/>
              <w:rPr>
                <w:rFonts w:ascii="Arial" w:eastAsia="Times New Roman" w:hAnsi="Arial" w:cs="Arial"/>
                <w:sz w:val="20"/>
                <w:szCs w:val="20"/>
              </w:rPr>
            </w:pPr>
            <w:hyperlink r:id="rId6" w:history="1">
              <w:r w:rsidRPr="00C033BF">
                <w:rPr>
                  <w:rFonts w:ascii="Arial" w:eastAsia="Times New Roman" w:hAnsi="Arial" w:cs="Arial"/>
                  <w:color w:val="0000FF"/>
                  <w:sz w:val="20"/>
                  <w:szCs w:val="20"/>
                  <w:u w:val="single"/>
                </w:rPr>
                <w:t>Gp.gs@gov.si</w:t>
              </w:r>
            </w:hyperlink>
          </w:p>
          <w:p w14:paraId="138E5AEA" w14:textId="77777777" w:rsidR="00AE1F83" w:rsidRPr="00C033BF" w:rsidRDefault="00AE1F83" w:rsidP="00AE1F83">
            <w:pPr>
              <w:spacing w:after="0" w:line="260" w:lineRule="exact"/>
              <w:rPr>
                <w:rFonts w:ascii="Arial" w:eastAsia="Times New Roman" w:hAnsi="Arial" w:cs="Arial"/>
                <w:sz w:val="20"/>
                <w:szCs w:val="20"/>
              </w:rPr>
            </w:pPr>
          </w:p>
        </w:tc>
      </w:tr>
      <w:tr w:rsidR="00AE1F83" w:rsidRPr="00C033BF" w14:paraId="486A789E" w14:textId="77777777" w:rsidTr="00E93B39">
        <w:tc>
          <w:tcPr>
            <w:tcW w:w="8647" w:type="dxa"/>
            <w:gridSpan w:val="4"/>
          </w:tcPr>
          <w:p w14:paraId="2E3528C9" w14:textId="070B59A2" w:rsidR="00AE1F83" w:rsidRPr="00C033BF"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C033BF">
              <w:rPr>
                <w:rFonts w:ascii="Arial" w:eastAsia="Times New Roman" w:hAnsi="Arial" w:cs="Arial"/>
                <w:b/>
                <w:sz w:val="20"/>
                <w:szCs w:val="20"/>
                <w:lang w:eastAsia="sl-SI"/>
              </w:rPr>
              <w:t xml:space="preserve">ZADEVA: </w:t>
            </w:r>
            <w:r w:rsidR="00C856B2">
              <w:rPr>
                <w:rFonts w:ascii="Arial" w:eastAsia="Times New Roman" w:hAnsi="Arial" w:cs="Arial"/>
                <w:b/>
                <w:sz w:val="20"/>
                <w:szCs w:val="20"/>
                <w:lang w:eastAsia="sl-SI"/>
              </w:rPr>
              <w:t>S</w:t>
            </w:r>
            <w:r w:rsidR="00225142" w:rsidRPr="00C033BF">
              <w:rPr>
                <w:rFonts w:ascii="Arial" w:eastAsia="Times New Roman" w:hAnsi="Arial" w:cs="Arial"/>
                <w:b/>
                <w:sz w:val="20"/>
                <w:szCs w:val="20"/>
                <w:lang w:eastAsia="sl-SI"/>
              </w:rPr>
              <w:t>oglasj</w:t>
            </w:r>
            <w:r w:rsidR="00C856B2">
              <w:rPr>
                <w:rFonts w:ascii="Arial" w:eastAsia="Times New Roman" w:hAnsi="Arial" w:cs="Arial"/>
                <w:b/>
                <w:sz w:val="20"/>
                <w:szCs w:val="20"/>
                <w:lang w:eastAsia="sl-SI"/>
              </w:rPr>
              <w:t>e</w:t>
            </w:r>
            <w:r w:rsidR="00225142" w:rsidRPr="00C033BF">
              <w:rPr>
                <w:rFonts w:ascii="Arial" w:eastAsia="Times New Roman" w:hAnsi="Arial" w:cs="Arial"/>
                <w:b/>
                <w:sz w:val="20"/>
                <w:szCs w:val="20"/>
                <w:lang w:eastAsia="sl-SI"/>
              </w:rPr>
              <w:t xml:space="preserve"> Vlade Republike Slovenije k Letnemu poročilu Agencije za komunikacijska omrežja in storitve Republike Slovenije za leto 2025 in pokritje presežka odhodkov nad prihodki za leto 2025 – predlog za obravnavo   </w:t>
            </w:r>
          </w:p>
        </w:tc>
      </w:tr>
      <w:tr w:rsidR="00AE1F83" w:rsidRPr="00C033BF" w14:paraId="6078A5A2" w14:textId="77777777" w:rsidTr="00E93B39">
        <w:tc>
          <w:tcPr>
            <w:tcW w:w="8647" w:type="dxa"/>
            <w:gridSpan w:val="4"/>
          </w:tcPr>
          <w:p w14:paraId="37A217D2" w14:textId="77777777" w:rsidR="00AE1F83" w:rsidRPr="00C033BF"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033BF">
              <w:rPr>
                <w:rFonts w:ascii="Arial" w:eastAsia="Times New Roman" w:hAnsi="Arial" w:cs="Arial"/>
                <w:b/>
                <w:sz w:val="20"/>
                <w:szCs w:val="20"/>
                <w:lang w:eastAsia="sl-SI"/>
              </w:rPr>
              <w:t>1. Predlog sklepov vlade:</w:t>
            </w:r>
          </w:p>
        </w:tc>
      </w:tr>
      <w:tr w:rsidR="00255A6D" w:rsidRPr="00C033BF" w14:paraId="4E5390E5" w14:textId="77777777" w:rsidTr="00E93B39">
        <w:tc>
          <w:tcPr>
            <w:tcW w:w="8647" w:type="dxa"/>
            <w:gridSpan w:val="4"/>
          </w:tcPr>
          <w:p w14:paraId="15200BDE" w14:textId="77777777" w:rsidR="00255A6D" w:rsidRPr="00C033BF" w:rsidRDefault="00255A6D" w:rsidP="00255A6D">
            <w:pPr>
              <w:widowControl w:val="0"/>
              <w:spacing w:line="260" w:lineRule="exact"/>
              <w:ind w:left="180"/>
              <w:jc w:val="both"/>
              <w:rPr>
                <w:rFonts w:ascii="Arial" w:hAnsi="Arial" w:cs="Arial"/>
                <w:sz w:val="20"/>
                <w:szCs w:val="20"/>
              </w:rPr>
            </w:pPr>
            <w:r w:rsidRPr="00C033BF">
              <w:rPr>
                <w:rFonts w:ascii="Arial" w:hAnsi="Arial" w:cs="Arial"/>
                <w:sz w:val="20"/>
                <w:szCs w:val="20"/>
              </w:rPr>
              <w:t xml:space="preserve">Na podlagi 6. in 21. člena Zakona o Vladi Republike Slovenije (Uradni list RS, št. 24/05 – uradno prečiščeno besedilo, 109/08, 38/10 – ZUKN, 8/12, 21/13, 47/13 – ZDU-1G, 65/14, 55/17, 163/22, 57/25 – ZF in 555/26), 254. člena Zakona o elektronskih komunikacijah (Uradni list RS, št. 130/22,18/23 – ZDU-1O in 40/25 – ZinfV-1), 1. člena Sklepa o ustanovitvi Agencije za komunikacijska omrežja in storitve Republike Slovenije (Uradni list RS, št. 41/13, 66/17 43/24,5/25 in 110/25), 99. člena Zakona o javnih financah (Uradni list RS, št. 11/11 – uradno prečiščeno besedilo, 14/13 – </w:t>
            </w:r>
            <w:proofErr w:type="spellStart"/>
            <w:r w:rsidRPr="00C033BF">
              <w:rPr>
                <w:rFonts w:ascii="Arial" w:hAnsi="Arial" w:cs="Arial"/>
                <w:sz w:val="20"/>
                <w:szCs w:val="20"/>
              </w:rPr>
              <w:t>popr</w:t>
            </w:r>
            <w:proofErr w:type="spellEnd"/>
            <w:r w:rsidRPr="00C033BF">
              <w:rPr>
                <w:rFonts w:ascii="Arial" w:hAnsi="Arial" w:cs="Arial"/>
                <w:sz w:val="20"/>
                <w:szCs w:val="20"/>
              </w:rPr>
              <w:t xml:space="preserve">., 101/13, 55/15 – </w:t>
            </w:r>
            <w:proofErr w:type="spellStart"/>
            <w:r w:rsidRPr="00C033BF">
              <w:rPr>
                <w:rFonts w:ascii="Arial" w:hAnsi="Arial" w:cs="Arial"/>
                <w:sz w:val="20"/>
                <w:szCs w:val="20"/>
              </w:rPr>
              <w:t>ZFisP</w:t>
            </w:r>
            <w:proofErr w:type="spellEnd"/>
            <w:r w:rsidRPr="00C033BF">
              <w:rPr>
                <w:rFonts w:ascii="Arial" w:hAnsi="Arial" w:cs="Arial"/>
                <w:sz w:val="20"/>
                <w:szCs w:val="20"/>
              </w:rPr>
              <w:t>, 96/15 – ZIPRS1617,13/18 in 195/20-odl. US, 18/23 – ZDU-10, 76/23, 24/25 – ZfisP-1,39/25, 85/25 – ZPJS in 112/25), 19. člena Zakona o računovodstvu (Uradni list RS, št. 23/99, 30/02-ZJF-C in 114/06-ZUE), je Vlada Republike Slovenije na .....seji dne......sprejela naslednje</w:t>
            </w:r>
          </w:p>
          <w:p w14:paraId="09740956" w14:textId="77777777" w:rsidR="00255A6D" w:rsidRPr="00C033BF" w:rsidRDefault="00255A6D" w:rsidP="00255A6D">
            <w:pPr>
              <w:widowControl w:val="0"/>
              <w:spacing w:line="260" w:lineRule="exact"/>
              <w:ind w:left="180"/>
              <w:jc w:val="both"/>
              <w:rPr>
                <w:rFonts w:ascii="Arial" w:hAnsi="Arial" w:cs="Arial"/>
                <w:sz w:val="20"/>
                <w:szCs w:val="20"/>
              </w:rPr>
            </w:pPr>
          </w:p>
          <w:p w14:paraId="4396D8DF" w14:textId="77777777" w:rsidR="00255A6D" w:rsidRPr="00C033BF" w:rsidRDefault="00255A6D" w:rsidP="00255A6D">
            <w:pPr>
              <w:autoSpaceDE w:val="0"/>
              <w:autoSpaceDN w:val="0"/>
              <w:adjustRightInd w:val="0"/>
              <w:spacing w:line="260" w:lineRule="exact"/>
              <w:ind w:left="15"/>
              <w:jc w:val="center"/>
              <w:rPr>
                <w:rFonts w:ascii="Arial" w:hAnsi="Arial" w:cs="Arial"/>
                <w:b/>
                <w:sz w:val="20"/>
                <w:szCs w:val="20"/>
              </w:rPr>
            </w:pPr>
            <w:r w:rsidRPr="00C033BF">
              <w:rPr>
                <w:rFonts w:ascii="Arial" w:hAnsi="Arial" w:cs="Arial"/>
                <w:b/>
                <w:sz w:val="20"/>
                <w:szCs w:val="20"/>
              </w:rPr>
              <w:t>SKLEPE</w:t>
            </w:r>
          </w:p>
          <w:p w14:paraId="0D0AB86F" w14:textId="77777777" w:rsidR="00255A6D" w:rsidRPr="00C033BF" w:rsidRDefault="00255A6D" w:rsidP="00A87E16">
            <w:pPr>
              <w:numPr>
                <w:ilvl w:val="0"/>
                <w:numId w:val="2"/>
              </w:numPr>
              <w:spacing w:before="120" w:after="120" w:line="260" w:lineRule="exact"/>
              <w:jc w:val="both"/>
              <w:rPr>
                <w:rFonts w:ascii="Arial" w:hAnsi="Arial" w:cs="Arial"/>
                <w:bCs/>
                <w:sz w:val="20"/>
                <w:szCs w:val="20"/>
              </w:rPr>
            </w:pPr>
            <w:r w:rsidRPr="00C033BF">
              <w:rPr>
                <w:rFonts w:ascii="Arial" w:hAnsi="Arial" w:cs="Arial"/>
                <w:bCs/>
                <w:sz w:val="20"/>
                <w:szCs w:val="20"/>
              </w:rPr>
              <w:t>Vlada Republike Slovenije daje soglasje k Letnemu poročilu Agencije za komunikacijska omrežja in storitve Republike Slovenije za leto 2025 (dokument Agencije št. 450-6/2026/17 z dne 22. 4. 2026).</w:t>
            </w:r>
          </w:p>
          <w:p w14:paraId="6F52307F" w14:textId="77777777" w:rsidR="00255A6D" w:rsidRPr="00C033BF" w:rsidRDefault="00255A6D" w:rsidP="00A87E16">
            <w:pPr>
              <w:numPr>
                <w:ilvl w:val="0"/>
                <w:numId w:val="2"/>
              </w:numPr>
              <w:spacing w:before="120" w:after="120" w:line="260" w:lineRule="exact"/>
              <w:jc w:val="both"/>
              <w:rPr>
                <w:rFonts w:ascii="Arial" w:hAnsi="Arial" w:cs="Arial"/>
                <w:bCs/>
                <w:sz w:val="20"/>
                <w:szCs w:val="20"/>
              </w:rPr>
            </w:pPr>
            <w:r w:rsidRPr="00C033BF">
              <w:rPr>
                <w:rFonts w:ascii="Arial" w:hAnsi="Arial" w:cs="Arial"/>
                <w:bCs/>
                <w:sz w:val="20"/>
                <w:szCs w:val="20"/>
              </w:rPr>
              <w:t>Vlada Republike Slovenije pošlje Letno poročilo Agencije za komunikacijska omrežja in storitve Republike Slovenije za leto 2025 v seznanitev Državnemu zboru Republike Slovenije.</w:t>
            </w:r>
          </w:p>
          <w:p w14:paraId="3F1B5E7D" w14:textId="77777777" w:rsidR="00255A6D" w:rsidRPr="00C033BF" w:rsidRDefault="00255A6D" w:rsidP="00A87E16">
            <w:pPr>
              <w:numPr>
                <w:ilvl w:val="0"/>
                <w:numId w:val="2"/>
              </w:numPr>
              <w:spacing w:before="120" w:after="120" w:line="260" w:lineRule="exact"/>
              <w:jc w:val="both"/>
              <w:rPr>
                <w:rFonts w:ascii="Arial" w:hAnsi="Arial" w:cs="Arial"/>
                <w:iCs/>
                <w:sz w:val="20"/>
                <w:szCs w:val="20"/>
                <w:lang w:eastAsia="sl-SI"/>
              </w:rPr>
            </w:pPr>
            <w:bookmarkStart w:id="0" w:name="_Hlk73697114"/>
            <w:bookmarkStart w:id="1" w:name="_Hlk514937593"/>
            <w:r w:rsidRPr="00C033BF">
              <w:rPr>
                <w:rFonts w:ascii="Arial" w:hAnsi="Arial" w:cs="Arial"/>
                <w:bCs/>
                <w:sz w:val="20"/>
                <w:szCs w:val="20"/>
              </w:rPr>
              <w:t xml:space="preserve">Vlada Republike Slovenije v imenu Republike Slovenije kot ustanoviteljice Agencije za komunikacijska omrežja in storitve Republike Slovenije določa, da se presežek odhodkov nad prihodki leta 2025 v znesku 139.491 EUR v celoti pokrije iz presežkov preteklih let. </w:t>
            </w:r>
          </w:p>
          <w:p w14:paraId="1804C00C" w14:textId="77777777" w:rsidR="00255A6D" w:rsidRPr="00C033BF" w:rsidRDefault="00255A6D" w:rsidP="00255A6D">
            <w:pPr>
              <w:spacing w:before="120" w:after="120" w:line="260" w:lineRule="exact"/>
              <w:ind w:left="374"/>
              <w:jc w:val="both"/>
              <w:rPr>
                <w:rFonts w:ascii="Arial" w:hAnsi="Arial" w:cs="Arial"/>
                <w:iCs/>
                <w:sz w:val="20"/>
                <w:szCs w:val="20"/>
                <w:highlight w:val="yellow"/>
                <w:lang w:eastAsia="sl-SI"/>
              </w:rPr>
            </w:pPr>
          </w:p>
          <w:bookmarkEnd w:id="0"/>
          <w:bookmarkEnd w:id="1"/>
          <w:p w14:paraId="36244B21" w14:textId="7A26F73E" w:rsidR="00255A6D" w:rsidRPr="00C033BF" w:rsidRDefault="00A87E16" w:rsidP="00DA3539">
            <w:pPr>
              <w:spacing w:after="0" w:line="260" w:lineRule="exact"/>
              <w:ind w:left="4746"/>
              <w:jc w:val="center"/>
              <w:rPr>
                <w:rFonts w:ascii="Arial" w:hAnsi="Arial" w:cs="Arial"/>
                <w:iCs/>
                <w:noProof/>
                <w:sz w:val="20"/>
                <w:szCs w:val="20"/>
                <w:lang w:eastAsia="sl-SI"/>
              </w:rPr>
            </w:pPr>
            <w:r>
              <w:rPr>
                <w:rFonts w:ascii="Arial" w:hAnsi="Arial" w:cs="Arial"/>
                <w:iCs/>
                <w:noProof/>
                <w:sz w:val="20"/>
                <w:szCs w:val="20"/>
                <w:lang w:eastAsia="sl-SI"/>
              </w:rPr>
              <w:t>m</w:t>
            </w:r>
            <w:r w:rsidR="00255A6D" w:rsidRPr="00C033BF">
              <w:rPr>
                <w:rFonts w:ascii="Arial" w:hAnsi="Arial" w:cs="Arial"/>
                <w:iCs/>
                <w:noProof/>
                <w:sz w:val="20"/>
                <w:szCs w:val="20"/>
                <w:lang w:eastAsia="sl-SI"/>
              </w:rPr>
              <w:t>ag. Janja Garvas</w:t>
            </w:r>
          </w:p>
          <w:p w14:paraId="2962F0D4" w14:textId="77777777" w:rsidR="00255A6D" w:rsidRPr="00C033BF" w:rsidRDefault="00255A6D" w:rsidP="00DA3539">
            <w:pPr>
              <w:spacing w:after="0" w:line="260" w:lineRule="exact"/>
              <w:ind w:left="4746"/>
              <w:jc w:val="center"/>
              <w:rPr>
                <w:rFonts w:ascii="Arial" w:hAnsi="Arial" w:cs="Arial"/>
                <w:iCs/>
                <w:noProof/>
                <w:sz w:val="20"/>
                <w:szCs w:val="20"/>
                <w:lang w:eastAsia="sl-SI"/>
              </w:rPr>
            </w:pPr>
            <w:r w:rsidRPr="00C033BF">
              <w:rPr>
                <w:rFonts w:ascii="Arial" w:hAnsi="Arial" w:cs="Arial"/>
                <w:iCs/>
                <w:noProof/>
                <w:sz w:val="20"/>
                <w:szCs w:val="20"/>
                <w:lang w:eastAsia="sl-SI"/>
              </w:rPr>
              <w:t>generalna sekretarka</w:t>
            </w:r>
          </w:p>
          <w:p w14:paraId="32510945" w14:textId="77777777" w:rsidR="00255A6D" w:rsidRPr="00C033BF" w:rsidRDefault="00255A6D" w:rsidP="00255A6D">
            <w:pPr>
              <w:spacing w:line="260" w:lineRule="exact"/>
              <w:ind w:left="360"/>
              <w:rPr>
                <w:rFonts w:ascii="Arial" w:hAnsi="Arial" w:cs="Arial"/>
                <w:iCs/>
                <w:noProof/>
                <w:sz w:val="20"/>
                <w:szCs w:val="20"/>
              </w:rPr>
            </w:pPr>
          </w:p>
          <w:p w14:paraId="6C0784BB" w14:textId="77777777" w:rsidR="00255A6D" w:rsidRPr="00C033BF" w:rsidRDefault="00255A6D" w:rsidP="00255A6D">
            <w:pPr>
              <w:spacing w:line="260" w:lineRule="exact"/>
              <w:contextualSpacing/>
              <w:jc w:val="both"/>
              <w:rPr>
                <w:rFonts w:ascii="Arial" w:hAnsi="Arial" w:cs="Arial"/>
                <w:sz w:val="20"/>
                <w:szCs w:val="20"/>
              </w:rPr>
            </w:pPr>
            <w:r w:rsidRPr="00C033BF">
              <w:rPr>
                <w:rFonts w:ascii="Arial" w:hAnsi="Arial" w:cs="Arial"/>
                <w:sz w:val="20"/>
                <w:szCs w:val="20"/>
              </w:rPr>
              <w:t>Prejmejo:</w:t>
            </w:r>
          </w:p>
          <w:p w14:paraId="6A4EE16D" w14:textId="067D152F" w:rsidR="00255A6D" w:rsidRPr="00C033BF" w:rsidRDefault="00255A6D" w:rsidP="00A87E16">
            <w:pPr>
              <w:pStyle w:val="Neotevilenodstavek"/>
              <w:numPr>
                <w:ilvl w:val="0"/>
                <w:numId w:val="2"/>
              </w:numPr>
              <w:spacing w:before="0" w:after="0" w:line="260" w:lineRule="exact"/>
              <w:rPr>
                <w:sz w:val="20"/>
                <w:szCs w:val="20"/>
              </w:rPr>
            </w:pPr>
            <w:r w:rsidRPr="00C033BF">
              <w:rPr>
                <w:sz w:val="20"/>
                <w:szCs w:val="20"/>
              </w:rPr>
              <w:t>Ministrstvo za finance</w:t>
            </w:r>
            <w:r w:rsidR="00A87E16">
              <w:rPr>
                <w:sz w:val="20"/>
                <w:szCs w:val="20"/>
              </w:rPr>
              <w:t>,</w:t>
            </w:r>
          </w:p>
          <w:p w14:paraId="6F2AF86C" w14:textId="07A26A32" w:rsidR="00255A6D" w:rsidRPr="00C033BF" w:rsidRDefault="00255A6D" w:rsidP="00A87E16">
            <w:pPr>
              <w:pStyle w:val="Neotevilenodstavek"/>
              <w:numPr>
                <w:ilvl w:val="0"/>
                <w:numId w:val="2"/>
              </w:numPr>
              <w:spacing w:before="0" w:after="0" w:line="260" w:lineRule="exact"/>
              <w:rPr>
                <w:sz w:val="20"/>
                <w:szCs w:val="20"/>
              </w:rPr>
            </w:pPr>
            <w:r w:rsidRPr="00C033BF">
              <w:rPr>
                <w:sz w:val="20"/>
                <w:szCs w:val="20"/>
              </w:rPr>
              <w:t>Ministrstvo za gospodarstvo, delo in šport</w:t>
            </w:r>
            <w:r w:rsidR="00A87E16">
              <w:rPr>
                <w:sz w:val="20"/>
                <w:szCs w:val="20"/>
              </w:rPr>
              <w:t>,</w:t>
            </w:r>
          </w:p>
          <w:p w14:paraId="5E8941AA" w14:textId="7CD0A387" w:rsidR="00255A6D" w:rsidRPr="00C033BF" w:rsidRDefault="00255A6D" w:rsidP="00A87E16">
            <w:pPr>
              <w:pStyle w:val="Neotevilenodstavek"/>
              <w:numPr>
                <w:ilvl w:val="0"/>
                <w:numId w:val="2"/>
              </w:numPr>
              <w:spacing w:before="0" w:after="0" w:line="260" w:lineRule="exact"/>
              <w:rPr>
                <w:sz w:val="20"/>
                <w:szCs w:val="20"/>
              </w:rPr>
            </w:pPr>
            <w:r w:rsidRPr="00C033BF">
              <w:rPr>
                <w:sz w:val="20"/>
                <w:szCs w:val="20"/>
              </w:rPr>
              <w:t>Ministrstvo za infrastrukturo in energetiko</w:t>
            </w:r>
            <w:r w:rsidR="00A87E16">
              <w:rPr>
                <w:sz w:val="20"/>
                <w:szCs w:val="20"/>
              </w:rPr>
              <w:t>,</w:t>
            </w:r>
          </w:p>
          <w:p w14:paraId="52A90F77" w14:textId="6B1E680D" w:rsidR="00255A6D" w:rsidRPr="00C033BF" w:rsidRDefault="00255A6D" w:rsidP="00A87E16">
            <w:pPr>
              <w:pStyle w:val="Neotevilenodstavek"/>
              <w:numPr>
                <w:ilvl w:val="0"/>
                <w:numId w:val="2"/>
              </w:numPr>
              <w:spacing w:before="0" w:after="0" w:line="260" w:lineRule="exact"/>
              <w:rPr>
                <w:sz w:val="20"/>
                <w:szCs w:val="20"/>
              </w:rPr>
            </w:pPr>
            <w:r w:rsidRPr="00C033BF">
              <w:rPr>
                <w:sz w:val="20"/>
                <w:szCs w:val="20"/>
              </w:rPr>
              <w:t>Ministrstvo za kulturo</w:t>
            </w:r>
            <w:r w:rsidR="00A87E16">
              <w:rPr>
                <w:sz w:val="20"/>
                <w:szCs w:val="20"/>
              </w:rPr>
              <w:t>,</w:t>
            </w:r>
          </w:p>
          <w:p w14:paraId="3AC339F9" w14:textId="088ABE3A" w:rsidR="00255A6D" w:rsidRPr="00C033BF" w:rsidRDefault="00255A6D" w:rsidP="00A87E16">
            <w:pPr>
              <w:pStyle w:val="Neotevilenodstavek"/>
              <w:numPr>
                <w:ilvl w:val="0"/>
                <w:numId w:val="2"/>
              </w:numPr>
              <w:spacing w:before="0" w:after="0" w:line="260" w:lineRule="exact"/>
              <w:rPr>
                <w:sz w:val="20"/>
                <w:szCs w:val="20"/>
              </w:rPr>
            </w:pPr>
            <w:r w:rsidRPr="00C033BF">
              <w:rPr>
                <w:sz w:val="20"/>
                <w:szCs w:val="20"/>
              </w:rPr>
              <w:t>Ministrstvo za notranje zadeve in javno upravo</w:t>
            </w:r>
            <w:r w:rsidR="00A87E16">
              <w:rPr>
                <w:sz w:val="20"/>
                <w:szCs w:val="20"/>
              </w:rPr>
              <w:t>,</w:t>
            </w:r>
          </w:p>
          <w:p w14:paraId="6E93D4F4" w14:textId="4DB06227" w:rsidR="00255A6D" w:rsidRPr="00C033BF" w:rsidRDefault="00255A6D" w:rsidP="00A87E16">
            <w:pPr>
              <w:pStyle w:val="Neotevilenodstavek"/>
              <w:numPr>
                <w:ilvl w:val="0"/>
                <w:numId w:val="2"/>
              </w:numPr>
              <w:spacing w:before="0" w:after="0" w:line="260" w:lineRule="exact"/>
              <w:rPr>
                <w:b/>
                <w:sz w:val="20"/>
                <w:szCs w:val="20"/>
              </w:rPr>
            </w:pPr>
            <w:r w:rsidRPr="00C033BF">
              <w:rPr>
                <w:sz w:val="20"/>
                <w:szCs w:val="20"/>
              </w:rPr>
              <w:t>Služba Vlade Republike Slovenije za zakonodajo</w:t>
            </w:r>
            <w:r w:rsidR="00A87E16">
              <w:rPr>
                <w:sz w:val="20"/>
                <w:szCs w:val="20"/>
              </w:rPr>
              <w:t>,</w:t>
            </w:r>
          </w:p>
          <w:p w14:paraId="109AEC4A" w14:textId="02B25D05" w:rsidR="00255A6D" w:rsidRPr="00A87E16" w:rsidRDefault="00ED0706" w:rsidP="00A87E16">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hAnsi="Arial" w:cs="Arial"/>
                <w:sz w:val="20"/>
                <w:szCs w:val="20"/>
              </w:rPr>
              <w:lastRenderedPageBreak/>
              <w:t>U</w:t>
            </w:r>
            <w:r w:rsidR="00255A6D" w:rsidRPr="00C033BF">
              <w:rPr>
                <w:rFonts w:ascii="Arial" w:hAnsi="Arial" w:cs="Arial"/>
                <w:sz w:val="20"/>
                <w:szCs w:val="20"/>
              </w:rPr>
              <w:t>rad Vlade Republike Slovenije za komuniciranje</w:t>
            </w:r>
            <w:r w:rsidR="00A87E16">
              <w:rPr>
                <w:rFonts w:ascii="Arial" w:hAnsi="Arial" w:cs="Arial"/>
                <w:sz w:val="20"/>
                <w:szCs w:val="20"/>
              </w:rPr>
              <w:t>,</w:t>
            </w:r>
          </w:p>
          <w:p w14:paraId="772EB0F3" w14:textId="77777777" w:rsidR="00A87E16" w:rsidRDefault="00A87E16" w:rsidP="00A87E16">
            <w:pPr>
              <w:pStyle w:val="Neotevilenodstavek"/>
              <w:numPr>
                <w:ilvl w:val="0"/>
                <w:numId w:val="2"/>
              </w:numPr>
              <w:spacing w:before="0" w:after="0" w:line="260" w:lineRule="exact"/>
              <w:rPr>
                <w:sz w:val="20"/>
                <w:szCs w:val="20"/>
              </w:rPr>
            </w:pPr>
            <w:r w:rsidRPr="00C033BF">
              <w:rPr>
                <w:sz w:val="20"/>
                <w:szCs w:val="20"/>
              </w:rPr>
              <w:t>Agencija za komunikacijska omrežja in storitve Republike Slovenije</w:t>
            </w:r>
            <w:r>
              <w:rPr>
                <w:sz w:val="20"/>
                <w:szCs w:val="20"/>
              </w:rPr>
              <w:t>.</w:t>
            </w:r>
          </w:p>
          <w:p w14:paraId="11B455FD" w14:textId="50737C8E" w:rsidR="00A87E16" w:rsidRPr="00A87E16" w:rsidRDefault="00A87E16" w:rsidP="00A87E16">
            <w:pPr>
              <w:pStyle w:val="Neotevilenodstavek"/>
              <w:spacing w:before="0" w:after="0" w:line="260" w:lineRule="exact"/>
              <w:ind w:left="377"/>
              <w:rPr>
                <w:sz w:val="20"/>
                <w:szCs w:val="20"/>
              </w:rPr>
            </w:pPr>
          </w:p>
        </w:tc>
      </w:tr>
      <w:tr w:rsidR="00255A6D" w:rsidRPr="00C033BF" w14:paraId="771F3610" w14:textId="77777777" w:rsidTr="00E93B39">
        <w:tc>
          <w:tcPr>
            <w:tcW w:w="8647" w:type="dxa"/>
            <w:gridSpan w:val="4"/>
          </w:tcPr>
          <w:p w14:paraId="166D388D" w14:textId="26E37DBE" w:rsidR="00255A6D" w:rsidRPr="00C033BF" w:rsidRDefault="00255A6D" w:rsidP="00255A6D">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C033BF">
              <w:rPr>
                <w:rFonts w:ascii="Arial" w:eastAsia="Times New Roman" w:hAnsi="Arial" w:cs="Arial"/>
                <w:b/>
                <w:sz w:val="20"/>
                <w:szCs w:val="20"/>
                <w:lang w:eastAsia="sl-SI"/>
              </w:rPr>
              <w:lastRenderedPageBreak/>
              <w:t>2. Osebe, odgovorne za strokovno pripravo in usklajenost gradiva:</w:t>
            </w:r>
          </w:p>
        </w:tc>
      </w:tr>
      <w:tr w:rsidR="00255A6D" w:rsidRPr="00C033BF" w14:paraId="123D80D4" w14:textId="77777777" w:rsidTr="00E93B39">
        <w:tc>
          <w:tcPr>
            <w:tcW w:w="8647" w:type="dxa"/>
            <w:gridSpan w:val="4"/>
          </w:tcPr>
          <w:p w14:paraId="2A7844AA" w14:textId="1F4F66FC" w:rsidR="00E765F0" w:rsidRPr="00C033BF" w:rsidRDefault="00E765F0" w:rsidP="00E765F0">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 xml:space="preserve">Denis </w:t>
            </w:r>
            <w:proofErr w:type="spellStart"/>
            <w:r w:rsidRPr="00C033BF">
              <w:rPr>
                <w:rFonts w:ascii="Arial" w:eastAsia="Times New Roman" w:hAnsi="Arial" w:cs="Arial"/>
                <w:iCs/>
                <w:sz w:val="20"/>
                <w:szCs w:val="20"/>
                <w:lang w:eastAsia="sl-SI"/>
              </w:rPr>
              <w:t>Zobarič</w:t>
            </w:r>
            <w:proofErr w:type="spellEnd"/>
            <w:r w:rsidRPr="00C033BF">
              <w:rPr>
                <w:rFonts w:ascii="Arial" w:eastAsia="Times New Roman" w:hAnsi="Arial" w:cs="Arial"/>
                <w:iCs/>
                <w:sz w:val="20"/>
                <w:szCs w:val="20"/>
                <w:lang w:eastAsia="sl-SI"/>
              </w:rPr>
              <w:t>, državni sekretar,</w:t>
            </w:r>
            <w:r w:rsidR="00C033BF" w:rsidRPr="00C033BF">
              <w:rPr>
                <w:rFonts w:ascii="Arial" w:eastAsia="Times New Roman" w:hAnsi="Arial" w:cs="Arial"/>
                <w:iCs/>
                <w:sz w:val="20"/>
                <w:szCs w:val="20"/>
                <w:lang w:eastAsia="sl-SI"/>
              </w:rPr>
              <w:t xml:space="preserve"> Ministrstvo za notranje zadeve in javno upravo,</w:t>
            </w:r>
          </w:p>
          <w:p w14:paraId="62EEF2EA" w14:textId="442EA205" w:rsidR="00E765F0" w:rsidRPr="00C033BF" w:rsidRDefault="00E765F0" w:rsidP="00E765F0">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Mojca Štruc, generalna direktorica Direktorata za informacijsko družbo,</w:t>
            </w:r>
            <w:r w:rsidR="00C033BF" w:rsidRPr="00C033BF">
              <w:rPr>
                <w:rFonts w:ascii="Arial" w:eastAsia="Times New Roman" w:hAnsi="Arial" w:cs="Arial"/>
                <w:iCs/>
                <w:sz w:val="20"/>
                <w:szCs w:val="20"/>
                <w:lang w:eastAsia="sl-SI"/>
              </w:rPr>
              <w:t xml:space="preserve"> Ministrstvo za notranje zadeve in javno upravo,</w:t>
            </w:r>
          </w:p>
          <w:p w14:paraId="2C86BC85" w14:textId="2253FF31" w:rsidR="00255A6D" w:rsidRDefault="00E765F0" w:rsidP="00E765F0">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Franc Štiglic, vodja Sektorja za elektronske komunikacije</w:t>
            </w:r>
            <w:r w:rsidR="00C033BF" w:rsidRPr="00C033BF">
              <w:rPr>
                <w:rFonts w:ascii="Arial" w:eastAsia="Times New Roman" w:hAnsi="Arial" w:cs="Arial"/>
                <w:iCs/>
                <w:sz w:val="20"/>
                <w:szCs w:val="20"/>
                <w:lang w:eastAsia="sl-SI"/>
              </w:rPr>
              <w:t xml:space="preserve">, </w:t>
            </w:r>
            <w:r w:rsidR="00DB128D">
              <w:rPr>
                <w:rFonts w:ascii="Arial" w:eastAsia="Times New Roman" w:hAnsi="Arial" w:cs="Arial"/>
                <w:iCs/>
                <w:sz w:val="20"/>
                <w:szCs w:val="20"/>
                <w:lang w:eastAsia="sl-SI"/>
              </w:rPr>
              <w:t>D</w:t>
            </w:r>
            <w:r w:rsidR="00C033BF" w:rsidRPr="00C033BF">
              <w:rPr>
                <w:rFonts w:ascii="Arial" w:eastAsia="Times New Roman" w:hAnsi="Arial" w:cs="Arial"/>
                <w:iCs/>
                <w:sz w:val="20"/>
                <w:szCs w:val="20"/>
                <w:lang w:eastAsia="sl-SI"/>
              </w:rPr>
              <w:t>irektorat za informacijsko družbo, Ministrstvo za notranje zadeve in javno upravo</w:t>
            </w:r>
            <w:r w:rsidRPr="00C033BF">
              <w:rPr>
                <w:rFonts w:ascii="Arial" w:eastAsia="Times New Roman" w:hAnsi="Arial" w:cs="Arial"/>
                <w:iCs/>
                <w:sz w:val="20"/>
                <w:szCs w:val="20"/>
                <w:lang w:eastAsia="sl-SI"/>
              </w:rPr>
              <w:t>.</w:t>
            </w:r>
          </w:p>
          <w:p w14:paraId="0369F08A" w14:textId="2E6CB475" w:rsidR="00A87E16" w:rsidRPr="00C033BF" w:rsidRDefault="00A87E16" w:rsidP="00A87E16">
            <w:pPr>
              <w:pStyle w:val="Odstavekseznama"/>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tc>
      </w:tr>
      <w:tr w:rsidR="00255A6D" w:rsidRPr="00C033BF" w14:paraId="4E7364D9" w14:textId="77777777" w:rsidTr="00E93B39">
        <w:tc>
          <w:tcPr>
            <w:tcW w:w="8647" w:type="dxa"/>
            <w:gridSpan w:val="4"/>
          </w:tcPr>
          <w:p w14:paraId="5C83FC50" w14:textId="005BB92B" w:rsidR="00255A6D" w:rsidRPr="00C033BF" w:rsidRDefault="00255A6D" w:rsidP="00255A6D">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C033BF">
              <w:rPr>
                <w:rFonts w:ascii="Arial" w:eastAsia="Times New Roman" w:hAnsi="Arial" w:cs="Arial"/>
                <w:b/>
                <w:iCs/>
                <w:sz w:val="20"/>
                <w:szCs w:val="20"/>
                <w:lang w:eastAsia="sl-SI"/>
              </w:rPr>
              <w:t xml:space="preserve">3. Zunanji strokovnjaki, ki so </w:t>
            </w:r>
            <w:r w:rsidRPr="00C033BF">
              <w:rPr>
                <w:rFonts w:ascii="Arial" w:eastAsia="Times New Roman" w:hAnsi="Arial" w:cs="Arial"/>
                <w:b/>
                <w:sz w:val="20"/>
                <w:szCs w:val="20"/>
                <w:lang w:eastAsia="sl-SI"/>
              </w:rPr>
              <w:t>sodelovali pri pripravi dela ali celotnega gradiva:</w:t>
            </w:r>
          </w:p>
        </w:tc>
      </w:tr>
      <w:tr w:rsidR="00255A6D" w:rsidRPr="00C033BF" w14:paraId="31D7C763" w14:textId="77777777" w:rsidTr="00E93B39">
        <w:tc>
          <w:tcPr>
            <w:tcW w:w="8647" w:type="dxa"/>
            <w:gridSpan w:val="4"/>
          </w:tcPr>
          <w:p w14:paraId="1EF18068" w14:textId="7F2D85FB" w:rsidR="00255A6D" w:rsidRPr="00C033BF" w:rsidRDefault="00E169FA" w:rsidP="00255A6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w:t>
            </w:r>
          </w:p>
        </w:tc>
      </w:tr>
      <w:tr w:rsidR="00255A6D" w:rsidRPr="00C033BF" w14:paraId="7534F46D" w14:textId="77777777" w:rsidTr="00E93B39">
        <w:tc>
          <w:tcPr>
            <w:tcW w:w="8647" w:type="dxa"/>
            <w:gridSpan w:val="4"/>
          </w:tcPr>
          <w:p w14:paraId="3E08DDE2" w14:textId="77777777" w:rsidR="00255A6D" w:rsidRPr="00C033BF" w:rsidRDefault="00255A6D" w:rsidP="00255A6D">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C033BF">
              <w:rPr>
                <w:rFonts w:ascii="Arial" w:eastAsia="Times New Roman" w:hAnsi="Arial" w:cs="Arial"/>
                <w:b/>
                <w:sz w:val="20"/>
                <w:szCs w:val="20"/>
                <w:lang w:eastAsia="sl-SI"/>
              </w:rPr>
              <w:t>4. Predstavniki vlade, ki bodo sodelovali pri delu državnega zbora:</w:t>
            </w:r>
          </w:p>
        </w:tc>
      </w:tr>
      <w:tr w:rsidR="00255A6D" w:rsidRPr="00C033BF" w14:paraId="7704236D" w14:textId="77777777" w:rsidTr="00E93B39">
        <w:tc>
          <w:tcPr>
            <w:tcW w:w="8647" w:type="dxa"/>
            <w:gridSpan w:val="4"/>
          </w:tcPr>
          <w:p w14:paraId="009528EB" w14:textId="73570C9D" w:rsidR="00E169FA" w:rsidRPr="00A87E16" w:rsidRDefault="00E169FA" w:rsidP="00A87E16">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 xml:space="preserve">Denis </w:t>
            </w:r>
            <w:proofErr w:type="spellStart"/>
            <w:r w:rsidRPr="00C033BF">
              <w:rPr>
                <w:rFonts w:ascii="Arial" w:eastAsia="Times New Roman" w:hAnsi="Arial" w:cs="Arial"/>
                <w:iCs/>
                <w:sz w:val="20"/>
                <w:szCs w:val="20"/>
                <w:lang w:eastAsia="sl-SI"/>
              </w:rPr>
              <w:t>Zobarič</w:t>
            </w:r>
            <w:proofErr w:type="spellEnd"/>
            <w:r w:rsidRPr="00C033BF">
              <w:rPr>
                <w:rFonts w:ascii="Arial" w:eastAsia="Times New Roman" w:hAnsi="Arial" w:cs="Arial"/>
                <w:iCs/>
                <w:sz w:val="20"/>
                <w:szCs w:val="20"/>
                <w:lang w:eastAsia="sl-SI"/>
              </w:rPr>
              <w:t>, državni sekretar,</w:t>
            </w:r>
            <w:r w:rsidR="00A87E16">
              <w:rPr>
                <w:rFonts w:ascii="Arial" w:eastAsia="Times New Roman" w:hAnsi="Arial" w:cs="Arial"/>
                <w:iCs/>
                <w:sz w:val="20"/>
                <w:szCs w:val="20"/>
                <w:lang w:eastAsia="sl-SI"/>
              </w:rPr>
              <w:t xml:space="preserve"> </w:t>
            </w:r>
            <w:r w:rsidR="00A87E16" w:rsidRPr="00C033BF">
              <w:rPr>
                <w:rFonts w:ascii="Arial" w:eastAsia="Times New Roman" w:hAnsi="Arial" w:cs="Arial"/>
                <w:iCs/>
                <w:sz w:val="20"/>
                <w:szCs w:val="20"/>
                <w:lang w:eastAsia="sl-SI"/>
              </w:rPr>
              <w:t>Ministrstvo za notranje zadeve in javno upravo,</w:t>
            </w:r>
          </w:p>
          <w:p w14:paraId="63380241" w14:textId="26B48CFC" w:rsidR="00E169FA" w:rsidRPr="00A87E16" w:rsidRDefault="00E169FA" w:rsidP="00E169FA">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87E16">
              <w:rPr>
                <w:rFonts w:ascii="Arial" w:eastAsia="Times New Roman" w:hAnsi="Arial" w:cs="Arial"/>
                <w:iCs/>
                <w:sz w:val="20"/>
                <w:szCs w:val="20"/>
                <w:lang w:eastAsia="sl-SI"/>
              </w:rPr>
              <w:t>Mojca Štruc, generalna direktorica Direktorata za informacijsko družbo,</w:t>
            </w:r>
            <w:r w:rsidR="00A87E16" w:rsidRPr="00A87E16">
              <w:rPr>
                <w:rFonts w:ascii="Arial" w:eastAsia="Times New Roman" w:hAnsi="Arial" w:cs="Arial"/>
                <w:iCs/>
                <w:sz w:val="20"/>
                <w:szCs w:val="20"/>
                <w:lang w:eastAsia="sl-SI"/>
              </w:rPr>
              <w:t xml:space="preserve"> Ministrstvo za notranje zadeve in javno upravo,</w:t>
            </w:r>
          </w:p>
          <w:p w14:paraId="03A91215" w14:textId="77777777" w:rsidR="00255A6D" w:rsidRDefault="00E169FA" w:rsidP="00A87E16">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Franc Štiglic, vodja Sektorja za elektronske komunikacije</w:t>
            </w:r>
            <w:r w:rsidR="00A87E16">
              <w:rPr>
                <w:rFonts w:ascii="Arial" w:eastAsia="Times New Roman" w:hAnsi="Arial" w:cs="Arial"/>
                <w:iCs/>
                <w:sz w:val="20"/>
                <w:szCs w:val="20"/>
                <w:lang w:eastAsia="sl-SI"/>
              </w:rPr>
              <w:t xml:space="preserve">, </w:t>
            </w:r>
            <w:r w:rsidR="00A87E16" w:rsidRPr="00C033BF">
              <w:rPr>
                <w:rFonts w:ascii="Arial" w:eastAsia="Times New Roman" w:hAnsi="Arial" w:cs="Arial"/>
                <w:iCs/>
                <w:sz w:val="20"/>
                <w:szCs w:val="20"/>
                <w:lang w:eastAsia="sl-SI"/>
              </w:rPr>
              <w:t>Direktorat za informacijsko družbo, Ministrstvo za notranje zadeve in javno upravo</w:t>
            </w:r>
            <w:r w:rsidR="00A87E16">
              <w:rPr>
                <w:rFonts w:ascii="Arial" w:eastAsia="Times New Roman" w:hAnsi="Arial" w:cs="Arial"/>
                <w:iCs/>
                <w:sz w:val="20"/>
                <w:szCs w:val="20"/>
                <w:lang w:eastAsia="sl-SI"/>
              </w:rPr>
              <w:t>.</w:t>
            </w:r>
          </w:p>
          <w:p w14:paraId="0B91E4D3" w14:textId="6152CCF4" w:rsidR="00A87E16" w:rsidRPr="00C033BF" w:rsidRDefault="00A87E16" w:rsidP="00A87E16">
            <w:pPr>
              <w:pStyle w:val="Odstavekseznama"/>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tc>
      </w:tr>
      <w:tr w:rsidR="00255A6D" w:rsidRPr="00C033BF" w14:paraId="6DF4F5DE" w14:textId="77777777" w:rsidTr="00E93B39">
        <w:tc>
          <w:tcPr>
            <w:tcW w:w="8647" w:type="dxa"/>
            <w:gridSpan w:val="4"/>
          </w:tcPr>
          <w:p w14:paraId="74D01650" w14:textId="77777777" w:rsidR="00255A6D" w:rsidRPr="00C033BF" w:rsidRDefault="00255A6D" w:rsidP="00255A6D">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033BF">
              <w:rPr>
                <w:rFonts w:ascii="Arial" w:eastAsia="Times New Roman" w:hAnsi="Arial" w:cs="Arial"/>
                <w:b/>
                <w:sz w:val="20"/>
                <w:szCs w:val="20"/>
                <w:lang w:eastAsia="sl-SI"/>
              </w:rPr>
              <w:t>5. Kratek povzetek gradiva:</w:t>
            </w:r>
          </w:p>
        </w:tc>
      </w:tr>
      <w:tr w:rsidR="00255A6D" w:rsidRPr="00C033BF" w14:paraId="50A02115" w14:textId="77777777" w:rsidTr="00E93B39">
        <w:tc>
          <w:tcPr>
            <w:tcW w:w="8647" w:type="dxa"/>
            <w:gridSpan w:val="4"/>
          </w:tcPr>
          <w:p w14:paraId="3A0CAFC3" w14:textId="37029437" w:rsidR="00E9698B" w:rsidRPr="00C033BF" w:rsidRDefault="00E9698B" w:rsidP="00E9698B">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Skladno z Zakonom o elektronskih komunikacijah daje Agencija za komunikacijska omrežja in storitve Republike Slovenije Vladi Republike Slovenije v soglasje Letno poročilo za leto 2025 skupaj s sklepom, s katerim je Svet Agencije za komunikacijska omrežja in storitve Republike Slovenije sprejel letno poročilo. Vlada Republike Slovenije letno poročilo pošlje v seznanitev Državnemu zboru Republike Slovenije.</w:t>
            </w:r>
          </w:p>
          <w:p w14:paraId="14EEF6F8" w14:textId="77777777" w:rsidR="00E9698B" w:rsidRPr="00C033BF" w:rsidRDefault="00E9698B" w:rsidP="00E9698B">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0144A55" w14:textId="77777777" w:rsidR="00A87E16" w:rsidRDefault="00E9698B" w:rsidP="00A87E1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 xml:space="preserve">Pristojno Ministrstvo za notranje zadeve in javno upravo ugotavlja, da je Agencija za komunikacijska omrežja in storitve Republike Slovenije poslovala skladno s sprejetim Programom dela in finančnim načrtom za leto 2025 ter da je opravila glavnino planiranih aktivnosti v letu 2025. Pri aktivnostih sledi agencija trendom na trgih, ki so v njeni pristojnosti urejanja, zato se lahko aktivnosti oziroma prioritete načrtovanih aktivnosti tudi spreminjajo, kar je razkrito tudi pri predmetnem poročilu. Predlaga se, da vlada sprejme soglasje k Letnemu poročilu za leto 2025 ter da se presežek odhodkov nad prihodki leta 2025 v znesku 139.491 EUR v celoti pokrije iz presežkov preteklih let.  </w:t>
            </w:r>
          </w:p>
          <w:p w14:paraId="69893AC2" w14:textId="7D9C2372" w:rsidR="00A87E16" w:rsidRPr="00C033BF" w:rsidRDefault="00A87E16" w:rsidP="00A87E1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255A6D" w:rsidRPr="00C033BF" w14:paraId="7543F4BC" w14:textId="69D63BFB" w:rsidTr="00E93B39">
        <w:tc>
          <w:tcPr>
            <w:tcW w:w="8647" w:type="dxa"/>
            <w:gridSpan w:val="4"/>
          </w:tcPr>
          <w:p w14:paraId="2A21FF18" w14:textId="2AD5DEEF" w:rsidR="00255A6D" w:rsidRPr="00C033BF" w:rsidRDefault="00255A6D" w:rsidP="00255A6D">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033BF">
              <w:rPr>
                <w:rFonts w:ascii="Arial" w:eastAsia="Times New Roman" w:hAnsi="Arial" w:cs="Arial"/>
                <w:b/>
                <w:sz w:val="20"/>
                <w:szCs w:val="20"/>
                <w:lang w:eastAsia="sl-SI"/>
              </w:rPr>
              <w:t>6. Presoja posledic za:</w:t>
            </w:r>
          </w:p>
        </w:tc>
      </w:tr>
      <w:tr w:rsidR="00255A6D" w:rsidRPr="00C033BF" w14:paraId="4BC5F5D3" w14:textId="4D889251" w:rsidTr="00E93B39">
        <w:tc>
          <w:tcPr>
            <w:tcW w:w="1561" w:type="dxa"/>
          </w:tcPr>
          <w:p w14:paraId="4B10D944" w14:textId="45933A87" w:rsidR="00255A6D" w:rsidRPr="00C033BF" w:rsidRDefault="00255A6D" w:rsidP="00255A6D">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a)</w:t>
            </w:r>
          </w:p>
        </w:tc>
        <w:tc>
          <w:tcPr>
            <w:tcW w:w="5444" w:type="dxa"/>
            <w:gridSpan w:val="2"/>
          </w:tcPr>
          <w:p w14:paraId="606BE10A" w14:textId="77985DA4" w:rsidR="00255A6D" w:rsidRPr="00C033BF" w:rsidRDefault="00255A6D" w:rsidP="00255A6D">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033BF">
              <w:rPr>
                <w:rFonts w:ascii="Arial" w:eastAsia="Times New Roman" w:hAnsi="Arial" w:cs="Arial"/>
                <w:sz w:val="20"/>
                <w:szCs w:val="20"/>
                <w:lang w:eastAsia="sl-SI"/>
              </w:rPr>
              <w:t>javnofinančna sredstva nad 40.000 EUR v tekočem in naslednjih treh letih</w:t>
            </w:r>
          </w:p>
        </w:tc>
        <w:tc>
          <w:tcPr>
            <w:tcW w:w="1642" w:type="dxa"/>
            <w:vAlign w:val="center"/>
          </w:tcPr>
          <w:p w14:paraId="25A52695" w14:textId="46EFF000" w:rsidR="00255A6D" w:rsidRPr="00C033BF" w:rsidRDefault="00255A6D" w:rsidP="00255A6D">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C033BF">
              <w:rPr>
                <w:rFonts w:ascii="Arial" w:eastAsia="Times New Roman" w:hAnsi="Arial" w:cs="Arial"/>
                <w:sz w:val="20"/>
                <w:szCs w:val="20"/>
                <w:lang w:eastAsia="sl-SI"/>
              </w:rPr>
              <w:t>NE</w:t>
            </w:r>
          </w:p>
        </w:tc>
      </w:tr>
      <w:tr w:rsidR="00255A6D" w:rsidRPr="00C033BF" w14:paraId="40D2CFE9" w14:textId="01ED74EF" w:rsidTr="00E93B39">
        <w:tc>
          <w:tcPr>
            <w:tcW w:w="1561" w:type="dxa"/>
          </w:tcPr>
          <w:p w14:paraId="04747560" w14:textId="4A16D4E0" w:rsidR="00255A6D" w:rsidRPr="00C033BF" w:rsidRDefault="00255A6D" w:rsidP="00255A6D">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b)</w:t>
            </w:r>
          </w:p>
        </w:tc>
        <w:tc>
          <w:tcPr>
            <w:tcW w:w="5444" w:type="dxa"/>
            <w:gridSpan w:val="2"/>
          </w:tcPr>
          <w:p w14:paraId="02C78F90" w14:textId="1286542C" w:rsidR="00255A6D" w:rsidRPr="00C033BF" w:rsidRDefault="00255A6D" w:rsidP="00255A6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bCs/>
                <w:sz w:val="20"/>
                <w:szCs w:val="20"/>
                <w:lang w:eastAsia="sl-SI"/>
              </w:rPr>
              <w:t>usklajenost slovenskega pravnega reda s pravnim redom Evropske unije</w:t>
            </w:r>
          </w:p>
        </w:tc>
        <w:tc>
          <w:tcPr>
            <w:tcW w:w="1642" w:type="dxa"/>
            <w:vAlign w:val="center"/>
          </w:tcPr>
          <w:p w14:paraId="3CDB36D1" w14:textId="74379855" w:rsidR="00255A6D" w:rsidRPr="00C033BF" w:rsidRDefault="00255A6D" w:rsidP="00255A6D">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C033BF">
              <w:rPr>
                <w:rFonts w:ascii="Arial" w:eastAsia="Times New Roman" w:hAnsi="Arial" w:cs="Arial"/>
                <w:sz w:val="20"/>
                <w:szCs w:val="20"/>
                <w:lang w:eastAsia="sl-SI"/>
              </w:rPr>
              <w:t>NE</w:t>
            </w:r>
          </w:p>
        </w:tc>
      </w:tr>
      <w:tr w:rsidR="00255A6D" w:rsidRPr="00C033BF" w14:paraId="6A27CDF6" w14:textId="50BD651D" w:rsidTr="00E93B39">
        <w:tc>
          <w:tcPr>
            <w:tcW w:w="1561" w:type="dxa"/>
          </w:tcPr>
          <w:p w14:paraId="727F0245" w14:textId="0A6AA5EC" w:rsidR="00255A6D" w:rsidRPr="00C033BF" w:rsidRDefault="00255A6D" w:rsidP="00255A6D">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c)</w:t>
            </w:r>
          </w:p>
        </w:tc>
        <w:tc>
          <w:tcPr>
            <w:tcW w:w="5444" w:type="dxa"/>
            <w:gridSpan w:val="2"/>
          </w:tcPr>
          <w:p w14:paraId="0D870F19" w14:textId="22EE1FAC" w:rsidR="00255A6D" w:rsidRPr="00C033BF" w:rsidRDefault="00255A6D" w:rsidP="00255A6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sz w:val="20"/>
                <w:szCs w:val="20"/>
                <w:lang w:eastAsia="sl-SI"/>
              </w:rPr>
              <w:t>administrativne posledice</w:t>
            </w:r>
          </w:p>
        </w:tc>
        <w:tc>
          <w:tcPr>
            <w:tcW w:w="1642" w:type="dxa"/>
            <w:vAlign w:val="center"/>
          </w:tcPr>
          <w:p w14:paraId="115AF9A4" w14:textId="3B43386C" w:rsidR="00255A6D" w:rsidRPr="00C033BF" w:rsidRDefault="00255A6D" w:rsidP="00255A6D">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C033BF">
              <w:rPr>
                <w:rFonts w:ascii="Arial" w:eastAsia="Times New Roman" w:hAnsi="Arial" w:cs="Arial"/>
                <w:sz w:val="20"/>
                <w:szCs w:val="20"/>
                <w:lang w:eastAsia="sl-SI"/>
              </w:rPr>
              <w:t>NE</w:t>
            </w:r>
          </w:p>
        </w:tc>
      </w:tr>
      <w:tr w:rsidR="00255A6D" w:rsidRPr="00C033BF" w14:paraId="50578951" w14:textId="2605D3AD" w:rsidTr="00E93B39">
        <w:tc>
          <w:tcPr>
            <w:tcW w:w="1561" w:type="dxa"/>
          </w:tcPr>
          <w:p w14:paraId="141537DA" w14:textId="147E23D9" w:rsidR="00255A6D" w:rsidRPr="00C033BF" w:rsidRDefault="00255A6D" w:rsidP="00255A6D">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č)</w:t>
            </w:r>
          </w:p>
        </w:tc>
        <w:tc>
          <w:tcPr>
            <w:tcW w:w="5444" w:type="dxa"/>
            <w:gridSpan w:val="2"/>
          </w:tcPr>
          <w:p w14:paraId="0D0C65BD" w14:textId="0F07D65C" w:rsidR="00255A6D" w:rsidRPr="00C033BF" w:rsidRDefault="00255A6D" w:rsidP="00255A6D">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C033BF">
              <w:rPr>
                <w:rFonts w:ascii="Arial" w:eastAsia="Times New Roman" w:hAnsi="Arial" w:cs="Arial"/>
                <w:sz w:val="20"/>
                <w:szCs w:val="20"/>
                <w:lang w:eastAsia="sl-SI"/>
              </w:rPr>
              <w:t>gospodarstvo, zlasti</w:t>
            </w:r>
            <w:r w:rsidRPr="00C033BF">
              <w:rPr>
                <w:rFonts w:ascii="Arial" w:eastAsia="Times New Roman" w:hAnsi="Arial" w:cs="Arial"/>
                <w:bCs/>
                <w:sz w:val="20"/>
                <w:szCs w:val="20"/>
                <w:lang w:eastAsia="sl-SI"/>
              </w:rPr>
              <w:t xml:space="preserve"> mala in srednja podjetja ter konkurenčnost podjetij</w:t>
            </w:r>
          </w:p>
        </w:tc>
        <w:tc>
          <w:tcPr>
            <w:tcW w:w="1642" w:type="dxa"/>
            <w:vAlign w:val="center"/>
          </w:tcPr>
          <w:p w14:paraId="2FA7B856" w14:textId="30998719" w:rsidR="00255A6D" w:rsidRPr="00C033BF" w:rsidRDefault="00255A6D" w:rsidP="00255A6D">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C033BF">
              <w:rPr>
                <w:rFonts w:ascii="Arial" w:eastAsia="Times New Roman" w:hAnsi="Arial" w:cs="Arial"/>
                <w:sz w:val="20"/>
                <w:szCs w:val="20"/>
                <w:lang w:eastAsia="sl-SI"/>
              </w:rPr>
              <w:t>NE</w:t>
            </w:r>
          </w:p>
        </w:tc>
      </w:tr>
      <w:tr w:rsidR="00255A6D" w:rsidRPr="00C033BF" w14:paraId="094C62EA" w14:textId="47993B11" w:rsidTr="00E93B39">
        <w:tc>
          <w:tcPr>
            <w:tcW w:w="1561" w:type="dxa"/>
          </w:tcPr>
          <w:p w14:paraId="493BCC9B" w14:textId="4AB09080" w:rsidR="00255A6D" w:rsidRPr="00C033BF" w:rsidRDefault="00255A6D" w:rsidP="00255A6D">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d)</w:t>
            </w:r>
          </w:p>
        </w:tc>
        <w:tc>
          <w:tcPr>
            <w:tcW w:w="5444" w:type="dxa"/>
            <w:gridSpan w:val="2"/>
          </w:tcPr>
          <w:p w14:paraId="16252A88" w14:textId="288714A1" w:rsidR="00255A6D" w:rsidRPr="00C033BF" w:rsidRDefault="00255A6D" w:rsidP="00255A6D">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C033BF">
              <w:rPr>
                <w:rFonts w:ascii="Arial" w:eastAsia="Times New Roman" w:hAnsi="Arial" w:cs="Arial"/>
                <w:bCs/>
                <w:sz w:val="20"/>
                <w:szCs w:val="20"/>
                <w:lang w:eastAsia="sl-SI"/>
              </w:rPr>
              <w:t>okolje, vključno s prostorskimi in varstvenimi vidiki</w:t>
            </w:r>
          </w:p>
        </w:tc>
        <w:tc>
          <w:tcPr>
            <w:tcW w:w="1642" w:type="dxa"/>
            <w:vAlign w:val="center"/>
          </w:tcPr>
          <w:p w14:paraId="2ADD5D2D" w14:textId="23307899" w:rsidR="00255A6D" w:rsidRPr="00C033BF" w:rsidRDefault="00255A6D" w:rsidP="00255A6D">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C033BF">
              <w:rPr>
                <w:rFonts w:ascii="Arial" w:eastAsia="Times New Roman" w:hAnsi="Arial" w:cs="Arial"/>
                <w:sz w:val="20"/>
                <w:szCs w:val="20"/>
                <w:lang w:eastAsia="sl-SI"/>
              </w:rPr>
              <w:t>NE</w:t>
            </w:r>
          </w:p>
        </w:tc>
      </w:tr>
      <w:tr w:rsidR="00255A6D" w:rsidRPr="00C033BF" w14:paraId="493D505F" w14:textId="31BDF198" w:rsidTr="00E93B39">
        <w:tc>
          <w:tcPr>
            <w:tcW w:w="1561" w:type="dxa"/>
          </w:tcPr>
          <w:p w14:paraId="527B5D22" w14:textId="17B014B8" w:rsidR="00255A6D" w:rsidRPr="00C033BF" w:rsidRDefault="00255A6D" w:rsidP="00255A6D">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e)</w:t>
            </w:r>
          </w:p>
        </w:tc>
        <w:tc>
          <w:tcPr>
            <w:tcW w:w="5444" w:type="dxa"/>
            <w:gridSpan w:val="2"/>
          </w:tcPr>
          <w:p w14:paraId="61B0CF0B" w14:textId="7A443960" w:rsidR="00255A6D" w:rsidRPr="00C033BF" w:rsidRDefault="00255A6D" w:rsidP="00255A6D">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C033BF">
              <w:rPr>
                <w:rFonts w:ascii="Arial" w:eastAsia="Times New Roman" w:hAnsi="Arial" w:cs="Arial"/>
                <w:bCs/>
                <w:sz w:val="20"/>
                <w:szCs w:val="20"/>
                <w:lang w:eastAsia="sl-SI"/>
              </w:rPr>
              <w:t>socialno področje</w:t>
            </w:r>
          </w:p>
        </w:tc>
        <w:tc>
          <w:tcPr>
            <w:tcW w:w="1642" w:type="dxa"/>
            <w:vAlign w:val="center"/>
          </w:tcPr>
          <w:p w14:paraId="5703D633" w14:textId="76B058CD" w:rsidR="00255A6D" w:rsidRPr="00C033BF" w:rsidRDefault="00255A6D" w:rsidP="00255A6D">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C033BF">
              <w:rPr>
                <w:rFonts w:ascii="Arial" w:eastAsia="Times New Roman" w:hAnsi="Arial" w:cs="Arial"/>
                <w:sz w:val="20"/>
                <w:szCs w:val="20"/>
                <w:lang w:eastAsia="sl-SI"/>
              </w:rPr>
              <w:t>NE</w:t>
            </w:r>
          </w:p>
        </w:tc>
      </w:tr>
      <w:tr w:rsidR="00255A6D" w:rsidRPr="00C033BF" w14:paraId="4B3CE4C8" w14:textId="08BD9546" w:rsidTr="00E93B39">
        <w:tc>
          <w:tcPr>
            <w:tcW w:w="1561" w:type="dxa"/>
            <w:tcBorders>
              <w:bottom w:val="single" w:sz="4" w:space="0" w:color="auto"/>
            </w:tcBorders>
          </w:tcPr>
          <w:p w14:paraId="5041314A" w14:textId="57B99559" w:rsidR="00255A6D" w:rsidRPr="00C033BF" w:rsidRDefault="00255A6D" w:rsidP="00255A6D">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f)</w:t>
            </w:r>
          </w:p>
        </w:tc>
        <w:tc>
          <w:tcPr>
            <w:tcW w:w="5444" w:type="dxa"/>
            <w:gridSpan w:val="2"/>
            <w:tcBorders>
              <w:bottom w:val="single" w:sz="4" w:space="0" w:color="auto"/>
            </w:tcBorders>
          </w:tcPr>
          <w:p w14:paraId="700CC97C" w14:textId="644E6396" w:rsidR="00255A6D" w:rsidRPr="00C033BF" w:rsidRDefault="00255A6D" w:rsidP="00255A6D">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C033BF">
              <w:rPr>
                <w:rFonts w:ascii="Arial" w:eastAsia="Times New Roman" w:hAnsi="Arial" w:cs="Arial"/>
                <w:bCs/>
                <w:sz w:val="20"/>
                <w:szCs w:val="20"/>
                <w:lang w:eastAsia="sl-SI"/>
              </w:rPr>
              <w:t>dokumente razvojnega načrtovanja:</w:t>
            </w:r>
          </w:p>
          <w:p w14:paraId="359A7F93" w14:textId="373CDD2F" w:rsidR="00255A6D" w:rsidRPr="00C033BF" w:rsidRDefault="00255A6D" w:rsidP="00255A6D">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C033BF">
              <w:rPr>
                <w:rFonts w:ascii="Arial" w:eastAsia="Times New Roman" w:hAnsi="Arial" w:cs="Arial"/>
                <w:bCs/>
                <w:sz w:val="20"/>
                <w:szCs w:val="20"/>
                <w:lang w:eastAsia="sl-SI"/>
              </w:rPr>
              <w:t>nacionalne dokumente razvojnega načrtovanja</w:t>
            </w:r>
          </w:p>
          <w:p w14:paraId="031D090A" w14:textId="15204819" w:rsidR="00255A6D" w:rsidRPr="00C033BF" w:rsidRDefault="00255A6D" w:rsidP="00255A6D">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C033BF">
              <w:rPr>
                <w:rFonts w:ascii="Arial" w:eastAsia="Times New Roman" w:hAnsi="Arial" w:cs="Arial"/>
                <w:bCs/>
                <w:sz w:val="20"/>
                <w:szCs w:val="20"/>
                <w:lang w:eastAsia="sl-SI"/>
              </w:rPr>
              <w:t>razvojne politike na ravni programov po strukturi razvojne klasifikacije programskega proračuna</w:t>
            </w:r>
          </w:p>
          <w:p w14:paraId="0BF087EC" w14:textId="0642DDB5" w:rsidR="00255A6D" w:rsidRPr="00C033BF" w:rsidRDefault="00255A6D" w:rsidP="00255A6D">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C033BF">
              <w:rPr>
                <w:rFonts w:ascii="Arial" w:eastAsia="Times New Roman" w:hAnsi="Arial" w:cs="Arial"/>
                <w:bCs/>
                <w:sz w:val="20"/>
                <w:szCs w:val="20"/>
                <w:lang w:eastAsia="sl-SI"/>
              </w:rPr>
              <w:t>razvojne dokumente Evropske unije in mednarodnih organizacij</w:t>
            </w:r>
          </w:p>
        </w:tc>
        <w:tc>
          <w:tcPr>
            <w:tcW w:w="1642" w:type="dxa"/>
            <w:tcBorders>
              <w:bottom w:val="single" w:sz="4" w:space="0" w:color="auto"/>
            </w:tcBorders>
            <w:vAlign w:val="center"/>
          </w:tcPr>
          <w:p w14:paraId="259B208F" w14:textId="4D1D0538" w:rsidR="00255A6D" w:rsidRPr="00C033BF" w:rsidRDefault="00255A6D" w:rsidP="00255A6D">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C033BF">
              <w:rPr>
                <w:rFonts w:ascii="Arial" w:eastAsia="Times New Roman" w:hAnsi="Arial" w:cs="Arial"/>
                <w:sz w:val="20"/>
                <w:szCs w:val="20"/>
                <w:lang w:eastAsia="sl-SI"/>
              </w:rPr>
              <w:t>NE</w:t>
            </w:r>
          </w:p>
        </w:tc>
      </w:tr>
      <w:tr w:rsidR="00255A6D" w:rsidRPr="00C033BF" w14:paraId="2065BD95" w14:textId="0CEB4130" w:rsidTr="00E93B39">
        <w:tc>
          <w:tcPr>
            <w:tcW w:w="8647" w:type="dxa"/>
            <w:gridSpan w:val="4"/>
            <w:tcBorders>
              <w:top w:val="single" w:sz="4" w:space="0" w:color="auto"/>
              <w:left w:val="single" w:sz="4" w:space="0" w:color="auto"/>
              <w:bottom w:val="single" w:sz="4" w:space="0" w:color="auto"/>
              <w:right w:val="single" w:sz="4" w:space="0" w:color="auto"/>
            </w:tcBorders>
          </w:tcPr>
          <w:p w14:paraId="7A21AB40" w14:textId="29E5706A" w:rsidR="00255A6D" w:rsidRPr="00C033BF" w:rsidRDefault="00255A6D" w:rsidP="00255A6D">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033BF">
              <w:rPr>
                <w:rFonts w:ascii="Arial" w:eastAsia="Times New Roman" w:hAnsi="Arial" w:cs="Arial"/>
                <w:b/>
                <w:sz w:val="20"/>
                <w:szCs w:val="20"/>
                <w:lang w:eastAsia="sl-SI"/>
              </w:rPr>
              <w:t>7.a Predstavitev ocene finančnih posledic nad 40.000 EUR:</w:t>
            </w:r>
          </w:p>
          <w:p w14:paraId="78B3AFA1" w14:textId="0F13FD5B" w:rsidR="00255A6D" w:rsidRPr="00C033BF" w:rsidRDefault="00255A6D" w:rsidP="00255A6D">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C033BF">
              <w:rPr>
                <w:rFonts w:ascii="Arial" w:eastAsia="Times New Roman" w:hAnsi="Arial" w:cs="Arial"/>
                <w:sz w:val="20"/>
                <w:szCs w:val="20"/>
                <w:lang w:eastAsia="sl-SI"/>
              </w:rPr>
              <w:t>(Samo če izberete DA pod točko 6.a.)</w:t>
            </w:r>
          </w:p>
        </w:tc>
      </w:tr>
    </w:tbl>
    <w:p w14:paraId="7A26CDF9" w14:textId="77777777" w:rsidR="00AE1F83" w:rsidRPr="00C033BF" w:rsidRDefault="00AE1F83" w:rsidP="00AE1F83">
      <w:pPr>
        <w:spacing w:after="0" w:line="260" w:lineRule="exact"/>
        <w:rPr>
          <w:rFonts w:ascii="Arial" w:eastAsia="Times New Roman" w:hAnsi="Arial" w:cs="Arial"/>
          <w:vanish/>
          <w:sz w:val="20"/>
          <w:szCs w:val="20"/>
        </w:rPr>
      </w:pPr>
    </w:p>
    <w:tbl>
      <w:tblPr>
        <w:tblW w:w="849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1420"/>
      </w:tblGrid>
      <w:tr w:rsidR="00AE1F83" w:rsidRPr="00C033BF" w14:paraId="750ECADC" w14:textId="2135EB9A" w:rsidTr="00E93B39">
        <w:trPr>
          <w:cantSplit/>
          <w:trHeight w:val="35"/>
        </w:trPr>
        <w:tc>
          <w:tcPr>
            <w:tcW w:w="8492"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B8C949" w14:textId="7131DE9C" w:rsidR="00AE1F83" w:rsidRPr="00C033BF"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C033BF">
              <w:rPr>
                <w:rFonts w:ascii="Arial" w:eastAsia="Times New Roman" w:hAnsi="Arial" w:cs="Arial"/>
                <w:b/>
                <w:kern w:val="32"/>
                <w:sz w:val="20"/>
                <w:szCs w:val="20"/>
                <w:lang w:eastAsia="sl-SI"/>
              </w:rPr>
              <w:lastRenderedPageBreak/>
              <w:t>I. Ocena finančnih posledic, ki niso načrtovane v sprejetem proračunu</w:t>
            </w:r>
          </w:p>
        </w:tc>
      </w:tr>
      <w:tr w:rsidR="00AE1F83" w:rsidRPr="00C033BF" w14:paraId="61F0ADB3" w14:textId="536BE4EC" w:rsidTr="00E93B3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38955DA" w14:textId="2C9C4033" w:rsidR="00AE1F83" w:rsidRPr="00C033BF"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6AF76D1" w14:textId="19FEBE10" w:rsidR="00AE1F83" w:rsidRPr="00C033BF" w:rsidRDefault="00AE1F83" w:rsidP="00AE1F83">
            <w:pPr>
              <w:widowControl w:val="0"/>
              <w:spacing w:after="0" w:line="260" w:lineRule="exact"/>
              <w:jc w:val="center"/>
              <w:rPr>
                <w:rFonts w:ascii="Arial" w:eastAsia="Times New Roman" w:hAnsi="Arial" w:cs="Arial"/>
                <w:sz w:val="20"/>
                <w:szCs w:val="20"/>
              </w:rPr>
            </w:pPr>
            <w:r w:rsidRPr="00C033BF">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46E1BF9" w14:textId="6AE6934E" w:rsidR="00AE1F83" w:rsidRPr="00C033BF" w:rsidRDefault="00AE1F83" w:rsidP="00AE1F83">
            <w:pPr>
              <w:widowControl w:val="0"/>
              <w:spacing w:after="0" w:line="260" w:lineRule="exact"/>
              <w:jc w:val="center"/>
              <w:rPr>
                <w:rFonts w:ascii="Arial" w:eastAsia="Times New Roman" w:hAnsi="Arial" w:cs="Arial"/>
                <w:sz w:val="20"/>
                <w:szCs w:val="20"/>
              </w:rPr>
            </w:pPr>
            <w:r w:rsidRPr="00C033BF">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F33F673" w14:textId="6F82AC3A" w:rsidR="00AE1F83" w:rsidRPr="00C033BF" w:rsidRDefault="00AE1F83" w:rsidP="00AE1F83">
            <w:pPr>
              <w:widowControl w:val="0"/>
              <w:spacing w:after="0" w:line="260" w:lineRule="exact"/>
              <w:jc w:val="center"/>
              <w:rPr>
                <w:rFonts w:ascii="Arial" w:eastAsia="Times New Roman" w:hAnsi="Arial" w:cs="Arial"/>
                <w:sz w:val="20"/>
                <w:szCs w:val="20"/>
              </w:rPr>
            </w:pPr>
            <w:r w:rsidRPr="00C033BF">
              <w:rPr>
                <w:rFonts w:ascii="Arial" w:eastAsia="Times New Roman" w:hAnsi="Arial" w:cs="Arial"/>
                <w:sz w:val="20"/>
                <w:szCs w:val="20"/>
              </w:rPr>
              <w:t>t + 2</w:t>
            </w:r>
          </w:p>
        </w:tc>
        <w:tc>
          <w:tcPr>
            <w:tcW w:w="1420" w:type="dxa"/>
            <w:tcBorders>
              <w:top w:val="single" w:sz="4" w:space="0" w:color="auto"/>
              <w:left w:val="single" w:sz="4" w:space="0" w:color="auto"/>
              <w:bottom w:val="single" w:sz="4" w:space="0" w:color="auto"/>
              <w:right w:val="single" w:sz="4" w:space="0" w:color="auto"/>
            </w:tcBorders>
            <w:vAlign w:val="center"/>
          </w:tcPr>
          <w:p w14:paraId="77826F31" w14:textId="00AEF7FA" w:rsidR="00AE1F83" w:rsidRPr="00C033BF" w:rsidRDefault="00AE1F83" w:rsidP="00AE1F83">
            <w:pPr>
              <w:widowControl w:val="0"/>
              <w:spacing w:after="0" w:line="260" w:lineRule="exact"/>
              <w:jc w:val="center"/>
              <w:rPr>
                <w:rFonts w:ascii="Arial" w:eastAsia="Times New Roman" w:hAnsi="Arial" w:cs="Arial"/>
                <w:sz w:val="20"/>
                <w:szCs w:val="20"/>
              </w:rPr>
            </w:pPr>
            <w:r w:rsidRPr="00C033BF">
              <w:rPr>
                <w:rFonts w:ascii="Arial" w:eastAsia="Times New Roman" w:hAnsi="Arial" w:cs="Arial"/>
                <w:sz w:val="20"/>
                <w:szCs w:val="20"/>
              </w:rPr>
              <w:t>t + 3</w:t>
            </w:r>
          </w:p>
        </w:tc>
      </w:tr>
      <w:tr w:rsidR="00AE1F83" w:rsidRPr="00C033BF" w14:paraId="021AD3D0" w14:textId="250E937F" w:rsidTr="00E93B3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9449274" w14:textId="0294CD04" w:rsidR="00AE1F83" w:rsidRPr="00C033BF" w:rsidRDefault="00AE1F83" w:rsidP="00AE1F83">
            <w:pPr>
              <w:widowControl w:val="0"/>
              <w:spacing w:after="0" w:line="260" w:lineRule="exact"/>
              <w:rPr>
                <w:rFonts w:ascii="Arial" w:eastAsia="Times New Roman" w:hAnsi="Arial" w:cs="Arial"/>
                <w:bCs/>
                <w:sz w:val="20"/>
                <w:szCs w:val="20"/>
              </w:rPr>
            </w:pPr>
            <w:r w:rsidRPr="00C033BF">
              <w:rPr>
                <w:rFonts w:ascii="Arial" w:eastAsia="Times New Roman" w:hAnsi="Arial" w:cs="Arial"/>
                <w:bCs/>
                <w:sz w:val="20"/>
                <w:szCs w:val="20"/>
              </w:rPr>
              <w:t>Predvideno povečanje (+) ali zmanjšanje (</w:t>
            </w:r>
            <w:r w:rsidRPr="00C033BF">
              <w:rPr>
                <w:rFonts w:ascii="Arial" w:eastAsia="Times New Roman" w:hAnsi="Arial" w:cs="Arial"/>
                <w:b/>
                <w:sz w:val="20"/>
                <w:szCs w:val="20"/>
              </w:rPr>
              <w:t>–</w:t>
            </w:r>
            <w:r w:rsidRPr="00C033BF">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6B35199" w14:textId="2189B8BE" w:rsidR="00AE1F83" w:rsidRPr="00C033BF"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84E0BD0" w14:textId="3B8123E6" w:rsidR="00AE1F83" w:rsidRPr="00C033BF"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527EB00" w14:textId="644AF4FC" w:rsidR="00AE1F83" w:rsidRPr="00C033BF"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776F40EE" w14:textId="2AA55DDC" w:rsidR="00AE1F83" w:rsidRPr="00C033BF"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C033BF" w14:paraId="0307D7F4" w14:textId="0CBDE284" w:rsidTr="00E93B3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A3C9506" w14:textId="4073821B" w:rsidR="00AE1F83" w:rsidRPr="00C033BF" w:rsidRDefault="00AE1F83" w:rsidP="00AE1F83">
            <w:pPr>
              <w:widowControl w:val="0"/>
              <w:spacing w:after="0" w:line="260" w:lineRule="exact"/>
              <w:rPr>
                <w:rFonts w:ascii="Arial" w:eastAsia="Times New Roman" w:hAnsi="Arial" w:cs="Arial"/>
                <w:bCs/>
                <w:sz w:val="20"/>
                <w:szCs w:val="20"/>
              </w:rPr>
            </w:pPr>
            <w:r w:rsidRPr="00C033BF">
              <w:rPr>
                <w:rFonts w:ascii="Arial" w:eastAsia="Times New Roman" w:hAnsi="Arial" w:cs="Arial"/>
                <w:bCs/>
                <w:sz w:val="20"/>
                <w:szCs w:val="20"/>
              </w:rPr>
              <w:t>Predvideno povečanje (+) ali zmanjšanje (</w:t>
            </w:r>
            <w:r w:rsidRPr="00C033BF">
              <w:rPr>
                <w:rFonts w:ascii="Arial" w:eastAsia="Times New Roman" w:hAnsi="Arial" w:cs="Arial"/>
                <w:b/>
                <w:sz w:val="20"/>
                <w:szCs w:val="20"/>
              </w:rPr>
              <w:t>–</w:t>
            </w:r>
            <w:r w:rsidRPr="00C033BF">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12DE571" w14:textId="2A5315C2" w:rsidR="00AE1F83" w:rsidRPr="00C033BF"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C7FDDD" w14:textId="5076860C" w:rsidR="00AE1F83" w:rsidRPr="00C033BF"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B62CAA5" w14:textId="6E015AA4" w:rsidR="00AE1F83" w:rsidRPr="00C033BF"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48050118" w14:textId="44FF2F14" w:rsidR="00AE1F83" w:rsidRPr="00C033BF"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C033BF" w14:paraId="671DBCC2" w14:textId="74A22929" w:rsidTr="00E93B3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EF46423" w14:textId="39D81E61" w:rsidR="00AE1F83" w:rsidRPr="00C033BF" w:rsidRDefault="00AE1F83" w:rsidP="00AE1F83">
            <w:pPr>
              <w:widowControl w:val="0"/>
              <w:spacing w:after="0" w:line="260" w:lineRule="exact"/>
              <w:rPr>
                <w:rFonts w:ascii="Arial" w:eastAsia="Times New Roman" w:hAnsi="Arial" w:cs="Arial"/>
                <w:bCs/>
                <w:sz w:val="20"/>
                <w:szCs w:val="20"/>
              </w:rPr>
            </w:pPr>
            <w:r w:rsidRPr="00C033BF">
              <w:rPr>
                <w:rFonts w:ascii="Arial" w:eastAsia="Times New Roman" w:hAnsi="Arial" w:cs="Arial"/>
                <w:bCs/>
                <w:sz w:val="20"/>
                <w:szCs w:val="20"/>
              </w:rPr>
              <w:t>Predvideno povečanje (+) ali zmanjšanje (</w:t>
            </w:r>
            <w:r w:rsidRPr="00C033BF">
              <w:rPr>
                <w:rFonts w:ascii="Arial" w:eastAsia="Times New Roman" w:hAnsi="Arial" w:cs="Arial"/>
                <w:b/>
                <w:sz w:val="20"/>
                <w:szCs w:val="20"/>
              </w:rPr>
              <w:t>–</w:t>
            </w:r>
            <w:r w:rsidRPr="00C033BF">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0B26AE8" w14:textId="331253DE" w:rsidR="00AE1F83" w:rsidRPr="00C033BF"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7BC2F1B" w14:textId="61284350" w:rsidR="00AE1F83" w:rsidRPr="00C033BF"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967FD11" w14:textId="60AB41D5" w:rsidR="00AE1F83" w:rsidRPr="00C033BF" w:rsidRDefault="00AE1F83" w:rsidP="00AE1F83">
            <w:pPr>
              <w:widowControl w:val="0"/>
              <w:spacing w:after="0" w:line="260" w:lineRule="exact"/>
              <w:jc w:val="center"/>
              <w:rPr>
                <w:rFonts w:ascii="Arial" w:eastAsia="Times New Roman" w:hAnsi="Arial" w:cs="Arial"/>
                <w:sz w:val="20"/>
                <w:szCs w:val="20"/>
              </w:rPr>
            </w:pPr>
          </w:p>
        </w:tc>
        <w:tc>
          <w:tcPr>
            <w:tcW w:w="1420" w:type="dxa"/>
            <w:tcBorders>
              <w:top w:val="single" w:sz="4" w:space="0" w:color="auto"/>
              <w:left w:val="single" w:sz="4" w:space="0" w:color="auto"/>
              <w:bottom w:val="single" w:sz="4" w:space="0" w:color="auto"/>
              <w:right w:val="single" w:sz="4" w:space="0" w:color="auto"/>
            </w:tcBorders>
            <w:vAlign w:val="center"/>
          </w:tcPr>
          <w:p w14:paraId="35646259" w14:textId="25096631" w:rsidR="00AE1F83" w:rsidRPr="00C033BF" w:rsidRDefault="00AE1F83" w:rsidP="00AE1F83">
            <w:pPr>
              <w:widowControl w:val="0"/>
              <w:spacing w:after="0" w:line="260" w:lineRule="exact"/>
              <w:jc w:val="center"/>
              <w:rPr>
                <w:rFonts w:ascii="Arial" w:eastAsia="Times New Roman" w:hAnsi="Arial" w:cs="Arial"/>
                <w:sz w:val="20"/>
                <w:szCs w:val="20"/>
              </w:rPr>
            </w:pPr>
          </w:p>
        </w:tc>
      </w:tr>
      <w:tr w:rsidR="00AE1F83" w:rsidRPr="00C033BF" w14:paraId="01F1CB4E" w14:textId="02BE42B9" w:rsidTr="00E93B3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ADF42CD" w14:textId="5EF5B0AB" w:rsidR="00AE1F83" w:rsidRPr="00C033BF" w:rsidRDefault="00AE1F83" w:rsidP="00AE1F83">
            <w:pPr>
              <w:widowControl w:val="0"/>
              <w:spacing w:after="0" w:line="260" w:lineRule="exact"/>
              <w:rPr>
                <w:rFonts w:ascii="Arial" w:eastAsia="Times New Roman" w:hAnsi="Arial" w:cs="Arial"/>
                <w:bCs/>
                <w:sz w:val="20"/>
                <w:szCs w:val="20"/>
              </w:rPr>
            </w:pPr>
            <w:r w:rsidRPr="00C033BF">
              <w:rPr>
                <w:rFonts w:ascii="Arial" w:eastAsia="Times New Roman" w:hAnsi="Arial" w:cs="Arial"/>
                <w:bCs/>
                <w:sz w:val="20"/>
                <w:szCs w:val="20"/>
              </w:rPr>
              <w:t>Predvideno povečanje (+) ali zmanjšanje (</w:t>
            </w:r>
            <w:r w:rsidRPr="00C033BF">
              <w:rPr>
                <w:rFonts w:ascii="Arial" w:eastAsia="Times New Roman" w:hAnsi="Arial" w:cs="Arial"/>
                <w:b/>
                <w:sz w:val="20"/>
                <w:szCs w:val="20"/>
              </w:rPr>
              <w:t>–</w:t>
            </w:r>
            <w:r w:rsidRPr="00C033BF">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212BAFE" w14:textId="1287884F" w:rsidR="00AE1F83" w:rsidRPr="00C033BF"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39C7A51" w14:textId="7484FFA9" w:rsidR="00AE1F83" w:rsidRPr="00C033BF"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0D3950" w14:textId="2D50E2BE" w:rsidR="00AE1F83" w:rsidRPr="00C033BF" w:rsidRDefault="00AE1F83" w:rsidP="00AE1F83">
            <w:pPr>
              <w:widowControl w:val="0"/>
              <w:spacing w:after="0" w:line="260" w:lineRule="exact"/>
              <w:jc w:val="center"/>
              <w:rPr>
                <w:rFonts w:ascii="Arial" w:eastAsia="Times New Roman" w:hAnsi="Arial" w:cs="Arial"/>
                <w:sz w:val="20"/>
                <w:szCs w:val="20"/>
              </w:rPr>
            </w:pPr>
          </w:p>
        </w:tc>
        <w:tc>
          <w:tcPr>
            <w:tcW w:w="1420" w:type="dxa"/>
            <w:tcBorders>
              <w:top w:val="single" w:sz="4" w:space="0" w:color="auto"/>
              <w:left w:val="single" w:sz="4" w:space="0" w:color="auto"/>
              <w:bottom w:val="single" w:sz="4" w:space="0" w:color="auto"/>
              <w:right w:val="single" w:sz="4" w:space="0" w:color="auto"/>
            </w:tcBorders>
            <w:vAlign w:val="center"/>
          </w:tcPr>
          <w:p w14:paraId="075C7B45" w14:textId="13175FAE" w:rsidR="00AE1F83" w:rsidRPr="00C033BF" w:rsidRDefault="00AE1F83" w:rsidP="00AE1F83">
            <w:pPr>
              <w:widowControl w:val="0"/>
              <w:spacing w:after="0" w:line="260" w:lineRule="exact"/>
              <w:jc w:val="center"/>
              <w:rPr>
                <w:rFonts w:ascii="Arial" w:eastAsia="Times New Roman" w:hAnsi="Arial" w:cs="Arial"/>
                <w:sz w:val="20"/>
                <w:szCs w:val="20"/>
              </w:rPr>
            </w:pPr>
          </w:p>
        </w:tc>
      </w:tr>
      <w:tr w:rsidR="00AE1F83" w:rsidRPr="00C033BF" w14:paraId="532029AD" w14:textId="3261F6D2" w:rsidTr="00E93B3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4111C85" w14:textId="1658825E" w:rsidR="00AE1F83" w:rsidRPr="00C033BF" w:rsidRDefault="00AE1F83" w:rsidP="00AE1F83">
            <w:pPr>
              <w:widowControl w:val="0"/>
              <w:spacing w:after="0" w:line="260" w:lineRule="exact"/>
              <w:rPr>
                <w:rFonts w:ascii="Arial" w:eastAsia="Times New Roman" w:hAnsi="Arial" w:cs="Arial"/>
                <w:bCs/>
                <w:sz w:val="20"/>
                <w:szCs w:val="20"/>
              </w:rPr>
            </w:pPr>
            <w:r w:rsidRPr="00C033BF">
              <w:rPr>
                <w:rFonts w:ascii="Arial" w:eastAsia="Times New Roman" w:hAnsi="Arial" w:cs="Arial"/>
                <w:bCs/>
                <w:sz w:val="20"/>
                <w:szCs w:val="20"/>
              </w:rPr>
              <w:t>Predvideno povečanje (+) ali zmanjšanje (</w:t>
            </w:r>
            <w:r w:rsidRPr="00C033BF">
              <w:rPr>
                <w:rFonts w:ascii="Arial" w:eastAsia="Times New Roman" w:hAnsi="Arial" w:cs="Arial"/>
                <w:b/>
                <w:sz w:val="20"/>
                <w:szCs w:val="20"/>
              </w:rPr>
              <w:t>–</w:t>
            </w:r>
            <w:r w:rsidRPr="00C033BF">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F7FE21A" w14:textId="5C8E1B13" w:rsidR="00AE1F83" w:rsidRPr="00C033BF"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11CA60" w14:textId="52B19A51" w:rsidR="00AE1F83" w:rsidRPr="00C033BF"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8D90EE" w14:textId="0279FD48" w:rsidR="00AE1F83" w:rsidRPr="00C033BF"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5AFDBBF2" w14:textId="1CF65D32" w:rsidR="00AE1F83" w:rsidRPr="00C033BF"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C033BF" w14:paraId="5293B734" w14:textId="395042F9" w:rsidTr="00E93B39">
        <w:trPr>
          <w:cantSplit/>
          <w:trHeight w:val="257"/>
        </w:trPr>
        <w:tc>
          <w:tcPr>
            <w:tcW w:w="8492"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3EBA7DE" w14:textId="7A94CB82" w:rsidR="00AE1F83" w:rsidRPr="00C033BF"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C033BF">
              <w:rPr>
                <w:rFonts w:ascii="Arial" w:eastAsia="Times New Roman" w:hAnsi="Arial" w:cs="Arial"/>
                <w:b/>
                <w:kern w:val="32"/>
                <w:sz w:val="20"/>
                <w:szCs w:val="20"/>
                <w:lang w:eastAsia="sl-SI"/>
              </w:rPr>
              <w:t>II. Finančne posledice za državni proračun</w:t>
            </w:r>
          </w:p>
        </w:tc>
      </w:tr>
      <w:tr w:rsidR="00AE1F83" w:rsidRPr="00C033BF" w14:paraId="71C51BB2" w14:textId="7E027CC4" w:rsidTr="00E93B39">
        <w:trPr>
          <w:cantSplit/>
          <w:trHeight w:val="257"/>
        </w:trPr>
        <w:tc>
          <w:tcPr>
            <w:tcW w:w="8492"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E831A4" w14:textId="595070C1" w:rsidR="00AE1F83" w:rsidRPr="00C033BF"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C033BF">
              <w:rPr>
                <w:rFonts w:ascii="Arial" w:eastAsia="Times New Roman" w:hAnsi="Arial" w:cs="Arial"/>
                <w:b/>
                <w:kern w:val="32"/>
                <w:sz w:val="20"/>
                <w:szCs w:val="20"/>
                <w:lang w:eastAsia="sl-SI"/>
              </w:rPr>
              <w:t>II.a</w:t>
            </w:r>
            <w:proofErr w:type="spellEnd"/>
            <w:r w:rsidRPr="00C033BF">
              <w:rPr>
                <w:rFonts w:ascii="Arial" w:eastAsia="Times New Roman" w:hAnsi="Arial" w:cs="Arial"/>
                <w:b/>
                <w:kern w:val="32"/>
                <w:sz w:val="20"/>
                <w:szCs w:val="20"/>
                <w:lang w:eastAsia="sl-SI"/>
              </w:rPr>
              <w:t xml:space="preserve"> Pravice porabe za izvedbo predlaganih rešitev so zagotovljene:</w:t>
            </w:r>
          </w:p>
        </w:tc>
      </w:tr>
      <w:tr w:rsidR="00AE1F83" w:rsidRPr="00C033BF" w14:paraId="05E7ED5F" w14:textId="0DC779BA" w:rsidTr="00E93B3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1C46191" w14:textId="0EEBF195" w:rsidR="00AE1F83" w:rsidRPr="00C033BF" w:rsidRDefault="00AE1F83" w:rsidP="00AE1F83">
            <w:pPr>
              <w:widowControl w:val="0"/>
              <w:spacing w:after="0" w:line="260" w:lineRule="exact"/>
              <w:jc w:val="center"/>
              <w:rPr>
                <w:rFonts w:ascii="Arial" w:eastAsia="Times New Roman" w:hAnsi="Arial" w:cs="Arial"/>
                <w:sz w:val="20"/>
                <w:szCs w:val="20"/>
              </w:rPr>
            </w:pPr>
            <w:r w:rsidRPr="00C033BF">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5DFD2B6" w14:textId="5FBEBF5E" w:rsidR="00AE1F83" w:rsidRPr="00C033BF" w:rsidRDefault="00AE1F83" w:rsidP="00AE1F83">
            <w:pPr>
              <w:widowControl w:val="0"/>
              <w:spacing w:after="0" w:line="260" w:lineRule="exact"/>
              <w:jc w:val="center"/>
              <w:rPr>
                <w:rFonts w:ascii="Arial" w:eastAsia="Times New Roman" w:hAnsi="Arial" w:cs="Arial"/>
                <w:sz w:val="20"/>
                <w:szCs w:val="20"/>
              </w:rPr>
            </w:pPr>
            <w:r w:rsidRPr="00C033BF">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6A3848F" w14:textId="78ABF27F" w:rsidR="00AE1F83" w:rsidRPr="00C033BF" w:rsidRDefault="00AE1F83" w:rsidP="00AE1F83">
            <w:pPr>
              <w:widowControl w:val="0"/>
              <w:spacing w:after="0" w:line="260" w:lineRule="exact"/>
              <w:jc w:val="center"/>
              <w:rPr>
                <w:rFonts w:ascii="Arial" w:eastAsia="Times New Roman" w:hAnsi="Arial" w:cs="Arial"/>
                <w:sz w:val="20"/>
                <w:szCs w:val="20"/>
              </w:rPr>
            </w:pPr>
            <w:r w:rsidRPr="00C033BF">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A211FC4" w14:textId="730B42A2" w:rsidR="00AE1F83" w:rsidRPr="00C033BF" w:rsidRDefault="00AE1F83" w:rsidP="00AE1F83">
            <w:pPr>
              <w:widowControl w:val="0"/>
              <w:spacing w:after="0" w:line="260" w:lineRule="exact"/>
              <w:jc w:val="center"/>
              <w:rPr>
                <w:rFonts w:ascii="Arial" w:eastAsia="Times New Roman" w:hAnsi="Arial" w:cs="Arial"/>
                <w:sz w:val="20"/>
                <w:szCs w:val="20"/>
              </w:rPr>
            </w:pPr>
            <w:r w:rsidRPr="00C033BF">
              <w:rPr>
                <w:rFonts w:ascii="Arial" w:eastAsia="Times New Roman" w:hAnsi="Arial" w:cs="Arial"/>
                <w:sz w:val="20"/>
                <w:szCs w:val="20"/>
              </w:rPr>
              <w:t>Znesek za tekoče leto (t)</w:t>
            </w:r>
          </w:p>
        </w:tc>
        <w:tc>
          <w:tcPr>
            <w:tcW w:w="1420" w:type="dxa"/>
            <w:tcBorders>
              <w:top w:val="single" w:sz="4" w:space="0" w:color="auto"/>
              <w:left w:val="single" w:sz="4" w:space="0" w:color="auto"/>
              <w:bottom w:val="single" w:sz="4" w:space="0" w:color="auto"/>
              <w:right w:val="single" w:sz="4" w:space="0" w:color="auto"/>
            </w:tcBorders>
            <w:vAlign w:val="center"/>
          </w:tcPr>
          <w:p w14:paraId="73CC766B" w14:textId="5E1CB137" w:rsidR="00AE1F83" w:rsidRPr="00C033BF" w:rsidRDefault="00AE1F83" w:rsidP="00AE1F83">
            <w:pPr>
              <w:widowControl w:val="0"/>
              <w:spacing w:after="0" w:line="260" w:lineRule="exact"/>
              <w:jc w:val="center"/>
              <w:rPr>
                <w:rFonts w:ascii="Arial" w:eastAsia="Times New Roman" w:hAnsi="Arial" w:cs="Arial"/>
                <w:sz w:val="20"/>
                <w:szCs w:val="20"/>
              </w:rPr>
            </w:pPr>
            <w:r w:rsidRPr="00C033BF">
              <w:rPr>
                <w:rFonts w:ascii="Arial" w:eastAsia="Times New Roman" w:hAnsi="Arial" w:cs="Arial"/>
                <w:sz w:val="20"/>
                <w:szCs w:val="20"/>
              </w:rPr>
              <w:t>Znesek za t + 1</w:t>
            </w:r>
          </w:p>
        </w:tc>
      </w:tr>
      <w:tr w:rsidR="00AE1F83" w:rsidRPr="00C033BF" w14:paraId="074C58FC" w14:textId="62F3AB96" w:rsidTr="00E93B3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2D8A0ACA" w14:textId="389599E1"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3CCA07B" w14:textId="5E3D2740"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C3551E4" w14:textId="6B17AC45"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4939569" w14:textId="0638D419"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4CD7A11B" w14:textId="4D2D6E77"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C033BF" w14:paraId="7538B687" w14:textId="3A241471" w:rsidTr="00E93B3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6FE7CAA" w14:textId="390A89F6"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C013351" w14:textId="645B6E7E"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51A6EB0" w14:textId="22AAC698"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2151B9F" w14:textId="0C918180"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6ED179C0" w14:textId="4521BB87"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C033BF" w14:paraId="4691E305" w14:textId="2971478E" w:rsidTr="00E93B3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BBF5BF2" w14:textId="1560DD29" w:rsidR="00AE1F83" w:rsidRPr="00C033BF"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C033BF">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73712FB" w14:textId="40111BD3" w:rsidR="00AE1F83" w:rsidRPr="00C033BF" w:rsidRDefault="00AE1F83" w:rsidP="00AE1F83">
            <w:pPr>
              <w:widowControl w:val="0"/>
              <w:spacing w:after="0" w:line="260" w:lineRule="exact"/>
              <w:jc w:val="center"/>
              <w:rPr>
                <w:rFonts w:ascii="Arial" w:eastAsia="Times New Roman" w:hAnsi="Arial" w:cs="Arial"/>
                <w:b/>
                <w:sz w:val="20"/>
                <w:szCs w:val="20"/>
              </w:rPr>
            </w:pPr>
          </w:p>
        </w:tc>
        <w:tc>
          <w:tcPr>
            <w:tcW w:w="1420" w:type="dxa"/>
            <w:tcBorders>
              <w:top w:val="single" w:sz="4" w:space="0" w:color="auto"/>
              <w:left w:val="single" w:sz="4" w:space="0" w:color="auto"/>
              <w:bottom w:val="single" w:sz="4" w:space="0" w:color="auto"/>
              <w:right w:val="single" w:sz="4" w:space="0" w:color="auto"/>
            </w:tcBorders>
            <w:vAlign w:val="center"/>
          </w:tcPr>
          <w:p w14:paraId="36DFE646" w14:textId="6B6554C0" w:rsidR="00AE1F83" w:rsidRPr="00C033BF"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C033BF" w14:paraId="6FE01854" w14:textId="5249FF09" w:rsidTr="00E93B39">
        <w:trPr>
          <w:cantSplit/>
          <w:trHeight w:val="294"/>
        </w:trPr>
        <w:tc>
          <w:tcPr>
            <w:tcW w:w="8492"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5BF1D9E" w14:textId="1002B0EC" w:rsidR="00AE1F83" w:rsidRPr="00C033BF"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C033BF">
              <w:rPr>
                <w:rFonts w:ascii="Arial" w:eastAsia="Times New Roman" w:hAnsi="Arial" w:cs="Arial"/>
                <w:b/>
                <w:kern w:val="32"/>
                <w:sz w:val="20"/>
                <w:szCs w:val="20"/>
                <w:lang w:eastAsia="sl-SI"/>
              </w:rPr>
              <w:t>II.b</w:t>
            </w:r>
            <w:proofErr w:type="spellEnd"/>
            <w:r w:rsidRPr="00C033BF">
              <w:rPr>
                <w:rFonts w:ascii="Arial" w:eastAsia="Times New Roman" w:hAnsi="Arial" w:cs="Arial"/>
                <w:b/>
                <w:kern w:val="32"/>
                <w:sz w:val="20"/>
                <w:szCs w:val="20"/>
                <w:lang w:eastAsia="sl-SI"/>
              </w:rPr>
              <w:t xml:space="preserve"> Manjkajoče pravice porabe bodo zagotovljene s prerazporeditvijo:</w:t>
            </w:r>
          </w:p>
        </w:tc>
      </w:tr>
      <w:tr w:rsidR="00AE1F83" w:rsidRPr="00C033BF" w14:paraId="585153F2" w14:textId="18A32BF5" w:rsidTr="00E93B3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31237DE" w14:textId="0C245F72" w:rsidR="00AE1F83" w:rsidRPr="00C033BF" w:rsidRDefault="00AE1F83" w:rsidP="00AE1F83">
            <w:pPr>
              <w:widowControl w:val="0"/>
              <w:spacing w:after="0" w:line="260" w:lineRule="exact"/>
              <w:jc w:val="center"/>
              <w:rPr>
                <w:rFonts w:ascii="Arial" w:eastAsia="Times New Roman" w:hAnsi="Arial" w:cs="Arial"/>
                <w:sz w:val="20"/>
                <w:szCs w:val="20"/>
              </w:rPr>
            </w:pPr>
            <w:r w:rsidRPr="00C033BF">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CF6021B" w14:textId="26C3A016" w:rsidR="00AE1F83" w:rsidRPr="00C033BF" w:rsidRDefault="00AE1F83" w:rsidP="00AE1F83">
            <w:pPr>
              <w:widowControl w:val="0"/>
              <w:spacing w:after="0" w:line="260" w:lineRule="exact"/>
              <w:jc w:val="center"/>
              <w:rPr>
                <w:rFonts w:ascii="Arial" w:eastAsia="Times New Roman" w:hAnsi="Arial" w:cs="Arial"/>
                <w:sz w:val="20"/>
                <w:szCs w:val="20"/>
              </w:rPr>
            </w:pPr>
            <w:r w:rsidRPr="00C033BF">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4BBCA6F" w14:textId="0DBD420B" w:rsidR="00AE1F83" w:rsidRPr="00C033BF" w:rsidRDefault="00AE1F83" w:rsidP="00AE1F83">
            <w:pPr>
              <w:widowControl w:val="0"/>
              <w:spacing w:after="0" w:line="260" w:lineRule="exact"/>
              <w:jc w:val="center"/>
              <w:rPr>
                <w:rFonts w:ascii="Arial" w:eastAsia="Times New Roman" w:hAnsi="Arial" w:cs="Arial"/>
                <w:sz w:val="20"/>
                <w:szCs w:val="20"/>
              </w:rPr>
            </w:pPr>
            <w:r w:rsidRPr="00C033BF">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51E236" w14:textId="52DB0F3F" w:rsidR="00AE1F83" w:rsidRPr="00C033BF" w:rsidRDefault="00AE1F83" w:rsidP="00AE1F83">
            <w:pPr>
              <w:widowControl w:val="0"/>
              <w:spacing w:after="0" w:line="260" w:lineRule="exact"/>
              <w:jc w:val="center"/>
              <w:rPr>
                <w:rFonts w:ascii="Arial" w:eastAsia="Times New Roman" w:hAnsi="Arial" w:cs="Arial"/>
                <w:sz w:val="20"/>
                <w:szCs w:val="20"/>
              </w:rPr>
            </w:pPr>
            <w:r w:rsidRPr="00C033BF">
              <w:rPr>
                <w:rFonts w:ascii="Arial" w:eastAsia="Times New Roman" w:hAnsi="Arial" w:cs="Arial"/>
                <w:sz w:val="20"/>
                <w:szCs w:val="20"/>
              </w:rPr>
              <w:t>Znesek za tekoče leto (t)</w:t>
            </w:r>
          </w:p>
        </w:tc>
        <w:tc>
          <w:tcPr>
            <w:tcW w:w="1420" w:type="dxa"/>
            <w:tcBorders>
              <w:top w:val="single" w:sz="4" w:space="0" w:color="auto"/>
              <w:left w:val="single" w:sz="4" w:space="0" w:color="auto"/>
              <w:bottom w:val="single" w:sz="4" w:space="0" w:color="auto"/>
              <w:right w:val="single" w:sz="4" w:space="0" w:color="auto"/>
            </w:tcBorders>
            <w:vAlign w:val="center"/>
          </w:tcPr>
          <w:p w14:paraId="175FFBF3" w14:textId="3D62F6CF" w:rsidR="00AE1F83" w:rsidRPr="00C033BF" w:rsidRDefault="00AE1F83" w:rsidP="00AE1F83">
            <w:pPr>
              <w:widowControl w:val="0"/>
              <w:spacing w:after="0" w:line="260" w:lineRule="exact"/>
              <w:jc w:val="center"/>
              <w:rPr>
                <w:rFonts w:ascii="Arial" w:eastAsia="Times New Roman" w:hAnsi="Arial" w:cs="Arial"/>
                <w:sz w:val="20"/>
                <w:szCs w:val="20"/>
              </w:rPr>
            </w:pPr>
            <w:r w:rsidRPr="00C033BF">
              <w:rPr>
                <w:rFonts w:ascii="Arial" w:eastAsia="Times New Roman" w:hAnsi="Arial" w:cs="Arial"/>
                <w:sz w:val="20"/>
                <w:szCs w:val="20"/>
              </w:rPr>
              <w:t xml:space="preserve">Znesek za t + 1 </w:t>
            </w:r>
          </w:p>
        </w:tc>
      </w:tr>
      <w:tr w:rsidR="00AE1F83" w:rsidRPr="00C033BF" w14:paraId="2E2D6613" w14:textId="4512FB02" w:rsidTr="00E93B3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30E4D5F" w14:textId="46DA17CA"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6BB02EA" w14:textId="37CF8CA8"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F6B96D6" w14:textId="3053CE91"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8662AF" w14:textId="1A2859BC"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2784D6B3" w14:textId="19073899"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C033BF" w14:paraId="3D3CCE0A" w14:textId="2DF00EBA" w:rsidTr="00E93B3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EB1A099" w14:textId="043442C3"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F6AE22E" w14:textId="63F1EDCE"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273B4F5" w14:textId="533CF62A"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BF20854" w14:textId="64BC8C89"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5F363284" w14:textId="30685776"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C033BF" w14:paraId="42AE9980" w14:textId="37592BA9" w:rsidTr="00E93B3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0B93889" w14:textId="41C4659A" w:rsidR="00AE1F83" w:rsidRPr="00C033BF"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C033BF">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CBAD6FB" w14:textId="267A9D70" w:rsidR="00AE1F83" w:rsidRPr="00C033BF"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1420" w:type="dxa"/>
            <w:tcBorders>
              <w:top w:val="single" w:sz="4" w:space="0" w:color="auto"/>
              <w:left w:val="single" w:sz="4" w:space="0" w:color="auto"/>
              <w:bottom w:val="single" w:sz="4" w:space="0" w:color="auto"/>
              <w:right w:val="single" w:sz="4" w:space="0" w:color="auto"/>
            </w:tcBorders>
            <w:vAlign w:val="center"/>
          </w:tcPr>
          <w:p w14:paraId="66D634A5" w14:textId="48F69905" w:rsidR="00AE1F83" w:rsidRPr="00C033BF"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C033BF" w14:paraId="1D3D63B5" w14:textId="11CA370B" w:rsidTr="00E93B39">
        <w:trPr>
          <w:cantSplit/>
          <w:trHeight w:val="207"/>
        </w:trPr>
        <w:tc>
          <w:tcPr>
            <w:tcW w:w="8492"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F438B22" w14:textId="67E9DCD8" w:rsidR="00AE1F83" w:rsidRPr="00C033BF"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C033BF">
              <w:rPr>
                <w:rFonts w:ascii="Arial" w:eastAsia="Times New Roman" w:hAnsi="Arial" w:cs="Arial"/>
                <w:b/>
                <w:kern w:val="32"/>
                <w:sz w:val="20"/>
                <w:szCs w:val="20"/>
                <w:lang w:eastAsia="sl-SI"/>
              </w:rPr>
              <w:t>II.c</w:t>
            </w:r>
            <w:proofErr w:type="spellEnd"/>
            <w:r w:rsidRPr="00C033BF">
              <w:rPr>
                <w:rFonts w:ascii="Arial" w:eastAsia="Times New Roman" w:hAnsi="Arial" w:cs="Arial"/>
                <w:b/>
                <w:kern w:val="32"/>
                <w:sz w:val="20"/>
                <w:szCs w:val="20"/>
                <w:lang w:eastAsia="sl-SI"/>
              </w:rPr>
              <w:t xml:space="preserve"> Načrtovana nadomestitev zmanjšanih prihodkov in povečanih odhodkov proračuna:</w:t>
            </w:r>
          </w:p>
        </w:tc>
      </w:tr>
      <w:tr w:rsidR="00AE1F83" w:rsidRPr="00C033BF" w14:paraId="65910048" w14:textId="3ACED18E" w:rsidTr="00E93B3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726CDC0" w14:textId="5D0DCA91" w:rsidR="00AE1F83" w:rsidRPr="00C033BF" w:rsidRDefault="00AE1F83" w:rsidP="00AE1F83">
            <w:pPr>
              <w:widowControl w:val="0"/>
              <w:spacing w:after="0" w:line="260" w:lineRule="exact"/>
              <w:ind w:left="-122" w:right="-112"/>
              <w:jc w:val="center"/>
              <w:rPr>
                <w:rFonts w:ascii="Arial" w:eastAsia="Times New Roman" w:hAnsi="Arial" w:cs="Arial"/>
                <w:sz w:val="20"/>
                <w:szCs w:val="20"/>
              </w:rPr>
            </w:pPr>
            <w:r w:rsidRPr="00C033BF">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6B02508" w14:textId="0D6A0E72" w:rsidR="00AE1F83" w:rsidRPr="00C033BF" w:rsidRDefault="00AE1F83" w:rsidP="00AE1F83">
            <w:pPr>
              <w:widowControl w:val="0"/>
              <w:spacing w:after="0" w:line="260" w:lineRule="exact"/>
              <w:ind w:left="-122" w:right="-112"/>
              <w:jc w:val="center"/>
              <w:rPr>
                <w:rFonts w:ascii="Arial" w:eastAsia="Times New Roman" w:hAnsi="Arial" w:cs="Arial"/>
                <w:sz w:val="20"/>
                <w:szCs w:val="20"/>
              </w:rPr>
            </w:pPr>
            <w:r w:rsidRPr="00C033BF">
              <w:rPr>
                <w:rFonts w:ascii="Arial" w:eastAsia="Times New Roman" w:hAnsi="Arial" w:cs="Arial"/>
                <w:sz w:val="20"/>
                <w:szCs w:val="20"/>
              </w:rPr>
              <w:t>Znesek za tekoče leto (t)</w:t>
            </w:r>
          </w:p>
        </w:tc>
        <w:tc>
          <w:tcPr>
            <w:tcW w:w="2108" w:type="dxa"/>
            <w:gridSpan w:val="3"/>
            <w:tcBorders>
              <w:top w:val="single" w:sz="4" w:space="0" w:color="auto"/>
              <w:left w:val="single" w:sz="4" w:space="0" w:color="auto"/>
              <w:bottom w:val="single" w:sz="4" w:space="0" w:color="auto"/>
              <w:right w:val="single" w:sz="4" w:space="0" w:color="auto"/>
            </w:tcBorders>
            <w:vAlign w:val="center"/>
          </w:tcPr>
          <w:p w14:paraId="2E895510" w14:textId="29624A72" w:rsidR="00AE1F83" w:rsidRPr="00C033BF" w:rsidRDefault="00AE1F83" w:rsidP="00AE1F83">
            <w:pPr>
              <w:widowControl w:val="0"/>
              <w:spacing w:after="0" w:line="260" w:lineRule="exact"/>
              <w:ind w:left="-122" w:right="-112"/>
              <w:jc w:val="center"/>
              <w:rPr>
                <w:rFonts w:ascii="Arial" w:eastAsia="Times New Roman" w:hAnsi="Arial" w:cs="Arial"/>
                <w:sz w:val="20"/>
                <w:szCs w:val="20"/>
              </w:rPr>
            </w:pPr>
            <w:r w:rsidRPr="00C033BF">
              <w:rPr>
                <w:rFonts w:ascii="Arial" w:eastAsia="Times New Roman" w:hAnsi="Arial" w:cs="Arial"/>
                <w:sz w:val="20"/>
                <w:szCs w:val="20"/>
              </w:rPr>
              <w:t>Znesek za t + 1</w:t>
            </w:r>
          </w:p>
        </w:tc>
      </w:tr>
      <w:tr w:rsidR="00AE1F83" w:rsidRPr="00C033BF" w14:paraId="50E7B8A1" w14:textId="5481A93D" w:rsidTr="00E93B3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6C4B036" w14:textId="2B49FBC5"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2A8CA3B" w14:textId="504C7D79"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08" w:type="dxa"/>
            <w:gridSpan w:val="3"/>
            <w:tcBorders>
              <w:top w:val="single" w:sz="4" w:space="0" w:color="auto"/>
              <w:left w:val="single" w:sz="4" w:space="0" w:color="auto"/>
              <w:bottom w:val="single" w:sz="4" w:space="0" w:color="auto"/>
              <w:right w:val="single" w:sz="4" w:space="0" w:color="auto"/>
            </w:tcBorders>
            <w:vAlign w:val="center"/>
          </w:tcPr>
          <w:p w14:paraId="6062FF44" w14:textId="21765AAF"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C033BF" w14:paraId="38286CCA" w14:textId="6AB7CD7E" w:rsidTr="00E93B3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4A2EC07" w14:textId="0D4675CF"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945A5D4" w14:textId="63224836"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08" w:type="dxa"/>
            <w:gridSpan w:val="3"/>
            <w:tcBorders>
              <w:top w:val="single" w:sz="4" w:space="0" w:color="auto"/>
              <w:left w:val="single" w:sz="4" w:space="0" w:color="auto"/>
              <w:bottom w:val="single" w:sz="4" w:space="0" w:color="auto"/>
              <w:right w:val="single" w:sz="4" w:space="0" w:color="auto"/>
            </w:tcBorders>
            <w:vAlign w:val="center"/>
          </w:tcPr>
          <w:p w14:paraId="5FF79553" w14:textId="35391A6E"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C033BF" w14:paraId="0A3421ED" w14:textId="41A1D81B" w:rsidTr="00E93B3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1E260D8" w14:textId="28534B51"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4AA01AD" w14:textId="1E7D3586"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08" w:type="dxa"/>
            <w:gridSpan w:val="3"/>
            <w:tcBorders>
              <w:top w:val="single" w:sz="4" w:space="0" w:color="auto"/>
              <w:left w:val="single" w:sz="4" w:space="0" w:color="auto"/>
              <w:bottom w:val="single" w:sz="4" w:space="0" w:color="auto"/>
              <w:right w:val="single" w:sz="4" w:space="0" w:color="auto"/>
            </w:tcBorders>
            <w:vAlign w:val="center"/>
          </w:tcPr>
          <w:p w14:paraId="690F476D" w14:textId="447B1A04" w:rsidR="00AE1F83" w:rsidRPr="00C033BF"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C033BF" w14:paraId="09A22F9A" w14:textId="1092B9CC" w:rsidTr="00E93B3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D064835" w14:textId="1DC62702" w:rsidR="00AE1F83" w:rsidRPr="00C033BF"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C033BF">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50CDB31" w14:textId="55D32A74" w:rsidR="00AE1F83" w:rsidRPr="00C033BF"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08" w:type="dxa"/>
            <w:gridSpan w:val="3"/>
            <w:tcBorders>
              <w:top w:val="single" w:sz="4" w:space="0" w:color="auto"/>
              <w:left w:val="single" w:sz="4" w:space="0" w:color="auto"/>
              <w:bottom w:val="single" w:sz="4" w:space="0" w:color="auto"/>
              <w:right w:val="single" w:sz="4" w:space="0" w:color="auto"/>
            </w:tcBorders>
            <w:vAlign w:val="center"/>
          </w:tcPr>
          <w:p w14:paraId="1941BAA6" w14:textId="21107CDC" w:rsidR="00AE1F83" w:rsidRPr="00C033BF"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C033BF" w14:paraId="36834328" w14:textId="0A6D6E62"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8492" w:type="dxa"/>
            <w:gridSpan w:val="9"/>
          </w:tcPr>
          <w:p w14:paraId="2E08CA63" w14:textId="67EE9196" w:rsidR="00AE1F83" w:rsidRPr="00C033BF" w:rsidRDefault="00AE1F83" w:rsidP="00AE1F83">
            <w:pPr>
              <w:widowControl w:val="0"/>
              <w:spacing w:after="0" w:line="260" w:lineRule="exact"/>
              <w:rPr>
                <w:rFonts w:ascii="Arial" w:eastAsia="Times New Roman" w:hAnsi="Arial" w:cs="Arial"/>
                <w:b/>
                <w:sz w:val="20"/>
                <w:szCs w:val="20"/>
              </w:rPr>
            </w:pPr>
          </w:p>
          <w:p w14:paraId="22490E96" w14:textId="22EE8715" w:rsidR="00AE1F83" w:rsidRPr="00C033BF" w:rsidRDefault="00AE1F83" w:rsidP="00AE1F83">
            <w:pPr>
              <w:widowControl w:val="0"/>
              <w:spacing w:after="0" w:line="260" w:lineRule="exact"/>
              <w:rPr>
                <w:rFonts w:ascii="Arial" w:eastAsia="Times New Roman" w:hAnsi="Arial" w:cs="Arial"/>
                <w:b/>
                <w:sz w:val="20"/>
                <w:szCs w:val="20"/>
              </w:rPr>
            </w:pPr>
            <w:r w:rsidRPr="00C033BF">
              <w:rPr>
                <w:rFonts w:ascii="Arial" w:eastAsia="Times New Roman" w:hAnsi="Arial" w:cs="Arial"/>
                <w:b/>
                <w:sz w:val="20"/>
                <w:szCs w:val="20"/>
              </w:rPr>
              <w:t>OBRAZLOŽITEV:</w:t>
            </w:r>
          </w:p>
          <w:p w14:paraId="67C14311" w14:textId="0DFB0372" w:rsidR="00AE1F83" w:rsidRPr="00C033BF"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C033BF">
              <w:rPr>
                <w:rFonts w:ascii="Arial" w:eastAsia="Times New Roman" w:hAnsi="Arial" w:cs="Arial"/>
                <w:b/>
                <w:sz w:val="20"/>
                <w:szCs w:val="20"/>
                <w:lang w:eastAsia="sl-SI"/>
              </w:rPr>
              <w:t>Ocena finančnih posledic, ki niso načrtovane v sprejetem proračunu</w:t>
            </w:r>
          </w:p>
          <w:p w14:paraId="7C36D450" w14:textId="6787504F" w:rsidR="00AE1F83" w:rsidRPr="00C033BF"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C033BF">
              <w:rPr>
                <w:rFonts w:ascii="Arial" w:eastAsia="Times New Roman" w:hAnsi="Arial" w:cs="Arial"/>
                <w:sz w:val="20"/>
                <w:szCs w:val="20"/>
                <w:lang w:eastAsia="sl-SI"/>
              </w:rPr>
              <w:t>V zvezi s predlaganim vladnim gradivom se navedejo predvidene spremembe (povečanje, zmanjšanje):</w:t>
            </w:r>
          </w:p>
          <w:p w14:paraId="5E7C0BE7" w14:textId="020200B3" w:rsidR="00AE1F83" w:rsidRPr="00C033BF"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C033BF">
              <w:rPr>
                <w:rFonts w:ascii="Arial" w:eastAsia="Times New Roman" w:hAnsi="Arial" w:cs="Arial"/>
                <w:sz w:val="20"/>
                <w:szCs w:val="20"/>
                <w:lang w:eastAsia="sl-SI"/>
              </w:rPr>
              <w:t>prihodkov državnega proračuna in občinskih proračunov,</w:t>
            </w:r>
          </w:p>
          <w:p w14:paraId="57E18D16" w14:textId="6173B13F" w:rsidR="00AE1F83" w:rsidRPr="00C033BF"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C033BF">
              <w:rPr>
                <w:rFonts w:ascii="Arial" w:eastAsia="Times New Roman" w:hAnsi="Arial" w:cs="Arial"/>
                <w:sz w:val="20"/>
                <w:szCs w:val="20"/>
                <w:lang w:eastAsia="sl-SI"/>
              </w:rPr>
              <w:t>odhodkov državnega proračuna, ki niso načrtovani na ukrepih oziroma projektih sprejetih proračunov,</w:t>
            </w:r>
          </w:p>
          <w:p w14:paraId="02EE5B9D" w14:textId="40418F67" w:rsidR="00AE1F83" w:rsidRPr="00C033BF"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C033BF">
              <w:rPr>
                <w:rFonts w:ascii="Arial" w:eastAsia="Times New Roman" w:hAnsi="Arial" w:cs="Arial"/>
                <w:sz w:val="20"/>
                <w:szCs w:val="20"/>
                <w:lang w:eastAsia="sl-SI"/>
              </w:rPr>
              <w:lastRenderedPageBreak/>
              <w:t>obveznosti za druga javnofinančna sredstva (drugi viri), ki niso načrtovana na ukrepih oziroma projektih sprejetih proračunov.</w:t>
            </w:r>
          </w:p>
          <w:p w14:paraId="0D3D489D" w14:textId="2E273D88" w:rsidR="00AE1F83" w:rsidRPr="00C033BF" w:rsidRDefault="00AE1F83" w:rsidP="00AE1F83">
            <w:pPr>
              <w:widowControl w:val="0"/>
              <w:spacing w:after="0" w:line="260" w:lineRule="exact"/>
              <w:ind w:left="284"/>
              <w:rPr>
                <w:rFonts w:ascii="Arial" w:eastAsia="Times New Roman" w:hAnsi="Arial" w:cs="Arial"/>
                <w:sz w:val="20"/>
                <w:szCs w:val="20"/>
                <w:lang w:eastAsia="sl-SI"/>
              </w:rPr>
            </w:pPr>
          </w:p>
          <w:p w14:paraId="031779D2" w14:textId="1C0A9ED7" w:rsidR="00AE1F83" w:rsidRPr="00C033BF"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C033BF">
              <w:rPr>
                <w:rFonts w:ascii="Arial" w:eastAsia="Times New Roman" w:hAnsi="Arial" w:cs="Arial"/>
                <w:b/>
                <w:sz w:val="20"/>
                <w:szCs w:val="20"/>
                <w:lang w:eastAsia="sl-SI"/>
              </w:rPr>
              <w:t>Finančne posledice za državni proračun</w:t>
            </w:r>
          </w:p>
          <w:p w14:paraId="36A91C09" w14:textId="61895BDA" w:rsidR="00AE1F83" w:rsidRPr="00C033BF" w:rsidRDefault="00AE1F83" w:rsidP="00AE1F83">
            <w:pPr>
              <w:widowControl w:val="0"/>
              <w:spacing w:after="0" w:line="260" w:lineRule="exact"/>
              <w:ind w:left="284"/>
              <w:jc w:val="both"/>
              <w:rPr>
                <w:rFonts w:ascii="Arial" w:eastAsia="Times New Roman" w:hAnsi="Arial" w:cs="Arial"/>
                <w:sz w:val="20"/>
                <w:szCs w:val="20"/>
                <w:lang w:eastAsia="sl-SI"/>
              </w:rPr>
            </w:pPr>
            <w:r w:rsidRPr="00C033BF">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10A55D0B" w14:textId="21484D52" w:rsidR="00AE1F83" w:rsidRPr="00C033BF"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C033BF">
              <w:rPr>
                <w:rFonts w:ascii="Arial" w:eastAsia="Times New Roman" w:hAnsi="Arial" w:cs="Arial"/>
                <w:b/>
                <w:sz w:val="20"/>
                <w:szCs w:val="20"/>
                <w:lang w:eastAsia="sl-SI"/>
              </w:rPr>
              <w:t>II.a</w:t>
            </w:r>
            <w:proofErr w:type="spellEnd"/>
            <w:r w:rsidRPr="00C033BF">
              <w:rPr>
                <w:rFonts w:ascii="Arial" w:eastAsia="Times New Roman" w:hAnsi="Arial" w:cs="Arial"/>
                <w:b/>
                <w:sz w:val="20"/>
                <w:szCs w:val="20"/>
                <w:lang w:eastAsia="sl-SI"/>
              </w:rPr>
              <w:t xml:space="preserve"> Pravice porabe za izvedbo predlaganih rešitev so zagotovljene:</w:t>
            </w:r>
          </w:p>
          <w:p w14:paraId="32EF356E" w14:textId="1EB25C3D" w:rsidR="00AE1F83" w:rsidRPr="00C033BF" w:rsidRDefault="00AE1F83" w:rsidP="00AE1F83">
            <w:pPr>
              <w:widowControl w:val="0"/>
              <w:spacing w:after="0" w:line="260" w:lineRule="exact"/>
              <w:ind w:left="284"/>
              <w:jc w:val="both"/>
              <w:rPr>
                <w:rFonts w:ascii="Arial" w:eastAsia="Times New Roman" w:hAnsi="Arial" w:cs="Arial"/>
                <w:sz w:val="20"/>
                <w:szCs w:val="20"/>
                <w:lang w:eastAsia="sl-SI"/>
              </w:rPr>
            </w:pPr>
            <w:r w:rsidRPr="00C033BF">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C033BF">
              <w:rPr>
                <w:rFonts w:ascii="Arial" w:eastAsia="Times New Roman" w:hAnsi="Arial" w:cs="Arial"/>
                <w:sz w:val="20"/>
                <w:szCs w:val="20"/>
                <w:lang w:eastAsia="sl-SI"/>
              </w:rPr>
              <w:t>II.b</w:t>
            </w:r>
            <w:proofErr w:type="spellEnd"/>
            <w:r w:rsidRPr="00C033BF">
              <w:rPr>
                <w:rFonts w:ascii="Arial" w:eastAsia="Times New Roman" w:hAnsi="Arial" w:cs="Arial"/>
                <w:sz w:val="20"/>
                <w:szCs w:val="20"/>
                <w:lang w:eastAsia="sl-SI"/>
              </w:rPr>
              <w:t>). Pri uvrstitvi novega projekta oziroma ukrepa v načrt razvojnih programov se navedejo:</w:t>
            </w:r>
          </w:p>
          <w:p w14:paraId="1DE18CE9" w14:textId="1F24F129" w:rsidR="00AE1F83" w:rsidRPr="00C033BF"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C033BF">
              <w:rPr>
                <w:rFonts w:ascii="Arial" w:eastAsia="Times New Roman" w:hAnsi="Arial" w:cs="Arial"/>
                <w:sz w:val="20"/>
                <w:szCs w:val="20"/>
                <w:lang w:eastAsia="sl-SI"/>
              </w:rPr>
              <w:t>proračunski uporabnik, ki bo financiral novi projekt oziroma ukrep,</w:t>
            </w:r>
          </w:p>
          <w:p w14:paraId="70E79936" w14:textId="48B4DF5F" w:rsidR="00AE1F83" w:rsidRPr="00C033BF"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C033BF">
              <w:rPr>
                <w:rFonts w:ascii="Arial" w:eastAsia="Times New Roman" w:hAnsi="Arial" w:cs="Arial"/>
                <w:sz w:val="20"/>
                <w:szCs w:val="20"/>
                <w:lang w:eastAsia="sl-SI"/>
              </w:rPr>
              <w:t xml:space="preserve">projekt oziroma ukrep, s katerim se bodo dosegli cilji vladnega gradiva, in </w:t>
            </w:r>
          </w:p>
          <w:p w14:paraId="7FEDB342" w14:textId="76578055" w:rsidR="00AE1F83" w:rsidRPr="00C033BF"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C033BF">
              <w:rPr>
                <w:rFonts w:ascii="Arial" w:eastAsia="Times New Roman" w:hAnsi="Arial" w:cs="Arial"/>
                <w:sz w:val="20"/>
                <w:szCs w:val="20"/>
                <w:lang w:eastAsia="sl-SI"/>
              </w:rPr>
              <w:t>proračunske postavke.</w:t>
            </w:r>
          </w:p>
          <w:p w14:paraId="5D02FAEA" w14:textId="49F5DD03" w:rsidR="00AE1F83" w:rsidRPr="00C033BF" w:rsidRDefault="00AE1F83" w:rsidP="00AE1F83">
            <w:pPr>
              <w:widowControl w:val="0"/>
              <w:spacing w:after="0" w:line="260" w:lineRule="exact"/>
              <w:ind w:left="284"/>
              <w:jc w:val="both"/>
              <w:rPr>
                <w:rFonts w:ascii="Arial" w:eastAsia="Times New Roman" w:hAnsi="Arial" w:cs="Arial"/>
                <w:sz w:val="20"/>
                <w:szCs w:val="20"/>
                <w:lang w:eastAsia="sl-SI"/>
              </w:rPr>
            </w:pPr>
            <w:r w:rsidRPr="00C033BF">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C033BF">
              <w:rPr>
                <w:rFonts w:ascii="Arial" w:eastAsia="Times New Roman" w:hAnsi="Arial" w:cs="Arial"/>
                <w:sz w:val="20"/>
                <w:szCs w:val="20"/>
                <w:lang w:eastAsia="sl-SI"/>
              </w:rPr>
              <w:t>II.b</w:t>
            </w:r>
            <w:proofErr w:type="spellEnd"/>
            <w:r w:rsidRPr="00C033BF">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5660BA4C" w14:textId="63AB642C" w:rsidR="00AE1F83" w:rsidRPr="00C033BF"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C033BF">
              <w:rPr>
                <w:rFonts w:ascii="Arial" w:eastAsia="Times New Roman" w:hAnsi="Arial" w:cs="Arial"/>
                <w:b/>
                <w:sz w:val="20"/>
                <w:szCs w:val="20"/>
                <w:lang w:eastAsia="sl-SI"/>
              </w:rPr>
              <w:t>II.b</w:t>
            </w:r>
            <w:proofErr w:type="spellEnd"/>
            <w:r w:rsidRPr="00C033BF">
              <w:rPr>
                <w:rFonts w:ascii="Arial" w:eastAsia="Times New Roman" w:hAnsi="Arial" w:cs="Arial"/>
                <w:b/>
                <w:sz w:val="20"/>
                <w:szCs w:val="20"/>
                <w:lang w:eastAsia="sl-SI"/>
              </w:rPr>
              <w:t xml:space="preserve"> Manjkajoče pravice porabe bodo zagotovljene s prerazporeditvijo:</w:t>
            </w:r>
          </w:p>
          <w:p w14:paraId="57D7E6E6" w14:textId="3BE37041" w:rsidR="00AE1F83" w:rsidRPr="00C033BF" w:rsidRDefault="00AE1F83" w:rsidP="00AE1F83">
            <w:pPr>
              <w:widowControl w:val="0"/>
              <w:spacing w:after="0" w:line="260" w:lineRule="exact"/>
              <w:ind w:left="284"/>
              <w:jc w:val="both"/>
              <w:rPr>
                <w:rFonts w:ascii="Arial" w:eastAsia="Times New Roman" w:hAnsi="Arial" w:cs="Arial"/>
                <w:sz w:val="20"/>
                <w:szCs w:val="20"/>
                <w:lang w:eastAsia="sl-SI"/>
              </w:rPr>
            </w:pPr>
            <w:r w:rsidRPr="00C033BF">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C033BF">
              <w:rPr>
                <w:rFonts w:ascii="Arial" w:eastAsia="Times New Roman" w:hAnsi="Arial" w:cs="Arial"/>
                <w:sz w:val="20"/>
                <w:szCs w:val="20"/>
                <w:lang w:eastAsia="sl-SI"/>
              </w:rPr>
              <w:t>II.a</w:t>
            </w:r>
            <w:proofErr w:type="spellEnd"/>
            <w:r w:rsidRPr="00C033BF">
              <w:rPr>
                <w:rFonts w:ascii="Arial" w:eastAsia="Times New Roman" w:hAnsi="Arial" w:cs="Arial"/>
                <w:sz w:val="20"/>
                <w:szCs w:val="20"/>
                <w:lang w:eastAsia="sl-SI"/>
              </w:rPr>
              <w:t>.</w:t>
            </w:r>
          </w:p>
          <w:p w14:paraId="10C1F7F9" w14:textId="4AE64B7C" w:rsidR="00AE1F83" w:rsidRPr="00C033BF"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C033BF">
              <w:rPr>
                <w:rFonts w:ascii="Arial" w:eastAsia="Times New Roman" w:hAnsi="Arial" w:cs="Arial"/>
                <w:b/>
                <w:sz w:val="20"/>
                <w:szCs w:val="20"/>
                <w:lang w:eastAsia="sl-SI"/>
              </w:rPr>
              <w:t>II.c</w:t>
            </w:r>
            <w:proofErr w:type="spellEnd"/>
            <w:r w:rsidRPr="00C033BF">
              <w:rPr>
                <w:rFonts w:ascii="Arial" w:eastAsia="Times New Roman" w:hAnsi="Arial" w:cs="Arial"/>
                <w:b/>
                <w:sz w:val="20"/>
                <w:szCs w:val="20"/>
                <w:lang w:eastAsia="sl-SI"/>
              </w:rPr>
              <w:t xml:space="preserve"> Načrtovana nadomestitev zmanjšanih prihodkov in povečanih odhodkov proračuna:</w:t>
            </w:r>
          </w:p>
          <w:p w14:paraId="7C52CCF1" w14:textId="6C148CFE" w:rsidR="00AE1F83" w:rsidRPr="00C033BF" w:rsidRDefault="00AE1F83" w:rsidP="00AE1F83">
            <w:pPr>
              <w:widowControl w:val="0"/>
              <w:spacing w:after="0" w:line="260" w:lineRule="exact"/>
              <w:ind w:left="284"/>
              <w:jc w:val="both"/>
              <w:rPr>
                <w:rFonts w:ascii="Arial" w:eastAsia="Times New Roman" w:hAnsi="Arial" w:cs="Arial"/>
                <w:sz w:val="20"/>
                <w:szCs w:val="20"/>
                <w:lang w:eastAsia="sl-SI"/>
              </w:rPr>
            </w:pPr>
            <w:r w:rsidRPr="00C033BF">
              <w:rPr>
                <w:rFonts w:ascii="Arial" w:eastAsia="Times New Roman" w:hAnsi="Arial" w:cs="Arial"/>
                <w:sz w:val="20"/>
                <w:szCs w:val="20"/>
                <w:lang w:eastAsia="sl-SI"/>
              </w:rPr>
              <w:t xml:space="preserve">Če se povečani odhodki (pravice porabe) ne bodo zagotovili tako, kot je določeno v točkah </w:t>
            </w:r>
            <w:proofErr w:type="spellStart"/>
            <w:r w:rsidRPr="00C033BF">
              <w:rPr>
                <w:rFonts w:ascii="Arial" w:eastAsia="Times New Roman" w:hAnsi="Arial" w:cs="Arial"/>
                <w:sz w:val="20"/>
                <w:szCs w:val="20"/>
                <w:lang w:eastAsia="sl-SI"/>
              </w:rPr>
              <w:t>II.a</w:t>
            </w:r>
            <w:proofErr w:type="spellEnd"/>
            <w:r w:rsidRPr="00C033BF">
              <w:rPr>
                <w:rFonts w:ascii="Arial" w:eastAsia="Times New Roman" w:hAnsi="Arial" w:cs="Arial"/>
                <w:sz w:val="20"/>
                <w:szCs w:val="20"/>
                <w:lang w:eastAsia="sl-SI"/>
              </w:rPr>
              <w:t xml:space="preserve"> in </w:t>
            </w:r>
            <w:proofErr w:type="spellStart"/>
            <w:r w:rsidRPr="00C033BF">
              <w:rPr>
                <w:rFonts w:ascii="Arial" w:eastAsia="Times New Roman" w:hAnsi="Arial" w:cs="Arial"/>
                <w:sz w:val="20"/>
                <w:szCs w:val="20"/>
                <w:lang w:eastAsia="sl-SI"/>
              </w:rPr>
              <w:t>II.b</w:t>
            </w:r>
            <w:proofErr w:type="spellEnd"/>
            <w:r w:rsidRPr="00C033BF">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F8D3051" w14:textId="6B71DE63" w:rsidR="00AE1F83" w:rsidRPr="00C033BF"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C033BF" w14:paraId="7104EB47" w14:textId="05E7A598"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8492" w:type="dxa"/>
            <w:gridSpan w:val="9"/>
            <w:tcBorders>
              <w:top w:val="single" w:sz="4" w:space="0" w:color="000000"/>
              <w:left w:val="single" w:sz="4" w:space="0" w:color="000000"/>
              <w:bottom w:val="single" w:sz="4" w:space="0" w:color="000000"/>
              <w:right w:val="single" w:sz="4" w:space="0" w:color="000000"/>
            </w:tcBorders>
          </w:tcPr>
          <w:p w14:paraId="64B4240E" w14:textId="12F28DA1" w:rsidR="00AE1F83" w:rsidRPr="00C033BF" w:rsidRDefault="00AE1F83" w:rsidP="00AE1F83">
            <w:pPr>
              <w:spacing w:after="0" w:line="260" w:lineRule="exact"/>
              <w:rPr>
                <w:rFonts w:ascii="Arial" w:eastAsia="Times New Roman" w:hAnsi="Arial" w:cs="Arial"/>
                <w:b/>
                <w:sz w:val="20"/>
                <w:szCs w:val="20"/>
              </w:rPr>
            </w:pPr>
            <w:r w:rsidRPr="00C033BF">
              <w:rPr>
                <w:rFonts w:ascii="Arial" w:eastAsia="Times New Roman" w:hAnsi="Arial" w:cs="Arial"/>
                <w:b/>
                <w:sz w:val="20"/>
                <w:szCs w:val="20"/>
              </w:rPr>
              <w:lastRenderedPageBreak/>
              <w:t>7.b Predstavitev ocene finančnih posledic pod 40.000 EUR:</w:t>
            </w:r>
          </w:p>
          <w:p w14:paraId="6DD814B6" w14:textId="133D7F1D" w:rsidR="00AE1F83" w:rsidRPr="00C033BF" w:rsidRDefault="00AE1F83" w:rsidP="00AE1F83">
            <w:pPr>
              <w:spacing w:after="0" w:line="260" w:lineRule="exact"/>
              <w:rPr>
                <w:rFonts w:ascii="Arial" w:eastAsia="Times New Roman" w:hAnsi="Arial" w:cs="Arial"/>
                <w:sz w:val="20"/>
                <w:szCs w:val="20"/>
              </w:rPr>
            </w:pPr>
            <w:r w:rsidRPr="00C033BF">
              <w:rPr>
                <w:rFonts w:ascii="Arial" w:eastAsia="Times New Roman" w:hAnsi="Arial" w:cs="Arial"/>
                <w:sz w:val="20"/>
                <w:szCs w:val="20"/>
              </w:rPr>
              <w:t>(Samo če izberete NE pod točko 6.a.)</w:t>
            </w:r>
          </w:p>
          <w:p w14:paraId="159F6BFA" w14:textId="3D3A3EEE" w:rsidR="00AE1F83" w:rsidRPr="00C033BF" w:rsidRDefault="00AE1F83" w:rsidP="00AE1F83">
            <w:pPr>
              <w:spacing w:after="0" w:line="260" w:lineRule="exact"/>
              <w:rPr>
                <w:rFonts w:ascii="Arial" w:eastAsia="Times New Roman" w:hAnsi="Arial" w:cs="Arial"/>
                <w:b/>
                <w:sz w:val="20"/>
                <w:szCs w:val="20"/>
              </w:rPr>
            </w:pPr>
            <w:r w:rsidRPr="00C033BF">
              <w:rPr>
                <w:rFonts w:ascii="Arial" w:eastAsia="Times New Roman" w:hAnsi="Arial" w:cs="Arial"/>
                <w:b/>
                <w:sz w:val="20"/>
                <w:szCs w:val="20"/>
              </w:rPr>
              <w:t>Kratka obrazložitev</w:t>
            </w:r>
          </w:p>
          <w:p w14:paraId="1FFE11FD" w14:textId="7E8D183C" w:rsidR="00AE1F83" w:rsidRPr="00C033BF" w:rsidRDefault="00AE1F83" w:rsidP="00AE1F83">
            <w:pPr>
              <w:spacing w:after="0" w:line="260" w:lineRule="exact"/>
              <w:rPr>
                <w:rFonts w:ascii="Arial" w:eastAsia="Times New Roman" w:hAnsi="Arial" w:cs="Arial"/>
                <w:b/>
                <w:sz w:val="20"/>
                <w:szCs w:val="20"/>
              </w:rPr>
            </w:pPr>
          </w:p>
        </w:tc>
      </w:tr>
      <w:tr w:rsidR="00AE1F83" w:rsidRPr="00C033BF" w14:paraId="259F21AF"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8492" w:type="dxa"/>
            <w:gridSpan w:val="9"/>
            <w:tcBorders>
              <w:top w:val="single" w:sz="4" w:space="0" w:color="000000"/>
              <w:left w:val="single" w:sz="4" w:space="0" w:color="000000"/>
              <w:bottom w:val="single" w:sz="4" w:space="0" w:color="000000"/>
              <w:right w:val="single" w:sz="4" w:space="0" w:color="000000"/>
            </w:tcBorders>
          </w:tcPr>
          <w:p w14:paraId="64C2F0DC" w14:textId="77777777" w:rsidR="00AE1F83" w:rsidRPr="00C033BF" w:rsidRDefault="00AE1F83" w:rsidP="00AE1F83">
            <w:pPr>
              <w:spacing w:after="0" w:line="260" w:lineRule="exact"/>
              <w:rPr>
                <w:rFonts w:ascii="Arial" w:eastAsia="Times New Roman" w:hAnsi="Arial" w:cs="Arial"/>
                <w:b/>
                <w:sz w:val="20"/>
                <w:szCs w:val="20"/>
              </w:rPr>
            </w:pPr>
            <w:r w:rsidRPr="00C033BF">
              <w:rPr>
                <w:rFonts w:ascii="Arial" w:eastAsia="Times New Roman" w:hAnsi="Arial" w:cs="Arial"/>
                <w:b/>
                <w:sz w:val="20"/>
                <w:szCs w:val="20"/>
              </w:rPr>
              <w:t>8. Predstavitev sodelovanja z združenji občin:</w:t>
            </w:r>
          </w:p>
        </w:tc>
      </w:tr>
      <w:tr w:rsidR="00AE1F83" w:rsidRPr="00C033BF" w14:paraId="061C40A6"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4DBF06B" w14:textId="77777777" w:rsidR="00AE1F83" w:rsidRPr="00C033B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Vsebina predloženega gradiva (predpisa) vpliva na:</w:t>
            </w:r>
          </w:p>
          <w:p w14:paraId="64A31B66" w14:textId="77777777" w:rsidR="00AE1F83" w:rsidRPr="00C033BF"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pristojnosti občin,</w:t>
            </w:r>
          </w:p>
          <w:p w14:paraId="605F12C9" w14:textId="77777777" w:rsidR="00AE1F83" w:rsidRPr="00C033BF"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delovanje občin,</w:t>
            </w:r>
          </w:p>
          <w:p w14:paraId="3A609717" w14:textId="77777777" w:rsidR="00AE1F83" w:rsidRPr="00C033BF"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financiranje občin.</w:t>
            </w:r>
          </w:p>
          <w:p w14:paraId="269120AD" w14:textId="77777777" w:rsidR="00AE1F83" w:rsidRPr="00C033BF"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1723" w:type="dxa"/>
            <w:gridSpan w:val="2"/>
          </w:tcPr>
          <w:p w14:paraId="289F6617" w14:textId="6E8A23B2" w:rsidR="00AE1F83" w:rsidRPr="00C033BF"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C033BF">
              <w:rPr>
                <w:rFonts w:ascii="Arial" w:eastAsia="Times New Roman" w:hAnsi="Arial" w:cs="Arial"/>
                <w:sz w:val="20"/>
                <w:szCs w:val="20"/>
                <w:lang w:eastAsia="sl-SI"/>
              </w:rPr>
              <w:t>NE</w:t>
            </w:r>
          </w:p>
        </w:tc>
      </w:tr>
      <w:tr w:rsidR="00AE1F83" w:rsidRPr="00C033BF" w14:paraId="6BB712BC"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8492" w:type="dxa"/>
            <w:gridSpan w:val="9"/>
          </w:tcPr>
          <w:p w14:paraId="04E8CDF1" w14:textId="77777777" w:rsidR="00AE1F83" w:rsidRPr="00C033B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 xml:space="preserve">Gradivo (predpis) je bilo poslano v mnenje: </w:t>
            </w:r>
          </w:p>
          <w:p w14:paraId="72313B6A" w14:textId="0A6D2033" w:rsidR="00AE1F83" w:rsidRPr="00C033BF"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Skupnosti občin Slovenije SOS: NE</w:t>
            </w:r>
          </w:p>
          <w:p w14:paraId="65C1396E" w14:textId="190B7268" w:rsidR="00AE1F83" w:rsidRPr="00C033BF"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Združenju občin Slovenije ZOS: NE</w:t>
            </w:r>
          </w:p>
          <w:p w14:paraId="40C52EC4" w14:textId="06A2A768" w:rsidR="00AE1F83" w:rsidRPr="00C033BF"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Združenju mestnih občin Slovenije ZMOS: NE</w:t>
            </w:r>
          </w:p>
          <w:p w14:paraId="679FEE11" w14:textId="77777777" w:rsidR="00AE1F83" w:rsidRPr="00C033B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D7CEC59" w14:textId="77777777" w:rsidR="00AE1F83" w:rsidRPr="00C033B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Predlogi in pripombe združenj so bili upoštevani:</w:t>
            </w:r>
          </w:p>
          <w:p w14:paraId="3C83FAEF" w14:textId="77777777" w:rsidR="00AE1F83" w:rsidRPr="00C033BF"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v celoti,</w:t>
            </w:r>
          </w:p>
          <w:p w14:paraId="2E3E6C2E" w14:textId="77777777" w:rsidR="00AE1F83" w:rsidRPr="00C033BF"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večinoma,</w:t>
            </w:r>
          </w:p>
          <w:p w14:paraId="2BC8F3E2" w14:textId="77777777" w:rsidR="00AE1F83" w:rsidRPr="00C033BF"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delno,</w:t>
            </w:r>
          </w:p>
          <w:p w14:paraId="5740F067" w14:textId="77777777" w:rsidR="00AE1F83" w:rsidRPr="00C033BF"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lastRenderedPageBreak/>
              <w:t>niso bili upoštevani.</w:t>
            </w:r>
          </w:p>
          <w:p w14:paraId="71538E4F" w14:textId="77777777" w:rsidR="00AE1F83" w:rsidRPr="00C033BF"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2D87664F" w14:textId="77777777" w:rsidR="00AE1F83" w:rsidRPr="00C033B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Bistveni predlogi in pripombe, ki niso bili upoštevani.</w:t>
            </w:r>
          </w:p>
          <w:p w14:paraId="3E6CB70C" w14:textId="77777777" w:rsidR="00AE1F83" w:rsidRPr="00C033B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C033BF" w14:paraId="3D177018"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492" w:type="dxa"/>
            <w:gridSpan w:val="9"/>
            <w:vAlign w:val="center"/>
          </w:tcPr>
          <w:p w14:paraId="6956AC28" w14:textId="77777777" w:rsidR="00AE1F83" w:rsidRPr="00C033BF"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C033BF">
              <w:rPr>
                <w:rFonts w:ascii="Arial" w:eastAsia="Times New Roman" w:hAnsi="Arial" w:cs="Arial"/>
                <w:b/>
                <w:sz w:val="20"/>
                <w:szCs w:val="20"/>
                <w:lang w:eastAsia="sl-SI"/>
              </w:rPr>
              <w:lastRenderedPageBreak/>
              <w:t>9. Predstavitev sodelovanja javnosti:</w:t>
            </w:r>
          </w:p>
        </w:tc>
      </w:tr>
      <w:tr w:rsidR="00AE1F83" w:rsidRPr="00C033BF" w14:paraId="0425047C"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7342255" w14:textId="77777777" w:rsidR="00AE1F83" w:rsidRPr="00C033B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033BF">
              <w:rPr>
                <w:rFonts w:ascii="Arial" w:eastAsia="Times New Roman" w:hAnsi="Arial" w:cs="Arial"/>
                <w:iCs/>
                <w:sz w:val="20"/>
                <w:szCs w:val="20"/>
                <w:lang w:eastAsia="sl-SI"/>
              </w:rPr>
              <w:t>Gradivo je bilo predhodno objavljeno na spletni strani predlagatelja:</w:t>
            </w:r>
          </w:p>
        </w:tc>
        <w:tc>
          <w:tcPr>
            <w:tcW w:w="1723" w:type="dxa"/>
            <w:gridSpan w:val="2"/>
          </w:tcPr>
          <w:p w14:paraId="3615FA03" w14:textId="4E71D442" w:rsidR="00AE1F83" w:rsidRPr="00C033BF"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C033BF">
              <w:rPr>
                <w:rFonts w:ascii="Arial" w:eastAsia="Times New Roman" w:hAnsi="Arial" w:cs="Arial"/>
                <w:sz w:val="20"/>
                <w:szCs w:val="20"/>
                <w:lang w:eastAsia="sl-SI"/>
              </w:rPr>
              <w:t>NE</w:t>
            </w:r>
          </w:p>
        </w:tc>
      </w:tr>
      <w:tr w:rsidR="00AE1F83" w:rsidRPr="00C033BF" w14:paraId="29498857"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492" w:type="dxa"/>
            <w:gridSpan w:val="9"/>
          </w:tcPr>
          <w:p w14:paraId="2E190E12" w14:textId="2290A1C1" w:rsidR="00991492" w:rsidRDefault="00991492"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Predmetno gradivo je takšne narave za katerega sodelovanje javnosti ni potrebno. </w:t>
            </w:r>
          </w:p>
          <w:p w14:paraId="1B29AFCA" w14:textId="1FE1A238" w:rsidR="00AE1F83" w:rsidRPr="00C033B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 xml:space="preserve"> </w:t>
            </w:r>
          </w:p>
        </w:tc>
      </w:tr>
      <w:tr w:rsidR="00AE1F83" w:rsidRPr="00C033BF" w14:paraId="39F971FD"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492" w:type="dxa"/>
            <w:gridSpan w:val="9"/>
          </w:tcPr>
          <w:p w14:paraId="05002EAD" w14:textId="77777777" w:rsidR="00AE1F83" w:rsidRPr="00C033B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(Če je odgovor DA, navedite:</w:t>
            </w:r>
          </w:p>
          <w:p w14:paraId="730B57BF" w14:textId="77777777" w:rsidR="00AE1F83" w:rsidRPr="00C033B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Datum objave: ………</w:t>
            </w:r>
          </w:p>
          <w:p w14:paraId="15321D5F" w14:textId="77777777" w:rsidR="00AE1F83" w:rsidRPr="00C033B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 xml:space="preserve">V razpravo so bili vključeni: </w:t>
            </w:r>
          </w:p>
          <w:p w14:paraId="3E9D770A" w14:textId="77777777" w:rsidR="00AE1F83" w:rsidRPr="00C033BF"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 xml:space="preserve">nevladne organizacije, </w:t>
            </w:r>
          </w:p>
          <w:p w14:paraId="39EC96F2" w14:textId="77777777" w:rsidR="00AE1F83" w:rsidRPr="00C033BF"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predstavniki zainteresirane javnosti,</w:t>
            </w:r>
          </w:p>
          <w:p w14:paraId="4467935C" w14:textId="77777777" w:rsidR="00AE1F83" w:rsidRPr="00C033BF"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predstavniki strokovne javnosti.</w:t>
            </w:r>
          </w:p>
          <w:p w14:paraId="548D1B45" w14:textId="77777777" w:rsidR="00AE1F83" w:rsidRPr="00C033BF"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w:t>
            </w:r>
          </w:p>
          <w:p w14:paraId="445C00A8" w14:textId="77777777" w:rsidR="00AE1F83" w:rsidRPr="00C033B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 xml:space="preserve">Mnenja, predlogi in pripombe z navedbo predlagateljev </w:t>
            </w:r>
            <w:r w:rsidRPr="00C033BF">
              <w:rPr>
                <w:rFonts w:ascii="Arial" w:eastAsia="Times New Roman" w:hAnsi="Arial" w:cs="Arial"/>
                <w:color w:val="000000"/>
                <w:sz w:val="20"/>
                <w:szCs w:val="20"/>
                <w:lang w:eastAsia="sl-SI"/>
              </w:rPr>
              <w:t>(imen in priimkov fizičnih oseb, ki niso poslovni subjekti, ne navajajte</w:t>
            </w:r>
            <w:r w:rsidRPr="00C033BF">
              <w:rPr>
                <w:rFonts w:ascii="Arial" w:eastAsia="Times New Roman" w:hAnsi="Arial" w:cs="Arial"/>
                <w:iCs/>
                <w:sz w:val="20"/>
                <w:szCs w:val="20"/>
                <w:lang w:eastAsia="sl-SI"/>
              </w:rPr>
              <w:t>):</w:t>
            </w:r>
          </w:p>
          <w:p w14:paraId="1891F7AA" w14:textId="77777777" w:rsidR="00AE1F83" w:rsidRPr="00C033B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2D6E4F0" w14:textId="77777777" w:rsidR="00AE1F83" w:rsidRPr="00C033B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9199D28" w14:textId="77777777" w:rsidR="00AE1F83" w:rsidRPr="00C033B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Upoštevani so bili:</w:t>
            </w:r>
          </w:p>
          <w:p w14:paraId="66AEFCCB" w14:textId="77777777" w:rsidR="00AE1F83" w:rsidRPr="00C033BF"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v celoti,</w:t>
            </w:r>
          </w:p>
          <w:p w14:paraId="6224DBEC" w14:textId="77777777" w:rsidR="00AE1F83" w:rsidRPr="00C033BF"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večinoma,</w:t>
            </w:r>
          </w:p>
          <w:p w14:paraId="3B15E751" w14:textId="77777777" w:rsidR="00AE1F83" w:rsidRPr="00C033BF"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delno,</w:t>
            </w:r>
          </w:p>
          <w:p w14:paraId="5257EE8F" w14:textId="77777777" w:rsidR="00AE1F83" w:rsidRPr="00C033BF"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niso bili upoštevani.</w:t>
            </w:r>
          </w:p>
          <w:p w14:paraId="1267BF84" w14:textId="77777777" w:rsidR="00AE1F83" w:rsidRPr="00C033B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12ADD15" w14:textId="77777777" w:rsidR="00AE1F83" w:rsidRPr="00C033B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Bistvena mnenja, predlogi in pripombe, ki niso bili upoštevani, ter razlogi za neupoštevanje:</w:t>
            </w:r>
          </w:p>
          <w:p w14:paraId="547035F6" w14:textId="77777777" w:rsidR="00AE1F83" w:rsidRPr="00C033B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FD2F535" w14:textId="77777777" w:rsidR="00AE1F83" w:rsidRPr="00C033B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Poročilo je bilo dano ……………..</w:t>
            </w:r>
          </w:p>
          <w:p w14:paraId="0B15E01A" w14:textId="77777777" w:rsidR="00AE1F83" w:rsidRPr="00C033B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1430402" w14:textId="77777777" w:rsidR="00AE1F83" w:rsidRPr="00C033B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eastAsia="Times New Roman" w:hAnsi="Arial" w:cs="Arial"/>
                <w:iCs/>
                <w:sz w:val="20"/>
                <w:szCs w:val="20"/>
                <w:lang w:eastAsia="sl-SI"/>
              </w:rPr>
              <w:t>Javnost je bila vključena v pripravo gradiva v skladu z Zakonom o …, kar je navedeno v predlogu predpisa.)</w:t>
            </w:r>
          </w:p>
          <w:p w14:paraId="62FDB444" w14:textId="77777777" w:rsidR="00AE1F83" w:rsidRPr="00C033B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C033BF" w14:paraId="4543CD7C" w14:textId="77777777" w:rsidTr="00E93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492" w:type="dxa"/>
            <w:gridSpan w:val="9"/>
            <w:tcBorders>
              <w:top w:val="single" w:sz="4" w:space="0" w:color="000000"/>
              <w:left w:val="single" w:sz="4" w:space="0" w:color="000000"/>
              <w:bottom w:val="single" w:sz="4" w:space="0" w:color="000000"/>
              <w:right w:val="single" w:sz="4" w:space="0" w:color="000000"/>
            </w:tcBorders>
          </w:tcPr>
          <w:p w14:paraId="1E365A24" w14:textId="77777777" w:rsidR="00C266D8" w:rsidRPr="00C033BF" w:rsidRDefault="00C266D8" w:rsidP="00C266D8">
            <w:pPr>
              <w:pStyle w:val="Naslovpredpisa"/>
              <w:spacing w:before="0" w:after="0" w:line="260" w:lineRule="exact"/>
              <w:ind w:left="4956" w:firstLine="709"/>
              <w:jc w:val="left"/>
              <w:rPr>
                <w:bCs/>
                <w:sz w:val="20"/>
                <w:szCs w:val="20"/>
              </w:rPr>
            </w:pPr>
          </w:p>
          <w:p w14:paraId="262CD5F2" w14:textId="77777777" w:rsidR="00C266D8" w:rsidRPr="00C033BF" w:rsidRDefault="00C266D8" w:rsidP="00C266D8">
            <w:pPr>
              <w:pStyle w:val="Naslovpredpisa"/>
              <w:spacing w:before="0" w:after="0" w:line="260" w:lineRule="exact"/>
              <w:ind w:left="4956" w:firstLine="709"/>
              <w:jc w:val="left"/>
              <w:rPr>
                <w:b w:val="0"/>
                <w:sz w:val="20"/>
                <w:szCs w:val="20"/>
              </w:rPr>
            </w:pPr>
            <w:r w:rsidRPr="00C033BF">
              <w:rPr>
                <w:b w:val="0"/>
                <w:sz w:val="20"/>
                <w:szCs w:val="20"/>
              </w:rPr>
              <w:t>Franci Matoz</w:t>
            </w:r>
          </w:p>
          <w:p w14:paraId="2118679A" w14:textId="79B83CA2" w:rsidR="00C266D8" w:rsidRPr="00C033BF" w:rsidRDefault="00A87E16" w:rsidP="00C266D8">
            <w:pPr>
              <w:pStyle w:val="Naslovpredpisa"/>
              <w:spacing w:before="0" w:after="0" w:line="260" w:lineRule="exact"/>
              <w:ind w:left="4956" w:firstLine="709"/>
              <w:jc w:val="left"/>
              <w:rPr>
                <w:bCs/>
                <w:sz w:val="20"/>
                <w:szCs w:val="20"/>
              </w:rPr>
            </w:pPr>
            <w:r>
              <w:rPr>
                <w:b w:val="0"/>
                <w:bCs/>
                <w:sz w:val="20"/>
                <w:szCs w:val="20"/>
              </w:rPr>
              <w:t xml:space="preserve">   </w:t>
            </w:r>
            <w:r w:rsidR="00C266D8" w:rsidRPr="00C033BF">
              <w:rPr>
                <w:b w:val="0"/>
                <w:bCs/>
                <w:sz w:val="20"/>
                <w:szCs w:val="20"/>
              </w:rPr>
              <w:t>minister</w:t>
            </w:r>
          </w:p>
          <w:p w14:paraId="1625DAB3" w14:textId="77777777" w:rsidR="00AE1F83" w:rsidRPr="00C033BF"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552EDA53" w14:textId="77777777" w:rsidR="00FB397B" w:rsidRPr="00C033BF" w:rsidRDefault="00FB397B">
      <w:pPr>
        <w:rPr>
          <w:rFonts w:ascii="Arial" w:hAnsi="Arial" w:cs="Arial"/>
          <w:sz w:val="20"/>
          <w:szCs w:val="20"/>
        </w:rPr>
      </w:pPr>
    </w:p>
    <w:p w14:paraId="61E9DD3F" w14:textId="77777777" w:rsidR="00C033BF" w:rsidRDefault="00C033BF">
      <w:pPr>
        <w:rPr>
          <w:rFonts w:ascii="Arial" w:hAnsi="Arial" w:cs="Arial"/>
          <w:sz w:val="20"/>
          <w:szCs w:val="20"/>
        </w:rPr>
      </w:pPr>
    </w:p>
    <w:p w14:paraId="0DC96648" w14:textId="77777777" w:rsidR="00842CE7" w:rsidRPr="00842CE7" w:rsidRDefault="00842CE7" w:rsidP="00842CE7">
      <w:pPr>
        <w:rPr>
          <w:rFonts w:ascii="Arial" w:hAnsi="Arial" w:cs="Arial"/>
          <w:sz w:val="20"/>
          <w:szCs w:val="20"/>
        </w:rPr>
      </w:pPr>
      <w:r w:rsidRPr="00842CE7">
        <w:rPr>
          <w:rFonts w:ascii="Arial" w:hAnsi="Arial" w:cs="Arial"/>
          <w:sz w:val="20"/>
          <w:szCs w:val="20"/>
        </w:rPr>
        <w:t>Priloge:</w:t>
      </w:r>
    </w:p>
    <w:p w14:paraId="3BE07F8E" w14:textId="0CAB00C4" w:rsidR="00842CE7" w:rsidRPr="00842CE7" w:rsidRDefault="00842CE7" w:rsidP="00842CE7">
      <w:pPr>
        <w:pStyle w:val="Odstavekseznama"/>
        <w:numPr>
          <w:ilvl w:val="0"/>
          <w:numId w:val="13"/>
        </w:numPr>
        <w:rPr>
          <w:rFonts w:ascii="Arial" w:hAnsi="Arial" w:cs="Arial"/>
          <w:sz w:val="20"/>
          <w:szCs w:val="20"/>
        </w:rPr>
      </w:pPr>
      <w:r w:rsidRPr="00842CE7">
        <w:rPr>
          <w:rFonts w:ascii="Arial" w:hAnsi="Arial" w:cs="Arial"/>
          <w:sz w:val="20"/>
          <w:szCs w:val="20"/>
        </w:rPr>
        <w:t>Predlog s</w:t>
      </w:r>
      <w:r w:rsidR="00795A4C">
        <w:rPr>
          <w:rFonts w:ascii="Arial" w:hAnsi="Arial" w:cs="Arial"/>
          <w:sz w:val="20"/>
          <w:szCs w:val="20"/>
        </w:rPr>
        <w:t>k</w:t>
      </w:r>
      <w:r w:rsidRPr="00842CE7">
        <w:rPr>
          <w:rFonts w:ascii="Arial" w:hAnsi="Arial" w:cs="Arial"/>
          <w:sz w:val="20"/>
          <w:szCs w:val="20"/>
        </w:rPr>
        <w:t xml:space="preserve">lepa </w:t>
      </w:r>
    </w:p>
    <w:p w14:paraId="03AAC2B6" w14:textId="77777777" w:rsidR="00842CE7" w:rsidRDefault="00842CE7" w:rsidP="00842CE7">
      <w:pPr>
        <w:pStyle w:val="Odstavekseznama"/>
        <w:numPr>
          <w:ilvl w:val="0"/>
          <w:numId w:val="13"/>
        </w:numPr>
        <w:rPr>
          <w:rFonts w:ascii="Arial" w:hAnsi="Arial" w:cs="Arial"/>
          <w:sz w:val="20"/>
          <w:szCs w:val="20"/>
        </w:rPr>
      </w:pPr>
      <w:r w:rsidRPr="00842CE7">
        <w:rPr>
          <w:rFonts w:ascii="Arial" w:hAnsi="Arial" w:cs="Arial"/>
          <w:sz w:val="20"/>
          <w:szCs w:val="20"/>
        </w:rPr>
        <w:t>Obrazložitev</w:t>
      </w:r>
    </w:p>
    <w:p w14:paraId="40709864" w14:textId="54153B32" w:rsidR="00842CE7" w:rsidRDefault="00842CE7" w:rsidP="00842CE7">
      <w:pPr>
        <w:pStyle w:val="Odstavekseznama"/>
        <w:numPr>
          <w:ilvl w:val="0"/>
          <w:numId w:val="13"/>
        </w:numPr>
        <w:rPr>
          <w:rFonts w:ascii="Arial" w:hAnsi="Arial" w:cs="Arial"/>
          <w:sz w:val="20"/>
          <w:szCs w:val="20"/>
        </w:rPr>
      </w:pPr>
      <w:r w:rsidRPr="00842CE7">
        <w:rPr>
          <w:rFonts w:ascii="Arial" w:hAnsi="Arial" w:cs="Arial"/>
          <w:sz w:val="20"/>
          <w:szCs w:val="20"/>
        </w:rPr>
        <w:t>Letno poročilo Agencije za komunikacijska omrežja in storitve Republike Slovenije za leto 2025 (</w:t>
      </w:r>
      <w:r>
        <w:rPr>
          <w:rFonts w:ascii="Arial" w:hAnsi="Arial" w:cs="Arial"/>
          <w:sz w:val="20"/>
          <w:szCs w:val="20"/>
        </w:rPr>
        <w:t xml:space="preserve">priloga kot </w:t>
      </w:r>
      <w:r w:rsidRPr="00842CE7">
        <w:rPr>
          <w:rFonts w:ascii="Arial" w:hAnsi="Arial" w:cs="Arial"/>
          <w:sz w:val="20"/>
          <w:szCs w:val="20"/>
        </w:rPr>
        <w:t xml:space="preserve">ločen </w:t>
      </w:r>
      <w:r>
        <w:rPr>
          <w:rFonts w:ascii="Arial" w:hAnsi="Arial" w:cs="Arial"/>
          <w:sz w:val="20"/>
          <w:szCs w:val="20"/>
        </w:rPr>
        <w:t>dokument</w:t>
      </w:r>
      <w:r w:rsidRPr="00842CE7">
        <w:rPr>
          <w:rFonts w:ascii="Arial" w:hAnsi="Arial" w:cs="Arial"/>
          <w:sz w:val="20"/>
          <w:szCs w:val="20"/>
        </w:rPr>
        <w:t>)</w:t>
      </w:r>
    </w:p>
    <w:p w14:paraId="45BF5DC8" w14:textId="5B0184BB" w:rsidR="00C033BF" w:rsidRDefault="00842CE7" w:rsidP="00842CE7">
      <w:pPr>
        <w:pStyle w:val="Odstavekseznama"/>
        <w:numPr>
          <w:ilvl w:val="0"/>
          <w:numId w:val="13"/>
        </w:numPr>
        <w:rPr>
          <w:rFonts w:ascii="Arial" w:hAnsi="Arial" w:cs="Arial"/>
          <w:sz w:val="20"/>
          <w:szCs w:val="20"/>
        </w:rPr>
      </w:pPr>
      <w:r w:rsidRPr="00842CE7">
        <w:rPr>
          <w:rFonts w:ascii="Arial" w:hAnsi="Arial" w:cs="Arial"/>
          <w:sz w:val="20"/>
          <w:szCs w:val="20"/>
        </w:rPr>
        <w:t>Sklep Sveta Agencije za komunikacijska omrežja in storitve Republike Slovenije o sprejemu Letnega poročila agencije za leto 202</w:t>
      </w:r>
      <w:r>
        <w:rPr>
          <w:rFonts w:ascii="Arial" w:hAnsi="Arial" w:cs="Arial"/>
          <w:sz w:val="20"/>
          <w:szCs w:val="20"/>
        </w:rPr>
        <w:t>5</w:t>
      </w:r>
      <w:r w:rsidRPr="00842CE7">
        <w:rPr>
          <w:rFonts w:ascii="Arial" w:hAnsi="Arial" w:cs="Arial"/>
          <w:sz w:val="20"/>
          <w:szCs w:val="20"/>
        </w:rPr>
        <w:t xml:space="preserve"> (</w:t>
      </w:r>
      <w:r>
        <w:rPr>
          <w:rFonts w:ascii="Arial" w:hAnsi="Arial" w:cs="Arial"/>
          <w:sz w:val="20"/>
          <w:szCs w:val="20"/>
        </w:rPr>
        <w:t xml:space="preserve">priloga kot </w:t>
      </w:r>
      <w:r w:rsidRPr="00842CE7">
        <w:rPr>
          <w:rFonts w:ascii="Arial" w:hAnsi="Arial" w:cs="Arial"/>
          <w:sz w:val="20"/>
          <w:szCs w:val="20"/>
        </w:rPr>
        <w:t>ločen</w:t>
      </w:r>
      <w:r>
        <w:rPr>
          <w:rFonts w:ascii="Arial" w:hAnsi="Arial" w:cs="Arial"/>
          <w:sz w:val="20"/>
          <w:szCs w:val="20"/>
        </w:rPr>
        <w:t xml:space="preserve"> dokument)</w:t>
      </w:r>
    </w:p>
    <w:p w14:paraId="1B3A8827" w14:textId="6E2CC2DC" w:rsidR="00842CE7" w:rsidRPr="00842CE7" w:rsidRDefault="00820E96" w:rsidP="00842CE7">
      <w:pPr>
        <w:pStyle w:val="Odstavekseznama"/>
        <w:numPr>
          <w:ilvl w:val="0"/>
          <w:numId w:val="13"/>
        </w:numPr>
        <w:rPr>
          <w:rFonts w:ascii="Arial" w:hAnsi="Arial" w:cs="Arial"/>
          <w:sz w:val="20"/>
          <w:szCs w:val="20"/>
        </w:rPr>
      </w:pPr>
      <w:r>
        <w:rPr>
          <w:rFonts w:ascii="Arial" w:hAnsi="Arial" w:cs="Arial"/>
          <w:sz w:val="20"/>
          <w:szCs w:val="20"/>
        </w:rPr>
        <w:t>Poročilo neodvisnega revizorja (priloga kot ločen dokument)</w:t>
      </w:r>
    </w:p>
    <w:p w14:paraId="2D83928E" w14:textId="77777777" w:rsidR="00C033BF" w:rsidRPr="00C033BF" w:rsidRDefault="00C033BF">
      <w:pPr>
        <w:rPr>
          <w:rFonts w:ascii="Arial" w:hAnsi="Arial" w:cs="Arial"/>
          <w:sz w:val="20"/>
          <w:szCs w:val="20"/>
        </w:rPr>
      </w:pPr>
    </w:p>
    <w:p w14:paraId="50423727" w14:textId="77777777" w:rsidR="00C033BF" w:rsidRDefault="00C033BF">
      <w:pPr>
        <w:rPr>
          <w:rFonts w:ascii="Arial" w:hAnsi="Arial" w:cs="Arial"/>
          <w:sz w:val="20"/>
          <w:szCs w:val="20"/>
        </w:rPr>
      </w:pPr>
    </w:p>
    <w:p w14:paraId="070F807A" w14:textId="4CBC5334" w:rsidR="00842CE7" w:rsidRDefault="00842CE7" w:rsidP="00842CE7">
      <w:pPr>
        <w:rPr>
          <w:rFonts w:ascii="Arial" w:hAnsi="Arial" w:cs="Arial"/>
          <w:sz w:val="20"/>
          <w:szCs w:val="20"/>
        </w:rPr>
      </w:pPr>
    </w:p>
    <w:p w14:paraId="5E175816" w14:textId="17491C33" w:rsidR="00842CE7" w:rsidRDefault="00842CE7" w:rsidP="00795A4C">
      <w:pPr>
        <w:rPr>
          <w:rFonts w:ascii="Arial" w:hAnsi="Arial" w:cs="Arial"/>
          <w:sz w:val="20"/>
          <w:szCs w:val="20"/>
        </w:rPr>
      </w:pPr>
      <w:r>
        <w:rPr>
          <w:rFonts w:ascii="Arial" w:hAnsi="Arial" w:cs="Arial"/>
          <w:sz w:val="20"/>
          <w:szCs w:val="20"/>
        </w:rPr>
        <w:br w:type="page"/>
      </w:r>
      <w:r>
        <w:rPr>
          <w:rFonts w:ascii="Arial" w:hAnsi="Arial" w:cs="Arial"/>
          <w:sz w:val="20"/>
          <w:szCs w:val="20"/>
        </w:rPr>
        <w:lastRenderedPageBreak/>
        <w:t>PREDLOG SKLEPA</w:t>
      </w:r>
    </w:p>
    <w:p w14:paraId="0B31D498" w14:textId="77777777" w:rsidR="00842CE7" w:rsidRDefault="00842CE7" w:rsidP="000A504D">
      <w:pPr>
        <w:jc w:val="both"/>
        <w:rPr>
          <w:rFonts w:ascii="Arial" w:hAnsi="Arial" w:cs="Arial"/>
          <w:sz w:val="20"/>
          <w:szCs w:val="20"/>
        </w:rPr>
      </w:pPr>
    </w:p>
    <w:p w14:paraId="7D9EA3BE" w14:textId="77777777" w:rsidR="00842CE7" w:rsidRDefault="00842CE7" w:rsidP="000A504D">
      <w:pPr>
        <w:jc w:val="both"/>
        <w:rPr>
          <w:rFonts w:ascii="Arial" w:hAnsi="Arial" w:cs="Arial"/>
          <w:sz w:val="20"/>
          <w:szCs w:val="20"/>
        </w:rPr>
      </w:pPr>
    </w:p>
    <w:p w14:paraId="200C78E5" w14:textId="11B59194" w:rsidR="00A87E16" w:rsidRPr="000A504D" w:rsidRDefault="00A87E16" w:rsidP="000A504D">
      <w:pPr>
        <w:jc w:val="both"/>
        <w:rPr>
          <w:rFonts w:ascii="Arial" w:hAnsi="Arial" w:cs="Arial"/>
          <w:b/>
          <w:bCs/>
          <w:sz w:val="20"/>
          <w:szCs w:val="20"/>
        </w:rPr>
      </w:pPr>
      <w:r w:rsidRPr="00C033BF">
        <w:rPr>
          <w:rFonts w:ascii="Arial" w:hAnsi="Arial" w:cs="Arial"/>
          <w:sz w:val="20"/>
          <w:szCs w:val="20"/>
        </w:rPr>
        <w:t xml:space="preserve">Na podlagi 6. in 21. člena Zakona o Vladi Republike Slovenije (Uradni list RS, št. 24/05 – uradno prečiščeno besedilo, 109/08, 38/10 – ZUKN, 8/12, 21/13, 47/13 – ZDU-1G, 65/14, 55/17, 163/22, 57/25 – ZF in 555/26), 254. člena Zakona o elektronskih komunikacijah (Uradni list RS, št. 130/22,18/23 – ZDU-1O in 40/25 – ZinfV-1), 1. člena Sklepa o ustanovitvi Agencije za komunikacijska omrežja in storitve Republike Slovenije (Uradni list RS, št. 41/13, 66/17 43/24,5/25 in 110/25), 99. člena Zakona o javnih financah (Uradni list RS, št. 11/11 – uradno prečiščeno besedilo, 14/13 – </w:t>
      </w:r>
      <w:proofErr w:type="spellStart"/>
      <w:r w:rsidRPr="00C033BF">
        <w:rPr>
          <w:rFonts w:ascii="Arial" w:hAnsi="Arial" w:cs="Arial"/>
          <w:sz w:val="20"/>
          <w:szCs w:val="20"/>
        </w:rPr>
        <w:t>popr</w:t>
      </w:r>
      <w:proofErr w:type="spellEnd"/>
      <w:r w:rsidRPr="00C033BF">
        <w:rPr>
          <w:rFonts w:ascii="Arial" w:hAnsi="Arial" w:cs="Arial"/>
          <w:sz w:val="20"/>
          <w:szCs w:val="20"/>
        </w:rPr>
        <w:t xml:space="preserve">., 101/13, 55/15 – </w:t>
      </w:r>
      <w:proofErr w:type="spellStart"/>
      <w:r w:rsidRPr="00C033BF">
        <w:rPr>
          <w:rFonts w:ascii="Arial" w:hAnsi="Arial" w:cs="Arial"/>
          <w:sz w:val="20"/>
          <w:szCs w:val="20"/>
        </w:rPr>
        <w:t>ZFisP</w:t>
      </w:r>
      <w:proofErr w:type="spellEnd"/>
      <w:r w:rsidRPr="00C033BF">
        <w:rPr>
          <w:rFonts w:ascii="Arial" w:hAnsi="Arial" w:cs="Arial"/>
          <w:sz w:val="20"/>
          <w:szCs w:val="20"/>
        </w:rPr>
        <w:t>, 96/15 – ZIPRS1617,13/18 in 195/20-odl. US, 18/23 – ZDU-10, 76/23, 24/25 – ZfisP-1,39/25, 85/25 – ZPJS in 112/25), 19. člena Zakona o računovodstvu (Uradni list RS, št. 23/99, 30/02-ZJF-C in 114/06-ZUE), je Vlada Republike Slovenije na .....seji dne......sprejela naslednje</w:t>
      </w:r>
    </w:p>
    <w:p w14:paraId="1986AEE1" w14:textId="77777777" w:rsidR="00A87E16" w:rsidRPr="00C033BF" w:rsidRDefault="00A87E16" w:rsidP="00A87E16">
      <w:pPr>
        <w:widowControl w:val="0"/>
        <w:spacing w:line="260" w:lineRule="exact"/>
        <w:ind w:left="180"/>
        <w:jc w:val="both"/>
        <w:rPr>
          <w:rFonts w:ascii="Arial" w:hAnsi="Arial" w:cs="Arial"/>
          <w:sz w:val="20"/>
          <w:szCs w:val="20"/>
        </w:rPr>
      </w:pPr>
    </w:p>
    <w:p w14:paraId="5EEF9E5D" w14:textId="77777777" w:rsidR="00A87E16" w:rsidRPr="00A87E16" w:rsidRDefault="00A87E16" w:rsidP="00A87E16">
      <w:pPr>
        <w:autoSpaceDE w:val="0"/>
        <w:autoSpaceDN w:val="0"/>
        <w:adjustRightInd w:val="0"/>
        <w:spacing w:line="260" w:lineRule="exact"/>
        <w:ind w:left="15"/>
        <w:jc w:val="center"/>
        <w:rPr>
          <w:rFonts w:ascii="Arial" w:hAnsi="Arial" w:cs="Arial"/>
          <w:bCs/>
          <w:sz w:val="20"/>
          <w:szCs w:val="20"/>
        </w:rPr>
      </w:pPr>
      <w:r w:rsidRPr="00A87E16">
        <w:rPr>
          <w:rFonts w:ascii="Arial" w:hAnsi="Arial" w:cs="Arial"/>
          <w:bCs/>
          <w:sz w:val="20"/>
          <w:szCs w:val="20"/>
        </w:rPr>
        <w:t>SKLEPE</w:t>
      </w:r>
    </w:p>
    <w:p w14:paraId="299B5192" w14:textId="77777777" w:rsidR="00A87E16" w:rsidRPr="00C033BF" w:rsidRDefault="00A87E16" w:rsidP="00A87E16">
      <w:pPr>
        <w:numPr>
          <w:ilvl w:val="0"/>
          <w:numId w:val="2"/>
        </w:numPr>
        <w:spacing w:before="120" w:after="120" w:line="260" w:lineRule="exact"/>
        <w:jc w:val="both"/>
        <w:rPr>
          <w:rFonts w:ascii="Arial" w:hAnsi="Arial" w:cs="Arial"/>
          <w:bCs/>
          <w:sz w:val="20"/>
          <w:szCs w:val="20"/>
        </w:rPr>
      </w:pPr>
      <w:r w:rsidRPr="00C033BF">
        <w:rPr>
          <w:rFonts w:ascii="Arial" w:hAnsi="Arial" w:cs="Arial"/>
          <w:bCs/>
          <w:sz w:val="20"/>
          <w:szCs w:val="20"/>
        </w:rPr>
        <w:t>Vlada Republike Slovenije daje soglasje k Letnemu poročilu Agencije za komunikacijska omrežja in storitve Republike Slovenije za leto 2025 (dokument Agencije št. 450-6/2026/17 z dne 22. 4. 2026).</w:t>
      </w:r>
    </w:p>
    <w:p w14:paraId="46950436" w14:textId="77777777" w:rsidR="00A87E16" w:rsidRPr="00C033BF" w:rsidRDefault="00A87E16" w:rsidP="00A87E16">
      <w:pPr>
        <w:numPr>
          <w:ilvl w:val="0"/>
          <w:numId w:val="2"/>
        </w:numPr>
        <w:spacing w:before="120" w:after="120" w:line="260" w:lineRule="exact"/>
        <w:jc w:val="both"/>
        <w:rPr>
          <w:rFonts w:ascii="Arial" w:hAnsi="Arial" w:cs="Arial"/>
          <w:bCs/>
          <w:sz w:val="20"/>
          <w:szCs w:val="20"/>
        </w:rPr>
      </w:pPr>
      <w:r w:rsidRPr="00C033BF">
        <w:rPr>
          <w:rFonts w:ascii="Arial" w:hAnsi="Arial" w:cs="Arial"/>
          <w:bCs/>
          <w:sz w:val="20"/>
          <w:szCs w:val="20"/>
        </w:rPr>
        <w:t>Vlada Republike Slovenije pošlje Letno poročilo Agencije za komunikacijska omrežja in storitve Republike Slovenije za leto 2025 v seznanitev Državnemu zboru Republike Slovenije.</w:t>
      </w:r>
    </w:p>
    <w:p w14:paraId="5DCF71F8" w14:textId="77777777" w:rsidR="00A87E16" w:rsidRPr="00C033BF" w:rsidRDefault="00A87E16" w:rsidP="00A87E16">
      <w:pPr>
        <w:numPr>
          <w:ilvl w:val="0"/>
          <w:numId w:val="2"/>
        </w:numPr>
        <w:spacing w:before="120" w:after="120" w:line="260" w:lineRule="exact"/>
        <w:jc w:val="both"/>
        <w:rPr>
          <w:rFonts w:ascii="Arial" w:hAnsi="Arial" w:cs="Arial"/>
          <w:iCs/>
          <w:sz w:val="20"/>
          <w:szCs w:val="20"/>
          <w:lang w:eastAsia="sl-SI"/>
        </w:rPr>
      </w:pPr>
      <w:r w:rsidRPr="00C033BF">
        <w:rPr>
          <w:rFonts w:ascii="Arial" w:hAnsi="Arial" w:cs="Arial"/>
          <w:bCs/>
          <w:sz w:val="20"/>
          <w:szCs w:val="20"/>
        </w:rPr>
        <w:t xml:space="preserve">Vlada Republike Slovenije v imenu Republike Slovenije kot ustanoviteljice Agencije za komunikacijska omrežja in storitve Republike Slovenije določa, da se presežek odhodkov nad prihodki leta 2025 v znesku 139.491 EUR v celoti pokrije iz presežkov preteklih let. </w:t>
      </w:r>
    </w:p>
    <w:p w14:paraId="7A541593" w14:textId="77777777" w:rsidR="00A87E16" w:rsidRDefault="00A87E16" w:rsidP="00A87E16">
      <w:pPr>
        <w:spacing w:before="120" w:after="120" w:line="260" w:lineRule="exact"/>
        <w:ind w:left="374"/>
        <w:jc w:val="both"/>
        <w:rPr>
          <w:rFonts w:ascii="Arial" w:hAnsi="Arial" w:cs="Arial"/>
          <w:iCs/>
          <w:sz w:val="20"/>
          <w:szCs w:val="20"/>
          <w:highlight w:val="yellow"/>
          <w:lang w:eastAsia="sl-SI"/>
        </w:rPr>
      </w:pPr>
    </w:p>
    <w:p w14:paraId="3ED62A9D" w14:textId="77777777" w:rsidR="00A87E16" w:rsidRPr="00C033BF" w:rsidRDefault="00A87E16" w:rsidP="00A87E16">
      <w:pPr>
        <w:spacing w:before="120" w:after="120" w:line="260" w:lineRule="exact"/>
        <w:ind w:left="374"/>
        <w:jc w:val="both"/>
        <w:rPr>
          <w:rFonts w:ascii="Arial" w:hAnsi="Arial" w:cs="Arial"/>
          <w:iCs/>
          <w:sz w:val="20"/>
          <w:szCs w:val="20"/>
          <w:highlight w:val="yellow"/>
          <w:lang w:eastAsia="sl-SI"/>
        </w:rPr>
      </w:pPr>
    </w:p>
    <w:p w14:paraId="06CCAA7B" w14:textId="7175DED7" w:rsidR="00A87E16" w:rsidRPr="00C033BF" w:rsidRDefault="00841258" w:rsidP="00A87E16">
      <w:pPr>
        <w:spacing w:after="0" w:line="260" w:lineRule="exact"/>
        <w:ind w:left="4746"/>
        <w:jc w:val="both"/>
        <w:rPr>
          <w:rFonts w:ascii="Arial" w:hAnsi="Arial" w:cs="Arial"/>
          <w:iCs/>
          <w:noProof/>
          <w:sz w:val="20"/>
          <w:szCs w:val="20"/>
          <w:lang w:eastAsia="sl-SI"/>
        </w:rPr>
      </w:pPr>
      <w:r>
        <w:rPr>
          <w:rFonts w:ascii="Arial" w:hAnsi="Arial" w:cs="Arial"/>
          <w:iCs/>
          <w:noProof/>
          <w:sz w:val="20"/>
          <w:szCs w:val="20"/>
          <w:lang w:eastAsia="sl-SI"/>
        </w:rPr>
        <w:t xml:space="preserve">   </w:t>
      </w:r>
      <w:r w:rsidR="00A87E16">
        <w:rPr>
          <w:rFonts w:ascii="Arial" w:hAnsi="Arial" w:cs="Arial"/>
          <w:iCs/>
          <w:noProof/>
          <w:sz w:val="20"/>
          <w:szCs w:val="20"/>
          <w:lang w:eastAsia="sl-SI"/>
        </w:rPr>
        <w:t>m</w:t>
      </w:r>
      <w:r w:rsidR="00A87E16" w:rsidRPr="00C033BF">
        <w:rPr>
          <w:rFonts w:ascii="Arial" w:hAnsi="Arial" w:cs="Arial"/>
          <w:iCs/>
          <w:noProof/>
          <w:sz w:val="20"/>
          <w:szCs w:val="20"/>
          <w:lang w:eastAsia="sl-SI"/>
        </w:rPr>
        <w:t>ag. Janja Garvas</w:t>
      </w:r>
    </w:p>
    <w:p w14:paraId="74B4F0BF" w14:textId="77777777" w:rsidR="00A87E16" w:rsidRPr="00C033BF" w:rsidRDefault="00A87E16" w:rsidP="00A87E16">
      <w:pPr>
        <w:spacing w:after="0" w:line="260" w:lineRule="exact"/>
        <w:ind w:left="4746"/>
        <w:jc w:val="both"/>
        <w:rPr>
          <w:rFonts w:ascii="Arial" w:hAnsi="Arial" w:cs="Arial"/>
          <w:iCs/>
          <w:noProof/>
          <w:sz w:val="20"/>
          <w:szCs w:val="20"/>
          <w:lang w:eastAsia="sl-SI"/>
        </w:rPr>
      </w:pPr>
      <w:r w:rsidRPr="00C033BF">
        <w:rPr>
          <w:rFonts w:ascii="Arial" w:hAnsi="Arial" w:cs="Arial"/>
          <w:iCs/>
          <w:noProof/>
          <w:sz w:val="20"/>
          <w:szCs w:val="20"/>
          <w:lang w:eastAsia="sl-SI"/>
        </w:rPr>
        <w:t>generalna sekretarka</w:t>
      </w:r>
    </w:p>
    <w:p w14:paraId="5C84B4D7" w14:textId="77777777" w:rsidR="00A87E16" w:rsidRPr="00C033BF" w:rsidRDefault="00A87E16" w:rsidP="00A87E16">
      <w:pPr>
        <w:spacing w:line="260" w:lineRule="exact"/>
        <w:ind w:left="360"/>
        <w:jc w:val="both"/>
        <w:rPr>
          <w:rFonts w:ascii="Arial" w:hAnsi="Arial" w:cs="Arial"/>
          <w:iCs/>
          <w:noProof/>
          <w:sz w:val="20"/>
          <w:szCs w:val="20"/>
        </w:rPr>
      </w:pPr>
    </w:p>
    <w:p w14:paraId="6A1A73D8" w14:textId="77777777" w:rsidR="00A87E16" w:rsidRPr="00C033BF" w:rsidRDefault="00A87E16" w:rsidP="00A87E16">
      <w:pPr>
        <w:spacing w:line="260" w:lineRule="exact"/>
        <w:contextualSpacing/>
        <w:jc w:val="both"/>
        <w:rPr>
          <w:rFonts w:ascii="Arial" w:hAnsi="Arial" w:cs="Arial"/>
          <w:sz w:val="20"/>
          <w:szCs w:val="20"/>
        </w:rPr>
      </w:pPr>
      <w:r w:rsidRPr="00C033BF">
        <w:rPr>
          <w:rFonts w:ascii="Arial" w:hAnsi="Arial" w:cs="Arial"/>
          <w:sz w:val="20"/>
          <w:szCs w:val="20"/>
        </w:rPr>
        <w:t>Prejmejo:</w:t>
      </w:r>
    </w:p>
    <w:p w14:paraId="13DB1A36" w14:textId="77777777" w:rsidR="00A87E16" w:rsidRPr="00C033BF" w:rsidRDefault="00A87E16" w:rsidP="00A87E16">
      <w:pPr>
        <w:pStyle w:val="Neotevilenodstavek"/>
        <w:numPr>
          <w:ilvl w:val="0"/>
          <w:numId w:val="2"/>
        </w:numPr>
        <w:spacing w:before="0" w:after="0" w:line="260" w:lineRule="exact"/>
        <w:rPr>
          <w:sz w:val="20"/>
          <w:szCs w:val="20"/>
        </w:rPr>
      </w:pPr>
      <w:r w:rsidRPr="00C033BF">
        <w:rPr>
          <w:sz w:val="20"/>
          <w:szCs w:val="20"/>
        </w:rPr>
        <w:t>Ministrstvo za finance</w:t>
      </w:r>
      <w:r>
        <w:rPr>
          <w:sz w:val="20"/>
          <w:szCs w:val="20"/>
        </w:rPr>
        <w:t>,</w:t>
      </w:r>
    </w:p>
    <w:p w14:paraId="57893CF1" w14:textId="77777777" w:rsidR="00A87E16" w:rsidRPr="00C033BF" w:rsidRDefault="00A87E16" w:rsidP="00A87E16">
      <w:pPr>
        <w:pStyle w:val="Neotevilenodstavek"/>
        <w:numPr>
          <w:ilvl w:val="0"/>
          <w:numId w:val="2"/>
        </w:numPr>
        <w:spacing w:before="0" w:after="0" w:line="260" w:lineRule="exact"/>
        <w:rPr>
          <w:sz w:val="20"/>
          <w:szCs w:val="20"/>
        </w:rPr>
      </w:pPr>
      <w:r w:rsidRPr="00C033BF">
        <w:rPr>
          <w:sz w:val="20"/>
          <w:szCs w:val="20"/>
        </w:rPr>
        <w:t>Ministrstvo za gospodarstvo, delo in šport</w:t>
      </w:r>
      <w:r>
        <w:rPr>
          <w:sz w:val="20"/>
          <w:szCs w:val="20"/>
        </w:rPr>
        <w:t>,</w:t>
      </w:r>
    </w:p>
    <w:p w14:paraId="46F3D3A6" w14:textId="77777777" w:rsidR="00A87E16" w:rsidRPr="00C033BF" w:rsidRDefault="00A87E16" w:rsidP="00A87E16">
      <w:pPr>
        <w:pStyle w:val="Neotevilenodstavek"/>
        <w:numPr>
          <w:ilvl w:val="0"/>
          <w:numId w:val="2"/>
        </w:numPr>
        <w:spacing w:before="0" w:after="0" w:line="260" w:lineRule="exact"/>
        <w:rPr>
          <w:sz w:val="20"/>
          <w:szCs w:val="20"/>
        </w:rPr>
      </w:pPr>
      <w:r w:rsidRPr="00C033BF">
        <w:rPr>
          <w:sz w:val="20"/>
          <w:szCs w:val="20"/>
        </w:rPr>
        <w:t>Ministrstvo za infrastrukturo in energetiko</w:t>
      </w:r>
      <w:r>
        <w:rPr>
          <w:sz w:val="20"/>
          <w:szCs w:val="20"/>
        </w:rPr>
        <w:t>,</w:t>
      </w:r>
    </w:p>
    <w:p w14:paraId="130B68F0" w14:textId="77777777" w:rsidR="00A87E16" w:rsidRPr="00C033BF" w:rsidRDefault="00A87E16" w:rsidP="00A87E16">
      <w:pPr>
        <w:pStyle w:val="Neotevilenodstavek"/>
        <w:numPr>
          <w:ilvl w:val="0"/>
          <w:numId w:val="2"/>
        </w:numPr>
        <w:spacing w:before="0" w:after="0" w:line="260" w:lineRule="exact"/>
        <w:rPr>
          <w:sz w:val="20"/>
          <w:szCs w:val="20"/>
        </w:rPr>
      </w:pPr>
      <w:r w:rsidRPr="00C033BF">
        <w:rPr>
          <w:sz w:val="20"/>
          <w:szCs w:val="20"/>
        </w:rPr>
        <w:t>Ministrstvo za kulturo</w:t>
      </w:r>
      <w:r>
        <w:rPr>
          <w:sz w:val="20"/>
          <w:szCs w:val="20"/>
        </w:rPr>
        <w:t>,</w:t>
      </w:r>
    </w:p>
    <w:p w14:paraId="37C58CAA" w14:textId="77777777" w:rsidR="00A87E16" w:rsidRPr="00C033BF" w:rsidRDefault="00A87E16" w:rsidP="00A87E16">
      <w:pPr>
        <w:pStyle w:val="Neotevilenodstavek"/>
        <w:numPr>
          <w:ilvl w:val="0"/>
          <w:numId w:val="2"/>
        </w:numPr>
        <w:spacing w:before="0" w:after="0" w:line="260" w:lineRule="exact"/>
        <w:rPr>
          <w:sz w:val="20"/>
          <w:szCs w:val="20"/>
        </w:rPr>
      </w:pPr>
      <w:r w:rsidRPr="00C033BF">
        <w:rPr>
          <w:sz w:val="20"/>
          <w:szCs w:val="20"/>
        </w:rPr>
        <w:t>Ministrstvo za notranje zadeve in javno upravo</w:t>
      </w:r>
      <w:r>
        <w:rPr>
          <w:sz w:val="20"/>
          <w:szCs w:val="20"/>
        </w:rPr>
        <w:t>,</w:t>
      </w:r>
    </w:p>
    <w:p w14:paraId="30B2288E" w14:textId="77777777" w:rsidR="00A87E16" w:rsidRPr="00C033BF" w:rsidRDefault="00A87E16" w:rsidP="00A87E16">
      <w:pPr>
        <w:pStyle w:val="Neotevilenodstavek"/>
        <w:numPr>
          <w:ilvl w:val="0"/>
          <w:numId w:val="2"/>
        </w:numPr>
        <w:spacing w:before="0" w:after="0" w:line="260" w:lineRule="exact"/>
        <w:rPr>
          <w:b/>
          <w:sz w:val="20"/>
          <w:szCs w:val="20"/>
        </w:rPr>
      </w:pPr>
      <w:r w:rsidRPr="00C033BF">
        <w:rPr>
          <w:sz w:val="20"/>
          <w:szCs w:val="20"/>
        </w:rPr>
        <w:t>Služba Vlade Republike Slovenije za zakonodajo</w:t>
      </w:r>
      <w:r>
        <w:rPr>
          <w:sz w:val="20"/>
          <w:szCs w:val="20"/>
        </w:rPr>
        <w:t>,</w:t>
      </w:r>
    </w:p>
    <w:p w14:paraId="3DCA9E69" w14:textId="77777777" w:rsidR="00A87E16" w:rsidRPr="00A87E16" w:rsidRDefault="00A87E16" w:rsidP="00A87E16">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033BF">
        <w:rPr>
          <w:rFonts w:ascii="Arial" w:hAnsi="Arial" w:cs="Arial"/>
          <w:sz w:val="20"/>
          <w:szCs w:val="20"/>
        </w:rPr>
        <w:t>Urad Vlade Republike Slovenije za komuniciranje</w:t>
      </w:r>
      <w:r>
        <w:rPr>
          <w:rFonts w:ascii="Arial" w:hAnsi="Arial" w:cs="Arial"/>
          <w:sz w:val="20"/>
          <w:szCs w:val="20"/>
        </w:rPr>
        <w:t>,</w:t>
      </w:r>
    </w:p>
    <w:p w14:paraId="212BFF48" w14:textId="77777777" w:rsidR="00A87E16" w:rsidRDefault="00A87E16" w:rsidP="00A87E16">
      <w:pPr>
        <w:pStyle w:val="Neotevilenodstavek"/>
        <w:numPr>
          <w:ilvl w:val="0"/>
          <w:numId w:val="2"/>
        </w:numPr>
        <w:spacing w:before="0" w:after="0" w:line="260" w:lineRule="exact"/>
        <w:rPr>
          <w:sz w:val="20"/>
          <w:szCs w:val="20"/>
        </w:rPr>
      </w:pPr>
      <w:r w:rsidRPr="00C033BF">
        <w:rPr>
          <w:sz w:val="20"/>
          <w:szCs w:val="20"/>
        </w:rPr>
        <w:t>Agencija za komunikacijska omrežja in storitve Republike Slovenije</w:t>
      </w:r>
      <w:r>
        <w:rPr>
          <w:sz w:val="20"/>
          <w:szCs w:val="20"/>
        </w:rPr>
        <w:t>.</w:t>
      </w:r>
    </w:p>
    <w:p w14:paraId="6929CE28" w14:textId="77777777" w:rsidR="00A87E16" w:rsidRDefault="00A87E16" w:rsidP="00C033BF">
      <w:pPr>
        <w:jc w:val="both"/>
        <w:rPr>
          <w:rFonts w:ascii="Arial" w:hAnsi="Arial" w:cs="Arial"/>
          <w:b/>
          <w:bCs/>
          <w:sz w:val="20"/>
          <w:szCs w:val="20"/>
        </w:rPr>
      </w:pPr>
      <w:r>
        <w:rPr>
          <w:rFonts w:ascii="Arial" w:hAnsi="Arial" w:cs="Arial"/>
          <w:b/>
          <w:bCs/>
          <w:sz w:val="20"/>
          <w:szCs w:val="20"/>
        </w:rPr>
        <w:br w:type="page"/>
      </w:r>
    </w:p>
    <w:p w14:paraId="1BE6CF2E" w14:textId="34F1EDE5" w:rsidR="00C033BF" w:rsidRPr="00842CE7" w:rsidRDefault="00C033BF" w:rsidP="00842CE7">
      <w:pPr>
        <w:jc w:val="right"/>
        <w:rPr>
          <w:rFonts w:ascii="Arial" w:hAnsi="Arial" w:cs="Arial"/>
          <w:sz w:val="20"/>
          <w:szCs w:val="20"/>
        </w:rPr>
      </w:pPr>
      <w:r w:rsidRPr="00842CE7">
        <w:rPr>
          <w:rFonts w:ascii="Arial" w:hAnsi="Arial" w:cs="Arial"/>
          <w:sz w:val="20"/>
          <w:szCs w:val="20"/>
        </w:rPr>
        <w:lastRenderedPageBreak/>
        <w:t xml:space="preserve">Obrazložitev </w:t>
      </w:r>
    </w:p>
    <w:p w14:paraId="7C7BD8B4" w14:textId="77777777" w:rsidR="00842CE7" w:rsidRDefault="00842CE7" w:rsidP="00C033BF">
      <w:pPr>
        <w:pStyle w:val="Odstavekseznama"/>
        <w:ind w:left="0"/>
        <w:jc w:val="both"/>
        <w:rPr>
          <w:rFonts w:ascii="Arial" w:hAnsi="Arial" w:cs="Arial"/>
          <w:b/>
          <w:sz w:val="20"/>
          <w:szCs w:val="20"/>
        </w:rPr>
      </w:pPr>
    </w:p>
    <w:p w14:paraId="5FD39283" w14:textId="404043F5" w:rsidR="00C033BF" w:rsidRPr="00C033BF" w:rsidRDefault="00C033BF" w:rsidP="00C033BF">
      <w:pPr>
        <w:pStyle w:val="Odstavekseznama"/>
        <w:ind w:left="0"/>
        <w:jc w:val="both"/>
        <w:rPr>
          <w:rFonts w:ascii="Arial" w:hAnsi="Arial" w:cs="Arial"/>
          <w:b/>
          <w:sz w:val="20"/>
          <w:szCs w:val="20"/>
        </w:rPr>
      </w:pPr>
      <w:r w:rsidRPr="00C033BF">
        <w:rPr>
          <w:rFonts w:ascii="Arial" w:hAnsi="Arial" w:cs="Arial"/>
          <w:b/>
          <w:sz w:val="20"/>
          <w:szCs w:val="20"/>
        </w:rPr>
        <w:t>K sklepoma 1 in 2</w:t>
      </w:r>
    </w:p>
    <w:p w14:paraId="403C65E8" w14:textId="77777777" w:rsidR="00C033BF" w:rsidRDefault="00C033BF" w:rsidP="00C033BF">
      <w:pPr>
        <w:pStyle w:val="Odstavekseznama"/>
        <w:ind w:left="0"/>
        <w:jc w:val="both"/>
        <w:rPr>
          <w:rFonts w:ascii="Arial" w:hAnsi="Arial" w:cs="Arial"/>
          <w:bCs/>
          <w:sz w:val="20"/>
          <w:szCs w:val="20"/>
        </w:rPr>
      </w:pPr>
    </w:p>
    <w:p w14:paraId="52A897DC" w14:textId="597D8AA3" w:rsidR="00C033BF" w:rsidRPr="00C033BF" w:rsidRDefault="00C033BF" w:rsidP="00C033BF">
      <w:pPr>
        <w:pStyle w:val="Odstavekseznama"/>
        <w:ind w:left="0"/>
        <w:jc w:val="both"/>
        <w:rPr>
          <w:rFonts w:ascii="Arial" w:hAnsi="Arial" w:cs="Arial"/>
          <w:bCs/>
          <w:sz w:val="20"/>
          <w:szCs w:val="20"/>
        </w:rPr>
      </w:pPr>
      <w:r w:rsidRPr="00C033BF">
        <w:rPr>
          <w:rFonts w:ascii="Arial" w:hAnsi="Arial" w:cs="Arial"/>
          <w:bCs/>
          <w:sz w:val="20"/>
          <w:szCs w:val="20"/>
        </w:rPr>
        <w:t xml:space="preserve">Agencija za komunikacijska omrežja in storitve Republike Slovenije (v nadaljevanju: agencija) je neodvisen regulatorni organ, ki ureja in nadzira trg elektronskih komunikacij, upravlja ter nadzira </w:t>
      </w:r>
      <w:proofErr w:type="spellStart"/>
      <w:r w:rsidRPr="00C033BF">
        <w:rPr>
          <w:rFonts w:ascii="Arial" w:hAnsi="Arial" w:cs="Arial"/>
          <w:bCs/>
          <w:sz w:val="20"/>
          <w:szCs w:val="20"/>
        </w:rPr>
        <w:t>radiofrekvenčni</w:t>
      </w:r>
      <w:proofErr w:type="spellEnd"/>
      <w:r w:rsidRPr="00C033BF">
        <w:rPr>
          <w:rFonts w:ascii="Arial" w:hAnsi="Arial" w:cs="Arial"/>
          <w:bCs/>
          <w:sz w:val="20"/>
          <w:szCs w:val="20"/>
        </w:rPr>
        <w:t xml:space="preserve"> spekter Republike Slovenije, opravlja naloge na področju radijskih in televizijskih dejavnosti, nadzira trg poštnih storitev in storitve železniškega prometa. Poleg tega izvaja naloge nacionalnega koordinatorja za digitalne storitve, naloge, povezane z obravnavanjem razširjanja terorističnih spletnih vsebin in naloge, povezane z izvajanjem Akta o umetni inteligenci..</w:t>
      </w:r>
    </w:p>
    <w:p w14:paraId="1495E9D1" w14:textId="77777777" w:rsidR="00C033BF" w:rsidRDefault="00C033BF" w:rsidP="00C033BF">
      <w:pPr>
        <w:pStyle w:val="Odstavekseznama"/>
        <w:ind w:left="0"/>
        <w:jc w:val="both"/>
        <w:rPr>
          <w:rFonts w:ascii="Arial" w:hAnsi="Arial" w:cs="Arial"/>
          <w:bCs/>
          <w:sz w:val="20"/>
          <w:szCs w:val="20"/>
        </w:rPr>
      </w:pPr>
    </w:p>
    <w:p w14:paraId="28D6BED2" w14:textId="2DC5B3F8" w:rsidR="00C033BF" w:rsidRPr="00C033BF" w:rsidRDefault="00C033BF" w:rsidP="00C033BF">
      <w:pPr>
        <w:pStyle w:val="Odstavekseznama"/>
        <w:ind w:left="0"/>
        <w:jc w:val="both"/>
        <w:rPr>
          <w:rFonts w:ascii="Arial" w:hAnsi="Arial" w:cs="Arial"/>
          <w:bCs/>
          <w:sz w:val="20"/>
          <w:szCs w:val="20"/>
        </w:rPr>
      </w:pPr>
      <w:r w:rsidRPr="00C033BF">
        <w:rPr>
          <w:rFonts w:ascii="Arial" w:hAnsi="Arial" w:cs="Arial"/>
          <w:bCs/>
          <w:sz w:val="20"/>
          <w:szCs w:val="20"/>
        </w:rPr>
        <w:t>V skladu z Zakonom o elektronskih komunikacijah (Uradni list RS, št. 130/22, 18/23-ZDU-10 in 40/25-ZInfV-1) daje agencija Vladi Republike Slovenije v soglasje Letno poročilo Agencije za komunikacijska omrežja in storitve Republike Slovenije za leto 2025 (v nadaljevanju: letno poročilo) skupaj z mnenjem Sveta agencije za komunikacijska omrežja in storitve Republike Slovenije, ki ga je sprejel s sklepom št. 0133-1/2026/21 z dne 4. 5. 2026 na svoji 7. korespondenčni seji. Vlada Republike Slovenije z Letnim poročilom seznani Državni zbor Republike Slovenije.</w:t>
      </w:r>
    </w:p>
    <w:p w14:paraId="3373C1DB" w14:textId="77777777" w:rsidR="00C033BF" w:rsidRDefault="00C033BF" w:rsidP="00C033BF">
      <w:pPr>
        <w:pStyle w:val="Odstavekseznama"/>
        <w:ind w:left="0"/>
        <w:jc w:val="both"/>
        <w:rPr>
          <w:rFonts w:ascii="Arial" w:hAnsi="Arial" w:cs="Arial"/>
          <w:bCs/>
          <w:sz w:val="20"/>
          <w:szCs w:val="20"/>
        </w:rPr>
      </w:pPr>
    </w:p>
    <w:p w14:paraId="51634758" w14:textId="5637BDA8" w:rsidR="00C033BF" w:rsidRDefault="00C033BF" w:rsidP="00C033BF">
      <w:pPr>
        <w:pStyle w:val="Odstavekseznama"/>
        <w:ind w:left="0"/>
        <w:jc w:val="both"/>
        <w:rPr>
          <w:rFonts w:ascii="Arial" w:hAnsi="Arial" w:cs="Arial"/>
          <w:bCs/>
          <w:sz w:val="20"/>
          <w:szCs w:val="20"/>
        </w:rPr>
      </w:pPr>
      <w:r w:rsidRPr="00C033BF">
        <w:rPr>
          <w:rFonts w:ascii="Arial" w:hAnsi="Arial" w:cs="Arial"/>
          <w:bCs/>
          <w:sz w:val="20"/>
          <w:szCs w:val="20"/>
        </w:rPr>
        <w:t xml:space="preserve">V skladu s 37. členom Zakona o javnih agencijah, poroča javna agencija ustanovitelju o doseženih ciljih in rezultatih, o izvrševanju finančnih načrtov ter o izidu poslovanja. </w:t>
      </w:r>
    </w:p>
    <w:p w14:paraId="4BEB86BA" w14:textId="77777777" w:rsidR="00BE1FF8" w:rsidRPr="00C033BF" w:rsidRDefault="00BE1FF8" w:rsidP="00C033BF">
      <w:pPr>
        <w:pStyle w:val="Odstavekseznama"/>
        <w:ind w:left="0"/>
        <w:jc w:val="both"/>
        <w:rPr>
          <w:rFonts w:ascii="Arial" w:hAnsi="Arial" w:cs="Arial"/>
          <w:bCs/>
          <w:sz w:val="20"/>
          <w:szCs w:val="20"/>
        </w:rPr>
      </w:pPr>
    </w:p>
    <w:p w14:paraId="68B4D8A1" w14:textId="77777777" w:rsidR="00C033BF" w:rsidRPr="00C033BF" w:rsidRDefault="00C033BF" w:rsidP="00C033BF">
      <w:pPr>
        <w:pStyle w:val="Odstavekseznama"/>
        <w:ind w:left="0"/>
        <w:jc w:val="both"/>
        <w:rPr>
          <w:rFonts w:ascii="Arial" w:hAnsi="Arial" w:cs="Arial"/>
          <w:bCs/>
          <w:sz w:val="20"/>
          <w:szCs w:val="20"/>
        </w:rPr>
      </w:pPr>
      <w:r w:rsidRPr="00C033BF">
        <w:rPr>
          <w:rFonts w:ascii="Arial" w:hAnsi="Arial" w:cs="Arial"/>
          <w:bCs/>
          <w:sz w:val="20"/>
          <w:szCs w:val="20"/>
        </w:rPr>
        <w:t xml:space="preserve">Agencija je pravna oseba javnega prava, ki v pravnem prometu posluje samostojno, v svojem imenu in za svoj račun. Agencija je v letu 2025 realizirala celotne prihodke v višini 8.729.526 EUR, ki so malenkostno višji od načrtovanih ter za 6,5 % nižji od prejšnjega leta. Celotni odhodki znašajo 8.869.017 EUR in so za 6,4 % nižji od načrtovanih ter za 15,7 % višji od prejšnjega leta. Presežek odhodkov nad prihodki v letu 2025 znaša 139.491 EUR in je bistveno nižji od prejšnjega leta, pri čemer je bil za leto 2025 načrtovan presežek odhodkov nad prihodki v višini 763.729 EUR. </w:t>
      </w:r>
    </w:p>
    <w:p w14:paraId="18E58BBA" w14:textId="77777777" w:rsidR="00C033BF" w:rsidRDefault="00C033BF" w:rsidP="00C033BF">
      <w:pPr>
        <w:pStyle w:val="Odstavekseznama"/>
        <w:ind w:left="0"/>
        <w:jc w:val="both"/>
        <w:rPr>
          <w:rFonts w:ascii="Arial" w:hAnsi="Arial" w:cs="Arial"/>
          <w:bCs/>
          <w:sz w:val="20"/>
          <w:szCs w:val="20"/>
        </w:rPr>
      </w:pPr>
    </w:p>
    <w:p w14:paraId="7CE77446" w14:textId="7AE0B0A4" w:rsidR="00C033BF" w:rsidRPr="00C033BF" w:rsidRDefault="00C033BF" w:rsidP="00C033BF">
      <w:pPr>
        <w:pStyle w:val="Odstavekseznama"/>
        <w:ind w:left="0"/>
        <w:jc w:val="both"/>
        <w:rPr>
          <w:rFonts w:ascii="Arial" w:hAnsi="Arial" w:cs="Arial"/>
          <w:bCs/>
          <w:sz w:val="20"/>
          <w:szCs w:val="20"/>
        </w:rPr>
      </w:pPr>
      <w:r w:rsidRPr="00C033BF">
        <w:rPr>
          <w:rFonts w:ascii="Arial" w:hAnsi="Arial" w:cs="Arial"/>
          <w:bCs/>
          <w:sz w:val="20"/>
          <w:szCs w:val="20"/>
        </w:rPr>
        <w:t xml:space="preserve">Agencija pojasnjuje višje prihodke v primerjavi s preteklim letom predvsem zaradi realizacije večjega števila točk iz naslova obvestil in medijskih storitev.  Poleg tega višji prihodki izhajajo tudi iz naslova financiranja aktivnosti v zvezi z implementacijo Akta o umetni inteligenci iz proračuna Republike Slovenije, ki za leto 2025 niso bili načrtovani. </w:t>
      </w:r>
    </w:p>
    <w:p w14:paraId="37B66530" w14:textId="77777777" w:rsidR="00C033BF" w:rsidRDefault="00C033BF" w:rsidP="00C033BF">
      <w:pPr>
        <w:pStyle w:val="Odstavekseznama"/>
        <w:ind w:left="0"/>
        <w:jc w:val="both"/>
        <w:rPr>
          <w:rFonts w:ascii="Arial" w:hAnsi="Arial" w:cs="Arial"/>
          <w:bCs/>
          <w:sz w:val="20"/>
          <w:szCs w:val="20"/>
        </w:rPr>
      </w:pPr>
    </w:p>
    <w:p w14:paraId="7BAF31C8" w14:textId="77777777" w:rsidR="00740548" w:rsidRDefault="00C033BF" w:rsidP="00C033BF">
      <w:pPr>
        <w:pStyle w:val="Odstavekseznama"/>
        <w:ind w:left="0"/>
        <w:jc w:val="both"/>
        <w:rPr>
          <w:rFonts w:ascii="Arial" w:hAnsi="Arial" w:cs="Arial"/>
          <w:bCs/>
          <w:sz w:val="20"/>
          <w:szCs w:val="20"/>
        </w:rPr>
      </w:pPr>
      <w:r w:rsidRPr="00C033BF">
        <w:rPr>
          <w:rFonts w:ascii="Arial" w:hAnsi="Arial" w:cs="Arial"/>
          <w:bCs/>
          <w:sz w:val="20"/>
          <w:szCs w:val="20"/>
        </w:rPr>
        <w:t>Agencija pojasnjuje nižje odhodke v primerjavi z načrtovanimi  iz naslova stroškov blaga, materiala in storitev ter stroškov dela. Slednje zaradi necelovito izvedenih predvidenih zaposlitev uslužbencev glede na potrjen kadrovski načrt.</w:t>
      </w:r>
    </w:p>
    <w:p w14:paraId="56648ED3" w14:textId="3FD223AB" w:rsidR="00C033BF" w:rsidRPr="00C033BF" w:rsidRDefault="00C033BF" w:rsidP="00C033BF">
      <w:pPr>
        <w:pStyle w:val="Odstavekseznama"/>
        <w:ind w:left="0"/>
        <w:jc w:val="both"/>
        <w:rPr>
          <w:rFonts w:ascii="Arial" w:hAnsi="Arial" w:cs="Arial"/>
          <w:bCs/>
          <w:sz w:val="20"/>
          <w:szCs w:val="20"/>
        </w:rPr>
      </w:pPr>
      <w:r w:rsidRPr="00C033BF">
        <w:rPr>
          <w:rFonts w:ascii="Arial" w:hAnsi="Arial" w:cs="Arial"/>
          <w:bCs/>
          <w:sz w:val="20"/>
          <w:szCs w:val="20"/>
        </w:rPr>
        <w:t xml:space="preserve">  </w:t>
      </w:r>
    </w:p>
    <w:p w14:paraId="2A9FDA4C" w14:textId="77777777" w:rsidR="00C033BF" w:rsidRDefault="00C033BF" w:rsidP="00C033BF">
      <w:pPr>
        <w:pStyle w:val="Odstavekseznama"/>
        <w:ind w:left="0"/>
        <w:jc w:val="both"/>
        <w:rPr>
          <w:rFonts w:ascii="Arial" w:hAnsi="Arial" w:cs="Arial"/>
          <w:bCs/>
          <w:sz w:val="20"/>
          <w:szCs w:val="20"/>
        </w:rPr>
      </w:pPr>
      <w:r w:rsidRPr="00C033BF">
        <w:rPr>
          <w:rFonts w:ascii="Arial" w:hAnsi="Arial" w:cs="Arial"/>
          <w:bCs/>
          <w:sz w:val="20"/>
          <w:szCs w:val="20"/>
        </w:rPr>
        <w:t xml:space="preserve">Stanje aktive in pasive v bilanci stanja na dan 31. 12. 2025 izkazuje vrednost 10.710.139 EUR. </w:t>
      </w:r>
    </w:p>
    <w:p w14:paraId="6AC815FB" w14:textId="6B54ADE3" w:rsidR="00C033BF" w:rsidRDefault="00C033BF" w:rsidP="00C033BF">
      <w:pPr>
        <w:pStyle w:val="Odstavekseznama"/>
        <w:ind w:left="0"/>
        <w:jc w:val="both"/>
        <w:rPr>
          <w:rFonts w:ascii="Arial" w:hAnsi="Arial" w:cs="Arial"/>
          <w:bCs/>
          <w:sz w:val="20"/>
          <w:szCs w:val="20"/>
        </w:rPr>
      </w:pPr>
      <w:r w:rsidRPr="00C033BF">
        <w:rPr>
          <w:rFonts w:ascii="Arial" w:hAnsi="Arial" w:cs="Arial"/>
          <w:bCs/>
          <w:sz w:val="20"/>
          <w:szCs w:val="20"/>
        </w:rPr>
        <w:t xml:space="preserve">Agencija pojasnjuje znižanje bilančne vsote za 334.341 EUR glede na konec leta 2024 s povečanjem kratkoročnih sredstev na aktivni strani bilance stanja in povečanjem lastnih virov in dolgoročnih obveznosti na pasivni strani bilance stanja. </w:t>
      </w:r>
    </w:p>
    <w:p w14:paraId="5C1828E5" w14:textId="77777777" w:rsidR="00740548" w:rsidRPr="00C033BF" w:rsidRDefault="00740548" w:rsidP="00C033BF">
      <w:pPr>
        <w:pStyle w:val="Odstavekseznama"/>
        <w:ind w:left="0"/>
        <w:jc w:val="both"/>
        <w:rPr>
          <w:rFonts w:ascii="Arial" w:hAnsi="Arial" w:cs="Arial"/>
          <w:bCs/>
          <w:sz w:val="20"/>
          <w:szCs w:val="20"/>
        </w:rPr>
      </w:pPr>
    </w:p>
    <w:p w14:paraId="19003C84" w14:textId="77777777" w:rsidR="00C033BF" w:rsidRPr="00C033BF" w:rsidRDefault="00C033BF" w:rsidP="00C033BF">
      <w:pPr>
        <w:pStyle w:val="Odstavekseznama"/>
        <w:ind w:left="0"/>
        <w:jc w:val="both"/>
        <w:rPr>
          <w:rFonts w:ascii="Arial" w:hAnsi="Arial" w:cs="Arial"/>
          <w:bCs/>
          <w:sz w:val="20"/>
          <w:szCs w:val="20"/>
        </w:rPr>
      </w:pPr>
      <w:r w:rsidRPr="00C033BF">
        <w:rPr>
          <w:rFonts w:ascii="Arial" w:hAnsi="Arial" w:cs="Arial"/>
          <w:bCs/>
          <w:sz w:val="20"/>
          <w:szCs w:val="20"/>
        </w:rPr>
        <w:t>V nadaljevanju podajamo podrobnejši prikaz prihodkov od poslovanja in celotnih odhodkov agencije, ki je povzet iz Letnega poročila in specificiran po virih financiranja:</w:t>
      </w:r>
    </w:p>
    <w:p w14:paraId="391E5105" w14:textId="77777777" w:rsidR="00C033BF" w:rsidRPr="00C033BF" w:rsidRDefault="00C033BF" w:rsidP="00C033BF">
      <w:pPr>
        <w:pStyle w:val="Odstavekseznama"/>
        <w:ind w:left="142"/>
        <w:jc w:val="both"/>
        <w:rPr>
          <w:rFonts w:ascii="Arial" w:hAnsi="Arial" w:cs="Arial"/>
          <w:bCs/>
          <w:sz w:val="20"/>
          <w:szCs w:val="20"/>
        </w:rPr>
      </w:pPr>
      <w:r w:rsidRPr="00C033BF">
        <w:rPr>
          <w:rFonts w:ascii="Arial" w:hAnsi="Arial" w:cs="Arial"/>
          <w:bCs/>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418"/>
      </w:tblGrid>
      <w:tr w:rsidR="00C033BF" w:rsidRPr="00C033BF" w14:paraId="4964AAB4" w14:textId="77777777" w:rsidTr="00C63A46">
        <w:tc>
          <w:tcPr>
            <w:tcW w:w="5245" w:type="dxa"/>
          </w:tcPr>
          <w:p w14:paraId="5B170814" w14:textId="77777777" w:rsidR="00C033BF" w:rsidRPr="00C033BF" w:rsidRDefault="00C033BF" w:rsidP="00C63A46">
            <w:pPr>
              <w:pStyle w:val="Odstavekseznama"/>
              <w:ind w:left="142"/>
              <w:jc w:val="both"/>
              <w:rPr>
                <w:rFonts w:ascii="Arial" w:hAnsi="Arial" w:cs="Arial"/>
                <w:b/>
                <w:sz w:val="20"/>
                <w:szCs w:val="20"/>
              </w:rPr>
            </w:pPr>
            <w:r w:rsidRPr="00C033BF">
              <w:rPr>
                <w:rFonts w:ascii="Arial" w:hAnsi="Arial" w:cs="Arial"/>
                <w:b/>
                <w:sz w:val="20"/>
                <w:szCs w:val="20"/>
              </w:rPr>
              <w:t>PRIHODKI OD POSLOVANJA 2025</w:t>
            </w:r>
          </w:p>
        </w:tc>
        <w:tc>
          <w:tcPr>
            <w:tcW w:w="1418" w:type="dxa"/>
          </w:tcPr>
          <w:p w14:paraId="1D9DCA40" w14:textId="77777777" w:rsidR="00C033BF" w:rsidRPr="00C033BF" w:rsidRDefault="00C033BF" w:rsidP="00C63A46">
            <w:pPr>
              <w:pStyle w:val="Odstavekseznama"/>
              <w:ind w:left="142"/>
              <w:jc w:val="right"/>
              <w:rPr>
                <w:rFonts w:ascii="Arial" w:hAnsi="Arial" w:cs="Arial"/>
                <w:b/>
                <w:sz w:val="20"/>
                <w:szCs w:val="20"/>
              </w:rPr>
            </w:pPr>
            <w:r w:rsidRPr="00C033BF">
              <w:rPr>
                <w:rFonts w:ascii="Arial" w:hAnsi="Arial" w:cs="Arial"/>
                <w:b/>
                <w:sz w:val="20"/>
                <w:szCs w:val="20"/>
              </w:rPr>
              <w:t>v EUR</w:t>
            </w:r>
          </w:p>
        </w:tc>
      </w:tr>
      <w:tr w:rsidR="00C033BF" w:rsidRPr="00C033BF" w14:paraId="285775C3" w14:textId="77777777" w:rsidTr="00C63A46">
        <w:tc>
          <w:tcPr>
            <w:tcW w:w="5245" w:type="dxa"/>
          </w:tcPr>
          <w:p w14:paraId="35F590BC" w14:textId="77777777" w:rsidR="00C033BF" w:rsidRPr="00C033BF" w:rsidRDefault="00C033BF" w:rsidP="00C63A46">
            <w:pPr>
              <w:pStyle w:val="Odstavekseznama"/>
              <w:ind w:left="142"/>
              <w:jc w:val="both"/>
              <w:rPr>
                <w:rFonts w:ascii="Arial" w:hAnsi="Arial" w:cs="Arial"/>
                <w:bCs/>
                <w:sz w:val="20"/>
                <w:szCs w:val="20"/>
              </w:rPr>
            </w:pPr>
            <w:r w:rsidRPr="00C033BF">
              <w:rPr>
                <w:rFonts w:ascii="Arial" w:hAnsi="Arial" w:cs="Arial"/>
                <w:bCs/>
                <w:sz w:val="20"/>
                <w:szCs w:val="20"/>
              </w:rPr>
              <w:t>Poštne storitve</w:t>
            </w:r>
          </w:p>
        </w:tc>
        <w:tc>
          <w:tcPr>
            <w:tcW w:w="1418" w:type="dxa"/>
          </w:tcPr>
          <w:p w14:paraId="28BE51DE" w14:textId="77777777" w:rsidR="00C033BF" w:rsidRPr="00C033BF" w:rsidRDefault="00C033BF" w:rsidP="00C63A46">
            <w:pPr>
              <w:pStyle w:val="Odstavekseznama"/>
              <w:ind w:left="142"/>
              <w:jc w:val="right"/>
              <w:rPr>
                <w:rFonts w:ascii="Arial" w:hAnsi="Arial" w:cs="Arial"/>
                <w:bCs/>
                <w:sz w:val="20"/>
                <w:szCs w:val="20"/>
              </w:rPr>
            </w:pPr>
            <w:r w:rsidRPr="00C033BF">
              <w:rPr>
                <w:rFonts w:ascii="Arial" w:hAnsi="Arial" w:cs="Arial"/>
                <w:bCs/>
                <w:sz w:val="20"/>
                <w:szCs w:val="20"/>
              </w:rPr>
              <w:t>531.300</w:t>
            </w:r>
          </w:p>
        </w:tc>
      </w:tr>
      <w:tr w:rsidR="00C033BF" w:rsidRPr="00C033BF" w14:paraId="1C70C23E" w14:textId="77777777" w:rsidTr="00C63A46">
        <w:tc>
          <w:tcPr>
            <w:tcW w:w="5245" w:type="dxa"/>
          </w:tcPr>
          <w:p w14:paraId="3E4D7196" w14:textId="77777777" w:rsidR="00C033BF" w:rsidRPr="00C033BF" w:rsidRDefault="00C033BF" w:rsidP="00C63A46">
            <w:pPr>
              <w:pStyle w:val="Odstavekseznama"/>
              <w:ind w:left="142"/>
              <w:jc w:val="both"/>
              <w:rPr>
                <w:rFonts w:ascii="Arial" w:hAnsi="Arial" w:cs="Arial"/>
                <w:bCs/>
                <w:sz w:val="20"/>
                <w:szCs w:val="20"/>
              </w:rPr>
            </w:pPr>
            <w:r w:rsidRPr="00C033BF">
              <w:rPr>
                <w:rFonts w:ascii="Arial" w:hAnsi="Arial" w:cs="Arial"/>
                <w:bCs/>
                <w:sz w:val="20"/>
                <w:szCs w:val="20"/>
              </w:rPr>
              <w:t>Odmera plačila številk</w:t>
            </w:r>
          </w:p>
        </w:tc>
        <w:tc>
          <w:tcPr>
            <w:tcW w:w="1418" w:type="dxa"/>
          </w:tcPr>
          <w:p w14:paraId="3C0B66BA" w14:textId="77777777" w:rsidR="00C033BF" w:rsidRPr="00C033BF" w:rsidRDefault="00C033BF" w:rsidP="00C63A46">
            <w:pPr>
              <w:pStyle w:val="Odstavekseznama"/>
              <w:ind w:left="142"/>
              <w:jc w:val="right"/>
              <w:rPr>
                <w:rFonts w:ascii="Arial" w:hAnsi="Arial" w:cs="Arial"/>
                <w:bCs/>
                <w:sz w:val="20"/>
                <w:szCs w:val="20"/>
              </w:rPr>
            </w:pPr>
            <w:r w:rsidRPr="00C033BF">
              <w:rPr>
                <w:rFonts w:ascii="Arial" w:hAnsi="Arial" w:cs="Arial"/>
                <w:bCs/>
                <w:sz w:val="20"/>
                <w:szCs w:val="20"/>
              </w:rPr>
              <w:t>899.401</w:t>
            </w:r>
          </w:p>
        </w:tc>
      </w:tr>
      <w:tr w:rsidR="00C033BF" w:rsidRPr="00C033BF" w14:paraId="64248AA8" w14:textId="77777777" w:rsidTr="00C63A46">
        <w:tc>
          <w:tcPr>
            <w:tcW w:w="5245" w:type="dxa"/>
          </w:tcPr>
          <w:p w14:paraId="2CD881BE" w14:textId="77777777" w:rsidR="00C033BF" w:rsidRPr="00C033BF" w:rsidRDefault="00C033BF" w:rsidP="00C63A46">
            <w:pPr>
              <w:pStyle w:val="Odstavekseznama"/>
              <w:ind w:left="142"/>
              <w:jc w:val="both"/>
              <w:rPr>
                <w:rFonts w:ascii="Arial" w:hAnsi="Arial" w:cs="Arial"/>
                <w:bCs/>
                <w:sz w:val="20"/>
                <w:szCs w:val="20"/>
              </w:rPr>
            </w:pPr>
            <w:r w:rsidRPr="00C033BF">
              <w:rPr>
                <w:rFonts w:ascii="Arial" w:hAnsi="Arial" w:cs="Arial"/>
                <w:bCs/>
                <w:sz w:val="20"/>
                <w:szCs w:val="20"/>
              </w:rPr>
              <w:t>Obvestila</w:t>
            </w:r>
          </w:p>
        </w:tc>
        <w:tc>
          <w:tcPr>
            <w:tcW w:w="1418" w:type="dxa"/>
          </w:tcPr>
          <w:p w14:paraId="08F618DD" w14:textId="77777777" w:rsidR="00C033BF" w:rsidRPr="00C033BF" w:rsidRDefault="00C033BF" w:rsidP="00C63A46">
            <w:pPr>
              <w:pStyle w:val="Odstavekseznama"/>
              <w:ind w:left="142"/>
              <w:jc w:val="right"/>
              <w:rPr>
                <w:rFonts w:ascii="Arial" w:hAnsi="Arial" w:cs="Arial"/>
                <w:bCs/>
                <w:sz w:val="20"/>
                <w:szCs w:val="20"/>
              </w:rPr>
            </w:pPr>
            <w:r w:rsidRPr="00C033BF">
              <w:rPr>
                <w:rFonts w:ascii="Arial" w:hAnsi="Arial" w:cs="Arial"/>
                <w:bCs/>
                <w:sz w:val="20"/>
                <w:szCs w:val="20"/>
              </w:rPr>
              <w:t>2.247.236</w:t>
            </w:r>
          </w:p>
        </w:tc>
      </w:tr>
      <w:tr w:rsidR="00C033BF" w:rsidRPr="00C033BF" w14:paraId="2DD106D8" w14:textId="77777777" w:rsidTr="00C63A46">
        <w:tc>
          <w:tcPr>
            <w:tcW w:w="5245" w:type="dxa"/>
          </w:tcPr>
          <w:p w14:paraId="68E84DF5" w14:textId="77777777" w:rsidR="00C033BF" w:rsidRPr="00C033BF" w:rsidRDefault="00C033BF" w:rsidP="00C63A46">
            <w:pPr>
              <w:pStyle w:val="Odstavekseznama"/>
              <w:ind w:left="142"/>
              <w:jc w:val="both"/>
              <w:rPr>
                <w:rFonts w:ascii="Arial" w:hAnsi="Arial" w:cs="Arial"/>
                <w:bCs/>
                <w:sz w:val="20"/>
                <w:szCs w:val="20"/>
              </w:rPr>
            </w:pPr>
            <w:r w:rsidRPr="00C033BF">
              <w:rPr>
                <w:rFonts w:ascii="Arial" w:hAnsi="Arial" w:cs="Arial"/>
                <w:bCs/>
                <w:sz w:val="20"/>
                <w:szCs w:val="20"/>
              </w:rPr>
              <w:t>Frekvence</w:t>
            </w:r>
          </w:p>
        </w:tc>
        <w:tc>
          <w:tcPr>
            <w:tcW w:w="1418" w:type="dxa"/>
          </w:tcPr>
          <w:p w14:paraId="3303A4AB" w14:textId="77777777" w:rsidR="00C033BF" w:rsidRPr="00C033BF" w:rsidRDefault="00C033BF" w:rsidP="00C63A46">
            <w:pPr>
              <w:pStyle w:val="Odstavekseznama"/>
              <w:ind w:left="142"/>
              <w:jc w:val="right"/>
              <w:rPr>
                <w:rFonts w:ascii="Arial" w:hAnsi="Arial" w:cs="Arial"/>
                <w:bCs/>
                <w:sz w:val="20"/>
                <w:szCs w:val="20"/>
              </w:rPr>
            </w:pPr>
            <w:r w:rsidRPr="00C033BF">
              <w:rPr>
                <w:rFonts w:ascii="Arial" w:hAnsi="Arial" w:cs="Arial"/>
                <w:bCs/>
                <w:sz w:val="20"/>
                <w:szCs w:val="20"/>
              </w:rPr>
              <w:t>2.762.953</w:t>
            </w:r>
          </w:p>
        </w:tc>
      </w:tr>
      <w:tr w:rsidR="00C033BF" w:rsidRPr="00C033BF" w14:paraId="5E9AEE24" w14:textId="77777777" w:rsidTr="00C63A46">
        <w:tc>
          <w:tcPr>
            <w:tcW w:w="5245" w:type="dxa"/>
          </w:tcPr>
          <w:p w14:paraId="47005453" w14:textId="77777777" w:rsidR="00C033BF" w:rsidRPr="00C033BF" w:rsidRDefault="00C033BF" w:rsidP="00C63A46">
            <w:pPr>
              <w:pStyle w:val="Odstavekseznama"/>
              <w:ind w:left="142"/>
              <w:jc w:val="both"/>
              <w:rPr>
                <w:rFonts w:ascii="Arial" w:hAnsi="Arial" w:cs="Arial"/>
                <w:bCs/>
                <w:sz w:val="20"/>
                <w:szCs w:val="20"/>
              </w:rPr>
            </w:pPr>
            <w:r w:rsidRPr="00C033BF">
              <w:rPr>
                <w:rFonts w:ascii="Arial" w:hAnsi="Arial" w:cs="Arial"/>
                <w:bCs/>
                <w:sz w:val="20"/>
                <w:szCs w:val="20"/>
              </w:rPr>
              <w:lastRenderedPageBreak/>
              <w:t>Železniške storitve</w:t>
            </w:r>
          </w:p>
        </w:tc>
        <w:tc>
          <w:tcPr>
            <w:tcW w:w="1418" w:type="dxa"/>
          </w:tcPr>
          <w:p w14:paraId="72AFD568" w14:textId="77777777" w:rsidR="00C033BF" w:rsidRPr="00C033BF" w:rsidRDefault="00C033BF" w:rsidP="00C63A46">
            <w:pPr>
              <w:pStyle w:val="Odstavekseznama"/>
              <w:ind w:left="142"/>
              <w:jc w:val="right"/>
              <w:rPr>
                <w:rFonts w:ascii="Arial" w:hAnsi="Arial" w:cs="Arial"/>
                <w:bCs/>
                <w:sz w:val="20"/>
                <w:szCs w:val="20"/>
              </w:rPr>
            </w:pPr>
            <w:r w:rsidRPr="00C033BF">
              <w:rPr>
                <w:rFonts w:ascii="Arial" w:hAnsi="Arial" w:cs="Arial"/>
                <w:bCs/>
                <w:sz w:val="20"/>
                <w:szCs w:val="20"/>
              </w:rPr>
              <w:t>448.722</w:t>
            </w:r>
          </w:p>
        </w:tc>
      </w:tr>
      <w:tr w:rsidR="00C033BF" w:rsidRPr="00C033BF" w14:paraId="0AF6607D" w14:textId="77777777" w:rsidTr="00C63A46">
        <w:tc>
          <w:tcPr>
            <w:tcW w:w="5245" w:type="dxa"/>
          </w:tcPr>
          <w:p w14:paraId="78AEC28D" w14:textId="77777777" w:rsidR="00C033BF" w:rsidRPr="00C033BF" w:rsidRDefault="00C033BF" w:rsidP="00C63A46">
            <w:pPr>
              <w:pStyle w:val="Odstavekseznama"/>
              <w:ind w:left="142"/>
              <w:jc w:val="both"/>
              <w:rPr>
                <w:rFonts w:ascii="Arial" w:hAnsi="Arial" w:cs="Arial"/>
                <w:bCs/>
                <w:sz w:val="20"/>
                <w:szCs w:val="20"/>
              </w:rPr>
            </w:pPr>
            <w:r w:rsidRPr="00C033BF">
              <w:rPr>
                <w:rFonts w:ascii="Arial" w:hAnsi="Arial" w:cs="Arial"/>
                <w:bCs/>
                <w:sz w:val="20"/>
                <w:szCs w:val="20"/>
              </w:rPr>
              <w:t>Medijske storitve</w:t>
            </w:r>
          </w:p>
        </w:tc>
        <w:tc>
          <w:tcPr>
            <w:tcW w:w="1418" w:type="dxa"/>
          </w:tcPr>
          <w:p w14:paraId="636A9581" w14:textId="77777777" w:rsidR="00C033BF" w:rsidRPr="00C033BF" w:rsidRDefault="00C033BF" w:rsidP="00C63A46">
            <w:pPr>
              <w:pStyle w:val="Odstavekseznama"/>
              <w:ind w:left="142"/>
              <w:jc w:val="right"/>
              <w:rPr>
                <w:rFonts w:ascii="Arial" w:hAnsi="Arial" w:cs="Arial"/>
                <w:bCs/>
                <w:sz w:val="20"/>
                <w:szCs w:val="20"/>
              </w:rPr>
            </w:pPr>
            <w:r w:rsidRPr="00C033BF">
              <w:rPr>
                <w:rFonts w:ascii="Arial" w:hAnsi="Arial" w:cs="Arial"/>
                <w:bCs/>
                <w:sz w:val="20"/>
                <w:szCs w:val="20"/>
              </w:rPr>
              <w:t>986.308</w:t>
            </w:r>
          </w:p>
        </w:tc>
      </w:tr>
      <w:tr w:rsidR="00C033BF" w:rsidRPr="00C033BF" w14:paraId="7F639788" w14:textId="77777777" w:rsidTr="00C63A46">
        <w:tc>
          <w:tcPr>
            <w:tcW w:w="5245" w:type="dxa"/>
          </w:tcPr>
          <w:p w14:paraId="28E06118" w14:textId="77777777" w:rsidR="00C033BF" w:rsidRPr="00C033BF" w:rsidRDefault="00C033BF" w:rsidP="00C63A46">
            <w:pPr>
              <w:pStyle w:val="Odstavekseznama"/>
              <w:ind w:left="142"/>
              <w:jc w:val="both"/>
              <w:rPr>
                <w:rFonts w:ascii="Arial" w:hAnsi="Arial" w:cs="Arial"/>
                <w:bCs/>
                <w:sz w:val="20"/>
                <w:szCs w:val="20"/>
              </w:rPr>
            </w:pPr>
            <w:r w:rsidRPr="00C033BF">
              <w:rPr>
                <w:rFonts w:ascii="Arial" w:hAnsi="Arial" w:cs="Arial"/>
                <w:bCs/>
                <w:sz w:val="20"/>
                <w:szCs w:val="20"/>
              </w:rPr>
              <w:t>Izvajanje nalog KDS</w:t>
            </w:r>
          </w:p>
        </w:tc>
        <w:tc>
          <w:tcPr>
            <w:tcW w:w="1418" w:type="dxa"/>
          </w:tcPr>
          <w:p w14:paraId="42F9ACB6" w14:textId="77777777" w:rsidR="00C033BF" w:rsidRPr="00C033BF" w:rsidRDefault="00C033BF" w:rsidP="00C63A46">
            <w:pPr>
              <w:pStyle w:val="Odstavekseznama"/>
              <w:ind w:left="142"/>
              <w:jc w:val="right"/>
              <w:rPr>
                <w:rFonts w:ascii="Arial" w:hAnsi="Arial" w:cs="Arial"/>
                <w:bCs/>
                <w:sz w:val="20"/>
                <w:szCs w:val="20"/>
              </w:rPr>
            </w:pPr>
            <w:r w:rsidRPr="00C033BF">
              <w:rPr>
                <w:rFonts w:ascii="Arial" w:hAnsi="Arial" w:cs="Arial"/>
                <w:bCs/>
                <w:sz w:val="20"/>
                <w:szCs w:val="20"/>
              </w:rPr>
              <w:t>401.668</w:t>
            </w:r>
          </w:p>
        </w:tc>
      </w:tr>
      <w:tr w:rsidR="00C033BF" w:rsidRPr="00C033BF" w14:paraId="6952134A" w14:textId="77777777" w:rsidTr="00C63A46">
        <w:tc>
          <w:tcPr>
            <w:tcW w:w="5245" w:type="dxa"/>
          </w:tcPr>
          <w:p w14:paraId="2AB93F4F" w14:textId="77777777" w:rsidR="00C033BF" w:rsidRPr="00C033BF" w:rsidRDefault="00C033BF" w:rsidP="00C63A46">
            <w:pPr>
              <w:pStyle w:val="Odstavekseznama"/>
              <w:ind w:left="142"/>
              <w:jc w:val="both"/>
              <w:rPr>
                <w:rFonts w:ascii="Arial" w:hAnsi="Arial" w:cs="Arial"/>
                <w:bCs/>
                <w:sz w:val="20"/>
                <w:szCs w:val="20"/>
              </w:rPr>
            </w:pPr>
            <w:r w:rsidRPr="00C033BF">
              <w:rPr>
                <w:rFonts w:ascii="Arial" w:hAnsi="Arial" w:cs="Arial"/>
                <w:bCs/>
                <w:sz w:val="20"/>
                <w:szCs w:val="20"/>
              </w:rPr>
              <w:t>Izvajanje nalog po Zakonu o izvajanju Uredbe (EU) o obravnavanju razširjanja terorističnih spletnih vsebin</w:t>
            </w:r>
          </w:p>
        </w:tc>
        <w:tc>
          <w:tcPr>
            <w:tcW w:w="1418" w:type="dxa"/>
          </w:tcPr>
          <w:p w14:paraId="1FBE79C4" w14:textId="77777777" w:rsidR="00C033BF" w:rsidRPr="00C033BF" w:rsidRDefault="00C033BF" w:rsidP="00C63A46">
            <w:pPr>
              <w:pStyle w:val="Odstavekseznama"/>
              <w:ind w:left="142"/>
              <w:jc w:val="right"/>
              <w:rPr>
                <w:rFonts w:ascii="Arial" w:hAnsi="Arial" w:cs="Arial"/>
                <w:bCs/>
                <w:sz w:val="20"/>
                <w:szCs w:val="20"/>
              </w:rPr>
            </w:pPr>
            <w:r w:rsidRPr="00C033BF">
              <w:rPr>
                <w:rFonts w:ascii="Arial" w:hAnsi="Arial" w:cs="Arial"/>
                <w:bCs/>
                <w:sz w:val="20"/>
                <w:szCs w:val="20"/>
              </w:rPr>
              <w:t>108.373</w:t>
            </w:r>
          </w:p>
        </w:tc>
      </w:tr>
      <w:tr w:rsidR="00C033BF" w:rsidRPr="00C033BF" w14:paraId="7665E16D" w14:textId="77777777" w:rsidTr="00C63A46">
        <w:tc>
          <w:tcPr>
            <w:tcW w:w="5245" w:type="dxa"/>
          </w:tcPr>
          <w:p w14:paraId="0CBAFBD7" w14:textId="77777777" w:rsidR="00C033BF" w:rsidRPr="00C033BF" w:rsidRDefault="00C033BF" w:rsidP="00C63A46">
            <w:pPr>
              <w:pStyle w:val="Odstavekseznama"/>
              <w:ind w:left="142"/>
              <w:jc w:val="both"/>
              <w:rPr>
                <w:rFonts w:ascii="Arial" w:hAnsi="Arial" w:cs="Arial"/>
                <w:bCs/>
                <w:sz w:val="20"/>
                <w:szCs w:val="20"/>
              </w:rPr>
            </w:pPr>
            <w:r w:rsidRPr="00C033BF">
              <w:rPr>
                <w:rFonts w:ascii="Arial" w:hAnsi="Arial" w:cs="Arial"/>
                <w:bCs/>
                <w:sz w:val="20"/>
                <w:szCs w:val="20"/>
              </w:rPr>
              <w:t>Izvajanje nalog v zvezi z implementacijo Akta o umetni inteligenci</w:t>
            </w:r>
          </w:p>
        </w:tc>
        <w:tc>
          <w:tcPr>
            <w:tcW w:w="1418" w:type="dxa"/>
          </w:tcPr>
          <w:p w14:paraId="7C5C278A" w14:textId="77777777" w:rsidR="00C033BF" w:rsidRPr="00C033BF" w:rsidRDefault="00C033BF" w:rsidP="00C63A46">
            <w:pPr>
              <w:pStyle w:val="Odstavekseznama"/>
              <w:ind w:left="142"/>
              <w:jc w:val="right"/>
              <w:rPr>
                <w:rFonts w:ascii="Arial" w:hAnsi="Arial" w:cs="Arial"/>
                <w:bCs/>
                <w:sz w:val="20"/>
                <w:szCs w:val="20"/>
              </w:rPr>
            </w:pPr>
            <w:r w:rsidRPr="00C033BF">
              <w:rPr>
                <w:rFonts w:ascii="Arial" w:hAnsi="Arial" w:cs="Arial"/>
                <w:bCs/>
                <w:sz w:val="20"/>
                <w:szCs w:val="20"/>
              </w:rPr>
              <w:t>46.816</w:t>
            </w:r>
          </w:p>
        </w:tc>
      </w:tr>
      <w:tr w:rsidR="00C033BF" w:rsidRPr="00C033BF" w14:paraId="3452C9F1" w14:textId="77777777" w:rsidTr="00C63A46">
        <w:tc>
          <w:tcPr>
            <w:tcW w:w="5245" w:type="dxa"/>
          </w:tcPr>
          <w:p w14:paraId="3D85FC06" w14:textId="77777777" w:rsidR="00C033BF" w:rsidRPr="00C033BF" w:rsidRDefault="00C033BF" w:rsidP="00C63A46">
            <w:pPr>
              <w:pStyle w:val="Odstavekseznama"/>
              <w:ind w:left="142"/>
              <w:jc w:val="both"/>
              <w:rPr>
                <w:rFonts w:ascii="Arial" w:hAnsi="Arial" w:cs="Arial"/>
                <w:bCs/>
                <w:sz w:val="20"/>
                <w:szCs w:val="20"/>
              </w:rPr>
            </w:pPr>
            <w:r w:rsidRPr="00C033BF">
              <w:rPr>
                <w:rFonts w:ascii="Arial" w:hAnsi="Arial" w:cs="Arial"/>
                <w:bCs/>
                <w:sz w:val="20"/>
                <w:szCs w:val="20"/>
              </w:rPr>
              <w:t>Prodaja nalepk za prepoved dostavljanja v predalčnik</w:t>
            </w:r>
          </w:p>
        </w:tc>
        <w:tc>
          <w:tcPr>
            <w:tcW w:w="1418" w:type="dxa"/>
          </w:tcPr>
          <w:p w14:paraId="58223B89" w14:textId="77777777" w:rsidR="00C033BF" w:rsidRPr="00C033BF" w:rsidRDefault="00C033BF" w:rsidP="00C63A46">
            <w:pPr>
              <w:pStyle w:val="Odstavekseznama"/>
              <w:ind w:left="142"/>
              <w:jc w:val="right"/>
              <w:rPr>
                <w:rFonts w:ascii="Arial" w:hAnsi="Arial" w:cs="Arial"/>
                <w:bCs/>
                <w:sz w:val="20"/>
                <w:szCs w:val="20"/>
              </w:rPr>
            </w:pPr>
            <w:r w:rsidRPr="00C033BF">
              <w:rPr>
                <w:rFonts w:ascii="Arial" w:hAnsi="Arial" w:cs="Arial"/>
                <w:bCs/>
                <w:sz w:val="20"/>
                <w:szCs w:val="20"/>
              </w:rPr>
              <w:t>6.501</w:t>
            </w:r>
          </w:p>
        </w:tc>
      </w:tr>
      <w:tr w:rsidR="00C033BF" w:rsidRPr="00C033BF" w14:paraId="29D14C9A" w14:textId="77777777" w:rsidTr="00C63A46">
        <w:tc>
          <w:tcPr>
            <w:tcW w:w="5245" w:type="dxa"/>
          </w:tcPr>
          <w:p w14:paraId="6719EDDA" w14:textId="77777777" w:rsidR="00C033BF" w:rsidRPr="00C033BF" w:rsidRDefault="00C033BF" w:rsidP="00C63A46">
            <w:pPr>
              <w:pStyle w:val="Odstavekseznama"/>
              <w:ind w:left="142"/>
              <w:jc w:val="both"/>
              <w:rPr>
                <w:rFonts w:ascii="Arial" w:hAnsi="Arial" w:cs="Arial"/>
                <w:b/>
                <w:sz w:val="20"/>
                <w:szCs w:val="20"/>
              </w:rPr>
            </w:pPr>
            <w:r w:rsidRPr="00C033BF">
              <w:rPr>
                <w:rFonts w:ascii="Arial" w:hAnsi="Arial" w:cs="Arial"/>
                <w:b/>
                <w:sz w:val="20"/>
                <w:szCs w:val="20"/>
              </w:rPr>
              <w:t xml:space="preserve">SKUPAJ </w:t>
            </w:r>
          </w:p>
        </w:tc>
        <w:tc>
          <w:tcPr>
            <w:tcW w:w="1418" w:type="dxa"/>
          </w:tcPr>
          <w:p w14:paraId="68C6B316" w14:textId="77777777" w:rsidR="00C033BF" w:rsidRPr="00C033BF" w:rsidRDefault="00C033BF" w:rsidP="00C63A46">
            <w:pPr>
              <w:pStyle w:val="Odstavekseznama"/>
              <w:ind w:left="142"/>
              <w:jc w:val="right"/>
              <w:rPr>
                <w:rFonts w:ascii="Arial" w:hAnsi="Arial" w:cs="Arial"/>
                <w:b/>
                <w:sz w:val="20"/>
                <w:szCs w:val="20"/>
              </w:rPr>
            </w:pPr>
            <w:r w:rsidRPr="00C033BF">
              <w:rPr>
                <w:rFonts w:ascii="Arial" w:hAnsi="Arial" w:cs="Arial"/>
                <w:b/>
                <w:sz w:val="20"/>
                <w:szCs w:val="20"/>
              </w:rPr>
              <w:t>8.439.278</w:t>
            </w:r>
          </w:p>
        </w:tc>
      </w:tr>
    </w:tbl>
    <w:p w14:paraId="5D748237" w14:textId="77777777" w:rsidR="00C033BF" w:rsidRPr="00C033BF" w:rsidRDefault="00C033BF" w:rsidP="00C033BF">
      <w:pPr>
        <w:pStyle w:val="Odstavekseznama"/>
        <w:ind w:left="142"/>
        <w:jc w:val="both"/>
        <w:rPr>
          <w:rFonts w:ascii="Arial" w:hAnsi="Arial" w:cs="Arial"/>
          <w:bCs/>
          <w:sz w:val="20"/>
          <w:szCs w:val="20"/>
        </w:rPr>
      </w:pPr>
    </w:p>
    <w:p w14:paraId="59B462C1" w14:textId="77777777" w:rsidR="00C033BF" w:rsidRPr="00C033BF" w:rsidRDefault="00C033BF" w:rsidP="00C033BF">
      <w:pPr>
        <w:pStyle w:val="Odstavekseznama"/>
        <w:ind w:left="142"/>
        <w:jc w:val="both"/>
        <w:rPr>
          <w:rFonts w:ascii="Arial" w:hAnsi="Arial" w:cs="Arial"/>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4"/>
        <w:gridCol w:w="1479"/>
      </w:tblGrid>
      <w:tr w:rsidR="00C033BF" w:rsidRPr="00C033BF" w14:paraId="2813B29B" w14:textId="77777777" w:rsidTr="00C63A46">
        <w:tc>
          <w:tcPr>
            <w:tcW w:w="5184" w:type="dxa"/>
          </w:tcPr>
          <w:p w14:paraId="783D59BB" w14:textId="77777777" w:rsidR="00C033BF" w:rsidRPr="00C033BF" w:rsidRDefault="00C033BF" w:rsidP="00C63A46">
            <w:pPr>
              <w:pStyle w:val="Odstavekseznama"/>
              <w:ind w:left="0"/>
              <w:jc w:val="both"/>
              <w:rPr>
                <w:rFonts w:ascii="Arial" w:hAnsi="Arial" w:cs="Arial"/>
                <w:b/>
                <w:sz w:val="20"/>
                <w:szCs w:val="20"/>
              </w:rPr>
            </w:pPr>
            <w:r w:rsidRPr="00C033BF">
              <w:rPr>
                <w:rFonts w:ascii="Arial" w:hAnsi="Arial" w:cs="Arial"/>
                <w:b/>
                <w:sz w:val="20"/>
                <w:szCs w:val="20"/>
              </w:rPr>
              <w:t>CELOTNI ODHODKI 2025 (glede na vir financiranja)</w:t>
            </w:r>
          </w:p>
        </w:tc>
        <w:tc>
          <w:tcPr>
            <w:tcW w:w="1479" w:type="dxa"/>
          </w:tcPr>
          <w:p w14:paraId="64A8500B" w14:textId="77777777" w:rsidR="00C033BF" w:rsidRPr="00C033BF" w:rsidRDefault="00C033BF" w:rsidP="00C63A46">
            <w:pPr>
              <w:pStyle w:val="Odstavekseznama"/>
              <w:ind w:left="0"/>
              <w:jc w:val="right"/>
              <w:rPr>
                <w:rFonts w:ascii="Arial" w:hAnsi="Arial" w:cs="Arial"/>
                <w:b/>
                <w:sz w:val="20"/>
                <w:szCs w:val="20"/>
              </w:rPr>
            </w:pPr>
            <w:r w:rsidRPr="00C033BF">
              <w:rPr>
                <w:rFonts w:ascii="Arial" w:hAnsi="Arial" w:cs="Arial"/>
                <w:b/>
                <w:sz w:val="20"/>
                <w:szCs w:val="20"/>
              </w:rPr>
              <w:t>v EUR</w:t>
            </w:r>
          </w:p>
        </w:tc>
      </w:tr>
      <w:tr w:rsidR="00C033BF" w:rsidRPr="00C033BF" w14:paraId="76A198DC" w14:textId="77777777" w:rsidTr="00C63A46">
        <w:tc>
          <w:tcPr>
            <w:tcW w:w="5184" w:type="dxa"/>
          </w:tcPr>
          <w:p w14:paraId="16B79A69" w14:textId="77777777" w:rsidR="00C033BF" w:rsidRPr="00C033BF" w:rsidRDefault="00C033BF" w:rsidP="00C63A46">
            <w:pPr>
              <w:pStyle w:val="Odstavekseznama"/>
              <w:ind w:left="0"/>
              <w:jc w:val="both"/>
              <w:rPr>
                <w:rFonts w:ascii="Arial" w:hAnsi="Arial" w:cs="Arial"/>
                <w:bCs/>
                <w:sz w:val="20"/>
                <w:szCs w:val="20"/>
              </w:rPr>
            </w:pPr>
            <w:r w:rsidRPr="00C033BF">
              <w:rPr>
                <w:rFonts w:ascii="Arial" w:hAnsi="Arial" w:cs="Arial"/>
                <w:bCs/>
                <w:sz w:val="20"/>
                <w:szCs w:val="20"/>
              </w:rPr>
              <w:t>Poštne storitve</w:t>
            </w:r>
          </w:p>
        </w:tc>
        <w:tc>
          <w:tcPr>
            <w:tcW w:w="1479" w:type="dxa"/>
          </w:tcPr>
          <w:p w14:paraId="1CAB672B" w14:textId="77777777" w:rsidR="00C033BF" w:rsidRPr="00C033BF" w:rsidRDefault="00C033BF" w:rsidP="00C63A46">
            <w:pPr>
              <w:pStyle w:val="Odstavekseznama"/>
              <w:ind w:left="0"/>
              <w:jc w:val="right"/>
              <w:rPr>
                <w:rFonts w:ascii="Arial" w:hAnsi="Arial" w:cs="Arial"/>
                <w:bCs/>
                <w:sz w:val="20"/>
                <w:szCs w:val="20"/>
              </w:rPr>
            </w:pPr>
            <w:r w:rsidRPr="00C033BF">
              <w:rPr>
                <w:rFonts w:ascii="Arial" w:hAnsi="Arial" w:cs="Arial"/>
                <w:bCs/>
                <w:sz w:val="20"/>
                <w:szCs w:val="20"/>
              </w:rPr>
              <w:t>550.286</w:t>
            </w:r>
          </w:p>
        </w:tc>
      </w:tr>
      <w:tr w:rsidR="00C033BF" w:rsidRPr="00C033BF" w14:paraId="52671BAF" w14:textId="77777777" w:rsidTr="00C63A46">
        <w:tc>
          <w:tcPr>
            <w:tcW w:w="5184" w:type="dxa"/>
          </w:tcPr>
          <w:p w14:paraId="307231A0" w14:textId="77777777" w:rsidR="00C033BF" w:rsidRPr="00C033BF" w:rsidRDefault="00C033BF" w:rsidP="00C63A46">
            <w:pPr>
              <w:pStyle w:val="Odstavekseznama"/>
              <w:ind w:left="0"/>
              <w:jc w:val="both"/>
              <w:rPr>
                <w:rFonts w:ascii="Arial" w:hAnsi="Arial" w:cs="Arial"/>
                <w:bCs/>
                <w:sz w:val="20"/>
                <w:szCs w:val="20"/>
              </w:rPr>
            </w:pPr>
            <w:r w:rsidRPr="00C033BF">
              <w:rPr>
                <w:rFonts w:ascii="Arial" w:hAnsi="Arial" w:cs="Arial"/>
                <w:bCs/>
                <w:sz w:val="20"/>
                <w:szCs w:val="20"/>
              </w:rPr>
              <w:t>Odmera plačila številk</w:t>
            </w:r>
          </w:p>
        </w:tc>
        <w:tc>
          <w:tcPr>
            <w:tcW w:w="1479" w:type="dxa"/>
          </w:tcPr>
          <w:p w14:paraId="27E68AC9" w14:textId="77777777" w:rsidR="00C033BF" w:rsidRPr="00C033BF" w:rsidRDefault="00C033BF" w:rsidP="00C63A46">
            <w:pPr>
              <w:pStyle w:val="Odstavekseznama"/>
              <w:ind w:left="0"/>
              <w:jc w:val="right"/>
              <w:rPr>
                <w:rFonts w:ascii="Arial" w:hAnsi="Arial" w:cs="Arial"/>
                <w:bCs/>
                <w:sz w:val="20"/>
                <w:szCs w:val="20"/>
              </w:rPr>
            </w:pPr>
            <w:r w:rsidRPr="00C033BF">
              <w:rPr>
                <w:rFonts w:ascii="Arial" w:hAnsi="Arial" w:cs="Arial"/>
                <w:bCs/>
                <w:sz w:val="20"/>
                <w:szCs w:val="20"/>
              </w:rPr>
              <w:t>979.842</w:t>
            </w:r>
          </w:p>
        </w:tc>
      </w:tr>
      <w:tr w:rsidR="00C033BF" w:rsidRPr="00C033BF" w14:paraId="16C81421" w14:textId="77777777" w:rsidTr="00C63A46">
        <w:tc>
          <w:tcPr>
            <w:tcW w:w="5184" w:type="dxa"/>
          </w:tcPr>
          <w:p w14:paraId="589DDA2C" w14:textId="77777777" w:rsidR="00C033BF" w:rsidRPr="00C033BF" w:rsidRDefault="00C033BF" w:rsidP="00C63A46">
            <w:pPr>
              <w:pStyle w:val="Odstavekseznama"/>
              <w:ind w:left="0"/>
              <w:jc w:val="both"/>
              <w:rPr>
                <w:rFonts w:ascii="Arial" w:hAnsi="Arial" w:cs="Arial"/>
                <w:bCs/>
                <w:sz w:val="20"/>
                <w:szCs w:val="20"/>
              </w:rPr>
            </w:pPr>
            <w:r w:rsidRPr="00C033BF">
              <w:rPr>
                <w:rFonts w:ascii="Arial" w:hAnsi="Arial" w:cs="Arial"/>
                <w:bCs/>
                <w:sz w:val="20"/>
                <w:szCs w:val="20"/>
              </w:rPr>
              <w:t>Obvestila</w:t>
            </w:r>
          </w:p>
        </w:tc>
        <w:tc>
          <w:tcPr>
            <w:tcW w:w="1479" w:type="dxa"/>
          </w:tcPr>
          <w:p w14:paraId="3AC79C68" w14:textId="77777777" w:rsidR="00C033BF" w:rsidRPr="00C033BF" w:rsidRDefault="00C033BF" w:rsidP="00C63A46">
            <w:pPr>
              <w:pStyle w:val="Odstavekseznama"/>
              <w:ind w:left="0"/>
              <w:jc w:val="right"/>
              <w:rPr>
                <w:rFonts w:ascii="Arial" w:hAnsi="Arial" w:cs="Arial"/>
                <w:bCs/>
                <w:sz w:val="20"/>
                <w:szCs w:val="20"/>
              </w:rPr>
            </w:pPr>
            <w:r w:rsidRPr="00C033BF">
              <w:rPr>
                <w:rFonts w:ascii="Arial" w:hAnsi="Arial" w:cs="Arial"/>
                <w:bCs/>
                <w:sz w:val="20"/>
                <w:szCs w:val="20"/>
              </w:rPr>
              <w:t>2.090.349</w:t>
            </w:r>
          </w:p>
        </w:tc>
      </w:tr>
      <w:tr w:rsidR="00C033BF" w:rsidRPr="00C033BF" w14:paraId="0BE7A96F" w14:textId="77777777" w:rsidTr="00C63A46">
        <w:tc>
          <w:tcPr>
            <w:tcW w:w="5184" w:type="dxa"/>
          </w:tcPr>
          <w:p w14:paraId="14B9015E" w14:textId="77777777" w:rsidR="00C033BF" w:rsidRPr="00C033BF" w:rsidRDefault="00C033BF" w:rsidP="00C63A46">
            <w:pPr>
              <w:pStyle w:val="Odstavekseznama"/>
              <w:ind w:left="0"/>
              <w:jc w:val="both"/>
              <w:rPr>
                <w:rFonts w:ascii="Arial" w:hAnsi="Arial" w:cs="Arial"/>
                <w:bCs/>
                <w:sz w:val="20"/>
                <w:szCs w:val="20"/>
              </w:rPr>
            </w:pPr>
            <w:r w:rsidRPr="00C033BF">
              <w:rPr>
                <w:rFonts w:ascii="Arial" w:hAnsi="Arial" w:cs="Arial"/>
                <w:bCs/>
                <w:sz w:val="20"/>
                <w:szCs w:val="20"/>
              </w:rPr>
              <w:t>Frekvence</w:t>
            </w:r>
          </w:p>
        </w:tc>
        <w:tc>
          <w:tcPr>
            <w:tcW w:w="1479" w:type="dxa"/>
          </w:tcPr>
          <w:p w14:paraId="187642A6" w14:textId="77777777" w:rsidR="00C033BF" w:rsidRPr="00C033BF" w:rsidRDefault="00C033BF" w:rsidP="00C63A46">
            <w:pPr>
              <w:pStyle w:val="Odstavekseznama"/>
              <w:ind w:left="0"/>
              <w:jc w:val="right"/>
              <w:rPr>
                <w:rFonts w:ascii="Arial" w:hAnsi="Arial" w:cs="Arial"/>
                <w:bCs/>
                <w:sz w:val="20"/>
                <w:szCs w:val="20"/>
              </w:rPr>
            </w:pPr>
            <w:r w:rsidRPr="00C033BF">
              <w:rPr>
                <w:rFonts w:ascii="Arial" w:hAnsi="Arial" w:cs="Arial"/>
                <w:bCs/>
                <w:sz w:val="20"/>
                <w:szCs w:val="20"/>
              </w:rPr>
              <w:t>3.342.684</w:t>
            </w:r>
          </w:p>
        </w:tc>
      </w:tr>
      <w:tr w:rsidR="00C033BF" w:rsidRPr="00C033BF" w14:paraId="754EDB53" w14:textId="77777777" w:rsidTr="00C63A46">
        <w:tc>
          <w:tcPr>
            <w:tcW w:w="5184" w:type="dxa"/>
          </w:tcPr>
          <w:p w14:paraId="515BB39B" w14:textId="77777777" w:rsidR="00C033BF" w:rsidRPr="00C033BF" w:rsidRDefault="00C033BF" w:rsidP="00C63A46">
            <w:pPr>
              <w:pStyle w:val="Odstavekseznama"/>
              <w:ind w:left="0"/>
              <w:jc w:val="both"/>
              <w:rPr>
                <w:rFonts w:ascii="Arial" w:hAnsi="Arial" w:cs="Arial"/>
                <w:bCs/>
                <w:sz w:val="20"/>
                <w:szCs w:val="20"/>
              </w:rPr>
            </w:pPr>
            <w:r w:rsidRPr="00C033BF">
              <w:rPr>
                <w:rFonts w:ascii="Arial" w:hAnsi="Arial" w:cs="Arial"/>
                <w:bCs/>
                <w:sz w:val="20"/>
                <w:szCs w:val="20"/>
              </w:rPr>
              <w:t>Železniške storitve</w:t>
            </w:r>
          </w:p>
        </w:tc>
        <w:tc>
          <w:tcPr>
            <w:tcW w:w="1479" w:type="dxa"/>
          </w:tcPr>
          <w:p w14:paraId="4606288F" w14:textId="77777777" w:rsidR="00C033BF" w:rsidRPr="00C033BF" w:rsidRDefault="00C033BF" w:rsidP="00C63A46">
            <w:pPr>
              <w:pStyle w:val="Odstavekseznama"/>
              <w:ind w:left="0"/>
              <w:jc w:val="right"/>
              <w:rPr>
                <w:rFonts w:ascii="Arial" w:hAnsi="Arial" w:cs="Arial"/>
                <w:bCs/>
                <w:sz w:val="20"/>
                <w:szCs w:val="20"/>
              </w:rPr>
            </w:pPr>
            <w:r w:rsidRPr="00C033BF">
              <w:rPr>
                <w:rFonts w:ascii="Arial" w:hAnsi="Arial" w:cs="Arial"/>
                <w:bCs/>
                <w:sz w:val="20"/>
                <w:szCs w:val="20"/>
              </w:rPr>
              <w:t>408.826</w:t>
            </w:r>
          </w:p>
        </w:tc>
      </w:tr>
      <w:tr w:rsidR="00C033BF" w:rsidRPr="00C033BF" w14:paraId="6A7359D8" w14:textId="77777777" w:rsidTr="00C63A46">
        <w:tc>
          <w:tcPr>
            <w:tcW w:w="5184" w:type="dxa"/>
          </w:tcPr>
          <w:p w14:paraId="6D40F623" w14:textId="77777777" w:rsidR="00C033BF" w:rsidRPr="00C033BF" w:rsidRDefault="00C033BF" w:rsidP="00C63A46">
            <w:pPr>
              <w:pStyle w:val="Odstavekseznama"/>
              <w:ind w:left="0"/>
              <w:jc w:val="both"/>
              <w:rPr>
                <w:rFonts w:ascii="Arial" w:hAnsi="Arial" w:cs="Arial"/>
                <w:bCs/>
                <w:sz w:val="20"/>
                <w:szCs w:val="20"/>
              </w:rPr>
            </w:pPr>
            <w:r w:rsidRPr="00C033BF">
              <w:rPr>
                <w:rFonts w:ascii="Arial" w:hAnsi="Arial" w:cs="Arial"/>
                <w:bCs/>
                <w:sz w:val="20"/>
                <w:szCs w:val="20"/>
              </w:rPr>
              <w:t>Medijske storitve</w:t>
            </w:r>
          </w:p>
        </w:tc>
        <w:tc>
          <w:tcPr>
            <w:tcW w:w="1479" w:type="dxa"/>
          </w:tcPr>
          <w:p w14:paraId="702F87A3" w14:textId="77777777" w:rsidR="00C033BF" w:rsidRPr="00C033BF" w:rsidRDefault="00C033BF" w:rsidP="00C63A46">
            <w:pPr>
              <w:pStyle w:val="Odstavekseznama"/>
              <w:ind w:left="0"/>
              <w:jc w:val="right"/>
              <w:rPr>
                <w:rFonts w:ascii="Arial" w:hAnsi="Arial" w:cs="Arial"/>
                <w:bCs/>
                <w:sz w:val="20"/>
                <w:szCs w:val="20"/>
              </w:rPr>
            </w:pPr>
            <w:r w:rsidRPr="00C033BF">
              <w:rPr>
                <w:rFonts w:ascii="Arial" w:hAnsi="Arial" w:cs="Arial"/>
                <w:bCs/>
                <w:sz w:val="20"/>
                <w:szCs w:val="20"/>
              </w:rPr>
              <w:t>893.586</w:t>
            </w:r>
          </w:p>
        </w:tc>
      </w:tr>
      <w:tr w:rsidR="00C033BF" w:rsidRPr="00C033BF" w14:paraId="1159C4DB" w14:textId="77777777" w:rsidTr="00C63A46">
        <w:tc>
          <w:tcPr>
            <w:tcW w:w="5184" w:type="dxa"/>
          </w:tcPr>
          <w:p w14:paraId="664AA761" w14:textId="77777777" w:rsidR="00C033BF" w:rsidRPr="00C033BF" w:rsidRDefault="00C033BF" w:rsidP="00C63A46">
            <w:pPr>
              <w:pStyle w:val="Odstavekseznama"/>
              <w:ind w:left="0"/>
              <w:jc w:val="both"/>
              <w:rPr>
                <w:rFonts w:ascii="Arial" w:hAnsi="Arial" w:cs="Arial"/>
                <w:bCs/>
                <w:sz w:val="20"/>
                <w:szCs w:val="20"/>
              </w:rPr>
            </w:pPr>
            <w:r w:rsidRPr="00C033BF">
              <w:rPr>
                <w:rFonts w:ascii="Arial" w:hAnsi="Arial" w:cs="Arial"/>
                <w:bCs/>
                <w:sz w:val="20"/>
                <w:szCs w:val="20"/>
              </w:rPr>
              <w:t>Izvajanje nalog KDS</w:t>
            </w:r>
          </w:p>
        </w:tc>
        <w:tc>
          <w:tcPr>
            <w:tcW w:w="1479" w:type="dxa"/>
          </w:tcPr>
          <w:p w14:paraId="5904345D" w14:textId="77777777" w:rsidR="00C033BF" w:rsidRPr="00C033BF" w:rsidRDefault="00C033BF" w:rsidP="00C63A46">
            <w:pPr>
              <w:pStyle w:val="Odstavekseznama"/>
              <w:ind w:left="0"/>
              <w:jc w:val="right"/>
              <w:rPr>
                <w:rFonts w:ascii="Arial" w:hAnsi="Arial" w:cs="Arial"/>
                <w:bCs/>
                <w:sz w:val="20"/>
                <w:szCs w:val="20"/>
              </w:rPr>
            </w:pPr>
            <w:r w:rsidRPr="00C033BF">
              <w:rPr>
                <w:rFonts w:ascii="Arial" w:hAnsi="Arial" w:cs="Arial"/>
                <w:bCs/>
                <w:sz w:val="20"/>
                <w:szCs w:val="20"/>
              </w:rPr>
              <w:t>425.459</w:t>
            </w:r>
          </w:p>
        </w:tc>
      </w:tr>
      <w:tr w:rsidR="00C033BF" w:rsidRPr="00C033BF" w14:paraId="55DBBE95" w14:textId="77777777" w:rsidTr="00C63A46">
        <w:tc>
          <w:tcPr>
            <w:tcW w:w="5184" w:type="dxa"/>
          </w:tcPr>
          <w:p w14:paraId="3BE1BCB5" w14:textId="77777777" w:rsidR="00C033BF" w:rsidRPr="00C033BF" w:rsidRDefault="00C033BF" w:rsidP="00C63A46">
            <w:pPr>
              <w:pStyle w:val="Odstavekseznama"/>
              <w:ind w:left="0"/>
              <w:jc w:val="both"/>
              <w:rPr>
                <w:rFonts w:ascii="Arial" w:hAnsi="Arial" w:cs="Arial"/>
                <w:bCs/>
                <w:sz w:val="20"/>
                <w:szCs w:val="20"/>
              </w:rPr>
            </w:pPr>
            <w:r w:rsidRPr="00C033BF">
              <w:rPr>
                <w:rFonts w:ascii="Arial" w:hAnsi="Arial" w:cs="Arial"/>
                <w:bCs/>
                <w:sz w:val="20"/>
                <w:szCs w:val="20"/>
              </w:rPr>
              <w:t>EU projekt</w:t>
            </w:r>
          </w:p>
        </w:tc>
        <w:tc>
          <w:tcPr>
            <w:tcW w:w="1479" w:type="dxa"/>
          </w:tcPr>
          <w:p w14:paraId="5E11399A" w14:textId="77777777" w:rsidR="00C033BF" w:rsidRPr="00C033BF" w:rsidRDefault="00C033BF" w:rsidP="00C63A46">
            <w:pPr>
              <w:pStyle w:val="Odstavekseznama"/>
              <w:ind w:left="0"/>
              <w:jc w:val="right"/>
              <w:rPr>
                <w:rFonts w:ascii="Arial" w:hAnsi="Arial" w:cs="Arial"/>
                <w:bCs/>
                <w:sz w:val="20"/>
                <w:szCs w:val="20"/>
              </w:rPr>
            </w:pPr>
            <w:r w:rsidRPr="00C033BF">
              <w:rPr>
                <w:rFonts w:ascii="Arial" w:hAnsi="Arial" w:cs="Arial"/>
                <w:bCs/>
                <w:sz w:val="20"/>
                <w:szCs w:val="20"/>
              </w:rPr>
              <w:t>21.467</w:t>
            </w:r>
          </w:p>
        </w:tc>
      </w:tr>
      <w:tr w:rsidR="00C033BF" w:rsidRPr="00C033BF" w14:paraId="79E7ACC0" w14:textId="77777777" w:rsidTr="00C63A46">
        <w:tc>
          <w:tcPr>
            <w:tcW w:w="5184" w:type="dxa"/>
          </w:tcPr>
          <w:p w14:paraId="6A2B3AB6" w14:textId="77777777" w:rsidR="00C033BF" w:rsidRPr="00C033BF" w:rsidRDefault="00C033BF" w:rsidP="00C63A46">
            <w:pPr>
              <w:pStyle w:val="Odstavekseznama"/>
              <w:ind w:left="0"/>
              <w:jc w:val="both"/>
              <w:rPr>
                <w:rFonts w:ascii="Arial" w:hAnsi="Arial" w:cs="Arial"/>
                <w:b/>
                <w:sz w:val="20"/>
                <w:szCs w:val="20"/>
              </w:rPr>
            </w:pPr>
            <w:r w:rsidRPr="00C033BF">
              <w:rPr>
                <w:rFonts w:ascii="Arial" w:hAnsi="Arial" w:cs="Arial"/>
                <w:bCs/>
                <w:sz w:val="20"/>
                <w:szCs w:val="20"/>
              </w:rPr>
              <w:t>Izvajanje nalog po Zakonu o izvajanju Uredbe (EU) o obravnavanju razširjanja terorističnih spletnih vsebin</w:t>
            </w:r>
          </w:p>
        </w:tc>
        <w:tc>
          <w:tcPr>
            <w:tcW w:w="1479" w:type="dxa"/>
          </w:tcPr>
          <w:p w14:paraId="17783721" w14:textId="77777777" w:rsidR="00C033BF" w:rsidRPr="00C033BF" w:rsidRDefault="00C033BF" w:rsidP="00C63A46">
            <w:pPr>
              <w:pStyle w:val="Odstavekseznama"/>
              <w:ind w:left="0"/>
              <w:jc w:val="right"/>
              <w:rPr>
                <w:rFonts w:ascii="Arial" w:hAnsi="Arial" w:cs="Arial"/>
                <w:bCs/>
                <w:sz w:val="20"/>
                <w:szCs w:val="20"/>
              </w:rPr>
            </w:pPr>
            <w:r w:rsidRPr="00C033BF">
              <w:rPr>
                <w:rFonts w:ascii="Arial" w:hAnsi="Arial" w:cs="Arial"/>
                <w:bCs/>
                <w:sz w:val="20"/>
                <w:szCs w:val="20"/>
              </w:rPr>
              <w:t>109.442</w:t>
            </w:r>
          </w:p>
        </w:tc>
      </w:tr>
      <w:tr w:rsidR="00C033BF" w:rsidRPr="00C033BF" w14:paraId="200E76EC" w14:textId="77777777" w:rsidTr="00C63A46">
        <w:tc>
          <w:tcPr>
            <w:tcW w:w="5184" w:type="dxa"/>
          </w:tcPr>
          <w:p w14:paraId="47DB31B1" w14:textId="77777777" w:rsidR="00C033BF" w:rsidRPr="00C033BF" w:rsidRDefault="00C033BF" w:rsidP="00C63A46">
            <w:pPr>
              <w:pStyle w:val="Odstavekseznama"/>
              <w:ind w:left="0"/>
              <w:jc w:val="both"/>
              <w:rPr>
                <w:rFonts w:ascii="Arial" w:hAnsi="Arial" w:cs="Arial"/>
                <w:b/>
                <w:sz w:val="20"/>
                <w:szCs w:val="20"/>
              </w:rPr>
            </w:pPr>
            <w:r w:rsidRPr="00C033BF">
              <w:rPr>
                <w:rFonts w:ascii="Arial" w:hAnsi="Arial" w:cs="Arial"/>
                <w:bCs/>
                <w:sz w:val="20"/>
                <w:szCs w:val="20"/>
              </w:rPr>
              <w:t>Izvajanje nalog v zvezi z implementacijo Akta o umetni inteligenci</w:t>
            </w:r>
          </w:p>
        </w:tc>
        <w:tc>
          <w:tcPr>
            <w:tcW w:w="1479" w:type="dxa"/>
          </w:tcPr>
          <w:p w14:paraId="3F0E3B87" w14:textId="77777777" w:rsidR="00C033BF" w:rsidRPr="00C033BF" w:rsidRDefault="00C033BF" w:rsidP="00C63A46">
            <w:pPr>
              <w:pStyle w:val="Odstavekseznama"/>
              <w:ind w:left="0"/>
              <w:jc w:val="right"/>
              <w:rPr>
                <w:rFonts w:ascii="Arial" w:hAnsi="Arial" w:cs="Arial"/>
                <w:bCs/>
                <w:sz w:val="20"/>
                <w:szCs w:val="20"/>
              </w:rPr>
            </w:pPr>
            <w:r w:rsidRPr="00C033BF">
              <w:rPr>
                <w:rFonts w:ascii="Arial" w:hAnsi="Arial" w:cs="Arial"/>
                <w:bCs/>
                <w:sz w:val="20"/>
                <w:szCs w:val="20"/>
              </w:rPr>
              <w:t>47.076</w:t>
            </w:r>
          </w:p>
        </w:tc>
      </w:tr>
      <w:tr w:rsidR="00C033BF" w:rsidRPr="00C033BF" w14:paraId="5E322BEF" w14:textId="77777777" w:rsidTr="00C63A46">
        <w:tc>
          <w:tcPr>
            <w:tcW w:w="5184" w:type="dxa"/>
          </w:tcPr>
          <w:p w14:paraId="65F4FD25" w14:textId="77777777" w:rsidR="00C033BF" w:rsidRPr="00C033BF" w:rsidRDefault="00C033BF" w:rsidP="00C63A46">
            <w:pPr>
              <w:pStyle w:val="Odstavekseznama"/>
              <w:ind w:left="0"/>
              <w:jc w:val="both"/>
              <w:rPr>
                <w:rFonts w:ascii="Arial" w:hAnsi="Arial" w:cs="Arial"/>
                <w:b/>
                <w:sz w:val="20"/>
                <w:szCs w:val="20"/>
              </w:rPr>
            </w:pPr>
            <w:r w:rsidRPr="00C033BF">
              <w:rPr>
                <w:rFonts w:ascii="Arial" w:hAnsi="Arial" w:cs="Arial"/>
                <w:b/>
                <w:sz w:val="20"/>
                <w:szCs w:val="20"/>
              </w:rPr>
              <w:t xml:space="preserve">SKUPAJ </w:t>
            </w:r>
          </w:p>
        </w:tc>
        <w:tc>
          <w:tcPr>
            <w:tcW w:w="1479" w:type="dxa"/>
          </w:tcPr>
          <w:p w14:paraId="02A0643D" w14:textId="77777777" w:rsidR="00C033BF" w:rsidRPr="00C033BF" w:rsidRDefault="00C033BF" w:rsidP="00C63A46">
            <w:pPr>
              <w:pStyle w:val="Odstavekseznama"/>
              <w:ind w:left="0"/>
              <w:jc w:val="right"/>
              <w:rPr>
                <w:rFonts w:ascii="Arial" w:hAnsi="Arial" w:cs="Arial"/>
                <w:b/>
                <w:sz w:val="20"/>
                <w:szCs w:val="20"/>
              </w:rPr>
            </w:pPr>
            <w:r w:rsidRPr="00C033BF">
              <w:rPr>
                <w:rFonts w:ascii="Arial" w:hAnsi="Arial" w:cs="Arial"/>
                <w:b/>
                <w:sz w:val="20"/>
                <w:szCs w:val="20"/>
              </w:rPr>
              <w:t>8.869.017</w:t>
            </w:r>
          </w:p>
        </w:tc>
      </w:tr>
    </w:tbl>
    <w:p w14:paraId="45CC5D5F" w14:textId="77777777" w:rsidR="00C033BF" w:rsidRPr="00C033BF" w:rsidRDefault="00C033BF" w:rsidP="00C033BF">
      <w:pPr>
        <w:pStyle w:val="Odstavekseznama"/>
        <w:ind w:left="0"/>
        <w:jc w:val="both"/>
        <w:rPr>
          <w:rFonts w:ascii="Arial" w:hAnsi="Arial" w:cs="Arial"/>
          <w:bCs/>
          <w:sz w:val="20"/>
          <w:szCs w:val="20"/>
        </w:rPr>
      </w:pPr>
    </w:p>
    <w:p w14:paraId="4C26E56B" w14:textId="77777777" w:rsidR="00C033BF" w:rsidRPr="00C033BF" w:rsidRDefault="00C033BF" w:rsidP="00C033BF">
      <w:pPr>
        <w:pStyle w:val="Odstavekseznama"/>
        <w:tabs>
          <w:tab w:val="left" w:pos="2372"/>
        </w:tabs>
        <w:ind w:left="0"/>
        <w:jc w:val="both"/>
        <w:rPr>
          <w:rFonts w:ascii="Arial" w:hAnsi="Arial" w:cs="Arial"/>
          <w:bCs/>
          <w:sz w:val="20"/>
          <w:szCs w:val="20"/>
        </w:rPr>
      </w:pPr>
      <w:r w:rsidRPr="00C033BF">
        <w:rPr>
          <w:rFonts w:ascii="Arial" w:hAnsi="Arial" w:cs="Arial"/>
          <w:bCs/>
          <w:sz w:val="20"/>
          <w:szCs w:val="20"/>
        </w:rPr>
        <w:t xml:space="preserve">Računovodske izkaze za leto 2025 je pregledal neodvisni revizor </w:t>
      </w:r>
      <w:proofErr w:type="spellStart"/>
      <w:r w:rsidRPr="00C033BF">
        <w:rPr>
          <w:rFonts w:ascii="Arial" w:hAnsi="Arial" w:cs="Arial"/>
          <w:bCs/>
          <w:sz w:val="20"/>
          <w:szCs w:val="20"/>
        </w:rPr>
        <w:t>Audit</w:t>
      </w:r>
      <w:proofErr w:type="spellEnd"/>
      <w:r w:rsidRPr="00C033BF">
        <w:rPr>
          <w:rFonts w:ascii="Arial" w:hAnsi="Arial" w:cs="Arial"/>
          <w:bCs/>
          <w:sz w:val="20"/>
          <w:szCs w:val="20"/>
        </w:rPr>
        <w:t>-i-n-g., revizijske storitve, d.o.o., ki ugotavlja, da so ti v izkazi v vseh pomembnih pogledih pripravljeni v skladu z Zakonom o računovodstvu in z njim povezanimi podzakonskimi predpisi ter zakoni, ki opredeljujejo delovanje agencije.</w:t>
      </w:r>
    </w:p>
    <w:p w14:paraId="250E6E2F" w14:textId="77777777" w:rsidR="009C3D16" w:rsidRDefault="009C3D16" w:rsidP="00C033BF">
      <w:pPr>
        <w:pStyle w:val="Odstavekseznama"/>
        <w:ind w:left="0"/>
        <w:jc w:val="both"/>
        <w:rPr>
          <w:rFonts w:ascii="Arial" w:hAnsi="Arial" w:cs="Arial"/>
          <w:bCs/>
          <w:sz w:val="20"/>
          <w:szCs w:val="20"/>
        </w:rPr>
      </w:pPr>
    </w:p>
    <w:p w14:paraId="0B3C26E5" w14:textId="2495E211" w:rsidR="00C033BF" w:rsidRPr="00C033BF" w:rsidRDefault="00C033BF" w:rsidP="00C033BF">
      <w:pPr>
        <w:pStyle w:val="Odstavekseznama"/>
        <w:ind w:left="0"/>
        <w:jc w:val="both"/>
        <w:rPr>
          <w:rFonts w:ascii="Arial" w:hAnsi="Arial" w:cs="Arial"/>
          <w:bCs/>
          <w:sz w:val="20"/>
          <w:szCs w:val="20"/>
        </w:rPr>
      </w:pPr>
      <w:r w:rsidRPr="00C033BF">
        <w:rPr>
          <w:rFonts w:ascii="Arial" w:hAnsi="Arial" w:cs="Arial"/>
          <w:bCs/>
          <w:sz w:val="20"/>
          <w:szCs w:val="20"/>
        </w:rPr>
        <w:t xml:space="preserve">Ministrstvo za notranje zadeve in javno upravo (v nadaljevanju: MNZJU) je na podlagi pregleda Letnega poročila agencije ocenilo, da je agencija dosegla glavnino zastavljenih ciljev. Agencija pojasnjuje, da je ob tem opravila še vrsto dodatnih nenačrtovanih nalog, saj so te pogosto odvisne od sprememb na trgih, ki jih agencija regulira, prav tako pa na naloge vplivajo zunanji dejavniki, ki jih vnaprej ni mogoče predvideti, ter fluktuacija zaposlenih. Podrobnejše informacije glede realizacije nalog in aktivnosti so razvidne iz tabel v Letnemu poročilu na straneh 20-22, 31-35, 42-43, 48, 51-52, 56-58, 63 in 67-72, kjer je obrazloženo doseganje ključnih ciljev. MNZJU ugotavlja, da je agencija poslovala v skladu s sprejetim Programom dela in finančnim načrtom za leto 2025. </w:t>
      </w:r>
    </w:p>
    <w:p w14:paraId="1DACDDAF" w14:textId="77777777" w:rsidR="00C033BF" w:rsidRPr="00C033BF" w:rsidRDefault="00C033BF" w:rsidP="00C033BF">
      <w:pPr>
        <w:autoSpaceDE w:val="0"/>
        <w:autoSpaceDN w:val="0"/>
        <w:adjustRightInd w:val="0"/>
        <w:spacing w:line="260" w:lineRule="exact"/>
        <w:jc w:val="both"/>
        <w:rPr>
          <w:rFonts w:ascii="Arial" w:hAnsi="Arial" w:cs="Arial"/>
          <w:bCs/>
          <w:sz w:val="20"/>
          <w:szCs w:val="20"/>
        </w:rPr>
      </w:pPr>
      <w:r w:rsidRPr="00C033BF">
        <w:rPr>
          <w:rFonts w:ascii="Arial" w:hAnsi="Arial" w:cs="Arial"/>
          <w:bCs/>
          <w:sz w:val="20"/>
          <w:szCs w:val="20"/>
        </w:rPr>
        <w:t>Agencija opravlja načrtovane naloge v okviru naslednjih dolgoročnih ciljev: zagotavljanje optimalne rabe omejenih dobrin, spodbujanje konkurence in razvoja trgov, zaščita uporabnikov ter zagotavljanje preglednega in varnega spletnega okolja.</w:t>
      </w:r>
    </w:p>
    <w:p w14:paraId="11120211" w14:textId="77777777" w:rsidR="00C033BF" w:rsidRPr="00C033BF" w:rsidRDefault="00C033BF" w:rsidP="00C033BF">
      <w:pPr>
        <w:autoSpaceDE w:val="0"/>
        <w:autoSpaceDN w:val="0"/>
        <w:adjustRightInd w:val="0"/>
        <w:spacing w:line="260" w:lineRule="exact"/>
        <w:jc w:val="both"/>
        <w:rPr>
          <w:rFonts w:ascii="Arial" w:eastAsia="CIDFont+F1" w:hAnsi="Arial" w:cs="Arial"/>
          <w:sz w:val="20"/>
          <w:szCs w:val="20"/>
          <w:lang w:eastAsia="sl-SI"/>
        </w:rPr>
      </w:pPr>
      <w:r w:rsidRPr="00C033BF">
        <w:rPr>
          <w:rFonts w:ascii="Arial" w:hAnsi="Arial" w:cs="Arial"/>
          <w:bCs/>
          <w:sz w:val="20"/>
          <w:szCs w:val="20"/>
        </w:rPr>
        <w:lastRenderedPageBreak/>
        <w:t>Na področju upravljanja radijskega spektra so bile izvedene naslednje naloge</w:t>
      </w:r>
      <w:r w:rsidRPr="00C033BF">
        <w:rPr>
          <w:rFonts w:ascii="Arial" w:eastAsia="CIDFont+F1" w:hAnsi="Arial" w:cs="Arial"/>
          <w:sz w:val="20"/>
          <w:szCs w:val="20"/>
          <w:lang w:eastAsia="sl-SI"/>
        </w:rPr>
        <w:t xml:space="preserve">: izvajanje akcij iz Strategije upravljanja z </w:t>
      </w:r>
      <w:proofErr w:type="spellStart"/>
      <w:r w:rsidRPr="00C033BF">
        <w:rPr>
          <w:rFonts w:ascii="Arial" w:eastAsia="CIDFont+F1" w:hAnsi="Arial" w:cs="Arial"/>
          <w:sz w:val="20"/>
          <w:szCs w:val="20"/>
          <w:lang w:eastAsia="sl-SI"/>
        </w:rPr>
        <w:t>radiofrekvenčnim</w:t>
      </w:r>
      <w:proofErr w:type="spellEnd"/>
      <w:r w:rsidRPr="00C033BF">
        <w:rPr>
          <w:rFonts w:ascii="Arial" w:eastAsia="CIDFont+F1" w:hAnsi="Arial" w:cs="Arial"/>
          <w:sz w:val="20"/>
          <w:szCs w:val="20"/>
          <w:lang w:eastAsia="sl-SI"/>
        </w:rPr>
        <w:t xml:space="preserve"> spektrom, začetek priprave javnega razpisa z javno dražbo za frekvence 800 MHz, 900 MHz, 1800 MHz in 2600 MHz (frekvence, izdane za 15 let, ki jih ni mogoče podaljšati), objava posvetovalnega dokumenta o preverjanju interesa za napredne 5G storitve in po letu 2030 prehod na 6G (frekvence 6/26/40 GHz), objava posvetovalnega dokumenta  o preverjanju interesa za poslovno kritične vertikale, ki potrebujejo nacionalno pokrivanje (frekvence 2x5 MHz v 410 MHz), objavljen javni razpis za zvokovno radiodifuzijo ter opravljena analiza nevarnosti izčrpanja posameznih elementov oštevilčenja.  </w:t>
      </w:r>
    </w:p>
    <w:p w14:paraId="646AC48B" w14:textId="77777777" w:rsidR="00C033BF" w:rsidRPr="00C033BF" w:rsidRDefault="00C033BF" w:rsidP="00C033BF">
      <w:pPr>
        <w:autoSpaceDE w:val="0"/>
        <w:autoSpaceDN w:val="0"/>
        <w:adjustRightInd w:val="0"/>
        <w:spacing w:line="260" w:lineRule="exact"/>
        <w:jc w:val="both"/>
        <w:rPr>
          <w:rFonts w:ascii="Arial" w:hAnsi="Arial" w:cs="Arial"/>
          <w:bCs/>
          <w:sz w:val="20"/>
          <w:szCs w:val="20"/>
        </w:rPr>
      </w:pPr>
      <w:r w:rsidRPr="00C033BF">
        <w:rPr>
          <w:rFonts w:ascii="Arial" w:hAnsi="Arial" w:cs="Arial"/>
          <w:bCs/>
          <w:sz w:val="20"/>
          <w:szCs w:val="20"/>
        </w:rPr>
        <w:t xml:space="preserve">Na področju regulacije elektronskih komunikacij so bile izvedene naslednje naloge: priprava in objava strategije ukinjanja bakrenega omrežja, priprava geografske analize na upoštevnih trgih 1 in 3b ter prenova seznama naselij brez cenovnih obveznosti (trg 1) oziroma seznam dereguliranih naselij (trg 3b), analiza stanja in učinkov regulacije na upoštevani trgih 1 in 3b, analiza trendov maloprodajnih in veleprodajnih cen širokopasovnih priključkov, deregulacija upoštevnega trga 2 (veleprodajno zaključevanje govornih klicev v posameznih mobilnih omrežjih), raziskava o mesečnih izdatkih gospodinjstev za storitve elektronskih komunikacij in analiza stanja povpraševanja po višjih hitrostih dostopa do interneta in e-vsebinah, podpora deležnikom. Dodatno je pripravila orodje za ocenjevanje različnih scenarijev za izvedbo Načrta razvoja </w:t>
      </w:r>
      <w:proofErr w:type="spellStart"/>
      <w:r w:rsidRPr="00C033BF">
        <w:rPr>
          <w:rFonts w:ascii="Arial" w:hAnsi="Arial" w:cs="Arial"/>
          <w:bCs/>
          <w:sz w:val="20"/>
          <w:szCs w:val="20"/>
        </w:rPr>
        <w:t>gigabitne</w:t>
      </w:r>
      <w:proofErr w:type="spellEnd"/>
      <w:r w:rsidRPr="00C033BF">
        <w:rPr>
          <w:rFonts w:ascii="Arial" w:hAnsi="Arial" w:cs="Arial"/>
          <w:bCs/>
          <w:sz w:val="20"/>
          <w:szCs w:val="20"/>
        </w:rPr>
        <w:t xml:space="preserve"> infrastrukture do leta 2030. Opravila je tudi naloge, ki so bile prenesene iz leta 2024 in sicer Strategija regulacije za spodbujanje regulatorne predvidljivosti na trgu elektronskih komunikacij 2025 – 2027 ter izdaja odločbe vsem operaterjem s pomembno tržno močjo na upoštevnem trgu 1.</w:t>
      </w:r>
    </w:p>
    <w:p w14:paraId="60A5A164" w14:textId="77777777" w:rsidR="00C033BF" w:rsidRPr="00C033BF" w:rsidRDefault="00C033BF" w:rsidP="00C033BF">
      <w:pPr>
        <w:autoSpaceDE w:val="0"/>
        <w:autoSpaceDN w:val="0"/>
        <w:adjustRightInd w:val="0"/>
        <w:spacing w:line="260" w:lineRule="exact"/>
        <w:jc w:val="both"/>
        <w:rPr>
          <w:rFonts w:ascii="Arial" w:hAnsi="Arial" w:cs="Arial"/>
          <w:bCs/>
          <w:sz w:val="20"/>
          <w:szCs w:val="20"/>
        </w:rPr>
      </w:pPr>
      <w:r w:rsidRPr="00C033BF">
        <w:rPr>
          <w:rFonts w:ascii="Arial" w:hAnsi="Arial" w:cs="Arial"/>
          <w:bCs/>
          <w:sz w:val="20"/>
          <w:szCs w:val="20"/>
        </w:rPr>
        <w:t xml:space="preserve">Na področju regulacije elektronskih medijev so bile izvedene naslednje naloge: pričetek priprave splošnih aktov skladno z zahtevami nove zakonodaje, vodenje odbora za zaščito otrok v avdiovizualnih medijskih storitvah in organizacija sestankov odbora, priprava in objava člankov na portalu </w:t>
      </w:r>
      <w:proofErr w:type="spellStart"/>
      <w:r w:rsidRPr="00C033BF">
        <w:rPr>
          <w:rFonts w:ascii="Arial" w:hAnsi="Arial" w:cs="Arial"/>
          <w:bCs/>
          <w:sz w:val="20"/>
          <w:szCs w:val="20"/>
        </w:rPr>
        <w:t>MiPi</w:t>
      </w:r>
      <w:proofErr w:type="spellEnd"/>
      <w:r w:rsidRPr="00C033BF">
        <w:rPr>
          <w:rFonts w:ascii="Arial" w:hAnsi="Arial" w:cs="Arial"/>
          <w:bCs/>
          <w:sz w:val="20"/>
          <w:szCs w:val="20"/>
        </w:rPr>
        <w:t xml:space="preserve"> (medijska in informacijska pismenost) in izboljševanje dostopnosti do avdiovizualnih medijskih storitev invalidnim osebam na podlagi zbiranja podatkov in načrtov od vseh zavezancev.</w:t>
      </w:r>
    </w:p>
    <w:p w14:paraId="5FE4DE65" w14:textId="77777777" w:rsidR="00C033BF" w:rsidRPr="00C033BF" w:rsidRDefault="00C033BF" w:rsidP="00C033BF">
      <w:pPr>
        <w:autoSpaceDE w:val="0"/>
        <w:autoSpaceDN w:val="0"/>
        <w:adjustRightInd w:val="0"/>
        <w:spacing w:line="260" w:lineRule="exact"/>
        <w:jc w:val="both"/>
        <w:rPr>
          <w:rFonts w:ascii="Arial" w:hAnsi="Arial" w:cs="Arial"/>
          <w:sz w:val="20"/>
          <w:szCs w:val="20"/>
        </w:rPr>
      </w:pPr>
      <w:r w:rsidRPr="00C033BF">
        <w:rPr>
          <w:rFonts w:ascii="Arial" w:hAnsi="Arial" w:cs="Arial"/>
          <w:bCs/>
          <w:sz w:val="20"/>
          <w:szCs w:val="20"/>
        </w:rPr>
        <w:t>Na področju koordinatorja digitalnih storitev je agencija podelila status zaupanja vrednega prijavitelja in sicer za področje spletnega nasilja, zaščite mladoletnikov ter nezakonitega govora, podajala je odgovore na vprašanja v smislu zagotovitve obveščenosti subjektov o pomenu vlog v okviru  Akta o digitalnih storitvah</w:t>
      </w:r>
      <w:r w:rsidRPr="00C033BF">
        <w:rPr>
          <w:rFonts w:ascii="Arial" w:hAnsi="Arial" w:cs="Arial"/>
          <w:sz w:val="20"/>
          <w:szCs w:val="20"/>
        </w:rPr>
        <w:t>, izvedla je raziskavo o ravni varnosti in zaupanja v internet, na podlagi katere je bil pripravljen osnutek ocene varnosti in zaupanja v internet, ki bo predstavljal podlago za prihodnjo izvedbo javnega razpisa za sofinanciranje delovanja prijaviteljev.</w:t>
      </w:r>
    </w:p>
    <w:p w14:paraId="00E74619" w14:textId="77777777" w:rsidR="00C033BF" w:rsidRPr="00C033BF" w:rsidRDefault="00C033BF" w:rsidP="00C033BF">
      <w:pPr>
        <w:autoSpaceDE w:val="0"/>
        <w:autoSpaceDN w:val="0"/>
        <w:adjustRightInd w:val="0"/>
        <w:spacing w:line="260" w:lineRule="exact"/>
        <w:jc w:val="both"/>
        <w:rPr>
          <w:rFonts w:ascii="Arial" w:hAnsi="Arial" w:cs="Arial"/>
          <w:sz w:val="20"/>
          <w:szCs w:val="20"/>
        </w:rPr>
      </w:pPr>
      <w:r w:rsidRPr="00C033BF">
        <w:rPr>
          <w:rFonts w:ascii="Arial" w:hAnsi="Arial" w:cs="Arial"/>
          <w:sz w:val="20"/>
          <w:szCs w:val="20"/>
        </w:rPr>
        <w:t>Na področju regulacije poštnih storitev so bile izvedene naslednje naloge: izračunan povprečni tehtani strošek kapitala, analiza dostave paketnih pošiljk, primerjalna analiza cen in kakovosti prenosa paketov v čezmejnem prometu, raziskava o potrebah uporabnikov poštnih storitev splošne in poslovne javnosti, pridobivanje statističnih podatkov s trga poštnih storitev in raziskava o nakupnih navadah potrošnikov pri nakupovanju prek spleta, izdaja soglasja k cenam in splošnim pogojem izvajanja univerzalne storitve, obravnava vlog za preoblikovanje in zapiranje kontaktnih točk, preveritev dosežene kakovosti univerzalne storitve.</w:t>
      </w:r>
    </w:p>
    <w:p w14:paraId="105F9336" w14:textId="77777777" w:rsidR="00C033BF" w:rsidRPr="00C033BF" w:rsidRDefault="00C033BF" w:rsidP="00C033BF">
      <w:pPr>
        <w:autoSpaceDE w:val="0"/>
        <w:autoSpaceDN w:val="0"/>
        <w:adjustRightInd w:val="0"/>
        <w:spacing w:line="260" w:lineRule="exact"/>
        <w:jc w:val="both"/>
        <w:rPr>
          <w:rFonts w:ascii="Arial" w:hAnsi="Arial" w:cs="Arial"/>
          <w:bCs/>
          <w:sz w:val="20"/>
          <w:szCs w:val="20"/>
        </w:rPr>
      </w:pPr>
      <w:r w:rsidRPr="00C033BF">
        <w:rPr>
          <w:rFonts w:ascii="Arial" w:hAnsi="Arial" w:cs="Arial"/>
          <w:bCs/>
          <w:sz w:val="20"/>
          <w:szCs w:val="20"/>
        </w:rPr>
        <w:t>Na področju regulacije železniškega prometa so bile izvedene naslednje naloge: spremljanje dodeljevanja vlakovnih poti, mesečne analize realizacije dodeljenih vlakovnih poti po posameznih uporabnikih, spremljanje trga storitev v potniškem in tovornem prometu (število prepeljanih potnikov, količina prepeljanega blaga, opravljeno delo, tržni deleži prevoznikov), spremljanje zaračunavanja uporabnine in obračuna iz režima učinkovitosti, spremljanje dostopa do objektov in naprav, reševanje pritožb in ozaveščanje potnikov. Dodatno je bila opravljena še raziskava o zadovoljstvu potnikov s storitvami prevoznika.</w:t>
      </w:r>
    </w:p>
    <w:p w14:paraId="1F2C3613" w14:textId="77777777" w:rsidR="00C033BF" w:rsidRPr="00C033BF" w:rsidRDefault="00C033BF" w:rsidP="00C033BF">
      <w:pPr>
        <w:autoSpaceDE w:val="0"/>
        <w:autoSpaceDN w:val="0"/>
        <w:adjustRightInd w:val="0"/>
        <w:spacing w:line="260" w:lineRule="exact"/>
        <w:jc w:val="both"/>
        <w:rPr>
          <w:rFonts w:ascii="Arial" w:hAnsi="Arial" w:cs="Arial"/>
          <w:bCs/>
          <w:sz w:val="20"/>
          <w:szCs w:val="20"/>
        </w:rPr>
      </w:pPr>
      <w:r w:rsidRPr="00C033BF">
        <w:rPr>
          <w:rFonts w:ascii="Arial" w:hAnsi="Arial" w:cs="Arial"/>
          <w:bCs/>
          <w:sz w:val="20"/>
          <w:szCs w:val="20"/>
        </w:rPr>
        <w:t xml:space="preserve">Na področju obravnave terorističnih spletnih vsebin je agencija ugotavljala morebitno izpostavljenost ponudnikov storitev gostovanja terorističnim vsebinam. V zvezi s tem je prejela 9 naznanil, ki jih je vse nemudoma obravnavala. </w:t>
      </w:r>
    </w:p>
    <w:p w14:paraId="7E233923" w14:textId="77777777" w:rsidR="00C033BF" w:rsidRPr="00C033BF" w:rsidRDefault="00C033BF" w:rsidP="00C033BF">
      <w:pPr>
        <w:autoSpaceDE w:val="0"/>
        <w:autoSpaceDN w:val="0"/>
        <w:adjustRightInd w:val="0"/>
        <w:spacing w:line="260" w:lineRule="exact"/>
        <w:jc w:val="both"/>
        <w:rPr>
          <w:rFonts w:ascii="Arial" w:hAnsi="Arial" w:cs="Arial"/>
          <w:bCs/>
          <w:sz w:val="20"/>
          <w:szCs w:val="20"/>
        </w:rPr>
      </w:pPr>
    </w:p>
    <w:p w14:paraId="2853E36F" w14:textId="77777777" w:rsidR="00C033BF" w:rsidRPr="00C033BF" w:rsidRDefault="00C033BF" w:rsidP="00C033BF">
      <w:pPr>
        <w:autoSpaceDE w:val="0"/>
        <w:autoSpaceDN w:val="0"/>
        <w:adjustRightInd w:val="0"/>
        <w:spacing w:line="260" w:lineRule="exact"/>
        <w:jc w:val="both"/>
        <w:rPr>
          <w:rFonts w:ascii="Arial" w:hAnsi="Arial" w:cs="Arial"/>
          <w:bCs/>
          <w:sz w:val="20"/>
          <w:szCs w:val="20"/>
        </w:rPr>
      </w:pPr>
      <w:r w:rsidRPr="00C033BF">
        <w:rPr>
          <w:rFonts w:ascii="Arial" w:hAnsi="Arial" w:cs="Arial"/>
          <w:bCs/>
          <w:sz w:val="20"/>
          <w:szCs w:val="20"/>
        </w:rPr>
        <w:t xml:space="preserve">Na področju umetne inteligence je bil večji del aktivnosti agencije usmerjen v sodelovanje pri pripravi Zakona o izvajanju Uredbe (EU) o določitvi </w:t>
      </w:r>
      <w:proofErr w:type="spellStart"/>
      <w:r w:rsidRPr="00C033BF">
        <w:rPr>
          <w:rFonts w:ascii="Arial" w:hAnsi="Arial" w:cs="Arial"/>
          <w:bCs/>
          <w:sz w:val="20"/>
          <w:szCs w:val="20"/>
        </w:rPr>
        <w:t>harmoniziranih</w:t>
      </w:r>
      <w:proofErr w:type="spellEnd"/>
      <w:r w:rsidRPr="00C033BF">
        <w:rPr>
          <w:rFonts w:ascii="Arial" w:hAnsi="Arial" w:cs="Arial"/>
          <w:bCs/>
          <w:sz w:val="20"/>
          <w:szCs w:val="20"/>
        </w:rPr>
        <w:t xml:space="preserve"> pravil o umetni inteligenci. Agencija je začela tudi z vzpostavljanjem in krepitvijo sodelovanja s pristojnimi nacionalnimi in evropskimi organi ter ključnimi deležniki in organizacijami, ki delujejo na področju umetne inteligence. Poleg navedenega je agencija začela aktivno sodelovati v več delovnih skupinah Evropskega odbora za umetno inteligenco, ki v okviru Evropske komisije združuje nacionalne koordinatorje držav članic in nudi podporo pri izvajanju nalog iz Akta o umetni inteligenci.</w:t>
      </w:r>
    </w:p>
    <w:p w14:paraId="49A86F4F" w14:textId="77777777" w:rsidR="00C033BF" w:rsidRPr="00C033BF" w:rsidRDefault="00C033BF" w:rsidP="00C033BF">
      <w:pPr>
        <w:autoSpaceDE w:val="0"/>
        <w:autoSpaceDN w:val="0"/>
        <w:adjustRightInd w:val="0"/>
        <w:spacing w:line="260" w:lineRule="exact"/>
        <w:jc w:val="both"/>
        <w:rPr>
          <w:rFonts w:ascii="Arial" w:hAnsi="Arial" w:cs="Arial"/>
          <w:sz w:val="20"/>
          <w:szCs w:val="20"/>
        </w:rPr>
      </w:pPr>
      <w:r w:rsidRPr="00C033BF">
        <w:rPr>
          <w:rFonts w:ascii="Arial" w:hAnsi="Arial" w:cs="Arial"/>
          <w:sz w:val="20"/>
          <w:szCs w:val="20"/>
        </w:rPr>
        <w:t xml:space="preserve">Na področju nadzora je agencija nadzirala elektronske komunikacije, skupne gradnje in souporabo gospodarske javne infrastrukture, </w:t>
      </w:r>
      <w:proofErr w:type="spellStart"/>
      <w:r w:rsidRPr="00C033BF">
        <w:rPr>
          <w:rFonts w:ascii="Arial" w:hAnsi="Arial" w:cs="Arial"/>
          <w:sz w:val="20"/>
          <w:szCs w:val="20"/>
        </w:rPr>
        <w:t>radiofrekvenčni</w:t>
      </w:r>
      <w:proofErr w:type="spellEnd"/>
      <w:r w:rsidRPr="00C033BF">
        <w:rPr>
          <w:rFonts w:ascii="Arial" w:hAnsi="Arial" w:cs="Arial"/>
          <w:sz w:val="20"/>
          <w:szCs w:val="20"/>
        </w:rPr>
        <w:t xml:space="preserve"> spekter, kakovost storitev fiksnih in mobilnih omrežij, elektronske medije, digitalne storitve, poštne storitve in storitve železniškega prometa. </w:t>
      </w:r>
    </w:p>
    <w:p w14:paraId="1FF53994" w14:textId="77777777" w:rsidR="00C033BF" w:rsidRPr="00C033BF" w:rsidRDefault="00C033BF" w:rsidP="00C033BF">
      <w:pPr>
        <w:autoSpaceDE w:val="0"/>
        <w:autoSpaceDN w:val="0"/>
        <w:adjustRightInd w:val="0"/>
        <w:spacing w:line="260" w:lineRule="exact"/>
        <w:jc w:val="both"/>
        <w:rPr>
          <w:rFonts w:ascii="Arial" w:hAnsi="Arial" w:cs="Arial"/>
          <w:sz w:val="20"/>
          <w:szCs w:val="20"/>
        </w:rPr>
      </w:pPr>
      <w:r w:rsidRPr="00C033BF">
        <w:rPr>
          <w:rFonts w:ascii="Arial" w:hAnsi="Arial" w:cs="Arial"/>
          <w:sz w:val="20"/>
          <w:szCs w:val="20"/>
        </w:rPr>
        <w:t xml:space="preserve">Na področju Inšpekcijskega nadzora je izvedla 250 inšpekcijskih nadzorov in </w:t>
      </w:r>
      <w:proofErr w:type="spellStart"/>
      <w:r w:rsidRPr="00C033BF">
        <w:rPr>
          <w:rFonts w:ascii="Arial" w:hAnsi="Arial" w:cs="Arial"/>
          <w:sz w:val="20"/>
          <w:szCs w:val="20"/>
        </w:rPr>
        <w:t>prekrškovnih</w:t>
      </w:r>
      <w:proofErr w:type="spellEnd"/>
      <w:r w:rsidRPr="00C033BF">
        <w:rPr>
          <w:rFonts w:ascii="Arial" w:hAnsi="Arial" w:cs="Arial"/>
          <w:sz w:val="20"/>
          <w:szCs w:val="20"/>
        </w:rPr>
        <w:t xml:space="preserve"> postopkov z vseh področij dela.</w:t>
      </w:r>
    </w:p>
    <w:p w14:paraId="51DCEB1F" w14:textId="77777777" w:rsidR="00C033BF" w:rsidRPr="00C033BF" w:rsidRDefault="00C033BF" w:rsidP="00C033BF">
      <w:pPr>
        <w:autoSpaceDE w:val="0"/>
        <w:autoSpaceDN w:val="0"/>
        <w:adjustRightInd w:val="0"/>
        <w:spacing w:line="260" w:lineRule="exact"/>
        <w:jc w:val="both"/>
        <w:rPr>
          <w:rFonts w:ascii="Arial" w:hAnsi="Arial" w:cs="Arial"/>
          <w:sz w:val="20"/>
          <w:szCs w:val="20"/>
        </w:rPr>
      </w:pPr>
      <w:r w:rsidRPr="00C033BF">
        <w:rPr>
          <w:rFonts w:ascii="Arial" w:hAnsi="Arial" w:cs="Arial"/>
          <w:sz w:val="20"/>
          <w:szCs w:val="20"/>
        </w:rPr>
        <w:t>Leta 2025 je agencija obravnavala 984 uporabniških sporov; glavnina, to je 902, jih je bilo na področju elektronskih komunikacij, 46 jih je bilo na področju poštnih storitev, 4 na področju železniškega prometa, 32 pa na področju digitalnih storitev.</w:t>
      </w:r>
    </w:p>
    <w:p w14:paraId="3D92A49E" w14:textId="77777777" w:rsidR="00C033BF" w:rsidRPr="00C033BF" w:rsidRDefault="00C033BF" w:rsidP="00C033BF">
      <w:pPr>
        <w:autoSpaceDE w:val="0"/>
        <w:autoSpaceDN w:val="0"/>
        <w:adjustRightInd w:val="0"/>
        <w:spacing w:line="260" w:lineRule="exact"/>
        <w:jc w:val="both"/>
        <w:rPr>
          <w:rFonts w:ascii="Arial" w:hAnsi="Arial" w:cs="Arial"/>
          <w:sz w:val="20"/>
          <w:szCs w:val="20"/>
        </w:rPr>
      </w:pPr>
      <w:r w:rsidRPr="00C033BF">
        <w:rPr>
          <w:rFonts w:ascii="Arial" w:hAnsi="Arial" w:cs="Arial"/>
          <w:sz w:val="20"/>
          <w:szCs w:val="20"/>
        </w:rPr>
        <w:t>Na področju elektronskih komunikacij je obravnavala 16 medoperaterskih sporov.</w:t>
      </w:r>
    </w:p>
    <w:p w14:paraId="5BDDB659" w14:textId="77777777" w:rsidR="00C033BF" w:rsidRPr="00C033BF" w:rsidRDefault="00C033BF" w:rsidP="00C033BF">
      <w:pPr>
        <w:pStyle w:val="Odstavekseznama"/>
        <w:ind w:left="0"/>
        <w:jc w:val="both"/>
        <w:rPr>
          <w:rFonts w:ascii="Arial" w:hAnsi="Arial" w:cs="Arial"/>
          <w:b/>
          <w:sz w:val="20"/>
          <w:szCs w:val="20"/>
        </w:rPr>
      </w:pPr>
    </w:p>
    <w:p w14:paraId="63A94C85" w14:textId="77777777" w:rsidR="00C033BF" w:rsidRPr="00C033BF" w:rsidRDefault="00C033BF" w:rsidP="00C033BF">
      <w:pPr>
        <w:pStyle w:val="Odstavekseznama"/>
        <w:ind w:left="0"/>
        <w:jc w:val="both"/>
        <w:rPr>
          <w:rFonts w:ascii="Arial" w:hAnsi="Arial" w:cs="Arial"/>
          <w:b/>
          <w:sz w:val="20"/>
          <w:szCs w:val="20"/>
        </w:rPr>
      </w:pPr>
      <w:r w:rsidRPr="00C033BF">
        <w:rPr>
          <w:rFonts w:ascii="Arial" w:hAnsi="Arial" w:cs="Arial"/>
          <w:b/>
          <w:sz w:val="20"/>
          <w:szCs w:val="20"/>
        </w:rPr>
        <w:t>K sklepu 3</w:t>
      </w:r>
    </w:p>
    <w:p w14:paraId="70E98280" w14:textId="77777777" w:rsidR="00C033BF" w:rsidRPr="00C033BF" w:rsidRDefault="00C033BF" w:rsidP="00C033BF">
      <w:pPr>
        <w:pStyle w:val="Glava"/>
        <w:tabs>
          <w:tab w:val="clear" w:pos="4320"/>
          <w:tab w:val="clear" w:pos="8640"/>
        </w:tabs>
        <w:spacing w:line="260" w:lineRule="exact"/>
        <w:jc w:val="both"/>
        <w:rPr>
          <w:rFonts w:cs="Arial"/>
          <w:bCs/>
          <w:szCs w:val="20"/>
          <w:lang w:val="sl-SI"/>
        </w:rPr>
      </w:pPr>
      <w:r w:rsidRPr="00C033BF">
        <w:rPr>
          <w:rFonts w:cs="Arial"/>
          <w:bCs/>
          <w:szCs w:val="20"/>
          <w:lang w:val="sl-SI"/>
        </w:rPr>
        <w:t>MNZJU predlaga, da se presežek odhodkov nad prihodki leta 2025 v znesku 139.491 EUR v celoti pokrije iz presežkov preteklih let.</w:t>
      </w:r>
    </w:p>
    <w:p w14:paraId="49404FD3" w14:textId="77777777" w:rsidR="00C033BF" w:rsidRPr="00C033BF" w:rsidRDefault="00C033BF" w:rsidP="00C033BF">
      <w:pPr>
        <w:rPr>
          <w:rFonts w:ascii="Arial" w:hAnsi="Arial" w:cs="Arial"/>
          <w:bCs/>
          <w:sz w:val="20"/>
          <w:szCs w:val="20"/>
        </w:rPr>
      </w:pPr>
      <w:bookmarkStart w:id="2" w:name="_Hlk67566136"/>
    </w:p>
    <w:bookmarkEnd w:id="2"/>
    <w:p w14:paraId="43433E13" w14:textId="3C96180B" w:rsidR="00C033BF" w:rsidRPr="00C033BF" w:rsidRDefault="00C033BF" w:rsidP="00C033BF">
      <w:pPr>
        <w:pStyle w:val="Glava"/>
        <w:tabs>
          <w:tab w:val="clear" w:pos="4320"/>
          <w:tab w:val="clear" w:pos="8640"/>
        </w:tabs>
        <w:spacing w:line="260" w:lineRule="exact"/>
        <w:jc w:val="both"/>
        <w:rPr>
          <w:rFonts w:cs="Arial"/>
          <w:bCs/>
          <w:szCs w:val="20"/>
          <w:lang w:val="sl-SI"/>
        </w:rPr>
      </w:pPr>
      <w:r w:rsidRPr="00C033BF">
        <w:rPr>
          <w:rFonts w:cs="Arial"/>
          <w:bCs/>
          <w:szCs w:val="20"/>
          <w:lang w:val="sl-SI"/>
        </w:rPr>
        <w:t>MNZ</w:t>
      </w:r>
      <w:r w:rsidR="002D50C0">
        <w:rPr>
          <w:rFonts w:cs="Arial"/>
          <w:bCs/>
          <w:szCs w:val="20"/>
          <w:lang w:val="sl-SI"/>
        </w:rPr>
        <w:t>JU</w:t>
      </w:r>
      <w:r w:rsidRPr="00C033BF">
        <w:rPr>
          <w:rFonts w:cs="Arial"/>
          <w:bCs/>
          <w:szCs w:val="20"/>
          <w:lang w:val="sl-SI"/>
        </w:rPr>
        <w:t xml:space="preserve"> ugotavlja, da agencija kot neodvisni regulator, uresničuje svoje poslanstvo zagotavljanja učinkovitega razvoja komunikacijskih omrežij in storitev v korist prebivalcev in poslovnih subjektov Republike Slovenije. V ta namen agencija s svojim delovanjem spodbuja konkurenco, zagotavlja delovanje operaterjev elektronskih komunikacijskih omrežij in storitev, izvajalcev poštnih storitev ter prevoznih storitev v železniškem prometu pod enakopravnimi pogoji, opredeljuje ustrezne univerzalne storitve, upravlja radijski frekvenčni spekter in številski prostor, regulira radijske in televizijske programe ter avdiovizualne medijske storitve na zahtevo, izvaja naloge nacionalnega koordinatorja digitalnih storitev, naloge, povezane z obravnavanjem razširjanja terorističnih spletnih vsebin ter varuje pravice končnih uporabnikov vseh storitev iz svoje pristojnosti. Konec leta 2025 pa je bila agenciji dodeljena  še pristojnost na področju regulacije umetne inteligence.</w:t>
      </w:r>
    </w:p>
    <w:p w14:paraId="05B13260" w14:textId="77777777" w:rsidR="00C033BF" w:rsidRPr="00C033BF" w:rsidRDefault="00C033BF" w:rsidP="00C033BF">
      <w:pPr>
        <w:pStyle w:val="Glava"/>
        <w:tabs>
          <w:tab w:val="clear" w:pos="4320"/>
          <w:tab w:val="clear" w:pos="8640"/>
        </w:tabs>
        <w:spacing w:line="260" w:lineRule="exact"/>
        <w:jc w:val="both"/>
        <w:rPr>
          <w:rFonts w:cs="Arial"/>
          <w:bCs/>
          <w:szCs w:val="20"/>
          <w:lang w:val="sl-SI"/>
        </w:rPr>
      </w:pPr>
    </w:p>
    <w:p w14:paraId="79E64DAF" w14:textId="77777777" w:rsidR="00C033BF" w:rsidRPr="00C033BF" w:rsidRDefault="00C033BF" w:rsidP="00C033BF">
      <w:pPr>
        <w:pStyle w:val="podpisi"/>
        <w:tabs>
          <w:tab w:val="left" w:pos="0"/>
        </w:tabs>
        <w:spacing w:line="260" w:lineRule="exact"/>
        <w:jc w:val="both"/>
        <w:rPr>
          <w:rFonts w:cs="Arial"/>
          <w:bCs/>
          <w:szCs w:val="20"/>
          <w:lang w:val="sl-SI"/>
        </w:rPr>
      </w:pPr>
      <w:r w:rsidRPr="00C033BF">
        <w:rPr>
          <w:rFonts w:cs="Arial"/>
          <w:bCs/>
          <w:szCs w:val="20"/>
          <w:lang w:val="sl-SI"/>
        </w:rPr>
        <w:t>MNZJU na podlagi navedenega predlaga sprejem sklepov, kot so navedeni v tem gradivu.</w:t>
      </w:r>
    </w:p>
    <w:p w14:paraId="133F375A" w14:textId="77777777" w:rsidR="00C033BF" w:rsidRPr="00C033BF" w:rsidRDefault="00C033BF" w:rsidP="00C033BF">
      <w:pPr>
        <w:spacing w:line="260" w:lineRule="exact"/>
        <w:rPr>
          <w:rFonts w:ascii="Arial" w:hAnsi="Arial" w:cs="Arial"/>
          <w:bCs/>
          <w:sz w:val="20"/>
          <w:szCs w:val="20"/>
        </w:rPr>
      </w:pPr>
    </w:p>
    <w:p w14:paraId="7B3B2613" w14:textId="77777777" w:rsidR="00C033BF" w:rsidRPr="00C033BF" w:rsidRDefault="00C033BF" w:rsidP="00C033BF">
      <w:pPr>
        <w:spacing w:line="260" w:lineRule="exact"/>
        <w:rPr>
          <w:rFonts w:ascii="Arial" w:hAnsi="Arial" w:cs="Arial"/>
          <w:bCs/>
          <w:sz w:val="20"/>
          <w:szCs w:val="20"/>
        </w:rPr>
      </w:pPr>
    </w:p>
    <w:p w14:paraId="1BCD6B18" w14:textId="77777777" w:rsidR="00C033BF" w:rsidRPr="00C033BF" w:rsidRDefault="00C033BF">
      <w:pPr>
        <w:rPr>
          <w:rFonts w:ascii="Arial" w:hAnsi="Arial" w:cs="Arial"/>
          <w:sz w:val="20"/>
          <w:szCs w:val="20"/>
        </w:rPr>
      </w:pPr>
    </w:p>
    <w:p w14:paraId="2BCC8322" w14:textId="77777777" w:rsidR="00C033BF" w:rsidRPr="00C033BF" w:rsidRDefault="00C033BF">
      <w:pPr>
        <w:rPr>
          <w:rFonts w:ascii="Arial" w:hAnsi="Arial" w:cs="Arial"/>
          <w:sz w:val="20"/>
          <w:szCs w:val="20"/>
        </w:rPr>
      </w:pPr>
    </w:p>
    <w:sectPr w:rsidR="00C033BF" w:rsidRPr="00C033BF" w:rsidSect="00E93B39">
      <w:pgSz w:w="11906" w:h="16838"/>
      <w:pgMar w:top="1418" w:right="1701"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D9436D1"/>
    <w:multiLevelType w:val="hybridMultilevel"/>
    <w:tmpl w:val="ED0C8758"/>
    <w:lvl w:ilvl="0" w:tplc="0424000F">
      <w:start w:val="1"/>
      <w:numFmt w:val="decimal"/>
      <w:lvlText w:val="%1."/>
      <w:lvlJc w:val="left"/>
      <w:pPr>
        <w:tabs>
          <w:tab w:val="num" w:pos="377"/>
        </w:tabs>
        <w:ind w:left="377" w:hanging="360"/>
      </w:pPr>
      <w:rPr>
        <w:rFonts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7084814"/>
    <w:multiLevelType w:val="hybridMultilevel"/>
    <w:tmpl w:val="4ED6CA9C"/>
    <w:lvl w:ilvl="0" w:tplc="9574025E">
      <w:start w:val="3"/>
      <w:numFmt w:val="bullet"/>
      <w:lvlText w:val="-"/>
      <w:lvlJc w:val="left"/>
      <w:pPr>
        <w:ind w:left="36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2094904"/>
    <w:multiLevelType w:val="hybridMultilevel"/>
    <w:tmpl w:val="AE8EEABC"/>
    <w:lvl w:ilvl="0" w:tplc="76AC1A70">
      <w:start w:val="49"/>
      <w:numFmt w:val="bullet"/>
      <w:lvlText w:val=""/>
      <w:lvlJc w:val="left"/>
      <w:pPr>
        <w:ind w:left="377" w:hanging="360"/>
      </w:pPr>
      <w:rPr>
        <w:rFonts w:ascii="Symbol" w:eastAsia="Times New Roman" w:hAnsi="Symbol" w:cs="Times New Roman" w:hint="default"/>
      </w:rPr>
    </w:lvl>
    <w:lvl w:ilvl="1" w:tplc="04240003" w:tentative="1">
      <w:start w:val="1"/>
      <w:numFmt w:val="bullet"/>
      <w:lvlText w:val="o"/>
      <w:lvlJc w:val="left"/>
      <w:pPr>
        <w:ind w:left="1097" w:hanging="360"/>
      </w:pPr>
      <w:rPr>
        <w:rFonts w:ascii="Courier New" w:hAnsi="Courier New" w:cs="Courier New" w:hint="default"/>
      </w:rPr>
    </w:lvl>
    <w:lvl w:ilvl="2" w:tplc="04240005" w:tentative="1">
      <w:start w:val="1"/>
      <w:numFmt w:val="bullet"/>
      <w:lvlText w:val=""/>
      <w:lvlJc w:val="left"/>
      <w:pPr>
        <w:ind w:left="1817" w:hanging="360"/>
      </w:pPr>
      <w:rPr>
        <w:rFonts w:ascii="Wingdings" w:hAnsi="Wingdings" w:hint="default"/>
      </w:rPr>
    </w:lvl>
    <w:lvl w:ilvl="3" w:tplc="04240001" w:tentative="1">
      <w:start w:val="1"/>
      <w:numFmt w:val="bullet"/>
      <w:lvlText w:val=""/>
      <w:lvlJc w:val="left"/>
      <w:pPr>
        <w:ind w:left="2537" w:hanging="360"/>
      </w:pPr>
      <w:rPr>
        <w:rFonts w:ascii="Symbol" w:hAnsi="Symbol" w:hint="default"/>
      </w:rPr>
    </w:lvl>
    <w:lvl w:ilvl="4" w:tplc="04240003" w:tentative="1">
      <w:start w:val="1"/>
      <w:numFmt w:val="bullet"/>
      <w:lvlText w:val="o"/>
      <w:lvlJc w:val="left"/>
      <w:pPr>
        <w:ind w:left="3257" w:hanging="360"/>
      </w:pPr>
      <w:rPr>
        <w:rFonts w:ascii="Courier New" w:hAnsi="Courier New" w:cs="Courier New" w:hint="default"/>
      </w:rPr>
    </w:lvl>
    <w:lvl w:ilvl="5" w:tplc="04240005" w:tentative="1">
      <w:start w:val="1"/>
      <w:numFmt w:val="bullet"/>
      <w:lvlText w:val=""/>
      <w:lvlJc w:val="left"/>
      <w:pPr>
        <w:ind w:left="3977" w:hanging="360"/>
      </w:pPr>
      <w:rPr>
        <w:rFonts w:ascii="Wingdings" w:hAnsi="Wingdings" w:hint="default"/>
      </w:rPr>
    </w:lvl>
    <w:lvl w:ilvl="6" w:tplc="04240001" w:tentative="1">
      <w:start w:val="1"/>
      <w:numFmt w:val="bullet"/>
      <w:lvlText w:val=""/>
      <w:lvlJc w:val="left"/>
      <w:pPr>
        <w:ind w:left="4697" w:hanging="360"/>
      </w:pPr>
      <w:rPr>
        <w:rFonts w:ascii="Symbol" w:hAnsi="Symbol" w:hint="default"/>
      </w:rPr>
    </w:lvl>
    <w:lvl w:ilvl="7" w:tplc="04240003" w:tentative="1">
      <w:start w:val="1"/>
      <w:numFmt w:val="bullet"/>
      <w:lvlText w:val="o"/>
      <w:lvlJc w:val="left"/>
      <w:pPr>
        <w:ind w:left="5417" w:hanging="360"/>
      </w:pPr>
      <w:rPr>
        <w:rFonts w:ascii="Courier New" w:hAnsi="Courier New" w:cs="Courier New" w:hint="default"/>
      </w:rPr>
    </w:lvl>
    <w:lvl w:ilvl="8" w:tplc="04240005" w:tentative="1">
      <w:start w:val="1"/>
      <w:numFmt w:val="bullet"/>
      <w:lvlText w:val=""/>
      <w:lvlJc w:val="left"/>
      <w:pPr>
        <w:ind w:left="6137" w:hanging="360"/>
      </w:pPr>
      <w:rPr>
        <w:rFonts w:ascii="Wingdings" w:hAnsi="Wingdings" w:hint="default"/>
      </w:rPr>
    </w:lvl>
  </w:abstractNum>
  <w:abstractNum w:abstractNumId="8" w15:restartNumberingAfterBreak="0">
    <w:nsid w:val="65DB4B04"/>
    <w:multiLevelType w:val="hybridMultilevel"/>
    <w:tmpl w:val="5338F2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10"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CBA6A80"/>
    <w:multiLevelType w:val="hybridMultilevel"/>
    <w:tmpl w:val="F64C59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69639334">
    <w:abstractNumId w:val="0"/>
  </w:num>
  <w:num w:numId="2" w16cid:durableId="822699537">
    <w:abstractNumId w:val="7"/>
  </w:num>
  <w:num w:numId="3" w16cid:durableId="1771201925">
    <w:abstractNumId w:val="6"/>
  </w:num>
  <w:num w:numId="4" w16cid:durableId="176819573">
    <w:abstractNumId w:val="10"/>
  </w:num>
  <w:num w:numId="5" w16cid:durableId="347682171">
    <w:abstractNumId w:val="12"/>
  </w:num>
  <w:num w:numId="6" w16cid:durableId="1335262608">
    <w:abstractNumId w:val="3"/>
  </w:num>
  <w:num w:numId="7" w16cid:durableId="158539818">
    <w:abstractNumId w:val="1"/>
  </w:num>
  <w:num w:numId="8" w16cid:durableId="1423333353">
    <w:abstractNumId w:val="4"/>
  </w:num>
  <w:num w:numId="9" w16cid:durableId="1008285999">
    <w:abstractNumId w:val="9"/>
  </w:num>
  <w:num w:numId="10" w16cid:durableId="458718837">
    <w:abstractNumId w:val="2"/>
  </w:num>
  <w:num w:numId="11" w16cid:durableId="156268077">
    <w:abstractNumId w:val="11"/>
  </w:num>
  <w:num w:numId="12" w16cid:durableId="963314055">
    <w:abstractNumId w:val="5"/>
  </w:num>
  <w:num w:numId="13" w16cid:durableId="707378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25944"/>
    <w:rsid w:val="0004342D"/>
    <w:rsid w:val="0009576B"/>
    <w:rsid w:val="000A0465"/>
    <w:rsid w:val="000A504D"/>
    <w:rsid w:val="001973E4"/>
    <w:rsid w:val="00225142"/>
    <w:rsid w:val="00255A6D"/>
    <w:rsid w:val="00260974"/>
    <w:rsid w:val="00265C3D"/>
    <w:rsid w:val="002C776B"/>
    <w:rsid w:val="002D2FC8"/>
    <w:rsid w:val="002D50C0"/>
    <w:rsid w:val="00321A64"/>
    <w:rsid w:val="0041017A"/>
    <w:rsid w:val="00426AC5"/>
    <w:rsid w:val="00445FAB"/>
    <w:rsid w:val="004821EB"/>
    <w:rsid w:val="004B6523"/>
    <w:rsid w:val="004C410D"/>
    <w:rsid w:val="004E4241"/>
    <w:rsid w:val="0052366E"/>
    <w:rsid w:val="00597BDE"/>
    <w:rsid w:val="00654D17"/>
    <w:rsid w:val="00661A3B"/>
    <w:rsid w:val="00695EC3"/>
    <w:rsid w:val="006C52E1"/>
    <w:rsid w:val="00740548"/>
    <w:rsid w:val="00795A4C"/>
    <w:rsid w:val="00820E96"/>
    <w:rsid w:val="00841258"/>
    <w:rsid w:val="00842CE7"/>
    <w:rsid w:val="008560C1"/>
    <w:rsid w:val="008F210F"/>
    <w:rsid w:val="00990888"/>
    <w:rsid w:val="00991492"/>
    <w:rsid w:val="009C3D16"/>
    <w:rsid w:val="009E5D8E"/>
    <w:rsid w:val="00A049F9"/>
    <w:rsid w:val="00A52FB1"/>
    <w:rsid w:val="00A87E0A"/>
    <w:rsid w:val="00A87E16"/>
    <w:rsid w:val="00AD3407"/>
    <w:rsid w:val="00AE1F83"/>
    <w:rsid w:val="00AF004F"/>
    <w:rsid w:val="00B0355B"/>
    <w:rsid w:val="00B379A0"/>
    <w:rsid w:val="00B775CB"/>
    <w:rsid w:val="00BC1355"/>
    <w:rsid w:val="00BE1FF8"/>
    <w:rsid w:val="00C033BF"/>
    <w:rsid w:val="00C24B2C"/>
    <w:rsid w:val="00C266D8"/>
    <w:rsid w:val="00C44C5F"/>
    <w:rsid w:val="00C856B2"/>
    <w:rsid w:val="00CE66E7"/>
    <w:rsid w:val="00D901D7"/>
    <w:rsid w:val="00DA3539"/>
    <w:rsid w:val="00DA7271"/>
    <w:rsid w:val="00DB128D"/>
    <w:rsid w:val="00DB42EC"/>
    <w:rsid w:val="00DD766C"/>
    <w:rsid w:val="00DE20F9"/>
    <w:rsid w:val="00E169FA"/>
    <w:rsid w:val="00E765F0"/>
    <w:rsid w:val="00E917C7"/>
    <w:rsid w:val="00E93B39"/>
    <w:rsid w:val="00E9698B"/>
    <w:rsid w:val="00ED0706"/>
    <w:rsid w:val="00EE22FD"/>
    <w:rsid w:val="00EF5154"/>
    <w:rsid w:val="00FA69D7"/>
    <w:rsid w:val="00FB20CB"/>
    <w:rsid w:val="00FB397B"/>
    <w:rsid w:val="00FC7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B9B3"/>
  <w15:docId w15:val="{1167EEE4-939D-4701-919E-F0632C5F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87E16"/>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semiHidden/>
    <w:unhideWhenUsed/>
    <w:rsid w:val="009E5D8E"/>
    <w:rPr>
      <w:sz w:val="16"/>
      <w:szCs w:val="16"/>
    </w:rPr>
  </w:style>
  <w:style w:type="paragraph" w:styleId="Pripombabesedilo">
    <w:name w:val="annotation text"/>
    <w:basedOn w:val="Navaden"/>
    <w:link w:val="PripombabesediloZnak"/>
    <w:uiPriority w:val="99"/>
    <w:unhideWhenUsed/>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iPriority w:val="99"/>
    <w:semiHidden/>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B20CB"/>
    <w:rPr>
      <w:rFonts w:ascii="Segoe UI" w:hAnsi="Segoe UI" w:cs="Segoe UI"/>
      <w:sz w:val="18"/>
      <w:szCs w:val="18"/>
    </w:rPr>
  </w:style>
  <w:style w:type="paragraph" w:customStyle="1" w:styleId="Neotevilenodstavek">
    <w:name w:val="Neoštevilčen odstavek"/>
    <w:basedOn w:val="Navaden"/>
    <w:link w:val="NeotevilenodstavekZnak"/>
    <w:qFormat/>
    <w:rsid w:val="00255A6D"/>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255A6D"/>
    <w:rPr>
      <w:rFonts w:ascii="Arial" w:eastAsia="Times New Roman" w:hAnsi="Arial" w:cs="Arial"/>
      <w:lang w:eastAsia="sl-SI"/>
    </w:rPr>
  </w:style>
  <w:style w:type="paragraph" w:styleId="Odstavekseznama">
    <w:name w:val="List Paragraph"/>
    <w:basedOn w:val="Navaden"/>
    <w:link w:val="OdstavekseznamaZnak"/>
    <w:uiPriority w:val="34"/>
    <w:qFormat/>
    <w:rsid w:val="00E765F0"/>
    <w:pPr>
      <w:ind w:left="720"/>
      <w:contextualSpacing/>
    </w:pPr>
  </w:style>
  <w:style w:type="paragraph" w:customStyle="1" w:styleId="Naslovpredpisa">
    <w:name w:val="Naslov_predpisa"/>
    <w:basedOn w:val="Navaden"/>
    <w:link w:val="NaslovpredpisaZnak"/>
    <w:qFormat/>
    <w:rsid w:val="00C266D8"/>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C266D8"/>
    <w:rPr>
      <w:rFonts w:ascii="Arial" w:eastAsia="Times New Roman" w:hAnsi="Arial" w:cs="Arial"/>
      <w:b/>
      <w:lang w:eastAsia="sl-SI"/>
    </w:rPr>
  </w:style>
  <w:style w:type="paragraph" w:styleId="Glava">
    <w:name w:val="header"/>
    <w:aliases w:val="APEK-4,header1"/>
    <w:basedOn w:val="Navaden"/>
    <w:link w:val="GlavaZnak"/>
    <w:rsid w:val="00C033BF"/>
    <w:pPr>
      <w:tabs>
        <w:tab w:val="center" w:pos="4320"/>
        <w:tab w:val="right" w:pos="8640"/>
      </w:tabs>
      <w:spacing w:after="0" w:line="260" w:lineRule="atLeast"/>
    </w:pPr>
    <w:rPr>
      <w:rFonts w:ascii="Arial" w:eastAsia="Times New Roman" w:hAnsi="Arial" w:cs="Times New Roman"/>
      <w:sz w:val="20"/>
      <w:szCs w:val="24"/>
      <w:lang w:val="en-US"/>
    </w:rPr>
  </w:style>
  <w:style w:type="character" w:customStyle="1" w:styleId="GlavaZnak">
    <w:name w:val="Glava Znak"/>
    <w:aliases w:val="APEK-4 Znak,header1 Znak"/>
    <w:basedOn w:val="Privzetapisavaodstavka"/>
    <w:link w:val="Glava"/>
    <w:rsid w:val="00C033BF"/>
    <w:rPr>
      <w:rFonts w:ascii="Arial" w:eastAsia="Times New Roman" w:hAnsi="Arial" w:cs="Times New Roman"/>
      <w:sz w:val="20"/>
      <w:szCs w:val="24"/>
      <w:lang w:val="en-US"/>
    </w:rPr>
  </w:style>
  <w:style w:type="paragraph" w:customStyle="1" w:styleId="podpisi">
    <w:name w:val="podpisi"/>
    <w:basedOn w:val="Navaden"/>
    <w:qFormat/>
    <w:rsid w:val="00C033BF"/>
    <w:pPr>
      <w:tabs>
        <w:tab w:val="left" w:pos="3402"/>
      </w:tabs>
      <w:spacing w:after="0" w:line="260" w:lineRule="atLeast"/>
    </w:pPr>
    <w:rPr>
      <w:rFonts w:ascii="Arial" w:eastAsia="Times New Roman" w:hAnsi="Arial" w:cs="Times New Roman"/>
      <w:sz w:val="20"/>
      <w:szCs w:val="24"/>
      <w:lang w:val="it-IT"/>
    </w:rPr>
  </w:style>
  <w:style w:type="character" w:customStyle="1" w:styleId="OdstavekseznamaZnak">
    <w:name w:val="Odstavek seznama Znak"/>
    <w:link w:val="Odstavekseznama"/>
    <w:uiPriority w:val="34"/>
    <w:locked/>
    <w:rsid w:val="00C03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p.gs@gov.si"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10</Pages>
  <Words>3730</Words>
  <Characters>21266</Characters>
  <Application>Microsoft Office Word</Application>
  <DocSecurity>0</DocSecurity>
  <Lines>177</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DID</cp:lastModifiedBy>
  <cp:revision>8</cp:revision>
  <dcterms:created xsi:type="dcterms:W3CDTF">2026-08-04T08:09:00Z</dcterms:created>
  <dcterms:modified xsi:type="dcterms:W3CDTF">2026-08-12T09:32:00Z</dcterms:modified>
</cp:coreProperties>
</file>