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D4101" w14:textId="77777777" w:rsidR="003B3816" w:rsidRDefault="003B3816">
      <w:pPr>
        <w:spacing w:after="0" w:line="260" w:lineRule="auto"/>
        <w:rPr>
          <w:rFonts w:cs="Arial"/>
        </w:rPr>
      </w:pPr>
    </w:p>
    <w:p w14:paraId="2EF37EC8" w14:textId="77777777" w:rsidR="003B3816" w:rsidRDefault="003B3816">
      <w:pPr>
        <w:spacing w:after="0" w:line="260" w:lineRule="auto"/>
        <w:rPr>
          <w:rFonts w:cs="Arial"/>
        </w:rPr>
      </w:pPr>
    </w:p>
    <w:p w14:paraId="4E539A11" w14:textId="77777777" w:rsidR="003B3816" w:rsidRDefault="003B3816">
      <w:pPr>
        <w:spacing w:after="0" w:line="260" w:lineRule="auto"/>
        <w:rPr>
          <w:rFonts w:cs="Arial"/>
        </w:rPr>
      </w:pPr>
    </w:p>
    <w:p w14:paraId="784A6F17" w14:textId="77777777" w:rsidR="003B3816" w:rsidRDefault="003B3816">
      <w:pPr>
        <w:spacing w:after="0" w:line="260" w:lineRule="auto"/>
        <w:rPr>
          <w:rFonts w:cs="Arial"/>
        </w:rPr>
      </w:pPr>
    </w:p>
    <w:p w14:paraId="5A94BB4B" w14:textId="77777777" w:rsidR="003B3816" w:rsidRDefault="003B3816">
      <w:pPr>
        <w:spacing w:after="0" w:line="260" w:lineRule="auto"/>
        <w:rPr>
          <w:rFonts w:cs="Arial"/>
        </w:rPr>
      </w:pPr>
    </w:p>
    <w:p w14:paraId="16E2027E" w14:textId="77777777" w:rsidR="003B3816" w:rsidRDefault="003B3816">
      <w:pPr>
        <w:spacing w:after="0" w:line="260" w:lineRule="auto"/>
        <w:rPr>
          <w:rFonts w:cs="Arial"/>
        </w:rPr>
      </w:pPr>
    </w:p>
    <w:p w14:paraId="778651DE" w14:textId="77777777" w:rsidR="003B3816" w:rsidRDefault="003B3816">
      <w:pPr>
        <w:spacing w:after="0" w:line="260" w:lineRule="auto"/>
        <w:rPr>
          <w:rFonts w:cs="Arial"/>
        </w:rPr>
      </w:pPr>
    </w:p>
    <w:p w14:paraId="76FFB764" w14:textId="77777777" w:rsidR="003B3816" w:rsidRDefault="003B3816">
      <w:pPr>
        <w:spacing w:after="0" w:line="260" w:lineRule="auto"/>
        <w:rPr>
          <w:rFonts w:cs="Arial"/>
        </w:rPr>
      </w:pPr>
    </w:p>
    <w:p w14:paraId="4B2B805F" w14:textId="77777777" w:rsidR="003B3816" w:rsidRDefault="003B3816">
      <w:pPr>
        <w:spacing w:after="0" w:line="260" w:lineRule="auto"/>
        <w:rPr>
          <w:rFonts w:cs="Arial"/>
        </w:rPr>
      </w:pPr>
    </w:p>
    <w:p w14:paraId="5EE89EE4" w14:textId="77777777" w:rsidR="003B3816" w:rsidRDefault="003B3816">
      <w:pPr>
        <w:spacing w:after="0" w:line="260" w:lineRule="auto"/>
        <w:rPr>
          <w:rFonts w:cs="Arial"/>
        </w:rPr>
      </w:pPr>
    </w:p>
    <w:p w14:paraId="1D247DA0" w14:textId="77777777" w:rsidR="003B3816" w:rsidRDefault="003B3816">
      <w:pPr>
        <w:spacing w:after="0" w:line="260" w:lineRule="auto"/>
        <w:rPr>
          <w:rFonts w:cs="Arial"/>
        </w:rPr>
      </w:pPr>
    </w:p>
    <w:p w14:paraId="1BF43313" w14:textId="77777777" w:rsidR="003B3816" w:rsidRDefault="003B3816">
      <w:pPr>
        <w:spacing w:after="0" w:line="260" w:lineRule="auto"/>
        <w:rPr>
          <w:rFonts w:cs="Arial"/>
        </w:rPr>
      </w:pPr>
    </w:p>
    <w:p w14:paraId="0258327A" w14:textId="77777777" w:rsidR="003B3816" w:rsidRDefault="003B3816">
      <w:pPr>
        <w:spacing w:after="0" w:line="260" w:lineRule="auto"/>
        <w:rPr>
          <w:rFonts w:cs="Arial"/>
        </w:rPr>
      </w:pPr>
    </w:p>
    <w:p w14:paraId="0C952C3E" w14:textId="77777777" w:rsidR="003B3816" w:rsidRDefault="003B3816">
      <w:pPr>
        <w:spacing w:after="0" w:line="260" w:lineRule="auto"/>
        <w:rPr>
          <w:rFonts w:cs="Arial"/>
        </w:rPr>
      </w:pPr>
    </w:p>
    <w:p w14:paraId="51CF09A9" w14:textId="77777777" w:rsidR="003B3816" w:rsidRDefault="00962AD6">
      <w:pPr>
        <w:pStyle w:val="SredinskoOdebeljeno"/>
        <w:spacing w:line="260" w:lineRule="auto"/>
      </w:pPr>
      <w:r>
        <w:t>ZAKON O SPREMEMBAH IN DOPOLNITVAH ZAKONA O NOTARIATU</w:t>
      </w:r>
    </w:p>
    <w:p w14:paraId="0EB27FA4" w14:textId="77777777" w:rsidR="003B3816" w:rsidRDefault="003B3816">
      <w:pPr>
        <w:spacing w:after="0" w:line="260" w:lineRule="auto"/>
        <w:rPr>
          <w:rFonts w:cs="Arial"/>
        </w:rPr>
      </w:pPr>
    </w:p>
    <w:p w14:paraId="70D7664E" w14:textId="77777777" w:rsidR="003B3816" w:rsidRDefault="00962AD6">
      <w:pPr>
        <w:pStyle w:val="Sredinsko"/>
        <w:spacing w:line="260" w:lineRule="auto"/>
      </w:pPr>
      <w:r>
        <w:t>PREDLOG</w:t>
      </w:r>
    </w:p>
    <w:p w14:paraId="127CB33A" w14:textId="77777777" w:rsidR="003B3816" w:rsidRDefault="003B3816">
      <w:pPr>
        <w:spacing w:after="0" w:line="260" w:lineRule="auto"/>
        <w:rPr>
          <w:rFonts w:cs="Arial"/>
        </w:rPr>
      </w:pPr>
    </w:p>
    <w:p w14:paraId="54F47955" w14:textId="77777777" w:rsidR="003B3816" w:rsidRDefault="003B3816">
      <w:pPr>
        <w:spacing w:after="0" w:line="260" w:lineRule="auto"/>
        <w:rPr>
          <w:rFonts w:cs="Arial"/>
        </w:rPr>
      </w:pPr>
    </w:p>
    <w:p w14:paraId="41DF93BC" w14:textId="77777777" w:rsidR="003B3816" w:rsidRDefault="00962AD6">
      <w:pPr>
        <w:pStyle w:val="Sredinsko"/>
        <w:spacing w:line="260" w:lineRule="auto"/>
      </w:pPr>
      <w:r>
        <w:t>EVA: 2026-2030-0055</w:t>
      </w:r>
    </w:p>
    <w:p w14:paraId="393375AE" w14:textId="77777777" w:rsidR="003B3816" w:rsidRDefault="003B3816">
      <w:pPr>
        <w:spacing w:after="0" w:line="260" w:lineRule="auto"/>
        <w:rPr>
          <w:rFonts w:cs="Arial"/>
        </w:rPr>
      </w:pPr>
    </w:p>
    <w:p w14:paraId="06365AA6" w14:textId="77777777" w:rsidR="003B3816" w:rsidRDefault="00962AD6">
      <w:r>
        <w:br w:type="page"/>
      </w:r>
    </w:p>
    <w:p w14:paraId="6E403BE3" w14:textId="77777777" w:rsidR="003B3816" w:rsidRDefault="00962AD6">
      <w:pPr>
        <w:pStyle w:val="Odebeljeno"/>
        <w:spacing w:line="260" w:lineRule="auto"/>
      </w:pPr>
      <w:r>
        <w:lastRenderedPageBreak/>
        <w:t>I.</w:t>
      </w:r>
      <w:r>
        <w:tab/>
        <w:t>UVOD</w:t>
      </w:r>
    </w:p>
    <w:p w14:paraId="31466C66" w14:textId="77777777" w:rsidR="003B3816" w:rsidRDefault="00962AD6">
      <w:pPr>
        <w:pStyle w:val="Odebeljeno"/>
        <w:spacing w:line="260" w:lineRule="auto"/>
      </w:pPr>
      <w:r>
        <w:t>1.</w:t>
      </w:r>
      <w:r>
        <w:tab/>
        <w:t>Ocena stanja in razlogi za sprejetje predloga zakona</w:t>
      </w:r>
    </w:p>
    <w:p w14:paraId="75B9657C" w14:textId="77777777" w:rsidR="003B3816" w:rsidRDefault="003B3816">
      <w:pPr>
        <w:spacing w:after="0" w:line="260" w:lineRule="auto"/>
        <w:rPr>
          <w:rFonts w:cs="Arial"/>
        </w:rPr>
      </w:pPr>
    </w:p>
    <w:p w14:paraId="64773D7B" w14:textId="77777777" w:rsidR="003B3816" w:rsidRDefault="00962AD6">
      <w:pPr>
        <w:spacing w:after="0" w:line="240" w:lineRule="auto"/>
      </w:pPr>
      <w:r>
        <w:t>Položaj notariata določa Ustava Republike Slovenije (Uradni list RS, št. 33/91-I, 42/97 – UZS68, 66/00 – UZ80, 24/03 – UZ3a, 47, 68, 69/04 – UZ14, 69/04 – UZ43, 69/04 – UZ50, 68/06 – UZ121,140,143, 47/13 – UZ148, 47/13 – UZ90,97,99, 75/16 – UZ70a, 92/21 – UZ62a in 98/25 – UZ74a; Ustava), ki v 37. členu določa, da je notariat javna služba, ki jo ureja zakon.</w:t>
      </w:r>
    </w:p>
    <w:p w14:paraId="4D7E8634" w14:textId="77777777" w:rsidR="003B3816" w:rsidRDefault="00962AD6">
      <w:pPr>
        <w:spacing w:after="0" w:line="240" w:lineRule="auto"/>
      </w:pPr>
      <w:r>
        <w:t xml:space="preserve"> </w:t>
      </w:r>
    </w:p>
    <w:p w14:paraId="09EF4FA9" w14:textId="77777777" w:rsidR="003B3816" w:rsidRDefault="00962AD6">
      <w:pPr>
        <w:spacing w:after="0" w:line="240" w:lineRule="auto"/>
      </w:pPr>
      <w:r>
        <w:t>Zakon o notariatu je bil sprejet leta 1994, njegovo uradno prečiščeno besedilo je bilo sprejeto leta 2007. Zakon je bil nato vsebinsko noveliran v letih 2008, 2013 in 2022, vanj pa so posegle tudi spremembe drugih predpisov (Uradni list RS, št. 2/07 – uradno prečiščeno besedilo, 33/07 – ZSReg-B, 45/08, 91/13, 189/20 – ZFRO, 130/22, 49/23 – ZUS-1C in 102/23 – ZFPPIPP-H; ZN). Tako je Zakon o spremembah in dopolnitvah Zakona o sodnem registru (Uradni list RS, št. 33/07; ZSReg-B) notarje vključil v elektronski sistem vlaganja predlogov za vpis v sodni register in jim podelil nekatere izrecne procesne pristojnosti. Z Zakonom o finančni razbremenitvi občin (Uradni list RS, št. 189/20; ZFRO) so bili iz načela brezplačnega posredovanja podatkov notarjem izvzeti podatki, ki jih organi samoupravnih lokalnih skupnosti posredujejo v skladu s predpisi, ki določajo urejanje prostora. Z Zakonom o spremembah in dopolnitvah Zakona o upravnem sporu (Uradni list RS, št. 49/23; ZUS-1C) so bile usklajene določbe Zakona o notariatu glede sodnega varstva in prilagojeni sklici na pravila upravnega spora, z Zakonom o spremembah in dopolnitvah Zakona o finančnem poslovanju, postopkih zaradi insolventnosti in prisilnem prenehanju (Uradni list RS, št. 102/23; ZFPPIPP-H) pa je bil spremenjen začetek teka roka za uveljavljanje zahtevkov iz zavarovanja poklicne odgovornosti notarjev.</w:t>
      </w:r>
    </w:p>
    <w:p w14:paraId="3CCFC6E9" w14:textId="77777777" w:rsidR="003B3816" w:rsidRDefault="00962AD6">
      <w:pPr>
        <w:spacing w:after="0" w:line="240" w:lineRule="auto"/>
      </w:pPr>
      <w:r>
        <w:t xml:space="preserve"> </w:t>
      </w:r>
    </w:p>
    <w:p w14:paraId="0A0E9B2F" w14:textId="77777777" w:rsidR="003B3816" w:rsidRDefault="00962AD6">
      <w:pPr>
        <w:spacing w:after="0" w:line="240" w:lineRule="auto"/>
      </w:pPr>
      <w:r>
        <w:t>Zadnje vsebinske spremembe na področju notariata so bile sprejete leta 2022 z Zakonom o spremembah in dopolnitvah Zakona o notariatu (Uradni list RS, št. 130/22; ZN-H). Novela je bila usmerjena v celovito digitalizacijo notarskih storitev, zlasti z uvedbo možnosti, da se čim večji del teh storitev opravi na daljavo. V tam namen je bila določena pravna podlaga za digitalizacijo notarskih storitev z oddaljenim dostopom do notarja, in sicer prek varnih videokomunikacijskih povezav in z uporabo visokokakovostne komunikacijske tehnologije za ugotavljanje in preverjanje istovetnosti. ZN-H je na novo uredil tudi pravne podlage za pridobivanje osebnih in drugih podatkov, ki jih notarji potrebujejo pri opravljanju posamezne notarske storitve, in sicer z neposrednim povezovanjem informacijskega sistema za podporo poslovanja notarja s posameznimi javnopravnimi evidencami.</w:t>
      </w:r>
    </w:p>
    <w:p w14:paraId="6D6418F0" w14:textId="77777777" w:rsidR="003B3816" w:rsidRDefault="00962AD6">
      <w:pPr>
        <w:spacing w:after="0" w:line="240" w:lineRule="auto"/>
      </w:pPr>
      <w:r>
        <w:t xml:space="preserve"> </w:t>
      </w:r>
    </w:p>
    <w:p w14:paraId="341D983D" w14:textId="77777777" w:rsidR="003B3816" w:rsidRDefault="00962AD6">
      <w:pPr>
        <w:spacing w:after="0" w:line="240" w:lineRule="auto"/>
      </w:pPr>
      <w:r>
        <w:t>Poleg tega je ZN-H določil, da notar tudi pri sestavi zasebnih listin odgovarja enako kot pri sestavi javnih listin, saj se od njega pričakuje enaka raven skrbnosti in upoštevanja pravnih standardov varovanja strank ter nadzora nad njegovim ravnanjem, kot velja pri opravljanju javne službe notariata. Nadgrajene so bile določbe o zavarovanju poklicne odgovornosti notarjev, in sicer z določitvijo višje najnižje zavarovalne vsote za posamezno leto, obveznostjo zavarovalnic, da sklenejo zavarovalno pogodbo, ter možnostjo uveljavljanja odškodninskih zahtevkov zaradi strokovne napake notarja, ki je nastala v času trajanja zavarovanja, tudi po prenehanju tega obdobja.</w:t>
      </w:r>
    </w:p>
    <w:p w14:paraId="6E66291C" w14:textId="77777777" w:rsidR="003B3816" w:rsidRDefault="00962AD6">
      <w:pPr>
        <w:spacing w:after="0" w:line="240" w:lineRule="auto"/>
      </w:pPr>
      <w:r>
        <w:t xml:space="preserve"> </w:t>
      </w:r>
    </w:p>
    <w:p w14:paraId="604405EA" w14:textId="77777777" w:rsidR="003B3816" w:rsidRDefault="00962AD6">
      <w:pPr>
        <w:spacing w:after="0" w:line="240" w:lineRule="auto"/>
      </w:pPr>
      <w:r>
        <w:t xml:space="preserve">Ureditev notariata se je tako v določeni meri že prilagodila spremembam v družbi, katerih namen je zlasti digitalizacija notarskih storitev in povečanje pravne varnosti. Vendar hiter razvoj terja nadaljnje uskladitve in prilagoditve zakonodaje. Ker je Zakon o varstvu osebnih podatkov (Uradni list RS, št. 163/22, 40/25 – ZInfV-1 in 10/26 – ZP-1L; ZVOP-2) uvedel strogo načelo zakonitosti obdelave osebnih podatkov, nabor osebnih podatkov pa je določen v podzakonskem predpisu, Pravilniku o poslovanju notarja z listinami in vpisniki ter tehničnih zahtevah programske opreme za podporo poslovanja notarja (Uradni list RS, št. 2/24; pravilnik), ga je treba ustrezno urediti tudi na zakonski ravni. V predlogu zakona se hkrati zagotavlja ustrezna informiranost strank in drugih udeležencev notarske storitve v skladu z določbami Splošne uredbe. </w:t>
      </w:r>
    </w:p>
    <w:p w14:paraId="2CA3CDD5" w14:textId="77777777" w:rsidR="003B3816" w:rsidRDefault="00962AD6">
      <w:pPr>
        <w:spacing w:after="0" w:line="240" w:lineRule="auto"/>
      </w:pPr>
      <w:r>
        <w:t xml:space="preserve"> </w:t>
      </w:r>
    </w:p>
    <w:p w14:paraId="231C2678" w14:textId="77777777" w:rsidR="003B3816" w:rsidRDefault="00962AD6">
      <w:pPr>
        <w:spacing w:after="0" w:line="240" w:lineRule="auto"/>
      </w:pPr>
      <w:r>
        <w:t>Ker se v praksi prijave na razpis za imenovanje na prosto notarsko mesto pri ministrstvu, pristojnem za pravosodje (ministrstvo), še vedno vlagajo tudi v pisni obliki, je treba v okviru nadaljnje digitalizacije upravnih postopkov zagotoviti obvezno vlaganje prijav v elektronski obliki. Hkrati je treba način objave razpisa uskladiti z Zakonom o objavljanju v Uradnem listu Republike Slovenije (Uradni list RS, št. 83/25), po katerem se razglasne vsebine, med katere sodijo tudi razpisi prostih notarskih mest, objavljajo na osrednjem spletnem mestu državne uprave.</w:t>
      </w:r>
    </w:p>
    <w:p w14:paraId="09FC8504" w14:textId="77777777" w:rsidR="003B3816" w:rsidRDefault="00962AD6">
      <w:pPr>
        <w:spacing w:after="0" w:line="240" w:lineRule="auto"/>
      </w:pPr>
      <w:r>
        <w:lastRenderedPageBreak/>
        <w:t xml:space="preserve"> </w:t>
      </w:r>
    </w:p>
    <w:p w14:paraId="37879F81" w14:textId="77777777" w:rsidR="003B3816" w:rsidRDefault="00962AD6">
      <w:pPr>
        <w:spacing w:after="0" w:line="240" w:lineRule="auto"/>
      </w:pPr>
      <w:r>
        <w:t>Na prihodnjo organizacijo notarske mreže vpliva tudi nova sodniška zakonodaja Zakona o sodiščih (Uradni list RS, št. 100/25; ZS-1), ki se bo začela uporabljati 1. januarja 2027 in spreminja organizacijo sodišč prve stopnje. Okrajna sodišča bodo postala notranje organizacijske enote okrožnih sodišč in se preimenovala v zunanje oddelke okrožnih sodišč, z izjemo sedežnih okrajnih sodišč, ki bodo ukinjena. Ker okrajna sodišča po novi ureditvi ne bodo več imela lastne stvarne in krajevne pristojnosti, veljavni ZN pa število in sedeže notarskih mest veže prav na območja okrajnih sodišč, je treba ureditev notarske mreže ustrezno prilagoditi. Na ureditev, ki temelji na območjih okrajnih sodišč, so vezane tudi določbe o krajevni pristojnosti notarjev pri sestavljanju notarskih zapisov o ustanovitvi hipoteke na nepremičninah, zato je treba ustrezno prilagoditi tudi te določbe.</w:t>
      </w:r>
    </w:p>
    <w:p w14:paraId="68FEE26A" w14:textId="77777777" w:rsidR="003B3816" w:rsidRDefault="00962AD6">
      <w:pPr>
        <w:spacing w:after="0" w:line="240" w:lineRule="auto"/>
      </w:pPr>
      <w:r>
        <w:t xml:space="preserve"> </w:t>
      </w:r>
    </w:p>
    <w:p w14:paraId="1540F273" w14:textId="77777777" w:rsidR="003B3816" w:rsidRDefault="00962AD6">
      <w:pPr>
        <w:spacing w:after="0" w:line="240" w:lineRule="auto"/>
      </w:pPr>
      <w:r>
        <w:t>Veljavni ZN določa, da notar na območjih, kjer sta poleg slovenščine uradna jezika tudi italijanščina ali madžarščina, notarske listine sestavlja v obeh uradnih jezikih, kadar stranka uporablja italijanski ali madžarski jezik. Zakon pa ne ureja vprašanja, kdo krije stroške sodnega tolmača v primerih, ko notar oziroma pri njem zaposlena oseba ne obvlada jezika narodne skupnosti. Takšna ureditev v praksi povzroča nejasnosti, kdo krije stroške sodnega tolmača, na kar sta v preteklosti že opozorila Varuh človekovih pravic in Zagovornik načela enakosti. Stranka, ki želi pri notarju uveljaviti svojo pravico do uporabe jezika narodne skupnosti, zaradi uveljavljanja te pravice ne sme biti izpostavljena dodatnemu strošku. Ustava v prvem odstavku 64. člena namreč določa, da država gmotno in moralno podpira uveljavljanje teh pravic. Ker gre za uresničevanje pravice pripadnikom narodnih skupnosti do uporabe italijanskega oziroma madžarskega jezika kot uradnega jezika na območjih, na katerih živita, je ustrezna in jasna zakonska ureditev tega vprašanja pomembna tudi z vidika zagotavljanja enakega dostopa do notarskih storitev.</w:t>
      </w:r>
    </w:p>
    <w:p w14:paraId="77A1D581" w14:textId="77777777" w:rsidR="003B3816" w:rsidRDefault="00962AD6">
      <w:pPr>
        <w:spacing w:after="0" w:line="240" w:lineRule="auto"/>
      </w:pPr>
      <w:r>
        <w:t xml:space="preserve"> </w:t>
      </w:r>
    </w:p>
    <w:p w14:paraId="1688AAC1" w14:textId="77777777" w:rsidR="003B3816" w:rsidRDefault="00962AD6">
      <w:pPr>
        <w:spacing w:after="0" w:line="240" w:lineRule="auto"/>
      </w:pPr>
      <w:r>
        <w:t>Z namenom zagotovitve jasne in enotne ureditve ter učinkovitega uresničevanja pravice do uporabe jezika narodne skupnosti se zato predlaga, da stroške sodelovanja sodnega tolmača v takšnih primerih krije državni proračun. Notar stroške založi in nato pri ministrstvu vloži zahtevek za njihovo povrnitev. Vsebino zahtevka in način vložitve podrobneje določi minister za pravosodje (minister).</w:t>
      </w:r>
    </w:p>
    <w:p w14:paraId="140B6F61" w14:textId="77777777" w:rsidR="003B3816" w:rsidRDefault="00962AD6">
      <w:pPr>
        <w:spacing w:after="0" w:line="240" w:lineRule="auto"/>
      </w:pPr>
      <w:r>
        <w:t xml:space="preserve"> </w:t>
      </w:r>
    </w:p>
    <w:p w14:paraId="15BC97BC" w14:textId="77777777" w:rsidR="003B3816" w:rsidRDefault="00962AD6">
      <w:pPr>
        <w:spacing w:after="0" w:line="240" w:lineRule="auto"/>
      </w:pPr>
      <w:r>
        <w:t>Kljub ukinitvi instituta zemljiškega dolga z Zakonom o spremembah Stvarnopravnega zakonika (Uradni list RS, št. 91/13; SPZ-A) leta 2013, ga določbe ZN še vsebujejo. Zato je treba tudi v tem delu ZN ustrezno uskladiti z veljavno zakonodajo.</w:t>
      </w:r>
    </w:p>
    <w:p w14:paraId="7F15C350" w14:textId="77777777" w:rsidR="003B3816" w:rsidRDefault="003B3816">
      <w:pPr>
        <w:spacing w:after="0" w:line="260" w:lineRule="auto"/>
        <w:rPr>
          <w:rFonts w:cs="Arial"/>
        </w:rPr>
      </w:pPr>
    </w:p>
    <w:p w14:paraId="00F2C0DD" w14:textId="77777777" w:rsidR="003B3816" w:rsidRDefault="00962AD6">
      <w:pPr>
        <w:pStyle w:val="Odebeljeno"/>
        <w:spacing w:line="260" w:lineRule="auto"/>
      </w:pPr>
      <w:r>
        <w:t>2.</w:t>
      </w:r>
      <w:r>
        <w:tab/>
        <w:t>CILJI, NAČELA IN POGLAVITNE REŠITVE PREDLOGA ZAKONA</w:t>
      </w:r>
    </w:p>
    <w:p w14:paraId="7BDD87DE" w14:textId="77777777" w:rsidR="003B3816" w:rsidRDefault="00962AD6">
      <w:pPr>
        <w:pStyle w:val="Odebeljeno"/>
        <w:spacing w:line="260" w:lineRule="auto"/>
      </w:pPr>
      <w:r>
        <w:t>2.1</w:t>
      </w:r>
      <w:r>
        <w:tab/>
        <w:t>Cilji</w:t>
      </w:r>
    </w:p>
    <w:p w14:paraId="7CB24895" w14:textId="77777777" w:rsidR="003B3816" w:rsidRDefault="003B3816">
      <w:pPr>
        <w:spacing w:after="0" w:line="260" w:lineRule="auto"/>
        <w:rPr>
          <w:rFonts w:cs="Arial"/>
        </w:rPr>
      </w:pPr>
    </w:p>
    <w:p w14:paraId="5E9767F3" w14:textId="77777777" w:rsidR="003B3816" w:rsidRDefault="00962AD6">
      <w:pPr>
        <w:spacing w:after="0" w:line="240" w:lineRule="auto"/>
      </w:pPr>
      <w:r>
        <w:t>- Krepitev notariata kot javne službe.</w:t>
      </w:r>
    </w:p>
    <w:p w14:paraId="717BBDCD" w14:textId="77777777" w:rsidR="003B3816" w:rsidRDefault="003B3816">
      <w:pPr>
        <w:spacing w:after="0" w:line="260" w:lineRule="auto"/>
        <w:rPr>
          <w:rFonts w:cs="Arial"/>
        </w:rPr>
      </w:pPr>
    </w:p>
    <w:p w14:paraId="332D4A39" w14:textId="77777777" w:rsidR="003B3816" w:rsidRDefault="00962AD6">
      <w:pPr>
        <w:spacing w:after="0" w:line="240" w:lineRule="auto"/>
      </w:pPr>
      <w:r>
        <w:t>Dostopnost, učinkovitost in digitalizacija izvajanja notarskih storitev.</w:t>
      </w:r>
    </w:p>
    <w:p w14:paraId="6B854425" w14:textId="77777777" w:rsidR="003B3816" w:rsidRDefault="003B3816">
      <w:pPr>
        <w:spacing w:after="0" w:line="260" w:lineRule="auto"/>
        <w:rPr>
          <w:rFonts w:cs="Arial"/>
        </w:rPr>
      </w:pPr>
    </w:p>
    <w:p w14:paraId="72943EAB" w14:textId="77777777" w:rsidR="003B3816" w:rsidRDefault="00962AD6">
      <w:pPr>
        <w:spacing w:after="0" w:line="240" w:lineRule="auto"/>
      </w:pPr>
      <w:r>
        <w:t>- Uskladitev notarske mreže z novo organizacijo sodišč prve stopnje.</w:t>
      </w:r>
    </w:p>
    <w:p w14:paraId="3C351072" w14:textId="77777777" w:rsidR="003B3816" w:rsidRDefault="003B3816">
      <w:pPr>
        <w:spacing w:after="0" w:line="260" w:lineRule="auto"/>
        <w:rPr>
          <w:rFonts w:cs="Arial"/>
        </w:rPr>
      </w:pPr>
    </w:p>
    <w:p w14:paraId="5AC4B5A9" w14:textId="77777777" w:rsidR="003B3816" w:rsidRDefault="00962AD6">
      <w:pPr>
        <w:spacing w:after="0" w:line="240" w:lineRule="auto"/>
      </w:pPr>
      <w:r>
        <w:t>Usklajenost notarskih okrajev z novo organizacijo splošnih prvostopenjskih sodišč.</w:t>
      </w:r>
    </w:p>
    <w:p w14:paraId="477A02D7" w14:textId="77777777" w:rsidR="003B3816" w:rsidRDefault="003B3816">
      <w:pPr>
        <w:spacing w:after="0" w:line="260" w:lineRule="auto"/>
        <w:rPr>
          <w:rFonts w:cs="Arial"/>
        </w:rPr>
      </w:pPr>
    </w:p>
    <w:p w14:paraId="2ECBC1E8" w14:textId="77777777" w:rsidR="003B3816" w:rsidRDefault="00962AD6">
      <w:pPr>
        <w:spacing w:after="0" w:line="240" w:lineRule="auto"/>
      </w:pPr>
      <w:r>
        <w:t>- Določitev pravnih podlag za zakonito obdelavo osebnih podatkov.</w:t>
      </w:r>
    </w:p>
    <w:p w14:paraId="59DAA5EA" w14:textId="77777777" w:rsidR="003B3816" w:rsidRDefault="003B3816">
      <w:pPr>
        <w:spacing w:after="0" w:line="260" w:lineRule="auto"/>
        <w:rPr>
          <w:rFonts w:cs="Arial"/>
        </w:rPr>
      </w:pPr>
    </w:p>
    <w:p w14:paraId="341BEA89" w14:textId="77777777" w:rsidR="003B3816" w:rsidRDefault="00962AD6">
      <w:pPr>
        <w:spacing w:after="0" w:line="240" w:lineRule="auto"/>
      </w:pPr>
      <w:r>
        <w:t>Ustrezen zakonski nabor osebnih podatkov, ki jih notarji lahko obdelujejo.</w:t>
      </w:r>
    </w:p>
    <w:p w14:paraId="2E014C28" w14:textId="77777777" w:rsidR="003B3816" w:rsidRDefault="003B3816">
      <w:pPr>
        <w:spacing w:after="0" w:line="260" w:lineRule="auto"/>
        <w:rPr>
          <w:rFonts w:cs="Arial"/>
        </w:rPr>
      </w:pPr>
    </w:p>
    <w:p w14:paraId="02D371D4" w14:textId="77777777" w:rsidR="003B3816" w:rsidRDefault="00962AD6">
      <w:pPr>
        <w:spacing w:after="0" w:line="240" w:lineRule="auto"/>
      </w:pPr>
      <w:r>
        <w:t>- Optimizacija in administrativna razbremenitev postopkov imenovanj na razpisano prosto notarsko mesto.</w:t>
      </w:r>
    </w:p>
    <w:p w14:paraId="04C27696" w14:textId="77777777" w:rsidR="003B3816" w:rsidRDefault="003B3816">
      <w:pPr>
        <w:spacing w:after="0" w:line="260" w:lineRule="auto"/>
        <w:rPr>
          <w:rFonts w:cs="Arial"/>
        </w:rPr>
      </w:pPr>
    </w:p>
    <w:p w14:paraId="334BFE2F" w14:textId="77777777" w:rsidR="003B3816" w:rsidRDefault="00962AD6">
      <w:pPr>
        <w:spacing w:after="0" w:line="240" w:lineRule="auto"/>
      </w:pPr>
      <w:r>
        <w:t>Vlaganje prijav na razpis za prosto notarsko mesto pri ministrstvu v elektronski obliki.</w:t>
      </w:r>
    </w:p>
    <w:p w14:paraId="0563298F" w14:textId="77777777" w:rsidR="003B3816" w:rsidRDefault="00962AD6">
      <w:pPr>
        <w:spacing w:after="0" w:line="240" w:lineRule="auto"/>
      </w:pPr>
      <w:r>
        <w:t xml:space="preserve"> </w:t>
      </w:r>
    </w:p>
    <w:p w14:paraId="483E0B08" w14:textId="77777777" w:rsidR="003B3816" w:rsidRDefault="003B3816">
      <w:pPr>
        <w:spacing w:after="0" w:line="260" w:lineRule="auto"/>
        <w:rPr>
          <w:rFonts w:cs="Arial"/>
        </w:rPr>
      </w:pPr>
    </w:p>
    <w:p w14:paraId="0F3A1D52" w14:textId="77777777" w:rsidR="003B3816" w:rsidRDefault="00962AD6">
      <w:pPr>
        <w:spacing w:after="0" w:line="240" w:lineRule="auto"/>
      </w:pPr>
      <w:r>
        <w:lastRenderedPageBreak/>
        <w:t>- Zagotovitev pravice do uporabe italijanskega oziroma madžarskega jezika pri notarskih storitvah na narodnostno mešanih območjih za pripadnike narodnih manjšin brez finančnega bremena za stranko.</w:t>
      </w:r>
    </w:p>
    <w:p w14:paraId="438381B2" w14:textId="77777777" w:rsidR="003B3816" w:rsidRDefault="003B3816">
      <w:pPr>
        <w:spacing w:after="0" w:line="260" w:lineRule="auto"/>
        <w:rPr>
          <w:rFonts w:cs="Arial"/>
        </w:rPr>
      </w:pPr>
    </w:p>
    <w:p w14:paraId="27135844" w14:textId="77777777" w:rsidR="003B3816" w:rsidRDefault="00962AD6">
      <w:pPr>
        <w:spacing w:after="0" w:line="240" w:lineRule="auto"/>
      </w:pPr>
      <w:r>
        <w:t>Notarske storitve na narodnostno mešanih območjih, kjer je bila pripadnikom narodnih skupnosti zagotovljena uporaba italijanskega oziroma madžarskega jezika in so bili stroški sodnega tolmača kriti iz državnega proračuna.</w:t>
      </w:r>
    </w:p>
    <w:p w14:paraId="2C2DF0EF" w14:textId="77777777" w:rsidR="003B3816" w:rsidRDefault="003B3816">
      <w:pPr>
        <w:spacing w:after="0" w:line="260" w:lineRule="auto"/>
        <w:rPr>
          <w:rFonts w:cs="Arial"/>
        </w:rPr>
      </w:pPr>
    </w:p>
    <w:p w14:paraId="7980DE8E" w14:textId="77777777" w:rsidR="003B3816" w:rsidRDefault="00962AD6">
      <w:pPr>
        <w:spacing w:after="0" w:line="240" w:lineRule="auto"/>
      </w:pPr>
      <w:r>
        <w:t>- Odprava nekaterih drugih pomanjkljivosti zakona.</w:t>
      </w:r>
    </w:p>
    <w:p w14:paraId="5FE6F6B4" w14:textId="77777777" w:rsidR="003B3816" w:rsidRDefault="003B3816">
      <w:pPr>
        <w:spacing w:after="0" w:line="260" w:lineRule="auto"/>
        <w:rPr>
          <w:rFonts w:cs="Arial"/>
        </w:rPr>
      </w:pPr>
    </w:p>
    <w:p w14:paraId="3A9340D1" w14:textId="77777777" w:rsidR="003B3816" w:rsidRDefault="00962AD6">
      <w:pPr>
        <w:spacing w:after="0" w:line="240" w:lineRule="auto"/>
      </w:pPr>
      <w:r>
        <w:t>Usklajenost predpisov.</w:t>
      </w:r>
    </w:p>
    <w:p w14:paraId="3E2A5B35" w14:textId="77777777" w:rsidR="003B3816" w:rsidRDefault="003B3816">
      <w:pPr>
        <w:spacing w:after="0" w:line="260" w:lineRule="auto"/>
        <w:rPr>
          <w:rFonts w:cs="Arial"/>
        </w:rPr>
      </w:pPr>
    </w:p>
    <w:p w14:paraId="79F9CC74" w14:textId="77777777" w:rsidR="003B3816" w:rsidRDefault="00962AD6">
      <w:pPr>
        <w:pStyle w:val="Odebeljeno"/>
        <w:spacing w:line="260" w:lineRule="auto"/>
      </w:pPr>
      <w:r>
        <w:t>2.2</w:t>
      </w:r>
      <w:r>
        <w:tab/>
        <w:t>Načela</w:t>
      </w:r>
    </w:p>
    <w:p w14:paraId="7F2573ED" w14:textId="77777777" w:rsidR="003B3816" w:rsidRDefault="003B3816">
      <w:pPr>
        <w:spacing w:after="0" w:line="260" w:lineRule="auto"/>
        <w:rPr>
          <w:rFonts w:cs="Arial"/>
        </w:rPr>
      </w:pPr>
    </w:p>
    <w:p w14:paraId="5ADD399E" w14:textId="77777777" w:rsidR="003B3816" w:rsidRDefault="00962AD6">
      <w:pPr>
        <w:spacing w:after="0" w:line="240" w:lineRule="auto"/>
      </w:pPr>
      <w:r>
        <w:t>Temeljnih načel dosedanjega zakona predlog zakona ne spreminja in še vedno uresničuje:</w:t>
      </w:r>
    </w:p>
    <w:p w14:paraId="73F8393D" w14:textId="77777777" w:rsidR="003B3816" w:rsidRDefault="00962AD6">
      <w:pPr>
        <w:spacing w:after="0" w:line="240" w:lineRule="auto"/>
      </w:pPr>
      <w:r>
        <w:t>‒ načelo hitrega in kvalitetnega opravljanja notarskih storitev;</w:t>
      </w:r>
    </w:p>
    <w:p w14:paraId="14B8C702" w14:textId="77777777" w:rsidR="003B3816" w:rsidRDefault="00962AD6">
      <w:pPr>
        <w:spacing w:after="0" w:line="240" w:lineRule="auto"/>
      </w:pPr>
      <w:r>
        <w:t>‒ načelo zagotavljanja pravne varnosti;</w:t>
      </w:r>
    </w:p>
    <w:p w14:paraId="0FB7564C" w14:textId="77777777" w:rsidR="003B3816" w:rsidRDefault="00962AD6">
      <w:pPr>
        <w:spacing w:after="0" w:line="240" w:lineRule="auto"/>
      </w:pPr>
      <w:r>
        <w:t>‒ načelo ustavnosti in zakonitosti;</w:t>
      </w:r>
    </w:p>
    <w:p w14:paraId="0776486D" w14:textId="77777777" w:rsidR="003B3816" w:rsidRDefault="00962AD6">
      <w:pPr>
        <w:spacing w:after="0" w:line="240" w:lineRule="auto"/>
      </w:pPr>
      <w:r>
        <w:t>‒ načelo varovanja pravic strank v razmerju do notarja;</w:t>
      </w:r>
    </w:p>
    <w:p w14:paraId="5FC53485" w14:textId="77777777" w:rsidR="003B3816" w:rsidRDefault="00962AD6">
      <w:pPr>
        <w:spacing w:after="0" w:line="240" w:lineRule="auto"/>
      </w:pPr>
      <w:r>
        <w:t>‒ zagotavljanje enakopravne uporabe uradnih jezikov in varstvo posebnih pravic narodnih skupnosti.</w:t>
      </w:r>
    </w:p>
    <w:p w14:paraId="2B7CB1A0" w14:textId="77777777" w:rsidR="003B3816" w:rsidRDefault="003B3816">
      <w:pPr>
        <w:spacing w:after="0" w:line="260" w:lineRule="auto"/>
        <w:rPr>
          <w:rFonts w:cs="Arial"/>
        </w:rPr>
      </w:pPr>
    </w:p>
    <w:p w14:paraId="69B722C3" w14:textId="77777777" w:rsidR="003B3816" w:rsidRDefault="00962AD6">
      <w:pPr>
        <w:pStyle w:val="Odebeljeno"/>
        <w:spacing w:line="260" w:lineRule="auto"/>
      </w:pPr>
      <w:r>
        <w:t>2.3</w:t>
      </w:r>
      <w:r>
        <w:tab/>
        <w:t>Poglavitne rešitve</w:t>
      </w:r>
    </w:p>
    <w:p w14:paraId="31BD724D" w14:textId="77777777" w:rsidR="003B3816" w:rsidRDefault="003B3816">
      <w:pPr>
        <w:spacing w:after="0" w:line="260" w:lineRule="auto"/>
        <w:rPr>
          <w:rFonts w:cs="Arial"/>
        </w:rPr>
      </w:pPr>
    </w:p>
    <w:p w14:paraId="4BD6B72F" w14:textId="77777777" w:rsidR="003B3816" w:rsidRDefault="00962AD6">
      <w:pPr>
        <w:spacing w:after="0" w:line="240" w:lineRule="auto"/>
      </w:pPr>
      <w:r>
        <w:rPr>
          <w:b/>
        </w:rPr>
        <w:t>‒ Objava razpisa na prosto notarsko mesto na osrednjem spletnem mestu državne uprave in obvezno vlaganje prijav v elektronski obliki</w:t>
      </w:r>
    </w:p>
    <w:p w14:paraId="073E5D4B" w14:textId="77777777" w:rsidR="003B3816" w:rsidRDefault="00962AD6">
      <w:pPr>
        <w:spacing w:after="0" w:line="240" w:lineRule="auto"/>
      </w:pPr>
      <w:r>
        <w:t xml:space="preserve">Razpis na prosto notarsko mesto, ki se usklajuje z Zakonom o objavljanju v Uradnem listu Republike Slovenije, se objavi na osrednjem spletnem mestu državne uprave. </w:t>
      </w:r>
    </w:p>
    <w:p w14:paraId="7E8DCA34" w14:textId="77777777" w:rsidR="003B3816" w:rsidRDefault="00962AD6">
      <w:pPr>
        <w:spacing w:after="0" w:line="240" w:lineRule="auto"/>
      </w:pPr>
      <w:r>
        <w:t xml:space="preserve"> </w:t>
      </w:r>
    </w:p>
    <w:p w14:paraId="2093236E" w14:textId="77777777" w:rsidR="003B3816" w:rsidRDefault="00962AD6">
      <w:pPr>
        <w:spacing w:after="0" w:line="240" w:lineRule="auto"/>
      </w:pPr>
      <w:r>
        <w:t>Predlaga se uvedba obveznega vlaganja prijav v elektronski obliki v skladu z zahtevami za vloge v elektronski obliki, določenimi z zakonom, ki ureja splošni upravni postopek.</w:t>
      </w:r>
    </w:p>
    <w:p w14:paraId="47C2F439" w14:textId="77777777" w:rsidR="003B3816" w:rsidRDefault="00962AD6">
      <w:pPr>
        <w:spacing w:after="0" w:line="240" w:lineRule="auto"/>
      </w:pPr>
      <w:r>
        <w:t xml:space="preserve"> </w:t>
      </w:r>
    </w:p>
    <w:p w14:paraId="1D201091" w14:textId="77777777" w:rsidR="003B3816" w:rsidRDefault="00962AD6">
      <w:pPr>
        <w:spacing w:after="0" w:line="240" w:lineRule="auto"/>
      </w:pPr>
      <w:r>
        <w:rPr>
          <w:b/>
        </w:rPr>
        <w:t>‒ Določitev notarskih okrajev ter pravna podlaga za določitev števila in sedežev notarskih mest</w:t>
      </w:r>
    </w:p>
    <w:p w14:paraId="722846B1" w14:textId="77777777" w:rsidR="003B3816" w:rsidRDefault="00962AD6">
      <w:pPr>
        <w:spacing w:after="0" w:line="240" w:lineRule="auto"/>
      </w:pPr>
      <w:r>
        <w:t>Zaradi uskladitve z novim ZS-1 se število in sedeže notarskih mest (notarska mreža) določi z notarskimi okraji, katerih območja obsegajo območja okrajnih sodišč, ko jih je določal Zakon o sodiščih (Uradni list RS, št. 94/07 – uradno prečiščeno besedilo, 45/08, 96/09, 86/10 – ZJNepS, 33/11, 75/12 – ZSPDSLS-A, 63/13, 17/15, 23/17 – ZSSve, 22/18 – ZSICT, 16/19 – ZNP-1, 104/20, 203/20 – ZIUPOPDVE, 18/23 – ZDU-1O in 42/24 – odl. US) tako, da se za vsak notarski okraj določijo katastrske občine, ki sodijo v njegovo območje. Določi se 44 notarskih okrajev ter izrecna pravna podlaga, na podlagi katere minister s podzakonskim aktom določi število in sedeže notarskih mest. Kriteriji za določitev števila in sedežev notarskih mest sicer ostajajo enaki kot v veljavni ureditvi zakona.</w:t>
      </w:r>
    </w:p>
    <w:p w14:paraId="0E2CE11A" w14:textId="77777777" w:rsidR="003B3816" w:rsidRDefault="00962AD6">
      <w:pPr>
        <w:spacing w:after="0" w:line="240" w:lineRule="auto"/>
      </w:pPr>
      <w:r>
        <w:t xml:space="preserve"> </w:t>
      </w:r>
    </w:p>
    <w:p w14:paraId="6AC44C07" w14:textId="77777777" w:rsidR="003B3816" w:rsidRDefault="00962AD6">
      <w:pPr>
        <w:spacing w:after="0" w:line="240" w:lineRule="auto"/>
      </w:pPr>
      <w:r>
        <w:t>Zaradi navedene spremembe organizacije sodišč z ZS-1 predlog zakona sestavo notarskih zapisov pravnih poslov o ustanovitvi hipoteke na nepremičninah ne veže več na notarja, ki ima sedež notarske pisarne na območju okrajnega sodišča, kjer nepremičnina leži, temveč na območje na novo določenega notarskega okraja.</w:t>
      </w:r>
    </w:p>
    <w:p w14:paraId="07A5A17B" w14:textId="77777777" w:rsidR="003B3816" w:rsidRDefault="00962AD6">
      <w:pPr>
        <w:spacing w:after="0" w:line="240" w:lineRule="auto"/>
      </w:pPr>
      <w:r>
        <w:t xml:space="preserve"> </w:t>
      </w:r>
    </w:p>
    <w:p w14:paraId="7830A59A" w14:textId="77777777" w:rsidR="003B3816" w:rsidRDefault="00962AD6">
      <w:pPr>
        <w:spacing w:after="0" w:line="240" w:lineRule="auto"/>
      </w:pPr>
      <w:r>
        <w:t xml:space="preserve">‒ </w:t>
      </w:r>
      <w:r>
        <w:rPr>
          <w:b/>
        </w:rPr>
        <w:t>Črtanje izraza »zemljiški dolg«</w:t>
      </w:r>
    </w:p>
    <w:p w14:paraId="7D4DEE71" w14:textId="77777777" w:rsidR="003B3816" w:rsidRDefault="00962AD6">
      <w:pPr>
        <w:spacing w:after="0" w:line="240" w:lineRule="auto"/>
      </w:pPr>
      <w:r>
        <w:t>Ker je z novelo SPZ-A leta 2013 prišlo do ukinitve instituta zemljiškega dolga, je treba ustrezno prilagoditi ZN.</w:t>
      </w:r>
    </w:p>
    <w:p w14:paraId="31C15BAA" w14:textId="77777777" w:rsidR="003B3816" w:rsidRDefault="00962AD6">
      <w:pPr>
        <w:spacing w:after="0" w:line="240" w:lineRule="auto"/>
      </w:pPr>
      <w:r>
        <w:t xml:space="preserve"> </w:t>
      </w:r>
    </w:p>
    <w:p w14:paraId="61E650E9" w14:textId="77777777" w:rsidR="003B3816" w:rsidRDefault="00962AD6">
      <w:pPr>
        <w:spacing w:after="0" w:line="240" w:lineRule="auto"/>
      </w:pPr>
      <w:r>
        <w:t>‒</w:t>
      </w:r>
      <w:r>
        <w:rPr>
          <w:b/>
        </w:rPr>
        <w:t xml:space="preserve"> Kritje stroškov sodnega tolmača pripadnikom italijanske in madžarske narodne skupnosti ter določitev pravne podlage za ureditev vsebine in načina vložitve zahtevka za povračilo stroškov</w:t>
      </w:r>
    </w:p>
    <w:p w14:paraId="5BBAF7C6" w14:textId="77777777" w:rsidR="003B3816" w:rsidRDefault="00962AD6">
      <w:pPr>
        <w:spacing w:after="0" w:line="240" w:lineRule="auto"/>
      </w:pPr>
      <w:r>
        <w:t xml:space="preserve">Če notar ali oseba, zaposlena pri notarju, ne obvlada italijanskega ali madžarskega jezika, se pripadniku italijanske ali madžarske narodne skupnosti pri sestavi notarske listine zagotovi sodelovanje sodnega tolmača. Te stroške krije državni proračun. Notar založena sredstva </w:t>
      </w:r>
      <w:r>
        <w:lastRenderedPageBreak/>
        <w:t>uveljavlja z zahtevkom pri ministrstvu, vsebino zahtevka in način vložitve pa določi minister s podzakonskim aktom.</w:t>
      </w:r>
    </w:p>
    <w:p w14:paraId="2EC04DCF" w14:textId="77777777" w:rsidR="003B3816" w:rsidRDefault="00962AD6">
      <w:pPr>
        <w:spacing w:after="0" w:line="240" w:lineRule="auto"/>
      </w:pPr>
      <w:r>
        <w:t xml:space="preserve"> </w:t>
      </w:r>
    </w:p>
    <w:p w14:paraId="2275C0BD" w14:textId="77777777" w:rsidR="003B3816" w:rsidRDefault="00962AD6">
      <w:pPr>
        <w:spacing w:after="0" w:line="240" w:lineRule="auto"/>
      </w:pPr>
      <w:r>
        <w:t xml:space="preserve">‒ </w:t>
      </w:r>
      <w:r>
        <w:rPr>
          <w:b/>
        </w:rPr>
        <w:t>Zagotovitev pravnih podlag za zakonito obdelavo osebnih podatkov v informacijskih sistemih ter ustrezne informiranosti strank in drugih udeležencev notarskih storitev v skladu z določbami Splošne uredbe</w:t>
      </w:r>
    </w:p>
    <w:p w14:paraId="1A6FD187" w14:textId="77777777" w:rsidR="003B3816" w:rsidRDefault="00962AD6">
      <w:pPr>
        <w:spacing w:after="0" w:line="240" w:lineRule="auto"/>
      </w:pPr>
      <w:r>
        <w:t>Zaradi načela zakonitosti obdelave osebnih podatkov, kot ga določa ZVOP-2, se nabor osebnih podatkov, ki se obdelujejo pri opravljanju notarskih storitev, izrecno določajo na zakonski ravni. Prav tako se ureja ustrezna informiranost strank in drugih udeležencev pri opravljanju notarskih storitev v skladu z določbami Splošne uredbe.</w:t>
      </w:r>
    </w:p>
    <w:p w14:paraId="4EC5EABB" w14:textId="77777777" w:rsidR="003B3816" w:rsidRDefault="003B3816">
      <w:pPr>
        <w:spacing w:after="0" w:line="260" w:lineRule="auto"/>
        <w:rPr>
          <w:rFonts w:cs="Arial"/>
        </w:rPr>
      </w:pPr>
    </w:p>
    <w:p w14:paraId="19CAD4BD" w14:textId="77777777" w:rsidR="003B3816" w:rsidRDefault="00962AD6">
      <w:pPr>
        <w:pStyle w:val="Odebeljeno"/>
        <w:spacing w:line="260" w:lineRule="auto"/>
      </w:pPr>
      <w:r>
        <w:t>3.</w:t>
      </w:r>
      <w:r>
        <w:tab/>
        <w:t>Ocena finančnih posledic predloga zakona za državni proračun in druga javna finančna sredstva</w:t>
      </w:r>
    </w:p>
    <w:p w14:paraId="1550111B" w14:textId="77777777" w:rsidR="003B3816" w:rsidRDefault="003B3816">
      <w:pPr>
        <w:spacing w:after="0" w:line="260" w:lineRule="auto"/>
        <w:rPr>
          <w:rFonts w:cs="Arial"/>
        </w:rPr>
      </w:pPr>
    </w:p>
    <w:p w14:paraId="3BAD065C" w14:textId="77777777" w:rsidR="003B3816" w:rsidRDefault="00962AD6">
      <w:pPr>
        <w:pStyle w:val="Odebeljeno"/>
        <w:spacing w:line="260" w:lineRule="auto"/>
        <w:ind w:left="720" w:hanging="360"/>
      </w:pPr>
      <w:r>
        <w:t>–</w:t>
      </w:r>
      <w:r>
        <w:tab/>
        <w:t>Predpis ima učinek na blagajne javnega financiranja (državni proračun, občinski proračuni ter pokojninska in zdravstvena blagajna) oziroma drugih subjektov javnega sektorja.</w:t>
      </w:r>
    </w:p>
    <w:p w14:paraId="77D9D12F" w14:textId="77777777" w:rsidR="003B3816" w:rsidRDefault="003B3816">
      <w:pPr>
        <w:spacing w:after="0" w:line="260" w:lineRule="auto"/>
        <w:rPr>
          <w:rFonts w:cs="Arial"/>
        </w:rPr>
      </w:pPr>
    </w:p>
    <w:p w14:paraId="7A3AE923" w14:textId="77777777" w:rsidR="003B3816" w:rsidRDefault="00962AD6">
      <w:pPr>
        <w:spacing w:after="0" w:line="240" w:lineRule="auto"/>
      </w:pPr>
      <w:r>
        <w:t>Predlagana ureditev bo imela finančne posledice za državni proračun zaradi kritja stroškov sodelovanja sodnega tolmača pri sestavi notarskih listin v italijanskem oziroma madžarskem jeziku za pripadnike italijanske oziroma madžarske narodne skupnosti na narodnostno mešanih območjih, kadar notar ali pri njem zaposlena oseba tega jezika ne obvlada (predlagana sprememba 13. člena ZN).</w:t>
      </w:r>
    </w:p>
    <w:p w14:paraId="410EE7AA" w14:textId="2EF495D2" w:rsidR="003B3816" w:rsidRDefault="003B3816">
      <w:pPr>
        <w:spacing w:after="0" w:line="240" w:lineRule="auto"/>
      </w:pPr>
    </w:p>
    <w:p w14:paraId="73DA39A6" w14:textId="77777777" w:rsidR="003B3816" w:rsidRDefault="00962AD6">
      <w:pPr>
        <w:spacing w:after="0" w:line="240" w:lineRule="auto"/>
      </w:pPr>
      <w:r>
        <w:t>Na narodnostno mešanih območjih poslujejo štirje notarji. Po razpoložljivih podatkih se pri posameznem notarju opravita približno dve do tri notarske storitve letno, pri katerih bi lahko nastala potreba po sodelovanju sodnega tolmača. Skupno se tako ocenjuje približno 12 takšnih primerov na leto.</w:t>
      </w:r>
    </w:p>
    <w:p w14:paraId="15E28DCB" w14:textId="782464AA" w:rsidR="003B3816" w:rsidRDefault="003B3816">
      <w:pPr>
        <w:spacing w:after="0" w:line="240" w:lineRule="auto"/>
      </w:pPr>
    </w:p>
    <w:p w14:paraId="2F665B38" w14:textId="77777777" w:rsidR="003B3816" w:rsidRDefault="00962AD6">
      <w:pPr>
        <w:spacing w:after="0" w:line="240" w:lineRule="auto"/>
      </w:pPr>
      <w:r>
        <w:t>Stroški sodnega tolmača vključujejo zlasti stroške ustnega tolmačenja, pisnega prevajanja ter stroške prihoda in potovanja. Višina plačila za opravljeno delo in povračilo stroškov sta določena z Zakonom o sodnih izvedencih, sodnih cenilcih in sodnih tolmačih (Uradni list RS, št. 22/18, 3/22 – ZDeb in 102/24) ter Pravilnikom o sodnih izvedencih, sodnih cenilcih in sodnih tolmačih (Uradni list RS, št. 84/18, 148/21, 18/24, 34/25 in 119/26).</w:t>
      </w:r>
    </w:p>
    <w:p w14:paraId="04C64F36" w14:textId="2736C39F" w:rsidR="003B3816" w:rsidRDefault="003B3816">
      <w:pPr>
        <w:spacing w:after="0" w:line="240" w:lineRule="auto"/>
      </w:pPr>
    </w:p>
    <w:p w14:paraId="46D97241" w14:textId="77777777" w:rsidR="003B3816" w:rsidRDefault="00962AD6">
      <w:pPr>
        <w:spacing w:after="0" w:line="240" w:lineRule="auto"/>
      </w:pPr>
      <w:r>
        <w:t>Glede na zahtevnost posamezne zadeve se ocenjuje, da bi stroški sodnega tolmača znašali približno 500 eurov pri manj zahtevni zadevi oziroma približno 1.000 eurov pri zahtevnejši zadevi. Ob upoštevanju ocenjenega števila 12 primerov letno bi finančni učinek predlagane ureditve na državni proračun znašal okvirno od 6.000 do 12.000 eurov letno.</w:t>
      </w:r>
    </w:p>
    <w:p w14:paraId="0522EAFF" w14:textId="7AFB79F5" w:rsidR="003B3816" w:rsidRDefault="00962AD6">
      <w:pPr>
        <w:spacing w:after="0" w:line="240" w:lineRule="auto"/>
      </w:pPr>
      <w:r>
        <w:br/>
        <w:t>Dejanski letni obseg finančnih posledic bo odvisen od števila primerov, v katerih bo potrebno sodelovanje sodnega tolmača, ter od obsega in zahtevnosti posameznih notarskih storitev.</w:t>
      </w:r>
    </w:p>
    <w:p w14:paraId="279DF209" w14:textId="77777777" w:rsidR="003B3816" w:rsidRDefault="003B3816">
      <w:pPr>
        <w:spacing w:after="0" w:line="260" w:lineRule="auto"/>
      </w:pPr>
    </w:p>
    <w:p w14:paraId="715AFBFD" w14:textId="77777777" w:rsidR="003B3816" w:rsidRDefault="00962AD6">
      <w:pPr>
        <w:pStyle w:val="Odebeljeno"/>
        <w:spacing w:line="260" w:lineRule="auto"/>
        <w:ind w:left="720" w:hanging="360"/>
      </w:pPr>
      <w:r>
        <w:t>–</w:t>
      </w:r>
      <w:r>
        <w:tab/>
        <w:t>Predpis ima negativen učinek na potrebna dodatna sredstva ali zmanjšanje teh sredstev, na stroške dela (dodatne zaposlitve ali zmanjšanje), druge operativne stroške (nakup pisarniške opreme, stroški prevoza, (najem/nakup) stroške nepremičnin, na uvajanje novih digitalnih storitev (stroški nakupa/najema strojne opreme, stroški vzpostavitve/nadgradnje informacijskih sistemov in vzpostavitve povezljivosti evidenc vključevanja zunanjih izvajalcev oziroma storitev, itd..</w:t>
      </w:r>
    </w:p>
    <w:p w14:paraId="4A820601" w14:textId="77777777" w:rsidR="003B3816" w:rsidRDefault="003B3816">
      <w:pPr>
        <w:spacing w:after="0" w:line="260" w:lineRule="auto"/>
        <w:rPr>
          <w:rFonts w:cs="Arial"/>
        </w:rPr>
      </w:pPr>
    </w:p>
    <w:p w14:paraId="792D402F" w14:textId="77777777" w:rsidR="003B3816" w:rsidRDefault="00962AD6">
      <w:pPr>
        <w:spacing w:after="0" w:line="240" w:lineRule="auto"/>
      </w:pPr>
      <w:r>
        <w:t xml:space="preserve">Ker predlagana sprememba ne terja visokih finančnih posledic, gre pa hkrati za zagotavljanje z ustavo določene pravice manjšin, ocenjujemo, da navedbe možnih ukrepov racionalizacije niso potrebni. </w:t>
      </w:r>
    </w:p>
    <w:p w14:paraId="58043386" w14:textId="77777777" w:rsidR="003B3816" w:rsidRDefault="003B3816">
      <w:pPr>
        <w:spacing w:after="0" w:line="240" w:lineRule="auto"/>
        <w:ind w:left="720"/>
      </w:pPr>
    </w:p>
    <w:p w14:paraId="34397D9D" w14:textId="77777777" w:rsidR="003B3816" w:rsidRDefault="00962AD6">
      <w:pPr>
        <w:pStyle w:val="Odebeljeno"/>
        <w:spacing w:line="260" w:lineRule="auto"/>
        <w:ind w:left="720" w:hanging="360"/>
      </w:pPr>
      <w:r>
        <w:t>–</w:t>
      </w:r>
      <w:r>
        <w:tab/>
        <w:t>Predpis ima negativen učinek na zvišanje posrednih stroškov glede javnih financ pri njegovem izvajanju (zaposlovanje in stroški, povezani s tem, stroški zunanjih izvajalcev itd.).</w:t>
      </w:r>
    </w:p>
    <w:p w14:paraId="1C94B306" w14:textId="77777777" w:rsidR="003B3816" w:rsidRDefault="003B3816">
      <w:pPr>
        <w:spacing w:after="0" w:line="260" w:lineRule="auto"/>
        <w:rPr>
          <w:rFonts w:cs="Arial"/>
        </w:rPr>
      </w:pPr>
    </w:p>
    <w:p w14:paraId="0FA4AF7F" w14:textId="77777777" w:rsidR="003B3816" w:rsidRDefault="00962AD6">
      <w:pPr>
        <w:spacing w:after="0" w:line="240" w:lineRule="auto"/>
      </w:pPr>
      <w:r>
        <w:lastRenderedPageBreak/>
        <w:t>Če bo stranka kot pripadnik narodne manjšine uporabljala italijanski ali madžarski jezik, notar ali pri njem zaposlena oseba pa tega jezika na narodnostno mešanem območju ne bo obvladala, se bo pri sestavi notarske listine zagotovilo sodelovanje sodnega tolmača. Stroški sodnega tolmača bodo kriti iz državnega proračuna.</w:t>
      </w:r>
    </w:p>
    <w:p w14:paraId="3BED4519" w14:textId="77777777" w:rsidR="003B3816" w:rsidRDefault="00962AD6">
      <w:pPr>
        <w:spacing w:after="0" w:line="240" w:lineRule="auto"/>
      </w:pPr>
      <w:r>
        <w:br/>
        <w:t>V skladu s 64. členom Ustave RS namreč država gmotno in moralno podpira uveljavljanje pravic narodnih skupnosti.</w:t>
      </w:r>
    </w:p>
    <w:p w14:paraId="18809F22" w14:textId="77777777" w:rsidR="003B3816" w:rsidRDefault="00962AD6">
      <w:pPr>
        <w:spacing w:after="0" w:line="240" w:lineRule="auto"/>
      </w:pPr>
      <w:r>
        <w:br/>
      </w:r>
    </w:p>
    <w:p w14:paraId="1965A708" w14:textId="77777777" w:rsidR="003B3816" w:rsidRDefault="00962AD6">
      <w:pPr>
        <w:spacing w:after="0" w:line="240" w:lineRule="auto"/>
      </w:pPr>
      <w:r>
        <w:t>Predlog zakona nima finančnih posledic za druga javno finančna sredstva.</w:t>
      </w:r>
    </w:p>
    <w:p w14:paraId="6BC5A2EA" w14:textId="77777777" w:rsidR="003B3816" w:rsidRDefault="003B3816">
      <w:pPr>
        <w:spacing w:after="0" w:line="240" w:lineRule="auto"/>
        <w:ind w:left="720"/>
      </w:pPr>
    </w:p>
    <w:p w14:paraId="1807D004" w14:textId="77777777" w:rsidR="003B3816" w:rsidRDefault="00962AD6">
      <w:pPr>
        <w:pStyle w:val="Odebeljeno"/>
        <w:spacing w:line="260" w:lineRule="auto"/>
      </w:pPr>
      <w:r>
        <w:t>4.</w:t>
      </w:r>
      <w:r>
        <w:tab/>
        <w:t>Navedba, da so sredstva za izvajanje zakona v državnem proračunu zagotovljena, če predlog zakona predvideva porabo proračunskih sredstev v obdobju, za katero je bil državni proračun že sprejet</w:t>
      </w:r>
    </w:p>
    <w:p w14:paraId="7EC3D73B" w14:textId="77777777" w:rsidR="003B3816" w:rsidRDefault="003B3816">
      <w:pPr>
        <w:spacing w:after="0" w:line="260" w:lineRule="auto"/>
        <w:rPr>
          <w:rFonts w:cs="Arial"/>
        </w:rPr>
      </w:pPr>
    </w:p>
    <w:p w14:paraId="3A24F1F6" w14:textId="77777777" w:rsidR="003B3816" w:rsidRDefault="00962AD6">
      <w:pPr>
        <w:spacing w:after="0" w:line="240" w:lineRule="auto"/>
      </w:pPr>
      <w:r>
        <w:t>Finančna sredstva za povrnitev stroškov sodnega tolmača za namen izvajanja pravice pripadnikov italijanske ali madžarske narodne skupnosti do uporabe svojega (uradnega) jezika se zagotavlja v sprejetem državnem proračunu pri proračunskem uporabniku Ministrstvu za pravosodje.</w:t>
      </w:r>
    </w:p>
    <w:p w14:paraId="36634A34" w14:textId="77777777" w:rsidR="003B3816" w:rsidRDefault="003B3816">
      <w:pPr>
        <w:spacing w:after="0" w:line="260" w:lineRule="auto"/>
      </w:pPr>
    </w:p>
    <w:p w14:paraId="1A226C95" w14:textId="77777777" w:rsidR="003B3816" w:rsidRDefault="00962AD6">
      <w:pPr>
        <w:pStyle w:val="Odebeljeno"/>
        <w:spacing w:line="260" w:lineRule="auto"/>
      </w:pPr>
      <w:r>
        <w:t>5.</w:t>
      </w:r>
      <w:r>
        <w:tab/>
        <w:t>Prikaz ureditve v drugih pravnih sistemih in prilagojenosti predlagane ureditve pravu Evropske unije</w:t>
      </w:r>
    </w:p>
    <w:p w14:paraId="35AC52BE" w14:textId="77777777" w:rsidR="003B3816" w:rsidRDefault="003B3816">
      <w:pPr>
        <w:spacing w:after="0" w:line="260" w:lineRule="auto"/>
        <w:rPr>
          <w:rFonts w:cs="Arial"/>
        </w:rPr>
      </w:pPr>
    </w:p>
    <w:p w14:paraId="2EEF08DC" w14:textId="77777777" w:rsidR="003B3816" w:rsidRDefault="00962AD6">
      <w:pPr>
        <w:pStyle w:val="Odebeljeno"/>
        <w:spacing w:line="260" w:lineRule="auto"/>
      </w:pPr>
      <w:r>
        <w:t>5.1</w:t>
      </w:r>
      <w:r>
        <w:tab/>
        <w:t>Prikaz ureditve v drugih pravnih sistemih</w:t>
      </w:r>
    </w:p>
    <w:p w14:paraId="23339E7D" w14:textId="77777777" w:rsidR="003B3816" w:rsidRDefault="003B3816">
      <w:pPr>
        <w:spacing w:after="0" w:line="260" w:lineRule="auto"/>
        <w:rPr>
          <w:rFonts w:cs="Arial"/>
        </w:rPr>
      </w:pPr>
    </w:p>
    <w:p w14:paraId="0E53EE97" w14:textId="77777777" w:rsidR="003B3816" w:rsidRDefault="00962AD6">
      <w:pPr>
        <w:spacing w:after="0" w:line="240" w:lineRule="auto"/>
      </w:pPr>
      <w:r>
        <w:t xml:space="preserve">V nadaljevanju je prikazana ureditev v drugih pravnih sistemih. </w:t>
      </w:r>
    </w:p>
    <w:p w14:paraId="44F4CDC7" w14:textId="77777777" w:rsidR="003B3816" w:rsidRDefault="003B3816">
      <w:pPr>
        <w:spacing w:after="0" w:line="260" w:lineRule="auto"/>
        <w:rPr>
          <w:rFonts w:cs="Arial"/>
        </w:rPr>
      </w:pPr>
    </w:p>
    <w:p w14:paraId="7E872A99" w14:textId="77777777" w:rsidR="003B3816" w:rsidRDefault="00962AD6">
      <w:pPr>
        <w:pStyle w:val="Odebeljeno"/>
        <w:spacing w:line="260" w:lineRule="auto"/>
      </w:pPr>
      <w:r>
        <w:t>5.2</w:t>
      </w:r>
      <w:r>
        <w:tab/>
        <w:t>Prikaz ureditve v pravnem redu Evropske unije</w:t>
      </w:r>
    </w:p>
    <w:p w14:paraId="227A3196" w14:textId="77777777" w:rsidR="003B3816" w:rsidRDefault="003B3816">
      <w:pPr>
        <w:spacing w:after="0" w:line="260" w:lineRule="auto"/>
        <w:rPr>
          <w:rFonts w:cs="Arial"/>
        </w:rPr>
      </w:pPr>
    </w:p>
    <w:p w14:paraId="44CD00AA" w14:textId="77777777" w:rsidR="003B3816" w:rsidRDefault="00962AD6">
      <w:pPr>
        <w:spacing w:after="0" w:line="260" w:lineRule="auto"/>
      </w:pPr>
      <w:r>
        <w:t>Predlog ni predmet usklajevanja s pravnim redom EU.</w:t>
      </w:r>
    </w:p>
    <w:p w14:paraId="079F43F1" w14:textId="77777777" w:rsidR="003B3816" w:rsidRDefault="003B3816">
      <w:pPr>
        <w:spacing w:after="0" w:line="260" w:lineRule="auto"/>
        <w:rPr>
          <w:rFonts w:cs="Arial"/>
        </w:rPr>
      </w:pPr>
    </w:p>
    <w:p w14:paraId="03FE2149" w14:textId="77777777" w:rsidR="003B3816" w:rsidRDefault="00962AD6">
      <w:pPr>
        <w:pStyle w:val="SrajckaNaslovZamik"/>
        <w:spacing w:line="260" w:lineRule="auto"/>
      </w:pPr>
      <w:r>
        <w:t>5.3</w:t>
      </w:r>
      <w:r>
        <w:tab/>
        <w:t>Prikaz ureditve v posameznih državah članicah Evropske unije</w:t>
      </w:r>
    </w:p>
    <w:p w14:paraId="474FB1DB" w14:textId="77777777" w:rsidR="003B3816" w:rsidRDefault="003B3816">
      <w:pPr>
        <w:spacing w:after="0" w:line="260" w:lineRule="auto"/>
        <w:rPr>
          <w:rFonts w:cs="Arial"/>
        </w:rPr>
      </w:pPr>
    </w:p>
    <w:p w14:paraId="5766EB36" w14:textId="77777777" w:rsidR="003B3816" w:rsidRDefault="00962AD6">
      <w:pPr>
        <w:spacing w:after="0" w:line="260" w:lineRule="auto"/>
      </w:pPr>
      <w:r>
        <w:t>Hrvaška</w:t>
      </w:r>
    </w:p>
    <w:p w14:paraId="225A497D" w14:textId="77777777" w:rsidR="003B3816" w:rsidRDefault="003B3816">
      <w:pPr>
        <w:spacing w:after="0" w:line="260" w:lineRule="auto"/>
        <w:rPr>
          <w:rFonts w:cs="Arial"/>
        </w:rPr>
      </w:pPr>
    </w:p>
    <w:p w14:paraId="7CC21633" w14:textId="77777777" w:rsidR="003B3816" w:rsidRDefault="00962AD6">
      <w:pPr>
        <w:spacing w:after="0" w:line="240" w:lineRule="auto"/>
      </w:pPr>
      <w:r>
        <w:t>Na Hrvaškem ureja organizacijo, pristojnosti, način dela in nadzor nad delom ter druga vprašanja, pomembna za notariat, Zakon o notariatu (</w:t>
      </w:r>
      <w:r>
        <w:rPr>
          <w:i/>
        </w:rPr>
        <w:t>Zakon o javnom bilježništvu).</w:t>
      </w:r>
    </w:p>
    <w:p w14:paraId="3CDAA1E8" w14:textId="77777777" w:rsidR="003B3816" w:rsidRDefault="00962AD6">
      <w:pPr>
        <w:spacing w:after="0" w:line="240" w:lineRule="auto"/>
      </w:pPr>
      <w:r>
        <w:t xml:space="preserve"> </w:t>
      </w:r>
    </w:p>
    <w:p w14:paraId="2A821308" w14:textId="77777777" w:rsidR="003B3816" w:rsidRDefault="00962AD6">
      <w:pPr>
        <w:spacing w:after="0" w:line="240" w:lineRule="auto"/>
      </w:pPr>
      <w:r>
        <w:t>Določitev notarskih mest je v urejena v 16. členu Zakona o notariatu. Ta določa, da notarska mesta določi minister na podlagi pridobljenih mnenj zbornice, sodišč v Republiki Hrvaški in pristojnega županijskega organa, pri čemer upošteva, da mora biti na območju vsakega zakonsko določenega sodišča vsaj en notar.</w:t>
      </w:r>
    </w:p>
    <w:p w14:paraId="5B20D3E6" w14:textId="77777777" w:rsidR="003B3816" w:rsidRDefault="00962AD6">
      <w:pPr>
        <w:spacing w:after="0" w:line="240" w:lineRule="auto"/>
      </w:pPr>
      <w:r>
        <w:t xml:space="preserve"> </w:t>
      </w:r>
    </w:p>
    <w:p w14:paraId="156E0F06" w14:textId="77777777" w:rsidR="003B3816" w:rsidRDefault="00962AD6">
      <w:pPr>
        <w:spacing w:after="0" w:line="240" w:lineRule="auto"/>
      </w:pPr>
      <w:r>
        <w:t>Če je na območju z zakonom določenega sodišča po zadnjem uradnem popisu več kot 15.000 prebivalcev, mora biti na območju tega sodišča praviloma najmanj po en notar na vsakih začetih 20.000 prebivalcev.</w:t>
      </w:r>
    </w:p>
    <w:p w14:paraId="3A43254F" w14:textId="77777777" w:rsidR="003B3816" w:rsidRDefault="00962AD6">
      <w:pPr>
        <w:spacing w:after="0" w:line="240" w:lineRule="auto"/>
      </w:pPr>
      <w:r>
        <w:t xml:space="preserve"> </w:t>
      </w:r>
    </w:p>
    <w:p w14:paraId="3CFB1028" w14:textId="77777777" w:rsidR="003B3816" w:rsidRDefault="00962AD6">
      <w:pPr>
        <w:spacing w:after="0" w:line="240" w:lineRule="auto"/>
      </w:pPr>
      <w:r>
        <w:t>Za območje občinskega sodišča, na sedežu katerega je tudi sedež gospodarskega sodišča, se poleg prej navedenega merila glede števila prebivalcev določi še eno notarsko mesto.</w:t>
      </w:r>
    </w:p>
    <w:p w14:paraId="06A79AD0" w14:textId="77777777" w:rsidR="003B3816" w:rsidRDefault="00962AD6">
      <w:pPr>
        <w:spacing w:after="0" w:line="240" w:lineRule="auto"/>
      </w:pPr>
      <w:r>
        <w:t xml:space="preserve"> </w:t>
      </w:r>
    </w:p>
    <w:p w14:paraId="66EACD97" w14:textId="77777777" w:rsidR="003B3816" w:rsidRDefault="00962AD6">
      <w:pPr>
        <w:spacing w:after="0" w:line="240" w:lineRule="auto"/>
      </w:pPr>
      <w:r>
        <w:t>Pri določanju števila in sedežev notarjev ministrstvo upošteva tudi potrebe po notarski dejavnosti, razvitost gospodarskega in pravnega prometa ter zaupane naloge.</w:t>
      </w:r>
    </w:p>
    <w:p w14:paraId="58DE0441" w14:textId="77777777" w:rsidR="003B3816" w:rsidRDefault="00962AD6">
      <w:pPr>
        <w:spacing w:after="0" w:line="240" w:lineRule="auto"/>
      </w:pPr>
      <w:r>
        <w:t xml:space="preserve"> </w:t>
      </w:r>
    </w:p>
    <w:p w14:paraId="585608C1" w14:textId="77777777" w:rsidR="003B3816" w:rsidRDefault="00962AD6">
      <w:pPr>
        <w:spacing w:after="0" w:line="240" w:lineRule="auto"/>
      </w:pPr>
      <w:r>
        <w:t>Če zaradi majhnega števila prebivalcev ter manjše razvitosti gospodarskega in pravnega prometa v določenem kraju na območju katerega od z zakonom določenih sodišč ni utemeljeno imenovati notarja, ministrstvo po pridobitvi mnenja zbornice določi, kateri notarji z območja tega ali sosednjih sodišč in po kakšnem razporedu bodo opravljali notarsko službo tako, da bodo v tem kraju na območju tega sodišča, določenem z zakonom, imeli uradne dni.</w:t>
      </w:r>
    </w:p>
    <w:p w14:paraId="779AB777" w14:textId="77777777" w:rsidR="003B3816" w:rsidRDefault="00962AD6">
      <w:pPr>
        <w:spacing w:after="0" w:line="240" w:lineRule="auto"/>
      </w:pPr>
      <w:r>
        <w:t xml:space="preserve"> </w:t>
      </w:r>
    </w:p>
    <w:p w14:paraId="057D4AE4" w14:textId="77777777" w:rsidR="003B3816" w:rsidRDefault="00962AD6">
      <w:pPr>
        <w:spacing w:after="0" w:line="240" w:lineRule="auto"/>
      </w:pPr>
      <w:r>
        <w:lastRenderedPageBreak/>
        <w:t>Število in razporeditev notarskih mest določi minister s Pravilnikom o uradnih sedežih notarjev (</w:t>
      </w:r>
      <w:r>
        <w:rPr>
          <w:i/>
        </w:rPr>
        <w:t xml:space="preserve">Pravilnik o službenim </w:t>
      </w:r>
      <w:proofErr w:type="spellStart"/>
      <w:r>
        <w:rPr>
          <w:i/>
        </w:rPr>
        <w:t>sjedištima</w:t>
      </w:r>
      <w:proofErr w:type="spellEnd"/>
      <w:r>
        <w:rPr>
          <w:i/>
        </w:rPr>
        <w:t xml:space="preserve"> javnih </w:t>
      </w:r>
      <w:proofErr w:type="spellStart"/>
      <w:r>
        <w:rPr>
          <w:i/>
        </w:rPr>
        <w:t>bilježnika</w:t>
      </w:r>
      <w:proofErr w:type="spellEnd"/>
      <w:r>
        <w:t>).</w:t>
      </w:r>
    </w:p>
    <w:p w14:paraId="32AECDA4" w14:textId="77777777" w:rsidR="003B3816" w:rsidRDefault="00962AD6">
      <w:pPr>
        <w:spacing w:after="0" w:line="240" w:lineRule="auto"/>
      </w:pPr>
      <w:r>
        <w:t xml:space="preserve"> </w:t>
      </w:r>
    </w:p>
    <w:p w14:paraId="7713EAFC" w14:textId="77777777" w:rsidR="003B3816" w:rsidRDefault="00962AD6">
      <w:pPr>
        <w:spacing w:after="0" w:line="240" w:lineRule="auto"/>
      </w:pPr>
      <w:r>
        <w:t>Pri pravnih poslih glede nepremičnin hrvaška ureditev ne pozna krajevne pristojnosti glede na lego nepremičnine, ampak velja načelo proste izbire notarja.</w:t>
      </w:r>
    </w:p>
    <w:p w14:paraId="522AC0A7" w14:textId="77777777" w:rsidR="003B3816" w:rsidRDefault="00962AD6">
      <w:pPr>
        <w:spacing w:after="0" w:line="240" w:lineRule="auto"/>
      </w:pPr>
      <w:r>
        <w:t xml:space="preserve"> </w:t>
      </w:r>
    </w:p>
    <w:p w14:paraId="4D2DB14A" w14:textId="77777777" w:rsidR="003B3816" w:rsidRDefault="00962AD6">
      <w:pPr>
        <w:spacing w:after="0" w:line="240" w:lineRule="auto"/>
      </w:pPr>
      <w:r>
        <w:t>Prijave na javni razpis na prosto notarsko mesto z dokazili o izpolnjevanju zakonskih pogojev se vložijo pisno pri notarski zbornici, ki lahko podrobneje določi obliko in vsebino prijave ter število izvodov prijave in prilog.</w:t>
      </w:r>
    </w:p>
    <w:p w14:paraId="6CF74FED" w14:textId="77777777" w:rsidR="003B3816" w:rsidRDefault="00962AD6">
      <w:pPr>
        <w:spacing w:after="0" w:line="240" w:lineRule="auto"/>
      </w:pPr>
      <w:r>
        <w:t xml:space="preserve"> </w:t>
      </w:r>
    </w:p>
    <w:p w14:paraId="66C23473" w14:textId="77777777" w:rsidR="003B3816" w:rsidRDefault="00962AD6">
      <w:pPr>
        <w:spacing w:after="0" w:line="240" w:lineRule="auto"/>
      </w:pPr>
      <w:r>
        <w:t>Hrvaški Ustavni zakon o pravicah narodnih manjšin (</w:t>
      </w:r>
      <w:r>
        <w:rPr>
          <w:i/>
        </w:rPr>
        <w:t xml:space="preserve">Ustavni zakon o pravima nacionalnih </w:t>
      </w:r>
      <w:proofErr w:type="spellStart"/>
      <w:r>
        <w:rPr>
          <w:i/>
        </w:rPr>
        <w:t>manjina</w:t>
      </w:r>
      <w:proofErr w:type="spellEnd"/>
      <w:r>
        <w:t>) izrecno določa pravico do uporabe jezika in pisave narodnih manjšin v uradni rabi. Posebej pomemben je njegov 12. člen, ki določa, da se pogoji in način uradne uporabe manjšinskega jezika med drugim v postopkih pred notarji uredijo s posebnim zakonom. To je Zakon o uporabi jezikov in pisav narodnih manjšin v Republiki Hrvaški (</w:t>
      </w:r>
      <w:r>
        <w:rPr>
          <w:i/>
        </w:rPr>
        <w:t xml:space="preserve">Zakon o uporabi jezika i pisma nacionalnih </w:t>
      </w:r>
      <w:proofErr w:type="spellStart"/>
      <w:r>
        <w:rPr>
          <w:i/>
        </w:rPr>
        <w:t>manjina</w:t>
      </w:r>
      <w:proofErr w:type="spellEnd"/>
      <w:r>
        <w:rPr>
          <w:i/>
        </w:rPr>
        <w:t xml:space="preserve"> u </w:t>
      </w:r>
      <w:proofErr w:type="spellStart"/>
      <w:r>
        <w:rPr>
          <w:i/>
        </w:rPr>
        <w:t>Republici</w:t>
      </w:r>
      <w:proofErr w:type="spellEnd"/>
      <w:r>
        <w:rPr>
          <w:i/>
        </w:rPr>
        <w:t xml:space="preserve"> </w:t>
      </w:r>
      <w:proofErr w:type="spellStart"/>
      <w:r>
        <w:rPr>
          <w:i/>
        </w:rPr>
        <w:t>Hrvatskoj</w:t>
      </w:r>
      <w:proofErr w:type="spellEnd"/>
      <w:r>
        <w:t>), ki v 5. členu izrecno vključuje notarje med organe, pred katerimi se zagotavlja enakopravna uradna uporaba manjšinskega jezika. V skladu z 21. členom morajo notarji zagotoviti potrebno število zaposlenih, ki lahko vodijo postopke in opravljajo potrebna dejanja tudi v manjšinskem jeziku. Sredstva za izvajanje tega zakona in predpisov, sprejetih na njegovi podlagi, se zagotavljajo v državnem proračunu Republike Hrvaške.</w:t>
      </w:r>
    </w:p>
    <w:p w14:paraId="43631BA2" w14:textId="77777777" w:rsidR="003B3816" w:rsidRDefault="003B3816">
      <w:pPr>
        <w:spacing w:after="0" w:line="260" w:lineRule="auto"/>
        <w:rPr>
          <w:rFonts w:cs="Arial"/>
        </w:rPr>
      </w:pPr>
    </w:p>
    <w:p w14:paraId="4C27F95B" w14:textId="77777777" w:rsidR="003B3816" w:rsidRDefault="00962AD6">
      <w:pPr>
        <w:spacing w:after="0" w:line="260" w:lineRule="auto"/>
      </w:pPr>
      <w:r>
        <w:t>Avstrija</w:t>
      </w:r>
    </w:p>
    <w:p w14:paraId="3495FA4A" w14:textId="77777777" w:rsidR="003B3816" w:rsidRDefault="003B3816">
      <w:pPr>
        <w:spacing w:after="0" w:line="260" w:lineRule="auto"/>
        <w:rPr>
          <w:rFonts w:cs="Arial"/>
        </w:rPr>
      </w:pPr>
    </w:p>
    <w:p w14:paraId="78AFC7BD" w14:textId="77777777" w:rsidR="003B3816" w:rsidRDefault="00962AD6">
      <w:pPr>
        <w:spacing w:after="0" w:line="240" w:lineRule="auto"/>
      </w:pPr>
      <w:r>
        <w:t>V Avstriji je notariat urejen v zveznem zakonu imenovanem Notarski red (</w:t>
      </w:r>
      <w:r>
        <w:rPr>
          <w:i/>
        </w:rPr>
        <w:t>Notariatsordnung; NO</w:t>
      </w:r>
      <w:r>
        <w:t>).</w:t>
      </w:r>
    </w:p>
    <w:p w14:paraId="0A8E9C38" w14:textId="77777777" w:rsidR="003B3816" w:rsidRDefault="00962AD6">
      <w:pPr>
        <w:spacing w:after="0" w:line="240" w:lineRule="auto"/>
      </w:pPr>
      <w:r>
        <w:t xml:space="preserve"> </w:t>
      </w:r>
    </w:p>
    <w:p w14:paraId="1C0BBBE1" w14:textId="77777777" w:rsidR="003B3816" w:rsidRDefault="00962AD6">
      <w:pPr>
        <w:spacing w:after="0" w:line="240" w:lineRule="auto"/>
      </w:pPr>
      <w:r>
        <w:t>Notarje imenuje zvezni minister za pravosodje, imenovanje notarja pa je vezano na določen sedež notarskega mesta. Notarji niso zaposleni pri zvezni državi, temveč svojo dejavnost opravljajo kot samostojni poklic. Le kadar opravljajo naloge sodnega komisarja, nastopajo kot pooblaščenci sodišča.</w:t>
      </w:r>
    </w:p>
    <w:p w14:paraId="09336EAC" w14:textId="77777777" w:rsidR="003B3816" w:rsidRDefault="00962AD6">
      <w:pPr>
        <w:spacing w:after="0" w:line="240" w:lineRule="auto"/>
      </w:pPr>
      <w:r>
        <w:t xml:space="preserve"> </w:t>
      </w:r>
    </w:p>
    <w:p w14:paraId="15297E59" w14:textId="77777777" w:rsidR="003B3816" w:rsidRDefault="00962AD6">
      <w:pPr>
        <w:spacing w:after="0" w:line="240" w:lineRule="auto"/>
      </w:pPr>
      <w:r>
        <w:t>Zvezni minister za pravosodje določa notarska mesta na posameznih lokacijah. Trenutno je v Avstriji 541 notarskih mest. Zvezni minister za pravosodje lahko z uredbo ustanovi dodatna notarska mesta ali sedež obstoječega notarskega mesta prenese na drugo lokacijo, če je to potrebno zaradi zagotavljanja krajevne dostopnosti notarskih storitev prebivalstvu, ob upoštevanju načela osebnega opravljanja notarske službe. To je zlasti mogoče zaradi bistvenih sprememb v organizaciji sodišč, številu prebivalstva, gospodarskih ali prometnih razmerah na posameznem območju sodne pristojnosti oziroma zaradi bistvenih sprememb na področju dejavnosti notarjev. Prav tako lahko zvezni minister za pravosodje z uredbo ukine obstoječe notarsko mesto, če se okoliščine ustrezno spremenijo.</w:t>
      </w:r>
    </w:p>
    <w:p w14:paraId="73E0E935" w14:textId="77777777" w:rsidR="003B3816" w:rsidRDefault="00962AD6">
      <w:pPr>
        <w:spacing w:after="0" w:line="240" w:lineRule="auto"/>
      </w:pPr>
      <w:r>
        <w:t xml:space="preserve"> </w:t>
      </w:r>
    </w:p>
    <w:p w14:paraId="165F7E08" w14:textId="77777777" w:rsidR="003B3816" w:rsidRDefault="00962AD6">
      <w:pPr>
        <w:spacing w:after="0" w:line="240" w:lineRule="auto"/>
      </w:pPr>
      <w:r>
        <w:t>Notarji opravljajo svojo dejavnost na območju celotne Republike Avstrije in za sklepanje notarskih zapisov praviloma ni določena krajevna pristojnost glede na lego nepremičnine. Pri prometu z nepremičninami notar sestavi listino ne glede na kraj, kjer nepremičnina leži, nato pa elektronsko vloži zemljiškoknjižni predlog.</w:t>
      </w:r>
    </w:p>
    <w:p w14:paraId="6872C269" w14:textId="77777777" w:rsidR="003B3816" w:rsidRDefault="00962AD6">
      <w:pPr>
        <w:spacing w:after="0" w:line="240" w:lineRule="auto"/>
      </w:pPr>
      <w:r>
        <w:t xml:space="preserve"> </w:t>
      </w:r>
    </w:p>
    <w:p w14:paraId="15991741" w14:textId="77777777" w:rsidR="003B3816" w:rsidRDefault="00962AD6">
      <w:pPr>
        <w:spacing w:after="0" w:line="240" w:lineRule="auto"/>
      </w:pPr>
      <w:r>
        <w:t>V zvezi z zagotavljanjem pravic narodnih manjših Zakon o etničnih skupinah (</w:t>
      </w:r>
      <w:proofErr w:type="spellStart"/>
      <w:r>
        <w:rPr>
          <w:i/>
        </w:rPr>
        <w:t>Volksgruppengesetz</w:t>
      </w:r>
      <w:proofErr w:type="spellEnd"/>
      <w:r>
        <w:t>) v 15. členu določa, da je treba pritegniti tolmača, če organ ne obvlada jezika narodne skupine. Nadalje je v 22. členu tega zakona določeno, da stroške in pristojbine za prevode, ki jih mora organ ali služba opraviti oziroma naročiti na podlagi tega zakona, nosi organ po uradni dolžnosti. V zvezi z notarji je pomemben še 21. člen, ki določa, da kadar notarji delujejo kot sodni komisarji (</w:t>
      </w:r>
      <w:proofErr w:type="spellStart"/>
      <w:r>
        <w:rPr>
          <w:i/>
        </w:rPr>
        <w:t>Gerichtskommissäre</w:t>
      </w:r>
      <w:proofErr w:type="spellEnd"/>
      <w:r>
        <w:t>), krije stroške tolmača država. To pomeni, da je državno kritje stroškov tolmača neposredno povezano z delovanjem notarja kot sodnega komisarja, ne pa tudi z vsakim običajnim notarskim poslom.</w:t>
      </w:r>
    </w:p>
    <w:p w14:paraId="2D1DDBAD" w14:textId="77777777" w:rsidR="003B3816" w:rsidRDefault="003B3816">
      <w:pPr>
        <w:spacing w:after="0" w:line="260" w:lineRule="auto"/>
        <w:rPr>
          <w:rFonts w:cs="Arial"/>
        </w:rPr>
      </w:pPr>
    </w:p>
    <w:p w14:paraId="6D814520" w14:textId="77777777" w:rsidR="003B3816" w:rsidRDefault="00962AD6">
      <w:pPr>
        <w:spacing w:after="0" w:line="260" w:lineRule="auto"/>
      </w:pPr>
      <w:r>
        <w:t>Nemčija</w:t>
      </w:r>
    </w:p>
    <w:p w14:paraId="1345CF32" w14:textId="77777777" w:rsidR="003B3816" w:rsidRDefault="003B3816">
      <w:pPr>
        <w:spacing w:after="0" w:line="260" w:lineRule="auto"/>
        <w:rPr>
          <w:rFonts w:cs="Arial"/>
        </w:rPr>
      </w:pPr>
    </w:p>
    <w:p w14:paraId="782A5A4C" w14:textId="77777777" w:rsidR="003B3816" w:rsidRDefault="00962AD6">
      <w:pPr>
        <w:spacing w:after="0" w:line="240" w:lineRule="auto"/>
      </w:pPr>
      <w:r>
        <w:t>V Nemčiji položaj, pravice in dolžnosti notarjev ureja Zvezni zakon o notariatu (</w:t>
      </w:r>
      <w:r>
        <w:rPr>
          <w:i/>
        </w:rPr>
        <w:t>Bundesnotarordnung; BNotO</w:t>
      </w:r>
      <w:r>
        <w:t>). Notarji so pristojni za opravljanje vseh notarskih poslov, zlasti za sestavo javnih listin in overitve.</w:t>
      </w:r>
    </w:p>
    <w:p w14:paraId="0BD70B1A" w14:textId="77777777" w:rsidR="003B3816" w:rsidRDefault="00962AD6">
      <w:pPr>
        <w:spacing w:after="0" w:line="240" w:lineRule="auto"/>
      </w:pPr>
      <w:r>
        <w:lastRenderedPageBreak/>
        <w:t xml:space="preserve"> </w:t>
      </w:r>
    </w:p>
    <w:p w14:paraId="53D190BA" w14:textId="77777777" w:rsidR="003B3816" w:rsidRDefault="00962AD6">
      <w:pPr>
        <w:spacing w:after="0" w:line="240" w:lineRule="auto"/>
      </w:pPr>
      <w:r>
        <w:t>V Nemčiji število notarjev ni določeno z enotnim razmerjem, na primer en notar na določeno število prebivalcev. Imajo sistem omejenega števila notarskih mest, ki se določa glede na dejanske potrebe pravnega prometa. Temeljno pravilo določa paragraf 4 BNotO, po katerem se imenuje toliko notarjev, kolikor jih zahtevajo potrebe urejenega delovanja pravosodja. Pri tem je treba upoštevati zlasti ustrezno in krajevno dostopno oskrbo prebivalstva z notarskimi storitvami, obseg notarskih poslov oziroma obremenjenost obstoječih notarjev, krajevne in regionalne posebnosti ter uravnoteženo starostno strukturo notarskega poklica.</w:t>
      </w:r>
    </w:p>
    <w:p w14:paraId="29AA16D3" w14:textId="77777777" w:rsidR="003B3816" w:rsidRDefault="00962AD6">
      <w:pPr>
        <w:spacing w:after="0" w:line="240" w:lineRule="auto"/>
      </w:pPr>
      <w:r>
        <w:t xml:space="preserve"> </w:t>
      </w:r>
    </w:p>
    <w:p w14:paraId="7D3A5BAA" w14:textId="77777777" w:rsidR="003B3816" w:rsidRDefault="00962AD6">
      <w:pPr>
        <w:spacing w:after="0" w:line="240" w:lineRule="auto"/>
      </w:pPr>
      <w:r>
        <w:t>Število in razporeditev notarskih mest določa pravosodna uprava posamezne zvezne dežele; praviloma deželno ministrstvo za pravosodje oziroma organ, na katerega je bila pristojnost prenesena. Notarje nato imenuje pristojna deželna pravosodna uprava. Notar ima sicer določeno uradno območje (</w:t>
      </w:r>
      <w:r>
        <w:rPr>
          <w:i/>
        </w:rPr>
        <w:t>Amtsbereich</w:t>
      </w:r>
      <w:r>
        <w:t>), vendar pri nepremičninskih poslih ni pravila, da bi moral biti pristojen notar glede na lego nepremičnine. V skladu s prvim odstavkom 10.a paragrafa BNotO je to praviloma območje okrajnega sodišča (</w:t>
      </w:r>
      <w:proofErr w:type="spellStart"/>
      <w:r>
        <w:rPr>
          <w:i/>
        </w:rPr>
        <w:t>Amtsgericht</w:t>
      </w:r>
      <w:proofErr w:type="spellEnd"/>
      <w:r>
        <w:t>), na katerem ima notar svoj uradni sedež (</w:t>
      </w:r>
      <w:proofErr w:type="spellStart"/>
      <w:r>
        <w:rPr>
          <w:i/>
        </w:rPr>
        <w:t>Amtssitz</w:t>
      </w:r>
      <w:proofErr w:type="spellEnd"/>
      <w:r>
        <w:t>). Deželna pravosodna uprava lahko meje tega območja določi tudi drugače.</w:t>
      </w:r>
    </w:p>
    <w:p w14:paraId="42DB7FBE" w14:textId="77777777" w:rsidR="003B3816" w:rsidRDefault="00962AD6">
      <w:pPr>
        <w:spacing w:after="0" w:line="240" w:lineRule="auto"/>
      </w:pPr>
      <w:r>
        <w:t xml:space="preserve"> </w:t>
      </w:r>
    </w:p>
    <w:p w14:paraId="79C086F1" w14:textId="77777777" w:rsidR="003B3816" w:rsidRDefault="00962AD6">
      <w:pPr>
        <w:spacing w:after="0" w:line="240" w:lineRule="auto"/>
      </w:pPr>
      <w:r>
        <w:t>Nemška ureditev prijavo na razpisano prosto notarsko mesto izrecno ureja v 4.a paragrafu BNotO. Ta določa, da se notarska mesta objavijo in da je treba prijave vložiti v roku, določenem v javnem razpisu oziroma v splošno objavljenem roku pristojne deželne pravosodne uprave, ne določa pa posebne oblike vložitve prijave in tudi ne predpisuje obveznega elektronskega vlaganja.</w:t>
      </w:r>
    </w:p>
    <w:p w14:paraId="6A05D378" w14:textId="77777777" w:rsidR="003B3816" w:rsidRDefault="00962AD6">
      <w:pPr>
        <w:spacing w:after="0" w:line="240" w:lineRule="auto"/>
      </w:pPr>
      <w:r>
        <w:t xml:space="preserve"> </w:t>
      </w:r>
    </w:p>
    <w:p w14:paraId="7C8E8F9C" w14:textId="77777777" w:rsidR="003B3816" w:rsidRDefault="00962AD6">
      <w:pPr>
        <w:spacing w:after="0" w:line="240" w:lineRule="auto"/>
      </w:pPr>
      <w:r>
        <w:t>Zvezni Zakon o notarski overitvi (</w:t>
      </w:r>
      <w:proofErr w:type="spellStart"/>
      <w:r>
        <w:rPr>
          <w:i/>
        </w:rPr>
        <w:t>Beurkundungsgesetz</w:t>
      </w:r>
      <w:proofErr w:type="spellEnd"/>
      <w:r>
        <w:rPr>
          <w:i/>
        </w:rPr>
        <w:t xml:space="preserve">; </w:t>
      </w:r>
      <w:proofErr w:type="spellStart"/>
      <w:r>
        <w:rPr>
          <w:i/>
        </w:rPr>
        <w:t>BeurkG</w:t>
      </w:r>
      <w:proofErr w:type="spellEnd"/>
      <w:r>
        <w:t>) v 5. paragrafu določa, da se notarske listine praviloma sestavljajo v nemškem jeziku. Notar jih lahko na zahtevo sestavi tudi v drugem jeziku, vendar praviloma le, če ga dovolj obvlada. Če udeleženec jezika, v katerem je listina sestavljena, ne obvlada dovolj, 16. paragraf določa, da je treba zagotoviti prevod in če notar ne prevaja sam, je treba pritegniti tolmača. V zvezi s plačili je tu pomemben Zakon o stroških prostovoljne jurisdikcije za sodišča in notarje (</w:t>
      </w:r>
      <w:proofErr w:type="spellStart"/>
      <w:r>
        <w:rPr>
          <w:i/>
        </w:rPr>
        <w:t>Gesetz</w:t>
      </w:r>
      <w:proofErr w:type="spellEnd"/>
      <w:r>
        <w:rPr>
          <w:i/>
        </w:rPr>
        <w:t xml:space="preserve"> </w:t>
      </w:r>
      <w:proofErr w:type="spellStart"/>
      <w:r>
        <w:rPr>
          <w:i/>
        </w:rPr>
        <w:t>über</w:t>
      </w:r>
      <w:proofErr w:type="spellEnd"/>
      <w:r>
        <w:rPr>
          <w:i/>
        </w:rPr>
        <w:t xml:space="preserve"> Kosten der </w:t>
      </w:r>
      <w:proofErr w:type="spellStart"/>
      <w:r>
        <w:rPr>
          <w:i/>
        </w:rPr>
        <w:t>freiwilligen</w:t>
      </w:r>
      <w:proofErr w:type="spellEnd"/>
      <w:r>
        <w:rPr>
          <w:i/>
        </w:rPr>
        <w:t xml:space="preserve"> </w:t>
      </w:r>
      <w:proofErr w:type="spellStart"/>
      <w:r>
        <w:rPr>
          <w:i/>
        </w:rPr>
        <w:t>Gerichtsbarkeit</w:t>
      </w:r>
      <w:proofErr w:type="spellEnd"/>
      <w:r>
        <w:rPr>
          <w:i/>
        </w:rPr>
        <w:t xml:space="preserve"> </w:t>
      </w:r>
      <w:proofErr w:type="spellStart"/>
      <w:r>
        <w:rPr>
          <w:i/>
        </w:rPr>
        <w:t>für</w:t>
      </w:r>
      <w:proofErr w:type="spellEnd"/>
      <w:r>
        <w:rPr>
          <w:i/>
        </w:rPr>
        <w:t xml:space="preserve"> </w:t>
      </w:r>
      <w:proofErr w:type="spellStart"/>
      <w:r>
        <w:rPr>
          <w:i/>
        </w:rPr>
        <w:t>Gerichte</w:t>
      </w:r>
      <w:proofErr w:type="spellEnd"/>
      <w:r>
        <w:rPr>
          <w:i/>
        </w:rPr>
        <w:t xml:space="preserve"> </w:t>
      </w:r>
      <w:proofErr w:type="spellStart"/>
      <w:r>
        <w:rPr>
          <w:i/>
        </w:rPr>
        <w:t>und</w:t>
      </w:r>
      <w:proofErr w:type="spellEnd"/>
      <w:r>
        <w:rPr>
          <w:i/>
        </w:rPr>
        <w:t xml:space="preserve"> </w:t>
      </w:r>
      <w:proofErr w:type="spellStart"/>
      <w:r>
        <w:rPr>
          <w:i/>
        </w:rPr>
        <w:t>Notare</w:t>
      </w:r>
      <w:proofErr w:type="spellEnd"/>
      <w:r>
        <w:rPr>
          <w:i/>
        </w:rPr>
        <w:t xml:space="preserve">; </w:t>
      </w:r>
      <w:proofErr w:type="spellStart"/>
      <w:r>
        <w:rPr>
          <w:i/>
        </w:rPr>
        <w:t>GNotKG</w:t>
      </w:r>
      <w:proofErr w:type="spellEnd"/>
      <w:r>
        <w:t>), ki določa, da plačila tolmačem in prevajalcem predstavljajo notarske izdatke in se povrnejo v celotni višini. To pomeni, da se strošek tolmača pri notarski dejavnosti obravnava kot izdatek notarja, ki se prevali v notarske stroške, ne pa kot strošek, ki bi ga za običajno notarsko storitev avtomatično krila država.</w:t>
      </w:r>
    </w:p>
    <w:p w14:paraId="04285EE5" w14:textId="77777777" w:rsidR="003B3816" w:rsidRDefault="003B3816">
      <w:pPr>
        <w:spacing w:after="0" w:line="260" w:lineRule="auto"/>
        <w:rPr>
          <w:rFonts w:cs="Arial"/>
        </w:rPr>
      </w:pPr>
    </w:p>
    <w:p w14:paraId="1BCD1730" w14:textId="77777777" w:rsidR="003B3816" w:rsidRDefault="00962AD6">
      <w:pPr>
        <w:pStyle w:val="Odebeljeno"/>
        <w:spacing w:line="260" w:lineRule="auto"/>
      </w:pPr>
      <w:r>
        <w:t>6.</w:t>
      </w:r>
      <w:r>
        <w:tab/>
        <w:t>Presoja posledic</w:t>
      </w:r>
    </w:p>
    <w:p w14:paraId="25FF556B" w14:textId="77777777" w:rsidR="003B3816" w:rsidRDefault="00962AD6">
      <w:pPr>
        <w:pStyle w:val="Odebeljeno"/>
        <w:spacing w:line="260" w:lineRule="auto"/>
      </w:pPr>
      <w:r>
        <w:t>6.1</w:t>
      </w:r>
      <w:r>
        <w:tab/>
        <w:t>Presoja administrativnih posledic</w:t>
      </w:r>
    </w:p>
    <w:p w14:paraId="4F7CC090" w14:textId="77777777" w:rsidR="003B3816" w:rsidRDefault="003B3816">
      <w:pPr>
        <w:spacing w:after="0" w:line="260" w:lineRule="auto"/>
        <w:rPr>
          <w:rFonts w:cs="Arial"/>
        </w:rPr>
      </w:pPr>
    </w:p>
    <w:p w14:paraId="7FF43438" w14:textId="77777777" w:rsidR="003B3816" w:rsidRDefault="00962AD6">
      <w:pPr>
        <w:pStyle w:val="Odebeljeno"/>
        <w:spacing w:line="260" w:lineRule="auto"/>
        <w:ind w:left="360" w:hanging="360"/>
      </w:pPr>
      <w:r>
        <w:t>a)</w:t>
      </w:r>
      <w:r>
        <w:tab/>
        <w:t>Predpis ima učinek na uvajanje nove digitalne storitve, spreminjanje ali ukinjanje obstoječe digitalne storitve.</w:t>
      </w:r>
    </w:p>
    <w:p w14:paraId="5684355D" w14:textId="77777777" w:rsidR="003B3816" w:rsidRDefault="003B3816">
      <w:pPr>
        <w:spacing w:after="0" w:line="260" w:lineRule="auto"/>
        <w:rPr>
          <w:rFonts w:cs="Arial"/>
        </w:rPr>
      </w:pPr>
    </w:p>
    <w:p w14:paraId="290015B7" w14:textId="77777777" w:rsidR="003B3816" w:rsidRDefault="00962AD6">
      <w:pPr>
        <w:pStyle w:val="Odebeljeno"/>
        <w:spacing w:line="260" w:lineRule="auto"/>
        <w:ind w:left="720" w:hanging="360"/>
      </w:pPr>
      <w:r>
        <w:t>–</w:t>
      </w:r>
      <w:r>
        <w:tab/>
        <w:t>Predpis ima pozitiven učinek na digitalne storitve v javni upravi.</w:t>
      </w:r>
    </w:p>
    <w:p w14:paraId="034DDAA9" w14:textId="77777777" w:rsidR="003B3816" w:rsidRDefault="003B3816">
      <w:pPr>
        <w:spacing w:after="0" w:line="260" w:lineRule="auto"/>
        <w:rPr>
          <w:rFonts w:cs="Arial"/>
        </w:rPr>
      </w:pPr>
    </w:p>
    <w:p w14:paraId="5CCA3C51" w14:textId="77777777" w:rsidR="003B3816" w:rsidRDefault="00962AD6">
      <w:pPr>
        <w:spacing w:after="0" w:line="240" w:lineRule="auto"/>
      </w:pPr>
      <w:r>
        <w:t xml:space="preserve">Predpis omogoča, da bo prijavo na razpis za prosto notarsko mesto mogoče vložiti pri ministrstvu le v elektronski obliki v skladu z zahtevami za vloge v elektronski obliki, določenimi z zakonom, ki ureja splošni upravni postopek. </w:t>
      </w:r>
    </w:p>
    <w:p w14:paraId="5578CEBC" w14:textId="77777777" w:rsidR="003B3816" w:rsidRDefault="003B3816">
      <w:pPr>
        <w:spacing w:after="0" w:line="240" w:lineRule="auto"/>
        <w:ind w:left="720"/>
      </w:pPr>
    </w:p>
    <w:p w14:paraId="169FF4F1" w14:textId="77777777" w:rsidR="003B3816" w:rsidRDefault="00962AD6">
      <w:pPr>
        <w:pStyle w:val="Odebeljeno"/>
        <w:spacing w:line="260" w:lineRule="auto"/>
        <w:ind w:left="720" w:hanging="360"/>
      </w:pPr>
      <w:r>
        <w:t>–</w:t>
      </w:r>
      <w:r>
        <w:tab/>
        <w:t>Predpis ima pozitiven učinek na digitalizacijo poslovne učinkovitosti.</w:t>
      </w:r>
    </w:p>
    <w:p w14:paraId="11847195" w14:textId="77777777" w:rsidR="003B3816" w:rsidRDefault="003B3816">
      <w:pPr>
        <w:spacing w:after="0" w:line="260" w:lineRule="auto"/>
        <w:rPr>
          <w:rFonts w:cs="Arial"/>
        </w:rPr>
      </w:pPr>
    </w:p>
    <w:p w14:paraId="2106252A" w14:textId="77777777" w:rsidR="003B3816" w:rsidRDefault="00962AD6">
      <w:pPr>
        <w:spacing w:after="0" w:line="240" w:lineRule="auto"/>
      </w:pPr>
      <w:r>
        <w:t xml:space="preserve">Uvedba obveznega elektronskega vlaganja prijav bo prispevala k učinkovitejšemu in hitrejšemu vodenju postopkov, zmanjšala administrativne obremenitve ter optimizirala delovne procese ministrstva. Predlagana rešitev je hkrati skladna tudi s cilji digitalizacije upravnih postopkov. </w:t>
      </w:r>
    </w:p>
    <w:p w14:paraId="03CC9367" w14:textId="77777777" w:rsidR="003B3816" w:rsidRDefault="003B3816">
      <w:pPr>
        <w:spacing w:after="0" w:line="240" w:lineRule="auto"/>
        <w:ind w:left="720"/>
      </w:pPr>
    </w:p>
    <w:p w14:paraId="5A3F9369" w14:textId="77777777" w:rsidR="003B3816" w:rsidRDefault="00962AD6">
      <w:pPr>
        <w:pStyle w:val="Odebeljeno"/>
        <w:spacing w:line="260" w:lineRule="auto"/>
        <w:ind w:left="720" w:hanging="360"/>
      </w:pPr>
      <w:r>
        <w:t>–</w:t>
      </w:r>
      <w:r>
        <w:tab/>
        <w:t>Predpis ima pozitiven učinek na optimizacijo postopkov, podatkov in vlog uporabnikov storitve.</w:t>
      </w:r>
    </w:p>
    <w:p w14:paraId="5406F770" w14:textId="77777777" w:rsidR="003B3816" w:rsidRDefault="003B3816">
      <w:pPr>
        <w:spacing w:after="0" w:line="260" w:lineRule="auto"/>
        <w:rPr>
          <w:rFonts w:cs="Arial"/>
        </w:rPr>
      </w:pPr>
    </w:p>
    <w:p w14:paraId="2A4F6ACA" w14:textId="77777777" w:rsidR="003B3816" w:rsidRDefault="00962AD6">
      <w:pPr>
        <w:spacing w:after="0" w:line="240" w:lineRule="auto"/>
      </w:pPr>
      <w:r>
        <w:t>Uporabnikom te storitve, torej tistim, ki se bodo prijavili na razpis na prosto notarsko mesto, bo prijava pri ministrstvu v elektronski obliki omogočila tako časovni kot finančni prihranek (glede na vlaganje prijav v fizični obliki).</w:t>
      </w:r>
    </w:p>
    <w:p w14:paraId="43C09ED3" w14:textId="77777777" w:rsidR="003B3816" w:rsidRDefault="003B3816">
      <w:pPr>
        <w:spacing w:after="0" w:line="240" w:lineRule="auto"/>
        <w:ind w:left="720"/>
      </w:pPr>
    </w:p>
    <w:p w14:paraId="4F99DD84" w14:textId="77777777" w:rsidR="003B3816" w:rsidRDefault="00962AD6">
      <w:pPr>
        <w:pStyle w:val="Odebeljeno"/>
        <w:spacing w:line="260" w:lineRule="auto"/>
        <w:ind w:left="720" w:hanging="360"/>
      </w:pPr>
      <w:r>
        <w:t>–</w:t>
      </w:r>
      <w:r>
        <w:tab/>
        <w:t>Predpis ima pozitiven učinek na časovno vzpostavitev nove digitalne storitve.</w:t>
      </w:r>
    </w:p>
    <w:p w14:paraId="5CD3FB20" w14:textId="77777777" w:rsidR="003B3816" w:rsidRDefault="003B3816">
      <w:pPr>
        <w:spacing w:after="0" w:line="260" w:lineRule="auto"/>
        <w:rPr>
          <w:rFonts w:cs="Arial"/>
        </w:rPr>
      </w:pPr>
    </w:p>
    <w:p w14:paraId="4B55E339" w14:textId="77777777" w:rsidR="003B3816" w:rsidRDefault="00962AD6">
      <w:pPr>
        <w:spacing w:after="0" w:line="240" w:lineRule="auto"/>
      </w:pPr>
      <w:r>
        <w:t>Po veljavni ureditvi je mogoče prijave vložiti v fizični obliki ali po elektronski pošti.</w:t>
      </w:r>
    </w:p>
    <w:p w14:paraId="38FAF16D" w14:textId="77777777" w:rsidR="003B3816" w:rsidRDefault="003B3816">
      <w:pPr>
        <w:spacing w:after="0" w:line="240" w:lineRule="auto"/>
        <w:ind w:left="720"/>
      </w:pPr>
    </w:p>
    <w:p w14:paraId="0E0CB5C5" w14:textId="77777777" w:rsidR="003B3816" w:rsidRDefault="00962AD6">
      <w:pPr>
        <w:pStyle w:val="Odebeljeno"/>
        <w:spacing w:line="260" w:lineRule="auto"/>
        <w:ind w:left="720" w:hanging="360"/>
      </w:pPr>
      <w:r>
        <w:t>–</w:t>
      </w:r>
      <w:r>
        <w:tab/>
        <w:t>Predpis ima pozitiven učinek na uporabo elektronske identifikacije in drugih storitev za krepitev zaupanja.</w:t>
      </w:r>
    </w:p>
    <w:p w14:paraId="18A611DF" w14:textId="77777777" w:rsidR="003B3816" w:rsidRDefault="003B3816">
      <w:pPr>
        <w:spacing w:after="0" w:line="260" w:lineRule="auto"/>
        <w:rPr>
          <w:rFonts w:cs="Arial"/>
        </w:rPr>
      </w:pPr>
    </w:p>
    <w:p w14:paraId="3608608B" w14:textId="77777777" w:rsidR="003B3816" w:rsidRDefault="00962AD6">
      <w:pPr>
        <w:spacing w:after="0" w:line="240" w:lineRule="auto"/>
      </w:pPr>
      <w:r>
        <w:t>S spremembo zakona bo urejeno vlaganje prijav v elektronski obliki.</w:t>
      </w:r>
    </w:p>
    <w:p w14:paraId="7A6C87BD" w14:textId="77777777" w:rsidR="003B3816" w:rsidRDefault="003B3816">
      <w:pPr>
        <w:spacing w:after="0" w:line="240" w:lineRule="auto"/>
        <w:ind w:left="720"/>
      </w:pPr>
    </w:p>
    <w:p w14:paraId="30A0564C" w14:textId="77777777" w:rsidR="003B3816" w:rsidRDefault="00962AD6">
      <w:pPr>
        <w:pStyle w:val="Odebeljeno"/>
        <w:spacing w:line="260" w:lineRule="auto"/>
        <w:ind w:left="360" w:hanging="360"/>
      </w:pPr>
      <w:r>
        <w:t>b)</w:t>
      </w:r>
      <w:r>
        <w:tab/>
        <w:t>Predpis spodbuja digitalno vključenost.</w:t>
      </w:r>
    </w:p>
    <w:p w14:paraId="121B662C" w14:textId="77777777" w:rsidR="003B3816" w:rsidRDefault="003B3816">
      <w:pPr>
        <w:spacing w:after="0" w:line="260" w:lineRule="auto"/>
        <w:rPr>
          <w:rFonts w:cs="Arial"/>
        </w:rPr>
      </w:pPr>
    </w:p>
    <w:p w14:paraId="402B612E" w14:textId="77777777" w:rsidR="003B3816" w:rsidRDefault="00962AD6">
      <w:pPr>
        <w:pStyle w:val="Odebeljeno"/>
        <w:spacing w:line="260" w:lineRule="auto"/>
        <w:ind w:left="720" w:hanging="360"/>
      </w:pPr>
      <w:r>
        <w:t>–</w:t>
      </w:r>
      <w:r>
        <w:tab/>
        <w:t>Predpis ima pozitiven učinek na digitalno vključenost.</w:t>
      </w:r>
    </w:p>
    <w:p w14:paraId="5B3BE838" w14:textId="77777777" w:rsidR="003B3816" w:rsidRDefault="003B3816">
      <w:pPr>
        <w:spacing w:after="0" w:line="260" w:lineRule="auto"/>
        <w:rPr>
          <w:rFonts w:cs="Arial"/>
        </w:rPr>
      </w:pPr>
    </w:p>
    <w:p w14:paraId="24488343" w14:textId="77777777" w:rsidR="003B3816" w:rsidRDefault="00962AD6">
      <w:pPr>
        <w:spacing w:after="0" w:line="240" w:lineRule="auto"/>
      </w:pPr>
      <w:r>
        <w:t>Uvaja se obvezno elektronsko vlaganje prijav na razpis za prosto notarsko mesto, v luči digitalizacije upravnih postopkov.</w:t>
      </w:r>
    </w:p>
    <w:p w14:paraId="0CE06FCB" w14:textId="77777777" w:rsidR="003B3816" w:rsidRDefault="003B3816">
      <w:pPr>
        <w:spacing w:after="0" w:line="240" w:lineRule="auto"/>
        <w:ind w:left="720"/>
      </w:pPr>
    </w:p>
    <w:p w14:paraId="192D790B" w14:textId="77777777" w:rsidR="003B3816" w:rsidRDefault="00962AD6">
      <w:pPr>
        <w:pStyle w:val="Odebeljeno"/>
        <w:spacing w:line="260" w:lineRule="auto"/>
        <w:ind w:left="360" w:hanging="360"/>
      </w:pPr>
      <w:r>
        <w:t>c)</w:t>
      </w:r>
      <w:r>
        <w:tab/>
        <w:t>Predpis ima učinek, s katerim se posega v osebne podatke (določa obdelava novih ali spremenjenih osebnih podatkov).</w:t>
      </w:r>
    </w:p>
    <w:p w14:paraId="00895A9D" w14:textId="77777777" w:rsidR="003B3816" w:rsidRDefault="003B3816">
      <w:pPr>
        <w:spacing w:after="0" w:line="260" w:lineRule="auto"/>
        <w:rPr>
          <w:rFonts w:cs="Arial"/>
        </w:rPr>
      </w:pPr>
    </w:p>
    <w:p w14:paraId="3065F4AE" w14:textId="77777777" w:rsidR="003B3816" w:rsidRDefault="00962AD6">
      <w:pPr>
        <w:pStyle w:val="Odebeljeno"/>
        <w:spacing w:line="260" w:lineRule="auto"/>
        <w:ind w:left="720" w:hanging="360"/>
      </w:pPr>
      <w:r>
        <w:t>–</w:t>
      </w:r>
      <w:r>
        <w:tab/>
        <w:t>Predpis ima pozitiven učinek glede posega v osebne podatke – utemeljenost posega.</w:t>
      </w:r>
    </w:p>
    <w:p w14:paraId="5268812A" w14:textId="77777777" w:rsidR="003B3816" w:rsidRDefault="003B3816">
      <w:pPr>
        <w:spacing w:after="0" w:line="260" w:lineRule="auto"/>
        <w:rPr>
          <w:rFonts w:cs="Arial"/>
        </w:rPr>
      </w:pPr>
    </w:p>
    <w:p w14:paraId="0E301851" w14:textId="77777777" w:rsidR="003B3816" w:rsidRDefault="00962AD6">
      <w:pPr>
        <w:spacing w:after="0" w:line="240" w:lineRule="auto"/>
      </w:pPr>
      <w:r>
        <w:t>Veljavni zakon ni določal nabora podatkov o strankah in drugih udeležencih notarske storitve, ki se vodijo v informacijskem sistemu. Prav tako tudi ni določal potrebne informiranosti strank in drugih udeležencev v skladu z določbami Splošne uredbe. Navedene pomanjkljivosti, ki jih zahteva ZVOP-2, predlog zakona odpravlja.</w:t>
      </w:r>
    </w:p>
    <w:p w14:paraId="6621945F" w14:textId="77777777" w:rsidR="003B3816" w:rsidRDefault="003B3816">
      <w:pPr>
        <w:spacing w:after="0" w:line="240" w:lineRule="auto"/>
        <w:ind w:left="720"/>
      </w:pPr>
    </w:p>
    <w:p w14:paraId="3145DC26" w14:textId="77777777" w:rsidR="003B3816" w:rsidRDefault="00962AD6">
      <w:pPr>
        <w:pStyle w:val="Odebeljeno"/>
        <w:spacing w:line="260" w:lineRule="auto"/>
        <w:ind w:left="360" w:hanging="360"/>
      </w:pPr>
      <w:r>
        <w:t>č)</w:t>
      </w:r>
      <w:r>
        <w:tab/>
        <w:t>Predpis ima učinek na temeljna načela varstva osebnih podatkov.</w:t>
      </w:r>
    </w:p>
    <w:p w14:paraId="601B7D43" w14:textId="77777777" w:rsidR="003B3816" w:rsidRDefault="003B3816">
      <w:pPr>
        <w:spacing w:after="0" w:line="260" w:lineRule="auto"/>
        <w:rPr>
          <w:rFonts w:cs="Arial"/>
        </w:rPr>
      </w:pPr>
    </w:p>
    <w:p w14:paraId="19A15CEB" w14:textId="77777777" w:rsidR="003B3816" w:rsidRDefault="00962AD6">
      <w:pPr>
        <w:pStyle w:val="Odebeljeno"/>
        <w:spacing w:line="260" w:lineRule="auto"/>
        <w:ind w:left="720" w:hanging="360"/>
      </w:pPr>
      <w:r>
        <w:t>–</w:t>
      </w:r>
      <w:r>
        <w:tab/>
        <w:t>Predpis ima pozitiven učinek na upoštevanje načela zakonitosti, poštenosti in preglednosti obdelave.</w:t>
      </w:r>
    </w:p>
    <w:p w14:paraId="5E765439" w14:textId="77777777" w:rsidR="003B3816" w:rsidRDefault="003B3816">
      <w:pPr>
        <w:spacing w:after="0" w:line="260" w:lineRule="auto"/>
        <w:rPr>
          <w:rFonts w:cs="Arial"/>
        </w:rPr>
      </w:pPr>
    </w:p>
    <w:p w14:paraId="7C89F907" w14:textId="77777777" w:rsidR="003B3816" w:rsidRDefault="00962AD6">
      <w:pPr>
        <w:spacing w:after="0" w:line="240" w:lineRule="auto"/>
      </w:pPr>
      <w:r>
        <w:t>Zaradi uvedbe strogega načela zakonitosti obdelave osebnih podatkov, ki je uveljavljeno v ZVOP-2, je treba nabor osebnih podatkov, ki je sicer že določen v podzakonskem aktu, Pravilniku o poslovanju notarja z listinami in vpisniki ter tehničnih zahtevah programske opreme za podporo poslovanja notarja (Uradni list RS, št. 2/24), določiti tudi na ravni zakona.</w:t>
      </w:r>
    </w:p>
    <w:p w14:paraId="54237814" w14:textId="77777777" w:rsidR="003B3816" w:rsidRDefault="003B3816">
      <w:pPr>
        <w:spacing w:after="0" w:line="240" w:lineRule="auto"/>
        <w:ind w:left="720"/>
      </w:pPr>
    </w:p>
    <w:p w14:paraId="6FC27EE4" w14:textId="77777777" w:rsidR="003B3816" w:rsidRDefault="00962AD6">
      <w:pPr>
        <w:pStyle w:val="Odebeljeno"/>
        <w:spacing w:line="260" w:lineRule="auto"/>
        <w:ind w:left="720" w:hanging="360"/>
      </w:pPr>
      <w:r>
        <w:t>–</w:t>
      </w:r>
      <w:r>
        <w:tab/>
        <w:t xml:space="preserve">Predpis ima pozitiven učinek na upoštevanje načel določenosti, </w:t>
      </w:r>
      <w:proofErr w:type="spellStart"/>
      <w:r>
        <w:t>izrecnosti</w:t>
      </w:r>
      <w:proofErr w:type="spellEnd"/>
      <w:r>
        <w:t xml:space="preserve"> in zakonitosti namenov.</w:t>
      </w:r>
    </w:p>
    <w:p w14:paraId="138AD2B0" w14:textId="77777777" w:rsidR="003B3816" w:rsidRDefault="003B3816">
      <w:pPr>
        <w:spacing w:after="0" w:line="260" w:lineRule="auto"/>
        <w:rPr>
          <w:rFonts w:cs="Arial"/>
        </w:rPr>
      </w:pPr>
    </w:p>
    <w:p w14:paraId="4FC1661B" w14:textId="77777777" w:rsidR="003B3816" w:rsidRDefault="00962AD6">
      <w:pPr>
        <w:spacing w:after="0" w:line="240" w:lineRule="auto"/>
      </w:pPr>
      <w:r>
        <w:t>V predlogu novele se v zvezi z obravnavo osebnih podatkov določa vrsta osebnih podatkov, ki se smejo voditi ter ustrezna informiranost strank in drugih udeležencev notarske storitve, ki se vodijo v informacijskem sistemu.</w:t>
      </w:r>
    </w:p>
    <w:p w14:paraId="4976EE2D" w14:textId="77777777" w:rsidR="003B3816" w:rsidRDefault="003B3816">
      <w:pPr>
        <w:spacing w:after="0" w:line="240" w:lineRule="auto"/>
        <w:ind w:left="720"/>
      </w:pPr>
    </w:p>
    <w:p w14:paraId="729C226A" w14:textId="77777777" w:rsidR="003B3816" w:rsidRDefault="00962AD6">
      <w:pPr>
        <w:pStyle w:val="Odebeljeno"/>
        <w:spacing w:line="260" w:lineRule="auto"/>
        <w:ind w:left="720" w:hanging="360"/>
      </w:pPr>
      <w:r>
        <w:t>–</w:t>
      </w:r>
      <w:r>
        <w:tab/>
        <w:t>Predpis ima pozitiven učinek na upoštevanje načela, da naj bo obdelava osebnih podatkov ustrezna in omejena na to, kar je potrebno za namene, za katere se obdelujejo ti podatki.</w:t>
      </w:r>
    </w:p>
    <w:p w14:paraId="6AE13630" w14:textId="77777777" w:rsidR="003B3816" w:rsidRDefault="003B3816">
      <w:pPr>
        <w:spacing w:after="0" w:line="260" w:lineRule="auto"/>
        <w:rPr>
          <w:rFonts w:cs="Arial"/>
        </w:rPr>
      </w:pPr>
    </w:p>
    <w:p w14:paraId="5CE8CF0A" w14:textId="77777777" w:rsidR="003B3816" w:rsidRDefault="00962AD6">
      <w:pPr>
        <w:spacing w:after="0" w:line="240" w:lineRule="auto"/>
      </w:pPr>
      <w:r>
        <w:t>V predlogu zakona se tako natančno določa, katere osebne podatke sme notar voditi in obravnavati.</w:t>
      </w:r>
    </w:p>
    <w:p w14:paraId="6A5B995B" w14:textId="77777777" w:rsidR="003B3816" w:rsidRDefault="003B3816">
      <w:pPr>
        <w:spacing w:after="0" w:line="240" w:lineRule="auto"/>
        <w:ind w:left="720"/>
      </w:pPr>
    </w:p>
    <w:p w14:paraId="57173962" w14:textId="77777777" w:rsidR="003B3816" w:rsidRDefault="00962AD6">
      <w:pPr>
        <w:pStyle w:val="Odebeljeno"/>
        <w:spacing w:line="260" w:lineRule="auto"/>
        <w:ind w:left="720" w:hanging="360"/>
      </w:pPr>
      <w:r>
        <w:t>–</w:t>
      </w:r>
      <w:r>
        <w:tab/>
        <w:t xml:space="preserve">Predpis ima pozitiven učinek na upoštevanje načel točnosti in </w:t>
      </w:r>
      <w:proofErr w:type="spellStart"/>
      <w:r>
        <w:t>posodobljenosti</w:t>
      </w:r>
      <w:proofErr w:type="spellEnd"/>
      <w:r>
        <w:t>.</w:t>
      </w:r>
    </w:p>
    <w:p w14:paraId="31015213" w14:textId="77777777" w:rsidR="003B3816" w:rsidRDefault="003B3816">
      <w:pPr>
        <w:spacing w:after="0" w:line="260" w:lineRule="auto"/>
        <w:rPr>
          <w:rFonts w:cs="Arial"/>
        </w:rPr>
      </w:pPr>
    </w:p>
    <w:p w14:paraId="1AB664D8" w14:textId="77777777" w:rsidR="003B3816" w:rsidRDefault="00962AD6">
      <w:pPr>
        <w:spacing w:after="0" w:line="240" w:lineRule="auto"/>
      </w:pPr>
      <w:r>
        <w:t>Za zagotavljanje točnosti podatkov je odgovoren notar.</w:t>
      </w:r>
    </w:p>
    <w:p w14:paraId="62475FF3" w14:textId="77777777" w:rsidR="003B3816" w:rsidRDefault="003B3816">
      <w:pPr>
        <w:spacing w:after="0" w:line="240" w:lineRule="auto"/>
        <w:ind w:left="720"/>
      </w:pPr>
    </w:p>
    <w:p w14:paraId="6738D0EE" w14:textId="77777777" w:rsidR="003B3816" w:rsidRDefault="00962AD6">
      <w:pPr>
        <w:pStyle w:val="Odebeljeno"/>
        <w:spacing w:line="260" w:lineRule="auto"/>
        <w:ind w:left="720" w:hanging="360"/>
      </w:pPr>
      <w:r>
        <w:t>–</w:t>
      </w:r>
      <w:r>
        <w:tab/>
        <w:t>Predpis ima pozitiven učinek na upoštevanje načela omejitve hrambe – določenost rokov hrambe.</w:t>
      </w:r>
    </w:p>
    <w:p w14:paraId="09B42AA2" w14:textId="77777777" w:rsidR="003B3816" w:rsidRDefault="003B3816">
      <w:pPr>
        <w:spacing w:after="0" w:line="260" w:lineRule="auto"/>
        <w:rPr>
          <w:rFonts w:cs="Arial"/>
        </w:rPr>
      </w:pPr>
    </w:p>
    <w:p w14:paraId="5FD4391B" w14:textId="77777777" w:rsidR="003B3816" w:rsidRDefault="00962AD6">
      <w:pPr>
        <w:spacing w:after="0" w:line="240" w:lineRule="auto"/>
      </w:pPr>
      <w:r>
        <w:t>Roki hrambe so določeni v veljavnem pravilniku.</w:t>
      </w:r>
    </w:p>
    <w:p w14:paraId="6B9F99BF" w14:textId="77777777" w:rsidR="003B3816" w:rsidRDefault="003B3816">
      <w:pPr>
        <w:spacing w:after="0" w:line="240" w:lineRule="auto"/>
        <w:ind w:left="720"/>
      </w:pPr>
    </w:p>
    <w:p w14:paraId="64DA2587" w14:textId="77777777" w:rsidR="003B3816" w:rsidRDefault="00962AD6">
      <w:pPr>
        <w:pStyle w:val="Odebeljeno"/>
        <w:spacing w:line="260" w:lineRule="auto"/>
        <w:ind w:left="720" w:hanging="360"/>
      </w:pPr>
      <w:r>
        <w:t>–</w:t>
      </w:r>
      <w:r>
        <w:tab/>
        <w:t>Predpis ima pozitiven učinek na upoštevanje načel celovitosti, zaupnosti in razpoložljivosti podatkov.</w:t>
      </w:r>
    </w:p>
    <w:p w14:paraId="1FDE90AD" w14:textId="77777777" w:rsidR="003B3816" w:rsidRDefault="003B3816">
      <w:pPr>
        <w:spacing w:after="0" w:line="260" w:lineRule="auto"/>
        <w:rPr>
          <w:rFonts w:cs="Arial"/>
        </w:rPr>
      </w:pPr>
    </w:p>
    <w:p w14:paraId="3860EE27" w14:textId="77777777" w:rsidR="003B3816" w:rsidRDefault="00962AD6">
      <w:pPr>
        <w:spacing w:after="0" w:line="240" w:lineRule="auto"/>
      </w:pPr>
      <w:r>
        <w:t>Predlog zakona sledi načelom celovitosti, zaupnosti in razpoložljivosti podatkov.</w:t>
      </w:r>
    </w:p>
    <w:p w14:paraId="799D1592" w14:textId="77777777" w:rsidR="003B3816" w:rsidRDefault="003B3816">
      <w:pPr>
        <w:spacing w:after="0" w:line="240" w:lineRule="auto"/>
        <w:ind w:left="720"/>
      </w:pPr>
    </w:p>
    <w:p w14:paraId="1A518637" w14:textId="77777777" w:rsidR="003B3816" w:rsidRDefault="00962AD6">
      <w:pPr>
        <w:pStyle w:val="Odebeljeno"/>
        <w:spacing w:line="260" w:lineRule="auto"/>
        <w:ind w:left="360" w:hanging="360"/>
      </w:pPr>
      <w:r>
        <w:t>d)</w:t>
      </w:r>
      <w:r>
        <w:tab/>
        <w:t>Predpis ima učinek na uresničevanje pravic posameznika.</w:t>
      </w:r>
    </w:p>
    <w:p w14:paraId="4496AF57" w14:textId="77777777" w:rsidR="003B3816" w:rsidRDefault="003B3816">
      <w:pPr>
        <w:spacing w:after="0" w:line="260" w:lineRule="auto"/>
        <w:rPr>
          <w:rFonts w:cs="Arial"/>
        </w:rPr>
      </w:pPr>
    </w:p>
    <w:p w14:paraId="63D181C2" w14:textId="77777777" w:rsidR="003B3816" w:rsidRDefault="00962AD6">
      <w:pPr>
        <w:pStyle w:val="Odebeljeno"/>
        <w:spacing w:line="260" w:lineRule="auto"/>
        <w:ind w:left="720" w:hanging="360"/>
      </w:pPr>
      <w:r>
        <w:t>–</w:t>
      </w:r>
      <w:r>
        <w:tab/>
        <w:t>Predpis ima pozitiven učinek na upoštevanje dolžnosti informiranja posameznika o obdelavi podatkov.</w:t>
      </w:r>
    </w:p>
    <w:p w14:paraId="776BD18E" w14:textId="77777777" w:rsidR="003B3816" w:rsidRDefault="003B3816">
      <w:pPr>
        <w:spacing w:after="0" w:line="260" w:lineRule="auto"/>
        <w:rPr>
          <w:rFonts w:cs="Arial"/>
        </w:rPr>
      </w:pPr>
    </w:p>
    <w:p w14:paraId="7E532BDE" w14:textId="77777777" w:rsidR="003B3816" w:rsidRDefault="00962AD6">
      <w:pPr>
        <w:spacing w:after="0" w:line="240" w:lineRule="auto"/>
      </w:pPr>
      <w:r>
        <w:t>V predlogu zakona je določena dolžnost notarja, da mora za izvedbo postopka videoelektronske identifikacije, v skladu s predpisi, ki urejajo elektronsko identifikacijo in storitve zaupanja ter varstvo osebnih podatkov, stranko seznaniti s potrebnimi informacijami.</w:t>
      </w:r>
    </w:p>
    <w:p w14:paraId="57C6EA71" w14:textId="77777777" w:rsidR="003B3816" w:rsidRDefault="003B3816">
      <w:pPr>
        <w:spacing w:after="0" w:line="240" w:lineRule="auto"/>
        <w:ind w:left="720"/>
      </w:pPr>
    </w:p>
    <w:p w14:paraId="051CE891" w14:textId="77777777" w:rsidR="003B3816" w:rsidRDefault="00962AD6">
      <w:pPr>
        <w:pStyle w:val="Odebeljeno"/>
        <w:spacing w:line="260" w:lineRule="auto"/>
        <w:ind w:left="720" w:hanging="360"/>
      </w:pPr>
      <w:r>
        <w:t>–</w:t>
      </w:r>
      <w:r>
        <w:tab/>
        <w:t>Predpis ima pozitiven učinek na upoštevanje pravice do seznanitve in prenosljivosti podatkov.</w:t>
      </w:r>
    </w:p>
    <w:p w14:paraId="4112AB4A" w14:textId="77777777" w:rsidR="003B3816" w:rsidRDefault="003B3816">
      <w:pPr>
        <w:spacing w:after="0" w:line="260" w:lineRule="auto"/>
        <w:rPr>
          <w:rFonts w:cs="Arial"/>
        </w:rPr>
      </w:pPr>
    </w:p>
    <w:p w14:paraId="0441FA99" w14:textId="77777777" w:rsidR="003B3816" w:rsidRDefault="00962AD6">
      <w:pPr>
        <w:spacing w:after="0" w:line="240" w:lineRule="auto"/>
      </w:pPr>
      <w:r>
        <w:t>Stranka mora biti s strani notarja seznanjena s potrebnimi informacijami v zvezi z izvedbo postopka videoelektronske identifikacije v skladu s predpisi, ki urejajo elektronsko identifikacijo in storitve zaupanja ter varstvo osebnih podatkov.</w:t>
      </w:r>
    </w:p>
    <w:p w14:paraId="72376259" w14:textId="77777777" w:rsidR="003B3816" w:rsidRDefault="003B3816">
      <w:pPr>
        <w:spacing w:after="0" w:line="240" w:lineRule="auto"/>
        <w:ind w:left="720"/>
      </w:pPr>
    </w:p>
    <w:p w14:paraId="51C4D4F6" w14:textId="77777777" w:rsidR="003B3816" w:rsidRDefault="003B3816">
      <w:pPr>
        <w:spacing w:after="0" w:line="260" w:lineRule="auto"/>
        <w:rPr>
          <w:rFonts w:cs="Arial"/>
        </w:rPr>
      </w:pPr>
    </w:p>
    <w:p w14:paraId="072AB91D" w14:textId="77777777" w:rsidR="003B3816" w:rsidRDefault="00962AD6">
      <w:pPr>
        <w:pStyle w:val="Odebeljeno"/>
        <w:spacing w:line="260" w:lineRule="auto"/>
      </w:pPr>
      <w:r>
        <w:t>6.2</w:t>
      </w:r>
      <w:r>
        <w:tab/>
        <w:t>Presoja posledic za okolje, vključno s prostorskimi in varstvenimi vidiki</w:t>
      </w:r>
    </w:p>
    <w:p w14:paraId="0D0C358D" w14:textId="77777777" w:rsidR="003B3816" w:rsidRDefault="003B3816">
      <w:pPr>
        <w:spacing w:after="0" w:line="260" w:lineRule="auto"/>
        <w:rPr>
          <w:rFonts w:cs="Arial"/>
        </w:rPr>
      </w:pPr>
    </w:p>
    <w:p w14:paraId="286F158D" w14:textId="77777777" w:rsidR="003B3816" w:rsidRDefault="00962AD6">
      <w:pPr>
        <w:spacing w:after="0" w:line="260" w:lineRule="auto"/>
      </w:pPr>
      <w:r>
        <w:t>Predlog nima posledic za okolje.</w:t>
      </w:r>
    </w:p>
    <w:p w14:paraId="489A85F5" w14:textId="77777777" w:rsidR="003B3816" w:rsidRDefault="003B3816">
      <w:pPr>
        <w:spacing w:after="0" w:line="260" w:lineRule="auto"/>
        <w:rPr>
          <w:rFonts w:cs="Arial"/>
        </w:rPr>
      </w:pPr>
    </w:p>
    <w:p w14:paraId="6B11E9A2" w14:textId="77777777" w:rsidR="003B3816" w:rsidRDefault="00962AD6">
      <w:pPr>
        <w:pStyle w:val="Odebeljeno"/>
        <w:spacing w:line="260" w:lineRule="auto"/>
      </w:pPr>
      <w:r>
        <w:t>6.3</w:t>
      </w:r>
      <w:r>
        <w:tab/>
        <w:t>Presoja posledic za gospodarstvo</w:t>
      </w:r>
    </w:p>
    <w:p w14:paraId="293CDFB1" w14:textId="77777777" w:rsidR="003B3816" w:rsidRDefault="003B3816">
      <w:pPr>
        <w:spacing w:after="0" w:line="260" w:lineRule="auto"/>
        <w:rPr>
          <w:rFonts w:cs="Arial"/>
        </w:rPr>
      </w:pPr>
    </w:p>
    <w:p w14:paraId="1F5E5C40" w14:textId="77777777" w:rsidR="003B3816" w:rsidRDefault="00962AD6">
      <w:pPr>
        <w:spacing w:after="0" w:line="260" w:lineRule="auto"/>
      </w:pPr>
      <w:r>
        <w:t>Predlog nima posledic za gospodarstvo.</w:t>
      </w:r>
    </w:p>
    <w:p w14:paraId="0205B9A7" w14:textId="77777777" w:rsidR="003B3816" w:rsidRDefault="003B3816">
      <w:pPr>
        <w:spacing w:after="0" w:line="260" w:lineRule="auto"/>
        <w:rPr>
          <w:rFonts w:cs="Arial"/>
        </w:rPr>
      </w:pPr>
    </w:p>
    <w:p w14:paraId="30AFEA33" w14:textId="77777777" w:rsidR="003B3816" w:rsidRDefault="00962AD6">
      <w:pPr>
        <w:pStyle w:val="Odebeljeno"/>
        <w:spacing w:line="260" w:lineRule="auto"/>
      </w:pPr>
      <w:r>
        <w:t>6.4</w:t>
      </w:r>
      <w:r>
        <w:tab/>
        <w:t>Presoja posledic za socialno področje</w:t>
      </w:r>
    </w:p>
    <w:p w14:paraId="67B878A6" w14:textId="77777777" w:rsidR="003B3816" w:rsidRDefault="003B3816">
      <w:pPr>
        <w:spacing w:after="0" w:line="260" w:lineRule="auto"/>
        <w:rPr>
          <w:rFonts w:cs="Arial"/>
        </w:rPr>
      </w:pPr>
    </w:p>
    <w:p w14:paraId="2AF96C25" w14:textId="77777777" w:rsidR="003B3816" w:rsidRDefault="00962AD6">
      <w:pPr>
        <w:spacing w:after="0" w:line="260" w:lineRule="auto"/>
      </w:pPr>
      <w:r>
        <w:t>Predlog nima posledic za socialno področje.</w:t>
      </w:r>
    </w:p>
    <w:p w14:paraId="3DB69A3D" w14:textId="77777777" w:rsidR="003B3816" w:rsidRDefault="003B3816">
      <w:pPr>
        <w:spacing w:after="0" w:line="260" w:lineRule="auto"/>
        <w:rPr>
          <w:rFonts w:cs="Arial"/>
        </w:rPr>
      </w:pPr>
    </w:p>
    <w:p w14:paraId="2147E4FD" w14:textId="77777777" w:rsidR="003B3816" w:rsidRDefault="00962AD6">
      <w:pPr>
        <w:pStyle w:val="Odebeljeno"/>
        <w:spacing w:line="260" w:lineRule="auto"/>
      </w:pPr>
      <w:r>
        <w:t>6.5</w:t>
      </w:r>
      <w:r>
        <w:tab/>
        <w:t>Presoja posledic za dokumente razvojnega načrtovanja</w:t>
      </w:r>
    </w:p>
    <w:p w14:paraId="5E2874AE" w14:textId="77777777" w:rsidR="003B3816" w:rsidRDefault="003B3816">
      <w:pPr>
        <w:spacing w:after="0" w:line="260" w:lineRule="auto"/>
        <w:rPr>
          <w:rFonts w:cs="Arial"/>
        </w:rPr>
      </w:pPr>
    </w:p>
    <w:p w14:paraId="51112EF2" w14:textId="77777777" w:rsidR="003B3816" w:rsidRDefault="00962AD6">
      <w:pPr>
        <w:spacing w:after="0" w:line="260" w:lineRule="auto"/>
      </w:pPr>
      <w:r>
        <w:t>Predlog nima posledic za dokumente razvojnega načrtovanja.</w:t>
      </w:r>
    </w:p>
    <w:p w14:paraId="1B42DDCC" w14:textId="77777777" w:rsidR="003B3816" w:rsidRDefault="003B3816">
      <w:pPr>
        <w:spacing w:after="0" w:line="260" w:lineRule="auto"/>
        <w:rPr>
          <w:rFonts w:cs="Arial"/>
        </w:rPr>
      </w:pPr>
    </w:p>
    <w:p w14:paraId="6F439374" w14:textId="77777777" w:rsidR="003B3816" w:rsidRDefault="00962AD6">
      <w:pPr>
        <w:pStyle w:val="Odebeljeno"/>
        <w:spacing w:line="260" w:lineRule="auto"/>
      </w:pPr>
      <w:r>
        <w:t>6.6</w:t>
      </w:r>
      <w:r>
        <w:tab/>
        <w:t>Presoja posledic za druga področja</w:t>
      </w:r>
    </w:p>
    <w:p w14:paraId="0E7CB9C3" w14:textId="77777777" w:rsidR="003B3816" w:rsidRDefault="003B3816">
      <w:pPr>
        <w:spacing w:after="0" w:line="260" w:lineRule="auto"/>
        <w:rPr>
          <w:rFonts w:cs="Arial"/>
        </w:rPr>
      </w:pPr>
    </w:p>
    <w:p w14:paraId="61EF219D" w14:textId="77777777" w:rsidR="003B3816" w:rsidRDefault="00962AD6">
      <w:pPr>
        <w:spacing w:after="0" w:line="260" w:lineRule="auto"/>
      </w:pPr>
      <w:r>
        <w:t>Predlog nima posledic za druga področja.</w:t>
      </w:r>
    </w:p>
    <w:p w14:paraId="2DE97195" w14:textId="77777777" w:rsidR="003B3816" w:rsidRDefault="003B3816">
      <w:pPr>
        <w:spacing w:after="0" w:line="260" w:lineRule="auto"/>
        <w:rPr>
          <w:rFonts w:cs="Arial"/>
        </w:rPr>
      </w:pPr>
    </w:p>
    <w:p w14:paraId="6FB72A08" w14:textId="77777777" w:rsidR="003B3816" w:rsidRDefault="00962AD6">
      <w:pPr>
        <w:pStyle w:val="Odebeljeno"/>
        <w:spacing w:line="260" w:lineRule="auto"/>
      </w:pPr>
      <w:r>
        <w:t>6.7</w:t>
      </w:r>
      <w:r>
        <w:tab/>
        <w:t>Izvajanje sprejetega predpisa</w:t>
      </w:r>
    </w:p>
    <w:p w14:paraId="60D46AFE" w14:textId="77777777" w:rsidR="003B3816" w:rsidRDefault="003B3816">
      <w:pPr>
        <w:spacing w:after="0" w:line="260" w:lineRule="auto"/>
        <w:rPr>
          <w:rFonts w:cs="Arial"/>
        </w:rPr>
      </w:pPr>
    </w:p>
    <w:p w14:paraId="5019764D" w14:textId="77777777" w:rsidR="003B3816" w:rsidRDefault="00962AD6">
      <w:pPr>
        <w:spacing w:after="0" w:line="240" w:lineRule="auto"/>
      </w:pPr>
      <w:r>
        <w:t xml:space="preserve">Izvajanje zakona bo spremljalo Ministrstvo za pravosodje v sodelovanju z Notarsko zbornico Slovenije. </w:t>
      </w:r>
    </w:p>
    <w:p w14:paraId="7BDC549E" w14:textId="77777777" w:rsidR="003B3816" w:rsidRDefault="00962AD6">
      <w:pPr>
        <w:spacing w:after="0" w:line="240" w:lineRule="auto"/>
      </w:pPr>
      <w:r>
        <w:t xml:space="preserve"> </w:t>
      </w:r>
    </w:p>
    <w:p w14:paraId="4EA719C6" w14:textId="77777777" w:rsidR="003B3816" w:rsidRDefault="00962AD6">
      <w:pPr>
        <w:spacing w:after="0" w:line="240" w:lineRule="auto"/>
      </w:pPr>
      <w:r>
        <w:t>Spremljanje bo temeljilo na podatkih o izvajanju zakona in kazalnikih, določenih za spremljanje doseganja ciljev.</w:t>
      </w:r>
    </w:p>
    <w:p w14:paraId="7B949BD0" w14:textId="77777777" w:rsidR="003B3816" w:rsidRDefault="00962AD6">
      <w:pPr>
        <w:spacing w:after="0" w:line="240" w:lineRule="auto"/>
      </w:pPr>
      <w:r>
        <w:t xml:space="preserve"> </w:t>
      </w:r>
    </w:p>
    <w:p w14:paraId="0F2A876E" w14:textId="77777777" w:rsidR="003B3816" w:rsidRDefault="00962AD6">
      <w:pPr>
        <w:spacing w:after="0" w:line="240" w:lineRule="auto"/>
      </w:pPr>
      <w:r>
        <w:t>Ministrstvo za pravosodje bo učinke zakona prvič celovito preverilo po dveh letih od začetka njegove uporabe ter po potrebi pripravilo predloge za nadaljnje ukrepanje.</w:t>
      </w:r>
    </w:p>
    <w:p w14:paraId="6D9A4D04" w14:textId="77777777" w:rsidR="003B3816" w:rsidRDefault="003B3816">
      <w:pPr>
        <w:spacing w:after="0" w:line="260" w:lineRule="auto"/>
        <w:rPr>
          <w:rFonts w:cs="Arial"/>
        </w:rPr>
      </w:pPr>
    </w:p>
    <w:p w14:paraId="53898C49" w14:textId="77777777" w:rsidR="003B3816" w:rsidRDefault="00962AD6">
      <w:pPr>
        <w:pStyle w:val="Odebeljeno"/>
        <w:spacing w:line="260" w:lineRule="auto"/>
      </w:pPr>
      <w:r>
        <w:t>7.</w:t>
      </w:r>
      <w:r>
        <w:tab/>
        <w:t>Prikaz sodelovanja javnosti</w:t>
      </w:r>
    </w:p>
    <w:p w14:paraId="5ED7B3D8" w14:textId="77777777" w:rsidR="003B3816" w:rsidRDefault="003B3816">
      <w:pPr>
        <w:spacing w:after="0" w:line="260" w:lineRule="auto"/>
        <w:rPr>
          <w:rFonts w:cs="Arial"/>
        </w:rPr>
      </w:pPr>
    </w:p>
    <w:p w14:paraId="141B51D1" w14:textId="77777777" w:rsidR="003B3816" w:rsidRDefault="00962AD6">
      <w:pPr>
        <w:spacing w:after="0" w:line="260" w:lineRule="auto"/>
      </w:pPr>
      <w:r>
        <w:t>Gradivo je bilo predmet sodelovanja z javnostjo.</w:t>
      </w:r>
    </w:p>
    <w:p w14:paraId="771E8B6D" w14:textId="77777777" w:rsidR="003B3816" w:rsidRDefault="003B3816">
      <w:pPr>
        <w:spacing w:after="0" w:line="260" w:lineRule="auto"/>
        <w:rPr>
          <w:rFonts w:cs="Arial"/>
        </w:rPr>
      </w:pPr>
    </w:p>
    <w:p w14:paraId="69D7BFE5" w14:textId="77777777" w:rsidR="003B3816" w:rsidRDefault="00962AD6">
      <w:pPr>
        <w:spacing w:after="0" w:line="260" w:lineRule="auto"/>
      </w:pPr>
      <w:r>
        <w:t xml:space="preserve">Datum objave na portalu </w:t>
      </w:r>
      <w:proofErr w:type="spellStart"/>
      <w:r>
        <w:t>eDemokracija</w:t>
      </w:r>
      <w:proofErr w:type="spellEnd"/>
      <w:r>
        <w:t>:</w:t>
      </w:r>
    </w:p>
    <w:p w14:paraId="14E9923B" w14:textId="77777777" w:rsidR="003B3816" w:rsidRDefault="00962AD6">
      <w:pPr>
        <w:spacing w:after="0" w:line="260" w:lineRule="auto"/>
      </w:pPr>
      <w:r>
        <w:t>28. 8. 2026</w:t>
      </w:r>
    </w:p>
    <w:p w14:paraId="5F9B9356" w14:textId="77777777" w:rsidR="003B3816" w:rsidRDefault="003B3816">
      <w:pPr>
        <w:spacing w:after="0" w:line="260" w:lineRule="auto"/>
        <w:rPr>
          <w:rFonts w:cs="Arial"/>
        </w:rPr>
      </w:pPr>
    </w:p>
    <w:p w14:paraId="6E702308" w14:textId="77777777" w:rsidR="003B3816" w:rsidRDefault="00962AD6">
      <w:pPr>
        <w:spacing w:after="0" w:line="260" w:lineRule="auto"/>
      </w:pPr>
      <w:r>
        <w:t>Na gradivo so bila podana mnenja, predlogi in pripombe.</w:t>
      </w:r>
    </w:p>
    <w:p w14:paraId="5EFCCD1C" w14:textId="77777777" w:rsidR="003B3816" w:rsidRDefault="003B3816">
      <w:pPr>
        <w:spacing w:after="0" w:line="260" w:lineRule="auto"/>
        <w:rPr>
          <w:rFonts w:cs="Arial"/>
        </w:rPr>
      </w:pPr>
    </w:p>
    <w:p w14:paraId="235597E5" w14:textId="77777777" w:rsidR="003B3816" w:rsidRDefault="00962AD6">
      <w:pPr>
        <w:spacing w:after="0" w:line="260" w:lineRule="auto"/>
      </w:pPr>
      <w:r>
        <w:t>V razpravo vključeni subjekti:</w:t>
      </w:r>
    </w:p>
    <w:p w14:paraId="25B0F52C" w14:textId="77777777" w:rsidR="003B3816" w:rsidRDefault="00962AD6">
      <w:pPr>
        <w:spacing w:after="0" w:line="240" w:lineRule="auto"/>
      </w:pPr>
      <w:r>
        <w:t>Notarska zbornica Slovenije, Odvetniška zbornica Slovenije, Informacijski pooblaščenec, Vrhovno sodišče Republike Slovenije, Sodni svet Republike Slovenije, Državno odvetništvo Republike Slovenije</w:t>
      </w:r>
    </w:p>
    <w:p w14:paraId="10BA6FAE" w14:textId="77777777" w:rsidR="003B3816" w:rsidRDefault="003B3816">
      <w:pPr>
        <w:spacing w:after="0" w:line="260" w:lineRule="auto"/>
        <w:rPr>
          <w:rFonts w:cs="Arial"/>
        </w:rPr>
      </w:pPr>
    </w:p>
    <w:p w14:paraId="5B5B1FC1" w14:textId="77777777" w:rsidR="003B3816" w:rsidRDefault="00962AD6">
      <w:pPr>
        <w:pStyle w:val="Odebeljeno"/>
        <w:spacing w:line="260" w:lineRule="auto"/>
      </w:pPr>
      <w:r>
        <w:t>8.</w:t>
      </w:r>
      <w:r>
        <w:tab/>
        <w:t>Zunanji strokovnjak oziroma pravna oseba, ki je sodelovala pri pripravi predloga zakona</w:t>
      </w:r>
    </w:p>
    <w:p w14:paraId="51DE1C22" w14:textId="77777777" w:rsidR="003B3816" w:rsidRDefault="003B3816">
      <w:pPr>
        <w:spacing w:after="0" w:line="260" w:lineRule="auto"/>
        <w:rPr>
          <w:rFonts w:cs="Arial"/>
        </w:rPr>
      </w:pPr>
    </w:p>
    <w:p w14:paraId="50EA2934" w14:textId="77777777" w:rsidR="003B3816" w:rsidRDefault="00962AD6">
      <w:pPr>
        <w:spacing w:after="0" w:line="240" w:lineRule="auto"/>
      </w:pPr>
      <w:r>
        <w:t>Pri pripravi predpisa ni sodeloval zunanji strokovnjak oziroma pravna oseba.</w:t>
      </w:r>
    </w:p>
    <w:p w14:paraId="423B9C76" w14:textId="77777777" w:rsidR="003B3816" w:rsidRDefault="003B3816">
      <w:pPr>
        <w:spacing w:after="0" w:line="260" w:lineRule="auto"/>
        <w:rPr>
          <w:rFonts w:cs="Arial"/>
        </w:rPr>
      </w:pPr>
    </w:p>
    <w:p w14:paraId="03EE3C47" w14:textId="77777777" w:rsidR="003B3816" w:rsidRDefault="00962AD6">
      <w:pPr>
        <w:pStyle w:val="Odebeljeno"/>
        <w:spacing w:line="260" w:lineRule="auto"/>
      </w:pPr>
      <w:r>
        <w:t>9.</w:t>
      </w:r>
      <w:r>
        <w:tab/>
        <w:t>Navedba, kateri predstavniki predlagatelja bodo sodelovali pri delu državnega zbora in delovnih teles</w:t>
      </w:r>
    </w:p>
    <w:p w14:paraId="658B285D" w14:textId="77777777" w:rsidR="003B3816" w:rsidRDefault="003B3816">
      <w:pPr>
        <w:spacing w:after="0" w:line="260" w:lineRule="auto"/>
        <w:rPr>
          <w:rFonts w:cs="Arial"/>
        </w:rPr>
      </w:pPr>
    </w:p>
    <w:p w14:paraId="269856F2" w14:textId="77777777" w:rsidR="003B3816" w:rsidRDefault="00962AD6">
      <w:pPr>
        <w:spacing w:after="0" w:line="240" w:lineRule="auto"/>
        <w:jc w:val="left"/>
      </w:pPr>
      <w:r>
        <w:t>Osebe, ki bodo sodelovale pri delu državnega zbora in njegovih teles so:</w:t>
      </w:r>
    </w:p>
    <w:p w14:paraId="3D4C4F9D" w14:textId="77777777" w:rsidR="003B3816" w:rsidRDefault="00962AD6">
      <w:pPr>
        <w:spacing w:after="0" w:line="240" w:lineRule="auto"/>
        <w:jc w:val="left"/>
      </w:pPr>
      <w:r>
        <w:t>- Mihael Zupančič, minister,</w:t>
      </w:r>
    </w:p>
    <w:p w14:paraId="339721BD" w14:textId="77777777" w:rsidR="003B3816" w:rsidRDefault="00962AD6">
      <w:pPr>
        <w:spacing w:after="0" w:line="240" w:lineRule="auto"/>
        <w:jc w:val="left"/>
      </w:pPr>
      <w:r>
        <w:t>- Barbara Levstik Šega, državna sekretarka,</w:t>
      </w:r>
    </w:p>
    <w:p w14:paraId="47F6121F" w14:textId="77777777" w:rsidR="003B3816" w:rsidRDefault="00962AD6">
      <w:pPr>
        <w:spacing w:after="0" w:line="240" w:lineRule="auto"/>
        <w:jc w:val="left"/>
      </w:pPr>
      <w:r>
        <w:t>- mag. Valentina Vehovar, generalna direktorica Direktorata za organizacijsko zakonodajo in pravosodno upravo.</w:t>
      </w:r>
    </w:p>
    <w:p w14:paraId="46220D85" w14:textId="77777777" w:rsidR="003B3816" w:rsidRDefault="00962AD6">
      <w:r>
        <w:br w:type="page"/>
      </w:r>
    </w:p>
    <w:p w14:paraId="236D947D" w14:textId="77777777" w:rsidR="003B3816" w:rsidRDefault="00962AD6">
      <w:pPr>
        <w:pStyle w:val="Odebeljeno"/>
        <w:spacing w:line="260" w:lineRule="auto"/>
      </w:pPr>
      <w:r>
        <w:lastRenderedPageBreak/>
        <w:t>II.</w:t>
      </w:r>
      <w:r>
        <w:tab/>
        <w:t>BESEDILO ČLENOV</w:t>
      </w:r>
    </w:p>
    <w:p w14:paraId="3DE64BD6" w14:textId="77777777" w:rsidR="003B3816" w:rsidRDefault="003B3816">
      <w:pPr>
        <w:spacing w:after="0" w:line="260" w:lineRule="auto"/>
        <w:rPr>
          <w:rFonts w:cs="Arial"/>
        </w:rPr>
      </w:pPr>
    </w:p>
    <w:p w14:paraId="46F83512" w14:textId="77777777" w:rsidR="003B3816" w:rsidRDefault="00962AD6">
      <w:pPr>
        <w:pStyle w:val="Naslov1"/>
        <w:spacing w:line="260" w:lineRule="auto"/>
      </w:pPr>
      <w:r>
        <w:t>Zakon o spremembah in dopolnitvah Zakona o notariatu</w:t>
      </w:r>
    </w:p>
    <w:p w14:paraId="3B18D5B2" w14:textId="77777777" w:rsidR="003B3816" w:rsidRDefault="00962AD6">
      <w:pPr>
        <w:pStyle w:val="len"/>
        <w:spacing w:line="260" w:lineRule="auto"/>
      </w:pPr>
      <w:r>
        <w:t>1. člen</w:t>
      </w:r>
    </w:p>
    <w:p w14:paraId="42CAE58E" w14:textId="77777777" w:rsidR="003B3816" w:rsidRDefault="003B3816">
      <w:pPr>
        <w:spacing w:after="0" w:line="260" w:lineRule="auto"/>
        <w:rPr>
          <w:rFonts w:cs="Arial"/>
        </w:rPr>
      </w:pPr>
    </w:p>
    <w:p w14:paraId="7CD554E5" w14:textId="77777777" w:rsidR="003B3816" w:rsidRDefault="00962AD6">
      <w:pPr>
        <w:spacing w:after="0" w:line="260" w:lineRule="auto"/>
      </w:pPr>
      <w:r>
        <w:tab/>
        <w:t>V Zakonu o notariatu (Uradni list RS, št. 2/07 – uradno prečiščeno besedilo, 33/07 – ZSReg-B, 45/08, 91/13, 189/20 – ZFRO, 130/22, 49/23 – ZUS-1C in 102/23 – ZFPPIPP-H) se v 10. členu v drugem odstavku besedilo »objavi ministrstvo v Uradnem listu Republike Slovenije« nadomesti z besedilom »se objavi na osrednjem spletnem mestu državne uprave«.</w:t>
      </w:r>
    </w:p>
    <w:p w14:paraId="1F26CD01" w14:textId="77777777" w:rsidR="003B3816" w:rsidRDefault="003B3816">
      <w:pPr>
        <w:spacing w:after="0" w:line="260" w:lineRule="auto"/>
        <w:rPr>
          <w:rFonts w:cs="Arial"/>
        </w:rPr>
      </w:pPr>
    </w:p>
    <w:p w14:paraId="2E9363ED" w14:textId="77777777" w:rsidR="003B3816" w:rsidRDefault="00962AD6">
      <w:pPr>
        <w:spacing w:after="0" w:line="260" w:lineRule="auto"/>
      </w:pPr>
      <w:r>
        <w:tab/>
        <w:t>Tretji odstavek se spremeni tako, da se glasi:</w:t>
      </w:r>
    </w:p>
    <w:p w14:paraId="676D364A" w14:textId="77777777" w:rsidR="003B3816" w:rsidRDefault="003B3816">
      <w:pPr>
        <w:spacing w:after="0" w:line="260" w:lineRule="auto"/>
        <w:rPr>
          <w:rFonts w:cs="Arial"/>
        </w:rPr>
      </w:pPr>
    </w:p>
    <w:p w14:paraId="63C8A1C0" w14:textId="77777777" w:rsidR="003B3816" w:rsidRDefault="003B3816">
      <w:pPr>
        <w:spacing w:after="0" w:line="260" w:lineRule="auto"/>
        <w:rPr>
          <w:rFonts w:cs="Arial"/>
        </w:rPr>
      </w:pPr>
    </w:p>
    <w:p w14:paraId="22F24008" w14:textId="77777777" w:rsidR="003B3816" w:rsidRDefault="00962AD6">
      <w:pPr>
        <w:spacing w:after="0" w:line="260" w:lineRule="auto"/>
      </w:pPr>
      <w:r>
        <w:tab/>
        <w:t>»Prijava na razpis za prosto notarsko mesto se vloži pri ministrstvu v elektronski obliki v skladu z zahtevami za vloge v elektronski obliki, določenimi z zakonom, ki ureja splošni upravni postopek.«.</w:t>
      </w:r>
    </w:p>
    <w:p w14:paraId="428F415B" w14:textId="77777777" w:rsidR="003B3816" w:rsidRDefault="00962AD6">
      <w:pPr>
        <w:pStyle w:val="len"/>
        <w:spacing w:line="260" w:lineRule="auto"/>
      </w:pPr>
      <w:r>
        <w:t>2. člen</w:t>
      </w:r>
    </w:p>
    <w:p w14:paraId="0CCB20B8" w14:textId="77777777" w:rsidR="003B3816" w:rsidRDefault="003B3816">
      <w:pPr>
        <w:spacing w:after="0" w:line="260" w:lineRule="auto"/>
        <w:rPr>
          <w:rFonts w:cs="Arial"/>
        </w:rPr>
      </w:pPr>
    </w:p>
    <w:p w14:paraId="67B2F275" w14:textId="77777777" w:rsidR="003B3816" w:rsidRDefault="00962AD6">
      <w:pPr>
        <w:spacing w:after="0" w:line="260" w:lineRule="auto"/>
      </w:pPr>
      <w:r>
        <w:tab/>
        <w:t xml:space="preserve">11. člen se spremeni tako, da se glasi: </w:t>
      </w:r>
    </w:p>
    <w:p w14:paraId="570C5482" w14:textId="77777777" w:rsidR="003B3816" w:rsidRDefault="003B3816">
      <w:pPr>
        <w:spacing w:after="0" w:line="260" w:lineRule="auto"/>
        <w:rPr>
          <w:rFonts w:cs="Arial"/>
        </w:rPr>
      </w:pPr>
    </w:p>
    <w:p w14:paraId="0F12EF8C" w14:textId="77777777" w:rsidR="003B3816" w:rsidRDefault="003B3816">
      <w:pPr>
        <w:spacing w:after="0" w:line="260" w:lineRule="auto"/>
        <w:rPr>
          <w:rFonts w:cs="Arial"/>
        </w:rPr>
      </w:pPr>
    </w:p>
    <w:p w14:paraId="647C8C0C" w14:textId="77777777" w:rsidR="003B3816" w:rsidRDefault="00962AD6">
      <w:pPr>
        <w:pStyle w:val="lennaslov"/>
        <w:spacing w:line="260" w:lineRule="auto"/>
      </w:pPr>
      <w:r>
        <w:t>»11. člen</w:t>
      </w:r>
    </w:p>
    <w:p w14:paraId="19159F6C" w14:textId="77777777" w:rsidR="003B3816" w:rsidRDefault="003B3816">
      <w:pPr>
        <w:spacing w:after="0" w:line="260" w:lineRule="auto"/>
        <w:rPr>
          <w:rFonts w:cs="Arial"/>
        </w:rPr>
      </w:pPr>
    </w:p>
    <w:p w14:paraId="6D91BDC2" w14:textId="77777777" w:rsidR="003B3816" w:rsidRDefault="00962AD6">
      <w:pPr>
        <w:spacing w:after="0" w:line="260" w:lineRule="auto"/>
      </w:pPr>
      <w:r>
        <w:tab/>
        <w:t>V Republiki Sloveniji je 44 notarskih okrajev, ki so določeni s katastrskimi občinami in so navedeni v Prilogi, ki je sestavni del tega zakona.</w:t>
      </w:r>
    </w:p>
    <w:p w14:paraId="0B29BF47" w14:textId="77777777" w:rsidR="003B3816" w:rsidRDefault="003B3816">
      <w:pPr>
        <w:spacing w:after="0" w:line="260" w:lineRule="auto"/>
        <w:rPr>
          <w:rFonts w:cs="Arial"/>
        </w:rPr>
      </w:pPr>
    </w:p>
    <w:p w14:paraId="5B9BCDC0" w14:textId="77777777" w:rsidR="003B3816" w:rsidRDefault="00962AD6">
      <w:pPr>
        <w:spacing w:after="0" w:line="260" w:lineRule="auto"/>
      </w:pPr>
      <w:r>
        <w:tab/>
        <w:t>Na območju notarskega okraja se zagotovi najmanj eno notarsko mesto.</w:t>
      </w:r>
    </w:p>
    <w:p w14:paraId="0331191E" w14:textId="77777777" w:rsidR="003B3816" w:rsidRDefault="003B3816">
      <w:pPr>
        <w:spacing w:after="0" w:line="260" w:lineRule="auto"/>
        <w:rPr>
          <w:rFonts w:cs="Arial"/>
        </w:rPr>
      </w:pPr>
    </w:p>
    <w:p w14:paraId="0D9D49A0" w14:textId="77777777" w:rsidR="003B3816" w:rsidRDefault="00962AD6">
      <w:pPr>
        <w:spacing w:after="0" w:line="260" w:lineRule="auto"/>
      </w:pPr>
      <w:r>
        <w:tab/>
        <w:t xml:space="preserve">Na območjih z večjo koncentracijo prebivalstva in intenzivnejšim gospodarskim poslovanjem se glede na obseg notarskega poslovanja določi število notarskih mest tako, da pride najmanj po en notar na vsakih dvajset tisoč prebivalcev. </w:t>
      </w:r>
    </w:p>
    <w:p w14:paraId="661E3BAB" w14:textId="77777777" w:rsidR="003B3816" w:rsidRDefault="003B3816">
      <w:pPr>
        <w:spacing w:after="0" w:line="260" w:lineRule="auto"/>
        <w:rPr>
          <w:rFonts w:cs="Arial"/>
        </w:rPr>
      </w:pPr>
    </w:p>
    <w:p w14:paraId="30E3F6F9" w14:textId="77777777" w:rsidR="003B3816" w:rsidRDefault="00962AD6">
      <w:pPr>
        <w:spacing w:after="0" w:line="260" w:lineRule="auto"/>
      </w:pPr>
      <w:r>
        <w:tab/>
        <w:t>Minister določi število in sedeže notarskih mest.«.</w:t>
      </w:r>
    </w:p>
    <w:p w14:paraId="34867EDB" w14:textId="77777777" w:rsidR="003B3816" w:rsidRDefault="003B3816">
      <w:pPr>
        <w:spacing w:after="0" w:line="260" w:lineRule="auto"/>
        <w:rPr>
          <w:rFonts w:cs="Arial"/>
        </w:rPr>
      </w:pPr>
    </w:p>
    <w:p w14:paraId="26BD6D94" w14:textId="77777777" w:rsidR="003B3816" w:rsidRDefault="00962AD6">
      <w:pPr>
        <w:pStyle w:val="len"/>
        <w:spacing w:line="260" w:lineRule="auto"/>
      </w:pPr>
      <w:r>
        <w:t>3. člen</w:t>
      </w:r>
    </w:p>
    <w:p w14:paraId="4C218E52" w14:textId="77777777" w:rsidR="003B3816" w:rsidRDefault="003B3816">
      <w:pPr>
        <w:spacing w:after="0" w:line="260" w:lineRule="auto"/>
        <w:rPr>
          <w:rFonts w:cs="Arial"/>
        </w:rPr>
      </w:pPr>
    </w:p>
    <w:p w14:paraId="3E5DCB89" w14:textId="77777777" w:rsidR="003B3816" w:rsidRDefault="00962AD6">
      <w:pPr>
        <w:spacing w:after="0" w:line="260" w:lineRule="auto"/>
      </w:pPr>
      <w:r>
        <w:tab/>
        <w:t xml:space="preserve"> V 12. členu se v tretjem odstavku v prvem stavku črta besedilo »in zemljiškega dolga«, besedilo »okrajnega sodišča« pa se nadomesti z besedilom »notarskega okraja«. V drugem stavku se črta besedilo »ali zemljiškim dolgom«, besedilo »okrajnega sodišča« pa se nadomesti z besedilom »notarskega okraja«. </w:t>
      </w:r>
    </w:p>
    <w:p w14:paraId="2F562841" w14:textId="77777777" w:rsidR="003B3816" w:rsidRDefault="003B3816">
      <w:pPr>
        <w:spacing w:after="0" w:line="260" w:lineRule="auto"/>
        <w:rPr>
          <w:rFonts w:cs="Arial"/>
        </w:rPr>
      </w:pPr>
    </w:p>
    <w:p w14:paraId="17530528" w14:textId="77777777" w:rsidR="003B3816" w:rsidRDefault="00962AD6">
      <w:pPr>
        <w:pStyle w:val="len"/>
        <w:spacing w:line="260" w:lineRule="auto"/>
      </w:pPr>
      <w:r>
        <w:t>4. člen</w:t>
      </w:r>
    </w:p>
    <w:p w14:paraId="66F98434" w14:textId="77777777" w:rsidR="003B3816" w:rsidRDefault="003B3816">
      <w:pPr>
        <w:spacing w:after="0" w:line="260" w:lineRule="auto"/>
        <w:rPr>
          <w:rFonts w:cs="Arial"/>
        </w:rPr>
      </w:pPr>
    </w:p>
    <w:p w14:paraId="0D51B355" w14:textId="77777777" w:rsidR="003B3816" w:rsidRDefault="00962AD6">
      <w:pPr>
        <w:spacing w:after="0" w:line="260" w:lineRule="auto"/>
      </w:pPr>
      <w:r>
        <w:tab/>
        <w:t xml:space="preserve">V 13. členu se na koncu drugega odstavka doda besedilo »Če notar ali oseba, zaposlena pri notarju, ne obvlada italijanskega ali madžarskega jezika, se pripadniku italijanske ali madžarske narodne skupnosti pri sestavi notarske listine zagotovi sodelovanje sodnega tolmača. Stroški sodnega tolmača se zagotavljajo v proračunu Republike Slovenije.«. </w:t>
      </w:r>
    </w:p>
    <w:p w14:paraId="125981B3" w14:textId="77777777" w:rsidR="003B3816" w:rsidRDefault="003B3816">
      <w:pPr>
        <w:spacing w:after="0" w:line="260" w:lineRule="auto"/>
        <w:rPr>
          <w:rFonts w:cs="Arial"/>
        </w:rPr>
      </w:pPr>
    </w:p>
    <w:p w14:paraId="0ED15DE3" w14:textId="77777777" w:rsidR="003B3816" w:rsidRDefault="00962AD6">
      <w:pPr>
        <w:spacing w:after="0" w:line="260" w:lineRule="auto"/>
      </w:pPr>
      <w:r>
        <w:lastRenderedPageBreak/>
        <w:tab/>
        <w:t xml:space="preserve">Za četrtim odstavkom se dodata nova, peti in šesti odstavek, ki se glasita: </w:t>
      </w:r>
    </w:p>
    <w:p w14:paraId="110B873D" w14:textId="77777777" w:rsidR="003B3816" w:rsidRDefault="003B3816">
      <w:pPr>
        <w:spacing w:after="0" w:line="260" w:lineRule="auto"/>
        <w:rPr>
          <w:rFonts w:cs="Arial"/>
        </w:rPr>
      </w:pPr>
    </w:p>
    <w:p w14:paraId="024FE45D" w14:textId="77777777" w:rsidR="003B3816" w:rsidRDefault="003B3816">
      <w:pPr>
        <w:spacing w:after="0" w:line="260" w:lineRule="auto"/>
        <w:rPr>
          <w:rFonts w:cs="Arial"/>
        </w:rPr>
      </w:pPr>
    </w:p>
    <w:p w14:paraId="4DF875E9" w14:textId="77777777" w:rsidR="003B3816" w:rsidRDefault="00962AD6">
      <w:pPr>
        <w:spacing w:after="0" w:line="260" w:lineRule="auto"/>
      </w:pPr>
      <w:r>
        <w:tab/>
        <w:t xml:space="preserve">»Notar vloži zahtevek za povrnitev stroškov za sodnega tolmača iz drugega odstavka tega člena pri ministrstvu. </w:t>
      </w:r>
    </w:p>
    <w:p w14:paraId="4FD05957" w14:textId="77777777" w:rsidR="003B3816" w:rsidRDefault="003B3816">
      <w:pPr>
        <w:spacing w:after="0" w:line="260" w:lineRule="auto"/>
        <w:rPr>
          <w:rFonts w:cs="Arial"/>
        </w:rPr>
      </w:pPr>
    </w:p>
    <w:p w14:paraId="07004C74" w14:textId="77777777" w:rsidR="003B3816" w:rsidRDefault="00962AD6">
      <w:pPr>
        <w:spacing w:after="0" w:line="260" w:lineRule="auto"/>
      </w:pPr>
      <w:r>
        <w:tab/>
        <w:t>Vsebino zahtevka za povrnitev stroškov za sodnega tolmača iz drugega odstavka tega člena in način njegove vložitve določi minister.«.</w:t>
      </w:r>
    </w:p>
    <w:p w14:paraId="3181BC8F" w14:textId="77777777" w:rsidR="003B3816" w:rsidRDefault="00962AD6">
      <w:pPr>
        <w:pStyle w:val="len"/>
        <w:spacing w:line="260" w:lineRule="auto"/>
      </w:pPr>
      <w:r>
        <w:t>5. člen</w:t>
      </w:r>
    </w:p>
    <w:p w14:paraId="592B7930" w14:textId="77777777" w:rsidR="003B3816" w:rsidRDefault="003B3816">
      <w:pPr>
        <w:spacing w:after="0" w:line="260" w:lineRule="auto"/>
        <w:rPr>
          <w:rFonts w:cs="Arial"/>
        </w:rPr>
      </w:pPr>
    </w:p>
    <w:p w14:paraId="73D50BF6" w14:textId="77777777" w:rsidR="003B3816" w:rsidRDefault="00962AD6">
      <w:pPr>
        <w:spacing w:after="0" w:line="260" w:lineRule="auto"/>
      </w:pPr>
      <w:r>
        <w:tab/>
        <w:t>V 38.b členu se doda nov drugi odstavek, ki se glasi:</w:t>
      </w:r>
    </w:p>
    <w:p w14:paraId="4F38E14A" w14:textId="77777777" w:rsidR="003B3816" w:rsidRDefault="003B3816">
      <w:pPr>
        <w:spacing w:after="0" w:line="260" w:lineRule="auto"/>
        <w:rPr>
          <w:rFonts w:cs="Arial"/>
        </w:rPr>
      </w:pPr>
    </w:p>
    <w:p w14:paraId="5427B6B6" w14:textId="77777777" w:rsidR="003B3816" w:rsidRDefault="003B3816">
      <w:pPr>
        <w:spacing w:after="0" w:line="260" w:lineRule="auto"/>
        <w:rPr>
          <w:rFonts w:cs="Arial"/>
        </w:rPr>
      </w:pPr>
    </w:p>
    <w:p w14:paraId="1299545D" w14:textId="77777777" w:rsidR="003B3816" w:rsidRDefault="00962AD6">
      <w:pPr>
        <w:spacing w:after="0" w:line="260" w:lineRule="auto"/>
      </w:pPr>
      <w:r>
        <w:tab/>
        <w:t>»Podatki o strankah in drugih udeležencih, ki se vodijo v informacijskih sistemih iz prvega odstavka tega člena, so:</w:t>
      </w:r>
    </w:p>
    <w:p w14:paraId="1F462B02" w14:textId="77777777" w:rsidR="003B3816" w:rsidRDefault="00962AD6">
      <w:pPr>
        <w:spacing w:after="0" w:line="260" w:lineRule="auto"/>
      </w:pPr>
      <w:r>
        <w:tab/>
        <w:t>– za fizično osebo osebno ime, ime oziroma priimek ob rojstvu, če se razlikuje od osebnega imena, EMŠO, davčna številka, datum, kraj in država rojstva, naslov prebivališča, državljanstvo, datum smrti, naslov za vročanje, podpis, podatki iz osebnega dokumenta, podatki o premoženju in finančnih obveznostih, podatki o družinskih in sorodstvenih razmerjih, telefonska številka in elektronski naslov ali drugi kontaktni podatki (v nadaljnjem besedilu: kontaktni podatki), podatki o zdravstvenem stanju, podatki o članstvu v sindikatu, podatki o verskem ali filozofskem prepričanju, podoba obraza in podatki o internetnem protokolu, s katerim oseba sodeluje v postopku;</w:t>
      </w:r>
    </w:p>
    <w:p w14:paraId="61ECC08B" w14:textId="77777777" w:rsidR="003B3816" w:rsidRDefault="00962AD6">
      <w:pPr>
        <w:spacing w:after="0" w:line="260" w:lineRule="auto"/>
      </w:pPr>
      <w:r>
        <w:tab/>
        <w:t>– za pravno osebo firma in sedež ter vrsta zastopnika, njegovo osebno ime, podpis in kontaktni podatki.«.</w:t>
      </w:r>
    </w:p>
    <w:p w14:paraId="52A38603" w14:textId="77777777" w:rsidR="003B3816" w:rsidRDefault="003B3816">
      <w:pPr>
        <w:spacing w:after="0" w:line="260" w:lineRule="auto"/>
        <w:rPr>
          <w:rFonts w:cs="Arial"/>
        </w:rPr>
      </w:pPr>
    </w:p>
    <w:p w14:paraId="6659020C" w14:textId="77777777" w:rsidR="003B3816" w:rsidRDefault="00962AD6">
      <w:pPr>
        <w:spacing w:after="0" w:line="260" w:lineRule="auto"/>
      </w:pPr>
      <w:r>
        <w:tab/>
        <w:t>Dosedanji drugi odstavek postane tretji odstavek.</w:t>
      </w:r>
    </w:p>
    <w:p w14:paraId="7FB061D8" w14:textId="77777777" w:rsidR="003B3816" w:rsidRDefault="003B3816">
      <w:pPr>
        <w:spacing w:after="0" w:line="260" w:lineRule="auto"/>
        <w:rPr>
          <w:rFonts w:cs="Arial"/>
        </w:rPr>
      </w:pPr>
    </w:p>
    <w:p w14:paraId="2CA6935B" w14:textId="77777777" w:rsidR="003B3816" w:rsidRDefault="00962AD6">
      <w:pPr>
        <w:pStyle w:val="len"/>
        <w:spacing w:line="260" w:lineRule="auto"/>
      </w:pPr>
      <w:r>
        <w:t>6. člen</w:t>
      </w:r>
    </w:p>
    <w:p w14:paraId="0D6FD584" w14:textId="77777777" w:rsidR="003B3816" w:rsidRDefault="003B3816">
      <w:pPr>
        <w:spacing w:after="0" w:line="260" w:lineRule="auto"/>
        <w:rPr>
          <w:rFonts w:cs="Arial"/>
        </w:rPr>
      </w:pPr>
    </w:p>
    <w:p w14:paraId="165ED90F" w14:textId="77777777" w:rsidR="003B3816" w:rsidRDefault="00962AD6">
      <w:pPr>
        <w:spacing w:after="0" w:line="260" w:lineRule="auto"/>
      </w:pPr>
      <w:r>
        <w:tab/>
        <w:t xml:space="preserve">V 39. členu se doda nov peti odstavek, ki se glasi: </w:t>
      </w:r>
    </w:p>
    <w:p w14:paraId="4FB9DF74" w14:textId="77777777" w:rsidR="003B3816" w:rsidRDefault="003B3816">
      <w:pPr>
        <w:spacing w:after="0" w:line="260" w:lineRule="auto"/>
        <w:rPr>
          <w:rFonts w:cs="Arial"/>
        </w:rPr>
      </w:pPr>
    </w:p>
    <w:p w14:paraId="28BE382A" w14:textId="77777777" w:rsidR="003B3816" w:rsidRDefault="003B3816">
      <w:pPr>
        <w:spacing w:after="0" w:line="260" w:lineRule="auto"/>
        <w:rPr>
          <w:rFonts w:cs="Arial"/>
        </w:rPr>
      </w:pPr>
    </w:p>
    <w:p w14:paraId="247D60A0" w14:textId="77777777" w:rsidR="003B3816" w:rsidRDefault="00962AD6">
      <w:pPr>
        <w:spacing w:after="0" w:line="260" w:lineRule="auto"/>
      </w:pPr>
      <w:r>
        <w:tab/>
        <w:t>»Notar seznani stranko in druge udeležence s tehničnimi zahtevami ter potekom postopka videoelektronske identifikacije in sestave notarske listine na daljavo.«.</w:t>
      </w:r>
    </w:p>
    <w:p w14:paraId="78F0AAE5" w14:textId="77777777" w:rsidR="003B3816" w:rsidRDefault="003B3816">
      <w:pPr>
        <w:spacing w:after="0" w:line="260" w:lineRule="auto"/>
        <w:rPr>
          <w:rFonts w:cs="Arial"/>
        </w:rPr>
      </w:pPr>
    </w:p>
    <w:p w14:paraId="43D90C0D" w14:textId="77777777" w:rsidR="003B3816" w:rsidRDefault="00962AD6">
      <w:pPr>
        <w:spacing w:after="0" w:line="260" w:lineRule="auto"/>
      </w:pPr>
      <w:r>
        <w:tab/>
        <w:t xml:space="preserve">Dosedanja peti in šesti odstavek postaneta šesti in sedmi odstavek. </w:t>
      </w:r>
    </w:p>
    <w:p w14:paraId="78B0281C" w14:textId="77777777" w:rsidR="003B3816" w:rsidRDefault="00962AD6">
      <w:pPr>
        <w:pStyle w:val="Poglavje"/>
        <w:spacing w:line="260" w:lineRule="auto"/>
      </w:pPr>
      <w:r>
        <w:t>PREHODNI IN KONČNI DOLOČBI</w:t>
      </w:r>
    </w:p>
    <w:p w14:paraId="18FFAEC3" w14:textId="77777777" w:rsidR="003B3816" w:rsidRDefault="00962AD6">
      <w:pPr>
        <w:pStyle w:val="len"/>
        <w:spacing w:line="260" w:lineRule="auto"/>
      </w:pPr>
      <w:r>
        <w:t>7. člen</w:t>
      </w:r>
    </w:p>
    <w:p w14:paraId="23E03A98" w14:textId="77777777" w:rsidR="003B3816" w:rsidRDefault="003B3816">
      <w:pPr>
        <w:spacing w:after="0" w:line="260" w:lineRule="auto"/>
        <w:rPr>
          <w:rFonts w:cs="Arial"/>
        </w:rPr>
      </w:pPr>
    </w:p>
    <w:p w14:paraId="6C34A532" w14:textId="77777777" w:rsidR="003B3816" w:rsidRDefault="00962AD6">
      <w:pPr>
        <w:spacing w:after="0" w:line="260" w:lineRule="auto"/>
      </w:pPr>
      <w:r>
        <w:tab/>
        <w:t>Postopki za imenovanje notarjev, začeti pred uveljavitvijo tega zakona, se končajo v skladu z dosedanjimi predpisi.</w:t>
      </w:r>
    </w:p>
    <w:p w14:paraId="3AB2500C" w14:textId="77777777" w:rsidR="003B3816" w:rsidRDefault="003B3816">
      <w:pPr>
        <w:spacing w:after="0" w:line="260" w:lineRule="auto"/>
        <w:rPr>
          <w:rFonts w:cs="Arial"/>
        </w:rPr>
      </w:pPr>
    </w:p>
    <w:p w14:paraId="65B5B0F4" w14:textId="77777777" w:rsidR="003B3816" w:rsidRDefault="00962AD6">
      <w:pPr>
        <w:pStyle w:val="len"/>
        <w:spacing w:line="260" w:lineRule="auto"/>
      </w:pPr>
      <w:r>
        <w:t>8. člen</w:t>
      </w:r>
    </w:p>
    <w:p w14:paraId="06525D41" w14:textId="77777777" w:rsidR="003B3816" w:rsidRDefault="003B3816">
      <w:pPr>
        <w:spacing w:after="0" w:line="260" w:lineRule="auto"/>
        <w:rPr>
          <w:rFonts w:cs="Arial"/>
        </w:rPr>
      </w:pPr>
    </w:p>
    <w:p w14:paraId="20D04D93" w14:textId="77777777" w:rsidR="003B3816" w:rsidRDefault="00962AD6">
      <w:pPr>
        <w:spacing w:after="0" w:line="260" w:lineRule="auto"/>
      </w:pPr>
      <w:r>
        <w:lastRenderedPageBreak/>
        <w:tab/>
        <w:t>Minister izda predpis iz četrtega odstavka spremenjenega 11. člena zakona v enem mesecu od uveljavitve tega zakona.</w:t>
      </w:r>
    </w:p>
    <w:p w14:paraId="723CB466" w14:textId="77777777" w:rsidR="003B3816" w:rsidRDefault="003B3816">
      <w:pPr>
        <w:spacing w:after="0" w:line="260" w:lineRule="auto"/>
        <w:rPr>
          <w:rFonts w:cs="Arial"/>
        </w:rPr>
      </w:pPr>
    </w:p>
    <w:p w14:paraId="1DE1AF82" w14:textId="77777777" w:rsidR="003B3816" w:rsidRDefault="00962AD6">
      <w:pPr>
        <w:spacing w:after="0" w:line="260" w:lineRule="auto"/>
      </w:pPr>
      <w:r>
        <w:tab/>
        <w:t>Minister izda predpis iz novega šestega odstavka 13. člena zakona v treh mesecih od uveljavitve tega zakona.</w:t>
      </w:r>
    </w:p>
    <w:p w14:paraId="7616CAD7" w14:textId="77777777" w:rsidR="003B3816" w:rsidRDefault="003B3816">
      <w:pPr>
        <w:spacing w:after="0" w:line="260" w:lineRule="auto"/>
        <w:rPr>
          <w:rFonts w:cs="Arial"/>
        </w:rPr>
      </w:pPr>
    </w:p>
    <w:p w14:paraId="63709848" w14:textId="77777777" w:rsidR="003B3816" w:rsidRDefault="00962AD6">
      <w:pPr>
        <w:pStyle w:val="len"/>
        <w:spacing w:line="260" w:lineRule="auto"/>
      </w:pPr>
      <w:r>
        <w:t>9. člen</w:t>
      </w:r>
    </w:p>
    <w:p w14:paraId="718EFDDC" w14:textId="77777777" w:rsidR="003B3816" w:rsidRDefault="003B3816">
      <w:pPr>
        <w:spacing w:after="0" w:line="260" w:lineRule="auto"/>
        <w:rPr>
          <w:rFonts w:cs="Arial"/>
        </w:rPr>
      </w:pPr>
    </w:p>
    <w:p w14:paraId="15ADDCDB" w14:textId="77777777" w:rsidR="003B3816" w:rsidRDefault="00962AD6">
      <w:pPr>
        <w:spacing w:after="0" w:line="260" w:lineRule="auto"/>
      </w:pPr>
      <w:r>
        <w:tab/>
        <w:t>Z dnem uveljavitve tega zakona preneha veljati Odredba o številu in sedežih notarskih mest (Uradni list RS, št. 40/94, 8/95, 16/97, 24/98, 117/05, 68/06, 7/07, 8/07, 69/08, 23/09, 38/09 in 30/22), uporablja pa se do začetka uporabe predpisa, izdanega na podlagi četrtega odstavka spremenjenega 11. člena zakona.</w:t>
      </w:r>
    </w:p>
    <w:p w14:paraId="49FE81D1" w14:textId="77777777" w:rsidR="003B3816" w:rsidRDefault="003B3816">
      <w:pPr>
        <w:spacing w:after="0" w:line="260" w:lineRule="auto"/>
        <w:rPr>
          <w:rFonts w:cs="Arial"/>
        </w:rPr>
      </w:pPr>
    </w:p>
    <w:p w14:paraId="43C71AF9" w14:textId="77777777" w:rsidR="003B3816" w:rsidRDefault="00962AD6">
      <w:pPr>
        <w:pStyle w:val="len"/>
        <w:spacing w:line="260" w:lineRule="auto"/>
      </w:pPr>
      <w:r>
        <w:t>10. člen</w:t>
      </w:r>
    </w:p>
    <w:p w14:paraId="48629973" w14:textId="77777777" w:rsidR="003B3816" w:rsidRDefault="003B3816">
      <w:pPr>
        <w:spacing w:after="0" w:line="260" w:lineRule="auto"/>
        <w:rPr>
          <w:rFonts w:cs="Arial"/>
        </w:rPr>
      </w:pPr>
    </w:p>
    <w:p w14:paraId="09A5A633" w14:textId="77777777" w:rsidR="003B3816" w:rsidRDefault="00962AD6">
      <w:pPr>
        <w:spacing w:after="0" w:line="260" w:lineRule="auto"/>
      </w:pPr>
      <w:r>
        <w:tab/>
        <w:t>Ta zakon začne veljati naslednji dan po objavi v Uradnem listu Republike Slovenije, uporabljati pa se začne 1. januarja 2027.</w:t>
      </w:r>
    </w:p>
    <w:p w14:paraId="32E5A8B4" w14:textId="77777777" w:rsidR="003B3816" w:rsidRDefault="003B3816">
      <w:pPr>
        <w:spacing w:after="0" w:line="260" w:lineRule="auto"/>
        <w:rPr>
          <w:rFonts w:cs="Arial"/>
        </w:rPr>
      </w:pPr>
    </w:p>
    <w:p w14:paraId="2F85C161" w14:textId="77777777" w:rsidR="003B3816" w:rsidRDefault="003B3816">
      <w:pPr>
        <w:spacing w:after="0" w:line="260" w:lineRule="auto"/>
        <w:rPr>
          <w:rFonts w:cs="Arial"/>
        </w:rPr>
      </w:pPr>
    </w:p>
    <w:p w14:paraId="395884B9" w14:textId="77777777" w:rsidR="003B3816" w:rsidRDefault="00962AD6">
      <w:pPr>
        <w:spacing w:after="0" w:line="260" w:lineRule="auto"/>
      </w:pPr>
      <w:r>
        <w:t>Št. 007-155/2026</w:t>
      </w:r>
    </w:p>
    <w:p w14:paraId="13E888EC" w14:textId="77777777" w:rsidR="003B3816" w:rsidRDefault="003B3816">
      <w:pPr>
        <w:spacing w:after="0" w:line="260" w:lineRule="auto"/>
        <w:rPr>
          <w:rFonts w:cs="Arial"/>
        </w:rPr>
      </w:pPr>
    </w:p>
    <w:p w14:paraId="5AD985CC" w14:textId="77777777" w:rsidR="003B3816" w:rsidRDefault="00962AD6">
      <w:pPr>
        <w:spacing w:after="0" w:line="260" w:lineRule="auto"/>
      </w:pPr>
      <w:r>
        <w:t xml:space="preserve">Ljubljana, </w:t>
      </w:r>
    </w:p>
    <w:p w14:paraId="65EEC88F" w14:textId="77777777" w:rsidR="003B3816" w:rsidRDefault="003B3816">
      <w:pPr>
        <w:spacing w:after="0" w:line="260" w:lineRule="auto"/>
        <w:rPr>
          <w:rFonts w:cs="Arial"/>
        </w:rPr>
      </w:pPr>
    </w:p>
    <w:p w14:paraId="149113E8" w14:textId="77777777" w:rsidR="003B3816" w:rsidRDefault="00962AD6">
      <w:pPr>
        <w:spacing w:after="0" w:line="260" w:lineRule="auto"/>
      </w:pPr>
      <w:r>
        <w:t>EPA XXXX-YY</w:t>
      </w:r>
    </w:p>
    <w:p w14:paraId="1CB56BB9" w14:textId="77777777" w:rsidR="003B3816" w:rsidRDefault="003B3816">
      <w:pPr>
        <w:spacing w:after="0" w:line="260" w:lineRule="auto"/>
        <w:rPr>
          <w:rFonts w:cs="Arial"/>
        </w:rPr>
      </w:pPr>
    </w:p>
    <w:p w14:paraId="76F253C6" w14:textId="77777777" w:rsidR="003B3816" w:rsidRDefault="00962AD6">
      <w:pPr>
        <w:pStyle w:val="Podpisnik"/>
        <w:spacing w:line="260" w:lineRule="auto"/>
      </w:pPr>
      <w:r>
        <w:t>Državni zbor Republike Slovenije</w:t>
      </w:r>
      <w:r>
        <w:br/>
        <w:t>Zoran Stevanović</w:t>
      </w:r>
      <w:r>
        <w:br/>
        <w:t>predsednik</w:t>
      </w:r>
    </w:p>
    <w:p w14:paraId="4984BC47" w14:textId="77777777" w:rsidR="003B3816" w:rsidRDefault="003B3816">
      <w:pPr>
        <w:spacing w:after="0" w:line="260" w:lineRule="auto"/>
        <w:rPr>
          <w:rFonts w:cs="Arial"/>
        </w:rPr>
      </w:pPr>
    </w:p>
    <w:p w14:paraId="0437D89F" w14:textId="77777777" w:rsidR="003B3816" w:rsidRDefault="00962AD6">
      <w:pPr>
        <w:spacing w:after="0" w:line="240" w:lineRule="auto"/>
      </w:pPr>
      <w:r>
        <w:t>Priloga</w:t>
      </w:r>
    </w:p>
    <w:p w14:paraId="6D7E03A8" w14:textId="77777777" w:rsidR="003B3816" w:rsidRDefault="00962AD6">
      <w:pPr>
        <w:spacing w:after="0" w:line="240" w:lineRule="auto"/>
      </w:pPr>
      <w:r>
        <w:t>P_notarski_okraji.docx</w:t>
      </w:r>
    </w:p>
    <w:p w14:paraId="165F3134" w14:textId="77777777" w:rsidR="003B3816" w:rsidRDefault="00962AD6">
      <w:r>
        <w:br w:type="page"/>
      </w:r>
    </w:p>
    <w:p w14:paraId="5CEF6464" w14:textId="77777777" w:rsidR="003B3816" w:rsidRDefault="00962AD6">
      <w:pPr>
        <w:pStyle w:val="Odebeljeno"/>
        <w:spacing w:line="260" w:lineRule="auto"/>
      </w:pPr>
      <w:r>
        <w:lastRenderedPageBreak/>
        <w:t>III.</w:t>
      </w:r>
      <w:r>
        <w:tab/>
        <w:t>OBRAZLOŽITEV</w:t>
      </w:r>
    </w:p>
    <w:p w14:paraId="66EB3BA0" w14:textId="77777777" w:rsidR="003B3816" w:rsidRDefault="003B3816">
      <w:pPr>
        <w:spacing w:after="0" w:line="260" w:lineRule="auto"/>
        <w:rPr>
          <w:rFonts w:cs="Arial"/>
        </w:rPr>
      </w:pPr>
    </w:p>
    <w:p w14:paraId="695B4728" w14:textId="77777777" w:rsidR="003B3816" w:rsidRDefault="00962AD6">
      <w:pPr>
        <w:pStyle w:val="Odebeljeno"/>
        <w:spacing w:line="260" w:lineRule="auto"/>
      </w:pPr>
      <w:r>
        <w:t>K 1. členu:</w:t>
      </w:r>
    </w:p>
    <w:p w14:paraId="6DC5C828" w14:textId="77777777" w:rsidR="003B3816" w:rsidRDefault="00962AD6">
      <w:pPr>
        <w:spacing w:after="0" w:line="240" w:lineRule="auto"/>
      </w:pPr>
      <w:r>
        <w:t>S predlagano spremembo drugega odstavka 10. člena Zakona o notariatu (Uradni list RS, št. 2/07 – uradno prečiščeno besedilo, 33/07 – ZSReg-B, 45/08, 91/13, 189/20 – ZFRO, 130/22, 49/23 – ZUS-1C in 102/23 – ZFPPIPP-H; ZN) se način objave razpisa za prosto notarsko mesto usklajuje z Zakonom o objavljanju v Uradnem listu Republike Slovenije (Uradni list RS, št. 83/25), ki določa, da se razglasne vsebine, med katere spadajo tudi razpisi prostega notarskega mesta, ne objavljajo več v Uradnem listu Republike Slovenije, temveč na osrednjem spletnem mestu državne uprave.</w:t>
      </w:r>
    </w:p>
    <w:p w14:paraId="579CA5AF" w14:textId="77777777" w:rsidR="003B3816" w:rsidRDefault="00962AD6">
      <w:pPr>
        <w:spacing w:after="0" w:line="240" w:lineRule="auto"/>
      </w:pPr>
      <w:r>
        <w:t xml:space="preserve"> </w:t>
      </w:r>
    </w:p>
    <w:p w14:paraId="2F8D0DDB" w14:textId="77777777" w:rsidR="003B3816" w:rsidRDefault="00962AD6">
      <w:pPr>
        <w:spacing w:after="0" w:line="240" w:lineRule="auto"/>
      </w:pPr>
      <w:r>
        <w:t>S spremembo tretjega odstavka 10. člena ZN se določa, da se prijava na razpis za prosto notarsko mesto vloži pri ministrstvu, pristojnem za pravosodje (ministrstvo), v elektronski obliki, v skladu z zahtevami za vloge v elektronski obliki, določenimi z zakonom, ki ureja splošni upravni postopek. Predlagana ureditev omogoča prehod na izključno elektronsko poslovanje ministrstva s kandidati, ki se prijavljajo na razpis za prosto notarsko mesto. Trenutno namreč postopek še poteka tudi v fizični obliki. Elektronsko vlaganje prijav omogoča učinkovitejšo obravnavo vlog, njihovo hitrejše evidentiranje in nadaljnjo elektronsko obdelavo ter zmanjšuje administrativne obremenitve tako za kandidate kot za ministrstvo. Predlagana rešitev je hkrati skladna tudi s cilji digitalizacije upravnih postopkov.</w:t>
      </w:r>
    </w:p>
    <w:p w14:paraId="515957E2" w14:textId="77777777" w:rsidR="003B3816" w:rsidRDefault="003B3816">
      <w:pPr>
        <w:spacing w:after="0" w:line="260" w:lineRule="auto"/>
        <w:rPr>
          <w:rFonts w:cs="Arial"/>
        </w:rPr>
      </w:pPr>
    </w:p>
    <w:p w14:paraId="6B8D6452" w14:textId="77777777" w:rsidR="003B3816" w:rsidRDefault="00962AD6">
      <w:pPr>
        <w:pStyle w:val="Odebeljeno"/>
        <w:spacing w:line="260" w:lineRule="auto"/>
      </w:pPr>
      <w:r>
        <w:t>K 2. členu:</w:t>
      </w:r>
    </w:p>
    <w:p w14:paraId="2A4E9B38" w14:textId="77777777" w:rsidR="003B3816" w:rsidRDefault="00962AD6">
      <w:pPr>
        <w:spacing w:after="0" w:line="240" w:lineRule="auto"/>
      </w:pPr>
      <w:r>
        <w:t xml:space="preserve">Nov Zakon o sodiščih (Uradni list RS, št. 94/07 – uradno prečiščeno besedilo, 45/08, 96/09, 86/10 – ZJNepS, 33/11, 75/12 – ZSPDSLS-A, 63/13, 17/15, 23/17 – ZSSve, 22/18 – ZSICT, 16/19 – ZNP-1, 104/20, 203/20 – ZIUPOPDVE, 18/23 – ZDU-1O, 42/24 – odl. US in 100/25; ZS-1), ki se bo začel uporabljati 1. januarja 2027, spreminja organizacijo sodišč prve stopnje. Okrajna sodišča bodo postala notranje organizacijske enote okrožnih sodišč in se bodo preimenovala v zunanje oddelke okrožnih sodišč, z izjemo sedežnih okrajnih sodišč, ki bodo ukinjena. Okrajna sodišča ne bodo imela več svojo lastno stvarno in krajevno pristojnost. Ker veljavni 11. člen ZN število in sedeže notarskih mest veže na območja okrajnih sodišč, je treba ureditev v tem delu uskladiti z novo organizacijo sodišč. </w:t>
      </w:r>
    </w:p>
    <w:p w14:paraId="24A58FE2" w14:textId="77777777" w:rsidR="003B3816" w:rsidRDefault="00962AD6">
      <w:pPr>
        <w:spacing w:after="0" w:line="240" w:lineRule="auto"/>
      </w:pPr>
      <w:r>
        <w:t xml:space="preserve"> </w:t>
      </w:r>
    </w:p>
    <w:p w14:paraId="7E8D9116" w14:textId="77777777" w:rsidR="003B3816" w:rsidRDefault="00962AD6">
      <w:pPr>
        <w:spacing w:after="0" w:line="240" w:lineRule="auto"/>
      </w:pPr>
      <w:r>
        <w:t>V prvem odstavku se določa, da je v Republiki Sloveniji 44 notarskih okrajev, katerih območja so določena po katastrskih občinah. Notarski okraji se ujemajo z območji, ki so bila v veljavni ureditvi določena za posamezna okrajna sodišča po Zakonu o sodiščih (Uradni list RS, št. 94/07 – uradno prečiščeno besedilo, 45/08, 96/09, 86/10 – ZJNepS, 33/11, 75/12 – ZSPDSLS-A, 63/13, 17/15, 23/17 – ZSSve, 22/18 – ZSICT, 16/19 – ZNP-1, 104/20, 203/20 – ZIUPOPDVE, 18/23 – ZDU-1O in 42/24 – odl. US). S predlagano novelo se tako notarska mreža ohranja in ne spreminja, kar zagotavlja nespremenjeno kontinuiteto izvajanja notarske službe ter ohranitev dosedanje krajevne razporeditve notarskih mest, hkrati pa se zagotavlja njeno uskladitev z novo organizacijo sodstva v ZS-1.</w:t>
      </w:r>
    </w:p>
    <w:p w14:paraId="1803FDD8" w14:textId="77777777" w:rsidR="003B3816" w:rsidRDefault="00962AD6">
      <w:pPr>
        <w:spacing w:after="0" w:line="240" w:lineRule="auto"/>
      </w:pPr>
      <w:r>
        <w:t xml:space="preserve"> </w:t>
      </w:r>
    </w:p>
    <w:p w14:paraId="6C2DFCE4" w14:textId="77777777" w:rsidR="003B3816" w:rsidRDefault="00962AD6">
      <w:pPr>
        <w:spacing w:after="0" w:line="240" w:lineRule="auto"/>
      </w:pPr>
      <w:r>
        <w:t>Notarski okraji so določeni v Prilogi, ki je sestavni del tega zakona.</w:t>
      </w:r>
    </w:p>
    <w:p w14:paraId="3B4BA439" w14:textId="77777777" w:rsidR="003B3816" w:rsidRDefault="00962AD6">
      <w:pPr>
        <w:spacing w:after="0" w:line="240" w:lineRule="auto"/>
      </w:pPr>
      <w:r>
        <w:t xml:space="preserve"> </w:t>
      </w:r>
    </w:p>
    <w:p w14:paraId="5FE8000A" w14:textId="77777777" w:rsidR="003B3816" w:rsidRDefault="00962AD6">
      <w:pPr>
        <w:spacing w:after="0" w:line="240" w:lineRule="auto"/>
      </w:pPr>
      <w:r>
        <w:t xml:space="preserve">Predlagana novi drugi in tretji odstavek po vsebini ohranjata dosedanjo ureditev 11. člena, pri čemer se veljavna določba v predlogu zakona zaradi jasnejše sistematike razdeli na dva odstavka. </w:t>
      </w:r>
    </w:p>
    <w:p w14:paraId="62565799" w14:textId="77777777" w:rsidR="003B3816" w:rsidRDefault="00962AD6">
      <w:pPr>
        <w:spacing w:after="0" w:line="240" w:lineRule="auto"/>
      </w:pPr>
      <w:r>
        <w:t xml:space="preserve"> </w:t>
      </w:r>
    </w:p>
    <w:p w14:paraId="256B6BDD" w14:textId="77777777" w:rsidR="003B3816" w:rsidRDefault="00962AD6">
      <w:pPr>
        <w:spacing w:after="0" w:line="240" w:lineRule="auto"/>
      </w:pPr>
      <w:r>
        <w:t xml:space="preserve">Novi drugi odstavek ohranja pravilo, da se na območju notarskega okraja zagotovi najmanj eno notarsko mesto. </w:t>
      </w:r>
    </w:p>
    <w:p w14:paraId="2515CA9D" w14:textId="77777777" w:rsidR="003B3816" w:rsidRDefault="00962AD6">
      <w:pPr>
        <w:spacing w:after="0" w:line="240" w:lineRule="auto"/>
      </w:pPr>
      <w:r>
        <w:t xml:space="preserve"> </w:t>
      </w:r>
    </w:p>
    <w:p w14:paraId="500AADE5" w14:textId="77777777" w:rsidR="003B3816" w:rsidRDefault="00962AD6">
      <w:pPr>
        <w:spacing w:after="0" w:line="240" w:lineRule="auto"/>
      </w:pPr>
      <w:r>
        <w:t>Novi tretji odstavek pa ohranja pravilo, okoliščine, da se na območjih z večjo koncentracijo prebivalstva in intenzivnejšim gospodarskim poslovanjem glede na obseg notarskega poslovanja določi število notarskih mest tako, da pride najmanj en notar na vsakih dvajset tisoč prebivalcev.</w:t>
      </w:r>
    </w:p>
    <w:p w14:paraId="44BE0142" w14:textId="77777777" w:rsidR="003B3816" w:rsidRDefault="00962AD6">
      <w:pPr>
        <w:spacing w:after="0" w:line="240" w:lineRule="auto"/>
      </w:pPr>
      <w:r>
        <w:t xml:space="preserve"> </w:t>
      </w:r>
    </w:p>
    <w:p w14:paraId="48431D5D" w14:textId="77777777" w:rsidR="003B3816" w:rsidRDefault="00962AD6">
      <w:pPr>
        <w:spacing w:after="0" w:line="240" w:lineRule="auto"/>
      </w:pPr>
      <w:r>
        <w:t xml:space="preserve">Novi četrti odstavek na novo določa izrecno zakonsko pooblastilo ministru, pristojnemu za pravosodje (minister), za določitev števila in sedežev notarskih mest. V veljavni ureditvi je določanje števila in sedežev notarskih mest urejeno v podzakonskem predpisu, vendar zakon ne vsebuje izrecne pravne podlage za njegovo izdajo. Predlagana ureditev to pomanjkljivost </w:t>
      </w:r>
      <w:r>
        <w:lastRenderedPageBreak/>
        <w:t>odpravlja. Nov podzakonski predpis o številu in sedežih notarskih mest bo tako izdan na ustrezni zakonski podlagi, pri čemer bo ohranil obstoječe število in sedeže notarskih mest.</w:t>
      </w:r>
    </w:p>
    <w:p w14:paraId="51CA5133" w14:textId="77777777" w:rsidR="003B3816" w:rsidRDefault="003B3816">
      <w:pPr>
        <w:spacing w:after="0" w:line="260" w:lineRule="auto"/>
        <w:rPr>
          <w:rFonts w:cs="Arial"/>
        </w:rPr>
      </w:pPr>
    </w:p>
    <w:p w14:paraId="5999F841" w14:textId="77777777" w:rsidR="003B3816" w:rsidRDefault="00962AD6">
      <w:pPr>
        <w:pStyle w:val="Odebeljeno"/>
        <w:spacing w:line="260" w:lineRule="auto"/>
      </w:pPr>
      <w:r>
        <w:t>K 3. členu:</w:t>
      </w:r>
    </w:p>
    <w:p w14:paraId="02D5B095" w14:textId="77777777" w:rsidR="003B3816" w:rsidRDefault="00962AD6">
      <w:pPr>
        <w:spacing w:after="0" w:line="240" w:lineRule="auto"/>
      </w:pPr>
      <w:r>
        <w:t>Zaradi uskladitve z ZS-1 je treba spremeniti tretji odstavek 12. člena ZN, ki določa krajevno pristojnost notarja za sestavo notarskega zapisa pravnega posla o ustanovitvi hipoteke na nepremičnini. Po veljavni ureditvi je za sestavo notarskega zapisa pristojen notar, ki ima sedež notarske pisarne na območju okrajnega sodišča, na katerem nepremičnina leži. Ker ZS-1 ukinja okrajna sodišča kot nosilce krajevne pristojnosti, se ta navezna okoliščina nadomesti z notarskim okrajem. Notarski okraji so določeni glede na območja katastrskih občin, s čimer se ohranja dosedanja teritorialna razporeditev pristojnosti.</w:t>
      </w:r>
    </w:p>
    <w:p w14:paraId="5AE3E4DF" w14:textId="77777777" w:rsidR="003B3816" w:rsidRDefault="00962AD6">
      <w:pPr>
        <w:spacing w:after="0" w:line="240" w:lineRule="auto"/>
      </w:pPr>
      <w:r>
        <w:t xml:space="preserve"> </w:t>
      </w:r>
    </w:p>
    <w:p w14:paraId="73D02750" w14:textId="77777777" w:rsidR="003B3816" w:rsidRDefault="00962AD6">
      <w:pPr>
        <w:spacing w:after="0" w:line="240" w:lineRule="auto"/>
      </w:pPr>
      <w:r>
        <w:t>Predlagana sprememba tega člena vključuje tudi terminološko uskladitev ZN s Stvarnopravnim zakonikom. Ker je bil institut zemljiškega dolga z Zakonom o spremembah Stvarnopravnega zakonika (Uradni list RS, št. 91/13) ukinjen že leta 2013, ta sprememba v ZN pa še ni bila upoštevana, se iz določbe črta sklic nanj.</w:t>
      </w:r>
    </w:p>
    <w:p w14:paraId="138112EA" w14:textId="77777777" w:rsidR="003B3816" w:rsidRDefault="003B3816">
      <w:pPr>
        <w:spacing w:after="0" w:line="260" w:lineRule="auto"/>
        <w:rPr>
          <w:rFonts w:cs="Arial"/>
        </w:rPr>
      </w:pPr>
    </w:p>
    <w:p w14:paraId="59BF4F62" w14:textId="77777777" w:rsidR="003B3816" w:rsidRDefault="00962AD6">
      <w:pPr>
        <w:pStyle w:val="Odebeljeno"/>
        <w:spacing w:line="260" w:lineRule="auto"/>
      </w:pPr>
      <w:r>
        <w:t>K 4. členu:</w:t>
      </w:r>
    </w:p>
    <w:p w14:paraId="1B553B2B" w14:textId="77777777" w:rsidR="003B3816" w:rsidRDefault="00962AD6">
      <w:pPr>
        <w:spacing w:after="0" w:line="240" w:lineRule="auto"/>
      </w:pPr>
      <w:r>
        <w:t>S predlagano dopolnitvijo drugega odstavka 13. člena ZN se podrobneje ureja izvajanje pravice pripadnikov italijanske in madžarske narodne skupnosti do uporabe svojega (uradnega) jezika.</w:t>
      </w:r>
    </w:p>
    <w:p w14:paraId="2FCBAEEC" w14:textId="77777777" w:rsidR="003B3816" w:rsidRDefault="00962AD6">
      <w:pPr>
        <w:spacing w:after="0" w:line="240" w:lineRule="auto"/>
      </w:pPr>
      <w:r>
        <w:t xml:space="preserve"> </w:t>
      </w:r>
    </w:p>
    <w:p w14:paraId="34026675" w14:textId="77777777" w:rsidR="003B3816" w:rsidRDefault="00962AD6">
      <w:pPr>
        <w:spacing w:after="0" w:line="240" w:lineRule="auto"/>
      </w:pPr>
      <w:r>
        <w:t>Veljavna ureditev že določa obveznost notarja, da na območjih, kjer je uradni jezik tudi italijanščina oziroma madžarščina, sestavlja notarske listine v obeh uradnih jezikih, kadar stranka uporablja italijanski oziroma madžarski jezik. Ne določa pa, kdo krije stroške sodnega tolmača, ko notar oziroma pri njem zaposlena oseba jezika narodne skupnosti ne obvlada.</w:t>
      </w:r>
    </w:p>
    <w:p w14:paraId="5B215E5C" w14:textId="77777777" w:rsidR="003B3816" w:rsidRDefault="00962AD6">
      <w:pPr>
        <w:spacing w:after="0" w:line="240" w:lineRule="auto"/>
      </w:pPr>
      <w:r>
        <w:t xml:space="preserve"> </w:t>
      </w:r>
    </w:p>
    <w:p w14:paraId="2A2DD0AE" w14:textId="77777777" w:rsidR="003B3816" w:rsidRDefault="00962AD6">
      <w:pPr>
        <w:spacing w:after="0" w:line="240" w:lineRule="auto"/>
      </w:pPr>
      <w:r>
        <w:t>Ker gre za zagotavljanje pravice, povezane s posebnim ustavnim varstvom italijanske in madžarske narodne skupnosti, se tako izrecno določa, da stroški sodnega tolmača bremenijo državni proračun. Stranki oziroma pripadniku narodne skupnosti tako zaradi uresničevanja pravice do uporabe svojega jezika ne nastane dodatno finančno breme, s čimer se zagotavlja, da nepoznavanje jezika s strani notarja ali pri njem zaposlene osebe ne bi predstavljalo ovire za učinkovito uveljavljanje pravice do uporabe jezika narodne skupnosti pri notarski storitvi.</w:t>
      </w:r>
    </w:p>
    <w:p w14:paraId="3AAB7436" w14:textId="77777777" w:rsidR="003B3816" w:rsidRDefault="00962AD6">
      <w:pPr>
        <w:spacing w:after="0" w:line="240" w:lineRule="auto"/>
      </w:pPr>
      <w:r>
        <w:t xml:space="preserve"> </w:t>
      </w:r>
    </w:p>
    <w:p w14:paraId="5E95FCA7" w14:textId="77777777" w:rsidR="003B3816" w:rsidRDefault="00962AD6">
      <w:pPr>
        <w:spacing w:after="0" w:line="240" w:lineRule="auto"/>
      </w:pPr>
      <w:r>
        <w:t>Predlagani novi peti odstavek določa, da notar založi sredstva za plačilo stroškov sodnega tolmača, ki sodeluje pri zagotavljanju uporabe italijanskega oziroma madžarskega jezika pripadnikom italijanske oziroma madžarske narodne skupnosti, ter nato pri ministrstvu vloži zahtevek za povrnitev založenih sredstev.</w:t>
      </w:r>
    </w:p>
    <w:p w14:paraId="3B0A85FC" w14:textId="77777777" w:rsidR="003B3816" w:rsidRDefault="00962AD6">
      <w:pPr>
        <w:spacing w:after="0" w:line="240" w:lineRule="auto"/>
      </w:pPr>
      <w:r>
        <w:t xml:space="preserve"> </w:t>
      </w:r>
    </w:p>
    <w:p w14:paraId="1DC2DCEE" w14:textId="77777777" w:rsidR="003B3816" w:rsidRDefault="00962AD6">
      <w:pPr>
        <w:spacing w:after="0" w:line="240" w:lineRule="auto"/>
      </w:pPr>
      <w:r>
        <w:t xml:space="preserve">Predlagani novi šesti odstavek določa pravno podlago za izdajo podzakonskega predpisa, s katerim se podrobneje urejata vsebina zahtevka za povrnitev stroškov za sodnega tolmača in način njegove vložitve za povrnitev založenih sredstev pri ministrstvu. </w:t>
      </w:r>
    </w:p>
    <w:p w14:paraId="57A25BC5" w14:textId="77777777" w:rsidR="003B3816" w:rsidRDefault="003B3816">
      <w:pPr>
        <w:spacing w:after="0" w:line="260" w:lineRule="auto"/>
        <w:rPr>
          <w:rFonts w:cs="Arial"/>
        </w:rPr>
      </w:pPr>
    </w:p>
    <w:p w14:paraId="0AA76F15" w14:textId="77777777" w:rsidR="003B3816" w:rsidRDefault="00962AD6">
      <w:pPr>
        <w:pStyle w:val="Odebeljeno"/>
        <w:spacing w:line="260" w:lineRule="auto"/>
      </w:pPr>
      <w:r>
        <w:t>K 5. členu:</w:t>
      </w:r>
    </w:p>
    <w:p w14:paraId="545D3C4A" w14:textId="77777777" w:rsidR="003B3816" w:rsidRDefault="00962AD6">
      <w:pPr>
        <w:spacing w:after="0" w:line="240" w:lineRule="auto"/>
      </w:pPr>
      <w:r>
        <w:t>Veljavni 38.b člen ZN v prvem odstavku določa informacijski sistem za podporo poslovanju notarja in videokomunikacijski sistem za sestavo notarskih listin na daljavo z možnostjo videoelektronske identifikacije. Oba sistema sta opredeljena kot programska oprema, ki jo upravlja Notarska zbornica Slovenije. Veljavni drugi odstavek določa, da pravila o tehničnih zahtevah te programske opreme podrobneje predpiše minister v podzakonskem aktu iz 95. člena ZN.</w:t>
      </w:r>
    </w:p>
    <w:p w14:paraId="17DEBD8C" w14:textId="77777777" w:rsidR="003B3816" w:rsidRDefault="00962AD6">
      <w:pPr>
        <w:spacing w:after="0" w:line="240" w:lineRule="auto"/>
      </w:pPr>
      <w:r>
        <w:t xml:space="preserve"> </w:t>
      </w:r>
    </w:p>
    <w:p w14:paraId="571A7575" w14:textId="77777777" w:rsidR="003B3816" w:rsidRDefault="00962AD6">
      <w:pPr>
        <w:spacing w:after="0" w:line="240" w:lineRule="auto"/>
      </w:pPr>
      <w:r>
        <w:t xml:space="preserve">V predlaganem novem drugem odstavku 38.b člena se določa nabor podatkov o strankah in drugih udeležencih notarske storitve, ki se vodijo v informacijskih sistemih iz prvega odstavka tega člena. Predlagani podatkovni nabor v praksi notarskega poslovanja sicer ni nov, saj je že določen in izhaja iz določb veljavnega Pravilnika o poslovanju notarja z listinami in vpisniki ter tehničnih zahtevah programske opreme za podporo poslovanja notarja (Uradni list RS, št. 2/24). Ker pa je za obdelavo osebnih podatkov v skladu z zahtevami Zakona o varstvu osebnih podatkov (Uradni list RS, št. 163/22, 40/25 – ZInfV-1 in 10/26 – ZP-1L; ZVOP-2) treba zagotoviti ustrezno zakonsko podlago, se jih izrecno določa na zakonski ravni. Drugi odstavek 6. člena ZVOP-2 določa, da je obdelava osebnih podatkov v javnem sektorju in v zasebnem sektorju zaradi izvajanja zakonske obveznosti, javnega interesa ali izvajanja javne oblasti v primerih iz točk c) in e) prvega odstavka ter drugega in tretjega odstavka 6. člena Splošne uredbe zakonita le, če </w:t>
      </w:r>
      <w:r>
        <w:lastRenderedPageBreak/>
        <w:t>obdelavo osebnih podatkov, vrste osebnih podatkov, ki naj se obdelujejo, kategorije posameznikov, na katere se ti osebni podatki nanašajo, namen njihove obdelave in rok hrambe osebnih podatkov ali rok za redni pregled potrebe po hrambi določa zakon.</w:t>
      </w:r>
    </w:p>
    <w:p w14:paraId="2D18DBED" w14:textId="77777777" w:rsidR="003B3816" w:rsidRDefault="00962AD6">
      <w:pPr>
        <w:spacing w:after="0" w:line="240" w:lineRule="auto"/>
      </w:pPr>
      <w:r>
        <w:t xml:space="preserve"> </w:t>
      </w:r>
    </w:p>
    <w:p w14:paraId="2DB9E572" w14:textId="77777777" w:rsidR="003B3816" w:rsidRDefault="00962AD6">
      <w:pPr>
        <w:spacing w:after="0" w:line="240" w:lineRule="auto"/>
      </w:pPr>
      <w:r>
        <w:t>Ker se s predlogom zakona dopolnjuje 38.b člen z novim drugim odstavkom, se veljavni drugi odstavek, ki določa pravno podlago za izdajo podzakonskega akta, ustrezno preštevilči v tretji odstavek.</w:t>
      </w:r>
    </w:p>
    <w:p w14:paraId="4FA411CB" w14:textId="77777777" w:rsidR="003B3816" w:rsidRDefault="003B3816">
      <w:pPr>
        <w:spacing w:after="0" w:line="260" w:lineRule="auto"/>
        <w:rPr>
          <w:rFonts w:cs="Arial"/>
        </w:rPr>
      </w:pPr>
    </w:p>
    <w:p w14:paraId="644B683E" w14:textId="77777777" w:rsidR="003B3816" w:rsidRDefault="00962AD6">
      <w:pPr>
        <w:pStyle w:val="Odebeljeno"/>
        <w:spacing w:line="260" w:lineRule="auto"/>
      </w:pPr>
      <w:r>
        <w:t>K 6. členu:</w:t>
      </w:r>
    </w:p>
    <w:p w14:paraId="3BEB0803" w14:textId="77777777" w:rsidR="003B3816" w:rsidRDefault="00962AD6">
      <w:pPr>
        <w:spacing w:after="0" w:line="240" w:lineRule="auto"/>
      </w:pPr>
      <w:r>
        <w:t>S predlaganim novim petim odstavkom 39. člena se določa obveznost notarja, da stranko in druge udeležence seznani o tehničnih zahteva in poteku postopka videoelektronske identifikacije ter sestave notarske listine na daljavo.</w:t>
      </w:r>
    </w:p>
    <w:p w14:paraId="429F2DBC" w14:textId="77777777" w:rsidR="003B3816" w:rsidRDefault="00962AD6">
      <w:pPr>
        <w:spacing w:after="0" w:line="240" w:lineRule="auto"/>
      </w:pPr>
      <w:r>
        <w:t xml:space="preserve"> </w:t>
      </w:r>
    </w:p>
    <w:p w14:paraId="6FAA6C8C" w14:textId="77777777" w:rsidR="003B3816" w:rsidRDefault="00962AD6">
      <w:pPr>
        <w:spacing w:after="0" w:line="240" w:lineRule="auto"/>
      </w:pPr>
      <w:r>
        <w:t>Namen določbe je zagotoviti, da so stranka in drugi udeleženci pred začetkom sestave notarske listine na daljavo seznanjeni z načinom izvedbe notarske storitve, posameznimi koraki postopka ter tehničnimi pogoji, ki jih morajo izpolnjevati za uspešno in varno sodelovanje.</w:t>
      </w:r>
    </w:p>
    <w:p w14:paraId="78131C3C" w14:textId="77777777" w:rsidR="003B3816" w:rsidRDefault="00962AD6">
      <w:pPr>
        <w:spacing w:after="0" w:line="240" w:lineRule="auto"/>
      </w:pPr>
      <w:r>
        <w:t xml:space="preserve"> </w:t>
      </w:r>
    </w:p>
    <w:p w14:paraId="102F20DC" w14:textId="77777777" w:rsidR="003B3816" w:rsidRDefault="00962AD6">
      <w:pPr>
        <w:spacing w:after="0" w:line="240" w:lineRule="auto"/>
      </w:pPr>
      <w:r>
        <w:t>Ker se pri sestavi notarske listine na daljavo uporabljajo informacijski in videokomunikacijski sistemi ter se pri izvedbi postopka obdelujejo osebni podatki stranke in drugih udeležencev, mora seznanitev vključevati tudi informacije v skladu s predpisi o varstvu osebnih podatkov. Notar mora pri tem zagotoviti informacije o obdelavi osebnih podatkov v skladu s 13. členom Uredbe (EU) 2016/679 Evropskega parlamenta in Sveta z dne 27. aprila 2016 o varstvu posameznikov pri obdelavi osebnih podatkov in o prostem pretoku takih podatkov ter o razveljavitvi Direktive 95/46/ES (Splošna uredba o varstvu podatkov). Pri obdelavi osebnih podatkov mora biti zagotovljena tudi ustrezna raven njihove varnosti, pri čemer se upoštevajo zlasti zahteve iz 24. in 32. člena Splošne uredbe o varstvu podatkov.</w:t>
      </w:r>
    </w:p>
    <w:p w14:paraId="7B0C6385" w14:textId="77777777" w:rsidR="003B3816" w:rsidRDefault="00962AD6">
      <w:pPr>
        <w:spacing w:after="0" w:line="240" w:lineRule="auto"/>
      </w:pPr>
      <w:r>
        <w:t xml:space="preserve"> </w:t>
      </w:r>
    </w:p>
    <w:p w14:paraId="2552F016" w14:textId="77777777" w:rsidR="003B3816" w:rsidRDefault="00962AD6">
      <w:pPr>
        <w:spacing w:after="0" w:line="240" w:lineRule="auto"/>
      </w:pPr>
      <w:r>
        <w:t>Seznanitev stranke s potrebnimi informacijami se lahko zagotovi na način, ki je prilagojen okoliščinam posameznega postopka. Notar lahko informacije zagotovi neposredno, na primer ustno, po elektronski pošti ali na drug primeren način, oziroma stranko napoti na obvestilo, objavljeno na spletnem mestu Notarske zbornice Slovenije.</w:t>
      </w:r>
    </w:p>
    <w:p w14:paraId="79D13EC0" w14:textId="77777777" w:rsidR="003B3816" w:rsidRDefault="00962AD6">
      <w:pPr>
        <w:spacing w:after="0" w:line="240" w:lineRule="auto"/>
      </w:pPr>
      <w:r>
        <w:t xml:space="preserve"> </w:t>
      </w:r>
    </w:p>
    <w:p w14:paraId="6B6145E1" w14:textId="77777777" w:rsidR="003B3816" w:rsidRDefault="00962AD6">
      <w:pPr>
        <w:spacing w:after="0" w:line="240" w:lineRule="auto"/>
      </w:pPr>
      <w:r>
        <w:t xml:space="preserve">Zaradi predlaganega novega petega odstavka se dosedanja peti in šesti odstavek prestavita v šesti in sedmi odstavek. </w:t>
      </w:r>
    </w:p>
    <w:p w14:paraId="0DC2CBF1" w14:textId="77777777" w:rsidR="003B3816" w:rsidRDefault="003B3816">
      <w:pPr>
        <w:spacing w:after="0" w:line="260" w:lineRule="auto"/>
        <w:rPr>
          <w:rFonts w:cs="Arial"/>
        </w:rPr>
      </w:pPr>
    </w:p>
    <w:p w14:paraId="05169221" w14:textId="77777777" w:rsidR="003B3816" w:rsidRDefault="00962AD6">
      <w:pPr>
        <w:pStyle w:val="Odebeljeno"/>
        <w:spacing w:line="260" w:lineRule="auto"/>
      </w:pPr>
      <w:r>
        <w:t>K 7. členu:</w:t>
      </w:r>
    </w:p>
    <w:p w14:paraId="4DF0AA98" w14:textId="77777777" w:rsidR="003B3816" w:rsidRDefault="00962AD6">
      <w:pPr>
        <w:spacing w:after="0" w:line="240" w:lineRule="auto"/>
      </w:pPr>
      <w:r>
        <w:t>V zvezi s predlagano določitvijo obveznega elektronskega vlaganja prijav na razpis za prosto notarsko mesto (1. člen predloga zakona) se s prehodno določbo določa, da se postopki za imenovanje notarjev, začeti pred uveljavitvijo tega zakona, nadaljujejo in dokončajo po določbah doslej veljavnega ZN.</w:t>
      </w:r>
    </w:p>
    <w:p w14:paraId="24CD624F" w14:textId="77777777" w:rsidR="003B3816" w:rsidRDefault="003B3816">
      <w:pPr>
        <w:spacing w:after="0" w:line="260" w:lineRule="auto"/>
        <w:rPr>
          <w:rFonts w:cs="Arial"/>
        </w:rPr>
      </w:pPr>
    </w:p>
    <w:p w14:paraId="76414969" w14:textId="77777777" w:rsidR="003B3816" w:rsidRDefault="00962AD6">
      <w:pPr>
        <w:pStyle w:val="Odebeljeno"/>
        <w:spacing w:line="260" w:lineRule="auto"/>
      </w:pPr>
      <w:r>
        <w:t>K 8. členu:</w:t>
      </w:r>
    </w:p>
    <w:p w14:paraId="41AA43BF" w14:textId="77777777" w:rsidR="003B3816" w:rsidRDefault="00962AD6">
      <w:pPr>
        <w:spacing w:after="0" w:line="240" w:lineRule="auto"/>
      </w:pPr>
      <w:r>
        <w:t>Predlog sprememb ZN v novem četrtem odstavku 11. člena določa pravno podlago za določitev števila in sedežev notarskih mest, ki je v veljavni ureditvi ni. Minister mora število in sedeže notarskih mest določiti v enem mesecu od uveljavitve tega zakona. Obravnavani predpis bo v celoti ohranil obstoječe število in sedeže notarskih mest.</w:t>
      </w:r>
    </w:p>
    <w:p w14:paraId="3BF5C0F1" w14:textId="77777777" w:rsidR="003B3816" w:rsidRDefault="00962AD6">
      <w:pPr>
        <w:spacing w:after="0" w:line="240" w:lineRule="auto"/>
      </w:pPr>
      <w:r>
        <w:t xml:space="preserve"> </w:t>
      </w:r>
    </w:p>
    <w:p w14:paraId="5DF7AD20" w14:textId="77777777" w:rsidR="003B3816" w:rsidRDefault="00962AD6">
      <w:pPr>
        <w:spacing w:after="0" w:line="240" w:lineRule="auto"/>
      </w:pPr>
      <w:r>
        <w:t>V zvezi s prehodno določbo, ki se nanaša na predlagani nov šesti odstavek 13. člena ZN, se določa rok za izdajo podzakonskega predpisa, s katerim se podrobneje uredita vsebina in način vložitve zahtevka notarja za povrnitev založenih sredstev za plačilo stroškov sodnega tolmača.</w:t>
      </w:r>
    </w:p>
    <w:p w14:paraId="01B97AB9" w14:textId="77777777" w:rsidR="003B3816" w:rsidRDefault="003B3816">
      <w:pPr>
        <w:spacing w:after="0" w:line="260" w:lineRule="auto"/>
        <w:rPr>
          <w:rFonts w:cs="Arial"/>
        </w:rPr>
      </w:pPr>
    </w:p>
    <w:p w14:paraId="43A5B35E" w14:textId="77777777" w:rsidR="003B3816" w:rsidRDefault="00962AD6">
      <w:pPr>
        <w:pStyle w:val="Odebeljeno"/>
        <w:spacing w:line="260" w:lineRule="auto"/>
      </w:pPr>
      <w:r>
        <w:t>K 9. členu:</w:t>
      </w:r>
    </w:p>
    <w:p w14:paraId="46DF04C7" w14:textId="77777777" w:rsidR="003B3816" w:rsidRDefault="00962AD6">
      <w:pPr>
        <w:spacing w:after="0" w:line="240" w:lineRule="auto"/>
      </w:pPr>
      <w:r>
        <w:t>Zaradi predloga sprememb zakona glede notarske mreže z dnem uveljavitve tega zakona preneha veljati tudi Odredba o številu in sedežih notarskih mest (Uradni list RS, št. 40/94, 8/95, 16/97, 24/98, 117/05, 68/06, 7/07, 8/07, 69/08, 23/09, 38/09 in 30/22), zato je treba na tej podlagi sprejeti nov akt ministrstva.</w:t>
      </w:r>
    </w:p>
    <w:p w14:paraId="74C718C9" w14:textId="77777777" w:rsidR="003B3816" w:rsidRDefault="003B3816">
      <w:pPr>
        <w:spacing w:after="0" w:line="260" w:lineRule="auto"/>
        <w:rPr>
          <w:rFonts w:cs="Arial"/>
        </w:rPr>
      </w:pPr>
    </w:p>
    <w:p w14:paraId="150ED6B3" w14:textId="77777777" w:rsidR="003B3816" w:rsidRDefault="00962AD6">
      <w:pPr>
        <w:pStyle w:val="Odebeljeno"/>
        <w:spacing w:line="260" w:lineRule="auto"/>
      </w:pPr>
      <w:r>
        <w:t>K 10. členu:</w:t>
      </w:r>
    </w:p>
    <w:p w14:paraId="7FFAB864" w14:textId="1C82ABFC" w:rsidR="003B3816" w:rsidRDefault="00962AD6" w:rsidP="003028E6">
      <w:pPr>
        <w:spacing w:after="0" w:line="240" w:lineRule="auto"/>
        <w:rPr>
          <w:rFonts w:cs="Arial"/>
        </w:rPr>
      </w:pPr>
      <w:r>
        <w:t>Končna določba določa uveljavitev zakona naslednji dan po objavi, uporabo pa na 1. januar 2027.</w:t>
      </w:r>
    </w:p>
    <w:p w14:paraId="5080C671" w14:textId="77777777" w:rsidR="003B3816" w:rsidRDefault="00962AD6">
      <w:r>
        <w:br w:type="page"/>
      </w:r>
    </w:p>
    <w:p w14:paraId="7749CF77" w14:textId="77777777" w:rsidR="003B3816" w:rsidRDefault="00962AD6">
      <w:pPr>
        <w:pStyle w:val="Odebeljeno"/>
        <w:spacing w:line="260" w:lineRule="auto"/>
      </w:pPr>
      <w:r>
        <w:lastRenderedPageBreak/>
        <w:t>IV.</w:t>
      </w:r>
      <w:r>
        <w:tab/>
        <w:t>BESEDILO ČLENOV, KI SE SPREMINJAJO</w:t>
      </w:r>
    </w:p>
    <w:p w14:paraId="65A8F014" w14:textId="77777777" w:rsidR="003B3816" w:rsidRDefault="003B3816">
      <w:pPr>
        <w:spacing w:after="0" w:line="260" w:lineRule="auto"/>
        <w:rPr>
          <w:rFonts w:cs="Arial"/>
        </w:rPr>
      </w:pPr>
    </w:p>
    <w:p w14:paraId="1D0F262E" w14:textId="77777777" w:rsidR="003B3816" w:rsidRDefault="00962AD6">
      <w:pPr>
        <w:pStyle w:val="Odebeljeno"/>
        <w:spacing w:line="260" w:lineRule="auto"/>
      </w:pPr>
      <w:r>
        <w:t>Zakon o notariatu</w:t>
      </w:r>
    </w:p>
    <w:p w14:paraId="6938704D" w14:textId="77777777" w:rsidR="003B3816" w:rsidRDefault="00962AD6">
      <w:pPr>
        <w:spacing w:after="0" w:line="260" w:lineRule="auto"/>
      </w:pPr>
      <w:r>
        <w:t>(Uradni list RS, št. 2/07 – uradno prečiščeno besedilo, 33/07 – ZSReg-B, 45/08, 91/13, 189/20 – ZFRO, 130/22, 49/23 – ZUS-1C in 102/23 – ZFPPIPP-H)</w:t>
      </w:r>
    </w:p>
    <w:p w14:paraId="35391FA7" w14:textId="77777777" w:rsidR="003B3816" w:rsidRDefault="003B3816">
      <w:pPr>
        <w:spacing w:after="0" w:line="260" w:lineRule="auto"/>
        <w:rPr>
          <w:rFonts w:cs="Arial"/>
        </w:rPr>
      </w:pPr>
    </w:p>
    <w:p w14:paraId="6B800FCC" w14:textId="77777777" w:rsidR="003B3816" w:rsidRDefault="00962AD6">
      <w:pPr>
        <w:pStyle w:val="center"/>
        <w:spacing w:after="210"/>
        <w:rPr>
          <w:rFonts w:cs="Arial"/>
          <w:b/>
          <w:sz w:val="21"/>
        </w:rPr>
      </w:pPr>
      <w:r>
        <w:rPr>
          <w:rFonts w:cs="Arial"/>
          <w:b/>
          <w:sz w:val="21"/>
        </w:rPr>
        <w:t>10. člen</w:t>
      </w:r>
    </w:p>
    <w:p w14:paraId="2AEB05EA" w14:textId="77777777" w:rsidR="003B3816" w:rsidRDefault="00962AD6">
      <w:pPr>
        <w:spacing w:before="210" w:after="210"/>
        <w:rPr>
          <w:rFonts w:cs="Arial"/>
          <w:sz w:val="21"/>
        </w:rPr>
      </w:pPr>
      <w:r>
        <w:rPr>
          <w:rFonts w:cs="Arial"/>
        </w:rPr>
        <w:t>Notarja imenuje na prosto notarsko mesto minister, pristojen za pravosodje (v nadaljnjem besedilu: minister). Pred imenovanjem notarja pridobi mnenje Notarske zbornice Slovenije o prijavljenih kandidatih, ki pa zanj ni zavezujoče. Notarska zbornica Slovenija lahko poda mnenje o prijavljenih kandidatih v 30 dneh.</w:t>
      </w:r>
    </w:p>
    <w:p w14:paraId="154E9EC7" w14:textId="77777777" w:rsidR="003B3816" w:rsidRDefault="00962AD6">
      <w:pPr>
        <w:spacing w:before="210" w:after="210"/>
        <w:rPr>
          <w:rFonts w:cs="Arial"/>
          <w:sz w:val="21"/>
        </w:rPr>
      </w:pPr>
      <w:r>
        <w:rPr>
          <w:rFonts w:cs="Arial"/>
        </w:rPr>
        <w:t>Razpis prostega notarskega mesta objavi ministrstvo v Uradnem listu Republike Slovenije.</w:t>
      </w:r>
    </w:p>
    <w:p w14:paraId="042DF7B0" w14:textId="77777777" w:rsidR="003B3816" w:rsidRDefault="00962AD6">
      <w:pPr>
        <w:spacing w:before="210" w:after="210"/>
        <w:rPr>
          <w:rFonts w:cs="Arial"/>
          <w:sz w:val="21"/>
        </w:rPr>
      </w:pPr>
      <w:r>
        <w:rPr>
          <w:rFonts w:cs="Arial"/>
        </w:rPr>
        <w:t>Vloge za imenovanje na razpisano prosto notarsko mesto se vložijo pri ministrstvu.</w:t>
      </w:r>
    </w:p>
    <w:p w14:paraId="7283C1AC" w14:textId="77777777" w:rsidR="003B3816" w:rsidRDefault="00962AD6">
      <w:pPr>
        <w:spacing w:before="210" w:after="210"/>
        <w:rPr>
          <w:rFonts w:cs="Arial"/>
          <w:sz w:val="21"/>
        </w:rPr>
      </w:pPr>
      <w:r>
        <w:rPr>
          <w:rFonts w:cs="Arial"/>
        </w:rPr>
        <w:t>Z nepopolnimi in prepozno vloženimi prijavami se ravna v skladu z zakonom, ki ureja splošni upravni postopek.</w:t>
      </w:r>
    </w:p>
    <w:p w14:paraId="43A9E02A" w14:textId="77777777" w:rsidR="003B3816" w:rsidRDefault="00962AD6">
      <w:pPr>
        <w:spacing w:before="210" w:after="210"/>
        <w:rPr>
          <w:rFonts w:cs="Arial"/>
          <w:sz w:val="21"/>
        </w:rPr>
      </w:pPr>
      <w:r>
        <w:rPr>
          <w:rFonts w:cs="Arial"/>
        </w:rPr>
        <w:t>Prijave, ki ne izpolnjujejo razpisnih pogojev, ministrstvo zavrne po določbah zakona, ki ureja splošni upravni postopek.</w:t>
      </w:r>
    </w:p>
    <w:p w14:paraId="67098EB0" w14:textId="77777777" w:rsidR="003B3816" w:rsidRDefault="00962AD6">
      <w:pPr>
        <w:spacing w:before="210" w:after="210"/>
        <w:rPr>
          <w:rFonts w:cs="Arial"/>
          <w:sz w:val="21"/>
        </w:rPr>
      </w:pPr>
      <w:r>
        <w:rPr>
          <w:rFonts w:cs="Arial"/>
        </w:rPr>
        <w:t>Minister lahko imenuje notarja na prosto mesto v drugem kraju brez razpisa. Pred imenovanjem notarja pridobi mnenje Notarske zbornice Slovenije, ki pa zanj ni zavezujoče. Notarska zbornica Slovenija lahko poda mnenje o prijavljenih kandidatih v 30 dneh.</w:t>
      </w:r>
    </w:p>
    <w:p w14:paraId="74B3D133" w14:textId="77777777" w:rsidR="003B3816" w:rsidRDefault="00962AD6">
      <w:pPr>
        <w:spacing w:before="210" w:after="210"/>
        <w:rPr>
          <w:rFonts w:cs="Arial"/>
          <w:sz w:val="21"/>
        </w:rPr>
      </w:pPr>
      <w:r>
        <w:rPr>
          <w:rFonts w:cs="Arial"/>
        </w:rPr>
        <w:t>Zoper odločitev ministra po prvem, četrtem in petem odstavku tega člena ni pritožbe, dovoljen pa je upravni spor.</w:t>
      </w:r>
    </w:p>
    <w:p w14:paraId="316D7482" w14:textId="77777777" w:rsidR="003B3816" w:rsidRDefault="00962AD6">
      <w:pPr>
        <w:spacing w:before="210" w:after="210"/>
        <w:rPr>
          <w:rFonts w:cs="Arial"/>
          <w:sz w:val="21"/>
        </w:rPr>
      </w:pPr>
      <w:r>
        <w:rPr>
          <w:rFonts w:cs="Arial"/>
        </w:rPr>
        <w:t>Tožba v sporu iz prejšnjega odstavka se vloži v petnajstih dneh od vročitve odločbe.</w:t>
      </w:r>
    </w:p>
    <w:p w14:paraId="4F1B771E" w14:textId="77777777" w:rsidR="003B3816" w:rsidRDefault="00962AD6">
      <w:pPr>
        <w:spacing w:before="210" w:after="210"/>
        <w:rPr>
          <w:rFonts w:cs="Arial"/>
          <w:sz w:val="21"/>
        </w:rPr>
      </w:pPr>
      <w:r>
        <w:rPr>
          <w:rFonts w:cs="Arial"/>
        </w:rPr>
        <w:t>O tožbi iz prejšnjega odstavka odloči sodišče najkasneje v 30 dneh od njene vložitve. Če je zoper odločbo sodišča prve stopnje v skladu z določbami zakona, ki ureja upravni spor, vložena pritožba, odloči sodišče druge stopnje o pritožbi v 30 dneh od njenega prejema.</w:t>
      </w:r>
    </w:p>
    <w:p w14:paraId="6BB59635" w14:textId="77777777" w:rsidR="003B3816" w:rsidRDefault="00962AD6">
      <w:pPr>
        <w:spacing w:before="210" w:after="210"/>
        <w:rPr>
          <w:rFonts w:cs="Arial"/>
          <w:sz w:val="21"/>
        </w:rPr>
      </w:pPr>
      <w:r>
        <w:rPr>
          <w:rFonts w:cs="Arial"/>
        </w:rPr>
        <w:t>Postopek imenovanja na prosto notarsko mesto se prekine do pravnomočnosti sodne odločbe.</w:t>
      </w:r>
    </w:p>
    <w:p w14:paraId="30506711" w14:textId="77777777" w:rsidR="003B3816" w:rsidRDefault="00962AD6">
      <w:pPr>
        <w:pStyle w:val="center"/>
        <w:spacing w:before="210" w:after="210"/>
        <w:rPr>
          <w:rFonts w:cs="Arial"/>
          <w:b/>
          <w:sz w:val="21"/>
        </w:rPr>
      </w:pPr>
      <w:r>
        <w:rPr>
          <w:rFonts w:cs="Arial"/>
          <w:b/>
          <w:sz w:val="21"/>
        </w:rPr>
        <w:t>11. člen</w:t>
      </w:r>
    </w:p>
    <w:p w14:paraId="178EBBBD" w14:textId="77777777" w:rsidR="003B3816" w:rsidRDefault="00962AD6">
      <w:pPr>
        <w:spacing w:before="210" w:after="210"/>
        <w:rPr>
          <w:rFonts w:cs="Arial"/>
          <w:sz w:val="21"/>
        </w:rPr>
      </w:pPr>
      <w:r>
        <w:rPr>
          <w:rFonts w:cs="Arial"/>
        </w:rPr>
        <w:t>Število in sedeže notarskih mest določi ministrstvo tako, da pride najmanj eno notarsko mesto na območje okrajnega sodišča. Na območjih z večjo koncentracijo prebivalstva ter intenzivnejšim gospodarskim poslovanjem se glede na obseg notarskega poslovanja določi število notarskih mest tako, da pride najmanj po en notar na vsakih dvajset tisoč prebivalcev.</w:t>
      </w:r>
    </w:p>
    <w:p w14:paraId="59C4FCDA" w14:textId="77777777" w:rsidR="003B3816" w:rsidRDefault="00962AD6">
      <w:pPr>
        <w:pStyle w:val="center"/>
        <w:spacing w:before="210" w:after="210"/>
        <w:rPr>
          <w:rFonts w:cs="Arial"/>
          <w:b/>
          <w:sz w:val="21"/>
        </w:rPr>
      </w:pPr>
      <w:r>
        <w:rPr>
          <w:rFonts w:cs="Arial"/>
          <w:b/>
          <w:sz w:val="21"/>
        </w:rPr>
        <w:t>12. člen</w:t>
      </w:r>
    </w:p>
    <w:p w14:paraId="75252410" w14:textId="77777777" w:rsidR="003B3816" w:rsidRDefault="00962AD6">
      <w:pPr>
        <w:spacing w:before="210" w:after="210"/>
        <w:rPr>
          <w:rFonts w:cs="Arial"/>
          <w:sz w:val="21"/>
        </w:rPr>
      </w:pPr>
      <w:r>
        <w:rPr>
          <w:rFonts w:cs="Arial"/>
        </w:rPr>
        <w:t>Notar sme opravljati svoje poslovanje za vse območje Republike Slovenije.</w:t>
      </w:r>
    </w:p>
    <w:p w14:paraId="2CE57718" w14:textId="77777777" w:rsidR="003B3816" w:rsidRDefault="00962AD6">
      <w:pPr>
        <w:spacing w:before="210" w:after="210"/>
        <w:rPr>
          <w:rFonts w:cs="Arial"/>
          <w:sz w:val="21"/>
        </w:rPr>
      </w:pPr>
      <w:r>
        <w:rPr>
          <w:rFonts w:cs="Arial"/>
        </w:rPr>
        <w:t>Sodišča smejo nalagati opravljanje zadev v smislu 2. člena tega zakona samo notarjem, ki imajo sedež na njihovem območju; če je teh več, pa po času naloga sodišča, upoštevaje abecedni red priimkov notarjev.</w:t>
      </w:r>
    </w:p>
    <w:p w14:paraId="7A16A22A" w14:textId="77777777" w:rsidR="003B3816" w:rsidRDefault="00962AD6">
      <w:pPr>
        <w:spacing w:before="210" w:after="210"/>
        <w:rPr>
          <w:rFonts w:cs="Arial"/>
          <w:sz w:val="21"/>
        </w:rPr>
      </w:pPr>
      <w:r>
        <w:rPr>
          <w:rFonts w:cs="Arial"/>
        </w:rPr>
        <w:t xml:space="preserve">Notarske zapise pravnih poslov o ustanovitvi hipoteke in zemljiškega dolga na nepremičninah, sestavi notar, ki ima sedež notarske pisarne na območju okrajnega sodišča, kjer nepremičnina leži. Če je predmet obremenitve s hipoteko ali zemljiškim dolgom več nepremičnin, je pristojen </w:t>
      </w:r>
      <w:r>
        <w:rPr>
          <w:rFonts w:cs="Arial"/>
        </w:rPr>
        <w:lastRenderedPageBreak/>
        <w:t>notar s sedežem pisarne na območju tistega okrajnega sodišča, kjer leži glavna nepremičnina. Pogoj iz tega odstavka izpolnjuje tudi notar, ki mu je v skladu z drugim odstavkom 20. člena tega zakona dovoljeno opravljanje poslovanja zunaj sedeža notarske pisarne.</w:t>
      </w:r>
    </w:p>
    <w:p w14:paraId="51582C47" w14:textId="77777777" w:rsidR="003B3816" w:rsidRDefault="00962AD6">
      <w:pPr>
        <w:spacing w:before="210" w:after="210"/>
        <w:rPr>
          <w:rFonts w:cs="Arial"/>
          <w:sz w:val="21"/>
        </w:rPr>
      </w:pPr>
      <w:r>
        <w:rPr>
          <w:rFonts w:cs="Arial"/>
        </w:rPr>
        <w:t>Če notar zaradi omejitve poslovanja iz 22. člena tega zakona v posamezni zadevi ne sme poslovati, je za sestavo notarskega zapisa iz prejšnjega odstavka tega člena pristojen notar, ki ga določi predsednik Notarske zbornice Slovenije.</w:t>
      </w:r>
    </w:p>
    <w:p w14:paraId="3EA785EC" w14:textId="77777777" w:rsidR="003B3816" w:rsidRDefault="00962AD6">
      <w:pPr>
        <w:pStyle w:val="center"/>
        <w:spacing w:before="210" w:after="210"/>
        <w:rPr>
          <w:rFonts w:cs="Arial"/>
          <w:b/>
          <w:sz w:val="21"/>
        </w:rPr>
      </w:pPr>
      <w:r>
        <w:rPr>
          <w:rFonts w:cs="Arial"/>
          <w:b/>
          <w:sz w:val="21"/>
        </w:rPr>
        <w:t>13. člen</w:t>
      </w:r>
    </w:p>
    <w:p w14:paraId="3BC97851" w14:textId="77777777" w:rsidR="003B3816" w:rsidRDefault="00962AD6">
      <w:pPr>
        <w:spacing w:before="210" w:after="210"/>
        <w:rPr>
          <w:rFonts w:cs="Arial"/>
          <w:sz w:val="21"/>
        </w:rPr>
      </w:pPr>
      <w:r>
        <w:rPr>
          <w:rFonts w:cs="Arial"/>
        </w:rPr>
        <w:t>Notar sestavlja notarske listine v slovenskem jeziku.</w:t>
      </w:r>
    </w:p>
    <w:p w14:paraId="3B197D23" w14:textId="77777777" w:rsidR="003B3816" w:rsidRDefault="00962AD6">
      <w:pPr>
        <w:spacing w:before="210" w:after="210"/>
        <w:rPr>
          <w:rFonts w:cs="Arial"/>
          <w:sz w:val="21"/>
        </w:rPr>
      </w:pPr>
      <w:r>
        <w:rPr>
          <w:rFonts w:cs="Arial"/>
        </w:rPr>
        <w:t>Na območjih, kjer je uradni jezik tudi italijanščina ali madžarščina, sestavlja notarske listine, če stranka uporablja italijanski ali madžarski jezik, v obeh uradnih jezikih.</w:t>
      </w:r>
    </w:p>
    <w:p w14:paraId="5BE28D04" w14:textId="77777777" w:rsidR="003B3816" w:rsidRDefault="00962AD6">
      <w:pPr>
        <w:spacing w:before="210" w:after="210"/>
        <w:rPr>
          <w:rFonts w:cs="Arial"/>
          <w:sz w:val="21"/>
        </w:rPr>
      </w:pPr>
      <w:r>
        <w:rPr>
          <w:rFonts w:cs="Arial"/>
        </w:rPr>
        <w:t>V tujem jeziku, ki ni uradni jezik, lahko sestavi notar listino na zahtevo stranke le, če izpolnjuje pogoje za sodnega tolmača in če je listina namenjena uporabi v tujini.</w:t>
      </w:r>
    </w:p>
    <w:p w14:paraId="1D48C279" w14:textId="77777777" w:rsidR="003B3816" w:rsidRDefault="00962AD6">
      <w:pPr>
        <w:spacing w:before="210" w:after="210"/>
        <w:rPr>
          <w:rFonts w:cs="Arial"/>
          <w:sz w:val="21"/>
        </w:rPr>
      </w:pPr>
      <w:r>
        <w:rPr>
          <w:rFonts w:cs="Arial"/>
        </w:rPr>
        <w:t>Če stranke oziroma drugi udeleženci pri sestavljanju listine iz prejšnjega odstavka ne razumejo jezika, v katerem je listina sestavljena, mora listina vsebovati klavzulo, da jim je bila njena vsebina v celoti prevedena. Prevaja notar ali, na zahtevo stranke, sodni tolmač.</w:t>
      </w:r>
    </w:p>
    <w:p w14:paraId="0B5964A4" w14:textId="77777777" w:rsidR="003B3816" w:rsidRDefault="00962AD6">
      <w:pPr>
        <w:pStyle w:val="center"/>
        <w:spacing w:before="210" w:after="210"/>
        <w:rPr>
          <w:rFonts w:cs="Arial"/>
          <w:b/>
          <w:sz w:val="21"/>
        </w:rPr>
      </w:pPr>
      <w:r>
        <w:rPr>
          <w:rFonts w:cs="Arial"/>
          <w:b/>
          <w:sz w:val="21"/>
        </w:rPr>
        <w:t>38.b člen</w:t>
      </w:r>
    </w:p>
    <w:p w14:paraId="7F76A265" w14:textId="77777777" w:rsidR="003B3816" w:rsidRDefault="00962AD6">
      <w:pPr>
        <w:spacing w:before="210" w:after="210"/>
        <w:rPr>
          <w:rFonts w:cs="Arial"/>
          <w:sz w:val="21"/>
        </w:rPr>
      </w:pPr>
      <w:r>
        <w:rPr>
          <w:rFonts w:cs="Arial"/>
        </w:rPr>
        <w:t>Informacijski sistem za podporo poslovanja notarja in videokomunikacijski sistem za sestavo notarskih listin na daljavo z možnostjo videoelektronske identifikacije je programska oprema, ki jo upravlja Notarska zbornica Slovenije.</w:t>
      </w:r>
    </w:p>
    <w:p w14:paraId="0540ED16" w14:textId="77777777" w:rsidR="003B3816" w:rsidRDefault="00962AD6">
      <w:pPr>
        <w:spacing w:before="210" w:after="210"/>
        <w:rPr>
          <w:rFonts w:cs="Arial"/>
          <w:sz w:val="21"/>
        </w:rPr>
      </w:pPr>
      <w:r>
        <w:rPr>
          <w:rFonts w:cs="Arial"/>
        </w:rPr>
        <w:t>Minister v predpisu iz 95. člena tega zakona predpiše podrobnejša pravila o tehničnih zahtevah programske opreme iz prejšnjega odstavka.</w:t>
      </w:r>
    </w:p>
    <w:p w14:paraId="26D42A27" w14:textId="77777777" w:rsidR="003B3816" w:rsidRDefault="00962AD6">
      <w:pPr>
        <w:pStyle w:val="center"/>
        <w:spacing w:before="210" w:after="210"/>
        <w:rPr>
          <w:rFonts w:cs="Arial"/>
          <w:b/>
          <w:sz w:val="21"/>
        </w:rPr>
      </w:pPr>
      <w:r>
        <w:rPr>
          <w:rFonts w:cs="Arial"/>
          <w:b/>
          <w:sz w:val="21"/>
        </w:rPr>
        <w:t>39. člen</w:t>
      </w:r>
    </w:p>
    <w:p w14:paraId="3461E6BF" w14:textId="77777777" w:rsidR="003B3816" w:rsidRDefault="00962AD6">
      <w:pPr>
        <w:spacing w:before="210" w:after="210"/>
        <w:rPr>
          <w:rFonts w:cs="Arial"/>
          <w:sz w:val="21"/>
        </w:rPr>
      </w:pPr>
      <w:r>
        <w:rPr>
          <w:rFonts w:cs="Arial"/>
        </w:rPr>
        <w:t>Preden začne notar sestavljati notarsko listino, mora ugotoviti osebno istovetnost strank in drugih udeležencev.</w:t>
      </w:r>
    </w:p>
    <w:p w14:paraId="2ADDF94A" w14:textId="77777777" w:rsidR="003B3816" w:rsidRDefault="00962AD6">
      <w:pPr>
        <w:spacing w:before="210" w:after="210"/>
        <w:rPr>
          <w:rFonts w:cs="Arial"/>
          <w:sz w:val="21"/>
        </w:rPr>
      </w:pPr>
      <w:r>
        <w:rPr>
          <w:rFonts w:cs="Arial"/>
        </w:rPr>
        <w:t>Osebno istovetnost ugotavlja na podlagi uradnih dokumentov (osebne izkaznice, potnega lista) oziroma če to ni mogoče, na kakršenkoli drug način, po katerem je istovetnost udeleženca mogoče nedvomno izkazati.</w:t>
      </w:r>
    </w:p>
    <w:p w14:paraId="20B165CD" w14:textId="77777777" w:rsidR="003B3816" w:rsidRDefault="00962AD6">
      <w:pPr>
        <w:spacing w:before="210" w:after="210"/>
        <w:rPr>
          <w:rFonts w:cs="Arial"/>
          <w:sz w:val="21"/>
        </w:rPr>
      </w:pPr>
      <w:r>
        <w:rPr>
          <w:rFonts w:cs="Arial"/>
        </w:rPr>
        <w:t>Če stranke in drugi udeleženci pri sestavi notarske listine v elektronski obliki niso fizično prisotne se njihova istovetnost ugotavlja in preveri z uporabo videoelektronske identifikacije:</w:t>
      </w:r>
    </w:p>
    <w:p w14:paraId="509B1BC0" w14:textId="77777777" w:rsidR="003B3816" w:rsidRDefault="00962AD6">
      <w:pPr>
        <w:spacing w:before="210" w:after="210"/>
        <w:rPr>
          <w:rFonts w:cs="Arial"/>
          <w:sz w:val="21"/>
        </w:rPr>
      </w:pPr>
      <w:r>
        <w:rPr>
          <w:rFonts w:cs="Arial"/>
        </w:rPr>
        <w:t>-        na podlagi veljavnega identifikacijskega dokumenta, opremljenega s fotografijo, pri čemer se istovetnost osebe dodatno preveri z vpogledom v javno evidenco izdajatelja tega identifikacijskega dokumenta in primerja njena podoba obraza v času videoelektronske identifikacije s fotografijo osebe, shranjeno v javni evidenci izdajatelja identifikacijskega dokumenta, ter s preverjanjem pristnosti in veljavnosti tega dokumenta v javni evidenci izdajatelja, ali</w:t>
      </w:r>
    </w:p>
    <w:p w14:paraId="69846A04" w14:textId="77777777" w:rsidR="003B3816" w:rsidRDefault="00962AD6">
      <w:pPr>
        <w:spacing w:before="210" w:after="210"/>
        <w:rPr>
          <w:rFonts w:cs="Arial"/>
          <w:sz w:val="21"/>
        </w:rPr>
      </w:pPr>
      <w:r>
        <w:rPr>
          <w:rFonts w:cs="Arial"/>
        </w:rPr>
        <w:t>-        na podlagi veljavnega identifikacijskega dokumenta, opremljenega s fotografijo, pri čemer se istovetnost osebe dodatno ob njenem izrecnem soglasju preveri tako, da se primerja njena podoba obraza v času videoelektronske identifikacije s podobo obraza te osebe, shranjeno kot biometrični podatek na pomnilniškem mediju veljavnega identifikacijskega dokumenta, ter s preverjanjem pristnosti in veljavnosti tega dokumenta v javni evidenci izdajatelja.</w:t>
      </w:r>
    </w:p>
    <w:p w14:paraId="17E4106B" w14:textId="77777777" w:rsidR="003B3816" w:rsidRDefault="00962AD6">
      <w:pPr>
        <w:spacing w:before="210" w:after="210"/>
        <w:rPr>
          <w:rFonts w:cs="Arial"/>
          <w:sz w:val="21"/>
        </w:rPr>
      </w:pPr>
      <w:r>
        <w:rPr>
          <w:rFonts w:cs="Arial"/>
        </w:rPr>
        <w:lastRenderedPageBreak/>
        <w:t>Ne glede na prejšnji odstavek se istovetnost strank in drugih udeležencev, ki pri sestavi notarske listine v elektronski obliki niso fizično prisotne, lahko ugotavlja in preveri tudi na podlagi sredstva elektronske identifikacije visoke ravni zanesljivosti v skladu s predpisi, ki urejajo elektronsko identifikacijo in storitve zaupanja, ali na drug način, po katerem je istovetnost strank ali drugih udeležencev mogoče nedvomno ugotoviti in preveriti.</w:t>
      </w:r>
    </w:p>
    <w:p w14:paraId="2356A11B" w14:textId="77777777" w:rsidR="003B3816" w:rsidRDefault="00962AD6">
      <w:pPr>
        <w:spacing w:before="210" w:after="210"/>
        <w:rPr>
          <w:rFonts w:cs="Arial"/>
          <w:sz w:val="21"/>
        </w:rPr>
      </w:pPr>
      <w:r>
        <w:rPr>
          <w:rFonts w:cs="Arial"/>
        </w:rPr>
        <w:t>Način ugotovitve istovetnosti oseb, udeleženih pri sestavi notarske listine, mora biti vselej naveden v listini.</w:t>
      </w:r>
    </w:p>
    <w:p w14:paraId="4D6F402E" w14:textId="77777777" w:rsidR="003B3816" w:rsidRDefault="00962AD6">
      <w:pPr>
        <w:spacing w:before="210" w:after="210"/>
        <w:rPr>
          <w:rFonts w:cs="Arial"/>
          <w:sz w:val="21"/>
        </w:rPr>
      </w:pPr>
      <w:r>
        <w:rPr>
          <w:rFonts w:cs="Arial"/>
        </w:rPr>
        <w:t>Minister s predpisom iz 95. člena tega zakona določi minimalne tehnične pogoje, ki jih mora izpolnjevati videoelektronska identifikacija, ter način njene uporabe.</w:t>
      </w:r>
    </w:p>
    <w:p w14:paraId="3FFE0777" w14:textId="77777777" w:rsidR="003B3816" w:rsidRDefault="003B3816"/>
    <w:p w14:paraId="0F714982" w14:textId="77777777" w:rsidR="003B3816" w:rsidRDefault="00962AD6">
      <w:r>
        <w:br w:type="page"/>
      </w:r>
    </w:p>
    <w:p w14:paraId="081DBB93" w14:textId="77777777" w:rsidR="003B3816" w:rsidRDefault="00962AD6">
      <w:pPr>
        <w:pStyle w:val="Odebeljeno"/>
        <w:spacing w:line="260" w:lineRule="auto"/>
      </w:pPr>
      <w:r>
        <w:lastRenderedPageBreak/>
        <w:t>V.</w:t>
      </w:r>
      <w:r>
        <w:tab/>
        <w:t>PREDLOG ZA OBRAVNAVO PREDLOGA ZAKONA PO NUJNEM ALI SKRAJŠANEM POSTOPKU</w:t>
      </w:r>
    </w:p>
    <w:p w14:paraId="77B1A47B" w14:textId="77777777" w:rsidR="003B3816" w:rsidRDefault="003B3816">
      <w:pPr>
        <w:spacing w:after="0" w:line="260" w:lineRule="auto"/>
        <w:rPr>
          <w:rFonts w:cs="Arial"/>
        </w:rPr>
      </w:pPr>
    </w:p>
    <w:p w14:paraId="74FFF7B8" w14:textId="77777777" w:rsidR="003B3816" w:rsidRDefault="00962AD6">
      <w:pPr>
        <w:spacing w:after="0" w:line="240" w:lineRule="auto"/>
      </w:pPr>
      <w:r>
        <w:t>Vlada Republike Slovenije predlaga Državnemu zboru Republike Slovenije, da predlog zakona obravnava po skrajšanem postopku v skladu s prvim odstavkom 142. člena Poslovnika Državnega zbora (Uradni list RS, št. 92/07 – uradno prečiščeno besedilo, 105/10, 80/13, 38/17, 46/20, 105/21 – odl. US, 111/21, 58/23 in 35/24), saj vsebuje manj zahtevne spremembe in dopolnitve zakona.</w:t>
      </w:r>
    </w:p>
    <w:p w14:paraId="1ACF438F" w14:textId="77777777" w:rsidR="003B3816" w:rsidRDefault="00962AD6">
      <w:pPr>
        <w:spacing w:after="0" w:line="240" w:lineRule="auto"/>
      </w:pPr>
      <w:r>
        <w:t xml:space="preserve"> </w:t>
      </w:r>
    </w:p>
    <w:p w14:paraId="1C5F8637" w14:textId="77777777" w:rsidR="003B3816" w:rsidRDefault="00962AD6">
      <w:pPr>
        <w:spacing w:after="0" w:line="240" w:lineRule="auto"/>
      </w:pPr>
      <w:r>
        <w:t>Bistvena sprememba Zakona o notariatu (Uradni list RS, št. 2/07 – uradno prečiščeno besedilo, 33/07 – ZSReg-B, 45/08, 91/13, 189/20 – ZFRO, 130/22, 49/23 – ZUS-1C in 102/23 – ZFPPIPP-H; ZN) je potrebna zaradi njegove uskladitve z Zakonom o sodiščih (Uradni list RS, št. 100/25; ZS-1), ki se bo začel uporabljati 1. januarja 2027 ter spreminja organizacijo sodišč prve stopnje, na katero je vezana veljavna ureditev notarske mreže.</w:t>
      </w:r>
    </w:p>
    <w:p w14:paraId="17ACA77A" w14:textId="77777777" w:rsidR="003B3816" w:rsidRDefault="00962AD6">
      <w:pPr>
        <w:spacing w:after="0" w:line="240" w:lineRule="auto"/>
      </w:pPr>
      <w:r>
        <w:t xml:space="preserve"> </w:t>
      </w:r>
    </w:p>
    <w:p w14:paraId="55A1AF56" w14:textId="77777777" w:rsidR="003B3816" w:rsidRDefault="00962AD6">
      <w:pPr>
        <w:spacing w:after="0" w:line="240" w:lineRule="auto"/>
      </w:pPr>
      <w:r>
        <w:t>Zaradi uvedbe strogega načela zakonitosti obdelave osebnih podatkov, ki je uveljavljeno v Zakonu o varstvu osebnih podatkov (Uradni list RS, št. 163/22, 40/25 – ZInfV-1 in 10/26 – ZP-1L; ZVOP-2), je treba na zakonski ravni določiti nabor osebnih podatkov, ki se obdelujejo pri opravljanju notarskih storitev.</w:t>
      </w:r>
    </w:p>
    <w:p w14:paraId="36D0630A" w14:textId="77777777" w:rsidR="003B3816" w:rsidRDefault="00962AD6">
      <w:pPr>
        <w:spacing w:after="0" w:line="240" w:lineRule="auto"/>
      </w:pPr>
      <w:r>
        <w:t xml:space="preserve"> </w:t>
      </w:r>
    </w:p>
    <w:p w14:paraId="73744694" w14:textId="77777777" w:rsidR="003B3816" w:rsidRDefault="00962AD6">
      <w:pPr>
        <w:spacing w:after="0" w:line="240" w:lineRule="auto"/>
      </w:pPr>
      <w:r>
        <w:t>Hkrati je novela zakona potrebna zaradi jasne določitve kritja stroškov sodelovanja sodnega tolmača pri sestavi notarskih listin v italijanskem oziroma madžarskem jeziku na narodnostno mešanih območjih pripadnikom narodnih manjšin, če notar ali pri njemu zaposlena oseba ne obvlada tega jezika, kot tudi določitve, da se prijave na razpis za prosto notarsko mesto vložijo pri ministrstvu zgolj v elektronski obliki v skladu z zahtevami za vloge v elektronski obliki.</w:t>
      </w:r>
    </w:p>
    <w:p w14:paraId="4EC494B3" w14:textId="77777777" w:rsidR="003B3816" w:rsidRDefault="00962AD6">
      <w:r>
        <w:br w:type="page"/>
      </w:r>
    </w:p>
    <w:p w14:paraId="66897775" w14:textId="77777777" w:rsidR="003B3816" w:rsidRDefault="00962AD6">
      <w:pPr>
        <w:pStyle w:val="Odebeljeno"/>
        <w:spacing w:line="260" w:lineRule="auto"/>
      </w:pPr>
      <w:r>
        <w:lastRenderedPageBreak/>
        <w:t>VI.</w:t>
      </w:r>
      <w:r>
        <w:tab/>
        <w:t>PRILOGE</w:t>
      </w:r>
    </w:p>
    <w:p w14:paraId="42B8BAF1" w14:textId="77777777" w:rsidR="003B3816" w:rsidRDefault="003B3816">
      <w:pPr>
        <w:spacing w:after="0" w:line="260" w:lineRule="auto"/>
        <w:rPr>
          <w:rFonts w:cs="Arial"/>
        </w:rPr>
      </w:pPr>
    </w:p>
    <w:p w14:paraId="43E8778F" w14:textId="77777777" w:rsidR="003B3816" w:rsidRDefault="00962AD6">
      <w:pPr>
        <w:spacing w:after="0" w:line="260" w:lineRule="auto"/>
      </w:pPr>
      <w:r>
        <w:tab/>
        <w:t xml:space="preserve">- </w:t>
      </w:r>
      <w:proofErr w:type="spellStart"/>
      <w:r>
        <w:t>Odredba_osnutek</w:t>
      </w:r>
      <w:proofErr w:type="spellEnd"/>
      <w:r>
        <w:t xml:space="preserve"> (Odredba_osnutek.docx)</w:t>
      </w:r>
    </w:p>
    <w:p w14:paraId="483F71C8" w14:textId="77777777" w:rsidR="003B3816" w:rsidRDefault="00962AD6">
      <w:pPr>
        <w:spacing w:after="0" w:line="260" w:lineRule="auto"/>
      </w:pPr>
      <w:r>
        <w:tab/>
        <w:t xml:space="preserve">- </w:t>
      </w:r>
      <w:proofErr w:type="spellStart"/>
      <w:r>
        <w:t>Pravil_zaht</w:t>
      </w:r>
      <w:proofErr w:type="spellEnd"/>
      <w:r>
        <w:t>. (Pravil_</w:t>
      </w:r>
      <w:proofErr w:type="spellStart"/>
      <w:r>
        <w:t>zaht</w:t>
      </w:r>
      <w:proofErr w:type="spellEnd"/>
      <w:r>
        <w:t>..</w:t>
      </w:r>
      <w:proofErr w:type="spellStart"/>
      <w:r>
        <w:t>docx</w:t>
      </w:r>
      <w:proofErr w:type="spellEnd"/>
      <w:r>
        <w:t>)</w:t>
      </w:r>
    </w:p>
    <w:p w14:paraId="44FCCE69" w14:textId="77777777" w:rsidR="003B3816" w:rsidRDefault="00962AD6">
      <w:pPr>
        <w:spacing w:after="0" w:line="260" w:lineRule="auto"/>
      </w:pPr>
      <w:r>
        <w:tab/>
        <w:t xml:space="preserve">- </w:t>
      </w:r>
      <w:proofErr w:type="spellStart"/>
      <w:r>
        <w:t>Medr_MF</w:t>
      </w:r>
      <w:proofErr w:type="spellEnd"/>
      <w:r>
        <w:t xml:space="preserve"> (Medr_MF.pdf)</w:t>
      </w:r>
    </w:p>
    <w:p w14:paraId="31877A4C" w14:textId="77777777" w:rsidR="003B3816" w:rsidRDefault="00962AD6">
      <w:pPr>
        <w:spacing w:after="0" w:line="260" w:lineRule="auto"/>
      </w:pPr>
      <w:r>
        <w:tab/>
        <w:t xml:space="preserve">- </w:t>
      </w:r>
      <w:proofErr w:type="spellStart"/>
      <w:r>
        <w:t>Medr_UZNarod</w:t>
      </w:r>
      <w:proofErr w:type="spellEnd"/>
      <w:r>
        <w:t xml:space="preserve"> (Medr_UZNarod.pdf)</w:t>
      </w:r>
    </w:p>
    <w:p w14:paraId="356B7B85" w14:textId="5C0C9F50" w:rsidR="003B3816" w:rsidRDefault="003B3816"/>
    <w:sectPr w:rsidR="003B3816" w:rsidSect="00945425">
      <w:footerReference w:type="default" r:id="rId6"/>
      <w:headerReference w:type="first" r:id="rId7"/>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9810A" w14:textId="77777777" w:rsidR="00A435B2" w:rsidRDefault="00A435B2">
      <w:pPr>
        <w:spacing w:after="0" w:line="240" w:lineRule="auto"/>
      </w:pPr>
      <w:r>
        <w:separator/>
      </w:r>
    </w:p>
  </w:endnote>
  <w:endnote w:type="continuationSeparator" w:id="0">
    <w:p w14:paraId="7F068F80" w14:textId="77777777" w:rsidR="00A435B2" w:rsidRDefault="00A435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CE0CC" w14:textId="77777777" w:rsidR="003B3816" w:rsidRDefault="00962AD6">
    <w:r>
      <w:rPr>
        <w:i/>
        <w:sz w:val="16"/>
      </w:rPr>
      <w:t>Ustvarjeno v MOPED-DOCS, 12. 10. 2026 12:06:59, delovna verzija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9DD5C" w14:textId="77777777" w:rsidR="00A435B2" w:rsidRDefault="00A435B2">
      <w:pPr>
        <w:spacing w:after="0" w:line="240" w:lineRule="auto"/>
      </w:pPr>
      <w:r>
        <w:separator/>
      </w:r>
    </w:p>
  </w:footnote>
  <w:footnote w:type="continuationSeparator" w:id="0">
    <w:p w14:paraId="313420C0" w14:textId="77777777" w:rsidR="00A435B2" w:rsidRDefault="00A435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72888" w14:textId="77777777" w:rsidR="00945425" w:rsidRPr="000E33E4" w:rsidRDefault="00962AD6">
    <w:pPr>
      <w:pStyle w:val="Glava"/>
      <w:rPr>
        <w:sz w:val="24"/>
        <w:szCs w:val="24"/>
      </w:rPr>
    </w:pPr>
    <w:r w:rsidRPr="000E33E4">
      <w:rPr>
        <w:noProof/>
        <w:sz w:val="24"/>
        <w:szCs w:val="24"/>
      </w:rPr>
      <w:drawing>
        <wp:anchor distT="0" distB="0" distL="114300" distR="114300" simplePos="0" relativeHeight="251658240" behindDoc="1" locked="0" layoutInCell="1" allowOverlap="1" wp14:anchorId="684FCF10" wp14:editId="58C78B87">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1E2AA726" w14:textId="77777777" w:rsidR="000E33E4" w:rsidRPr="000E33E4" w:rsidRDefault="00962AD6">
    <w:pPr>
      <w:pStyle w:val="Glava"/>
      <w:jc w:val="left"/>
      <w:rPr>
        <w:b/>
      </w:rPr>
    </w:pPr>
    <w:r w:rsidRPr="000E33E4">
      <w:rPr>
        <w:b/>
      </w:rPr>
      <w:t>MINISTRSTVO ZA PRAVOSODJE</w:t>
    </w:r>
  </w:p>
  <w:p w14:paraId="655B2A0E"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3B3816" w14:paraId="233F395F" w14:textId="77777777" w:rsidTr="000E33E4">
      <w:tc>
        <w:tcPr>
          <w:tcW w:w="5102" w:type="dxa"/>
        </w:tcPr>
        <w:p w14:paraId="75693F56" w14:textId="77777777" w:rsidR="000E33E4" w:rsidRDefault="00962AD6">
          <w:pPr>
            <w:pStyle w:val="Glava"/>
            <w:rPr>
              <w:sz w:val="16"/>
              <w:szCs w:val="16"/>
            </w:rPr>
          </w:pPr>
          <w:r>
            <w:rPr>
              <w:sz w:val="16"/>
              <w:szCs w:val="16"/>
            </w:rPr>
            <w:t>Župančičeva ulica 3 1000 Ljubljana</w:t>
          </w:r>
        </w:p>
      </w:tc>
      <w:tc>
        <w:tcPr>
          <w:tcW w:w="3826" w:type="dxa"/>
        </w:tcPr>
        <w:p w14:paraId="61AFC7CB" w14:textId="77777777" w:rsidR="000E33E4" w:rsidRDefault="00962AD6">
          <w:pPr>
            <w:pStyle w:val="Glava"/>
            <w:rPr>
              <w:sz w:val="16"/>
              <w:szCs w:val="16"/>
            </w:rPr>
          </w:pPr>
          <w:r>
            <w:rPr>
              <w:sz w:val="16"/>
              <w:szCs w:val="16"/>
            </w:rPr>
            <w:t>T: 01 369 53 42</w:t>
          </w:r>
        </w:p>
        <w:p w14:paraId="2F9092D6" w14:textId="77777777" w:rsidR="000E33E4" w:rsidRDefault="00962AD6">
          <w:pPr>
            <w:pStyle w:val="Glava"/>
            <w:rPr>
              <w:sz w:val="16"/>
              <w:szCs w:val="16"/>
            </w:rPr>
          </w:pPr>
          <w:r>
            <w:rPr>
              <w:sz w:val="16"/>
              <w:szCs w:val="16"/>
            </w:rPr>
            <w:t xml:space="preserve">E: </w:t>
          </w:r>
          <w:hyperlink r:id="rId2" w:history="1">
            <w:r w:rsidR="000E33E4" w:rsidRPr="001C566E">
              <w:rPr>
                <w:sz w:val="16"/>
                <w:szCs w:val="16"/>
              </w:rPr>
              <w:t>gp.mp@gov.si</w:t>
            </w:r>
          </w:hyperlink>
        </w:p>
        <w:p w14:paraId="585DD848" w14:textId="77777777" w:rsidR="000E33E4" w:rsidRDefault="00962AD6">
          <w:pPr>
            <w:pStyle w:val="Glava"/>
            <w:rPr>
              <w:sz w:val="16"/>
              <w:szCs w:val="16"/>
            </w:rPr>
          </w:pPr>
          <w:r>
            <w:rPr>
              <w:sz w:val="16"/>
              <w:szCs w:val="16"/>
            </w:rPr>
            <w:t>https://www.gov.si/drzavni-organi/ministrstva/ministrstvo-za-pravosodje/</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816"/>
    <w:rsid w:val="000E33E4"/>
    <w:rsid w:val="001C566E"/>
    <w:rsid w:val="00244957"/>
    <w:rsid w:val="003028E6"/>
    <w:rsid w:val="00366623"/>
    <w:rsid w:val="003B3816"/>
    <w:rsid w:val="00605F32"/>
    <w:rsid w:val="008F6E36"/>
    <w:rsid w:val="00945425"/>
    <w:rsid w:val="00962AD6"/>
    <w:rsid w:val="0096422C"/>
    <w:rsid w:val="00A435B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4486A"/>
  <w15:docId w15:val="{FD7EC640-79D4-462F-BCFC-2427D173A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22</Pages>
  <Words>8268</Words>
  <Characters>47131</Characters>
  <Application>Microsoft Office Word</Application>
  <DocSecurity>0</DocSecurity>
  <Lines>392</Lines>
  <Paragraphs>110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55289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Martina Gubenšek</dc:creator>
  <cp:lastModifiedBy>Martina Gubenšek</cp:lastModifiedBy>
  <cp:revision>4</cp:revision>
  <dcterms:created xsi:type="dcterms:W3CDTF">2026-10-12T10:12:00Z</dcterms:created>
  <dcterms:modified xsi:type="dcterms:W3CDTF">2026-10-12T10:18:00Z</dcterms:modified>
</cp:coreProperties>
</file>