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6D31F" w14:textId="77777777" w:rsidR="00182D60" w:rsidRPr="00AE1F83" w:rsidRDefault="00182D60" w:rsidP="00182D60">
      <w:pPr>
        <w:spacing w:after="0" w:line="260" w:lineRule="exact"/>
        <w:contextualSpacing/>
        <w:rPr>
          <w:rFonts w:eastAsia="Times New Roman" w:cs="Arial"/>
          <w:b/>
          <w:szCs w:val="20"/>
          <w:lang w:eastAsia="sl-SI"/>
        </w:rPr>
      </w:pPr>
    </w:p>
    <w:tbl>
      <w:tblPr>
        <w:tblW w:w="8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4721"/>
        <w:gridCol w:w="808"/>
        <w:gridCol w:w="1668"/>
      </w:tblGrid>
      <w:tr w:rsidR="00182D60" w:rsidRPr="00AE1F83" w14:paraId="0A1946F2" w14:textId="77777777" w:rsidTr="002A645B">
        <w:trPr>
          <w:gridAfter w:val="2"/>
          <w:wAfter w:w="2476" w:type="dxa"/>
          <w:trHeight w:val="142"/>
        </w:trPr>
        <w:tc>
          <w:tcPr>
            <w:tcW w:w="6306" w:type="dxa"/>
            <w:gridSpan w:val="2"/>
          </w:tcPr>
          <w:p w14:paraId="25BACB62" w14:textId="18D86383" w:rsidR="00182D60" w:rsidRPr="001533F9" w:rsidRDefault="001533F9" w:rsidP="006F06C8">
            <w:pPr>
              <w:overflowPunct w:val="0"/>
              <w:autoSpaceDE w:val="0"/>
              <w:autoSpaceDN w:val="0"/>
              <w:adjustRightInd w:val="0"/>
              <w:spacing w:after="0" w:line="260" w:lineRule="exact"/>
              <w:textAlignment w:val="baseline"/>
              <w:rPr>
                <w:rFonts w:eastAsia="Times New Roman" w:cs="Arial"/>
                <w:color w:val="000000" w:themeColor="text1"/>
                <w:szCs w:val="20"/>
                <w:lang w:eastAsia="sl-SI"/>
              </w:rPr>
            </w:pPr>
            <w:r w:rsidRPr="001533F9">
              <w:rPr>
                <w:rFonts w:eastAsia="Times New Roman" w:cs="Arial"/>
                <w:color w:val="000000" w:themeColor="text1"/>
                <w:szCs w:val="20"/>
                <w:lang w:eastAsia="sl-SI"/>
              </w:rPr>
              <w:t>Ministrstvo z notranje zadeve in javno upravo, gp.mnz@gov.si</w:t>
            </w:r>
          </w:p>
        </w:tc>
      </w:tr>
      <w:tr w:rsidR="00182D60" w:rsidRPr="00AE1F83" w14:paraId="11F894C9" w14:textId="77777777" w:rsidTr="002A645B">
        <w:trPr>
          <w:gridAfter w:val="2"/>
          <w:wAfter w:w="2476" w:type="dxa"/>
          <w:trHeight w:val="142"/>
        </w:trPr>
        <w:tc>
          <w:tcPr>
            <w:tcW w:w="6306" w:type="dxa"/>
            <w:gridSpan w:val="2"/>
          </w:tcPr>
          <w:p w14:paraId="06C36B50" w14:textId="4C80979C" w:rsidR="00182D60" w:rsidRPr="00AE1F83" w:rsidRDefault="00182D60" w:rsidP="006F06C8">
            <w:pPr>
              <w:overflowPunct w:val="0"/>
              <w:autoSpaceDE w:val="0"/>
              <w:autoSpaceDN w:val="0"/>
              <w:adjustRightInd w:val="0"/>
              <w:spacing w:after="0" w:line="260" w:lineRule="exact"/>
              <w:textAlignment w:val="baseline"/>
              <w:rPr>
                <w:rFonts w:eastAsia="Times New Roman" w:cs="Arial"/>
                <w:szCs w:val="20"/>
                <w:lang w:eastAsia="sl-SI"/>
              </w:rPr>
            </w:pPr>
            <w:r w:rsidRPr="00AE1F83">
              <w:rPr>
                <w:rFonts w:eastAsia="Times New Roman" w:cs="Arial"/>
                <w:szCs w:val="20"/>
                <w:lang w:eastAsia="sl-SI"/>
              </w:rPr>
              <w:t xml:space="preserve">Številka: </w:t>
            </w:r>
            <w:r w:rsidRPr="00851A0D">
              <w:rPr>
                <w:rFonts w:eastAsia="Times New Roman" w:cs="Arial"/>
                <w:szCs w:val="20"/>
                <w:lang w:eastAsia="sl-SI"/>
              </w:rPr>
              <w:t>4781-25/2025-3130</w:t>
            </w:r>
            <w:r w:rsidR="00F22EDA">
              <w:rPr>
                <w:rFonts w:eastAsia="Times New Roman" w:cs="Arial"/>
                <w:szCs w:val="20"/>
                <w:lang w:eastAsia="sl-SI"/>
              </w:rPr>
              <w:t>-16</w:t>
            </w:r>
            <w:r w:rsidR="006C6B3E">
              <w:rPr>
                <w:rFonts w:eastAsia="Times New Roman" w:cs="Arial"/>
                <w:szCs w:val="20"/>
                <w:lang w:eastAsia="sl-SI"/>
              </w:rPr>
              <w:t>2</w:t>
            </w:r>
          </w:p>
        </w:tc>
      </w:tr>
      <w:tr w:rsidR="00182D60" w:rsidRPr="00AE1F83" w14:paraId="652D1692" w14:textId="77777777" w:rsidTr="002A645B">
        <w:trPr>
          <w:gridAfter w:val="2"/>
          <w:wAfter w:w="2476" w:type="dxa"/>
          <w:trHeight w:val="142"/>
        </w:trPr>
        <w:tc>
          <w:tcPr>
            <w:tcW w:w="6306" w:type="dxa"/>
            <w:gridSpan w:val="2"/>
          </w:tcPr>
          <w:p w14:paraId="0870A9C1" w14:textId="5728250A" w:rsidR="00182D60" w:rsidRPr="00AE1F83" w:rsidRDefault="00182D60" w:rsidP="006F06C8">
            <w:pPr>
              <w:overflowPunct w:val="0"/>
              <w:autoSpaceDE w:val="0"/>
              <w:autoSpaceDN w:val="0"/>
              <w:adjustRightInd w:val="0"/>
              <w:spacing w:after="0" w:line="260" w:lineRule="exact"/>
              <w:textAlignment w:val="baseline"/>
              <w:rPr>
                <w:rFonts w:eastAsia="Times New Roman" w:cs="Arial"/>
                <w:szCs w:val="20"/>
                <w:lang w:eastAsia="sl-SI"/>
              </w:rPr>
            </w:pPr>
            <w:r w:rsidRPr="00AE1F83">
              <w:rPr>
                <w:rFonts w:eastAsia="Times New Roman" w:cs="Arial"/>
                <w:szCs w:val="20"/>
                <w:lang w:eastAsia="sl-SI"/>
              </w:rPr>
              <w:t xml:space="preserve">Ljubljana, </w:t>
            </w:r>
            <w:r w:rsidR="00F22EDA">
              <w:rPr>
                <w:rFonts w:eastAsia="Times New Roman" w:cs="Arial"/>
                <w:szCs w:val="20"/>
                <w:lang w:eastAsia="sl-SI"/>
              </w:rPr>
              <w:t>19. 8. 2026</w:t>
            </w:r>
            <w:r w:rsidRPr="00AE1F83">
              <w:rPr>
                <w:rFonts w:eastAsia="Times New Roman" w:cs="Arial"/>
                <w:szCs w:val="20"/>
                <w:lang w:eastAsia="sl-SI"/>
              </w:rPr>
              <w:t xml:space="preserve"> </w:t>
            </w:r>
          </w:p>
        </w:tc>
      </w:tr>
      <w:tr w:rsidR="00182D60" w:rsidRPr="00AE1F83" w14:paraId="6CE8D26A" w14:textId="77777777" w:rsidTr="002A645B">
        <w:trPr>
          <w:gridAfter w:val="2"/>
          <w:wAfter w:w="2476" w:type="dxa"/>
          <w:trHeight w:val="142"/>
        </w:trPr>
        <w:tc>
          <w:tcPr>
            <w:tcW w:w="6306" w:type="dxa"/>
            <w:gridSpan w:val="2"/>
          </w:tcPr>
          <w:p w14:paraId="0DC7C77E" w14:textId="77777777" w:rsidR="00182D60" w:rsidRPr="00AE1F83" w:rsidRDefault="00182D60" w:rsidP="006F06C8">
            <w:pPr>
              <w:spacing w:after="0" w:line="260" w:lineRule="exact"/>
              <w:rPr>
                <w:rFonts w:eastAsia="Times New Roman" w:cs="Arial"/>
                <w:szCs w:val="20"/>
              </w:rPr>
            </w:pPr>
          </w:p>
          <w:p w14:paraId="443CE831" w14:textId="77777777" w:rsidR="00182D60" w:rsidRPr="00AE1F83" w:rsidRDefault="00182D60" w:rsidP="006F06C8">
            <w:pPr>
              <w:spacing w:after="0" w:line="260" w:lineRule="exact"/>
              <w:rPr>
                <w:rFonts w:eastAsia="Times New Roman" w:cs="Arial"/>
                <w:szCs w:val="20"/>
              </w:rPr>
            </w:pPr>
            <w:r w:rsidRPr="00AE1F83">
              <w:rPr>
                <w:rFonts w:eastAsia="Times New Roman" w:cs="Arial"/>
                <w:szCs w:val="20"/>
              </w:rPr>
              <w:t>GENERALNI SEKRETARIAT VLADE REPUBLIKE SLOVENIJE</w:t>
            </w:r>
          </w:p>
          <w:p w14:paraId="6FA47B36" w14:textId="5B16059F" w:rsidR="00182D60" w:rsidRPr="00AE1F83" w:rsidRDefault="00F22EDA" w:rsidP="006F06C8">
            <w:pPr>
              <w:spacing w:after="0" w:line="260" w:lineRule="exact"/>
              <w:rPr>
                <w:rFonts w:eastAsia="Times New Roman" w:cs="Arial"/>
                <w:szCs w:val="20"/>
              </w:rPr>
            </w:pPr>
            <w:hyperlink r:id="rId8" w:history="1">
              <w:r w:rsidRPr="00125261">
                <w:rPr>
                  <w:rStyle w:val="Hiperpovezava"/>
                  <w:rFonts w:eastAsia="Times New Roman" w:cs="Times New Roman"/>
                  <w:szCs w:val="20"/>
                </w:rPr>
                <w:t>gp.gs@gov.si</w:t>
              </w:r>
            </w:hyperlink>
          </w:p>
          <w:p w14:paraId="1417B78A" w14:textId="77777777" w:rsidR="00182D60" w:rsidRPr="00AE1F83" w:rsidRDefault="00182D60" w:rsidP="006F06C8">
            <w:pPr>
              <w:spacing w:after="0" w:line="260" w:lineRule="exact"/>
              <w:rPr>
                <w:rFonts w:eastAsia="Times New Roman" w:cs="Arial"/>
                <w:szCs w:val="20"/>
              </w:rPr>
            </w:pPr>
          </w:p>
        </w:tc>
      </w:tr>
      <w:tr w:rsidR="00182D60" w:rsidRPr="00AE1F83" w14:paraId="5284AE61" w14:textId="77777777" w:rsidTr="002A645B">
        <w:trPr>
          <w:trHeight w:val="142"/>
        </w:trPr>
        <w:tc>
          <w:tcPr>
            <w:tcW w:w="8782" w:type="dxa"/>
            <w:gridSpan w:val="4"/>
          </w:tcPr>
          <w:p w14:paraId="3ADD2FEF" w14:textId="77777777" w:rsidR="00182D60" w:rsidRPr="005008C8" w:rsidRDefault="00182D60" w:rsidP="006F06C8">
            <w:pPr>
              <w:suppressAutoHyphens/>
              <w:overflowPunct w:val="0"/>
              <w:autoSpaceDE w:val="0"/>
              <w:autoSpaceDN w:val="0"/>
              <w:adjustRightInd w:val="0"/>
              <w:spacing w:after="0" w:line="260" w:lineRule="exact"/>
              <w:textAlignment w:val="baseline"/>
              <w:rPr>
                <w:rFonts w:eastAsia="Times New Roman" w:cs="Arial"/>
                <w:b/>
                <w:szCs w:val="20"/>
                <w:lang w:eastAsia="sl-SI"/>
              </w:rPr>
            </w:pPr>
            <w:r w:rsidRPr="005008C8">
              <w:rPr>
                <w:rFonts w:eastAsia="Times New Roman" w:cs="Arial"/>
                <w:b/>
                <w:szCs w:val="20"/>
                <w:lang w:eastAsia="sl-SI"/>
              </w:rPr>
              <w:t xml:space="preserve">ZADEVA: </w:t>
            </w:r>
            <w:r w:rsidRPr="005008C8">
              <w:rPr>
                <w:rFonts w:cs="Arial"/>
                <w:b/>
                <w:szCs w:val="20"/>
              </w:rPr>
              <w:t>Poročilo o realizaciji porabe skupne vrednosti pravnih poslov razpolaganja s stvarnim premoženjem države v upravljanju organov državne uprave, pravosodnih organov, javnih zavodov, javnih gospodarskih zavodov, javnih agencij in javnih skladov za leto 2025</w:t>
            </w:r>
            <w:r w:rsidRPr="005008C8">
              <w:rPr>
                <w:rFonts w:eastAsia="Times New Roman" w:cs="Arial"/>
                <w:b/>
                <w:szCs w:val="20"/>
                <w:lang w:eastAsia="sl-SI"/>
              </w:rPr>
              <w:t xml:space="preserve"> – predlog za obravnavo </w:t>
            </w:r>
          </w:p>
        </w:tc>
      </w:tr>
      <w:tr w:rsidR="00182D60" w:rsidRPr="00AE1F83" w14:paraId="13CD97A8" w14:textId="77777777" w:rsidTr="002A645B">
        <w:trPr>
          <w:trHeight w:val="142"/>
        </w:trPr>
        <w:tc>
          <w:tcPr>
            <w:tcW w:w="8782" w:type="dxa"/>
            <w:gridSpan w:val="4"/>
          </w:tcPr>
          <w:p w14:paraId="47228ED0" w14:textId="77777777" w:rsidR="00182D60" w:rsidRPr="00AE1F83" w:rsidRDefault="00182D60" w:rsidP="006F06C8">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AE1F83">
              <w:rPr>
                <w:rFonts w:eastAsia="Times New Roman" w:cs="Arial"/>
                <w:b/>
                <w:szCs w:val="20"/>
                <w:lang w:eastAsia="sl-SI"/>
              </w:rPr>
              <w:t>1. Predlog sklepov vlade:</w:t>
            </w:r>
          </w:p>
        </w:tc>
      </w:tr>
      <w:tr w:rsidR="00182D60" w:rsidRPr="005008C8" w14:paraId="545B612D" w14:textId="77777777" w:rsidTr="002A645B">
        <w:trPr>
          <w:trHeight w:val="142"/>
        </w:trPr>
        <w:tc>
          <w:tcPr>
            <w:tcW w:w="8782" w:type="dxa"/>
            <w:gridSpan w:val="4"/>
          </w:tcPr>
          <w:p w14:paraId="513FD68E" w14:textId="70F69790" w:rsidR="00182D60" w:rsidRPr="005008C8" w:rsidRDefault="00182D60" w:rsidP="006F06C8">
            <w:pPr>
              <w:overflowPunct w:val="0"/>
              <w:autoSpaceDE w:val="0"/>
              <w:autoSpaceDN w:val="0"/>
              <w:adjustRightInd w:val="0"/>
              <w:spacing w:line="260" w:lineRule="exact"/>
              <w:textAlignment w:val="baseline"/>
              <w:rPr>
                <w:rFonts w:eastAsia="Calibri" w:cs="Arial"/>
                <w:color w:val="000000" w:themeColor="text1"/>
                <w:szCs w:val="20"/>
              </w:rPr>
            </w:pPr>
            <w:bookmarkStart w:id="0" w:name="_Hlk527110520"/>
            <w:r w:rsidRPr="005008C8">
              <w:rPr>
                <w:rFonts w:eastAsia="Calibri" w:cs="Arial"/>
                <w:color w:val="000000" w:themeColor="text1"/>
                <w:szCs w:val="20"/>
              </w:rPr>
              <w:t xml:space="preserve">Na podlagi šestega odstavka 21. člena </w:t>
            </w:r>
            <w:r w:rsidRPr="00704847">
              <w:rPr>
                <w:rFonts w:eastAsia="Calibri" w:cs="Arial"/>
                <w:color w:val="000000" w:themeColor="text1"/>
                <w:szCs w:val="20"/>
              </w:rPr>
              <w:t xml:space="preserve">Zakona o Vladi Republike Slovenije </w:t>
            </w:r>
            <w:r w:rsidRPr="005008C8">
              <w:rPr>
                <w:rFonts w:cs="Arial"/>
                <w:color w:val="000000" w:themeColor="text1"/>
                <w:szCs w:val="20"/>
                <w:shd w:val="clear" w:color="auto" w:fill="FFFFFF"/>
              </w:rPr>
              <w:t xml:space="preserve">(Uradni list RS, št. </w:t>
            </w:r>
            <w:r w:rsidR="00926289" w:rsidRPr="00926289">
              <w:rPr>
                <w:rFonts w:cs="Arial"/>
                <w:color w:val="000000" w:themeColor="text1"/>
                <w:szCs w:val="20"/>
                <w:shd w:val="clear" w:color="auto" w:fill="FFFFFF"/>
              </w:rPr>
              <w:t>št. 24/05 – uradno prečiščeno besedilo, 109/08, 38/10 – ZUKN, 8/12, 21/13, 47/13 – ZDU-1G, 65/14, 55/17, 163/22, 57/25 – ZF in 555/26</w:t>
            </w:r>
            <w:r w:rsidRPr="005008C8">
              <w:rPr>
                <w:rFonts w:eastAsia="Calibri" w:cs="Arial"/>
                <w:color w:val="000000" w:themeColor="text1"/>
                <w:szCs w:val="20"/>
              </w:rPr>
              <w:t>) in prvega odstavka 23. člena Zakona o stvarnem premoženju države in samoupravnih lokalnih skupnosti (Uradni list RS, št. 11/18, 79/18 in 78/23 – ZORR) je Vlada Republike Slovenije na…….. seji dne………sprejela naslednji</w:t>
            </w:r>
          </w:p>
          <w:p w14:paraId="1916ED37" w14:textId="77777777" w:rsidR="00182D60" w:rsidRPr="005008C8" w:rsidRDefault="00182D60" w:rsidP="006F06C8">
            <w:pPr>
              <w:overflowPunct w:val="0"/>
              <w:autoSpaceDE w:val="0"/>
              <w:autoSpaceDN w:val="0"/>
              <w:adjustRightInd w:val="0"/>
              <w:spacing w:line="260" w:lineRule="exact"/>
              <w:jc w:val="center"/>
              <w:textAlignment w:val="baseline"/>
              <w:rPr>
                <w:rFonts w:eastAsia="Calibri" w:cs="Arial"/>
                <w:szCs w:val="20"/>
              </w:rPr>
            </w:pPr>
            <w:r w:rsidRPr="005008C8">
              <w:rPr>
                <w:rFonts w:eastAsia="Calibri" w:cs="Arial"/>
                <w:szCs w:val="20"/>
              </w:rPr>
              <w:t>SKLEP</w:t>
            </w:r>
          </w:p>
          <w:p w14:paraId="1F97127A" w14:textId="77777777" w:rsidR="00182D60" w:rsidRPr="005008C8" w:rsidRDefault="00182D60" w:rsidP="006F06C8">
            <w:pPr>
              <w:overflowPunct w:val="0"/>
              <w:autoSpaceDE w:val="0"/>
              <w:autoSpaceDN w:val="0"/>
              <w:adjustRightInd w:val="0"/>
              <w:spacing w:line="260" w:lineRule="exact"/>
              <w:textAlignment w:val="baseline"/>
              <w:rPr>
                <w:rFonts w:eastAsia="Calibri" w:cs="Arial"/>
                <w:szCs w:val="20"/>
              </w:rPr>
            </w:pPr>
          </w:p>
          <w:p w14:paraId="01AC8E58" w14:textId="77777777" w:rsidR="00182D60" w:rsidRPr="005008C8" w:rsidRDefault="00182D60" w:rsidP="006F06C8">
            <w:pPr>
              <w:tabs>
                <w:tab w:val="center" w:pos="4249"/>
                <w:tab w:val="right" w:pos="8498"/>
              </w:tabs>
              <w:overflowPunct w:val="0"/>
              <w:autoSpaceDE w:val="0"/>
              <w:autoSpaceDN w:val="0"/>
              <w:spacing w:before="0" w:after="0"/>
              <w:rPr>
                <w:rFonts w:eastAsia="Times New Roman" w:cs="Arial"/>
                <w:szCs w:val="20"/>
                <w:lang w:eastAsia="sl-SI"/>
              </w:rPr>
            </w:pPr>
            <w:r w:rsidRPr="005008C8">
              <w:rPr>
                <w:rFonts w:eastAsia="Calibri" w:cs="Arial"/>
                <w:szCs w:val="20"/>
              </w:rPr>
              <w:t xml:space="preserve">Vlada Republike Slovenije je sprejela </w:t>
            </w:r>
            <w:r w:rsidRPr="005008C8">
              <w:rPr>
                <w:rFonts w:eastAsia="Times New Roman" w:cs="Arial"/>
                <w:szCs w:val="20"/>
                <w:lang w:eastAsia="sl-SI"/>
              </w:rPr>
              <w:t>Poročilo</w:t>
            </w:r>
            <w:r w:rsidRPr="005008C8">
              <w:rPr>
                <w:rFonts w:eastAsia="Times New Roman" w:cs="Arial"/>
                <w:szCs w:val="20"/>
                <w:lang w:eastAsia="sl-SI"/>
              </w:rPr>
              <w:tab/>
              <w:t xml:space="preserve"> o realizaciji porabe skupne vrednosti pravnih poslov razpolaganja s stvarnim premoženjem države v upravljanju organov državne uprave, pravosodnih organov, javnih zavodov, javnih gospodarskih zavodov, javnih agencij in javnih skladov za leto 2025</w:t>
            </w:r>
            <w:r w:rsidRPr="005008C8">
              <w:rPr>
                <w:rFonts w:eastAsia="Calibri" w:cs="Arial"/>
                <w:szCs w:val="20"/>
              </w:rPr>
              <w:t>, ki je kot priloga sestavni del tega sklepa,</w:t>
            </w:r>
            <w:r w:rsidRPr="005008C8">
              <w:rPr>
                <w:rFonts w:eastAsia="Times New Roman" w:cs="Arial"/>
                <w:szCs w:val="20"/>
                <w:lang w:eastAsia="sl-SI"/>
              </w:rPr>
              <w:t xml:space="preserve"> </w:t>
            </w:r>
            <w:r w:rsidRPr="005008C8">
              <w:rPr>
                <w:rFonts w:eastAsia="Calibri" w:cs="Arial"/>
                <w:szCs w:val="20"/>
              </w:rPr>
              <w:t xml:space="preserve">in ga skupaj z zaključnim računom proračuna posreduje Državnemu zboru Republike Slovenije. </w:t>
            </w:r>
          </w:p>
          <w:p w14:paraId="53DD660A" w14:textId="77777777" w:rsidR="00182D60" w:rsidRPr="005008C8" w:rsidRDefault="00182D60" w:rsidP="006F06C8">
            <w:pPr>
              <w:overflowPunct w:val="0"/>
              <w:autoSpaceDE w:val="0"/>
              <w:autoSpaceDN w:val="0"/>
              <w:adjustRightInd w:val="0"/>
              <w:spacing w:line="260" w:lineRule="exact"/>
              <w:textAlignment w:val="baseline"/>
              <w:rPr>
                <w:rFonts w:eastAsia="Calibri" w:cs="Arial"/>
                <w:color w:val="000000" w:themeColor="text1"/>
                <w:szCs w:val="20"/>
                <w:highlight w:val="yellow"/>
              </w:rPr>
            </w:pPr>
          </w:p>
          <w:p w14:paraId="6FA05D95" w14:textId="77777777" w:rsidR="00182D60" w:rsidRPr="005008C8" w:rsidRDefault="00182D60" w:rsidP="006F06C8">
            <w:pPr>
              <w:tabs>
                <w:tab w:val="num" w:pos="900"/>
              </w:tabs>
              <w:spacing w:after="0" w:line="260" w:lineRule="exact"/>
              <w:jc w:val="center"/>
              <w:rPr>
                <w:rFonts w:eastAsia="Calibri" w:cs="Arial"/>
                <w:color w:val="000000" w:themeColor="text1"/>
                <w:szCs w:val="20"/>
              </w:rPr>
            </w:pPr>
            <w:r w:rsidRPr="005008C8">
              <w:rPr>
                <w:rFonts w:eastAsia="Calibri" w:cs="Arial"/>
                <w:color w:val="000000" w:themeColor="text1"/>
                <w:szCs w:val="20"/>
              </w:rPr>
              <w:tab/>
            </w:r>
            <w:r w:rsidRPr="005008C8">
              <w:rPr>
                <w:rFonts w:eastAsia="Calibri" w:cs="Arial"/>
                <w:color w:val="000000" w:themeColor="text1"/>
                <w:szCs w:val="20"/>
              </w:rPr>
              <w:tab/>
            </w:r>
            <w:r w:rsidRPr="005008C8">
              <w:rPr>
                <w:rFonts w:eastAsia="Calibri" w:cs="Arial"/>
                <w:color w:val="000000" w:themeColor="text1"/>
                <w:szCs w:val="20"/>
              </w:rPr>
              <w:tab/>
              <w:t xml:space="preserve">mag. Janja </w:t>
            </w:r>
            <w:proofErr w:type="spellStart"/>
            <w:r w:rsidRPr="005008C8">
              <w:rPr>
                <w:rFonts w:eastAsia="Calibri" w:cs="Arial"/>
                <w:color w:val="000000" w:themeColor="text1"/>
                <w:szCs w:val="20"/>
              </w:rPr>
              <w:t>Garvas</w:t>
            </w:r>
            <w:proofErr w:type="spellEnd"/>
          </w:p>
          <w:p w14:paraId="763306B3" w14:textId="71ED79B0" w:rsidR="00182D60" w:rsidRPr="005008C8" w:rsidRDefault="00182D60" w:rsidP="006F06C8">
            <w:pPr>
              <w:tabs>
                <w:tab w:val="num" w:pos="900"/>
              </w:tabs>
              <w:spacing w:before="0" w:line="260" w:lineRule="exact"/>
              <w:jc w:val="center"/>
              <w:rPr>
                <w:rFonts w:eastAsia="Calibri" w:cs="Arial"/>
                <w:color w:val="000000" w:themeColor="text1"/>
                <w:szCs w:val="20"/>
              </w:rPr>
            </w:pPr>
            <w:r w:rsidRPr="005008C8">
              <w:rPr>
                <w:rFonts w:cs="Arial"/>
                <w:color w:val="000000" w:themeColor="text1"/>
                <w:szCs w:val="20"/>
              </w:rPr>
              <w:tab/>
            </w:r>
            <w:r w:rsidRPr="005008C8">
              <w:rPr>
                <w:rFonts w:cs="Arial"/>
                <w:color w:val="000000" w:themeColor="text1"/>
                <w:szCs w:val="20"/>
              </w:rPr>
              <w:tab/>
            </w:r>
            <w:r w:rsidRPr="005008C8">
              <w:rPr>
                <w:rFonts w:cs="Arial"/>
                <w:color w:val="000000" w:themeColor="text1"/>
                <w:szCs w:val="20"/>
              </w:rPr>
              <w:tab/>
              <w:t>generalna sekretarka</w:t>
            </w:r>
            <w:r w:rsidR="001533F9">
              <w:rPr>
                <w:rFonts w:cs="Arial"/>
                <w:color w:val="000000" w:themeColor="text1"/>
                <w:szCs w:val="20"/>
              </w:rPr>
              <w:t xml:space="preserve"> vlade</w:t>
            </w:r>
          </w:p>
          <w:p w14:paraId="1E94FEAF" w14:textId="77777777" w:rsidR="00182D60" w:rsidRPr="005008C8" w:rsidRDefault="00182D60" w:rsidP="006F06C8">
            <w:pPr>
              <w:pStyle w:val="Neotevilenodstavek"/>
              <w:spacing w:before="0" w:after="0" w:line="260" w:lineRule="exact"/>
              <w:rPr>
                <w:rFonts w:eastAsia="Calibri"/>
                <w:szCs w:val="20"/>
                <w:highlight w:val="yellow"/>
                <w:lang w:eastAsia="en-US"/>
              </w:rPr>
            </w:pPr>
          </w:p>
          <w:p w14:paraId="54FB4A94" w14:textId="77777777" w:rsidR="00182D60" w:rsidRPr="005008C8" w:rsidRDefault="00182D60" w:rsidP="006F06C8">
            <w:pPr>
              <w:pStyle w:val="Neotevilenodstavek"/>
              <w:spacing w:before="0" w:after="0" w:line="260" w:lineRule="exact"/>
              <w:rPr>
                <w:rFonts w:eastAsia="Calibri"/>
                <w:szCs w:val="20"/>
                <w:highlight w:val="yellow"/>
                <w:lang w:eastAsia="en-US"/>
              </w:rPr>
            </w:pPr>
          </w:p>
          <w:p w14:paraId="4768E2C9" w14:textId="77777777" w:rsidR="00182D60" w:rsidRPr="005008C8" w:rsidRDefault="00182D60" w:rsidP="006F06C8">
            <w:pPr>
              <w:pStyle w:val="Neotevilenodstavek"/>
              <w:spacing w:before="0" w:after="0" w:line="260" w:lineRule="exact"/>
              <w:rPr>
                <w:rFonts w:eastAsia="Calibri"/>
                <w:szCs w:val="20"/>
                <w:lang w:eastAsia="en-US"/>
              </w:rPr>
            </w:pPr>
            <w:r w:rsidRPr="005008C8">
              <w:rPr>
                <w:rFonts w:eastAsia="Calibri"/>
                <w:szCs w:val="20"/>
                <w:lang w:eastAsia="en-US"/>
              </w:rPr>
              <w:t xml:space="preserve">Prejemniki: </w:t>
            </w:r>
          </w:p>
          <w:p w14:paraId="1DD11CC0" w14:textId="77777777" w:rsidR="00182D60" w:rsidRPr="005008C8" w:rsidRDefault="00182D60" w:rsidP="006F06C8">
            <w:pPr>
              <w:numPr>
                <w:ilvl w:val="0"/>
                <w:numId w:val="1"/>
              </w:numPr>
              <w:autoSpaceDE w:val="0"/>
              <w:autoSpaceDN w:val="0"/>
              <w:adjustRightInd w:val="0"/>
              <w:spacing w:before="0" w:after="0" w:line="260" w:lineRule="exact"/>
              <w:jc w:val="left"/>
              <w:rPr>
                <w:rFonts w:eastAsia="Calibri" w:cs="Arial"/>
                <w:szCs w:val="20"/>
              </w:rPr>
            </w:pPr>
            <w:r w:rsidRPr="005008C8">
              <w:rPr>
                <w:rFonts w:eastAsia="Calibri" w:cs="Arial"/>
                <w:szCs w:val="20"/>
              </w:rPr>
              <w:t>Vsa ministrstva in vse vladne službe</w:t>
            </w:r>
          </w:p>
          <w:p w14:paraId="7A48C285" w14:textId="77777777" w:rsidR="00182D60" w:rsidRPr="005008C8" w:rsidRDefault="00182D60" w:rsidP="00182D60">
            <w:pPr>
              <w:numPr>
                <w:ilvl w:val="0"/>
                <w:numId w:val="1"/>
              </w:numPr>
              <w:overflowPunct w:val="0"/>
              <w:autoSpaceDE w:val="0"/>
              <w:autoSpaceDN w:val="0"/>
              <w:adjustRightInd w:val="0"/>
              <w:spacing w:before="0" w:after="0" w:line="260" w:lineRule="exact"/>
              <w:textAlignment w:val="baseline"/>
              <w:rPr>
                <w:rFonts w:eastAsia="Times New Roman" w:cs="Arial"/>
                <w:iCs/>
                <w:szCs w:val="20"/>
                <w:lang w:eastAsia="sl-SI"/>
              </w:rPr>
            </w:pPr>
            <w:r w:rsidRPr="005008C8">
              <w:rPr>
                <w:rFonts w:eastAsia="Calibri" w:cs="Arial"/>
                <w:szCs w:val="20"/>
              </w:rPr>
              <w:t>Generalni sekretariat Vlade Republike Slovenije, Sektor za podporo dela KAZI</w:t>
            </w:r>
            <w:bookmarkEnd w:id="0"/>
          </w:p>
        </w:tc>
      </w:tr>
      <w:tr w:rsidR="00182D60" w:rsidRPr="00AE1F83" w14:paraId="6B0D24E2" w14:textId="77777777" w:rsidTr="002A645B">
        <w:trPr>
          <w:trHeight w:val="142"/>
        </w:trPr>
        <w:tc>
          <w:tcPr>
            <w:tcW w:w="8782" w:type="dxa"/>
            <w:gridSpan w:val="4"/>
          </w:tcPr>
          <w:p w14:paraId="50ABD4BD" w14:textId="77777777" w:rsidR="00182D60" w:rsidRPr="00AE1F83" w:rsidRDefault="00182D60" w:rsidP="006F06C8">
            <w:pPr>
              <w:overflowPunct w:val="0"/>
              <w:autoSpaceDE w:val="0"/>
              <w:autoSpaceDN w:val="0"/>
              <w:adjustRightInd w:val="0"/>
              <w:spacing w:after="0" w:line="260" w:lineRule="exact"/>
              <w:textAlignment w:val="baseline"/>
              <w:rPr>
                <w:rFonts w:eastAsia="Times New Roman" w:cs="Arial"/>
                <w:b/>
                <w:iCs/>
                <w:szCs w:val="20"/>
                <w:lang w:eastAsia="sl-SI"/>
              </w:rPr>
            </w:pPr>
            <w:r>
              <w:rPr>
                <w:rFonts w:eastAsia="Times New Roman" w:cs="Arial"/>
                <w:b/>
                <w:szCs w:val="20"/>
                <w:lang w:eastAsia="sl-SI"/>
              </w:rPr>
              <w:t>2.</w:t>
            </w:r>
            <w:r w:rsidRPr="00AE1F83">
              <w:rPr>
                <w:rFonts w:eastAsia="Times New Roman" w:cs="Arial"/>
                <w:b/>
                <w:szCs w:val="20"/>
                <w:lang w:eastAsia="sl-SI"/>
              </w:rPr>
              <w:t xml:space="preserve"> Osebe, odgovorne za strokovno pripravo in usklajenost gradiva:</w:t>
            </w:r>
          </w:p>
        </w:tc>
      </w:tr>
      <w:tr w:rsidR="00182D60" w:rsidRPr="005008C8" w14:paraId="0E619461" w14:textId="77777777" w:rsidTr="002A645B">
        <w:trPr>
          <w:trHeight w:val="142"/>
        </w:trPr>
        <w:tc>
          <w:tcPr>
            <w:tcW w:w="8782" w:type="dxa"/>
            <w:gridSpan w:val="4"/>
          </w:tcPr>
          <w:p w14:paraId="724CE437" w14:textId="77777777" w:rsidR="00182D60" w:rsidRPr="005008C8" w:rsidRDefault="00182D60" w:rsidP="00182D60">
            <w:pPr>
              <w:numPr>
                <w:ilvl w:val="0"/>
                <w:numId w:val="12"/>
              </w:numPr>
              <w:spacing w:before="0" w:after="0" w:line="260" w:lineRule="exact"/>
              <w:rPr>
                <w:rFonts w:cs="Arial"/>
                <w:color w:val="000000" w:themeColor="text1"/>
                <w:szCs w:val="20"/>
              </w:rPr>
            </w:pPr>
            <w:r w:rsidRPr="005008C8">
              <w:rPr>
                <w:rFonts w:cs="Arial"/>
                <w:color w:val="000000" w:themeColor="text1"/>
                <w:szCs w:val="20"/>
              </w:rPr>
              <w:t>Franci Matoz, minister, Ministrstvo za notranje zadeve in javno upravo;</w:t>
            </w:r>
          </w:p>
          <w:p w14:paraId="0ADC0466" w14:textId="679D253D" w:rsidR="00182D60" w:rsidRPr="005008C8" w:rsidRDefault="00D75678" w:rsidP="00182D60">
            <w:pPr>
              <w:numPr>
                <w:ilvl w:val="0"/>
                <w:numId w:val="12"/>
              </w:numPr>
              <w:spacing w:before="0" w:after="0" w:line="260" w:lineRule="exact"/>
              <w:rPr>
                <w:rFonts w:cs="Arial"/>
                <w:szCs w:val="20"/>
              </w:rPr>
            </w:pPr>
            <w:r>
              <w:rPr>
                <w:rFonts w:cs="Arial"/>
                <w:szCs w:val="20"/>
              </w:rPr>
              <w:t xml:space="preserve">dr. </w:t>
            </w:r>
            <w:r w:rsidR="00182D60" w:rsidRPr="005008C8">
              <w:rPr>
                <w:rFonts w:cs="Arial"/>
                <w:szCs w:val="20"/>
              </w:rPr>
              <w:t>Božo Predalič, državni sekretar, Ministrstvo za notranje zadeve in javno upravo;</w:t>
            </w:r>
          </w:p>
          <w:p w14:paraId="35A17E9E" w14:textId="77777777" w:rsidR="00182D60" w:rsidRPr="005008C8" w:rsidRDefault="00182D60" w:rsidP="00182D60">
            <w:pPr>
              <w:numPr>
                <w:ilvl w:val="0"/>
                <w:numId w:val="12"/>
              </w:numPr>
              <w:spacing w:before="0" w:after="0" w:line="260" w:lineRule="exact"/>
              <w:rPr>
                <w:rFonts w:cs="Arial"/>
                <w:szCs w:val="20"/>
              </w:rPr>
            </w:pPr>
            <w:r w:rsidRPr="005008C8">
              <w:rPr>
                <w:rFonts w:cs="Arial"/>
                <w:iCs/>
                <w:szCs w:val="20"/>
              </w:rPr>
              <w:t xml:space="preserve">Maja Pogačar, generalna direktorica, </w:t>
            </w:r>
            <w:r w:rsidRPr="005008C8">
              <w:rPr>
                <w:rFonts w:cs="Arial"/>
                <w:szCs w:val="20"/>
              </w:rPr>
              <w:t>Ministrstvo za notranje zadeve in javno upravo;</w:t>
            </w:r>
          </w:p>
          <w:p w14:paraId="0F834AC5" w14:textId="77777777" w:rsidR="00182D60" w:rsidRPr="005008C8" w:rsidRDefault="00182D60" w:rsidP="00182D60">
            <w:pPr>
              <w:pStyle w:val="Neotevilenodstavek"/>
              <w:numPr>
                <w:ilvl w:val="0"/>
                <w:numId w:val="12"/>
              </w:numPr>
              <w:spacing w:before="0" w:after="0" w:line="260" w:lineRule="exact"/>
              <w:rPr>
                <w:iCs/>
                <w:szCs w:val="20"/>
              </w:rPr>
            </w:pPr>
            <w:r w:rsidRPr="005008C8">
              <w:rPr>
                <w:iCs/>
                <w:szCs w:val="20"/>
              </w:rPr>
              <w:t xml:space="preserve">Tatjana Hočevar Kerševan, sekretarka, </w:t>
            </w:r>
            <w:r w:rsidRPr="005008C8">
              <w:rPr>
                <w:szCs w:val="20"/>
              </w:rPr>
              <w:t>Ministrstvo za notranje zadeve in javno upravo;</w:t>
            </w:r>
          </w:p>
          <w:p w14:paraId="3AD8131A" w14:textId="77777777" w:rsidR="00182D60" w:rsidRPr="005008C8" w:rsidRDefault="00182D60" w:rsidP="00182D60">
            <w:pPr>
              <w:pStyle w:val="Neotevilenodstavek"/>
              <w:numPr>
                <w:ilvl w:val="0"/>
                <w:numId w:val="12"/>
              </w:numPr>
              <w:spacing w:before="0" w:after="0" w:line="260" w:lineRule="exact"/>
              <w:rPr>
                <w:iCs/>
                <w:szCs w:val="20"/>
              </w:rPr>
            </w:pPr>
            <w:r w:rsidRPr="005008C8">
              <w:rPr>
                <w:szCs w:val="20"/>
              </w:rPr>
              <w:t>Andreja Kozlar</w:t>
            </w:r>
            <w:r w:rsidRPr="005008C8">
              <w:rPr>
                <w:iCs/>
                <w:szCs w:val="20"/>
              </w:rPr>
              <w:t xml:space="preserve">, podsekretarka, </w:t>
            </w:r>
            <w:r w:rsidRPr="005008C8">
              <w:rPr>
                <w:szCs w:val="20"/>
              </w:rPr>
              <w:t>Ministrstvo za notranje zadeve in javno upravo</w:t>
            </w:r>
            <w:r w:rsidRPr="005008C8">
              <w:rPr>
                <w:iCs/>
                <w:szCs w:val="20"/>
              </w:rPr>
              <w:t>.</w:t>
            </w:r>
          </w:p>
        </w:tc>
      </w:tr>
      <w:tr w:rsidR="00182D60" w:rsidRPr="00AE1F83" w14:paraId="41FE2552" w14:textId="77777777" w:rsidTr="002A645B">
        <w:trPr>
          <w:trHeight w:val="142"/>
        </w:trPr>
        <w:tc>
          <w:tcPr>
            <w:tcW w:w="8782" w:type="dxa"/>
            <w:gridSpan w:val="4"/>
          </w:tcPr>
          <w:p w14:paraId="50860F19" w14:textId="77777777" w:rsidR="00182D60" w:rsidRPr="00AE1F83" w:rsidRDefault="00182D60" w:rsidP="006F06C8">
            <w:pPr>
              <w:overflowPunct w:val="0"/>
              <w:autoSpaceDE w:val="0"/>
              <w:autoSpaceDN w:val="0"/>
              <w:adjustRightInd w:val="0"/>
              <w:spacing w:after="0" w:line="260" w:lineRule="exact"/>
              <w:textAlignment w:val="baseline"/>
              <w:rPr>
                <w:rFonts w:eastAsia="Times New Roman" w:cs="Arial"/>
                <w:b/>
                <w:iCs/>
                <w:szCs w:val="20"/>
                <w:lang w:eastAsia="sl-SI"/>
              </w:rPr>
            </w:pPr>
            <w:r w:rsidRPr="00AE1F83">
              <w:rPr>
                <w:rFonts w:eastAsia="Times New Roman" w:cs="Arial"/>
                <w:b/>
                <w:iCs/>
                <w:szCs w:val="20"/>
                <w:lang w:eastAsia="sl-SI"/>
              </w:rPr>
              <w:t xml:space="preserve">3. Zunanji strokovnjaki, ki so </w:t>
            </w:r>
            <w:r w:rsidRPr="00AE1F83">
              <w:rPr>
                <w:rFonts w:eastAsia="Times New Roman" w:cs="Arial"/>
                <w:b/>
                <w:szCs w:val="20"/>
                <w:lang w:eastAsia="sl-SI"/>
              </w:rPr>
              <w:t>sodelovali pri pripravi dela ali celotnega gradiva:</w:t>
            </w:r>
          </w:p>
        </w:tc>
      </w:tr>
      <w:tr w:rsidR="00182D60" w:rsidRPr="00AE1F83" w14:paraId="3D6B5E1B" w14:textId="77777777" w:rsidTr="002A645B">
        <w:trPr>
          <w:trHeight w:val="142"/>
        </w:trPr>
        <w:tc>
          <w:tcPr>
            <w:tcW w:w="8782" w:type="dxa"/>
            <w:gridSpan w:val="4"/>
          </w:tcPr>
          <w:p w14:paraId="4DEAA290" w14:textId="77777777" w:rsidR="00182D60" w:rsidRPr="00AE1F83" w:rsidRDefault="00182D60" w:rsidP="006F06C8">
            <w:pPr>
              <w:overflowPunct w:val="0"/>
              <w:autoSpaceDE w:val="0"/>
              <w:autoSpaceDN w:val="0"/>
              <w:adjustRightInd w:val="0"/>
              <w:spacing w:after="0" w:line="260" w:lineRule="exact"/>
              <w:textAlignment w:val="baseline"/>
              <w:rPr>
                <w:rFonts w:eastAsia="Times New Roman" w:cs="Arial"/>
                <w:iCs/>
                <w:szCs w:val="20"/>
                <w:lang w:eastAsia="sl-SI"/>
              </w:rPr>
            </w:pPr>
            <w:r>
              <w:rPr>
                <w:rFonts w:eastAsia="Times New Roman" w:cs="Arial"/>
                <w:iCs/>
                <w:szCs w:val="20"/>
                <w:lang w:eastAsia="sl-SI"/>
              </w:rPr>
              <w:t>/</w:t>
            </w:r>
          </w:p>
        </w:tc>
      </w:tr>
      <w:tr w:rsidR="00182D60" w:rsidRPr="00AE1F83" w14:paraId="12053076" w14:textId="77777777" w:rsidTr="002A645B">
        <w:trPr>
          <w:trHeight w:val="142"/>
        </w:trPr>
        <w:tc>
          <w:tcPr>
            <w:tcW w:w="8782" w:type="dxa"/>
            <w:gridSpan w:val="4"/>
          </w:tcPr>
          <w:p w14:paraId="5B060BF2" w14:textId="77777777" w:rsidR="00182D60" w:rsidRPr="00AE1F83" w:rsidRDefault="00182D60" w:rsidP="006F06C8">
            <w:pPr>
              <w:overflowPunct w:val="0"/>
              <w:autoSpaceDE w:val="0"/>
              <w:autoSpaceDN w:val="0"/>
              <w:adjustRightInd w:val="0"/>
              <w:spacing w:after="0" w:line="260" w:lineRule="exact"/>
              <w:textAlignment w:val="baseline"/>
              <w:rPr>
                <w:rFonts w:eastAsia="Times New Roman" w:cs="Arial"/>
                <w:b/>
                <w:iCs/>
                <w:szCs w:val="20"/>
                <w:lang w:eastAsia="sl-SI"/>
              </w:rPr>
            </w:pPr>
            <w:r w:rsidRPr="00AE1F83">
              <w:rPr>
                <w:rFonts w:eastAsia="Times New Roman" w:cs="Arial"/>
                <w:b/>
                <w:szCs w:val="20"/>
                <w:lang w:eastAsia="sl-SI"/>
              </w:rPr>
              <w:t>4. Predstavniki vlade, ki bodo sodelovali pri delu državnega zbora:</w:t>
            </w:r>
          </w:p>
        </w:tc>
      </w:tr>
      <w:tr w:rsidR="00182D60" w:rsidRPr="00182D60" w14:paraId="3A720C13" w14:textId="77777777" w:rsidTr="002A645B">
        <w:trPr>
          <w:trHeight w:val="142"/>
        </w:trPr>
        <w:tc>
          <w:tcPr>
            <w:tcW w:w="8782" w:type="dxa"/>
            <w:gridSpan w:val="4"/>
          </w:tcPr>
          <w:p w14:paraId="6C20E7C5" w14:textId="77777777" w:rsidR="00182D60" w:rsidRPr="00182D60" w:rsidRDefault="00182D60" w:rsidP="00182D60">
            <w:pPr>
              <w:pStyle w:val="Brezrazmikov"/>
              <w:rPr>
                <w:rFonts w:ascii="Arial" w:hAnsi="Arial" w:cs="Arial"/>
                <w:sz w:val="20"/>
                <w:szCs w:val="20"/>
              </w:rPr>
            </w:pPr>
            <w:r w:rsidRPr="00182D60">
              <w:rPr>
                <w:rFonts w:ascii="Arial" w:hAnsi="Arial" w:cs="Arial"/>
                <w:iCs/>
                <w:sz w:val="20"/>
                <w:szCs w:val="20"/>
              </w:rPr>
              <w:t>-</w:t>
            </w:r>
            <w:r w:rsidRPr="00182D60">
              <w:rPr>
                <w:rFonts w:ascii="Arial" w:hAnsi="Arial" w:cs="Arial"/>
                <w:iCs/>
                <w:sz w:val="20"/>
                <w:szCs w:val="20"/>
              </w:rPr>
              <w:tab/>
            </w:r>
            <w:r w:rsidRPr="00182D60">
              <w:rPr>
                <w:rFonts w:ascii="Arial" w:hAnsi="Arial" w:cs="Arial"/>
                <w:sz w:val="20"/>
                <w:szCs w:val="20"/>
              </w:rPr>
              <w:t>Franci Matoz, minister, Ministrstvo za notranje zadeve in javno upravo;</w:t>
            </w:r>
          </w:p>
          <w:p w14:paraId="456866A7" w14:textId="74BCFFC2" w:rsidR="00182D60" w:rsidRPr="00182D60" w:rsidRDefault="00182D60" w:rsidP="00182D60">
            <w:pPr>
              <w:pStyle w:val="Brezrazmikov"/>
              <w:rPr>
                <w:rFonts w:ascii="Arial" w:hAnsi="Arial" w:cs="Arial"/>
                <w:sz w:val="20"/>
                <w:szCs w:val="20"/>
              </w:rPr>
            </w:pPr>
            <w:r w:rsidRPr="00182D60">
              <w:rPr>
                <w:rFonts w:ascii="Arial" w:hAnsi="Arial" w:cs="Arial"/>
                <w:sz w:val="20"/>
                <w:szCs w:val="20"/>
              </w:rPr>
              <w:lastRenderedPageBreak/>
              <w:t>-</w:t>
            </w:r>
            <w:r w:rsidRPr="00182D60">
              <w:rPr>
                <w:rFonts w:ascii="Arial" w:hAnsi="Arial" w:cs="Arial"/>
                <w:sz w:val="20"/>
                <w:szCs w:val="20"/>
              </w:rPr>
              <w:tab/>
            </w:r>
            <w:r w:rsidR="00D75678">
              <w:rPr>
                <w:rFonts w:ascii="Arial" w:hAnsi="Arial" w:cs="Arial"/>
                <w:sz w:val="20"/>
                <w:szCs w:val="20"/>
              </w:rPr>
              <w:t xml:space="preserve">dr. </w:t>
            </w:r>
            <w:r w:rsidRPr="00182D60">
              <w:rPr>
                <w:rFonts w:ascii="Arial" w:hAnsi="Arial" w:cs="Arial"/>
                <w:sz w:val="20"/>
                <w:szCs w:val="20"/>
              </w:rPr>
              <w:t>Božo Predalič, državni sekretar, Ministrstvo za notranje zadeve in javno upravo;</w:t>
            </w:r>
          </w:p>
          <w:p w14:paraId="5136F8B2" w14:textId="77777777" w:rsidR="00182D60" w:rsidRPr="00182D60" w:rsidRDefault="00182D60" w:rsidP="00182D60">
            <w:pPr>
              <w:pStyle w:val="Brezrazmikov"/>
              <w:rPr>
                <w:rFonts w:ascii="Arial" w:hAnsi="Arial" w:cs="Arial"/>
                <w:sz w:val="20"/>
                <w:szCs w:val="20"/>
              </w:rPr>
            </w:pPr>
            <w:r w:rsidRPr="00182D60">
              <w:rPr>
                <w:rFonts w:ascii="Arial" w:hAnsi="Arial" w:cs="Arial"/>
                <w:sz w:val="20"/>
                <w:szCs w:val="20"/>
              </w:rPr>
              <w:t>-</w:t>
            </w:r>
            <w:r w:rsidRPr="00182D60">
              <w:rPr>
                <w:rFonts w:ascii="Arial" w:hAnsi="Arial" w:cs="Arial"/>
                <w:sz w:val="20"/>
                <w:szCs w:val="20"/>
              </w:rPr>
              <w:tab/>
              <w:t>Maja Pogačar, generalna direktorica, Ministrstvo za notranje zadeve in javno upravo;</w:t>
            </w:r>
          </w:p>
          <w:p w14:paraId="44EFB14F" w14:textId="77777777" w:rsidR="00182D60" w:rsidRPr="00182D60" w:rsidRDefault="00182D60" w:rsidP="00182D60">
            <w:pPr>
              <w:pStyle w:val="Brezrazmikov"/>
              <w:rPr>
                <w:rFonts w:ascii="Arial" w:hAnsi="Arial" w:cs="Arial"/>
                <w:b/>
                <w:sz w:val="20"/>
                <w:szCs w:val="20"/>
              </w:rPr>
            </w:pPr>
            <w:r w:rsidRPr="00182D60">
              <w:rPr>
                <w:rFonts w:ascii="Arial" w:hAnsi="Arial" w:cs="Arial"/>
                <w:sz w:val="20"/>
                <w:szCs w:val="20"/>
              </w:rPr>
              <w:t>-</w:t>
            </w:r>
            <w:r w:rsidRPr="00182D60">
              <w:rPr>
                <w:rFonts w:ascii="Arial" w:hAnsi="Arial" w:cs="Arial"/>
                <w:sz w:val="20"/>
                <w:szCs w:val="20"/>
              </w:rPr>
              <w:tab/>
              <w:t>Tatjana</w:t>
            </w:r>
            <w:r w:rsidRPr="00182D60">
              <w:rPr>
                <w:rFonts w:ascii="Arial" w:hAnsi="Arial" w:cs="Arial"/>
                <w:iCs/>
                <w:sz w:val="20"/>
                <w:szCs w:val="20"/>
              </w:rPr>
              <w:t xml:space="preserve"> Hočevar Kerševan, sekretarka, Ministrstvo za notranje zadeve in javno upravo.</w:t>
            </w:r>
          </w:p>
        </w:tc>
      </w:tr>
      <w:tr w:rsidR="00182D60" w:rsidRPr="00AE1F83" w14:paraId="4ED5BF03" w14:textId="77777777" w:rsidTr="002A645B">
        <w:trPr>
          <w:trHeight w:val="142"/>
        </w:trPr>
        <w:tc>
          <w:tcPr>
            <w:tcW w:w="8782" w:type="dxa"/>
            <w:gridSpan w:val="4"/>
          </w:tcPr>
          <w:p w14:paraId="44460FB7" w14:textId="77777777" w:rsidR="00182D60" w:rsidRPr="005008C8" w:rsidRDefault="00182D60" w:rsidP="006F06C8">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5008C8">
              <w:rPr>
                <w:rFonts w:eastAsia="Times New Roman" w:cs="Arial"/>
                <w:b/>
                <w:szCs w:val="20"/>
                <w:lang w:eastAsia="sl-SI"/>
              </w:rPr>
              <w:lastRenderedPageBreak/>
              <w:t>5. Kratek povzetek gradiva:</w:t>
            </w:r>
          </w:p>
        </w:tc>
      </w:tr>
      <w:tr w:rsidR="00182D60" w:rsidRPr="00AE1F83" w14:paraId="208A07F3" w14:textId="77777777" w:rsidTr="002A645B">
        <w:trPr>
          <w:trHeight w:val="142"/>
        </w:trPr>
        <w:tc>
          <w:tcPr>
            <w:tcW w:w="8782" w:type="dxa"/>
            <w:gridSpan w:val="4"/>
          </w:tcPr>
          <w:p w14:paraId="790DC6A1" w14:textId="77777777" w:rsidR="00182D60" w:rsidRPr="005008C8" w:rsidRDefault="00182D60" w:rsidP="006F06C8">
            <w:pPr>
              <w:overflowPunct w:val="0"/>
              <w:autoSpaceDE w:val="0"/>
              <w:autoSpaceDN w:val="0"/>
              <w:adjustRightInd w:val="0"/>
              <w:spacing w:after="0" w:line="260" w:lineRule="exact"/>
              <w:textAlignment w:val="baseline"/>
              <w:rPr>
                <w:rFonts w:eastAsia="Times New Roman" w:cs="Arial"/>
                <w:iCs/>
                <w:szCs w:val="20"/>
                <w:lang w:eastAsia="sl-SI"/>
              </w:rPr>
            </w:pPr>
            <w:r w:rsidRPr="005008C8">
              <w:rPr>
                <w:rFonts w:cs="Arial"/>
                <w:iCs/>
                <w:szCs w:val="20"/>
              </w:rPr>
              <w:t xml:space="preserve">Predloženo </w:t>
            </w:r>
            <w:r w:rsidRPr="005008C8">
              <w:rPr>
                <w:rFonts w:eastAsia="Times New Roman" w:cs="Arial"/>
                <w:szCs w:val="20"/>
                <w:lang w:eastAsia="sl-SI"/>
              </w:rPr>
              <w:t>Poročilo o realizaciji porabe skupne vrednosti pravnih poslov razpolaganja s stvarnim premoženjem države v upravljanju organov državne uprave, pravosodnih organov, javnih zavodov, javnih gospodarskih zavodov, javnih agencij in javnih skladov za leto 2025</w:t>
            </w:r>
            <w:r w:rsidRPr="005008C8">
              <w:rPr>
                <w:rFonts w:cs="Arial"/>
                <w:szCs w:val="20"/>
              </w:rPr>
              <w:t xml:space="preserve"> </w:t>
            </w:r>
            <w:r w:rsidRPr="005008C8">
              <w:rPr>
                <w:rFonts w:cs="Arial"/>
                <w:iCs/>
                <w:szCs w:val="20"/>
              </w:rPr>
              <w:t xml:space="preserve">zajema podatke o realizaciji sklenjenih pravnih poslov razpolaganja z nepremičnim in premičnim premoženjem države na podlagi načrtovanega razpolaganja nepremičnega in premičnega premoženja države vključenega v evidentirano načrtovano porabo skupnih vrednosti pravnih poslov razpolaganja s stvarnim premoženjem za leto 2025. </w:t>
            </w:r>
            <w:r w:rsidRPr="005008C8">
              <w:rPr>
                <w:rFonts w:cs="Arial"/>
                <w:iCs/>
                <w:color w:val="000000" w:themeColor="text1"/>
                <w:szCs w:val="20"/>
              </w:rPr>
              <w:t xml:space="preserve">Višina skupne dopustne vrednosti je bila določena na podlagi sklepa Vlade Republike Slovenije </w:t>
            </w:r>
            <w:r w:rsidRPr="005008C8">
              <w:rPr>
                <w:rFonts w:cs="Arial"/>
                <w:color w:val="000000" w:themeColor="text1"/>
                <w:szCs w:val="20"/>
              </w:rPr>
              <w:t xml:space="preserve">številka 47800-10/2024/3 z dne 5. 12. 2024 </w:t>
            </w:r>
            <w:r w:rsidRPr="005008C8">
              <w:rPr>
                <w:rFonts w:cs="Arial"/>
                <w:iCs/>
                <w:color w:val="000000" w:themeColor="text1"/>
                <w:szCs w:val="20"/>
              </w:rPr>
              <w:t xml:space="preserve">o določitvi skupne vrednosti pravnih poslov razpolaganja z nepremičnim in premičnim premoženjem v lasti države in </w:t>
            </w:r>
            <w:r w:rsidRPr="005008C8">
              <w:rPr>
                <w:rFonts w:cs="Arial"/>
                <w:iCs/>
                <w:szCs w:val="20"/>
              </w:rPr>
              <w:t xml:space="preserve">v upravljanju organov državne uprave, pravosodnih organov, javnih zavodov, javnih gospodarskih zavodov, javnih agencij in javnih skladov, ki ga navedeni upravljavci lahko odsvojijo v letu 2025. Organi državne uprave, pravosodni organi, javni zavodi, javni gospodarski zavodi, javne agencije in javni skladi, ki so upravljavci </w:t>
            </w:r>
            <w:r w:rsidRPr="005008C8">
              <w:rPr>
                <w:rFonts w:cs="Arial"/>
                <w:iCs/>
                <w:color w:val="000000" w:themeColor="text1"/>
                <w:szCs w:val="20"/>
              </w:rPr>
              <w:t>stvarnega premoženja države, so lahko na podlagi navedenih sklepov Vlade Republike Slovenije v letu 2025 sklepali pravne posle razpolaganja z nepremičnim premoženjem v skupni vrednosti 45.000.000,00 EUR in pravne posle razpolaganja s premičnim premoženjem v posamični vrednosti nad 10.000,00 EUR v skupni vrednosti 5.200.000,00 EUR</w:t>
            </w:r>
            <w:r w:rsidRPr="005008C8">
              <w:rPr>
                <w:rFonts w:cs="Arial"/>
                <w:iCs/>
                <w:szCs w:val="20"/>
              </w:rPr>
              <w:t>.</w:t>
            </w:r>
          </w:p>
        </w:tc>
      </w:tr>
      <w:tr w:rsidR="00182D60" w:rsidRPr="00AE1F83" w14:paraId="7563688E" w14:textId="77777777" w:rsidTr="002A645B">
        <w:trPr>
          <w:trHeight w:val="142"/>
        </w:trPr>
        <w:tc>
          <w:tcPr>
            <w:tcW w:w="8782" w:type="dxa"/>
            <w:gridSpan w:val="4"/>
          </w:tcPr>
          <w:p w14:paraId="6A5FB9AF" w14:textId="77777777" w:rsidR="00182D60" w:rsidRPr="00AE1F83" w:rsidRDefault="00182D60" w:rsidP="006F06C8">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AE1F83">
              <w:rPr>
                <w:rFonts w:eastAsia="Times New Roman" w:cs="Arial"/>
                <w:b/>
                <w:szCs w:val="20"/>
                <w:lang w:eastAsia="sl-SI"/>
              </w:rPr>
              <w:t>6. Presoja posledic za:</w:t>
            </w:r>
          </w:p>
        </w:tc>
      </w:tr>
      <w:tr w:rsidR="00182D60" w:rsidRPr="00AE1F83" w14:paraId="24947D6F" w14:textId="77777777" w:rsidTr="002A645B">
        <w:trPr>
          <w:trHeight w:val="142"/>
        </w:trPr>
        <w:tc>
          <w:tcPr>
            <w:tcW w:w="1585" w:type="dxa"/>
          </w:tcPr>
          <w:p w14:paraId="01AF04B4" w14:textId="77777777" w:rsidR="00182D60" w:rsidRPr="00AE1F83" w:rsidRDefault="00182D60" w:rsidP="006F06C8">
            <w:pPr>
              <w:overflowPunct w:val="0"/>
              <w:autoSpaceDE w:val="0"/>
              <w:autoSpaceDN w:val="0"/>
              <w:adjustRightInd w:val="0"/>
              <w:spacing w:after="0" w:line="260" w:lineRule="exact"/>
              <w:ind w:left="360"/>
              <w:textAlignment w:val="baseline"/>
              <w:rPr>
                <w:rFonts w:eastAsia="Times New Roman" w:cs="Arial"/>
                <w:iCs/>
                <w:szCs w:val="20"/>
                <w:lang w:eastAsia="sl-SI"/>
              </w:rPr>
            </w:pPr>
            <w:r w:rsidRPr="00AE1F83">
              <w:rPr>
                <w:rFonts w:eastAsia="Times New Roman" w:cs="Arial"/>
                <w:iCs/>
                <w:szCs w:val="20"/>
                <w:lang w:eastAsia="sl-SI"/>
              </w:rPr>
              <w:t>a)</w:t>
            </w:r>
          </w:p>
        </w:tc>
        <w:tc>
          <w:tcPr>
            <w:tcW w:w="5529" w:type="dxa"/>
            <w:gridSpan w:val="2"/>
          </w:tcPr>
          <w:p w14:paraId="32541D45" w14:textId="77777777" w:rsidR="00182D60" w:rsidRPr="00AE1F83" w:rsidRDefault="00182D60" w:rsidP="006F06C8">
            <w:pPr>
              <w:overflowPunct w:val="0"/>
              <w:autoSpaceDE w:val="0"/>
              <w:autoSpaceDN w:val="0"/>
              <w:adjustRightInd w:val="0"/>
              <w:spacing w:after="0" w:line="260" w:lineRule="exact"/>
              <w:textAlignment w:val="baseline"/>
              <w:rPr>
                <w:rFonts w:eastAsia="Times New Roman" w:cs="Arial"/>
                <w:szCs w:val="20"/>
                <w:lang w:eastAsia="sl-SI"/>
              </w:rPr>
            </w:pPr>
            <w:r w:rsidRPr="00AE1F83">
              <w:rPr>
                <w:rFonts w:eastAsia="Times New Roman" w:cs="Arial"/>
                <w:szCs w:val="20"/>
                <w:lang w:eastAsia="sl-SI"/>
              </w:rPr>
              <w:t>javnofinančna sredstva nad 40.000 EUR v tekočem in naslednjih treh letih</w:t>
            </w:r>
          </w:p>
        </w:tc>
        <w:tc>
          <w:tcPr>
            <w:tcW w:w="1667" w:type="dxa"/>
            <w:vAlign w:val="center"/>
          </w:tcPr>
          <w:p w14:paraId="5FF3BC87" w14:textId="77777777" w:rsidR="00182D60" w:rsidRPr="00AE1F83" w:rsidRDefault="00182D60" w:rsidP="006F06C8">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NE</w:t>
            </w:r>
          </w:p>
        </w:tc>
      </w:tr>
      <w:tr w:rsidR="00182D60" w:rsidRPr="00AE1F83" w14:paraId="4B189C9C" w14:textId="77777777" w:rsidTr="002A645B">
        <w:trPr>
          <w:trHeight w:val="142"/>
        </w:trPr>
        <w:tc>
          <w:tcPr>
            <w:tcW w:w="1585" w:type="dxa"/>
          </w:tcPr>
          <w:p w14:paraId="6F9CBE7F" w14:textId="77777777" w:rsidR="00182D60" w:rsidRPr="00AE1F83" w:rsidRDefault="00182D60" w:rsidP="006F06C8">
            <w:pPr>
              <w:overflowPunct w:val="0"/>
              <w:autoSpaceDE w:val="0"/>
              <w:autoSpaceDN w:val="0"/>
              <w:adjustRightInd w:val="0"/>
              <w:spacing w:after="0" w:line="260" w:lineRule="exact"/>
              <w:ind w:left="360"/>
              <w:textAlignment w:val="baseline"/>
              <w:rPr>
                <w:rFonts w:eastAsia="Times New Roman" w:cs="Arial"/>
                <w:iCs/>
                <w:szCs w:val="20"/>
                <w:lang w:eastAsia="sl-SI"/>
              </w:rPr>
            </w:pPr>
            <w:r w:rsidRPr="00AE1F83">
              <w:rPr>
                <w:rFonts w:eastAsia="Times New Roman" w:cs="Arial"/>
                <w:iCs/>
                <w:szCs w:val="20"/>
                <w:lang w:eastAsia="sl-SI"/>
              </w:rPr>
              <w:t>b)</w:t>
            </w:r>
          </w:p>
        </w:tc>
        <w:tc>
          <w:tcPr>
            <w:tcW w:w="5529" w:type="dxa"/>
            <w:gridSpan w:val="2"/>
          </w:tcPr>
          <w:p w14:paraId="6B4510A9" w14:textId="77777777" w:rsidR="00182D60" w:rsidRPr="00AE1F83" w:rsidRDefault="00182D60" w:rsidP="006F06C8">
            <w:pPr>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bCs/>
                <w:szCs w:val="20"/>
                <w:lang w:eastAsia="sl-SI"/>
              </w:rPr>
              <w:t>usklajenost slovenskega pravnega reda s pravnim redom Evropske unije</w:t>
            </w:r>
          </w:p>
        </w:tc>
        <w:tc>
          <w:tcPr>
            <w:tcW w:w="1667" w:type="dxa"/>
            <w:vAlign w:val="center"/>
          </w:tcPr>
          <w:p w14:paraId="539D0D6B" w14:textId="77777777" w:rsidR="00182D60" w:rsidRPr="00AE1F83" w:rsidRDefault="00182D60" w:rsidP="006F06C8">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NE</w:t>
            </w:r>
          </w:p>
        </w:tc>
      </w:tr>
      <w:tr w:rsidR="00182D60" w:rsidRPr="00AE1F83" w14:paraId="075BC0B7" w14:textId="77777777" w:rsidTr="002A645B">
        <w:trPr>
          <w:trHeight w:val="142"/>
        </w:trPr>
        <w:tc>
          <w:tcPr>
            <w:tcW w:w="1585" w:type="dxa"/>
          </w:tcPr>
          <w:p w14:paraId="0A3CE53E" w14:textId="77777777" w:rsidR="00182D60" w:rsidRPr="00AE1F83" w:rsidRDefault="00182D60" w:rsidP="006F06C8">
            <w:pPr>
              <w:overflowPunct w:val="0"/>
              <w:autoSpaceDE w:val="0"/>
              <w:autoSpaceDN w:val="0"/>
              <w:adjustRightInd w:val="0"/>
              <w:spacing w:after="0" w:line="260" w:lineRule="exact"/>
              <w:ind w:left="360"/>
              <w:textAlignment w:val="baseline"/>
              <w:rPr>
                <w:rFonts w:eastAsia="Times New Roman" w:cs="Arial"/>
                <w:iCs/>
                <w:szCs w:val="20"/>
                <w:lang w:eastAsia="sl-SI"/>
              </w:rPr>
            </w:pPr>
            <w:r w:rsidRPr="00AE1F83">
              <w:rPr>
                <w:rFonts w:eastAsia="Times New Roman" w:cs="Arial"/>
                <w:iCs/>
                <w:szCs w:val="20"/>
                <w:lang w:eastAsia="sl-SI"/>
              </w:rPr>
              <w:t>c)</w:t>
            </w:r>
          </w:p>
        </w:tc>
        <w:tc>
          <w:tcPr>
            <w:tcW w:w="5529" w:type="dxa"/>
            <w:gridSpan w:val="2"/>
          </w:tcPr>
          <w:p w14:paraId="5D332375" w14:textId="77777777" w:rsidR="00182D60" w:rsidRPr="00AE1F83" w:rsidRDefault="00182D60" w:rsidP="006F06C8">
            <w:pPr>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szCs w:val="20"/>
                <w:lang w:eastAsia="sl-SI"/>
              </w:rPr>
              <w:t>administrativne posledice</w:t>
            </w:r>
          </w:p>
        </w:tc>
        <w:tc>
          <w:tcPr>
            <w:tcW w:w="1667" w:type="dxa"/>
            <w:vAlign w:val="center"/>
          </w:tcPr>
          <w:p w14:paraId="0DE43897" w14:textId="77777777" w:rsidR="00182D60" w:rsidRPr="00AE1F83" w:rsidRDefault="00182D60" w:rsidP="006F06C8">
            <w:pPr>
              <w:overflowPunct w:val="0"/>
              <w:autoSpaceDE w:val="0"/>
              <w:autoSpaceDN w:val="0"/>
              <w:adjustRightInd w:val="0"/>
              <w:spacing w:after="0" w:line="260" w:lineRule="exact"/>
              <w:jc w:val="center"/>
              <w:textAlignment w:val="baseline"/>
              <w:rPr>
                <w:rFonts w:eastAsia="Times New Roman" w:cs="Arial"/>
                <w:szCs w:val="20"/>
                <w:lang w:eastAsia="sl-SI"/>
              </w:rPr>
            </w:pPr>
            <w:r w:rsidRPr="00AE1F83">
              <w:rPr>
                <w:rFonts w:eastAsia="Times New Roman" w:cs="Arial"/>
                <w:szCs w:val="20"/>
                <w:lang w:eastAsia="sl-SI"/>
              </w:rPr>
              <w:t>NE</w:t>
            </w:r>
          </w:p>
        </w:tc>
      </w:tr>
      <w:tr w:rsidR="00182D60" w:rsidRPr="00AE1F83" w14:paraId="3C870776" w14:textId="77777777" w:rsidTr="002A645B">
        <w:trPr>
          <w:trHeight w:val="142"/>
        </w:trPr>
        <w:tc>
          <w:tcPr>
            <w:tcW w:w="1585" w:type="dxa"/>
          </w:tcPr>
          <w:p w14:paraId="65FCE75F" w14:textId="77777777" w:rsidR="00182D60" w:rsidRPr="00AE1F83" w:rsidRDefault="00182D60" w:rsidP="006F06C8">
            <w:pPr>
              <w:overflowPunct w:val="0"/>
              <w:autoSpaceDE w:val="0"/>
              <w:autoSpaceDN w:val="0"/>
              <w:adjustRightInd w:val="0"/>
              <w:spacing w:after="0" w:line="260" w:lineRule="exact"/>
              <w:ind w:left="360"/>
              <w:textAlignment w:val="baseline"/>
              <w:rPr>
                <w:rFonts w:eastAsia="Times New Roman" w:cs="Arial"/>
                <w:iCs/>
                <w:szCs w:val="20"/>
                <w:lang w:eastAsia="sl-SI"/>
              </w:rPr>
            </w:pPr>
            <w:r w:rsidRPr="00AE1F83">
              <w:rPr>
                <w:rFonts w:eastAsia="Times New Roman" w:cs="Arial"/>
                <w:iCs/>
                <w:szCs w:val="20"/>
                <w:lang w:eastAsia="sl-SI"/>
              </w:rPr>
              <w:t>č)</w:t>
            </w:r>
          </w:p>
        </w:tc>
        <w:tc>
          <w:tcPr>
            <w:tcW w:w="5529" w:type="dxa"/>
            <w:gridSpan w:val="2"/>
          </w:tcPr>
          <w:p w14:paraId="32451EE0" w14:textId="77777777" w:rsidR="00182D60" w:rsidRPr="00AE1F83" w:rsidRDefault="00182D60" w:rsidP="006F06C8">
            <w:pPr>
              <w:overflowPunct w:val="0"/>
              <w:autoSpaceDE w:val="0"/>
              <w:autoSpaceDN w:val="0"/>
              <w:adjustRightInd w:val="0"/>
              <w:spacing w:after="0" w:line="260" w:lineRule="exact"/>
              <w:textAlignment w:val="baseline"/>
              <w:rPr>
                <w:rFonts w:eastAsia="Times New Roman" w:cs="Arial"/>
                <w:bCs/>
                <w:szCs w:val="20"/>
                <w:lang w:eastAsia="sl-SI"/>
              </w:rPr>
            </w:pPr>
            <w:r w:rsidRPr="00AE1F83">
              <w:rPr>
                <w:rFonts w:eastAsia="Times New Roman" w:cs="Arial"/>
                <w:szCs w:val="20"/>
                <w:lang w:eastAsia="sl-SI"/>
              </w:rPr>
              <w:t>gospodarstvo, zlasti</w:t>
            </w:r>
            <w:r w:rsidRPr="00AE1F83">
              <w:rPr>
                <w:rFonts w:eastAsia="Times New Roman" w:cs="Arial"/>
                <w:bCs/>
                <w:szCs w:val="20"/>
                <w:lang w:eastAsia="sl-SI"/>
              </w:rPr>
              <w:t xml:space="preserve"> mala in srednja podjetja ter konkurenčnost podjetij</w:t>
            </w:r>
          </w:p>
        </w:tc>
        <w:tc>
          <w:tcPr>
            <w:tcW w:w="1667" w:type="dxa"/>
            <w:vAlign w:val="center"/>
          </w:tcPr>
          <w:p w14:paraId="20BE386A" w14:textId="77777777" w:rsidR="00182D60" w:rsidRPr="00AE1F83" w:rsidRDefault="00182D60" w:rsidP="006F06C8">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NE</w:t>
            </w:r>
          </w:p>
        </w:tc>
      </w:tr>
      <w:tr w:rsidR="00182D60" w:rsidRPr="00AE1F83" w14:paraId="7F5B06E3" w14:textId="77777777" w:rsidTr="002A645B">
        <w:trPr>
          <w:trHeight w:val="142"/>
        </w:trPr>
        <w:tc>
          <w:tcPr>
            <w:tcW w:w="1585" w:type="dxa"/>
          </w:tcPr>
          <w:p w14:paraId="23360240" w14:textId="77777777" w:rsidR="00182D60" w:rsidRPr="00AE1F83" w:rsidRDefault="00182D60" w:rsidP="006F06C8">
            <w:pPr>
              <w:overflowPunct w:val="0"/>
              <w:autoSpaceDE w:val="0"/>
              <w:autoSpaceDN w:val="0"/>
              <w:adjustRightInd w:val="0"/>
              <w:spacing w:after="0" w:line="260" w:lineRule="exact"/>
              <w:ind w:left="360"/>
              <w:textAlignment w:val="baseline"/>
              <w:rPr>
                <w:rFonts w:eastAsia="Times New Roman" w:cs="Arial"/>
                <w:iCs/>
                <w:szCs w:val="20"/>
                <w:lang w:eastAsia="sl-SI"/>
              </w:rPr>
            </w:pPr>
            <w:r w:rsidRPr="00AE1F83">
              <w:rPr>
                <w:rFonts w:eastAsia="Times New Roman" w:cs="Arial"/>
                <w:iCs/>
                <w:szCs w:val="20"/>
                <w:lang w:eastAsia="sl-SI"/>
              </w:rPr>
              <w:t>d)</w:t>
            </w:r>
          </w:p>
        </w:tc>
        <w:tc>
          <w:tcPr>
            <w:tcW w:w="5529" w:type="dxa"/>
            <w:gridSpan w:val="2"/>
          </w:tcPr>
          <w:p w14:paraId="6A01168E" w14:textId="77777777" w:rsidR="00182D60" w:rsidRPr="00AE1F83" w:rsidRDefault="00182D60" w:rsidP="006F06C8">
            <w:pPr>
              <w:overflowPunct w:val="0"/>
              <w:autoSpaceDE w:val="0"/>
              <w:autoSpaceDN w:val="0"/>
              <w:adjustRightInd w:val="0"/>
              <w:spacing w:after="0" w:line="260" w:lineRule="exact"/>
              <w:textAlignment w:val="baseline"/>
              <w:rPr>
                <w:rFonts w:eastAsia="Times New Roman" w:cs="Arial"/>
                <w:bCs/>
                <w:szCs w:val="20"/>
                <w:lang w:eastAsia="sl-SI"/>
              </w:rPr>
            </w:pPr>
            <w:r w:rsidRPr="00AE1F83">
              <w:rPr>
                <w:rFonts w:eastAsia="Times New Roman" w:cs="Arial"/>
                <w:bCs/>
                <w:szCs w:val="20"/>
                <w:lang w:eastAsia="sl-SI"/>
              </w:rPr>
              <w:t>okolje, vključno s prostorskimi in varstvenimi vidiki</w:t>
            </w:r>
          </w:p>
        </w:tc>
        <w:tc>
          <w:tcPr>
            <w:tcW w:w="1667" w:type="dxa"/>
            <w:vAlign w:val="center"/>
          </w:tcPr>
          <w:p w14:paraId="46CB4676" w14:textId="77777777" w:rsidR="00182D60" w:rsidRPr="00AE1F83" w:rsidRDefault="00182D60" w:rsidP="006F06C8">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NE</w:t>
            </w:r>
          </w:p>
        </w:tc>
      </w:tr>
      <w:tr w:rsidR="00182D60" w:rsidRPr="00AE1F83" w14:paraId="503D16F3" w14:textId="77777777" w:rsidTr="002A645B">
        <w:trPr>
          <w:trHeight w:val="142"/>
        </w:trPr>
        <w:tc>
          <w:tcPr>
            <w:tcW w:w="1585" w:type="dxa"/>
          </w:tcPr>
          <w:p w14:paraId="6224337D" w14:textId="77777777" w:rsidR="00182D60" w:rsidRPr="00AE1F83" w:rsidRDefault="00182D60" w:rsidP="006F06C8">
            <w:pPr>
              <w:overflowPunct w:val="0"/>
              <w:autoSpaceDE w:val="0"/>
              <w:autoSpaceDN w:val="0"/>
              <w:adjustRightInd w:val="0"/>
              <w:spacing w:after="0" w:line="260" w:lineRule="exact"/>
              <w:ind w:left="360"/>
              <w:textAlignment w:val="baseline"/>
              <w:rPr>
                <w:rFonts w:eastAsia="Times New Roman" w:cs="Arial"/>
                <w:iCs/>
                <w:szCs w:val="20"/>
                <w:lang w:eastAsia="sl-SI"/>
              </w:rPr>
            </w:pPr>
            <w:r w:rsidRPr="00AE1F83">
              <w:rPr>
                <w:rFonts w:eastAsia="Times New Roman" w:cs="Arial"/>
                <w:iCs/>
                <w:szCs w:val="20"/>
                <w:lang w:eastAsia="sl-SI"/>
              </w:rPr>
              <w:t>e)</w:t>
            </w:r>
          </w:p>
        </w:tc>
        <w:tc>
          <w:tcPr>
            <w:tcW w:w="5529" w:type="dxa"/>
            <w:gridSpan w:val="2"/>
          </w:tcPr>
          <w:p w14:paraId="21D83A86" w14:textId="77777777" w:rsidR="00182D60" w:rsidRPr="00AE1F83" w:rsidRDefault="00182D60" w:rsidP="006F06C8">
            <w:pPr>
              <w:overflowPunct w:val="0"/>
              <w:autoSpaceDE w:val="0"/>
              <w:autoSpaceDN w:val="0"/>
              <w:adjustRightInd w:val="0"/>
              <w:spacing w:after="0" w:line="260" w:lineRule="exact"/>
              <w:textAlignment w:val="baseline"/>
              <w:rPr>
                <w:rFonts w:eastAsia="Times New Roman" w:cs="Arial"/>
                <w:bCs/>
                <w:szCs w:val="20"/>
                <w:lang w:eastAsia="sl-SI"/>
              </w:rPr>
            </w:pPr>
            <w:r w:rsidRPr="00AE1F83">
              <w:rPr>
                <w:rFonts w:eastAsia="Times New Roman" w:cs="Arial"/>
                <w:bCs/>
                <w:szCs w:val="20"/>
                <w:lang w:eastAsia="sl-SI"/>
              </w:rPr>
              <w:t>socialno področje</w:t>
            </w:r>
          </w:p>
        </w:tc>
        <w:tc>
          <w:tcPr>
            <w:tcW w:w="1667" w:type="dxa"/>
            <w:vAlign w:val="center"/>
          </w:tcPr>
          <w:p w14:paraId="7F49E0AC" w14:textId="77777777" w:rsidR="00182D60" w:rsidRPr="00AE1F83" w:rsidRDefault="00182D60" w:rsidP="006F06C8">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NE</w:t>
            </w:r>
          </w:p>
        </w:tc>
      </w:tr>
      <w:tr w:rsidR="00182D60" w:rsidRPr="00AE1F83" w14:paraId="3E207004" w14:textId="77777777" w:rsidTr="002A645B">
        <w:trPr>
          <w:trHeight w:val="142"/>
        </w:trPr>
        <w:tc>
          <w:tcPr>
            <w:tcW w:w="1585" w:type="dxa"/>
            <w:tcBorders>
              <w:bottom w:val="single" w:sz="4" w:space="0" w:color="auto"/>
            </w:tcBorders>
          </w:tcPr>
          <w:p w14:paraId="52A65AD8" w14:textId="77777777" w:rsidR="00182D60" w:rsidRPr="00AE1F83" w:rsidRDefault="00182D60" w:rsidP="006F06C8">
            <w:pPr>
              <w:overflowPunct w:val="0"/>
              <w:autoSpaceDE w:val="0"/>
              <w:autoSpaceDN w:val="0"/>
              <w:adjustRightInd w:val="0"/>
              <w:spacing w:after="0" w:line="260" w:lineRule="exact"/>
              <w:ind w:left="360"/>
              <w:textAlignment w:val="baseline"/>
              <w:rPr>
                <w:rFonts w:eastAsia="Times New Roman" w:cs="Arial"/>
                <w:iCs/>
                <w:szCs w:val="20"/>
                <w:lang w:eastAsia="sl-SI"/>
              </w:rPr>
            </w:pPr>
            <w:r w:rsidRPr="00AE1F83">
              <w:rPr>
                <w:rFonts w:eastAsia="Times New Roman" w:cs="Arial"/>
                <w:iCs/>
                <w:szCs w:val="20"/>
                <w:lang w:eastAsia="sl-SI"/>
              </w:rPr>
              <w:t>f)</w:t>
            </w:r>
          </w:p>
        </w:tc>
        <w:tc>
          <w:tcPr>
            <w:tcW w:w="5529" w:type="dxa"/>
            <w:gridSpan w:val="2"/>
            <w:tcBorders>
              <w:bottom w:val="single" w:sz="4" w:space="0" w:color="auto"/>
            </w:tcBorders>
          </w:tcPr>
          <w:p w14:paraId="52F7DFE4" w14:textId="77777777" w:rsidR="00182D60" w:rsidRPr="00AE1F83" w:rsidRDefault="00182D60" w:rsidP="006F06C8">
            <w:pPr>
              <w:overflowPunct w:val="0"/>
              <w:autoSpaceDE w:val="0"/>
              <w:autoSpaceDN w:val="0"/>
              <w:adjustRightInd w:val="0"/>
              <w:spacing w:after="0" w:line="260" w:lineRule="exact"/>
              <w:textAlignment w:val="baseline"/>
              <w:rPr>
                <w:rFonts w:eastAsia="Times New Roman" w:cs="Arial"/>
                <w:bCs/>
                <w:szCs w:val="20"/>
                <w:lang w:eastAsia="sl-SI"/>
              </w:rPr>
            </w:pPr>
            <w:r w:rsidRPr="00AE1F83">
              <w:rPr>
                <w:rFonts w:eastAsia="Times New Roman" w:cs="Arial"/>
                <w:bCs/>
                <w:szCs w:val="20"/>
                <w:lang w:eastAsia="sl-SI"/>
              </w:rPr>
              <w:t>dokumente razvojnega načrtovanja:</w:t>
            </w:r>
          </w:p>
          <w:p w14:paraId="0A551C5A" w14:textId="77777777" w:rsidR="00182D60" w:rsidRPr="00AE1F83" w:rsidRDefault="00182D60" w:rsidP="00182D60">
            <w:pPr>
              <w:numPr>
                <w:ilvl w:val="0"/>
                <w:numId w:val="2"/>
              </w:numPr>
              <w:overflowPunct w:val="0"/>
              <w:autoSpaceDE w:val="0"/>
              <w:autoSpaceDN w:val="0"/>
              <w:adjustRightInd w:val="0"/>
              <w:spacing w:before="0" w:after="0" w:line="260" w:lineRule="exact"/>
              <w:textAlignment w:val="baseline"/>
              <w:rPr>
                <w:rFonts w:eastAsia="Times New Roman" w:cs="Arial"/>
                <w:bCs/>
                <w:szCs w:val="20"/>
                <w:lang w:eastAsia="sl-SI"/>
              </w:rPr>
            </w:pPr>
            <w:r w:rsidRPr="00AE1F83">
              <w:rPr>
                <w:rFonts w:eastAsia="Times New Roman" w:cs="Arial"/>
                <w:bCs/>
                <w:szCs w:val="20"/>
                <w:lang w:eastAsia="sl-SI"/>
              </w:rPr>
              <w:t>nacionalne dokumente razvojnega načrtovanja</w:t>
            </w:r>
          </w:p>
          <w:p w14:paraId="7E2D5918" w14:textId="77777777" w:rsidR="00182D60" w:rsidRPr="00AE1F83" w:rsidRDefault="00182D60" w:rsidP="00182D60">
            <w:pPr>
              <w:numPr>
                <w:ilvl w:val="0"/>
                <w:numId w:val="2"/>
              </w:numPr>
              <w:overflowPunct w:val="0"/>
              <w:autoSpaceDE w:val="0"/>
              <w:autoSpaceDN w:val="0"/>
              <w:adjustRightInd w:val="0"/>
              <w:spacing w:before="0" w:after="0" w:line="260" w:lineRule="exact"/>
              <w:textAlignment w:val="baseline"/>
              <w:rPr>
                <w:rFonts w:eastAsia="Times New Roman" w:cs="Arial"/>
                <w:bCs/>
                <w:szCs w:val="20"/>
                <w:lang w:eastAsia="sl-SI"/>
              </w:rPr>
            </w:pPr>
            <w:r w:rsidRPr="00AE1F83">
              <w:rPr>
                <w:rFonts w:eastAsia="Times New Roman" w:cs="Arial"/>
                <w:bCs/>
                <w:szCs w:val="20"/>
                <w:lang w:eastAsia="sl-SI"/>
              </w:rPr>
              <w:t>razvojne politike na ravni programov po strukturi razvojne klasifikacije programskega proračuna</w:t>
            </w:r>
          </w:p>
          <w:p w14:paraId="2CBFFAF6" w14:textId="77777777" w:rsidR="00182D60" w:rsidRPr="00AE1F83" w:rsidRDefault="00182D60" w:rsidP="00182D60">
            <w:pPr>
              <w:numPr>
                <w:ilvl w:val="0"/>
                <w:numId w:val="2"/>
              </w:numPr>
              <w:overflowPunct w:val="0"/>
              <w:autoSpaceDE w:val="0"/>
              <w:autoSpaceDN w:val="0"/>
              <w:adjustRightInd w:val="0"/>
              <w:spacing w:before="0" w:after="0" w:line="260" w:lineRule="exact"/>
              <w:textAlignment w:val="baseline"/>
              <w:rPr>
                <w:rFonts w:eastAsia="Times New Roman" w:cs="Arial"/>
                <w:bCs/>
                <w:szCs w:val="20"/>
                <w:lang w:eastAsia="sl-SI"/>
              </w:rPr>
            </w:pPr>
            <w:r w:rsidRPr="00AE1F83">
              <w:rPr>
                <w:rFonts w:eastAsia="Times New Roman" w:cs="Arial"/>
                <w:bCs/>
                <w:szCs w:val="20"/>
                <w:lang w:eastAsia="sl-SI"/>
              </w:rPr>
              <w:t>razvojne dokumente Evropske unije in mednarodnih organizacij</w:t>
            </w:r>
          </w:p>
        </w:tc>
        <w:tc>
          <w:tcPr>
            <w:tcW w:w="1667" w:type="dxa"/>
            <w:tcBorders>
              <w:bottom w:val="single" w:sz="4" w:space="0" w:color="auto"/>
            </w:tcBorders>
            <w:vAlign w:val="center"/>
          </w:tcPr>
          <w:p w14:paraId="5C0B71FA" w14:textId="77777777" w:rsidR="00182D60" w:rsidRPr="00AE1F83" w:rsidRDefault="00182D60" w:rsidP="006F06C8">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NE</w:t>
            </w:r>
          </w:p>
        </w:tc>
      </w:tr>
      <w:tr w:rsidR="002A645B" w:rsidRPr="00AE1F83" w14:paraId="389CD3EF" w14:textId="77777777" w:rsidTr="002A645B">
        <w:trPr>
          <w:trHeight w:val="667"/>
        </w:trPr>
        <w:tc>
          <w:tcPr>
            <w:tcW w:w="8782" w:type="dxa"/>
            <w:gridSpan w:val="4"/>
            <w:tcBorders>
              <w:top w:val="single" w:sz="4" w:space="0" w:color="auto"/>
              <w:left w:val="single" w:sz="4" w:space="0" w:color="auto"/>
              <w:bottom w:val="single" w:sz="4" w:space="0" w:color="auto"/>
              <w:right w:val="single" w:sz="4" w:space="0" w:color="auto"/>
            </w:tcBorders>
          </w:tcPr>
          <w:p w14:paraId="3FCD83AA" w14:textId="04BB16FE" w:rsidR="002A645B" w:rsidRPr="00AE1F83" w:rsidRDefault="002A645B" w:rsidP="00CA426D">
            <w:pPr>
              <w:widowControl w:val="0"/>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AE1F83">
              <w:rPr>
                <w:rFonts w:eastAsia="Times New Roman" w:cs="Arial"/>
                <w:b/>
                <w:szCs w:val="20"/>
                <w:lang w:eastAsia="sl-SI"/>
              </w:rPr>
              <w:t>7.a Predstavitev ocene finančnih posledic nad 40.000 EUR:</w:t>
            </w:r>
            <w:r w:rsidR="000B50C0">
              <w:rPr>
                <w:rFonts w:eastAsia="Times New Roman" w:cs="Arial"/>
                <w:b/>
                <w:szCs w:val="20"/>
                <w:lang w:eastAsia="sl-SI"/>
              </w:rPr>
              <w:t xml:space="preserve"> /</w:t>
            </w:r>
          </w:p>
          <w:p w14:paraId="4A40F250" w14:textId="77777777" w:rsidR="002A645B" w:rsidRPr="00AE1F83" w:rsidRDefault="002A645B" w:rsidP="00CA426D">
            <w:pPr>
              <w:widowControl w:val="0"/>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r w:rsidRPr="00AE1F83">
              <w:rPr>
                <w:rFonts w:eastAsia="Times New Roman" w:cs="Arial"/>
                <w:szCs w:val="20"/>
                <w:lang w:eastAsia="sl-SI"/>
              </w:rPr>
              <w:t>(Samo če izberete DA pod točko 6.a.)</w:t>
            </w:r>
          </w:p>
        </w:tc>
      </w:tr>
    </w:tbl>
    <w:p w14:paraId="737B4EBD" w14:textId="77777777" w:rsidR="002A645B" w:rsidRPr="00AE1F83" w:rsidRDefault="002A645B" w:rsidP="002A645B">
      <w:pPr>
        <w:spacing w:after="0" w:line="260" w:lineRule="exact"/>
        <w:rPr>
          <w:rFonts w:eastAsia="Times New Roman" w:cs="Arial"/>
          <w:vanish/>
          <w:szCs w:val="20"/>
        </w:rPr>
      </w:pPr>
    </w:p>
    <w:tbl>
      <w:tblPr>
        <w:tblW w:w="849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1750"/>
        <w:gridCol w:w="556"/>
        <w:gridCol w:w="719"/>
        <w:gridCol w:w="993"/>
        <w:gridCol w:w="301"/>
        <w:gridCol w:w="385"/>
        <w:gridCol w:w="303"/>
        <w:gridCol w:w="1420"/>
      </w:tblGrid>
      <w:tr w:rsidR="002A645B" w:rsidRPr="00AE1F83" w14:paraId="000E0BB2" w14:textId="77777777" w:rsidTr="00CA426D">
        <w:trPr>
          <w:cantSplit/>
          <w:trHeight w:val="35"/>
        </w:trPr>
        <w:tc>
          <w:tcPr>
            <w:tcW w:w="8492"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C889D79" w14:textId="77777777" w:rsidR="002A645B" w:rsidRPr="00AE1F83" w:rsidRDefault="002A645B" w:rsidP="00CA426D">
            <w:pPr>
              <w:pageBreakBefore/>
              <w:widowControl w:val="0"/>
              <w:tabs>
                <w:tab w:val="left" w:pos="2340"/>
              </w:tabs>
              <w:spacing w:after="0" w:line="260" w:lineRule="exact"/>
              <w:ind w:left="142" w:hanging="142"/>
              <w:outlineLvl w:val="0"/>
              <w:rPr>
                <w:rFonts w:eastAsia="Times New Roman" w:cs="Arial"/>
                <w:b/>
                <w:kern w:val="32"/>
                <w:szCs w:val="20"/>
                <w:lang w:eastAsia="sl-SI"/>
              </w:rPr>
            </w:pPr>
            <w:r w:rsidRPr="00AE1F83">
              <w:rPr>
                <w:rFonts w:eastAsia="Times New Roman" w:cs="Arial"/>
                <w:b/>
                <w:kern w:val="32"/>
                <w:szCs w:val="20"/>
                <w:lang w:eastAsia="sl-SI"/>
              </w:rPr>
              <w:lastRenderedPageBreak/>
              <w:t>I. Ocena finančnih posledic, ki niso načrtovane v sprejetem proračunu</w:t>
            </w:r>
          </w:p>
        </w:tc>
      </w:tr>
      <w:tr w:rsidR="002A645B" w:rsidRPr="00AE1F83" w14:paraId="0F5906F0" w14:textId="77777777" w:rsidTr="000B50C0">
        <w:trPr>
          <w:cantSplit/>
          <w:trHeight w:val="276"/>
        </w:trPr>
        <w:tc>
          <w:tcPr>
            <w:tcW w:w="3815" w:type="dxa"/>
            <w:gridSpan w:val="2"/>
            <w:tcBorders>
              <w:top w:val="single" w:sz="4" w:space="0" w:color="auto"/>
              <w:left w:val="single" w:sz="4" w:space="0" w:color="auto"/>
              <w:bottom w:val="single" w:sz="4" w:space="0" w:color="auto"/>
              <w:right w:val="single" w:sz="4" w:space="0" w:color="auto"/>
            </w:tcBorders>
            <w:vAlign w:val="center"/>
          </w:tcPr>
          <w:p w14:paraId="35E34BE2" w14:textId="77777777" w:rsidR="002A645B" w:rsidRPr="00AE1F83" w:rsidRDefault="002A645B" w:rsidP="00CA426D">
            <w:pPr>
              <w:widowControl w:val="0"/>
              <w:spacing w:after="0" w:line="260" w:lineRule="exact"/>
              <w:ind w:left="-122" w:right="-112"/>
              <w:jc w:val="center"/>
              <w:rPr>
                <w:rFonts w:eastAsia="Times New Roman" w:cs="Arial"/>
                <w:szCs w:val="20"/>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BE2FAFC"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Tekoče leto (t)</w:t>
            </w:r>
          </w:p>
        </w:tc>
        <w:tc>
          <w:tcPr>
            <w:tcW w:w="993" w:type="dxa"/>
            <w:tcBorders>
              <w:top w:val="single" w:sz="4" w:space="0" w:color="auto"/>
              <w:left w:val="single" w:sz="4" w:space="0" w:color="auto"/>
              <w:bottom w:val="single" w:sz="4" w:space="0" w:color="auto"/>
              <w:right w:val="single" w:sz="4" w:space="0" w:color="auto"/>
            </w:tcBorders>
            <w:vAlign w:val="center"/>
          </w:tcPr>
          <w:p w14:paraId="7DC393DF"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t + 1</w:t>
            </w: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530CDBCE"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t + 2</w:t>
            </w:r>
          </w:p>
        </w:tc>
        <w:tc>
          <w:tcPr>
            <w:tcW w:w="1420" w:type="dxa"/>
            <w:tcBorders>
              <w:top w:val="single" w:sz="4" w:space="0" w:color="auto"/>
              <w:left w:val="single" w:sz="4" w:space="0" w:color="auto"/>
              <w:bottom w:val="single" w:sz="4" w:space="0" w:color="auto"/>
              <w:right w:val="single" w:sz="4" w:space="0" w:color="auto"/>
            </w:tcBorders>
            <w:vAlign w:val="center"/>
          </w:tcPr>
          <w:p w14:paraId="2F59492D"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t + 3</w:t>
            </w:r>
          </w:p>
        </w:tc>
      </w:tr>
      <w:tr w:rsidR="002A645B" w:rsidRPr="00AE1F83" w14:paraId="20615DF4" w14:textId="77777777" w:rsidTr="000B50C0">
        <w:trPr>
          <w:cantSplit/>
          <w:trHeight w:val="423"/>
        </w:trPr>
        <w:tc>
          <w:tcPr>
            <w:tcW w:w="3815" w:type="dxa"/>
            <w:gridSpan w:val="2"/>
            <w:tcBorders>
              <w:top w:val="single" w:sz="4" w:space="0" w:color="auto"/>
              <w:left w:val="single" w:sz="4" w:space="0" w:color="auto"/>
              <w:bottom w:val="single" w:sz="4" w:space="0" w:color="auto"/>
              <w:right w:val="single" w:sz="4" w:space="0" w:color="auto"/>
            </w:tcBorders>
            <w:vAlign w:val="center"/>
          </w:tcPr>
          <w:p w14:paraId="656BD284" w14:textId="77777777" w:rsidR="002A645B" w:rsidRPr="00AE1F83" w:rsidRDefault="002A645B" w:rsidP="00CA426D">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xml:space="preserve">) prihodkov državnega proračuna </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74780E08" w14:textId="77777777" w:rsidR="002A645B" w:rsidRPr="00AE1F83" w:rsidRDefault="002A645B" w:rsidP="00CA426D">
            <w:pPr>
              <w:widowControl w:val="0"/>
              <w:tabs>
                <w:tab w:val="left" w:pos="360"/>
              </w:tabs>
              <w:spacing w:after="0" w:line="260" w:lineRule="exact"/>
              <w:jc w:val="center"/>
              <w:outlineLvl w:val="0"/>
              <w:rPr>
                <w:rFonts w:eastAsia="Times New Roman" w:cs="Arial"/>
                <w:bCs/>
                <w:kern w:val="32"/>
                <w:szCs w:val="20"/>
                <w:lang w:eastAsia="sl-SI"/>
              </w:rPr>
            </w:pPr>
          </w:p>
        </w:tc>
        <w:tc>
          <w:tcPr>
            <w:tcW w:w="993" w:type="dxa"/>
            <w:tcBorders>
              <w:top w:val="single" w:sz="4" w:space="0" w:color="auto"/>
              <w:left w:val="single" w:sz="4" w:space="0" w:color="auto"/>
              <w:bottom w:val="single" w:sz="4" w:space="0" w:color="auto"/>
              <w:right w:val="single" w:sz="4" w:space="0" w:color="auto"/>
            </w:tcBorders>
            <w:vAlign w:val="center"/>
          </w:tcPr>
          <w:p w14:paraId="3CBF4151" w14:textId="77777777" w:rsidR="002A645B" w:rsidRPr="00AE1F83" w:rsidRDefault="002A645B" w:rsidP="00CA426D">
            <w:pPr>
              <w:widowControl w:val="0"/>
              <w:tabs>
                <w:tab w:val="left" w:pos="360"/>
              </w:tabs>
              <w:spacing w:after="0" w:line="260" w:lineRule="exact"/>
              <w:jc w:val="center"/>
              <w:outlineLvl w:val="0"/>
              <w:rPr>
                <w:rFonts w:eastAsia="Times New Roman" w:cs="Arial"/>
                <w:bCs/>
                <w:kern w:val="32"/>
                <w:szCs w:val="20"/>
                <w:lang w:eastAsia="sl-SI"/>
              </w:rPr>
            </w:pP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1039965F" w14:textId="77777777" w:rsidR="002A645B" w:rsidRPr="00AE1F83" w:rsidRDefault="002A645B" w:rsidP="00CA426D">
            <w:pPr>
              <w:widowControl w:val="0"/>
              <w:tabs>
                <w:tab w:val="left" w:pos="360"/>
              </w:tabs>
              <w:spacing w:after="0" w:line="260" w:lineRule="exact"/>
              <w:jc w:val="center"/>
              <w:outlineLvl w:val="0"/>
              <w:rPr>
                <w:rFonts w:eastAsia="Times New Roman" w:cs="Arial"/>
                <w:kern w:val="32"/>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0C4A7B1A" w14:textId="77777777" w:rsidR="002A645B" w:rsidRPr="00AE1F83" w:rsidRDefault="002A645B" w:rsidP="00CA426D">
            <w:pPr>
              <w:widowControl w:val="0"/>
              <w:tabs>
                <w:tab w:val="left" w:pos="360"/>
              </w:tabs>
              <w:spacing w:after="0" w:line="260" w:lineRule="exact"/>
              <w:jc w:val="center"/>
              <w:outlineLvl w:val="0"/>
              <w:rPr>
                <w:rFonts w:eastAsia="Times New Roman" w:cs="Arial"/>
                <w:kern w:val="32"/>
                <w:szCs w:val="20"/>
                <w:lang w:eastAsia="sl-SI"/>
              </w:rPr>
            </w:pPr>
          </w:p>
        </w:tc>
      </w:tr>
      <w:tr w:rsidR="002A645B" w:rsidRPr="00AE1F83" w14:paraId="03C04F7D" w14:textId="77777777" w:rsidTr="000B50C0">
        <w:trPr>
          <w:cantSplit/>
          <w:trHeight w:val="423"/>
        </w:trPr>
        <w:tc>
          <w:tcPr>
            <w:tcW w:w="3815" w:type="dxa"/>
            <w:gridSpan w:val="2"/>
            <w:tcBorders>
              <w:top w:val="single" w:sz="4" w:space="0" w:color="auto"/>
              <w:left w:val="single" w:sz="4" w:space="0" w:color="auto"/>
              <w:bottom w:val="single" w:sz="4" w:space="0" w:color="auto"/>
              <w:right w:val="single" w:sz="4" w:space="0" w:color="auto"/>
            </w:tcBorders>
            <w:vAlign w:val="center"/>
          </w:tcPr>
          <w:p w14:paraId="525E1462" w14:textId="77777777" w:rsidR="002A645B" w:rsidRPr="00AE1F83" w:rsidRDefault="002A645B" w:rsidP="00CA426D">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xml:space="preserve">) prihodkov občinskih proračunov </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7E40DD06" w14:textId="77777777" w:rsidR="002A645B" w:rsidRPr="00AE1F83" w:rsidRDefault="002A645B" w:rsidP="00CA426D">
            <w:pPr>
              <w:widowControl w:val="0"/>
              <w:tabs>
                <w:tab w:val="left" w:pos="360"/>
              </w:tabs>
              <w:spacing w:after="0" w:line="260" w:lineRule="exact"/>
              <w:jc w:val="center"/>
              <w:outlineLvl w:val="0"/>
              <w:rPr>
                <w:rFonts w:eastAsia="Times New Roman" w:cs="Arial"/>
                <w:bCs/>
                <w:kern w:val="32"/>
                <w:szCs w:val="20"/>
                <w:lang w:eastAsia="sl-SI"/>
              </w:rPr>
            </w:pPr>
          </w:p>
        </w:tc>
        <w:tc>
          <w:tcPr>
            <w:tcW w:w="993" w:type="dxa"/>
            <w:tcBorders>
              <w:top w:val="single" w:sz="4" w:space="0" w:color="auto"/>
              <w:left w:val="single" w:sz="4" w:space="0" w:color="auto"/>
              <w:bottom w:val="single" w:sz="4" w:space="0" w:color="auto"/>
              <w:right w:val="single" w:sz="4" w:space="0" w:color="auto"/>
            </w:tcBorders>
            <w:vAlign w:val="center"/>
          </w:tcPr>
          <w:p w14:paraId="196C1ED3" w14:textId="77777777" w:rsidR="002A645B" w:rsidRPr="00AE1F83" w:rsidRDefault="002A645B" w:rsidP="00CA426D">
            <w:pPr>
              <w:widowControl w:val="0"/>
              <w:tabs>
                <w:tab w:val="left" w:pos="360"/>
              </w:tabs>
              <w:spacing w:after="0" w:line="260" w:lineRule="exact"/>
              <w:jc w:val="center"/>
              <w:outlineLvl w:val="0"/>
              <w:rPr>
                <w:rFonts w:eastAsia="Times New Roman" w:cs="Arial"/>
                <w:bCs/>
                <w:kern w:val="32"/>
                <w:szCs w:val="20"/>
                <w:lang w:eastAsia="sl-SI"/>
              </w:rPr>
            </w:pP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63E75101" w14:textId="77777777" w:rsidR="002A645B" w:rsidRPr="00AE1F83" w:rsidRDefault="002A645B" w:rsidP="00CA426D">
            <w:pPr>
              <w:widowControl w:val="0"/>
              <w:tabs>
                <w:tab w:val="left" w:pos="360"/>
              </w:tabs>
              <w:spacing w:after="0" w:line="260" w:lineRule="exact"/>
              <w:jc w:val="center"/>
              <w:outlineLvl w:val="0"/>
              <w:rPr>
                <w:rFonts w:eastAsia="Times New Roman" w:cs="Arial"/>
                <w:kern w:val="32"/>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3C1B70B9" w14:textId="77777777" w:rsidR="002A645B" w:rsidRPr="00AE1F83" w:rsidRDefault="002A645B" w:rsidP="00CA426D">
            <w:pPr>
              <w:widowControl w:val="0"/>
              <w:tabs>
                <w:tab w:val="left" w:pos="360"/>
              </w:tabs>
              <w:spacing w:after="0" w:line="260" w:lineRule="exact"/>
              <w:jc w:val="center"/>
              <w:outlineLvl w:val="0"/>
              <w:rPr>
                <w:rFonts w:eastAsia="Times New Roman" w:cs="Arial"/>
                <w:kern w:val="32"/>
                <w:szCs w:val="20"/>
                <w:lang w:eastAsia="sl-SI"/>
              </w:rPr>
            </w:pPr>
          </w:p>
        </w:tc>
      </w:tr>
      <w:tr w:rsidR="002A645B" w:rsidRPr="00AE1F83" w14:paraId="5150C1D7" w14:textId="77777777" w:rsidTr="000B50C0">
        <w:trPr>
          <w:cantSplit/>
          <w:trHeight w:val="423"/>
        </w:trPr>
        <w:tc>
          <w:tcPr>
            <w:tcW w:w="3815" w:type="dxa"/>
            <w:gridSpan w:val="2"/>
            <w:tcBorders>
              <w:top w:val="single" w:sz="4" w:space="0" w:color="auto"/>
              <w:left w:val="single" w:sz="4" w:space="0" w:color="auto"/>
              <w:bottom w:val="single" w:sz="4" w:space="0" w:color="auto"/>
              <w:right w:val="single" w:sz="4" w:space="0" w:color="auto"/>
            </w:tcBorders>
            <w:vAlign w:val="center"/>
          </w:tcPr>
          <w:p w14:paraId="03B61F91" w14:textId="77777777" w:rsidR="002A645B" w:rsidRPr="00AE1F83" w:rsidRDefault="002A645B" w:rsidP="00CA426D">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xml:space="preserve">) odhodkov državnega proračuna </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7CE5B724" w14:textId="77777777" w:rsidR="002A645B" w:rsidRPr="00AE1F83" w:rsidRDefault="002A645B" w:rsidP="00CA426D">
            <w:pPr>
              <w:widowControl w:val="0"/>
              <w:spacing w:after="0" w:line="260" w:lineRule="exact"/>
              <w:jc w:val="center"/>
              <w:rPr>
                <w:rFonts w:eastAsia="Times New Roman" w:cs="Arial"/>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13AFEC7F" w14:textId="77777777" w:rsidR="002A645B" w:rsidRPr="00AE1F83" w:rsidRDefault="002A645B" w:rsidP="00CA426D">
            <w:pPr>
              <w:widowControl w:val="0"/>
              <w:spacing w:after="0" w:line="260" w:lineRule="exact"/>
              <w:jc w:val="center"/>
              <w:rPr>
                <w:rFonts w:eastAsia="Times New Roman" w:cs="Arial"/>
                <w:szCs w:val="20"/>
              </w:rPr>
            </w:pP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5F1086E5" w14:textId="77777777" w:rsidR="002A645B" w:rsidRPr="00AE1F83" w:rsidRDefault="002A645B" w:rsidP="00CA426D">
            <w:pPr>
              <w:widowControl w:val="0"/>
              <w:spacing w:after="0" w:line="260" w:lineRule="exact"/>
              <w:jc w:val="center"/>
              <w:rPr>
                <w:rFonts w:eastAsia="Times New Roman" w:cs="Arial"/>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1813F954" w14:textId="77777777" w:rsidR="002A645B" w:rsidRPr="00AE1F83" w:rsidRDefault="002A645B" w:rsidP="00CA426D">
            <w:pPr>
              <w:widowControl w:val="0"/>
              <w:spacing w:after="0" w:line="260" w:lineRule="exact"/>
              <w:jc w:val="center"/>
              <w:rPr>
                <w:rFonts w:eastAsia="Times New Roman" w:cs="Arial"/>
                <w:szCs w:val="20"/>
              </w:rPr>
            </w:pPr>
          </w:p>
        </w:tc>
      </w:tr>
      <w:tr w:rsidR="002A645B" w:rsidRPr="00AE1F83" w14:paraId="1EEE94EC" w14:textId="77777777" w:rsidTr="000B50C0">
        <w:trPr>
          <w:cantSplit/>
          <w:trHeight w:val="623"/>
        </w:trPr>
        <w:tc>
          <w:tcPr>
            <w:tcW w:w="3815" w:type="dxa"/>
            <w:gridSpan w:val="2"/>
            <w:tcBorders>
              <w:top w:val="single" w:sz="4" w:space="0" w:color="auto"/>
              <w:left w:val="single" w:sz="4" w:space="0" w:color="auto"/>
              <w:bottom w:val="single" w:sz="4" w:space="0" w:color="auto"/>
              <w:right w:val="single" w:sz="4" w:space="0" w:color="auto"/>
            </w:tcBorders>
            <w:vAlign w:val="center"/>
          </w:tcPr>
          <w:p w14:paraId="22292308" w14:textId="63E43572" w:rsidR="002A645B" w:rsidRPr="00AE1F83" w:rsidRDefault="002A645B" w:rsidP="00CA426D">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xml:space="preserve">) odhodkov </w:t>
            </w:r>
            <w:proofErr w:type="spellStart"/>
            <w:r w:rsidRPr="00AE1F83">
              <w:rPr>
                <w:rFonts w:eastAsia="Times New Roman" w:cs="Arial"/>
                <w:bCs/>
                <w:szCs w:val="20"/>
              </w:rPr>
              <w:t>bčinskih</w:t>
            </w:r>
            <w:proofErr w:type="spellEnd"/>
            <w:r w:rsidRPr="00AE1F83">
              <w:rPr>
                <w:rFonts w:eastAsia="Times New Roman" w:cs="Arial"/>
                <w:bCs/>
                <w:szCs w:val="20"/>
              </w:rPr>
              <w:t xml:space="preserve"> proračunov</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1F31C027" w14:textId="77777777" w:rsidR="002A645B" w:rsidRPr="00AE1F83" w:rsidRDefault="002A645B" w:rsidP="00CA426D">
            <w:pPr>
              <w:widowControl w:val="0"/>
              <w:spacing w:after="0" w:line="260" w:lineRule="exact"/>
              <w:jc w:val="center"/>
              <w:rPr>
                <w:rFonts w:eastAsia="Times New Roman" w:cs="Arial"/>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52A54E44" w14:textId="77777777" w:rsidR="002A645B" w:rsidRPr="00AE1F83" w:rsidRDefault="002A645B" w:rsidP="00CA426D">
            <w:pPr>
              <w:widowControl w:val="0"/>
              <w:spacing w:after="0" w:line="260" w:lineRule="exact"/>
              <w:jc w:val="center"/>
              <w:rPr>
                <w:rFonts w:eastAsia="Times New Roman" w:cs="Arial"/>
                <w:szCs w:val="20"/>
              </w:rPr>
            </w:pP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2AB86617" w14:textId="77777777" w:rsidR="002A645B" w:rsidRPr="00AE1F83" w:rsidRDefault="002A645B" w:rsidP="00CA426D">
            <w:pPr>
              <w:widowControl w:val="0"/>
              <w:spacing w:after="0" w:line="260" w:lineRule="exact"/>
              <w:jc w:val="center"/>
              <w:rPr>
                <w:rFonts w:eastAsia="Times New Roman" w:cs="Arial"/>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7F313C98" w14:textId="77777777" w:rsidR="002A645B" w:rsidRPr="00AE1F83" w:rsidRDefault="002A645B" w:rsidP="00CA426D">
            <w:pPr>
              <w:widowControl w:val="0"/>
              <w:spacing w:after="0" w:line="260" w:lineRule="exact"/>
              <w:jc w:val="center"/>
              <w:rPr>
                <w:rFonts w:eastAsia="Times New Roman" w:cs="Arial"/>
                <w:szCs w:val="20"/>
              </w:rPr>
            </w:pPr>
          </w:p>
        </w:tc>
      </w:tr>
      <w:tr w:rsidR="002A645B" w:rsidRPr="00AE1F83" w14:paraId="044EDDAF" w14:textId="77777777" w:rsidTr="000B50C0">
        <w:trPr>
          <w:cantSplit/>
          <w:trHeight w:val="423"/>
        </w:trPr>
        <w:tc>
          <w:tcPr>
            <w:tcW w:w="3815" w:type="dxa"/>
            <w:gridSpan w:val="2"/>
            <w:tcBorders>
              <w:top w:val="single" w:sz="4" w:space="0" w:color="auto"/>
              <w:left w:val="single" w:sz="4" w:space="0" w:color="auto"/>
              <w:bottom w:val="single" w:sz="4" w:space="0" w:color="auto"/>
              <w:right w:val="single" w:sz="4" w:space="0" w:color="auto"/>
            </w:tcBorders>
            <w:vAlign w:val="center"/>
          </w:tcPr>
          <w:p w14:paraId="41D3E565" w14:textId="77777777" w:rsidR="002A645B" w:rsidRPr="00AE1F83" w:rsidRDefault="002A645B" w:rsidP="00CA426D">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obveznosti za druga javnofinančna sredstva</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79142E5A" w14:textId="77777777" w:rsidR="002A645B" w:rsidRPr="00AE1F83" w:rsidRDefault="002A645B" w:rsidP="00CA426D">
            <w:pPr>
              <w:widowControl w:val="0"/>
              <w:tabs>
                <w:tab w:val="left" w:pos="360"/>
              </w:tabs>
              <w:spacing w:after="0" w:line="260" w:lineRule="exact"/>
              <w:jc w:val="center"/>
              <w:outlineLvl w:val="0"/>
              <w:rPr>
                <w:rFonts w:eastAsia="Times New Roman" w:cs="Arial"/>
                <w:bCs/>
                <w:kern w:val="32"/>
                <w:szCs w:val="20"/>
                <w:lang w:eastAsia="sl-SI"/>
              </w:rPr>
            </w:pPr>
          </w:p>
        </w:tc>
        <w:tc>
          <w:tcPr>
            <w:tcW w:w="993" w:type="dxa"/>
            <w:tcBorders>
              <w:top w:val="single" w:sz="4" w:space="0" w:color="auto"/>
              <w:left w:val="single" w:sz="4" w:space="0" w:color="auto"/>
              <w:bottom w:val="single" w:sz="4" w:space="0" w:color="auto"/>
              <w:right w:val="single" w:sz="4" w:space="0" w:color="auto"/>
            </w:tcBorders>
            <w:vAlign w:val="center"/>
          </w:tcPr>
          <w:p w14:paraId="16432AA9" w14:textId="77777777" w:rsidR="002A645B" w:rsidRPr="00AE1F83" w:rsidRDefault="002A645B" w:rsidP="00CA426D">
            <w:pPr>
              <w:widowControl w:val="0"/>
              <w:tabs>
                <w:tab w:val="left" w:pos="360"/>
              </w:tabs>
              <w:spacing w:after="0" w:line="260" w:lineRule="exact"/>
              <w:jc w:val="center"/>
              <w:outlineLvl w:val="0"/>
              <w:rPr>
                <w:rFonts w:eastAsia="Times New Roman" w:cs="Arial"/>
                <w:bCs/>
                <w:kern w:val="32"/>
                <w:szCs w:val="20"/>
                <w:lang w:eastAsia="sl-SI"/>
              </w:rPr>
            </w:pP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29C84187" w14:textId="77777777" w:rsidR="002A645B" w:rsidRPr="00AE1F83" w:rsidRDefault="002A645B" w:rsidP="00CA426D">
            <w:pPr>
              <w:widowControl w:val="0"/>
              <w:tabs>
                <w:tab w:val="left" w:pos="360"/>
              </w:tabs>
              <w:spacing w:after="0" w:line="260" w:lineRule="exact"/>
              <w:jc w:val="center"/>
              <w:outlineLvl w:val="0"/>
              <w:rPr>
                <w:rFonts w:eastAsia="Times New Roman" w:cs="Arial"/>
                <w:kern w:val="32"/>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0286B15D" w14:textId="77777777" w:rsidR="002A645B" w:rsidRPr="00AE1F83" w:rsidRDefault="002A645B" w:rsidP="00CA426D">
            <w:pPr>
              <w:widowControl w:val="0"/>
              <w:tabs>
                <w:tab w:val="left" w:pos="360"/>
              </w:tabs>
              <w:spacing w:after="0" w:line="260" w:lineRule="exact"/>
              <w:jc w:val="center"/>
              <w:outlineLvl w:val="0"/>
              <w:rPr>
                <w:rFonts w:eastAsia="Times New Roman" w:cs="Arial"/>
                <w:kern w:val="32"/>
                <w:szCs w:val="20"/>
                <w:lang w:eastAsia="sl-SI"/>
              </w:rPr>
            </w:pPr>
          </w:p>
        </w:tc>
      </w:tr>
      <w:tr w:rsidR="002A645B" w:rsidRPr="00AE1F83" w14:paraId="3BF72A97" w14:textId="77777777" w:rsidTr="00CA426D">
        <w:trPr>
          <w:cantSplit/>
          <w:trHeight w:val="257"/>
        </w:trPr>
        <w:tc>
          <w:tcPr>
            <w:tcW w:w="849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09B2C16" w14:textId="77777777" w:rsidR="002A645B" w:rsidRPr="00AE1F83" w:rsidRDefault="002A645B" w:rsidP="00CA426D">
            <w:pPr>
              <w:widowControl w:val="0"/>
              <w:tabs>
                <w:tab w:val="left" w:pos="2340"/>
              </w:tabs>
              <w:spacing w:after="0" w:line="260" w:lineRule="exact"/>
              <w:ind w:left="142" w:hanging="142"/>
              <w:outlineLvl w:val="0"/>
              <w:rPr>
                <w:rFonts w:eastAsia="Times New Roman" w:cs="Arial"/>
                <w:b/>
                <w:kern w:val="32"/>
                <w:szCs w:val="20"/>
                <w:lang w:eastAsia="sl-SI"/>
              </w:rPr>
            </w:pPr>
            <w:r w:rsidRPr="00AE1F83">
              <w:rPr>
                <w:rFonts w:eastAsia="Times New Roman" w:cs="Arial"/>
                <w:b/>
                <w:kern w:val="32"/>
                <w:szCs w:val="20"/>
                <w:lang w:eastAsia="sl-SI"/>
              </w:rPr>
              <w:t>II. Finančne posledice za državni proračun</w:t>
            </w:r>
          </w:p>
        </w:tc>
      </w:tr>
      <w:tr w:rsidR="002A645B" w:rsidRPr="00AE1F83" w14:paraId="1E27E222" w14:textId="77777777" w:rsidTr="00CA426D">
        <w:trPr>
          <w:cantSplit/>
          <w:trHeight w:val="257"/>
        </w:trPr>
        <w:tc>
          <w:tcPr>
            <w:tcW w:w="849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429AEE9" w14:textId="77777777" w:rsidR="002A645B" w:rsidRPr="00AE1F83" w:rsidRDefault="002A645B" w:rsidP="00CA426D">
            <w:pPr>
              <w:widowControl w:val="0"/>
              <w:tabs>
                <w:tab w:val="left" w:pos="2340"/>
              </w:tabs>
              <w:spacing w:after="0" w:line="260" w:lineRule="exact"/>
              <w:ind w:left="142" w:hanging="142"/>
              <w:outlineLvl w:val="0"/>
              <w:rPr>
                <w:rFonts w:eastAsia="Times New Roman" w:cs="Arial"/>
                <w:b/>
                <w:kern w:val="32"/>
                <w:szCs w:val="20"/>
                <w:lang w:eastAsia="sl-SI"/>
              </w:rPr>
            </w:pPr>
            <w:proofErr w:type="spellStart"/>
            <w:r w:rsidRPr="00AE1F83">
              <w:rPr>
                <w:rFonts w:eastAsia="Times New Roman" w:cs="Arial"/>
                <w:b/>
                <w:kern w:val="32"/>
                <w:szCs w:val="20"/>
                <w:lang w:eastAsia="sl-SI"/>
              </w:rPr>
              <w:t>II.a</w:t>
            </w:r>
            <w:proofErr w:type="spellEnd"/>
            <w:r w:rsidRPr="00AE1F83">
              <w:rPr>
                <w:rFonts w:eastAsia="Times New Roman" w:cs="Arial"/>
                <w:b/>
                <w:kern w:val="32"/>
                <w:szCs w:val="20"/>
                <w:lang w:eastAsia="sl-SI"/>
              </w:rPr>
              <w:t xml:space="preserve"> Pravice porabe za izvedbo predlaganih rešitev so zagotovljene:</w:t>
            </w:r>
          </w:p>
        </w:tc>
      </w:tr>
      <w:tr w:rsidR="002A645B" w:rsidRPr="00AE1F83" w14:paraId="4A534C28" w14:textId="77777777" w:rsidTr="000B50C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B1B02BF"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64555C4"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Šifra in naziv ukrepa, projekta</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3CF82E20"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Šifra in naziv proračunske postavke</w:t>
            </w: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180E4703"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Znesek za tekoče leto (t)</w:t>
            </w:r>
          </w:p>
        </w:tc>
        <w:tc>
          <w:tcPr>
            <w:tcW w:w="1420" w:type="dxa"/>
            <w:tcBorders>
              <w:top w:val="single" w:sz="4" w:space="0" w:color="auto"/>
              <w:left w:val="single" w:sz="4" w:space="0" w:color="auto"/>
              <w:bottom w:val="single" w:sz="4" w:space="0" w:color="auto"/>
              <w:right w:val="single" w:sz="4" w:space="0" w:color="auto"/>
            </w:tcBorders>
            <w:vAlign w:val="center"/>
          </w:tcPr>
          <w:p w14:paraId="76C6F935"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Znesek za t + 1</w:t>
            </w:r>
          </w:p>
        </w:tc>
      </w:tr>
      <w:tr w:rsidR="002A645B" w:rsidRPr="00AE1F83" w14:paraId="6D2543DC" w14:textId="77777777" w:rsidTr="000B50C0">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89D7591"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BB4301D"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5AA6ACDD"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47427C71"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5CACD2F1"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r>
      <w:tr w:rsidR="002A645B" w:rsidRPr="00AE1F83" w14:paraId="03661B43" w14:textId="77777777" w:rsidTr="000B50C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9A946BB"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E0B5EDA"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1542D91E"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40901A8E"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73579E70"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r>
      <w:tr w:rsidR="002A645B" w:rsidRPr="00AE1F83" w14:paraId="6CCE385D" w14:textId="77777777" w:rsidTr="000B50C0">
        <w:trPr>
          <w:cantSplit/>
          <w:trHeight w:val="95"/>
        </w:trPr>
        <w:tc>
          <w:tcPr>
            <w:tcW w:w="6083" w:type="dxa"/>
            <w:gridSpan w:val="5"/>
            <w:tcBorders>
              <w:top w:val="single" w:sz="4" w:space="0" w:color="auto"/>
              <w:left w:val="single" w:sz="4" w:space="0" w:color="auto"/>
              <w:bottom w:val="single" w:sz="4" w:space="0" w:color="auto"/>
              <w:right w:val="single" w:sz="4" w:space="0" w:color="auto"/>
            </w:tcBorders>
            <w:vAlign w:val="center"/>
          </w:tcPr>
          <w:p w14:paraId="7F309474" w14:textId="77777777" w:rsidR="002A645B" w:rsidRPr="00AE1F83" w:rsidRDefault="002A645B" w:rsidP="00CA426D">
            <w:pPr>
              <w:widowControl w:val="0"/>
              <w:tabs>
                <w:tab w:val="left" w:pos="36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SKUPAJ</w:t>
            </w: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05BC3269" w14:textId="77777777" w:rsidR="002A645B" w:rsidRPr="00AE1F83" w:rsidRDefault="002A645B" w:rsidP="00CA426D">
            <w:pPr>
              <w:widowControl w:val="0"/>
              <w:spacing w:after="0" w:line="260" w:lineRule="exact"/>
              <w:jc w:val="center"/>
              <w:rPr>
                <w:rFonts w:eastAsia="Times New Roman" w:cs="Arial"/>
                <w:b/>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1FE69AD2" w14:textId="77777777" w:rsidR="002A645B" w:rsidRPr="00AE1F83" w:rsidRDefault="002A645B" w:rsidP="00CA426D">
            <w:pPr>
              <w:widowControl w:val="0"/>
              <w:tabs>
                <w:tab w:val="left" w:pos="360"/>
              </w:tabs>
              <w:spacing w:after="0" w:line="260" w:lineRule="exact"/>
              <w:outlineLvl w:val="0"/>
              <w:rPr>
                <w:rFonts w:eastAsia="Times New Roman" w:cs="Arial"/>
                <w:b/>
                <w:kern w:val="32"/>
                <w:szCs w:val="20"/>
                <w:lang w:eastAsia="sl-SI"/>
              </w:rPr>
            </w:pPr>
          </w:p>
        </w:tc>
      </w:tr>
      <w:tr w:rsidR="002A645B" w:rsidRPr="00AE1F83" w14:paraId="64847706" w14:textId="77777777" w:rsidTr="00CA426D">
        <w:trPr>
          <w:cantSplit/>
          <w:trHeight w:val="294"/>
        </w:trPr>
        <w:tc>
          <w:tcPr>
            <w:tcW w:w="849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E552BF7" w14:textId="77777777" w:rsidR="002A645B" w:rsidRPr="00AE1F83" w:rsidRDefault="002A645B" w:rsidP="00CA426D">
            <w:pPr>
              <w:widowControl w:val="0"/>
              <w:tabs>
                <w:tab w:val="left" w:pos="2340"/>
              </w:tabs>
              <w:spacing w:after="0" w:line="260" w:lineRule="exact"/>
              <w:outlineLvl w:val="0"/>
              <w:rPr>
                <w:rFonts w:eastAsia="Times New Roman" w:cs="Arial"/>
                <w:b/>
                <w:kern w:val="32"/>
                <w:szCs w:val="20"/>
                <w:lang w:eastAsia="sl-SI"/>
              </w:rPr>
            </w:pPr>
            <w:proofErr w:type="spellStart"/>
            <w:r w:rsidRPr="00AE1F83">
              <w:rPr>
                <w:rFonts w:eastAsia="Times New Roman" w:cs="Arial"/>
                <w:b/>
                <w:kern w:val="32"/>
                <w:szCs w:val="20"/>
                <w:lang w:eastAsia="sl-SI"/>
              </w:rPr>
              <w:t>II.b</w:t>
            </w:r>
            <w:proofErr w:type="spellEnd"/>
            <w:r w:rsidRPr="00AE1F83">
              <w:rPr>
                <w:rFonts w:eastAsia="Times New Roman" w:cs="Arial"/>
                <w:b/>
                <w:kern w:val="32"/>
                <w:szCs w:val="20"/>
                <w:lang w:eastAsia="sl-SI"/>
              </w:rPr>
              <w:t xml:space="preserve"> Manjkajoče pravice porabe bodo zagotovljene s prerazporeditvijo:</w:t>
            </w:r>
          </w:p>
        </w:tc>
      </w:tr>
      <w:tr w:rsidR="002A645B" w:rsidRPr="00AE1F83" w14:paraId="7A611ADA" w14:textId="77777777" w:rsidTr="000B50C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8D70848"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C658998"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Šifra in naziv ukrepa, projekta</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5E5C8B72"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 xml:space="preserve">Šifra in naziv proračunske postavke </w:t>
            </w: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1F5E7EBD"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Znesek za tekoče leto (t)</w:t>
            </w:r>
          </w:p>
        </w:tc>
        <w:tc>
          <w:tcPr>
            <w:tcW w:w="1420" w:type="dxa"/>
            <w:tcBorders>
              <w:top w:val="single" w:sz="4" w:space="0" w:color="auto"/>
              <w:left w:val="single" w:sz="4" w:space="0" w:color="auto"/>
              <w:bottom w:val="single" w:sz="4" w:space="0" w:color="auto"/>
              <w:right w:val="single" w:sz="4" w:space="0" w:color="auto"/>
            </w:tcBorders>
            <w:vAlign w:val="center"/>
          </w:tcPr>
          <w:p w14:paraId="0730E8D6" w14:textId="77777777" w:rsidR="002A645B" w:rsidRPr="00AE1F83" w:rsidRDefault="002A645B" w:rsidP="00CA426D">
            <w:pPr>
              <w:widowControl w:val="0"/>
              <w:spacing w:after="0" w:line="260" w:lineRule="exact"/>
              <w:jc w:val="center"/>
              <w:rPr>
                <w:rFonts w:eastAsia="Times New Roman" w:cs="Arial"/>
                <w:szCs w:val="20"/>
              </w:rPr>
            </w:pPr>
            <w:r w:rsidRPr="00AE1F83">
              <w:rPr>
                <w:rFonts w:eastAsia="Times New Roman" w:cs="Arial"/>
                <w:szCs w:val="20"/>
              </w:rPr>
              <w:t xml:space="preserve">Znesek za t + 1 </w:t>
            </w:r>
          </w:p>
        </w:tc>
      </w:tr>
      <w:tr w:rsidR="002A645B" w:rsidRPr="00AE1F83" w14:paraId="6A7628EB" w14:textId="77777777" w:rsidTr="000B50C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A50177A"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DA18DF1"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69CF42AC"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4F3D9E85"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09F72C96"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r>
      <w:tr w:rsidR="002A645B" w:rsidRPr="00AE1F83" w14:paraId="462C1F4D" w14:textId="77777777" w:rsidTr="000B50C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20CA293"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9C5CE1F"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44816A9B"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33E39300"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3C8B46E9"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r>
      <w:tr w:rsidR="002A645B" w:rsidRPr="00AE1F83" w14:paraId="3F620B78" w14:textId="77777777" w:rsidTr="000B50C0">
        <w:trPr>
          <w:cantSplit/>
          <w:trHeight w:val="95"/>
        </w:trPr>
        <w:tc>
          <w:tcPr>
            <w:tcW w:w="6083" w:type="dxa"/>
            <w:gridSpan w:val="5"/>
            <w:tcBorders>
              <w:top w:val="single" w:sz="4" w:space="0" w:color="auto"/>
              <w:left w:val="single" w:sz="4" w:space="0" w:color="auto"/>
              <w:bottom w:val="single" w:sz="4" w:space="0" w:color="auto"/>
              <w:right w:val="single" w:sz="4" w:space="0" w:color="auto"/>
            </w:tcBorders>
            <w:vAlign w:val="center"/>
          </w:tcPr>
          <w:p w14:paraId="25B9B1D4" w14:textId="77777777" w:rsidR="002A645B" w:rsidRPr="00AE1F83" w:rsidRDefault="002A645B" w:rsidP="00CA426D">
            <w:pPr>
              <w:widowControl w:val="0"/>
              <w:tabs>
                <w:tab w:val="left" w:pos="36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SKUPAJ</w:t>
            </w:r>
          </w:p>
        </w:tc>
        <w:tc>
          <w:tcPr>
            <w:tcW w:w="989" w:type="dxa"/>
            <w:gridSpan w:val="3"/>
            <w:tcBorders>
              <w:top w:val="single" w:sz="4" w:space="0" w:color="auto"/>
              <w:left w:val="single" w:sz="4" w:space="0" w:color="auto"/>
              <w:bottom w:val="single" w:sz="4" w:space="0" w:color="auto"/>
              <w:right w:val="single" w:sz="4" w:space="0" w:color="auto"/>
            </w:tcBorders>
            <w:vAlign w:val="center"/>
          </w:tcPr>
          <w:p w14:paraId="5FE7D839" w14:textId="77777777" w:rsidR="002A645B" w:rsidRPr="00AE1F83" w:rsidRDefault="002A645B" w:rsidP="00CA426D">
            <w:pPr>
              <w:widowControl w:val="0"/>
              <w:tabs>
                <w:tab w:val="left" w:pos="360"/>
              </w:tabs>
              <w:spacing w:after="0" w:line="260" w:lineRule="exact"/>
              <w:outlineLvl w:val="0"/>
              <w:rPr>
                <w:rFonts w:eastAsia="Times New Roman" w:cs="Arial"/>
                <w:b/>
                <w:kern w:val="32"/>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5C5EE41D" w14:textId="77777777" w:rsidR="002A645B" w:rsidRPr="00AE1F83" w:rsidRDefault="002A645B" w:rsidP="00CA426D">
            <w:pPr>
              <w:widowControl w:val="0"/>
              <w:tabs>
                <w:tab w:val="left" w:pos="360"/>
              </w:tabs>
              <w:spacing w:after="0" w:line="260" w:lineRule="exact"/>
              <w:outlineLvl w:val="0"/>
              <w:rPr>
                <w:rFonts w:eastAsia="Times New Roman" w:cs="Arial"/>
                <w:b/>
                <w:kern w:val="32"/>
                <w:szCs w:val="20"/>
                <w:lang w:eastAsia="sl-SI"/>
              </w:rPr>
            </w:pPr>
          </w:p>
        </w:tc>
      </w:tr>
      <w:tr w:rsidR="002A645B" w:rsidRPr="00AE1F83" w14:paraId="64D48ED0" w14:textId="77777777" w:rsidTr="00CA426D">
        <w:trPr>
          <w:cantSplit/>
          <w:trHeight w:val="207"/>
        </w:trPr>
        <w:tc>
          <w:tcPr>
            <w:tcW w:w="8492"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F5ED9C1" w14:textId="77777777" w:rsidR="002A645B" w:rsidRPr="00AE1F83" w:rsidRDefault="002A645B" w:rsidP="00CA426D">
            <w:pPr>
              <w:widowControl w:val="0"/>
              <w:tabs>
                <w:tab w:val="left" w:pos="2340"/>
              </w:tabs>
              <w:spacing w:after="0" w:line="260" w:lineRule="exact"/>
              <w:outlineLvl w:val="0"/>
              <w:rPr>
                <w:rFonts w:eastAsia="Times New Roman" w:cs="Arial"/>
                <w:b/>
                <w:kern w:val="32"/>
                <w:szCs w:val="20"/>
                <w:lang w:eastAsia="sl-SI"/>
              </w:rPr>
            </w:pPr>
            <w:proofErr w:type="spellStart"/>
            <w:r w:rsidRPr="00AE1F83">
              <w:rPr>
                <w:rFonts w:eastAsia="Times New Roman" w:cs="Arial"/>
                <w:b/>
                <w:kern w:val="32"/>
                <w:szCs w:val="20"/>
                <w:lang w:eastAsia="sl-SI"/>
              </w:rPr>
              <w:t>II.c</w:t>
            </w:r>
            <w:proofErr w:type="spellEnd"/>
            <w:r w:rsidRPr="00AE1F83">
              <w:rPr>
                <w:rFonts w:eastAsia="Times New Roman" w:cs="Arial"/>
                <w:b/>
                <w:kern w:val="32"/>
                <w:szCs w:val="20"/>
                <w:lang w:eastAsia="sl-SI"/>
              </w:rPr>
              <w:t xml:space="preserve"> Načrtovana nadomestitev zmanjšanih prihodkov in povečanih odhodkov proračuna:</w:t>
            </w:r>
          </w:p>
        </w:tc>
      </w:tr>
      <w:tr w:rsidR="002A645B" w:rsidRPr="00AE1F83" w14:paraId="02F6B221" w14:textId="77777777" w:rsidTr="00CA426D">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977A943" w14:textId="77777777" w:rsidR="002A645B" w:rsidRPr="00AE1F83" w:rsidRDefault="002A645B" w:rsidP="00CA426D">
            <w:pPr>
              <w:widowControl w:val="0"/>
              <w:spacing w:after="0" w:line="260" w:lineRule="exact"/>
              <w:ind w:left="-122" w:right="-112"/>
              <w:jc w:val="center"/>
              <w:rPr>
                <w:rFonts w:eastAsia="Times New Roman" w:cs="Arial"/>
                <w:szCs w:val="20"/>
              </w:rPr>
            </w:pPr>
            <w:r w:rsidRPr="00AE1F83">
              <w:rPr>
                <w:rFonts w:eastAsia="Times New Roman"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EA5582B" w14:textId="77777777" w:rsidR="002A645B" w:rsidRPr="00AE1F83" w:rsidRDefault="002A645B" w:rsidP="00CA426D">
            <w:pPr>
              <w:widowControl w:val="0"/>
              <w:spacing w:after="0" w:line="260" w:lineRule="exact"/>
              <w:ind w:left="-122" w:right="-112"/>
              <w:jc w:val="center"/>
              <w:rPr>
                <w:rFonts w:eastAsia="Times New Roman" w:cs="Arial"/>
                <w:szCs w:val="20"/>
              </w:rPr>
            </w:pPr>
            <w:r w:rsidRPr="00AE1F83">
              <w:rPr>
                <w:rFonts w:eastAsia="Times New Roman" w:cs="Arial"/>
                <w:szCs w:val="20"/>
              </w:rPr>
              <w:t>Znesek za tekoče leto (t)</w:t>
            </w: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78342184" w14:textId="77777777" w:rsidR="002A645B" w:rsidRPr="00AE1F83" w:rsidRDefault="002A645B" w:rsidP="00CA426D">
            <w:pPr>
              <w:widowControl w:val="0"/>
              <w:spacing w:after="0" w:line="260" w:lineRule="exact"/>
              <w:ind w:left="-122" w:right="-112"/>
              <w:jc w:val="center"/>
              <w:rPr>
                <w:rFonts w:eastAsia="Times New Roman" w:cs="Arial"/>
                <w:szCs w:val="20"/>
              </w:rPr>
            </w:pPr>
            <w:r w:rsidRPr="00AE1F83">
              <w:rPr>
                <w:rFonts w:eastAsia="Times New Roman" w:cs="Arial"/>
                <w:szCs w:val="20"/>
              </w:rPr>
              <w:t>Znesek za t + 1</w:t>
            </w:r>
          </w:p>
        </w:tc>
      </w:tr>
      <w:tr w:rsidR="002A645B" w:rsidRPr="00AE1F83" w14:paraId="41477521" w14:textId="77777777" w:rsidTr="00CA426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D1C4220"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021B0ED"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378D42C6" w14:textId="77777777" w:rsidR="002A645B" w:rsidRPr="00AE1F83" w:rsidRDefault="002A645B" w:rsidP="00CA426D">
            <w:pPr>
              <w:widowControl w:val="0"/>
              <w:tabs>
                <w:tab w:val="left" w:pos="360"/>
              </w:tabs>
              <w:spacing w:after="0" w:line="260" w:lineRule="exact"/>
              <w:outlineLvl w:val="0"/>
              <w:rPr>
                <w:rFonts w:eastAsia="Times New Roman" w:cs="Arial"/>
                <w:bCs/>
                <w:kern w:val="32"/>
                <w:szCs w:val="20"/>
                <w:lang w:eastAsia="sl-SI"/>
              </w:rPr>
            </w:pPr>
          </w:p>
        </w:tc>
      </w:tr>
      <w:tr w:rsidR="002A645B" w:rsidRPr="00AE1F83" w14:paraId="6FB08283" w14:textId="77777777" w:rsidTr="00CA426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7450483" w14:textId="77777777" w:rsidR="002A645B" w:rsidRPr="00AE1F83" w:rsidRDefault="002A645B" w:rsidP="00CA426D">
            <w:pPr>
              <w:widowControl w:val="0"/>
              <w:tabs>
                <w:tab w:val="left" w:pos="36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DCAFFB0" w14:textId="77777777" w:rsidR="002A645B" w:rsidRPr="00AE1F83" w:rsidRDefault="002A645B" w:rsidP="00CA426D">
            <w:pPr>
              <w:widowControl w:val="0"/>
              <w:tabs>
                <w:tab w:val="left" w:pos="360"/>
              </w:tabs>
              <w:spacing w:after="0" w:line="260" w:lineRule="exact"/>
              <w:outlineLvl w:val="0"/>
              <w:rPr>
                <w:rFonts w:eastAsia="Times New Roman" w:cs="Arial"/>
                <w:b/>
                <w:kern w:val="32"/>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2FBFE492" w14:textId="77777777" w:rsidR="002A645B" w:rsidRPr="00AE1F83" w:rsidRDefault="002A645B" w:rsidP="00CA426D">
            <w:pPr>
              <w:widowControl w:val="0"/>
              <w:tabs>
                <w:tab w:val="left" w:pos="360"/>
              </w:tabs>
              <w:spacing w:after="0" w:line="260" w:lineRule="exact"/>
              <w:outlineLvl w:val="0"/>
              <w:rPr>
                <w:rFonts w:eastAsia="Times New Roman" w:cs="Arial"/>
                <w:b/>
                <w:kern w:val="32"/>
                <w:szCs w:val="20"/>
                <w:lang w:eastAsia="sl-SI"/>
              </w:rPr>
            </w:pPr>
          </w:p>
        </w:tc>
      </w:tr>
      <w:tr w:rsidR="002A645B" w:rsidRPr="00AE1F83" w14:paraId="57EC049F" w14:textId="77777777" w:rsidTr="00CA4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8492" w:type="dxa"/>
            <w:gridSpan w:val="9"/>
          </w:tcPr>
          <w:p w14:paraId="4C6D98A6" w14:textId="77777777" w:rsidR="002A645B" w:rsidRPr="00AE1F83" w:rsidRDefault="002A645B" w:rsidP="00CA426D">
            <w:pPr>
              <w:widowControl w:val="0"/>
              <w:spacing w:after="0" w:line="260" w:lineRule="exact"/>
              <w:rPr>
                <w:rFonts w:eastAsia="Times New Roman" w:cs="Arial"/>
                <w:b/>
                <w:szCs w:val="20"/>
              </w:rPr>
            </w:pPr>
            <w:r w:rsidRPr="00AE1F83">
              <w:rPr>
                <w:rFonts w:eastAsia="Times New Roman" w:cs="Arial"/>
                <w:b/>
                <w:szCs w:val="20"/>
              </w:rPr>
              <w:t>OBRAZLOŽITEV:</w:t>
            </w:r>
          </w:p>
          <w:p w14:paraId="2385FC69" w14:textId="77777777" w:rsidR="002A645B" w:rsidRPr="00AE1F83" w:rsidRDefault="002A645B" w:rsidP="002A645B">
            <w:pPr>
              <w:widowControl w:val="0"/>
              <w:numPr>
                <w:ilvl w:val="0"/>
                <w:numId w:val="3"/>
              </w:numPr>
              <w:suppressAutoHyphens/>
              <w:spacing w:before="0" w:after="0" w:line="260" w:lineRule="exact"/>
              <w:ind w:left="284" w:hanging="284"/>
              <w:rPr>
                <w:rFonts w:eastAsia="Times New Roman" w:cs="Arial"/>
                <w:b/>
                <w:szCs w:val="20"/>
                <w:lang w:eastAsia="sl-SI"/>
              </w:rPr>
            </w:pPr>
            <w:r w:rsidRPr="00AE1F83">
              <w:rPr>
                <w:rFonts w:eastAsia="Times New Roman" w:cs="Arial"/>
                <w:b/>
                <w:szCs w:val="20"/>
                <w:lang w:eastAsia="sl-SI"/>
              </w:rPr>
              <w:t>Ocena finančnih posledic, ki niso načrtovane v sprejetem proračunu</w:t>
            </w:r>
          </w:p>
          <w:p w14:paraId="66311565" w14:textId="77777777" w:rsidR="002A645B" w:rsidRPr="00AE1F83" w:rsidRDefault="002A645B" w:rsidP="00CA426D">
            <w:pPr>
              <w:widowControl w:val="0"/>
              <w:spacing w:after="0" w:line="260" w:lineRule="exact"/>
              <w:ind w:left="360" w:hanging="76"/>
              <w:rPr>
                <w:rFonts w:eastAsia="Times New Roman" w:cs="Arial"/>
                <w:szCs w:val="20"/>
                <w:lang w:eastAsia="sl-SI"/>
              </w:rPr>
            </w:pPr>
            <w:r w:rsidRPr="00AE1F83">
              <w:rPr>
                <w:rFonts w:eastAsia="Times New Roman" w:cs="Arial"/>
                <w:szCs w:val="20"/>
                <w:lang w:eastAsia="sl-SI"/>
              </w:rPr>
              <w:t>V zvezi s predlaganim vladnim gradivom se navedejo predvidene spremembe (povečanje, zmanjšanje):</w:t>
            </w:r>
          </w:p>
          <w:p w14:paraId="040EA7F3" w14:textId="77777777" w:rsidR="002A645B" w:rsidRPr="00AE1F83" w:rsidRDefault="002A645B" w:rsidP="002A645B">
            <w:pPr>
              <w:widowControl w:val="0"/>
              <w:numPr>
                <w:ilvl w:val="0"/>
                <w:numId w:val="4"/>
              </w:numPr>
              <w:suppressAutoHyphens/>
              <w:spacing w:before="0" w:after="0" w:line="260" w:lineRule="exact"/>
              <w:rPr>
                <w:rFonts w:eastAsia="Times New Roman" w:cs="Arial"/>
                <w:szCs w:val="20"/>
              </w:rPr>
            </w:pPr>
            <w:r w:rsidRPr="00AE1F83">
              <w:rPr>
                <w:rFonts w:eastAsia="Times New Roman" w:cs="Arial"/>
                <w:szCs w:val="20"/>
                <w:lang w:eastAsia="sl-SI"/>
              </w:rPr>
              <w:t>prihodkov državnega proračuna in občinskih proračunov,</w:t>
            </w:r>
          </w:p>
          <w:p w14:paraId="414DCA1A" w14:textId="77777777" w:rsidR="002A645B" w:rsidRPr="00AE1F83" w:rsidRDefault="002A645B" w:rsidP="002A645B">
            <w:pPr>
              <w:widowControl w:val="0"/>
              <w:numPr>
                <w:ilvl w:val="0"/>
                <w:numId w:val="4"/>
              </w:numPr>
              <w:suppressAutoHyphens/>
              <w:spacing w:before="0" w:after="0" w:line="260" w:lineRule="exact"/>
              <w:rPr>
                <w:rFonts w:eastAsia="Times New Roman" w:cs="Arial"/>
                <w:szCs w:val="20"/>
              </w:rPr>
            </w:pPr>
            <w:r w:rsidRPr="00AE1F83">
              <w:rPr>
                <w:rFonts w:eastAsia="Times New Roman" w:cs="Arial"/>
                <w:szCs w:val="20"/>
                <w:lang w:eastAsia="sl-SI"/>
              </w:rPr>
              <w:t>odhodkov državnega proračuna, ki niso načrtovani na ukrepih oziroma projektih sprejetih proračunov,</w:t>
            </w:r>
          </w:p>
          <w:p w14:paraId="604F2375" w14:textId="77777777" w:rsidR="002A645B" w:rsidRDefault="002A645B" w:rsidP="002A645B">
            <w:pPr>
              <w:widowControl w:val="0"/>
              <w:numPr>
                <w:ilvl w:val="0"/>
                <w:numId w:val="4"/>
              </w:numPr>
              <w:suppressAutoHyphens/>
              <w:spacing w:before="0" w:after="0" w:line="260" w:lineRule="exact"/>
              <w:rPr>
                <w:rFonts w:eastAsia="Times New Roman" w:cs="Arial"/>
                <w:szCs w:val="20"/>
              </w:rPr>
            </w:pPr>
            <w:r w:rsidRPr="00AE1F83">
              <w:rPr>
                <w:rFonts w:eastAsia="Times New Roman" w:cs="Arial"/>
                <w:szCs w:val="20"/>
                <w:lang w:eastAsia="sl-SI"/>
              </w:rPr>
              <w:lastRenderedPageBreak/>
              <w:t>obveznosti za druga javnofinančna sredstva (drugi viri), ki niso načrtovana na ukrepih oziroma projektih sprejetih proračunov.</w:t>
            </w:r>
          </w:p>
          <w:p w14:paraId="7DCED6E6" w14:textId="77777777" w:rsidR="00FB01BF" w:rsidRPr="00AE1F83" w:rsidRDefault="00FB01BF" w:rsidP="00FB01BF">
            <w:pPr>
              <w:widowControl w:val="0"/>
              <w:suppressAutoHyphens/>
              <w:spacing w:before="0" w:after="0" w:line="260" w:lineRule="exact"/>
              <w:rPr>
                <w:rFonts w:eastAsia="Times New Roman" w:cs="Arial"/>
                <w:szCs w:val="20"/>
              </w:rPr>
            </w:pPr>
          </w:p>
          <w:p w14:paraId="1FF99306" w14:textId="77777777" w:rsidR="002A645B" w:rsidRPr="00AE1F83" w:rsidRDefault="002A645B" w:rsidP="002A645B">
            <w:pPr>
              <w:widowControl w:val="0"/>
              <w:numPr>
                <w:ilvl w:val="0"/>
                <w:numId w:val="3"/>
              </w:numPr>
              <w:suppressAutoHyphens/>
              <w:spacing w:before="0" w:after="0" w:line="260" w:lineRule="exact"/>
              <w:ind w:left="284" w:hanging="284"/>
              <w:rPr>
                <w:rFonts w:eastAsia="Times New Roman" w:cs="Arial"/>
                <w:b/>
                <w:szCs w:val="20"/>
                <w:lang w:eastAsia="sl-SI"/>
              </w:rPr>
            </w:pPr>
            <w:r w:rsidRPr="00AE1F83">
              <w:rPr>
                <w:rFonts w:eastAsia="Times New Roman" w:cs="Arial"/>
                <w:b/>
                <w:szCs w:val="20"/>
                <w:lang w:eastAsia="sl-SI"/>
              </w:rPr>
              <w:t>Finančne posledice za državni proračun</w:t>
            </w:r>
          </w:p>
          <w:p w14:paraId="4489FFE8" w14:textId="77777777" w:rsidR="002A645B" w:rsidRPr="00AE1F83" w:rsidRDefault="002A645B" w:rsidP="00CA426D">
            <w:pPr>
              <w:widowControl w:val="0"/>
              <w:spacing w:after="0" w:line="260" w:lineRule="exact"/>
              <w:ind w:left="284"/>
              <w:rPr>
                <w:rFonts w:eastAsia="Times New Roman" w:cs="Arial"/>
                <w:szCs w:val="20"/>
                <w:lang w:eastAsia="sl-SI"/>
              </w:rPr>
            </w:pPr>
            <w:r w:rsidRPr="00AE1F83">
              <w:rPr>
                <w:rFonts w:eastAsia="Times New Roman" w:cs="Arial"/>
                <w:szCs w:val="20"/>
                <w:lang w:eastAsia="sl-SI"/>
              </w:rPr>
              <w:t>Prikazane morajo biti finančne posledice za državni proračun, ki so na proračunskih postavkah načrtovane v dinamiki projektov oziroma ukrepov:</w:t>
            </w:r>
          </w:p>
          <w:p w14:paraId="7D2B3FFE" w14:textId="77777777" w:rsidR="002A645B" w:rsidRPr="00AE1F83" w:rsidRDefault="002A645B" w:rsidP="00CA426D">
            <w:pPr>
              <w:widowControl w:val="0"/>
              <w:suppressAutoHyphens/>
              <w:spacing w:after="0" w:line="260" w:lineRule="exact"/>
              <w:ind w:left="720"/>
              <w:rPr>
                <w:rFonts w:eastAsia="Times New Roman" w:cs="Arial"/>
                <w:b/>
                <w:szCs w:val="20"/>
                <w:lang w:eastAsia="sl-SI"/>
              </w:rPr>
            </w:pPr>
            <w:proofErr w:type="spellStart"/>
            <w:r w:rsidRPr="00AE1F83">
              <w:rPr>
                <w:rFonts w:eastAsia="Times New Roman" w:cs="Arial"/>
                <w:b/>
                <w:szCs w:val="20"/>
                <w:lang w:eastAsia="sl-SI"/>
              </w:rPr>
              <w:t>II.a</w:t>
            </w:r>
            <w:proofErr w:type="spellEnd"/>
            <w:r w:rsidRPr="00AE1F83">
              <w:rPr>
                <w:rFonts w:eastAsia="Times New Roman" w:cs="Arial"/>
                <w:b/>
                <w:szCs w:val="20"/>
                <w:lang w:eastAsia="sl-SI"/>
              </w:rPr>
              <w:t xml:space="preserve"> Pravice porabe za izvedbo predlaganih rešitev so zagotovljene:</w:t>
            </w:r>
          </w:p>
          <w:p w14:paraId="7F42F5DF" w14:textId="77777777" w:rsidR="002A645B" w:rsidRPr="00AE1F83" w:rsidRDefault="002A645B" w:rsidP="00CA426D">
            <w:pPr>
              <w:widowControl w:val="0"/>
              <w:spacing w:after="0" w:line="260" w:lineRule="exact"/>
              <w:ind w:left="284"/>
              <w:rPr>
                <w:rFonts w:eastAsia="Times New Roman" w:cs="Arial"/>
                <w:szCs w:val="20"/>
                <w:lang w:eastAsia="sl-SI"/>
              </w:rPr>
            </w:pPr>
            <w:r w:rsidRPr="00AE1F83">
              <w:rPr>
                <w:rFonts w:eastAsia="Times New Roman"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eastAsia="Times New Roman" w:cs="Arial"/>
                <w:szCs w:val="20"/>
                <w:lang w:eastAsia="sl-SI"/>
              </w:rPr>
              <w:t>II.b</w:t>
            </w:r>
            <w:proofErr w:type="spellEnd"/>
            <w:r w:rsidRPr="00AE1F83">
              <w:rPr>
                <w:rFonts w:eastAsia="Times New Roman" w:cs="Arial"/>
                <w:szCs w:val="20"/>
                <w:lang w:eastAsia="sl-SI"/>
              </w:rPr>
              <w:t>). Pri uvrstitvi novega projekta oziroma ukrepa v načrt razvojnih programov se navedejo:</w:t>
            </w:r>
          </w:p>
          <w:p w14:paraId="46DF5CEE" w14:textId="77777777" w:rsidR="002A645B" w:rsidRPr="00AE1F83" w:rsidRDefault="002A645B" w:rsidP="002A645B">
            <w:pPr>
              <w:widowControl w:val="0"/>
              <w:numPr>
                <w:ilvl w:val="0"/>
                <w:numId w:val="5"/>
              </w:numPr>
              <w:suppressAutoHyphens/>
              <w:spacing w:before="0" w:after="0" w:line="260" w:lineRule="exact"/>
              <w:rPr>
                <w:rFonts w:eastAsia="Times New Roman" w:cs="Arial"/>
                <w:szCs w:val="20"/>
                <w:lang w:eastAsia="sl-SI"/>
              </w:rPr>
            </w:pPr>
            <w:r w:rsidRPr="00AE1F83">
              <w:rPr>
                <w:rFonts w:eastAsia="Times New Roman" w:cs="Arial"/>
                <w:szCs w:val="20"/>
                <w:lang w:eastAsia="sl-SI"/>
              </w:rPr>
              <w:t>proračunski uporabnik, ki bo financiral novi projekt oziroma ukrep,</w:t>
            </w:r>
          </w:p>
          <w:p w14:paraId="01FCE61D" w14:textId="77777777" w:rsidR="002A645B" w:rsidRPr="00AE1F83" w:rsidRDefault="002A645B" w:rsidP="002A645B">
            <w:pPr>
              <w:widowControl w:val="0"/>
              <w:numPr>
                <w:ilvl w:val="0"/>
                <w:numId w:val="5"/>
              </w:numPr>
              <w:suppressAutoHyphens/>
              <w:spacing w:before="0" w:after="0" w:line="260" w:lineRule="exact"/>
              <w:rPr>
                <w:rFonts w:eastAsia="Times New Roman" w:cs="Arial"/>
                <w:szCs w:val="20"/>
                <w:lang w:eastAsia="sl-SI"/>
              </w:rPr>
            </w:pPr>
            <w:r w:rsidRPr="00AE1F83">
              <w:rPr>
                <w:rFonts w:eastAsia="Times New Roman" w:cs="Arial"/>
                <w:szCs w:val="20"/>
                <w:lang w:eastAsia="sl-SI"/>
              </w:rPr>
              <w:t xml:space="preserve">projekt oziroma ukrep, s katerim se bodo dosegli cilji vladnega gradiva, in </w:t>
            </w:r>
          </w:p>
          <w:p w14:paraId="5E149D3B" w14:textId="77777777" w:rsidR="002A645B" w:rsidRPr="00AE1F83" w:rsidRDefault="002A645B" w:rsidP="002A645B">
            <w:pPr>
              <w:widowControl w:val="0"/>
              <w:numPr>
                <w:ilvl w:val="0"/>
                <w:numId w:val="5"/>
              </w:numPr>
              <w:suppressAutoHyphens/>
              <w:spacing w:before="0" w:after="0" w:line="260" w:lineRule="exact"/>
              <w:rPr>
                <w:rFonts w:eastAsia="Times New Roman" w:cs="Arial"/>
                <w:szCs w:val="20"/>
                <w:lang w:eastAsia="sl-SI"/>
              </w:rPr>
            </w:pPr>
            <w:r w:rsidRPr="00AE1F83">
              <w:rPr>
                <w:rFonts w:eastAsia="Times New Roman" w:cs="Arial"/>
                <w:szCs w:val="20"/>
                <w:lang w:eastAsia="sl-SI"/>
              </w:rPr>
              <w:t>proračunske postavke.</w:t>
            </w:r>
          </w:p>
          <w:p w14:paraId="57E0D134" w14:textId="77777777" w:rsidR="002A645B" w:rsidRPr="00AE1F83" w:rsidRDefault="002A645B" w:rsidP="00CA426D">
            <w:pPr>
              <w:widowControl w:val="0"/>
              <w:spacing w:after="0" w:line="260" w:lineRule="exact"/>
              <w:ind w:left="284"/>
              <w:rPr>
                <w:rFonts w:eastAsia="Times New Roman" w:cs="Arial"/>
                <w:szCs w:val="20"/>
                <w:lang w:eastAsia="sl-SI"/>
              </w:rPr>
            </w:pPr>
            <w:r w:rsidRPr="00AE1F83">
              <w:rPr>
                <w:rFonts w:eastAsia="Times New Roman" w:cs="Arial"/>
                <w:szCs w:val="20"/>
                <w:lang w:eastAsia="sl-SI"/>
              </w:rPr>
              <w:t xml:space="preserve">Za zagotovitev pravic porabe na proračunskih postavkah, s katerih se bo financiral novi projekt oziroma ukrep, je treba izpolniti tudi točko </w:t>
            </w:r>
            <w:proofErr w:type="spellStart"/>
            <w:r w:rsidRPr="00AE1F83">
              <w:rPr>
                <w:rFonts w:eastAsia="Times New Roman" w:cs="Arial"/>
                <w:szCs w:val="20"/>
                <w:lang w:eastAsia="sl-SI"/>
              </w:rPr>
              <w:t>II.b</w:t>
            </w:r>
            <w:proofErr w:type="spellEnd"/>
            <w:r w:rsidRPr="00AE1F83">
              <w:rPr>
                <w:rFonts w:eastAsia="Times New Roman" w:cs="Arial"/>
                <w:szCs w:val="20"/>
                <w:lang w:eastAsia="sl-SI"/>
              </w:rPr>
              <w:t>, saj je za novi projekt oziroma ukrep mogoče zagotoviti pravice porabe le s prerazporeditvijo s proračunskih postavk, s katerih se financirajo že sprejeti oziroma veljavni projekti in ukrepi.</w:t>
            </w:r>
          </w:p>
          <w:p w14:paraId="66C69087" w14:textId="77777777" w:rsidR="002A645B" w:rsidRPr="00AE1F83" w:rsidRDefault="002A645B" w:rsidP="00CA426D">
            <w:pPr>
              <w:widowControl w:val="0"/>
              <w:suppressAutoHyphens/>
              <w:spacing w:after="0" w:line="260" w:lineRule="exact"/>
              <w:ind w:left="714"/>
              <w:rPr>
                <w:rFonts w:eastAsia="Times New Roman" w:cs="Arial"/>
                <w:b/>
                <w:szCs w:val="20"/>
                <w:lang w:eastAsia="sl-SI"/>
              </w:rPr>
            </w:pPr>
            <w:proofErr w:type="spellStart"/>
            <w:r w:rsidRPr="00AE1F83">
              <w:rPr>
                <w:rFonts w:eastAsia="Times New Roman" w:cs="Arial"/>
                <w:b/>
                <w:szCs w:val="20"/>
                <w:lang w:eastAsia="sl-SI"/>
              </w:rPr>
              <w:t>II.b</w:t>
            </w:r>
            <w:proofErr w:type="spellEnd"/>
            <w:r w:rsidRPr="00AE1F83">
              <w:rPr>
                <w:rFonts w:eastAsia="Times New Roman" w:cs="Arial"/>
                <w:b/>
                <w:szCs w:val="20"/>
                <w:lang w:eastAsia="sl-SI"/>
              </w:rPr>
              <w:t xml:space="preserve"> Manjkajoče pravice porabe bodo zagotovljene s prerazporeditvijo:</w:t>
            </w:r>
          </w:p>
          <w:p w14:paraId="6AA386AC" w14:textId="77777777" w:rsidR="002A645B" w:rsidRPr="00AE1F83" w:rsidRDefault="002A645B" w:rsidP="00CA426D">
            <w:pPr>
              <w:widowControl w:val="0"/>
              <w:spacing w:after="0" w:line="260" w:lineRule="exact"/>
              <w:ind w:left="284"/>
              <w:rPr>
                <w:rFonts w:eastAsia="Times New Roman" w:cs="Arial"/>
                <w:szCs w:val="20"/>
                <w:lang w:eastAsia="sl-SI"/>
              </w:rPr>
            </w:pPr>
            <w:r w:rsidRPr="00AE1F83">
              <w:rPr>
                <w:rFonts w:eastAsia="Times New Roman"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eastAsia="Times New Roman" w:cs="Arial"/>
                <w:szCs w:val="20"/>
                <w:lang w:eastAsia="sl-SI"/>
              </w:rPr>
              <w:t>II.a</w:t>
            </w:r>
            <w:proofErr w:type="spellEnd"/>
            <w:r w:rsidRPr="00AE1F83">
              <w:rPr>
                <w:rFonts w:eastAsia="Times New Roman" w:cs="Arial"/>
                <w:szCs w:val="20"/>
                <w:lang w:eastAsia="sl-SI"/>
              </w:rPr>
              <w:t>.</w:t>
            </w:r>
          </w:p>
          <w:p w14:paraId="1E726973" w14:textId="77777777" w:rsidR="002A645B" w:rsidRPr="00AE1F83" w:rsidRDefault="002A645B" w:rsidP="00CA426D">
            <w:pPr>
              <w:widowControl w:val="0"/>
              <w:suppressAutoHyphens/>
              <w:spacing w:after="0" w:line="260" w:lineRule="exact"/>
              <w:ind w:left="714"/>
              <w:rPr>
                <w:rFonts w:eastAsia="Times New Roman" w:cs="Arial"/>
                <w:b/>
                <w:szCs w:val="20"/>
                <w:lang w:eastAsia="sl-SI"/>
              </w:rPr>
            </w:pPr>
            <w:proofErr w:type="spellStart"/>
            <w:r w:rsidRPr="00AE1F83">
              <w:rPr>
                <w:rFonts w:eastAsia="Times New Roman" w:cs="Arial"/>
                <w:b/>
                <w:szCs w:val="20"/>
                <w:lang w:eastAsia="sl-SI"/>
              </w:rPr>
              <w:t>II.c</w:t>
            </w:r>
            <w:proofErr w:type="spellEnd"/>
            <w:r w:rsidRPr="00AE1F83">
              <w:rPr>
                <w:rFonts w:eastAsia="Times New Roman" w:cs="Arial"/>
                <w:b/>
                <w:szCs w:val="20"/>
                <w:lang w:eastAsia="sl-SI"/>
              </w:rPr>
              <w:t xml:space="preserve"> Načrtovana nadomestitev zmanjšanih prihodkov in povečanih odhodkov proračuna:</w:t>
            </w:r>
          </w:p>
          <w:p w14:paraId="1FE60F77" w14:textId="44E33D4A" w:rsidR="002A645B" w:rsidRPr="00FB01BF" w:rsidRDefault="002A645B" w:rsidP="00FB01BF">
            <w:pPr>
              <w:widowControl w:val="0"/>
              <w:spacing w:after="0" w:line="260" w:lineRule="exact"/>
              <w:ind w:left="284"/>
              <w:rPr>
                <w:rFonts w:eastAsia="Times New Roman" w:cs="Arial"/>
                <w:szCs w:val="20"/>
                <w:lang w:eastAsia="sl-SI"/>
              </w:rPr>
            </w:pPr>
            <w:r w:rsidRPr="00AE1F83">
              <w:rPr>
                <w:rFonts w:eastAsia="Times New Roman" w:cs="Arial"/>
                <w:szCs w:val="20"/>
                <w:lang w:eastAsia="sl-SI"/>
              </w:rPr>
              <w:t xml:space="preserve">Če se povečani odhodki (pravice porabe) ne bodo zagotovili tako, kot je določeno v točkah </w:t>
            </w:r>
            <w:proofErr w:type="spellStart"/>
            <w:r w:rsidRPr="00AE1F83">
              <w:rPr>
                <w:rFonts w:eastAsia="Times New Roman" w:cs="Arial"/>
                <w:szCs w:val="20"/>
                <w:lang w:eastAsia="sl-SI"/>
              </w:rPr>
              <w:t>II.a</w:t>
            </w:r>
            <w:proofErr w:type="spellEnd"/>
            <w:r w:rsidRPr="00AE1F83">
              <w:rPr>
                <w:rFonts w:eastAsia="Times New Roman" w:cs="Arial"/>
                <w:szCs w:val="20"/>
                <w:lang w:eastAsia="sl-SI"/>
              </w:rPr>
              <w:t xml:space="preserve"> in </w:t>
            </w:r>
            <w:proofErr w:type="spellStart"/>
            <w:r w:rsidRPr="00AE1F83">
              <w:rPr>
                <w:rFonts w:eastAsia="Times New Roman" w:cs="Arial"/>
                <w:szCs w:val="20"/>
                <w:lang w:eastAsia="sl-SI"/>
              </w:rPr>
              <w:t>II.b</w:t>
            </w:r>
            <w:proofErr w:type="spellEnd"/>
            <w:r w:rsidRPr="00AE1F83">
              <w:rPr>
                <w:rFonts w:eastAsia="Times New Roman"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2A645B" w:rsidRPr="00AE1F83" w14:paraId="413C0170" w14:textId="77777777" w:rsidTr="00CA4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8492" w:type="dxa"/>
            <w:gridSpan w:val="9"/>
            <w:tcBorders>
              <w:top w:val="single" w:sz="4" w:space="0" w:color="000000"/>
              <w:left w:val="single" w:sz="4" w:space="0" w:color="000000"/>
              <w:bottom w:val="single" w:sz="4" w:space="0" w:color="000000"/>
              <w:right w:val="single" w:sz="4" w:space="0" w:color="000000"/>
            </w:tcBorders>
          </w:tcPr>
          <w:p w14:paraId="147A310A" w14:textId="2D1CF715" w:rsidR="002A645B" w:rsidRPr="00AE1F83" w:rsidRDefault="002A645B" w:rsidP="00CA426D">
            <w:pPr>
              <w:spacing w:after="0" w:line="260" w:lineRule="exact"/>
              <w:rPr>
                <w:rFonts w:eastAsia="Times New Roman" w:cs="Arial"/>
                <w:b/>
                <w:szCs w:val="20"/>
              </w:rPr>
            </w:pPr>
            <w:r w:rsidRPr="00AE1F83">
              <w:rPr>
                <w:rFonts w:eastAsia="Times New Roman" w:cs="Arial"/>
                <w:b/>
                <w:szCs w:val="20"/>
              </w:rPr>
              <w:lastRenderedPageBreak/>
              <w:t>7.b Predstavitev ocene finančnih posledic pod 40.000 EUR:</w:t>
            </w:r>
            <w:r w:rsidR="00FB01BF">
              <w:rPr>
                <w:rFonts w:eastAsia="Times New Roman" w:cs="Arial"/>
                <w:b/>
                <w:szCs w:val="20"/>
              </w:rPr>
              <w:t xml:space="preserve"> </w:t>
            </w:r>
          </w:p>
          <w:p w14:paraId="3826BD61" w14:textId="02411266" w:rsidR="002A645B" w:rsidRPr="000B50C0" w:rsidRDefault="000B50C0" w:rsidP="000B50C0">
            <w:pPr>
              <w:spacing w:line="260" w:lineRule="exact"/>
              <w:rPr>
                <w:szCs w:val="20"/>
              </w:rPr>
            </w:pPr>
            <w:r w:rsidRPr="008C17AC">
              <w:rPr>
                <w:szCs w:val="20"/>
              </w:rPr>
              <w:t>Predlagani sklep nima finančnih posledic. Gre namreč za poročilo, ki ga sprejme Vlada Republike Slovenije z namenom posredovanja dokumenta Državnemu zboru Republike Slovenije skupaj z zaključnim računom proračuna, kot v prvem odstavku 23. člena predvideva Zakon o stvarnem premoženju države in samoupravnih lokalnih skupnosti (Uradni list RS, št. 11/18, 79/18 in 78/23 – ZORR).</w:t>
            </w:r>
          </w:p>
        </w:tc>
      </w:tr>
      <w:tr w:rsidR="002A645B" w:rsidRPr="00AE1F83" w14:paraId="1EC2101B" w14:textId="77777777" w:rsidTr="00CA4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8492" w:type="dxa"/>
            <w:gridSpan w:val="9"/>
            <w:tcBorders>
              <w:top w:val="single" w:sz="4" w:space="0" w:color="000000"/>
              <w:left w:val="single" w:sz="4" w:space="0" w:color="000000"/>
              <w:bottom w:val="single" w:sz="4" w:space="0" w:color="000000"/>
              <w:right w:val="single" w:sz="4" w:space="0" w:color="000000"/>
            </w:tcBorders>
          </w:tcPr>
          <w:p w14:paraId="360FFF4D" w14:textId="77777777" w:rsidR="002A645B" w:rsidRPr="00AE1F83" w:rsidRDefault="002A645B" w:rsidP="00CA426D">
            <w:pPr>
              <w:spacing w:after="0" w:line="260" w:lineRule="exact"/>
              <w:rPr>
                <w:rFonts w:eastAsia="Times New Roman" w:cs="Arial"/>
                <w:b/>
                <w:szCs w:val="20"/>
              </w:rPr>
            </w:pPr>
            <w:r w:rsidRPr="00AE1F83">
              <w:rPr>
                <w:rFonts w:eastAsia="Times New Roman" w:cs="Arial"/>
                <w:b/>
                <w:szCs w:val="20"/>
              </w:rPr>
              <w:t>8. Predstavitev sodelovanja z združenji občin:</w:t>
            </w:r>
          </w:p>
        </w:tc>
      </w:tr>
      <w:tr w:rsidR="002A645B" w:rsidRPr="00AE1F83" w14:paraId="41D318D3" w14:textId="77777777" w:rsidTr="00CA4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5F09B33" w14:textId="77777777"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iCs/>
                <w:szCs w:val="20"/>
                <w:lang w:eastAsia="sl-SI"/>
              </w:rPr>
              <w:t>Vsebina predloženega gradiva (predpisa) vpliva na:</w:t>
            </w:r>
          </w:p>
          <w:p w14:paraId="4A7EC0A1" w14:textId="77777777" w:rsidR="002A645B" w:rsidRPr="00AE1F83" w:rsidRDefault="002A645B" w:rsidP="002A645B">
            <w:pPr>
              <w:widowControl w:val="0"/>
              <w:numPr>
                <w:ilvl w:val="1"/>
                <w:numId w:val="8"/>
              </w:numPr>
              <w:overflowPunct w:val="0"/>
              <w:autoSpaceDE w:val="0"/>
              <w:autoSpaceDN w:val="0"/>
              <w:adjustRightInd w:val="0"/>
              <w:spacing w:before="0" w:after="0" w:line="260" w:lineRule="exact"/>
              <w:ind w:left="418" w:hanging="426"/>
              <w:textAlignment w:val="baseline"/>
              <w:rPr>
                <w:rFonts w:eastAsia="Times New Roman" w:cs="Arial"/>
                <w:iCs/>
                <w:szCs w:val="20"/>
                <w:lang w:eastAsia="sl-SI"/>
              </w:rPr>
            </w:pPr>
            <w:r w:rsidRPr="00AE1F83">
              <w:rPr>
                <w:rFonts w:eastAsia="Times New Roman" w:cs="Arial"/>
                <w:iCs/>
                <w:szCs w:val="20"/>
                <w:lang w:eastAsia="sl-SI"/>
              </w:rPr>
              <w:t>pristojnosti občin,</w:t>
            </w:r>
          </w:p>
          <w:p w14:paraId="7BB0B6CD" w14:textId="77777777" w:rsidR="002A645B" w:rsidRPr="00AE1F83" w:rsidRDefault="002A645B" w:rsidP="002A645B">
            <w:pPr>
              <w:widowControl w:val="0"/>
              <w:numPr>
                <w:ilvl w:val="1"/>
                <w:numId w:val="8"/>
              </w:numPr>
              <w:overflowPunct w:val="0"/>
              <w:autoSpaceDE w:val="0"/>
              <w:autoSpaceDN w:val="0"/>
              <w:adjustRightInd w:val="0"/>
              <w:spacing w:before="0" w:after="0" w:line="260" w:lineRule="exact"/>
              <w:ind w:left="418" w:hanging="426"/>
              <w:textAlignment w:val="baseline"/>
              <w:rPr>
                <w:rFonts w:eastAsia="Times New Roman" w:cs="Arial"/>
                <w:iCs/>
                <w:szCs w:val="20"/>
                <w:lang w:eastAsia="sl-SI"/>
              </w:rPr>
            </w:pPr>
            <w:r w:rsidRPr="00AE1F83">
              <w:rPr>
                <w:rFonts w:eastAsia="Times New Roman" w:cs="Arial"/>
                <w:iCs/>
                <w:szCs w:val="20"/>
                <w:lang w:eastAsia="sl-SI"/>
              </w:rPr>
              <w:t>delovanje občin,</w:t>
            </w:r>
          </w:p>
          <w:p w14:paraId="56E56C0A" w14:textId="2B4EE4C4" w:rsidR="002A645B" w:rsidRPr="002A645B" w:rsidRDefault="002A645B" w:rsidP="002A645B">
            <w:pPr>
              <w:widowControl w:val="0"/>
              <w:numPr>
                <w:ilvl w:val="1"/>
                <w:numId w:val="4"/>
              </w:numPr>
              <w:overflowPunct w:val="0"/>
              <w:autoSpaceDE w:val="0"/>
              <w:autoSpaceDN w:val="0"/>
              <w:adjustRightInd w:val="0"/>
              <w:spacing w:before="0" w:after="0" w:line="260" w:lineRule="exact"/>
              <w:ind w:left="418" w:hanging="426"/>
              <w:textAlignment w:val="baseline"/>
              <w:rPr>
                <w:rFonts w:eastAsia="Times New Roman" w:cs="Arial"/>
                <w:iCs/>
                <w:szCs w:val="20"/>
                <w:lang w:eastAsia="sl-SI"/>
              </w:rPr>
            </w:pPr>
            <w:r w:rsidRPr="00AE1F83">
              <w:rPr>
                <w:rFonts w:eastAsia="Times New Roman" w:cs="Arial"/>
                <w:iCs/>
                <w:szCs w:val="20"/>
                <w:lang w:eastAsia="sl-SI"/>
              </w:rPr>
              <w:t>financiranje občin.</w:t>
            </w:r>
          </w:p>
        </w:tc>
        <w:tc>
          <w:tcPr>
            <w:tcW w:w="1723" w:type="dxa"/>
            <w:gridSpan w:val="2"/>
          </w:tcPr>
          <w:p w14:paraId="3A6EA595" w14:textId="2D0265BB" w:rsidR="002A645B" w:rsidRPr="000B50C0" w:rsidRDefault="002A645B" w:rsidP="00CA426D">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sidRPr="000B50C0">
              <w:rPr>
                <w:rFonts w:eastAsia="Times New Roman" w:cs="Arial"/>
                <w:szCs w:val="20"/>
                <w:lang w:eastAsia="sl-SI"/>
              </w:rPr>
              <w:t>NE</w:t>
            </w:r>
          </w:p>
        </w:tc>
      </w:tr>
      <w:tr w:rsidR="002A645B" w:rsidRPr="00AE1F83" w14:paraId="5E5DDBD6" w14:textId="77777777" w:rsidTr="00CA4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8492" w:type="dxa"/>
            <w:gridSpan w:val="9"/>
          </w:tcPr>
          <w:p w14:paraId="5A6C2C5E" w14:textId="77777777"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iCs/>
                <w:szCs w:val="20"/>
                <w:lang w:eastAsia="sl-SI"/>
              </w:rPr>
              <w:t xml:space="preserve">Gradivo (predpis) je bilo poslano v mnenje: </w:t>
            </w:r>
          </w:p>
          <w:p w14:paraId="02EF0A90" w14:textId="7D1D554D" w:rsidR="002A645B" w:rsidRPr="00AE1F83" w:rsidRDefault="002A645B" w:rsidP="002A645B">
            <w:pPr>
              <w:widowControl w:val="0"/>
              <w:numPr>
                <w:ilvl w:val="0"/>
                <w:numId w:val="6"/>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Skupnosti občin Slovenije SOS: NE</w:t>
            </w:r>
          </w:p>
          <w:p w14:paraId="2774E5D2" w14:textId="4B02A3CE" w:rsidR="002A645B" w:rsidRPr="00AE1F83" w:rsidRDefault="002A645B" w:rsidP="002A645B">
            <w:pPr>
              <w:widowControl w:val="0"/>
              <w:numPr>
                <w:ilvl w:val="0"/>
                <w:numId w:val="6"/>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Združenju občin Slovenije ZOS: NE</w:t>
            </w:r>
          </w:p>
          <w:p w14:paraId="2C5C6946" w14:textId="448776FE" w:rsidR="002A645B" w:rsidRPr="002A645B" w:rsidRDefault="002A645B" w:rsidP="00CA426D">
            <w:pPr>
              <w:widowControl w:val="0"/>
              <w:numPr>
                <w:ilvl w:val="0"/>
                <w:numId w:val="6"/>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Združenju mestnih občin Slovenije ZMOS: NE</w:t>
            </w:r>
          </w:p>
          <w:p w14:paraId="703F7A18" w14:textId="77777777"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iCs/>
                <w:szCs w:val="20"/>
                <w:lang w:eastAsia="sl-SI"/>
              </w:rPr>
              <w:t>Predlogi in pripombe združenj so bili upoštevani:</w:t>
            </w:r>
          </w:p>
          <w:p w14:paraId="4E3BD87D" w14:textId="77777777" w:rsidR="002A645B" w:rsidRPr="00AE1F83" w:rsidRDefault="002A645B" w:rsidP="002A645B">
            <w:pPr>
              <w:widowControl w:val="0"/>
              <w:numPr>
                <w:ilvl w:val="0"/>
                <w:numId w:val="7"/>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lastRenderedPageBreak/>
              <w:t>v celoti,</w:t>
            </w:r>
          </w:p>
          <w:p w14:paraId="68ED114B" w14:textId="77777777" w:rsidR="002A645B" w:rsidRPr="00AE1F83" w:rsidRDefault="002A645B" w:rsidP="002A645B">
            <w:pPr>
              <w:widowControl w:val="0"/>
              <w:numPr>
                <w:ilvl w:val="0"/>
                <w:numId w:val="7"/>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večinoma,</w:t>
            </w:r>
          </w:p>
          <w:p w14:paraId="69BD5AF0" w14:textId="77777777" w:rsidR="002A645B" w:rsidRPr="00AE1F83" w:rsidRDefault="002A645B" w:rsidP="002A645B">
            <w:pPr>
              <w:widowControl w:val="0"/>
              <w:numPr>
                <w:ilvl w:val="0"/>
                <w:numId w:val="7"/>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delno,</w:t>
            </w:r>
          </w:p>
          <w:p w14:paraId="330168CD" w14:textId="7DBB15B7" w:rsidR="002A645B" w:rsidRPr="002A645B" w:rsidRDefault="002A645B" w:rsidP="002A645B">
            <w:pPr>
              <w:widowControl w:val="0"/>
              <w:numPr>
                <w:ilvl w:val="0"/>
                <w:numId w:val="7"/>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niso bili upoštevani.</w:t>
            </w:r>
          </w:p>
          <w:p w14:paraId="1D9E5634" w14:textId="0D3CFB7B"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iCs/>
                <w:szCs w:val="20"/>
                <w:lang w:eastAsia="sl-SI"/>
              </w:rPr>
              <w:t>Bistveni predlogi in pripombe, ki niso bili upoštevani.</w:t>
            </w:r>
          </w:p>
        </w:tc>
      </w:tr>
      <w:tr w:rsidR="002A645B" w:rsidRPr="00AE1F83" w14:paraId="6D2692C1" w14:textId="77777777" w:rsidTr="00CA4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vAlign w:val="center"/>
          </w:tcPr>
          <w:p w14:paraId="51C77D81" w14:textId="77777777"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b/>
                <w:szCs w:val="20"/>
                <w:lang w:eastAsia="sl-SI"/>
              </w:rPr>
            </w:pPr>
            <w:r w:rsidRPr="00AE1F83">
              <w:rPr>
                <w:rFonts w:eastAsia="Times New Roman" w:cs="Arial"/>
                <w:b/>
                <w:szCs w:val="20"/>
                <w:lang w:eastAsia="sl-SI"/>
              </w:rPr>
              <w:lastRenderedPageBreak/>
              <w:t>9. Predstavitev sodelovanja javnosti:</w:t>
            </w:r>
          </w:p>
        </w:tc>
      </w:tr>
      <w:tr w:rsidR="002A645B" w:rsidRPr="00AE1F83" w14:paraId="3E2224CF" w14:textId="77777777" w:rsidTr="00CA4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BD8EE98" w14:textId="77777777"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szCs w:val="20"/>
                <w:lang w:eastAsia="sl-SI"/>
              </w:rPr>
            </w:pPr>
            <w:r w:rsidRPr="00AE1F83">
              <w:rPr>
                <w:rFonts w:eastAsia="Times New Roman" w:cs="Arial"/>
                <w:iCs/>
                <w:szCs w:val="20"/>
                <w:lang w:eastAsia="sl-SI"/>
              </w:rPr>
              <w:t>Gradivo je bilo predhodno objavljeno na spletni strani predlagatelja:</w:t>
            </w:r>
          </w:p>
        </w:tc>
        <w:tc>
          <w:tcPr>
            <w:tcW w:w="1723" w:type="dxa"/>
            <w:gridSpan w:val="2"/>
          </w:tcPr>
          <w:p w14:paraId="4C46406B" w14:textId="6763BF95" w:rsidR="002A645B" w:rsidRPr="00AE1F83" w:rsidRDefault="002A645B" w:rsidP="00CA426D">
            <w:pPr>
              <w:widowControl w:val="0"/>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NE</w:t>
            </w:r>
          </w:p>
        </w:tc>
      </w:tr>
      <w:tr w:rsidR="002A645B" w:rsidRPr="00AE1F83" w14:paraId="55BFC0B6" w14:textId="77777777" w:rsidTr="00CA4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tcPr>
          <w:p w14:paraId="3EEAEE2B" w14:textId="17183FC4" w:rsidR="002A645B" w:rsidRPr="00AE1F83" w:rsidRDefault="000B50C0"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8C17AC">
              <w:rPr>
                <w:rFonts w:eastAsia="Times New Roman" w:cs="Arial"/>
                <w:iCs/>
                <w:color w:val="000000" w:themeColor="text1"/>
                <w:szCs w:val="20"/>
                <w:lang w:eastAsia="sl-SI"/>
              </w:rPr>
              <w:t xml:space="preserve">Ker gre za predlog sklepa Vlade Republike Slovenije, se v skladu sedmim odstavkom 9. člena Poslovnika Vlade Republike Slovenije </w:t>
            </w:r>
            <w:r w:rsidRPr="008C17AC">
              <w:rPr>
                <w:rFonts w:cs="Arial"/>
                <w:color w:val="000000" w:themeColor="text1"/>
                <w:szCs w:val="20"/>
                <w:shd w:val="clear" w:color="auto" w:fill="FFFFFF"/>
              </w:rPr>
              <w:t xml:space="preserve">(Uradni list RS, št. 43/01, 23/02 – </w:t>
            </w:r>
            <w:proofErr w:type="spellStart"/>
            <w:r w:rsidRPr="008C17AC">
              <w:rPr>
                <w:rFonts w:cs="Arial"/>
                <w:color w:val="000000" w:themeColor="text1"/>
                <w:szCs w:val="20"/>
                <w:shd w:val="clear" w:color="auto" w:fill="FFFFFF"/>
              </w:rPr>
              <w:t>popr</w:t>
            </w:r>
            <w:proofErr w:type="spellEnd"/>
            <w:r w:rsidRPr="008C17AC">
              <w:rPr>
                <w:rFonts w:cs="Arial"/>
                <w:color w:val="000000" w:themeColor="text1"/>
                <w:szCs w:val="20"/>
                <w:shd w:val="clear" w:color="auto" w:fill="FFFFFF"/>
              </w:rPr>
              <w:t>., 54/03, 103/03, 114/04, 26/06, 21/07, 32/10, 73/10, 95/11, 64/12, 10/14, 164/20, 35/21, 51/21 in 114/21)</w:t>
            </w:r>
            <w:r w:rsidRPr="008C17AC">
              <w:rPr>
                <w:rFonts w:eastAsia="Times New Roman" w:cs="Arial"/>
                <w:iCs/>
                <w:color w:val="000000" w:themeColor="text1"/>
                <w:szCs w:val="20"/>
                <w:lang w:eastAsia="sl-SI"/>
              </w:rPr>
              <w:t xml:space="preserve"> javnosti ne povabi k sodelovanju.</w:t>
            </w:r>
          </w:p>
        </w:tc>
      </w:tr>
      <w:tr w:rsidR="002A645B" w:rsidRPr="00AE1F83" w14:paraId="799903F4" w14:textId="77777777" w:rsidTr="00CA4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tcPr>
          <w:p w14:paraId="3850DED5" w14:textId="77777777"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iCs/>
                <w:szCs w:val="20"/>
                <w:lang w:eastAsia="sl-SI"/>
              </w:rPr>
              <w:t>(Če je odgovor DA, navedite:</w:t>
            </w:r>
          </w:p>
          <w:p w14:paraId="11816D9E" w14:textId="77777777"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iCs/>
                <w:szCs w:val="20"/>
                <w:lang w:eastAsia="sl-SI"/>
              </w:rPr>
              <w:t>Datum objave: ………</w:t>
            </w:r>
          </w:p>
          <w:p w14:paraId="2D5710E1" w14:textId="77777777"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iCs/>
                <w:szCs w:val="20"/>
                <w:lang w:eastAsia="sl-SI"/>
              </w:rPr>
              <w:t xml:space="preserve">V razpravo so bili vključeni: </w:t>
            </w:r>
          </w:p>
          <w:p w14:paraId="002F5059" w14:textId="77777777" w:rsidR="002A645B" w:rsidRPr="00AE1F83" w:rsidRDefault="002A645B" w:rsidP="002A645B">
            <w:pPr>
              <w:widowControl w:val="0"/>
              <w:numPr>
                <w:ilvl w:val="0"/>
                <w:numId w:val="6"/>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 xml:space="preserve">nevladne organizacije, </w:t>
            </w:r>
          </w:p>
          <w:p w14:paraId="322A1A2F" w14:textId="77777777" w:rsidR="002A645B" w:rsidRPr="00AE1F83" w:rsidRDefault="002A645B" w:rsidP="002A645B">
            <w:pPr>
              <w:widowControl w:val="0"/>
              <w:numPr>
                <w:ilvl w:val="0"/>
                <w:numId w:val="6"/>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predstavniki zainteresirane javnosti,</w:t>
            </w:r>
          </w:p>
          <w:p w14:paraId="143B4B3B" w14:textId="77777777" w:rsidR="002A645B" w:rsidRPr="00AE1F83" w:rsidRDefault="002A645B" w:rsidP="002A645B">
            <w:pPr>
              <w:widowControl w:val="0"/>
              <w:numPr>
                <w:ilvl w:val="0"/>
                <w:numId w:val="6"/>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predstavniki strokovne javnosti.</w:t>
            </w:r>
          </w:p>
          <w:p w14:paraId="41C1C33E" w14:textId="77777777" w:rsidR="002A645B" w:rsidRPr="00AE1F83" w:rsidRDefault="002A645B" w:rsidP="002A645B">
            <w:pPr>
              <w:widowControl w:val="0"/>
              <w:numPr>
                <w:ilvl w:val="0"/>
                <w:numId w:val="6"/>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w:t>
            </w:r>
          </w:p>
          <w:p w14:paraId="416BECD4" w14:textId="77777777"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iCs/>
                <w:szCs w:val="20"/>
                <w:lang w:eastAsia="sl-SI"/>
              </w:rPr>
              <w:t xml:space="preserve">Mnenja, predlogi in pripombe z navedbo predlagateljev </w:t>
            </w:r>
            <w:r w:rsidRPr="00AE1F83">
              <w:rPr>
                <w:rFonts w:eastAsia="Times New Roman" w:cs="Arial"/>
                <w:color w:val="000000"/>
                <w:szCs w:val="20"/>
                <w:lang w:eastAsia="sl-SI"/>
              </w:rPr>
              <w:t>(imen in priimkov fizičnih oseb, ki niso poslovni subjekti, ne navajajte</w:t>
            </w:r>
            <w:r w:rsidRPr="00AE1F83">
              <w:rPr>
                <w:rFonts w:eastAsia="Times New Roman" w:cs="Arial"/>
                <w:iCs/>
                <w:szCs w:val="20"/>
                <w:lang w:eastAsia="sl-SI"/>
              </w:rPr>
              <w:t>):</w:t>
            </w:r>
          </w:p>
          <w:p w14:paraId="037C0515" w14:textId="77777777"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iCs/>
                <w:szCs w:val="20"/>
                <w:lang w:eastAsia="sl-SI"/>
              </w:rPr>
              <w:t>Upoštevani so bili:</w:t>
            </w:r>
          </w:p>
          <w:p w14:paraId="47DBBB0A" w14:textId="77777777" w:rsidR="002A645B" w:rsidRPr="00AE1F83" w:rsidRDefault="002A645B" w:rsidP="002A645B">
            <w:pPr>
              <w:widowControl w:val="0"/>
              <w:numPr>
                <w:ilvl w:val="0"/>
                <w:numId w:val="7"/>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v celoti,</w:t>
            </w:r>
          </w:p>
          <w:p w14:paraId="53A34240" w14:textId="77777777" w:rsidR="002A645B" w:rsidRPr="00AE1F83" w:rsidRDefault="002A645B" w:rsidP="002A645B">
            <w:pPr>
              <w:widowControl w:val="0"/>
              <w:numPr>
                <w:ilvl w:val="0"/>
                <w:numId w:val="7"/>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večinoma,</w:t>
            </w:r>
          </w:p>
          <w:p w14:paraId="3931865D" w14:textId="77777777" w:rsidR="002A645B" w:rsidRPr="00AE1F83" w:rsidRDefault="002A645B" w:rsidP="002A645B">
            <w:pPr>
              <w:widowControl w:val="0"/>
              <w:numPr>
                <w:ilvl w:val="0"/>
                <w:numId w:val="7"/>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delno,</w:t>
            </w:r>
          </w:p>
          <w:p w14:paraId="3BFC73F4" w14:textId="77777777" w:rsidR="002A645B" w:rsidRPr="00AE1F83" w:rsidRDefault="002A645B" w:rsidP="002A645B">
            <w:pPr>
              <w:widowControl w:val="0"/>
              <w:numPr>
                <w:ilvl w:val="0"/>
                <w:numId w:val="7"/>
              </w:numPr>
              <w:overflowPunct w:val="0"/>
              <w:autoSpaceDE w:val="0"/>
              <w:autoSpaceDN w:val="0"/>
              <w:adjustRightInd w:val="0"/>
              <w:spacing w:before="0" w:after="0" w:line="260" w:lineRule="exact"/>
              <w:textAlignment w:val="baseline"/>
              <w:rPr>
                <w:rFonts w:eastAsia="Times New Roman" w:cs="Arial"/>
                <w:iCs/>
                <w:szCs w:val="20"/>
                <w:lang w:eastAsia="sl-SI"/>
              </w:rPr>
            </w:pPr>
            <w:r w:rsidRPr="00AE1F83">
              <w:rPr>
                <w:rFonts w:eastAsia="Times New Roman" w:cs="Arial"/>
                <w:iCs/>
                <w:szCs w:val="20"/>
                <w:lang w:eastAsia="sl-SI"/>
              </w:rPr>
              <w:t>niso bili upoštevani.</w:t>
            </w:r>
          </w:p>
          <w:p w14:paraId="184554DC" w14:textId="77777777"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iCs/>
                <w:szCs w:val="20"/>
                <w:lang w:eastAsia="sl-SI"/>
              </w:rPr>
              <w:t>Bistvena mnenja, predlogi in pripombe, ki niso bili upoštevani, ter razlogi za neupoštevanje:</w:t>
            </w:r>
          </w:p>
          <w:p w14:paraId="4198FAD8" w14:textId="77777777" w:rsidR="002A645B"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2CCA1F3E" w14:textId="778843AB"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iCs/>
                <w:szCs w:val="20"/>
                <w:lang w:eastAsia="sl-SI"/>
              </w:rPr>
              <w:t>Poročilo je bilo dano ……………..</w:t>
            </w:r>
          </w:p>
          <w:p w14:paraId="2A6734A5" w14:textId="77777777" w:rsidR="002A645B"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3FD3EF4D" w14:textId="24DC16E6"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AE1F83">
              <w:rPr>
                <w:rFonts w:eastAsia="Times New Roman" w:cs="Arial"/>
                <w:iCs/>
                <w:szCs w:val="20"/>
                <w:lang w:eastAsia="sl-SI"/>
              </w:rPr>
              <w:t>Javnost je bila vključena v pripravo gradiva v skladu z Zakonom o …, kar je navedeno v predlogu predpisa.)</w:t>
            </w:r>
          </w:p>
          <w:p w14:paraId="4090444D" w14:textId="77777777" w:rsidR="002A645B" w:rsidRPr="00AE1F83" w:rsidRDefault="002A645B" w:rsidP="00CA426D">
            <w:pPr>
              <w:widowControl w:val="0"/>
              <w:overflowPunct w:val="0"/>
              <w:autoSpaceDE w:val="0"/>
              <w:autoSpaceDN w:val="0"/>
              <w:adjustRightInd w:val="0"/>
              <w:spacing w:after="0" w:line="260" w:lineRule="exact"/>
              <w:textAlignment w:val="baseline"/>
              <w:rPr>
                <w:rFonts w:eastAsia="Times New Roman" w:cs="Arial"/>
                <w:iCs/>
                <w:szCs w:val="20"/>
                <w:lang w:eastAsia="sl-SI"/>
              </w:rPr>
            </w:pPr>
          </w:p>
        </w:tc>
      </w:tr>
      <w:tr w:rsidR="002A645B" w:rsidRPr="00AE1F83" w14:paraId="72AFC87D" w14:textId="77777777" w:rsidTr="00CA42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tcBorders>
              <w:top w:val="single" w:sz="4" w:space="0" w:color="000000"/>
              <w:left w:val="single" w:sz="4" w:space="0" w:color="000000"/>
              <w:bottom w:val="single" w:sz="4" w:space="0" w:color="000000"/>
              <w:right w:val="single" w:sz="4" w:space="0" w:color="000000"/>
            </w:tcBorders>
          </w:tcPr>
          <w:p w14:paraId="3DBF55FE" w14:textId="77777777" w:rsidR="002A645B" w:rsidRDefault="002A645B" w:rsidP="002A645B">
            <w:pPr>
              <w:widowControl w:val="0"/>
              <w:suppressAutoHyphens/>
              <w:overflowPunct w:val="0"/>
              <w:autoSpaceDE w:val="0"/>
              <w:autoSpaceDN w:val="0"/>
              <w:adjustRightInd w:val="0"/>
              <w:spacing w:after="0" w:line="260" w:lineRule="exact"/>
              <w:ind w:left="3400"/>
              <w:textAlignment w:val="baseline"/>
              <w:outlineLvl w:val="3"/>
              <w:rPr>
                <w:rFonts w:eastAsia="Times New Roman" w:cs="Arial"/>
                <w:szCs w:val="20"/>
                <w:lang w:eastAsia="sl-SI"/>
              </w:rPr>
            </w:pPr>
          </w:p>
          <w:p w14:paraId="33A5C4F1" w14:textId="2B0E8454" w:rsidR="002A645B" w:rsidRPr="00093D5F" w:rsidRDefault="000B50C0" w:rsidP="00093D5F">
            <w:r>
              <w:rPr>
                <w:lang w:eastAsia="sl-SI"/>
              </w:rPr>
              <w:tab/>
            </w:r>
            <w:r>
              <w:rPr>
                <w:lang w:eastAsia="sl-SI"/>
              </w:rPr>
              <w:tab/>
              <w:t xml:space="preserve">      </w:t>
            </w:r>
            <w:r w:rsidR="00093D5F">
              <w:rPr>
                <w:lang w:eastAsia="sl-SI"/>
              </w:rPr>
              <w:tab/>
            </w:r>
            <w:r w:rsidR="00093D5F">
              <w:rPr>
                <w:lang w:eastAsia="sl-SI"/>
              </w:rPr>
              <w:tab/>
            </w:r>
            <w:r w:rsidR="00093D5F">
              <w:rPr>
                <w:lang w:eastAsia="sl-SI"/>
              </w:rPr>
              <w:tab/>
            </w:r>
            <w:r w:rsidR="00093D5F">
              <w:rPr>
                <w:lang w:eastAsia="sl-SI"/>
              </w:rPr>
              <w:tab/>
            </w:r>
            <w:r w:rsidR="00093D5F">
              <w:rPr>
                <w:lang w:eastAsia="sl-SI"/>
              </w:rPr>
              <w:tab/>
            </w:r>
            <w:r>
              <w:rPr>
                <w:lang w:eastAsia="sl-SI"/>
              </w:rPr>
              <w:t xml:space="preserve">  </w:t>
            </w:r>
            <w:r w:rsidR="00093D5F">
              <w:rPr>
                <w:lang w:eastAsia="sl-SI"/>
              </w:rPr>
              <w:t xml:space="preserve">      </w:t>
            </w:r>
            <w:r w:rsidR="00FB01BF" w:rsidRPr="00093D5F">
              <w:t>Franci Matoz</w:t>
            </w:r>
          </w:p>
          <w:p w14:paraId="0C408738" w14:textId="6F410C04" w:rsidR="00FB01BF" w:rsidRDefault="000B50C0" w:rsidP="00093D5F">
            <w:pPr>
              <w:rPr>
                <w:lang w:eastAsia="sl-SI"/>
              </w:rPr>
            </w:pPr>
            <w:r w:rsidRPr="00093D5F">
              <w:tab/>
            </w:r>
            <w:r w:rsidRPr="00093D5F">
              <w:tab/>
            </w:r>
            <w:r w:rsidRPr="00093D5F">
              <w:tab/>
            </w:r>
            <w:r w:rsidR="00093D5F">
              <w:tab/>
            </w:r>
            <w:r w:rsidR="00093D5F">
              <w:tab/>
            </w:r>
            <w:r w:rsidR="00093D5F">
              <w:tab/>
            </w:r>
            <w:r w:rsidR="00093D5F">
              <w:tab/>
            </w:r>
            <w:r w:rsidR="00093D5F">
              <w:tab/>
            </w:r>
            <w:r w:rsidR="00FB01BF" w:rsidRPr="00093D5F">
              <w:t>mi</w:t>
            </w:r>
            <w:r w:rsidR="00FB01BF">
              <w:rPr>
                <w:lang w:eastAsia="sl-SI"/>
              </w:rPr>
              <w:t>nister</w:t>
            </w:r>
          </w:p>
          <w:p w14:paraId="47390CE0" w14:textId="0E8920E3" w:rsidR="002A645B" w:rsidRPr="002A645B" w:rsidRDefault="002A645B" w:rsidP="002A645B">
            <w:pPr>
              <w:widowControl w:val="0"/>
              <w:suppressAutoHyphens/>
              <w:overflowPunct w:val="0"/>
              <w:autoSpaceDE w:val="0"/>
              <w:autoSpaceDN w:val="0"/>
              <w:adjustRightInd w:val="0"/>
              <w:spacing w:after="0" w:line="260" w:lineRule="exact"/>
              <w:ind w:left="3400"/>
              <w:textAlignment w:val="baseline"/>
              <w:outlineLvl w:val="3"/>
              <w:rPr>
                <w:rFonts w:eastAsia="Times New Roman" w:cs="Arial"/>
                <w:szCs w:val="20"/>
                <w:lang w:eastAsia="sl-SI"/>
              </w:rPr>
            </w:pPr>
          </w:p>
        </w:tc>
      </w:tr>
    </w:tbl>
    <w:p w14:paraId="2C3FD26C" w14:textId="787399B1" w:rsidR="00C20EB9" w:rsidRPr="00851A0D" w:rsidRDefault="00C20EB9" w:rsidP="00C20EB9">
      <w:pPr>
        <w:rPr>
          <w:rFonts w:cs="Arial"/>
        </w:rPr>
      </w:pPr>
      <w:r w:rsidRPr="00851A0D">
        <w:rPr>
          <w:rFonts w:cs="Arial"/>
        </w:rPr>
        <w:t>Priloge:</w:t>
      </w:r>
    </w:p>
    <w:p w14:paraId="27783E18" w14:textId="77777777" w:rsidR="00C20EB9" w:rsidRPr="00851A0D" w:rsidRDefault="00C20EB9" w:rsidP="00C20EB9">
      <w:pPr>
        <w:pStyle w:val="Telobesedila"/>
        <w:numPr>
          <w:ilvl w:val="0"/>
          <w:numId w:val="13"/>
        </w:numPr>
        <w:spacing w:before="0" w:after="0"/>
        <w:rPr>
          <w:rFonts w:cs="Arial"/>
        </w:rPr>
      </w:pPr>
      <w:r w:rsidRPr="00851A0D">
        <w:rPr>
          <w:rFonts w:cs="Arial"/>
        </w:rPr>
        <w:t>osnutek sklepa Vlade Republike Slovenije;</w:t>
      </w:r>
    </w:p>
    <w:p w14:paraId="4AF2F5C9" w14:textId="77777777" w:rsidR="00C20EB9" w:rsidRPr="00851A0D" w:rsidRDefault="00C20EB9" w:rsidP="00C20EB9">
      <w:pPr>
        <w:pStyle w:val="Telobesedila"/>
        <w:numPr>
          <w:ilvl w:val="0"/>
          <w:numId w:val="13"/>
        </w:numPr>
        <w:spacing w:before="0" w:after="0"/>
        <w:rPr>
          <w:rFonts w:cs="Arial"/>
        </w:rPr>
      </w:pPr>
      <w:r w:rsidRPr="00851A0D">
        <w:rPr>
          <w:rFonts w:cs="Arial"/>
        </w:rPr>
        <w:t>obrazec »priloga 2«;</w:t>
      </w:r>
    </w:p>
    <w:p w14:paraId="5D9EFA32" w14:textId="46CEAD36" w:rsidR="00C20EB9" w:rsidRPr="00182D60" w:rsidRDefault="00C20EB9" w:rsidP="00EB4136">
      <w:pPr>
        <w:pStyle w:val="Telobesedila"/>
        <w:numPr>
          <w:ilvl w:val="0"/>
          <w:numId w:val="13"/>
        </w:numPr>
        <w:spacing w:before="0" w:after="0"/>
        <w:rPr>
          <w:rFonts w:cs="Arial"/>
        </w:rPr>
      </w:pPr>
      <w:r w:rsidRPr="00182D60">
        <w:rPr>
          <w:rFonts w:cs="Arial"/>
          <w:szCs w:val="20"/>
          <w:lang w:eastAsia="sl-SI"/>
        </w:rPr>
        <w:t>Poročilo o realizaciji porabe skupne vrednosti pravnih poslov razpolaganja s stvarnim premoženjem države v upravljanju organov državne uprave, pravosodnih organov, javnih zavodov, javnih gospodarskih zavodov, javnih agencij in javnih skladov za leto 202</w:t>
      </w:r>
      <w:r w:rsidR="000B75D7" w:rsidRPr="00182D60">
        <w:rPr>
          <w:rFonts w:cs="Arial"/>
          <w:szCs w:val="20"/>
          <w:lang w:eastAsia="sl-SI"/>
        </w:rPr>
        <w:t>5</w:t>
      </w:r>
      <w:r w:rsidRPr="00182D60">
        <w:rPr>
          <w:rFonts w:cs="Arial"/>
          <w:szCs w:val="20"/>
          <w:lang w:eastAsia="sl-SI"/>
        </w:rPr>
        <w:t xml:space="preserve">, </w:t>
      </w:r>
      <w:r w:rsidR="00F22EDA">
        <w:rPr>
          <w:rFonts w:cs="Arial"/>
          <w:szCs w:val="20"/>
          <w:lang w:eastAsia="sl-SI"/>
        </w:rPr>
        <w:t>avgust</w:t>
      </w:r>
      <w:r w:rsidRPr="00182D60">
        <w:rPr>
          <w:rFonts w:cs="Arial"/>
          <w:szCs w:val="20"/>
          <w:lang w:eastAsia="sl-SI"/>
        </w:rPr>
        <w:t xml:space="preserve"> 202</w:t>
      </w:r>
      <w:r w:rsidR="000B75D7" w:rsidRPr="00182D60">
        <w:rPr>
          <w:rFonts w:cs="Arial"/>
          <w:szCs w:val="20"/>
          <w:lang w:eastAsia="sl-SI"/>
        </w:rPr>
        <w:t>6</w:t>
      </w:r>
    </w:p>
    <w:p w14:paraId="36F136E4" w14:textId="77777777" w:rsidR="00C20EB9" w:rsidRPr="00851A0D" w:rsidRDefault="00C20EB9" w:rsidP="00C20EB9">
      <w:pPr>
        <w:spacing w:before="0" w:after="0" w:line="240" w:lineRule="auto"/>
        <w:jc w:val="left"/>
        <w:rPr>
          <w:rFonts w:cs="Arial"/>
        </w:rPr>
      </w:pPr>
      <w:r w:rsidRPr="00851A0D">
        <w:rPr>
          <w:rFonts w:cs="Arial"/>
        </w:rPr>
        <w:br w:type="page"/>
      </w:r>
      <w:r w:rsidRPr="00851A0D">
        <w:rPr>
          <w:rFonts w:cs="Arial"/>
          <w:b/>
          <w:bCs/>
        </w:rPr>
        <w:lastRenderedPageBreak/>
        <w:t>OSNUTEK SKLEPA VLADE REPUBLIKE SLOVENIJE</w:t>
      </w:r>
    </w:p>
    <w:p w14:paraId="5ED3A3CA" w14:textId="77777777" w:rsidR="00C20EB9" w:rsidRPr="00851A0D" w:rsidRDefault="00C20EB9" w:rsidP="00C20EB9">
      <w:pPr>
        <w:spacing w:before="0" w:after="0" w:line="240" w:lineRule="auto"/>
        <w:jc w:val="left"/>
        <w:rPr>
          <w:rFonts w:cs="Arial"/>
        </w:rPr>
      </w:pPr>
    </w:p>
    <w:p w14:paraId="783F69DA" w14:textId="01D7D433" w:rsidR="00C20EB9" w:rsidRPr="00851A0D" w:rsidRDefault="00C20EB9" w:rsidP="00C20EB9">
      <w:pPr>
        <w:overflowPunct w:val="0"/>
        <w:autoSpaceDE w:val="0"/>
        <w:autoSpaceDN w:val="0"/>
        <w:adjustRightInd w:val="0"/>
        <w:spacing w:line="260" w:lineRule="exact"/>
        <w:textAlignment w:val="baseline"/>
        <w:rPr>
          <w:rFonts w:eastAsia="Calibri" w:cs="Arial"/>
          <w:color w:val="000000" w:themeColor="text1"/>
          <w:szCs w:val="20"/>
        </w:rPr>
      </w:pPr>
      <w:r w:rsidRPr="00851A0D">
        <w:rPr>
          <w:rFonts w:eastAsia="Calibri" w:cs="Arial"/>
          <w:color w:val="000000" w:themeColor="text1"/>
          <w:szCs w:val="20"/>
        </w:rPr>
        <w:t xml:space="preserve">Na podlagi šestega odstavka 21. člena Zakona o Vladi Republike Slovenije (Uradni list RS, št. </w:t>
      </w:r>
      <w:r w:rsidR="00AE6B45" w:rsidRPr="00AE6B45">
        <w:rPr>
          <w:rFonts w:eastAsia="Calibri" w:cs="Arial"/>
          <w:color w:val="000000" w:themeColor="text1"/>
          <w:szCs w:val="20"/>
        </w:rPr>
        <w:t>št. 24/05 – uradno prečiščeno besedilo, 109/08, 38/10 – ZUKN, 8/12, 21/13, 47/13 – ZDU-1G, 65/14, 55/17, 163/22, 57/25 – ZF in 555/26</w:t>
      </w:r>
      <w:r w:rsidRPr="00851A0D">
        <w:rPr>
          <w:rFonts w:eastAsia="Calibri" w:cs="Arial"/>
          <w:color w:val="000000" w:themeColor="text1"/>
          <w:szCs w:val="20"/>
        </w:rPr>
        <w:t>) in prvega odstavka 23. člena Zakona o stvarnem premoženju države in samoupravnih lokalnih skupnosti (Uradni list RS, št. 11/18, 79/18 in 78/23 – ZORR) je Vlada Republike Slovenije na…….. seji dne………sprejela naslednji</w:t>
      </w:r>
    </w:p>
    <w:p w14:paraId="33CCB87F" w14:textId="77777777" w:rsidR="00C20EB9" w:rsidRPr="00851A0D" w:rsidRDefault="00C20EB9" w:rsidP="00C20EB9">
      <w:pPr>
        <w:overflowPunct w:val="0"/>
        <w:autoSpaceDE w:val="0"/>
        <w:autoSpaceDN w:val="0"/>
        <w:adjustRightInd w:val="0"/>
        <w:spacing w:line="260" w:lineRule="exact"/>
        <w:textAlignment w:val="baseline"/>
        <w:rPr>
          <w:rFonts w:eastAsia="Calibri" w:cs="Arial"/>
          <w:szCs w:val="20"/>
          <w:highlight w:val="yellow"/>
        </w:rPr>
      </w:pPr>
    </w:p>
    <w:p w14:paraId="4FCEB3FB" w14:textId="77777777" w:rsidR="00C20EB9" w:rsidRPr="00851A0D" w:rsidRDefault="00C20EB9" w:rsidP="00C20EB9">
      <w:pPr>
        <w:overflowPunct w:val="0"/>
        <w:autoSpaceDE w:val="0"/>
        <w:autoSpaceDN w:val="0"/>
        <w:adjustRightInd w:val="0"/>
        <w:spacing w:line="260" w:lineRule="exact"/>
        <w:textAlignment w:val="baseline"/>
        <w:rPr>
          <w:rFonts w:eastAsia="Calibri" w:cs="Arial"/>
          <w:szCs w:val="20"/>
          <w:highlight w:val="yellow"/>
        </w:rPr>
      </w:pPr>
    </w:p>
    <w:p w14:paraId="47DB87D7" w14:textId="77777777" w:rsidR="00C20EB9" w:rsidRPr="00851A0D" w:rsidRDefault="00C20EB9" w:rsidP="00C20EB9">
      <w:pPr>
        <w:overflowPunct w:val="0"/>
        <w:autoSpaceDE w:val="0"/>
        <w:autoSpaceDN w:val="0"/>
        <w:adjustRightInd w:val="0"/>
        <w:spacing w:line="260" w:lineRule="exact"/>
        <w:jc w:val="center"/>
        <w:textAlignment w:val="baseline"/>
        <w:rPr>
          <w:rFonts w:eastAsia="Calibri" w:cs="Arial"/>
          <w:szCs w:val="20"/>
        </w:rPr>
      </w:pPr>
      <w:r w:rsidRPr="00851A0D">
        <w:rPr>
          <w:rFonts w:eastAsia="Calibri" w:cs="Arial"/>
          <w:szCs w:val="20"/>
        </w:rPr>
        <w:t>SKLEP</w:t>
      </w:r>
    </w:p>
    <w:p w14:paraId="4BF70CE9" w14:textId="77777777" w:rsidR="00C20EB9" w:rsidRPr="00851A0D" w:rsidRDefault="00C20EB9" w:rsidP="00C20EB9">
      <w:pPr>
        <w:overflowPunct w:val="0"/>
        <w:autoSpaceDE w:val="0"/>
        <w:autoSpaceDN w:val="0"/>
        <w:adjustRightInd w:val="0"/>
        <w:spacing w:line="260" w:lineRule="exact"/>
        <w:textAlignment w:val="baseline"/>
        <w:rPr>
          <w:rFonts w:eastAsia="Calibri" w:cs="Arial"/>
          <w:szCs w:val="20"/>
        </w:rPr>
      </w:pPr>
    </w:p>
    <w:p w14:paraId="5FB71D43" w14:textId="77777777" w:rsidR="00C20EB9" w:rsidRPr="00851A0D" w:rsidRDefault="00C20EB9" w:rsidP="00C20EB9">
      <w:pPr>
        <w:overflowPunct w:val="0"/>
        <w:autoSpaceDE w:val="0"/>
        <w:autoSpaceDN w:val="0"/>
        <w:adjustRightInd w:val="0"/>
        <w:spacing w:line="260" w:lineRule="exact"/>
        <w:textAlignment w:val="baseline"/>
        <w:rPr>
          <w:rFonts w:eastAsia="Calibri" w:cs="Arial"/>
          <w:szCs w:val="20"/>
        </w:rPr>
      </w:pPr>
    </w:p>
    <w:p w14:paraId="0EEA6C48" w14:textId="0CA57F96" w:rsidR="00C20EB9" w:rsidRPr="00851A0D" w:rsidRDefault="00C20EB9" w:rsidP="00C20EB9">
      <w:pPr>
        <w:tabs>
          <w:tab w:val="center" w:pos="4249"/>
          <w:tab w:val="right" w:pos="8498"/>
        </w:tabs>
        <w:overflowPunct w:val="0"/>
        <w:autoSpaceDE w:val="0"/>
        <w:autoSpaceDN w:val="0"/>
        <w:spacing w:before="0" w:after="0"/>
        <w:rPr>
          <w:rFonts w:eastAsia="Times New Roman" w:cs="Arial"/>
          <w:szCs w:val="20"/>
          <w:lang w:eastAsia="sl-SI"/>
        </w:rPr>
      </w:pPr>
      <w:r w:rsidRPr="00851A0D">
        <w:rPr>
          <w:rFonts w:eastAsia="Calibri" w:cs="Arial"/>
          <w:szCs w:val="20"/>
        </w:rPr>
        <w:t xml:space="preserve">Vlada Republike Slovenije je sprejela </w:t>
      </w:r>
      <w:r w:rsidRPr="00851A0D">
        <w:rPr>
          <w:rFonts w:eastAsia="Times New Roman" w:cs="Arial"/>
          <w:szCs w:val="20"/>
          <w:lang w:eastAsia="sl-SI"/>
        </w:rPr>
        <w:t>Poročilo</w:t>
      </w:r>
      <w:r w:rsidRPr="00851A0D">
        <w:rPr>
          <w:rFonts w:eastAsia="Times New Roman" w:cs="Arial"/>
          <w:szCs w:val="20"/>
          <w:lang w:eastAsia="sl-SI"/>
        </w:rPr>
        <w:tab/>
        <w:t xml:space="preserve"> o realizaciji porabe skupne vrednosti pravnih poslov razpolaganja s stvarnim premoženjem države v upravljanju organov državne uprave, pravosodnih organov, javnih zavodov, javnih gospodarskih zavodov, javnih agencij in javnih skladov za leto 202</w:t>
      </w:r>
      <w:r w:rsidR="000B75D7" w:rsidRPr="00851A0D">
        <w:rPr>
          <w:rFonts w:eastAsia="Times New Roman" w:cs="Arial"/>
          <w:szCs w:val="20"/>
          <w:lang w:eastAsia="sl-SI"/>
        </w:rPr>
        <w:t>5</w:t>
      </w:r>
      <w:r w:rsidRPr="00851A0D">
        <w:rPr>
          <w:rFonts w:eastAsia="Calibri" w:cs="Arial"/>
          <w:szCs w:val="20"/>
        </w:rPr>
        <w:t>, ki je kot priloga sestavni del tega sklepa,</w:t>
      </w:r>
      <w:r w:rsidRPr="00851A0D">
        <w:rPr>
          <w:rFonts w:eastAsia="Times New Roman" w:cs="Arial"/>
          <w:szCs w:val="20"/>
          <w:lang w:eastAsia="sl-SI"/>
        </w:rPr>
        <w:t xml:space="preserve"> </w:t>
      </w:r>
      <w:r w:rsidRPr="00851A0D">
        <w:rPr>
          <w:rFonts w:eastAsia="Calibri" w:cs="Arial"/>
          <w:szCs w:val="20"/>
        </w:rPr>
        <w:t xml:space="preserve">in ga skupaj z zaključnim računom proračuna posreduje Državnemu zboru Republike Slovenije. </w:t>
      </w:r>
    </w:p>
    <w:p w14:paraId="5248D0EF" w14:textId="77777777" w:rsidR="00C20EB9" w:rsidRPr="00851A0D" w:rsidRDefault="00C20EB9" w:rsidP="00C20EB9">
      <w:pPr>
        <w:spacing w:line="260" w:lineRule="exact"/>
        <w:rPr>
          <w:rFonts w:eastAsia="Calibri" w:cs="Arial"/>
          <w:szCs w:val="20"/>
          <w:highlight w:val="yellow"/>
        </w:rPr>
      </w:pPr>
    </w:p>
    <w:p w14:paraId="4E84454D" w14:textId="77777777" w:rsidR="00C20EB9" w:rsidRPr="00216581" w:rsidRDefault="00C20EB9" w:rsidP="00C20EB9">
      <w:pPr>
        <w:spacing w:line="260" w:lineRule="exact"/>
        <w:rPr>
          <w:rFonts w:eastAsia="Calibri" w:cs="Arial"/>
          <w:color w:val="000000" w:themeColor="text1"/>
          <w:szCs w:val="20"/>
          <w:highlight w:val="yellow"/>
        </w:rPr>
      </w:pPr>
    </w:p>
    <w:p w14:paraId="43638B11" w14:textId="77777777" w:rsidR="00C20EB9" w:rsidRPr="00216581" w:rsidRDefault="00C20EB9" w:rsidP="00C20EB9">
      <w:pPr>
        <w:overflowPunct w:val="0"/>
        <w:autoSpaceDE w:val="0"/>
        <w:autoSpaceDN w:val="0"/>
        <w:adjustRightInd w:val="0"/>
        <w:spacing w:line="260" w:lineRule="exact"/>
        <w:ind w:left="720"/>
        <w:textAlignment w:val="baseline"/>
        <w:rPr>
          <w:rFonts w:eastAsia="Calibri" w:cs="Arial"/>
          <w:color w:val="000000" w:themeColor="text1"/>
          <w:szCs w:val="20"/>
          <w:highlight w:val="yellow"/>
        </w:rPr>
      </w:pPr>
    </w:p>
    <w:p w14:paraId="4AD9D687" w14:textId="77777777" w:rsidR="00507A52" w:rsidRPr="00216581" w:rsidRDefault="008F4265" w:rsidP="00507A52">
      <w:pPr>
        <w:tabs>
          <w:tab w:val="num" w:pos="900"/>
        </w:tabs>
        <w:spacing w:after="0" w:line="260" w:lineRule="exact"/>
        <w:jc w:val="center"/>
        <w:rPr>
          <w:rFonts w:eastAsia="Calibri" w:cs="Arial"/>
          <w:color w:val="000000" w:themeColor="text1"/>
          <w:szCs w:val="20"/>
        </w:rPr>
      </w:pPr>
      <w:r w:rsidRPr="00216581">
        <w:rPr>
          <w:rFonts w:eastAsia="Calibri" w:cs="Arial"/>
          <w:color w:val="000000" w:themeColor="text1"/>
          <w:szCs w:val="20"/>
        </w:rPr>
        <w:tab/>
      </w:r>
      <w:r w:rsidRPr="00216581">
        <w:rPr>
          <w:rFonts w:eastAsia="Calibri" w:cs="Arial"/>
          <w:color w:val="000000" w:themeColor="text1"/>
          <w:szCs w:val="20"/>
        </w:rPr>
        <w:tab/>
      </w:r>
      <w:r w:rsidRPr="00216581">
        <w:rPr>
          <w:rFonts w:eastAsia="Calibri" w:cs="Arial"/>
          <w:color w:val="000000" w:themeColor="text1"/>
          <w:szCs w:val="20"/>
        </w:rPr>
        <w:tab/>
      </w:r>
      <w:r w:rsidRPr="00216581">
        <w:rPr>
          <w:rFonts w:eastAsia="Calibri" w:cs="Arial"/>
          <w:color w:val="000000" w:themeColor="text1"/>
          <w:szCs w:val="20"/>
        </w:rPr>
        <w:tab/>
      </w:r>
      <w:r w:rsidR="00507A52" w:rsidRPr="00216581">
        <w:rPr>
          <w:rFonts w:eastAsia="Calibri" w:cs="Arial"/>
          <w:color w:val="000000" w:themeColor="text1"/>
          <w:szCs w:val="20"/>
        </w:rPr>
        <w:t xml:space="preserve">mag. Janja </w:t>
      </w:r>
      <w:proofErr w:type="spellStart"/>
      <w:r w:rsidR="00507A52" w:rsidRPr="00216581">
        <w:rPr>
          <w:rFonts w:eastAsia="Calibri" w:cs="Arial"/>
          <w:color w:val="000000" w:themeColor="text1"/>
          <w:szCs w:val="20"/>
        </w:rPr>
        <w:t>Garvas</w:t>
      </w:r>
      <w:proofErr w:type="spellEnd"/>
    </w:p>
    <w:p w14:paraId="2207D7E8" w14:textId="3038685C" w:rsidR="00507A52" w:rsidRPr="00216581" w:rsidRDefault="00507A52" w:rsidP="00507A52">
      <w:pPr>
        <w:tabs>
          <w:tab w:val="num" w:pos="900"/>
        </w:tabs>
        <w:spacing w:before="0" w:line="260" w:lineRule="exact"/>
        <w:jc w:val="center"/>
        <w:rPr>
          <w:rFonts w:eastAsia="Calibri" w:cs="Arial"/>
          <w:color w:val="000000" w:themeColor="text1"/>
          <w:szCs w:val="20"/>
        </w:rPr>
      </w:pPr>
      <w:r w:rsidRPr="00216581">
        <w:rPr>
          <w:rFonts w:cs="Arial"/>
          <w:color w:val="000000" w:themeColor="text1"/>
          <w:szCs w:val="20"/>
        </w:rPr>
        <w:tab/>
      </w:r>
      <w:r w:rsidRPr="00216581">
        <w:rPr>
          <w:rFonts w:cs="Arial"/>
          <w:color w:val="000000" w:themeColor="text1"/>
          <w:szCs w:val="20"/>
        </w:rPr>
        <w:tab/>
      </w:r>
      <w:r w:rsidRPr="00216581">
        <w:rPr>
          <w:rFonts w:cs="Arial"/>
          <w:color w:val="000000" w:themeColor="text1"/>
          <w:szCs w:val="20"/>
        </w:rPr>
        <w:tab/>
      </w:r>
      <w:r w:rsidRPr="00216581">
        <w:rPr>
          <w:rFonts w:cs="Arial"/>
          <w:color w:val="000000" w:themeColor="text1"/>
          <w:szCs w:val="20"/>
        </w:rPr>
        <w:tab/>
        <w:t>generalna sekretarka</w:t>
      </w:r>
      <w:r w:rsidR="000B5CB8">
        <w:rPr>
          <w:rFonts w:cs="Arial"/>
          <w:color w:val="000000" w:themeColor="text1"/>
          <w:szCs w:val="20"/>
        </w:rPr>
        <w:t xml:space="preserve"> vlade</w:t>
      </w:r>
    </w:p>
    <w:p w14:paraId="5309ADB6" w14:textId="21F2911C" w:rsidR="00C20EB9" w:rsidRPr="00321756" w:rsidRDefault="00C20EB9" w:rsidP="00507A52">
      <w:pPr>
        <w:tabs>
          <w:tab w:val="num" w:pos="900"/>
        </w:tabs>
        <w:spacing w:after="0" w:line="260" w:lineRule="exact"/>
        <w:jc w:val="center"/>
        <w:rPr>
          <w:rFonts w:eastAsia="Calibri" w:cs="Arial"/>
          <w:color w:val="FF0000"/>
          <w:szCs w:val="20"/>
        </w:rPr>
      </w:pPr>
    </w:p>
    <w:p w14:paraId="355A0FE3" w14:textId="77777777" w:rsidR="00C20EB9" w:rsidRPr="00851A0D" w:rsidRDefault="00C20EB9" w:rsidP="00C20EB9">
      <w:pPr>
        <w:overflowPunct w:val="0"/>
        <w:autoSpaceDE w:val="0"/>
        <w:autoSpaceDN w:val="0"/>
        <w:adjustRightInd w:val="0"/>
        <w:spacing w:line="260" w:lineRule="exact"/>
        <w:textAlignment w:val="baseline"/>
        <w:rPr>
          <w:rFonts w:eastAsia="Calibri" w:cs="Arial"/>
          <w:szCs w:val="20"/>
          <w:highlight w:val="yellow"/>
        </w:rPr>
      </w:pPr>
    </w:p>
    <w:p w14:paraId="5B20391A" w14:textId="77777777" w:rsidR="00C20EB9" w:rsidRPr="00851A0D" w:rsidRDefault="00C20EB9" w:rsidP="00C20EB9">
      <w:pPr>
        <w:pStyle w:val="Neotevilenodstavek"/>
        <w:spacing w:before="0" w:after="0" w:line="260" w:lineRule="exact"/>
        <w:rPr>
          <w:rFonts w:eastAsia="Calibri"/>
          <w:szCs w:val="20"/>
          <w:highlight w:val="yellow"/>
          <w:lang w:eastAsia="en-US"/>
        </w:rPr>
      </w:pPr>
    </w:p>
    <w:p w14:paraId="7E3B78C7" w14:textId="77777777" w:rsidR="00C20EB9" w:rsidRPr="00851A0D" w:rsidRDefault="00C20EB9" w:rsidP="00C20EB9">
      <w:pPr>
        <w:pStyle w:val="Neotevilenodstavek"/>
        <w:spacing w:before="0" w:after="0" w:line="260" w:lineRule="exact"/>
        <w:rPr>
          <w:rFonts w:eastAsia="Calibri"/>
          <w:szCs w:val="20"/>
          <w:highlight w:val="yellow"/>
          <w:lang w:eastAsia="en-US"/>
        </w:rPr>
      </w:pPr>
    </w:p>
    <w:p w14:paraId="4A955E6E" w14:textId="77777777" w:rsidR="00C20EB9" w:rsidRPr="00851A0D" w:rsidRDefault="00C20EB9" w:rsidP="00C20EB9">
      <w:pPr>
        <w:pStyle w:val="Neotevilenodstavek"/>
        <w:spacing w:before="0" w:after="0" w:line="260" w:lineRule="exact"/>
        <w:rPr>
          <w:rFonts w:eastAsia="Calibri"/>
          <w:szCs w:val="20"/>
          <w:highlight w:val="yellow"/>
          <w:lang w:eastAsia="en-US"/>
        </w:rPr>
      </w:pPr>
    </w:p>
    <w:p w14:paraId="5F5490C7" w14:textId="77777777" w:rsidR="00C20EB9" w:rsidRPr="00851A0D" w:rsidRDefault="00C20EB9" w:rsidP="00C20EB9">
      <w:pPr>
        <w:pStyle w:val="Neotevilenodstavek"/>
        <w:spacing w:before="0" w:after="0" w:line="260" w:lineRule="exact"/>
        <w:rPr>
          <w:rFonts w:eastAsia="Calibri"/>
          <w:szCs w:val="20"/>
          <w:lang w:eastAsia="en-US"/>
        </w:rPr>
      </w:pPr>
      <w:r w:rsidRPr="00851A0D">
        <w:rPr>
          <w:rFonts w:eastAsia="Calibri"/>
          <w:szCs w:val="20"/>
          <w:lang w:eastAsia="en-US"/>
        </w:rPr>
        <w:t xml:space="preserve">Prejemniki: </w:t>
      </w:r>
    </w:p>
    <w:p w14:paraId="4A4314EF" w14:textId="77777777" w:rsidR="00C20EB9" w:rsidRPr="00851A0D" w:rsidRDefault="00C20EB9" w:rsidP="00C20EB9">
      <w:pPr>
        <w:numPr>
          <w:ilvl w:val="0"/>
          <w:numId w:val="24"/>
        </w:numPr>
        <w:autoSpaceDE w:val="0"/>
        <w:autoSpaceDN w:val="0"/>
        <w:adjustRightInd w:val="0"/>
        <w:spacing w:before="0" w:after="0" w:line="260" w:lineRule="exact"/>
        <w:jc w:val="left"/>
        <w:rPr>
          <w:rFonts w:eastAsia="Calibri" w:cs="Arial"/>
          <w:szCs w:val="20"/>
        </w:rPr>
      </w:pPr>
      <w:r w:rsidRPr="00851A0D">
        <w:rPr>
          <w:rFonts w:eastAsia="Calibri" w:cs="Arial"/>
          <w:szCs w:val="20"/>
        </w:rPr>
        <w:t>Vsa ministrstva in vse vladne službe</w:t>
      </w:r>
    </w:p>
    <w:p w14:paraId="0A86EB38" w14:textId="77777777" w:rsidR="00C20EB9" w:rsidRPr="00851A0D" w:rsidRDefault="00C20EB9" w:rsidP="00C20EB9">
      <w:pPr>
        <w:numPr>
          <w:ilvl w:val="0"/>
          <w:numId w:val="24"/>
        </w:numPr>
        <w:autoSpaceDE w:val="0"/>
        <w:autoSpaceDN w:val="0"/>
        <w:adjustRightInd w:val="0"/>
        <w:spacing w:before="0" w:after="0" w:line="260" w:lineRule="exact"/>
        <w:jc w:val="left"/>
        <w:rPr>
          <w:rFonts w:eastAsia="Calibri" w:cs="Arial"/>
          <w:szCs w:val="20"/>
        </w:rPr>
      </w:pPr>
      <w:r w:rsidRPr="00851A0D">
        <w:rPr>
          <w:rFonts w:eastAsia="Calibri" w:cs="Arial"/>
          <w:szCs w:val="20"/>
        </w:rPr>
        <w:t>Generalni sekretariat Vlade Republike Slovenije, Sektor za podporo dela KAZI</w:t>
      </w:r>
    </w:p>
    <w:p w14:paraId="74FA8760" w14:textId="77777777" w:rsidR="00C20EB9" w:rsidRPr="00851A0D" w:rsidRDefault="00C20EB9" w:rsidP="00C20EB9">
      <w:pPr>
        <w:spacing w:before="0" w:after="0" w:line="240" w:lineRule="auto"/>
        <w:jc w:val="left"/>
        <w:rPr>
          <w:rFonts w:cs="Arial"/>
        </w:rPr>
      </w:pPr>
      <w:r w:rsidRPr="00851A0D">
        <w:rPr>
          <w:rFonts w:cs="Arial"/>
        </w:rPr>
        <w:br w:type="page"/>
      </w:r>
    </w:p>
    <w:p w14:paraId="4A286B61" w14:textId="77777777" w:rsidR="00C20EB9" w:rsidRPr="00851A0D" w:rsidRDefault="00C20EB9" w:rsidP="00C20EB9">
      <w:pPr>
        <w:rPr>
          <w:rFonts w:cs="Arial"/>
          <w:b/>
          <w:bCs/>
        </w:rPr>
      </w:pPr>
      <w:r w:rsidRPr="00851A0D">
        <w:rPr>
          <w:rFonts w:cs="Arial"/>
          <w:b/>
          <w:bCs/>
        </w:rPr>
        <w:lastRenderedPageBreak/>
        <w:t>Obrazložitev</w:t>
      </w:r>
    </w:p>
    <w:p w14:paraId="0BAC4BAC" w14:textId="1FD319E3" w:rsidR="00C20EB9" w:rsidRPr="00851A0D" w:rsidRDefault="00C20EB9" w:rsidP="00C20EB9">
      <w:pPr>
        <w:rPr>
          <w:rFonts w:cs="Arial"/>
          <w:iCs/>
          <w:color w:val="FF0000"/>
        </w:rPr>
      </w:pPr>
      <w:r w:rsidRPr="00851A0D">
        <w:rPr>
          <w:rFonts w:cs="Arial"/>
        </w:rPr>
        <w:t>Zakon o stvarnem premoženju države in samoupravnih lokalnih skupnosti (Uradni list RS, št. 11/18, 79/18 in 78/23 – ZORR</w:t>
      </w:r>
      <w:r w:rsidR="00E44FCD" w:rsidRPr="00851A0D">
        <w:rPr>
          <w:rFonts w:cs="Arial"/>
        </w:rPr>
        <w:t>;</w:t>
      </w:r>
      <w:r w:rsidR="00613F1D">
        <w:rPr>
          <w:rFonts w:cs="Arial"/>
        </w:rPr>
        <w:t xml:space="preserve"> </w:t>
      </w:r>
      <w:r w:rsidRPr="00851A0D">
        <w:rPr>
          <w:rFonts w:cs="Arial"/>
        </w:rPr>
        <w:t xml:space="preserve">v nadaljnjem besedilu: ZSPDSLS-1) v prvem podpoglavju IV. poglavja ureja načrtovanje ravnanja s stvarnim premoženjem države. Za razpolaganje z nepremičnim premoženjem in premičnim premoženjem v posamični vrednosti nad </w:t>
      </w:r>
      <w:r w:rsidR="004B4582" w:rsidRPr="00851A0D">
        <w:rPr>
          <w:rFonts w:cs="Arial"/>
        </w:rPr>
        <w:t>10.000,00</w:t>
      </w:r>
      <w:r w:rsidRPr="00851A0D">
        <w:rPr>
          <w:rFonts w:cs="Arial"/>
        </w:rPr>
        <w:t xml:space="preserve"> EUR, s katerim upravljajo organi državne uprave, pravosodni organi, javni zavodi, javni gospodarski zavodi, javne agencije in javni skladi, v drugem odstavku 20. člena in drugem odstavku 22. člena ZSPDSLS-1 predvideva, da se izvede na podlagi sklepa vlade, v katerem je določena skupna vrednost pravnih poslov razpolaganja z nepremičninami </w:t>
      </w:r>
      <w:r w:rsidRPr="00851A0D">
        <w:rPr>
          <w:rFonts w:cs="Arial"/>
          <w:color w:val="000000" w:themeColor="text1"/>
        </w:rPr>
        <w:t xml:space="preserve">oziroma premičninami v posamični vrednosti nad </w:t>
      </w:r>
      <w:r w:rsidR="004B4582" w:rsidRPr="00851A0D">
        <w:rPr>
          <w:rFonts w:cs="Arial"/>
          <w:color w:val="000000" w:themeColor="text1"/>
        </w:rPr>
        <w:t>10.000,00</w:t>
      </w:r>
      <w:r w:rsidRPr="00851A0D">
        <w:rPr>
          <w:rFonts w:cs="Arial"/>
          <w:color w:val="000000" w:themeColor="text1"/>
        </w:rPr>
        <w:t xml:space="preserve"> EUR. Vlada Republike Slovenije je tako na podlagi četrtega odstavka 20. člena in četrtega odstavka 21. člena ZSPDSLS-1 s sklepom številka </w:t>
      </w:r>
      <w:r w:rsidR="007B11DD" w:rsidRPr="00851A0D">
        <w:rPr>
          <w:rFonts w:cs="Arial"/>
          <w:color w:val="000000" w:themeColor="text1"/>
        </w:rPr>
        <w:t xml:space="preserve">47800-10/2024/3 z dne 5. 12. 2024 </w:t>
      </w:r>
      <w:r w:rsidRPr="00851A0D">
        <w:rPr>
          <w:rFonts w:cs="Arial"/>
          <w:color w:val="000000" w:themeColor="text1"/>
        </w:rPr>
        <w:t xml:space="preserve">določila skupno vrednost </w:t>
      </w:r>
      <w:r w:rsidRPr="00851A0D">
        <w:rPr>
          <w:rFonts w:cs="Arial"/>
          <w:iCs/>
          <w:color w:val="000000" w:themeColor="text1"/>
        </w:rPr>
        <w:t xml:space="preserve">pravnih poslov razpolaganja </w:t>
      </w:r>
      <w:r w:rsidRPr="00851A0D">
        <w:rPr>
          <w:rFonts w:cs="Arial"/>
          <w:iCs/>
        </w:rPr>
        <w:t>z nepremičnim in premičnim premoženjem v lasti države in v upravljanju organov državne uprave, pravosodnih organov, javnih zavodov, javnih gospodarskih zavodov, javnih agencij in javnih skladov, ki ga navedeni upravljavci lahko odsvojijo v letu 202</w:t>
      </w:r>
      <w:r w:rsidR="00CD2B78" w:rsidRPr="00851A0D">
        <w:rPr>
          <w:rFonts w:cs="Arial"/>
          <w:iCs/>
        </w:rPr>
        <w:t>5</w:t>
      </w:r>
      <w:r w:rsidRPr="00851A0D">
        <w:rPr>
          <w:rFonts w:cs="Arial"/>
          <w:iCs/>
        </w:rPr>
        <w:t xml:space="preserve">, in </w:t>
      </w:r>
      <w:r w:rsidRPr="00851A0D">
        <w:rPr>
          <w:rFonts w:cs="Arial"/>
          <w:iCs/>
          <w:color w:val="000000" w:themeColor="text1"/>
        </w:rPr>
        <w:t xml:space="preserve">sicer je za pravne posle razpolaganja z nepremičnim premoženjem določila dopustno skupno vrednost </w:t>
      </w:r>
      <w:r w:rsidR="004B4582" w:rsidRPr="00851A0D">
        <w:rPr>
          <w:rFonts w:cs="Arial"/>
          <w:iCs/>
          <w:color w:val="000000" w:themeColor="text1"/>
        </w:rPr>
        <w:t>45.000.000,00</w:t>
      </w:r>
      <w:r w:rsidR="00613F1D">
        <w:rPr>
          <w:rFonts w:cs="Arial"/>
          <w:iCs/>
          <w:color w:val="000000" w:themeColor="text1"/>
        </w:rPr>
        <w:t xml:space="preserve"> </w:t>
      </w:r>
      <w:r w:rsidRPr="00851A0D">
        <w:rPr>
          <w:rFonts w:cs="Arial"/>
          <w:iCs/>
          <w:color w:val="000000" w:themeColor="text1"/>
        </w:rPr>
        <w:t xml:space="preserve">EUR, za pravne posle razpolaganja s premičnim premoženjem v posamični vrednosti nad </w:t>
      </w:r>
      <w:r w:rsidR="004B4582" w:rsidRPr="00851A0D">
        <w:rPr>
          <w:rFonts w:cs="Arial"/>
          <w:iCs/>
          <w:color w:val="000000" w:themeColor="text1"/>
        </w:rPr>
        <w:t>10.000,00</w:t>
      </w:r>
      <w:r w:rsidRPr="00851A0D">
        <w:rPr>
          <w:rFonts w:cs="Arial"/>
          <w:iCs/>
          <w:color w:val="000000" w:themeColor="text1"/>
        </w:rPr>
        <w:t xml:space="preserve"> EUR pa vrednost </w:t>
      </w:r>
      <w:r w:rsidR="004B4582" w:rsidRPr="00851A0D">
        <w:rPr>
          <w:rFonts w:cs="Arial"/>
          <w:iCs/>
          <w:color w:val="000000" w:themeColor="text1"/>
        </w:rPr>
        <w:t>5.200.000,00</w:t>
      </w:r>
      <w:r w:rsidRPr="00851A0D">
        <w:rPr>
          <w:rFonts w:cs="Arial"/>
          <w:iCs/>
          <w:color w:val="000000" w:themeColor="text1"/>
        </w:rPr>
        <w:t xml:space="preserve"> EUR.</w:t>
      </w:r>
    </w:p>
    <w:p w14:paraId="6BDFBA62" w14:textId="44CCB42B" w:rsidR="00C20EB9" w:rsidRPr="00851A0D" w:rsidRDefault="00C20EB9" w:rsidP="00C20EB9">
      <w:pPr>
        <w:rPr>
          <w:rFonts w:cs="Arial"/>
          <w:iCs/>
        </w:rPr>
      </w:pPr>
      <w:r w:rsidRPr="00851A0D">
        <w:rPr>
          <w:rFonts w:cs="Arial"/>
          <w:iCs/>
        </w:rPr>
        <w:t>V okviru načrtovanja ravnanja s stvarnim premoženjem so na podlagi 22. člena ZSPDSLS</w:t>
      </w:r>
      <w:r w:rsidRPr="00851A0D">
        <w:rPr>
          <w:rFonts w:cs="Arial"/>
          <w:iCs/>
        </w:rPr>
        <w:noBreakHyphen/>
        <w:t>1 obravnavani upravljavci dolžni najpozneje 15 dni pred začetkom postopka razpolaganja podati napoved o sklenitvi pravnega posla ministrstvu, pristojnemu za sistem ravnanja s stvarnim premoženjem (</w:t>
      </w:r>
      <w:r w:rsidR="0056395B">
        <w:rPr>
          <w:rFonts w:cs="Arial"/>
          <w:iCs/>
        </w:rPr>
        <w:t>prej</w:t>
      </w:r>
      <w:r w:rsidR="00507A52">
        <w:rPr>
          <w:rFonts w:cs="Arial"/>
          <w:iCs/>
        </w:rPr>
        <w:t xml:space="preserve"> </w:t>
      </w:r>
      <w:r w:rsidR="00507A52" w:rsidRPr="00507A52">
        <w:rPr>
          <w:rFonts w:cs="Arial"/>
          <w:iCs/>
        </w:rPr>
        <w:t>Ministrstvo za javno upravo; po reorganizaciji Ministrstvo za notranje zadeve in javno upravo</w:t>
      </w:r>
      <w:r w:rsidRPr="00851A0D">
        <w:rPr>
          <w:rFonts w:cs="Arial"/>
          <w:iCs/>
        </w:rPr>
        <w:t>). Uredba o stvarnem premoženju države in samoupravnih lokalnih skupnosti (Uradni list RS, št. </w:t>
      </w:r>
      <w:hyperlink r:id="rId9" w:tgtFrame="_blank" w:tooltip="Uredba o stvarnem premoženju države in samoupravnih lokalnih skupnosti" w:history="1">
        <w:r w:rsidRPr="00851A0D">
          <w:rPr>
            <w:rFonts w:cs="Arial"/>
            <w:iCs/>
          </w:rPr>
          <w:t>31/18</w:t>
        </w:r>
      </w:hyperlink>
      <w:r w:rsidRPr="00851A0D">
        <w:rPr>
          <w:rFonts w:cs="Arial"/>
          <w:iCs/>
        </w:rPr>
        <w:t xml:space="preserve">) v četrtem odstavku 7. člena določa, da napoved o sklenitvi pravnega posla razpolaganja s stvarnim premoženjem vsebuje tudi napoved načrtovane porabe skupne vrednosti pravnih poslov, ki je enaka posplošeni vrednosti, ki jo določi organ, pristojen za geodetske evidence, ocenjeni ali orientacijski vrednosti v skladu z 18. in 20. točko 3. člena ZSPDSLS-1. Načrtovano porabo skupnih vrednosti pravnih poslov razpolaganja s stvarnim premoženjem ministrstvo, pristojno za sistem ravnanja s stvarnim premoženjem, v skladu s četrtim odstavkom 22. člena ZSPDSLS-1 evidentira, tako da na podlagi napovedi upravljavca redno objavlja seznam nepremičnin ali premičnin in načrtovano porabo skupnih vrednosti na enotnem spletnem portalu državne uprave. Na podlagi nadaljnjega odstavka citiranega člena, so upravljavci v roku treh mesecev po sklenitvi napovedanega pravnega posla dolžni ministrstvu, pristojnemu za sistem ravnanja s stvarnim premoženjem, posredovati obvestilo o realizaciji. </w:t>
      </w:r>
    </w:p>
    <w:p w14:paraId="00FE2496" w14:textId="68C61CDE" w:rsidR="00C20EB9" w:rsidRPr="00851A0D" w:rsidRDefault="00C20EB9" w:rsidP="00C20EB9">
      <w:pPr>
        <w:rPr>
          <w:rFonts w:cs="Arial"/>
          <w:szCs w:val="20"/>
          <w:lang w:eastAsia="sl-SI"/>
        </w:rPr>
      </w:pPr>
      <w:r w:rsidRPr="00851A0D">
        <w:rPr>
          <w:rFonts w:cs="Arial"/>
          <w:szCs w:val="20"/>
        </w:rPr>
        <w:t xml:space="preserve">Na podlagi obvestil o realizaciji, se </w:t>
      </w:r>
      <w:r w:rsidR="00E44FCD" w:rsidRPr="00851A0D">
        <w:rPr>
          <w:rFonts w:cs="Arial"/>
          <w:szCs w:val="20"/>
        </w:rPr>
        <w:t>skladno s</w:t>
      </w:r>
      <w:r w:rsidRPr="00851A0D">
        <w:rPr>
          <w:rFonts w:cs="Arial"/>
          <w:szCs w:val="20"/>
        </w:rPr>
        <w:t xml:space="preserve"> 23. člen</w:t>
      </w:r>
      <w:r w:rsidR="00E44FCD" w:rsidRPr="00851A0D">
        <w:rPr>
          <w:rFonts w:cs="Arial"/>
          <w:szCs w:val="20"/>
        </w:rPr>
        <w:t>om</w:t>
      </w:r>
      <w:r w:rsidRPr="00851A0D">
        <w:rPr>
          <w:rFonts w:cs="Arial"/>
          <w:szCs w:val="20"/>
        </w:rPr>
        <w:t xml:space="preserve"> ZSPDSLS-1 pripravi poročilo o realizaciji porabe skupne vrednosti pravnih poslov razpolaganja s stvarnim premoženjem v upravljanju organov državne uprave, pravosodnih organov, javnih zavodov, javnih gospodarskih zavodov, javnih agencij in javnih skladov, s katerim vlada seznani državni zbor v tekočem letu za preteklo leto, skupaj z zaključnim računom proračuna. Tovrstno poročilo </w:t>
      </w:r>
      <w:r w:rsidR="00E44FCD" w:rsidRPr="00851A0D">
        <w:rPr>
          <w:rFonts w:cs="Arial"/>
          <w:szCs w:val="20"/>
        </w:rPr>
        <w:t xml:space="preserve">predstavlja </w:t>
      </w:r>
      <w:r w:rsidRPr="00851A0D">
        <w:rPr>
          <w:rFonts w:cs="Arial"/>
          <w:szCs w:val="20"/>
        </w:rPr>
        <w:t xml:space="preserve">predloženo Poročilo </w:t>
      </w:r>
      <w:r w:rsidRPr="00851A0D">
        <w:rPr>
          <w:rFonts w:cs="Arial"/>
          <w:szCs w:val="20"/>
          <w:lang w:eastAsia="sl-SI"/>
        </w:rPr>
        <w:t xml:space="preserve">o realizaciji porabe </w:t>
      </w:r>
      <w:r w:rsidRPr="00851A0D">
        <w:rPr>
          <w:rFonts w:cs="Arial"/>
        </w:rPr>
        <w:t>realizaciji porabe skupne vrednosti pravnih poslov razpolaganja s stvarnim premoženjem države v upravljanju organov državne uprave, pravosodnih organov, javnih zavodov, javnih gospodarskih zavodov, javnih agencij in javnih skladov za leto 202</w:t>
      </w:r>
      <w:r w:rsidR="00CD2B78" w:rsidRPr="00851A0D">
        <w:rPr>
          <w:rFonts w:cs="Arial"/>
        </w:rPr>
        <w:t>5</w:t>
      </w:r>
      <w:r w:rsidRPr="00851A0D">
        <w:rPr>
          <w:rFonts w:cs="Arial"/>
        </w:rPr>
        <w:t xml:space="preserve"> (v nadaljevanju: Poročilo o realizaciji za leto 202</w:t>
      </w:r>
      <w:r w:rsidR="00CD2B78" w:rsidRPr="00851A0D">
        <w:rPr>
          <w:rFonts w:cs="Arial"/>
        </w:rPr>
        <w:t>5</w:t>
      </w:r>
      <w:r w:rsidRPr="00851A0D">
        <w:rPr>
          <w:rFonts w:cs="Arial"/>
        </w:rPr>
        <w:t>).</w:t>
      </w:r>
      <w:r w:rsidR="00613F1D">
        <w:rPr>
          <w:rFonts w:cs="Arial"/>
        </w:rPr>
        <w:t xml:space="preserve"> </w:t>
      </w:r>
      <w:r w:rsidRPr="00851A0D">
        <w:rPr>
          <w:rFonts w:cs="Arial"/>
          <w:szCs w:val="20"/>
          <w:lang w:eastAsia="sl-SI"/>
        </w:rPr>
        <w:t xml:space="preserve"> </w:t>
      </w:r>
    </w:p>
    <w:p w14:paraId="30CE4005" w14:textId="7639F446" w:rsidR="00C20EB9" w:rsidRPr="00851A0D" w:rsidRDefault="00C20EB9" w:rsidP="00C20EB9">
      <w:pPr>
        <w:rPr>
          <w:rFonts w:eastAsia="Calibri" w:cs="Arial"/>
          <w:szCs w:val="20"/>
        </w:rPr>
      </w:pPr>
      <w:r w:rsidRPr="00851A0D">
        <w:rPr>
          <w:rFonts w:cs="Arial"/>
        </w:rPr>
        <w:t>Poročilo o realizaciji za leto 202</w:t>
      </w:r>
      <w:r w:rsidR="00CD2B78" w:rsidRPr="00851A0D">
        <w:rPr>
          <w:rFonts w:cs="Arial"/>
        </w:rPr>
        <w:t>5</w:t>
      </w:r>
      <w:r w:rsidRPr="00851A0D">
        <w:rPr>
          <w:rFonts w:cs="Arial"/>
          <w:iCs/>
        </w:rPr>
        <w:t xml:space="preserve"> zajema podatke o realizaciji sklenjenih pravnih poslov razpolaganja z nepremičnim in premičnim premoženjem države na podlagi načrtovanega razpolaganja z nepremičnim in premičnim premoženjem države, ki je bilo vključeno v evidentirano načrtovano porabo skupnih vrednosti pravnih poslov razpolaganja s stvarnim premoženjem za leto 202</w:t>
      </w:r>
      <w:r w:rsidR="00CD2B78" w:rsidRPr="00851A0D">
        <w:rPr>
          <w:rFonts w:cs="Arial"/>
          <w:iCs/>
        </w:rPr>
        <w:t>5</w:t>
      </w:r>
      <w:r w:rsidR="008F4265">
        <w:rPr>
          <w:rFonts w:cs="Arial"/>
          <w:iCs/>
        </w:rPr>
        <w:t>.</w:t>
      </w:r>
      <w:r w:rsidR="00613F1D">
        <w:rPr>
          <w:rFonts w:cs="Arial"/>
          <w:iCs/>
        </w:rPr>
        <w:t xml:space="preserve"> </w:t>
      </w:r>
      <w:r w:rsidR="00613F1D">
        <w:rPr>
          <w:rFonts w:eastAsia="Calibri" w:cs="Arial"/>
          <w:szCs w:val="20"/>
        </w:rPr>
        <w:t xml:space="preserve">                      </w:t>
      </w:r>
    </w:p>
    <w:p w14:paraId="737ADC20" w14:textId="77777777" w:rsidR="00C20EB9" w:rsidRPr="00851A0D" w:rsidRDefault="00C20EB9" w:rsidP="00C20EB9">
      <w:pPr>
        <w:overflowPunct w:val="0"/>
        <w:autoSpaceDE w:val="0"/>
        <w:autoSpaceDN w:val="0"/>
        <w:spacing w:before="480" w:line="264" w:lineRule="auto"/>
        <w:rPr>
          <w:rFonts w:eastAsia="Calibri" w:cs="Arial"/>
          <w:szCs w:val="20"/>
        </w:rPr>
      </w:pPr>
    </w:p>
    <w:p w14:paraId="4B5BBAF0" w14:textId="77777777" w:rsidR="00C20EB9" w:rsidRPr="00851A0D" w:rsidRDefault="00C20EB9" w:rsidP="00C20EB9">
      <w:pPr>
        <w:tabs>
          <w:tab w:val="center" w:pos="4249"/>
          <w:tab w:val="right" w:pos="8498"/>
        </w:tabs>
        <w:overflowPunct w:val="0"/>
        <w:autoSpaceDE w:val="0"/>
        <w:autoSpaceDN w:val="0"/>
        <w:spacing w:before="0" w:after="0"/>
        <w:jc w:val="left"/>
        <w:rPr>
          <w:rFonts w:cs="Arial"/>
          <w:b/>
          <w:bCs/>
          <w:color w:val="000000"/>
          <w:spacing w:val="40"/>
          <w:sz w:val="32"/>
          <w:szCs w:val="32"/>
          <w:lang w:eastAsia="sl-SI"/>
        </w:rPr>
      </w:pPr>
      <w:bookmarkStart w:id="1" w:name="_Hlk107384092"/>
      <w:r w:rsidRPr="00851A0D">
        <w:rPr>
          <w:rFonts w:cs="Arial"/>
          <w:b/>
          <w:bCs/>
          <w:color w:val="000000"/>
          <w:spacing w:val="40"/>
          <w:sz w:val="32"/>
          <w:szCs w:val="32"/>
          <w:lang w:eastAsia="sl-SI"/>
        </w:rPr>
        <w:lastRenderedPageBreak/>
        <w:tab/>
      </w:r>
    </w:p>
    <w:p w14:paraId="191F5C6F" w14:textId="77777777" w:rsidR="00C20EB9" w:rsidRPr="00851A0D" w:rsidRDefault="00C20EB9" w:rsidP="00C20EB9">
      <w:pPr>
        <w:tabs>
          <w:tab w:val="center" w:pos="4249"/>
          <w:tab w:val="right" w:pos="8498"/>
        </w:tabs>
        <w:overflowPunct w:val="0"/>
        <w:autoSpaceDE w:val="0"/>
        <w:autoSpaceDN w:val="0"/>
        <w:spacing w:before="0" w:after="0"/>
        <w:jc w:val="left"/>
        <w:rPr>
          <w:rFonts w:cs="Arial"/>
          <w:b/>
          <w:bCs/>
          <w:color w:val="000000"/>
          <w:spacing w:val="40"/>
          <w:sz w:val="32"/>
          <w:szCs w:val="32"/>
          <w:lang w:eastAsia="sl-SI"/>
        </w:rPr>
      </w:pPr>
    </w:p>
    <w:p w14:paraId="6329E098" w14:textId="77777777" w:rsidR="00C20EB9" w:rsidRPr="00851A0D" w:rsidRDefault="00C20EB9" w:rsidP="00E649CC">
      <w:pPr>
        <w:tabs>
          <w:tab w:val="center" w:pos="4249"/>
          <w:tab w:val="right" w:pos="8498"/>
        </w:tabs>
        <w:overflowPunct w:val="0"/>
        <w:autoSpaceDE w:val="0"/>
        <w:autoSpaceDN w:val="0"/>
        <w:spacing w:before="0" w:after="0"/>
        <w:jc w:val="center"/>
        <w:rPr>
          <w:rFonts w:cs="Arial"/>
          <w:b/>
          <w:bCs/>
          <w:color w:val="000000"/>
          <w:spacing w:val="40"/>
          <w:sz w:val="32"/>
          <w:szCs w:val="32"/>
          <w:lang w:eastAsia="sl-SI"/>
        </w:rPr>
      </w:pPr>
      <w:r w:rsidRPr="00851A0D">
        <w:rPr>
          <w:rFonts w:cs="Arial"/>
          <w:b/>
          <w:bCs/>
          <w:color w:val="000000"/>
          <w:spacing w:val="40"/>
          <w:sz w:val="32"/>
          <w:szCs w:val="32"/>
          <w:lang w:eastAsia="sl-SI"/>
        </w:rPr>
        <w:t>POROČILO</w:t>
      </w:r>
    </w:p>
    <w:p w14:paraId="3ED0CF32" w14:textId="77777777" w:rsidR="00B57E22" w:rsidRPr="00851A0D" w:rsidRDefault="00B57E22" w:rsidP="00E649CC">
      <w:pPr>
        <w:tabs>
          <w:tab w:val="center" w:pos="4249"/>
          <w:tab w:val="right" w:pos="8498"/>
        </w:tabs>
        <w:overflowPunct w:val="0"/>
        <w:autoSpaceDE w:val="0"/>
        <w:autoSpaceDN w:val="0"/>
        <w:spacing w:before="0" w:after="0"/>
        <w:jc w:val="center"/>
        <w:rPr>
          <w:rFonts w:cs="Arial"/>
          <w:b/>
          <w:bCs/>
          <w:color w:val="000000"/>
          <w:spacing w:val="40"/>
          <w:sz w:val="32"/>
          <w:szCs w:val="32"/>
          <w:lang w:eastAsia="sl-SI"/>
        </w:rPr>
      </w:pPr>
    </w:p>
    <w:p w14:paraId="08E1EFF2" w14:textId="7C231B28" w:rsidR="00C20EB9" w:rsidRPr="00851A0D" w:rsidRDefault="00C20EB9" w:rsidP="00E649CC">
      <w:pPr>
        <w:overflowPunct w:val="0"/>
        <w:autoSpaceDE w:val="0"/>
        <w:autoSpaceDN w:val="0"/>
        <w:spacing w:before="0" w:after="0"/>
        <w:jc w:val="center"/>
        <w:rPr>
          <w:rFonts w:cs="Arial"/>
          <w:b/>
          <w:bCs/>
          <w:sz w:val="32"/>
          <w:szCs w:val="32"/>
          <w:lang w:eastAsia="sl-SI"/>
        </w:rPr>
      </w:pPr>
      <w:r w:rsidRPr="00851A0D">
        <w:rPr>
          <w:rFonts w:cs="Arial"/>
          <w:b/>
          <w:bCs/>
          <w:sz w:val="32"/>
          <w:szCs w:val="32"/>
          <w:lang w:eastAsia="sl-SI"/>
        </w:rPr>
        <w:t xml:space="preserve">o realizaciji porabe skupne vrednosti pravnih poslov razpolaganja s stvarnim premoženjem države v upravljanju organov državne uprave, pravosodnih organov, javnih </w:t>
      </w:r>
      <w:r w:rsidR="00EE3524" w:rsidRPr="00851A0D">
        <w:rPr>
          <w:rFonts w:cs="Arial"/>
          <w:b/>
          <w:bCs/>
          <w:sz w:val="32"/>
          <w:szCs w:val="32"/>
          <w:lang w:eastAsia="sl-SI"/>
        </w:rPr>
        <w:t>z</w:t>
      </w:r>
      <w:r w:rsidRPr="00851A0D">
        <w:rPr>
          <w:rFonts w:cs="Arial"/>
          <w:b/>
          <w:bCs/>
          <w:sz w:val="32"/>
          <w:szCs w:val="32"/>
          <w:lang w:eastAsia="sl-SI"/>
        </w:rPr>
        <w:t>avodov, javnih gospodarskih zavodov, javnih agencij in javnih skladov za leto 202</w:t>
      </w:r>
      <w:bookmarkStart w:id="2" w:name="_Hlk49174574"/>
      <w:r w:rsidR="00CD2B78" w:rsidRPr="00851A0D">
        <w:rPr>
          <w:rFonts w:cs="Arial"/>
          <w:b/>
          <w:bCs/>
          <w:sz w:val="32"/>
          <w:szCs w:val="32"/>
          <w:lang w:eastAsia="sl-SI"/>
        </w:rPr>
        <w:t>5</w:t>
      </w:r>
    </w:p>
    <w:bookmarkEnd w:id="1"/>
    <w:bookmarkEnd w:id="2"/>
    <w:p w14:paraId="5EBEC6B7" w14:textId="77777777" w:rsidR="00C20EB9" w:rsidRPr="00851A0D" w:rsidRDefault="00C20EB9" w:rsidP="00C20EB9">
      <w:pPr>
        <w:overflowPunct w:val="0"/>
        <w:autoSpaceDE w:val="0"/>
        <w:autoSpaceDN w:val="0"/>
        <w:spacing w:line="260" w:lineRule="exact"/>
        <w:jc w:val="center"/>
        <w:rPr>
          <w:rFonts w:cs="Arial"/>
          <w:b/>
          <w:bCs/>
          <w:sz w:val="32"/>
          <w:szCs w:val="32"/>
          <w:highlight w:val="yellow"/>
          <w:lang w:eastAsia="sl-SI"/>
        </w:rPr>
      </w:pPr>
    </w:p>
    <w:p w14:paraId="57DA5656" w14:textId="35AD8609" w:rsidR="00C20EB9" w:rsidRPr="00851A0D" w:rsidRDefault="00EE3524" w:rsidP="00C20EB9">
      <w:pPr>
        <w:overflowPunct w:val="0"/>
        <w:autoSpaceDE w:val="0"/>
        <w:autoSpaceDN w:val="0"/>
        <w:spacing w:line="260" w:lineRule="exact"/>
        <w:jc w:val="center"/>
        <w:rPr>
          <w:rFonts w:cs="Arial"/>
          <w:b/>
          <w:bCs/>
          <w:sz w:val="32"/>
          <w:szCs w:val="32"/>
          <w:highlight w:val="yellow"/>
          <w:lang w:eastAsia="sl-SI"/>
        </w:rPr>
      </w:pPr>
      <w:r w:rsidRPr="00851A0D">
        <w:rPr>
          <w:rFonts w:cs="Arial"/>
          <w:noProof/>
        </w:rPr>
        <w:drawing>
          <wp:anchor distT="0" distB="0" distL="114300" distR="114300" simplePos="0" relativeHeight="251659264" behindDoc="0" locked="0" layoutInCell="0" allowOverlap="0" wp14:anchorId="3B2F6CB3" wp14:editId="026D9419">
            <wp:simplePos x="0" y="0"/>
            <wp:positionH relativeFrom="margin">
              <wp:posOffset>878840</wp:posOffset>
            </wp:positionH>
            <wp:positionV relativeFrom="margin">
              <wp:posOffset>2981325</wp:posOffset>
            </wp:positionV>
            <wp:extent cx="3676650" cy="3676650"/>
            <wp:effectExtent l="0" t="0" r="0"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noChangeArrowheads="1"/>
                    </pic:cNvPicPr>
                  </pic:nvPicPr>
                  <pic:blipFill>
                    <a:blip r:embed="rId10" cstate="print">
                      <a:duotone>
                        <a:schemeClr val="accent4">
                          <a:shade val="45000"/>
                          <a:satMod val="135000"/>
                        </a:schemeClr>
                        <a:prstClr val="white"/>
                      </a:duotone>
                      <a:extLst>
                        <a:ext uri="{BEBA8EAE-BF5A-486C-A8C5-ECC9F3942E4B}">
                          <a14:imgProps xmlns:a14="http://schemas.microsoft.com/office/drawing/2010/main">
                            <a14:imgLayer r:embed="rId11">
                              <a14:imgEffect>
                                <a14:artisticCrisscrossEtching trans="38000" pressure="0"/>
                              </a14:imgEffect>
                            </a14:imgLayer>
                          </a14:imgProps>
                        </a:ext>
                        <a:ext uri="{28A0092B-C50C-407E-A947-70E740481C1C}">
                          <a14:useLocalDpi xmlns:a14="http://schemas.microsoft.com/office/drawing/2010/main" val="0"/>
                        </a:ext>
                      </a:extLst>
                    </a:blip>
                    <a:stretch>
                      <a:fillRect/>
                    </a:stretch>
                  </pic:blipFill>
                  <pic:spPr bwMode="auto">
                    <a:xfrm>
                      <a:off x="0" y="0"/>
                      <a:ext cx="3676650" cy="367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2F04BF" w14:textId="77777777" w:rsidR="00C20EB9" w:rsidRPr="00851A0D" w:rsidRDefault="00C20EB9" w:rsidP="00C20EB9">
      <w:pPr>
        <w:rPr>
          <w:rFonts w:cs="Arial"/>
          <w:highlight w:val="yellow"/>
          <w:lang w:eastAsia="sl-SI"/>
        </w:rPr>
      </w:pPr>
    </w:p>
    <w:p w14:paraId="1CD5F59F" w14:textId="43E8D618" w:rsidR="00C20EB9" w:rsidRPr="00851A0D" w:rsidRDefault="00C20EB9" w:rsidP="00EE3524">
      <w:pPr>
        <w:rPr>
          <w:rFonts w:cs="Arial"/>
          <w:color w:val="000000"/>
        </w:rPr>
      </w:pPr>
    </w:p>
    <w:p w14:paraId="573C8D55" w14:textId="77777777" w:rsidR="00C20EB9" w:rsidRPr="00851A0D" w:rsidRDefault="00C20EB9" w:rsidP="00C20EB9">
      <w:pPr>
        <w:jc w:val="right"/>
        <w:rPr>
          <w:rFonts w:cs="Arial"/>
          <w:color w:val="000000"/>
          <w:sz w:val="24"/>
        </w:rPr>
      </w:pPr>
    </w:p>
    <w:p w14:paraId="4906D50A" w14:textId="77777777" w:rsidR="00C20EB9" w:rsidRPr="00851A0D" w:rsidRDefault="00C20EB9" w:rsidP="00C20EB9">
      <w:pPr>
        <w:jc w:val="center"/>
        <w:rPr>
          <w:rFonts w:cs="Arial"/>
          <w:color w:val="000000"/>
          <w:sz w:val="24"/>
        </w:rPr>
      </w:pPr>
    </w:p>
    <w:p w14:paraId="637F4221" w14:textId="77777777" w:rsidR="00EE3524" w:rsidRPr="00851A0D" w:rsidRDefault="00EE3524" w:rsidP="00C20EB9">
      <w:pPr>
        <w:jc w:val="right"/>
        <w:rPr>
          <w:rFonts w:cs="Arial"/>
          <w:color w:val="000000"/>
          <w:sz w:val="24"/>
        </w:rPr>
      </w:pPr>
    </w:p>
    <w:p w14:paraId="65E5C220" w14:textId="77777777" w:rsidR="00EE3524" w:rsidRPr="00851A0D" w:rsidRDefault="00EE3524" w:rsidP="00C20EB9">
      <w:pPr>
        <w:jc w:val="right"/>
        <w:rPr>
          <w:rFonts w:cs="Arial"/>
          <w:color w:val="000000"/>
          <w:sz w:val="24"/>
        </w:rPr>
      </w:pPr>
    </w:p>
    <w:p w14:paraId="70C43175" w14:textId="77777777" w:rsidR="00EE3524" w:rsidRPr="00851A0D" w:rsidRDefault="00EE3524" w:rsidP="00C20EB9">
      <w:pPr>
        <w:jc w:val="right"/>
        <w:rPr>
          <w:rFonts w:cs="Arial"/>
          <w:color w:val="000000"/>
          <w:sz w:val="24"/>
        </w:rPr>
      </w:pPr>
    </w:p>
    <w:p w14:paraId="6CD80765" w14:textId="77777777" w:rsidR="00EE3524" w:rsidRPr="00851A0D" w:rsidRDefault="00EE3524" w:rsidP="00C20EB9">
      <w:pPr>
        <w:jc w:val="right"/>
        <w:rPr>
          <w:rFonts w:cs="Arial"/>
          <w:color w:val="000000"/>
          <w:sz w:val="24"/>
        </w:rPr>
      </w:pPr>
    </w:p>
    <w:p w14:paraId="4B33B36C" w14:textId="77777777" w:rsidR="00EE3524" w:rsidRPr="00851A0D" w:rsidRDefault="00EE3524" w:rsidP="00C20EB9">
      <w:pPr>
        <w:jc w:val="right"/>
        <w:rPr>
          <w:rFonts w:cs="Arial"/>
          <w:color w:val="000000"/>
          <w:sz w:val="24"/>
        </w:rPr>
      </w:pPr>
    </w:p>
    <w:p w14:paraId="0682A828" w14:textId="77777777" w:rsidR="00EE3524" w:rsidRPr="00851A0D" w:rsidRDefault="00EE3524" w:rsidP="00C20EB9">
      <w:pPr>
        <w:jc w:val="right"/>
        <w:rPr>
          <w:rFonts w:cs="Arial"/>
          <w:color w:val="000000"/>
          <w:sz w:val="24"/>
        </w:rPr>
      </w:pPr>
    </w:p>
    <w:p w14:paraId="236B7EAF" w14:textId="77777777" w:rsidR="00EE3524" w:rsidRPr="00851A0D" w:rsidRDefault="00EE3524" w:rsidP="00C20EB9">
      <w:pPr>
        <w:jc w:val="right"/>
        <w:rPr>
          <w:rFonts w:cs="Arial"/>
          <w:color w:val="000000"/>
          <w:sz w:val="24"/>
        </w:rPr>
      </w:pPr>
    </w:p>
    <w:p w14:paraId="6E5C596A" w14:textId="77777777" w:rsidR="00EE3524" w:rsidRPr="00851A0D" w:rsidRDefault="00EE3524" w:rsidP="00C20EB9">
      <w:pPr>
        <w:jc w:val="right"/>
        <w:rPr>
          <w:rFonts w:cs="Arial"/>
          <w:color w:val="000000"/>
          <w:sz w:val="24"/>
        </w:rPr>
      </w:pPr>
    </w:p>
    <w:p w14:paraId="79BF4EFB" w14:textId="77777777" w:rsidR="00EE3524" w:rsidRPr="00851A0D" w:rsidRDefault="00EE3524" w:rsidP="00C20EB9">
      <w:pPr>
        <w:jc w:val="right"/>
        <w:rPr>
          <w:rFonts w:cs="Arial"/>
          <w:color w:val="000000"/>
          <w:sz w:val="24"/>
        </w:rPr>
      </w:pPr>
    </w:p>
    <w:p w14:paraId="05495222" w14:textId="77777777" w:rsidR="00EE3524" w:rsidRPr="00851A0D" w:rsidRDefault="00EE3524" w:rsidP="00C20EB9">
      <w:pPr>
        <w:jc w:val="right"/>
        <w:rPr>
          <w:rFonts w:cs="Arial"/>
          <w:color w:val="000000"/>
          <w:sz w:val="24"/>
        </w:rPr>
      </w:pPr>
    </w:p>
    <w:p w14:paraId="0A3CDF10" w14:textId="77777777" w:rsidR="00EE3524" w:rsidRPr="00851A0D" w:rsidRDefault="00EE3524" w:rsidP="00C20EB9">
      <w:pPr>
        <w:jc w:val="right"/>
        <w:rPr>
          <w:rFonts w:cs="Arial"/>
          <w:color w:val="000000"/>
          <w:sz w:val="24"/>
        </w:rPr>
      </w:pPr>
    </w:p>
    <w:p w14:paraId="095BED30" w14:textId="77777777" w:rsidR="00EE3524" w:rsidRPr="00851A0D" w:rsidRDefault="00EE3524" w:rsidP="00EE3524">
      <w:pPr>
        <w:jc w:val="center"/>
        <w:rPr>
          <w:rFonts w:cs="Arial"/>
          <w:color w:val="000000"/>
          <w:sz w:val="24"/>
        </w:rPr>
      </w:pPr>
    </w:p>
    <w:p w14:paraId="638588AE" w14:textId="77777777" w:rsidR="00B57E22" w:rsidRPr="00851A0D" w:rsidRDefault="00B57E22" w:rsidP="00EE3524">
      <w:pPr>
        <w:jc w:val="center"/>
        <w:rPr>
          <w:rFonts w:cs="Arial"/>
          <w:color w:val="000000"/>
          <w:sz w:val="24"/>
        </w:rPr>
      </w:pPr>
    </w:p>
    <w:p w14:paraId="710260FF" w14:textId="77777777" w:rsidR="00B57E22" w:rsidRPr="00851A0D" w:rsidRDefault="00B57E22" w:rsidP="00EE3524">
      <w:pPr>
        <w:jc w:val="center"/>
        <w:rPr>
          <w:rFonts w:cs="Arial"/>
          <w:color w:val="000000"/>
          <w:sz w:val="24"/>
        </w:rPr>
      </w:pPr>
    </w:p>
    <w:p w14:paraId="2627AE56" w14:textId="0657432B" w:rsidR="00C20EB9" w:rsidRPr="00413350" w:rsidRDefault="00C20EB9" w:rsidP="00EE3524">
      <w:pPr>
        <w:jc w:val="center"/>
        <w:rPr>
          <w:rFonts w:cs="Arial"/>
          <w:color w:val="000000" w:themeColor="text1"/>
          <w:sz w:val="24"/>
        </w:rPr>
      </w:pPr>
      <w:r w:rsidRPr="00413350">
        <w:rPr>
          <w:rFonts w:cs="Arial"/>
          <w:color w:val="000000" w:themeColor="text1"/>
          <w:sz w:val="24"/>
        </w:rPr>
        <w:t xml:space="preserve">Ljubljana, dne </w:t>
      </w:r>
      <w:r w:rsidR="00A26E8D" w:rsidRPr="00413350">
        <w:rPr>
          <w:rFonts w:cs="Arial"/>
          <w:color w:val="000000" w:themeColor="text1"/>
          <w:sz w:val="24"/>
        </w:rPr>
        <w:t>1</w:t>
      </w:r>
      <w:r w:rsidR="00242DEC">
        <w:rPr>
          <w:rFonts w:cs="Arial"/>
          <w:color w:val="000000" w:themeColor="text1"/>
          <w:sz w:val="24"/>
        </w:rPr>
        <w:t>9</w:t>
      </w:r>
      <w:r w:rsidRPr="00413350">
        <w:rPr>
          <w:rFonts w:cs="Arial"/>
          <w:color w:val="000000" w:themeColor="text1"/>
          <w:sz w:val="24"/>
        </w:rPr>
        <w:t xml:space="preserve">. </w:t>
      </w:r>
      <w:r w:rsidR="00242DEC">
        <w:rPr>
          <w:rFonts w:cs="Arial"/>
          <w:color w:val="000000" w:themeColor="text1"/>
          <w:sz w:val="24"/>
        </w:rPr>
        <w:t>8</w:t>
      </w:r>
      <w:r w:rsidRPr="00413350">
        <w:rPr>
          <w:rFonts w:cs="Arial"/>
          <w:color w:val="000000" w:themeColor="text1"/>
          <w:sz w:val="24"/>
        </w:rPr>
        <w:t>. 202</w:t>
      </w:r>
      <w:r w:rsidR="007B11DD" w:rsidRPr="00413350">
        <w:rPr>
          <w:rFonts w:cs="Arial"/>
          <w:color w:val="000000" w:themeColor="text1"/>
          <w:sz w:val="24"/>
        </w:rPr>
        <w:t>6</w:t>
      </w:r>
    </w:p>
    <w:p w14:paraId="5B57DA94" w14:textId="77777777" w:rsidR="00C20EB9" w:rsidRPr="00851A0D" w:rsidRDefault="00C20EB9" w:rsidP="00C20EB9">
      <w:pPr>
        <w:rPr>
          <w:rFonts w:cs="Arial"/>
          <w:highlight w:val="yellow"/>
        </w:rPr>
      </w:pPr>
    </w:p>
    <w:p w14:paraId="54694897" w14:textId="77777777" w:rsidR="00C20EB9" w:rsidRPr="00851A0D" w:rsidRDefault="00C20EB9" w:rsidP="00C20EB9">
      <w:pPr>
        <w:rPr>
          <w:rFonts w:cs="Arial"/>
          <w:highlight w:val="yellow"/>
        </w:rPr>
        <w:sectPr w:rsidR="00C20EB9" w:rsidRPr="00851A0D" w:rsidSect="00C20EB9">
          <w:headerReference w:type="first" r:id="rId12"/>
          <w:pgSz w:w="11900" w:h="16840" w:code="9"/>
          <w:pgMar w:top="1701" w:right="1701" w:bottom="1134" w:left="1701" w:header="850" w:footer="794" w:gutter="0"/>
          <w:pgNumType w:start="1"/>
          <w:cols w:space="708"/>
          <w:titlePg/>
          <w:docGrid w:linePitch="272"/>
        </w:sectPr>
      </w:pPr>
    </w:p>
    <w:p w14:paraId="6612A71D" w14:textId="77777777" w:rsidR="00C20EB9" w:rsidRPr="00851A0D" w:rsidRDefault="00C20EB9" w:rsidP="00C20EB9">
      <w:pPr>
        <w:pStyle w:val="Naslov"/>
        <w:rPr>
          <w:rFonts w:ascii="Arial" w:hAnsi="Arial" w:cs="Arial"/>
          <w:sz w:val="24"/>
          <w:szCs w:val="24"/>
        </w:rPr>
      </w:pPr>
      <w:bookmarkStart w:id="3" w:name="_Toc107912039"/>
      <w:bookmarkStart w:id="4" w:name="_Toc107912088"/>
      <w:bookmarkStart w:id="5" w:name="_Toc107922462"/>
      <w:bookmarkStart w:id="6" w:name="_Toc108085677"/>
      <w:bookmarkStart w:id="7" w:name="_Toc108170569"/>
      <w:r w:rsidRPr="00851A0D">
        <w:rPr>
          <w:rFonts w:ascii="Arial" w:hAnsi="Arial" w:cs="Arial"/>
          <w:sz w:val="24"/>
          <w:szCs w:val="24"/>
        </w:rPr>
        <w:lastRenderedPageBreak/>
        <w:t>KAZALO VSEBINE</w:t>
      </w:r>
      <w:bookmarkEnd w:id="3"/>
      <w:bookmarkEnd w:id="4"/>
      <w:bookmarkEnd w:id="5"/>
      <w:bookmarkEnd w:id="6"/>
      <w:bookmarkEnd w:id="7"/>
    </w:p>
    <w:p w14:paraId="74A1F0B4" w14:textId="77777777" w:rsidR="00C20EB9" w:rsidRPr="00851A0D" w:rsidRDefault="00C20EB9" w:rsidP="00C20EB9">
      <w:pPr>
        <w:rPr>
          <w:rFonts w:cs="Arial"/>
        </w:rPr>
      </w:pPr>
    </w:p>
    <w:bookmarkStart w:id="8" w:name="_Toc528228163" w:displacedByCustomXml="next"/>
    <w:bookmarkStart w:id="9" w:name="_Toc107912089" w:displacedByCustomXml="next"/>
    <w:bookmarkStart w:id="10" w:name="_Toc107912040" w:displacedByCustomXml="next"/>
    <w:sdt>
      <w:sdtPr>
        <w:rPr>
          <w:rFonts w:eastAsiaTheme="minorHAnsi" w:cs="Arial"/>
          <w:noProof w:val="0"/>
          <w:szCs w:val="22"/>
          <w:lang w:eastAsia="en-US"/>
        </w:rPr>
        <w:id w:val="-331154239"/>
        <w:docPartObj>
          <w:docPartGallery w:val="Table of Contents"/>
          <w:docPartUnique/>
        </w:docPartObj>
      </w:sdtPr>
      <w:sdtEndPr>
        <w:rPr>
          <w:b/>
          <w:bCs/>
        </w:rPr>
      </w:sdtEndPr>
      <w:sdtContent>
        <w:p w14:paraId="48863B32" w14:textId="7FA8F541" w:rsidR="00F16EC1" w:rsidRPr="00F16EC1" w:rsidRDefault="00C20EB9">
          <w:pPr>
            <w:pStyle w:val="Kazalovsebine1"/>
            <w:rPr>
              <w:rFonts w:asciiTheme="minorHAnsi" w:eastAsiaTheme="minorEastAsia" w:hAnsiTheme="minorHAnsi" w:cstheme="minorBidi"/>
              <w:kern w:val="2"/>
              <w:sz w:val="24"/>
              <w14:ligatures w14:val="standardContextual"/>
            </w:rPr>
          </w:pPr>
          <w:r w:rsidRPr="00851A0D">
            <w:rPr>
              <w:rFonts w:eastAsia="Times New Roman" w:cs="Arial"/>
              <w:spacing w:val="20"/>
              <w:sz w:val="32"/>
              <w:szCs w:val="32"/>
            </w:rPr>
            <w:fldChar w:fldCharType="begin"/>
          </w:r>
          <w:r w:rsidRPr="00851A0D">
            <w:rPr>
              <w:rFonts w:cs="Arial"/>
            </w:rPr>
            <w:instrText xml:space="preserve"> TOC \o "1-3" \h \z \u </w:instrText>
          </w:r>
          <w:r w:rsidRPr="00851A0D">
            <w:rPr>
              <w:rFonts w:eastAsia="Times New Roman" w:cs="Arial"/>
              <w:spacing w:val="20"/>
              <w:sz w:val="32"/>
              <w:szCs w:val="32"/>
            </w:rPr>
            <w:fldChar w:fldCharType="separate"/>
          </w:r>
          <w:hyperlink w:anchor="_Toc234911820" w:history="1">
            <w:r w:rsidR="00F16EC1" w:rsidRPr="00F16EC1">
              <w:rPr>
                <w:rStyle w:val="Hiperpovezava"/>
                <w:rFonts w:cs="Arial"/>
              </w:rPr>
              <w:t>1.</w:t>
            </w:r>
            <w:r w:rsidR="00F16EC1" w:rsidRPr="00F16EC1">
              <w:rPr>
                <w:rFonts w:asciiTheme="minorHAnsi" w:eastAsiaTheme="minorEastAsia" w:hAnsiTheme="minorHAnsi" w:cstheme="minorBidi"/>
                <w:kern w:val="2"/>
                <w:sz w:val="24"/>
                <w14:ligatures w14:val="standardContextual"/>
              </w:rPr>
              <w:tab/>
            </w:r>
            <w:r w:rsidR="00F16EC1" w:rsidRPr="00F16EC1">
              <w:rPr>
                <w:rStyle w:val="Hiperpovezava"/>
                <w:rFonts w:cs="Arial"/>
              </w:rPr>
              <w:t>UVODNA POJASNILA</w:t>
            </w:r>
            <w:r w:rsidR="00F16EC1" w:rsidRPr="00F16EC1">
              <w:rPr>
                <w:webHidden/>
              </w:rPr>
              <w:tab/>
            </w:r>
            <w:r w:rsidR="00F16EC1" w:rsidRPr="00F16EC1">
              <w:rPr>
                <w:webHidden/>
              </w:rPr>
              <w:fldChar w:fldCharType="begin"/>
            </w:r>
            <w:r w:rsidR="00F16EC1" w:rsidRPr="00F16EC1">
              <w:rPr>
                <w:webHidden/>
              </w:rPr>
              <w:instrText xml:space="preserve"> PAGEREF _Toc234911820 \h </w:instrText>
            </w:r>
            <w:r w:rsidR="00F16EC1" w:rsidRPr="00F16EC1">
              <w:rPr>
                <w:webHidden/>
              </w:rPr>
            </w:r>
            <w:r w:rsidR="00F16EC1" w:rsidRPr="00F16EC1">
              <w:rPr>
                <w:webHidden/>
              </w:rPr>
              <w:fldChar w:fldCharType="separate"/>
            </w:r>
            <w:r w:rsidR="00D66D3B">
              <w:rPr>
                <w:webHidden/>
              </w:rPr>
              <w:t>1</w:t>
            </w:r>
            <w:r w:rsidR="00F16EC1" w:rsidRPr="00F16EC1">
              <w:rPr>
                <w:webHidden/>
              </w:rPr>
              <w:fldChar w:fldCharType="end"/>
            </w:r>
          </w:hyperlink>
        </w:p>
        <w:p w14:paraId="6099CFD8" w14:textId="0E178F35" w:rsidR="00F16EC1" w:rsidRPr="00F16EC1" w:rsidRDefault="00F16EC1">
          <w:pPr>
            <w:pStyle w:val="Kazalovsebine1"/>
            <w:rPr>
              <w:rFonts w:asciiTheme="minorHAnsi" w:eastAsiaTheme="minorEastAsia" w:hAnsiTheme="minorHAnsi" w:cstheme="minorBidi"/>
              <w:kern w:val="2"/>
              <w:sz w:val="24"/>
              <w14:ligatures w14:val="standardContextual"/>
            </w:rPr>
          </w:pPr>
          <w:hyperlink w:anchor="_Toc234911821" w:history="1">
            <w:r w:rsidRPr="00F16EC1">
              <w:rPr>
                <w:rStyle w:val="Hiperpovezava"/>
                <w:rFonts w:cs="Arial"/>
              </w:rPr>
              <w:t>2.</w:t>
            </w:r>
            <w:r w:rsidRPr="00F16EC1">
              <w:rPr>
                <w:rFonts w:asciiTheme="minorHAnsi" w:eastAsiaTheme="minorEastAsia" w:hAnsiTheme="minorHAnsi" w:cstheme="minorBidi"/>
                <w:kern w:val="2"/>
                <w:sz w:val="24"/>
                <w14:ligatures w14:val="standardContextual"/>
              </w:rPr>
              <w:tab/>
            </w:r>
            <w:r w:rsidRPr="00F16EC1">
              <w:rPr>
                <w:rStyle w:val="Hiperpovezava"/>
                <w:rFonts w:cs="Arial"/>
              </w:rPr>
              <w:t>PRAVNE PODLAGE</w:t>
            </w:r>
            <w:r w:rsidRPr="00F16EC1">
              <w:rPr>
                <w:webHidden/>
              </w:rPr>
              <w:tab/>
            </w:r>
            <w:r w:rsidRPr="00F16EC1">
              <w:rPr>
                <w:webHidden/>
              </w:rPr>
              <w:fldChar w:fldCharType="begin"/>
            </w:r>
            <w:r w:rsidRPr="00F16EC1">
              <w:rPr>
                <w:webHidden/>
              </w:rPr>
              <w:instrText xml:space="preserve"> PAGEREF _Toc234911821 \h </w:instrText>
            </w:r>
            <w:r w:rsidRPr="00F16EC1">
              <w:rPr>
                <w:webHidden/>
              </w:rPr>
            </w:r>
            <w:r w:rsidRPr="00F16EC1">
              <w:rPr>
                <w:webHidden/>
              </w:rPr>
              <w:fldChar w:fldCharType="separate"/>
            </w:r>
            <w:r w:rsidR="00D66D3B">
              <w:rPr>
                <w:webHidden/>
              </w:rPr>
              <w:t>2</w:t>
            </w:r>
            <w:r w:rsidRPr="00F16EC1">
              <w:rPr>
                <w:webHidden/>
              </w:rPr>
              <w:fldChar w:fldCharType="end"/>
            </w:r>
          </w:hyperlink>
        </w:p>
        <w:p w14:paraId="07C773C7" w14:textId="75EA4B14" w:rsidR="00F16EC1" w:rsidRPr="00F16EC1" w:rsidRDefault="00F16EC1">
          <w:pPr>
            <w:pStyle w:val="Kazalovsebine2"/>
            <w:rPr>
              <w:rFonts w:asciiTheme="minorHAnsi" w:eastAsiaTheme="minorEastAsia" w:hAnsiTheme="minorHAnsi"/>
              <w:noProof/>
              <w:kern w:val="2"/>
              <w:sz w:val="24"/>
              <w:szCs w:val="24"/>
              <w:lang w:eastAsia="sl-SI"/>
              <w14:ligatures w14:val="standardContextual"/>
            </w:rPr>
          </w:pPr>
          <w:hyperlink w:anchor="_Toc234911822" w:history="1">
            <w:r w:rsidRPr="00F16EC1">
              <w:rPr>
                <w:rStyle w:val="Hiperpovezava"/>
                <w:rFonts w:cs="Arial"/>
                <w:noProof/>
              </w:rPr>
              <w:t>2.1</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rPr>
              <w:t>Načrtovanje ravnanja</w:t>
            </w:r>
            <w:r w:rsidRPr="00F16EC1">
              <w:rPr>
                <w:noProof/>
                <w:webHidden/>
              </w:rPr>
              <w:tab/>
            </w:r>
            <w:r w:rsidRPr="00F16EC1">
              <w:rPr>
                <w:noProof/>
                <w:webHidden/>
              </w:rPr>
              <w:fldChar w:fldCharType="begin"/>
            </w:r>
            <w:r w:rsidRPr="00F16EC1">
              <w:rPr>
                <w:noProof/>
                <w:webHidden/>
              </w:rPr>
              <w:instrText xml:space="preserve"> PAGEREF _Toc234911822 \h </w:instrText>
            </w:r>
            <w:r w:rsidRPr="00F16EC1">
              <w:rPr>
                <w:noProof/>
                <w:webHidden/>
              </w:rPr>
            </w:r>
            <w:r w:rsidRPr="00F16EC1">
              <w:rPr>
                <w:noProof/>
                <w:webHidden/>
              </w:rPr>
              <w:fldChar w:fldCharType="separate"/>
            </w:r>
            <w:r w:rsidR="00D66D3B">
              <w:rPr>
                <w:noProof/>
                <w:webHidden/>
              </w:rPr>
              <w:t>3</w:t>
            </w:r>
            <w:r w:rsidRPr="00F16EC1">
              <w:rPr>
                <w:noProof/>
                <w:webHidden/>
              </w:rPr>
              <w:fldChar w:fldCharType="end"/>
            </w:r>
          </w:hyperlink>
        </w:p>
        <w:p w14:paraId="09B158C3" w14:textId="69123924" w:rsidR="00F16EC1" w:rsidRPr="00F16EC1" w:rsidRDefault="00F16EC1">
          <w:pPr>
            <w:pStyle w:val="Kazalovsebine2"/>
            <w:rPr>
              <w:rFonts w:asciiTheme="minorHAnsi" w:eastAsiaTheme="minorEastAsia" w:hAnsiTheme="minorHAnsi"/>
              <w:noProof/>
              <w:kern w:val="2"/>
              <w:sz w:val="24"/>
              <w:szCs w:val="24"/>
              <w:lang w:eastAsia="sl-SI"/>
              <w14:ligatures w14:val="standardContextual"/>
            </w:rPr>
          </w:pPr>
          <w:hyperlink w:anchor="_Toc234911823" w:history="1">
            <w:r w:rsidRPr="00F16EC1">
              <w:rPr>
                <w:rStyle w:val="Hiperpovezava"/>
                <w:rFonts w:cs="Arial"/>
                <w:noProof/>
              </w:rPr>
              <w:t>2.2</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rPr>
              <w:t>Načrtovanje pridobivanja</w:t>
            </w:r>
            <w:r w:rsidRPr="00F16EC1">
              <w:rPr>
                <w:noProof/>
                <w:webHidden/>
              </w:rPr>
              <w:tab/>
            </w:r>
            <w:r w:rsidRPr="00F16EC1">
              <w:rPr>
                <w:noProof/>
                <w:webHidden/>
              </w:rPr>
              <w:fldChar w:fldCharType="begin"/>
            </w:r>
            <w:r w:rsidRPr="00F16EC1">
              <w:rPr>
                <w:noProof/>
                <w:webHidden/>
              </w:rPr>
              <w:instrText xml:space="preserve"> PAGEREF _Toc234911823 \h </w:instrText>
            </w:r>
            <w:r w:rsidRPr="00F16EC1">
              <w:rPr>
                <w:noProof/>
                <w:webHidden/>
              </w:rPr>
            </w:r>
            <w:r w:rsidRPr="00F16EC1">
              <w:rPr>
                <w:noProof/>
                <w:webHidden/>
              </w:rPr>
              <w:fldChar w:fldCharType="separate"/>
            </w:r>
            <w:r w:rsidR="00D66D3B">
              <w:rPr>
                <w:noProof/>
                <w:webHidden/>
              </w:rPr>
              <w:t>3</w:t>
            </w:r>
            <w:r w:rsidRPr="00F16EC1">
              <w:rPr>
                <w:noProof/>
                <w:webHidden/>
              </w:rPr>
              <w:fldChar w:fldCharType="end"/>
            </w:r>
          </w:hyperlink>
        </w:p>
        <w:p w14:paraId="73A6DE8B" w14:textId="64516FE4" w:rsidR="00F16EC1" w:rsidRPr="00F16EC1" w:rsidRDefault="00F16EC1">
          <w:pPr>
            <w:pStyle w:val="Kazalovsebine2"/>
            <w:rPr>
              <w:rFonts w:asciiTheme="minorHAnsi" w:eastAsiaTheme="minorEastAsia" w:hAnsiTheme="minorHAnsi"/>
              <w:noProof/>
              <w:kern w:val="2"/>
              <w:sz w:val="24"/>
              <w:szCs w:val="24"/>
              <w:lang w:eastAsia="sl-SI"/>
              <w14:ligatures w14:val="standardContextual"/>
            </w:rPr>
          </w:pPr>
          <w:hyperlink w:anchor="_Toc234911824" w:history="1">
            <w:r w:rsidRPr="00F16EC1">
              <w:rPr>
                <w:rStyle w:val="Hiperpovezava"/>
                <w:rFonts w:cs="Arial"/>
                <w:noProof/>
              </w:rPr>
              <w:t>2.3</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rPr>
              <w:t>Načrtovanje razpolaganja</w:t>
            </w:r>
            <w:r w:rsidRPr="00F16EC1">
              <w:rPr>
                <w:noProof/>
                <w:webHidden/>
              </w:rPr>
              <w:tab/>
            </w:r>
            <w:r w:rsidRPr="00F16EC1">
              <w:rPr>
                <w:noProof/>
                <w:webHidden/>
              </w:rPr>
              <w:fldChar w:fldCharType="begin"/>
            </w:r>
            <w:r w:rsidRPr="00F16EC1">
              <w:rPr>
                <w:noProof/>
                <w:webHidden/>
              </w:rPr>
              <w:instrText xml:space="preserve"> PAGEREF _Toc234911824 \h </w:instrText>
            </w:r>
            <w:r w:rsidRPr="00F16EC1">
              <w:rPr>
                <w:noProof/>
                <w:webHidden/>
              </w:rPr>
            </w:r>
            <w:r w:rsidRPr="00F16EC1">
              <w:rPr>
                <w:noProof/>
                <w:webHidden/>
              </w:rPr>
              <w:fldChar w:fldCharType="separate"/>
            </w:r>
            <w:r w:rsidR="00D66D3B">
              <w:rPr>
                <w:noProof/>
                <w:webHidden/>
              </w:rPr>
              <w:t>3</w:t>
            </w:r>
            <w:r w:rsidRPr="00F16EC1">
              <w:rPr>
                <w:noProof/>
                <w:webHidden/>
              </w:rPr>
              <w:fldChar w:fldCharType="end"/>
            </w:r>
          </w:hyperlink>
        </w:p>
        <w:p w14:paraId="63B4730E" w14:textId="70F630D5" w:rsidR="00F16EC1" w:rsidRPr="00F16EC1" w:rsidRDefault="00F16EC1">
          <w:pPr>
            <w:pStyle w:val="Kazalovsebine2"/>
            <w:rPr>
              <w:rFonts w:asciiTheme="minorHAnsi" w:eastAsiaTheme="minorEastAsia" w:hAnsiTheme="minorHAnsi"/>
              <w:noProof/>
              <w:kern w:val="2"/>
              <w:sz w:val="24"/>
              <w:szCs w:val="24"/>
              <w:lang w:eastAsia="sl-SI"/>
              <w14:ligatures w14:val="standardContextual"/>
            </w:rPr>
          </w:pPr>
          <w:hyperlink w:anchor="_Toc234911825" w:history="1">
            <w:r w:rsidRPr="00F16EC1">
              <w:rPr>
                <w:rStyle w:val="Hiperpovezava"/>
                <w:rFonts w:cs="Arial"/>
                <w:noProof/>
              </w:rPr>
              <w:t>2.4</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rPr>
              <w:t>Poročanje o realizaciji porabe skupne vrednosti pravnih poslov razpolaganja</w:t>
            </w:r>
            <w:r w:rsidRPr="00F16EC1">
              <w:rPr>
                <w:noProof/>
                <w:webHidden/>
              </w:rPr>
              <w:tab/>
            </w:r>
            <w:r w:rsidRPr="00F16EC1">
              <w:rPr>
                <w:noProof/>
                <w:webHidden/>
              </w:rPr>
              <w:fldChar w:fldCharType="begin"/>
            </w:r>
            <w:r w:rsidRPr="00F16EC1">
              <w:rPr>
                <w:noProof/>
                <w:webHidden/>
              </w:rPr>
              <w:instrText xml:space="preserve"> PAGEREF _Toc234911825 \h </w:instrText>
            </w:r>
            <w:r w:rsidRPr="00F16EC1">
              <w:rPr>
                <w:noProof/>
                <w:webHidden/>
              </w:rPr>
            </w:r>
            <w:r w:rsidRPr="00F16EC1">
              <w:rPr>
                <w:noProof/>
                <w:webHidden/>
              </w:rPr>
              <w:fldChar w:fldCharType="separate"/>
            </w:r>
            <w:r w:rsidR="00D66D3B">
              <w:rPr>
                <w:noProof/>
                <w:webHidden/>
              </w:rPr>
              <w:t>5</w:t>
            </w:r>
            <w:r w:rsidRPr="00F16EC1">
              <w:rPr>
                <w:noProof/>
                <w:webHidden/>
              </w:rPr>
              <w:fldChar w:fldCharType="end"/>
            </w:r>
          </w:hyperlink>
        </w:p>
        <w:p w14:paraId="1CAEC3F8" w14:textId="208F251E" w:rsidR="00F16EC1" w:rsidRPr="00F16EC1" w:rsidRDefault="00F16EC1">
          <w:pPr>
            <w:pStyle w:val="Kazalovsebine1"/>
            <w:rPr>
              <w:rFonts w:asciiTheme="minorHAnsi" w:eastAsiaTheme="minorEastAsia" w:hAnsiTheme="minorHAnsi" w:cstheme="minorBidi"/>
              <w:kern w:val="2"/>
              <w:sz w:val="24"/>
              <w14:ligatures w14:val="standardContextual"/>
            </w:rPr>
          </w:pPr>
          <w:hyperlink w:anchor="_Toc234911826" w:history="1">
            <w:r w:rsidRPr="00F16EC1">
              <w:rPr>
                <w:rStyle w:val="Hiperpovezava"/>
                <w:rFonts w:cs="Arial"/>
              </w:rPr>
              <w:t>3.</w:t>
            </w:r>
            <w:r w:rsidRPr="00F16EC1">
              <w:rPr>
                <w:rFonts w:asciiTheme="minorHAnsi" w:eastAsiaTheme="minorEastAsia" w:hAnsiTheme="minorHAnsi" w:cstheme="minorBidi"/>
                <w:kern w:val="2"/>
                <w:sz w:val="24"/>
                <w14:ligatures w14:val="standardContextual"/>
              </w:rPr>
              <w:tab/>
            </w:r>
            <w:r w:rsidRPr="00F16EC1">
              <w:rPr>
                <w:rStyle w:val="Hiperpovezava"/>
                <w:rFonts w:cs="Arial"/>
              </w:rPr>
              <w:t>DOLOČENI SKUPNI VREDNOSTI PRAVNIH POSLOV RAZPOLAGANJA S STVARNIM PREMOŽENJEM V LETU 2025</w:t>
            </w:r>
            <w:r w:rsidRPr="00F16EC1">
              <w:rPr>
                <w:webHidden/>
              </w:rPr>
              <w:tab/>
            </w:r>
            <w:r w:rsidRPr="00F16EC1">
              <w:rPr>
                <w:webHidden/>
              </w:rPr>
              <w:fldChar w:fldCharType="begin"/>
            </w:r>
            <w:r w:rsidRPr="00F16EC1">
              <w:rPr>
                <w:webHidden/>
              </w:rPr>
              <w:instrText xml:space="preserve"> PAGEREF _Toc234911826 \h </w:instrText>
            </w:r>
            <w:r w:rsidRPr="00F16EC1">
              <w:rPr>
                <w:webHidden/>
              </w:rPr>
            </w:r>
            <w:r w:rsidRPr="00F16EC1">
              <w:rPr>
                <w:webHidden/>
              </w:rPr>
              <w:fldChar w:fldCharType="separate"/>
            </w:r>
            <w:r w:rsidR="00D66D3B">
              <w:rPr>
                <w:webHidden/>
              </w:rPr>
              <w:t>6</w:t>
            </w:r>
            <w:r w:rsidRPr="00F16EC1">
              <w:rPr>
                <w:webHidden/>
              </w:rPr>
              <w:fldChar w:fldCharType="end"/>
            </w:r>
          </w:hyperlink>
        </w:p>
        <w:p w14:paraId="77A0B970" w14:textId="500BE6DA" w:rsidR="00F16EC1" w:rsidRPr="00F16EC1" w:rsidRDefault="00F16EC1">
          <w:pPr>
            <w:pStyle w:val="Kazalovsebine1"/>
            <w:rPr>
              <w:rFonts w:asciiTheme="minorHAnsi" w:eastAsiaTheme="minorEastAsia" w:hAnsiTheme="minorHAnsi" w:cstheme="minorBidi"/>
              <w:kern w:val="2"/>
              <w:sz w:val="24"/>
              <w14:ligatures w14:val="standardContextual"/>
            </w:rPr>
          </w:pPr>
          <w:hyperlink w:anchor="_Toc234911827" w:history="1">
            <w:r w:rsidRPr="00F16EC1">
              <w:rPr>
                <w:rStyle w:val="Hiperpovezava"/>
                <w:rFonts w:cs="Arial"/>
              </w:rPr>
              <w:t>4.</w:t>
            </w:r>
            <w:r w:rsidRPr="00F16EC1">
              <w:rPr>
                <w:rFonts w:asciiTheme="minorHAnsi" w:eastAsiaTheme="minorEastAsia" w:hAnsiTheme="minorHAnsi" w:cstheme="minorBidi"/>
                <w:kern w:val="2"/>
                <w:sz w:val="24"/>
                <w14:ligatures w14:val="standardContextual"/>
              </w:rPr>
              <w:tab/>
            </w:r>
            <w:r w:rsidRPr="00F16EC1">
              <w:rPr>
                <w:rStyle w:val="Hiperpovezava"/>
                <w:rFonts w:cs="Arial"/>
              </w:rPr>
              <w:t>REALIZACIJA PORABE SKUPNE VREDNOSTI PRAVNIH POSLOV RAZPOLAGANJA S STVARNIM PREMOŽENJEM V LETU 2025</w:t>
            </w:r>
            <w:r w:rsidRPr="00F16EC1">
              <w:rPr>
                <w:webHidden/>
              </w:rPr>
              <w:tab/>
            </w:r>
            <w:r w:rsidRPr="00F16EC1">
              <w:rPr>
                <w:webHidden/>
              </w:rPr>
              <w:fldChar w:fldCharType="begin"/>
            </w:r>
            <w:r w:rsidRPr="00F16EC1">
              <w:rPr>
                <w:webHidden/>
              </w:rPr>
              <w:instrText xml:space="preserve"> PAGEREF _Toc234911827 \h </w:instrText>
            </w:r>
            <w:r w:rsidRPr="00F16EC1">
              <w:rPr>
                <w:webHidden/>
              </w:rPr>
            </w:r>
            <w:r w:rsidRPr="00F16EC1">
              <w:rPr>
                <w:webHidden/>
              </w:rPr>
              <w:fldChar w:fldCharType="separate"/>
            </w:r>
            <w:r w:rsidR="00D66D3B">
              <w:rPr>
                <w:webHidden/>
              </w:rPr>
              <w:t>7</w:t>
            </w:r>
            <w:r w:rsidRPr="00F16EC1">
              <w:rPr>
                <w:webHidden/>
              </w:rPr>
              <w:fldChar w:fldCharType="end"/>
            </w:r>
          </w:hyperlink>
        </w:p>
        <w:p w14:paraId="6BF6EE4D" w14:textId="56F24127" w:rsidR="00F16EC1" w:rsidRPr="00F16EC1" w:rsidRDefault="00F16EC1">
          <w:pPr>
            <w:pStyle w:val="Kazalovsebine2"/>
            <w:rPr>
              <w:rFonts w:asciiTheme="minorHAnsi" w:eastAsiaTheme="minorEastAsia" w:hAnsiTheme="minorHAnsi"/>
              <w:noProof/>
              <w:kern w:val="2"/>
              <w:sz w:val="24"/>
              <w:szCs w:val="24"/>
              <w:lang w:eastAsia="sl-SI"/>
              <w14:ligatures w14:val="standardContextual"/>
            </w:rPr>
          </w:pPr>
          <w:hyperlink w:anchor="_Toc234911828" w:history="1">
            <w:r w:rsidRPr="00F16EC1">
              <w:rPr>
                <w:rStyle w:val="Hiperpovezava"/>
                <w:rFonts w:cs="Arial"/>
                <w:noProof/>
              </w:rPr>
              <w:t>4.1</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rPr>
              <w:t>Pojasnila glede podatkov in strukture poročila</w:t>
            </w:r>
            <w:r w:rsidRPr="00F16EC1">
              <w:rPr>
                <w:noProof/>
                <w:webHidden/>
              </w:rPr>
              <w:tab/>
            </w:r>
            <w:r w:rsidRPr="00F16EC1">
              <w:rPr>
                <w:noProof/>
                <w:webHidden/>
              </w:rPr>
              <w:fldChar w:fldCharType="begin"/>
            </w:r>
            <w:r w:rsidRPr="00F16EC1">
              <w:rPr>
                <w:noProof/>
                <w:webHidden/>
              </w:rPr>
              <w:instrText xml:space="preserve"> PAGEREF _Toc234911828 \h </w:instrText>
            </w:r>
            <w:r w:rsidRPr="00F16EC1">
              <w:rPr>
                <w:noProof/>
                <w:webHidden/>
              </w:rPr>
            </w:r>
            <w:r w:rsidRPr="00F16EC1">
              <w:rPr>
                <w:noProof/>
                <w:webHidden/>
              </w:rPr>
              <w:fldChar w:fldCharType="separate"/>
            </w:r>
            <w:r w:rsidR="00D66D3B">
              <w:rPr>
                <w:noProof/>
                <w:webHidden/>
              </w:rPr>
              <w:t>7</w:t>
            </w:r>
            <w:r w:rsidRPr="00F16EC1">
              <w:rPr>
                <w:noProof/>
                <w:webHidden/>
              </w:rPr>
              <w:fldChar w:fldCharType="end"/>
            </w:r>
          </w:hyperlink>
        </w:p>
        <w:p w14:paraId="7B210079" w14:textId="61D24DCF" w:rsidR="00F16EC1" w:rsidRPr="00F16EC1" w:rsidRDefault="00F16EC1">
          <w:pPr>
            <w:pStyle w:val="Kazalovsebine2"/>
            <w:rPr>
              <w:rFonts w:asciiTheme="minorHAnsi" w:eastAsiaTheme="minorEastAsia" w:hAnsiTheme="minorHAnsi"/>
              <w:noProof/>
              <w:kern w:val="2"/>
              <w:sz w:val="24"/>
              <w:szCs w:val="24"/>
              <w:lang w:eastAsia="sl-SI"/>
              <w14:ligatures w14:val="standardContextual"/>
            </w:rPr>
          </w:pPr>
          <w:hyperlink w:anchor="_Toc234911829" w:history="1">
            <w:r w:rsidRPr="00F16EC1">
              <w:rPr>
                <w:rStyle w:val="Hiperpovezava"/>
                <w:rFonts w:cs="Arial"/>
                <w:noProof/>
              </w:rPr>
              <w:t>4.2</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rPr>
              <w:t>Realizacija načrtovane vrednosti pravnih poslov razpolaganja z nepremičnim premoženjem v letu 2025</w:t>
            </w:r>
            <w:r w:rsidRPr="00F16EC1">
              <w:rPr>
                <w:noProof/>
                <w:webHidden/>
              </w:rPr>
              <w:tab/>
            </w:r>
            <w:r w:rsidRPr="00F16EC1">
              <w:rPr>
                <w:noProof/>
                <w:webHidden/>
              </w:rPr>
              <w:fldChar w:fldCharType="begin"/>
            </w:r>
            <w:r w:rsidRPr="00F16EC1">
              <w:rPr>
                <w:noProof/>
                <w:webHidden/>
              </w:rPr>
              <w:instrText xml:space="preserve"> PAGEREF _Toc234911829 \h </w:instrText>
            </w:r>
            <w:r w:rsidRPr="00F16EC1">
              <w:rPr>
                <w:noProof/>
                <w:webHidden/>
              </w:rPr>
            </w:r>
            <w:r w:rsidRPr="00F16EC1">
              <w:rPr>
                <w:noProof/>
                <w:webHidden/>
              </w:rPr>
              <w:fldChar w:fldCharType="separate"/>
            </w:r>
            <w:r w:rsidR="00D66D3B">
              <w:rPr>
                <w:noProof/>
                <w:webHidden/>
              </w:rPr>
              <w:t>8</w:t>
            </w:r>
            <w:r w:rsidRPr="00F16EC1">
              <w:rPr>
                <w:noProof/>
                <w:webHidden/>
              </w:rPr>
              <w:fldChar w:fldCharType="end"/>
            </w:r>
          </w:hyperlink>
        </w:p>
        <w:p w14:paraId="3C1C0F94" w14:textId="4664AEC8" w:rsidR="00F16EC1" w:rsidRPr="00F16EC1" w:rsidRDefault="00F16EC1">
          <w:pPr>
            <w:pStyle w:val="Kazalovsebine3"/>
            <w:tabs>
              <w:tab w:val="left" w:pos="1200"/>
              <w:tab w:val="right" w:leader="dot" w:pos="8488"/>
            </w:tabs>
            <w:rPr>
              <w:rFonts w:asciiTheme="minorHAnsi" w:eastAsiaTheme="minorEastAsia" w:hAnsiTheme="minorHAnsi"/>
              <w:noProof/>
              <w:kern w:val="2"/>
              <w:sz w:val="24"/>
              <w:szCs w:val="24"/>
              <w:lang w:eastAsia="sl-SI"/>
              <w14:ligatures w14:val="standardContextual"/>
            </w:rPr>
          </w:pPr>
          <w:hyperlink w:anchor="_Toc234911830" w:history="1">
            <w:r w:rsidRPr="00F16EC1">
              <w:rPr>
                <w:rStyle w:val="Hiperpovezava"/>
                <w:rFonts w:cs="Arial"/>
                <w:noProof/>
              </w:rPr>
              <w:t>4.2.1</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rPr>
              <w:t>Realizacija postavk</w:t>
            </w:r>
            <w:r w:rsidRPr="00F16EC1">
              <w:rPr>
                <w:noProof/>
                <w:webHidden/>
              </w:rPr>
              <w:tab/>
            </w:r>
            <w:r w:rsidRPr="00F16EC1">
              <w:rPr>
                <w:noProof/>
                <w:webHidden/>
              </w:rPr>
              <w:fldChar w:fldCharType="begin"/>
            </w:r>
            <w:r w:rsidRPr="00F16EC1">
              <w:rPr>
                <w:noProof/>
                <w:webHidden/>
              </w:rPr>
              <w:instrText xml:space="preserve"> PAGEREF _Toc234911830 \h </w:instrText>
            </w:r>
            <w:r w:rsidRPr="00F16EC1">
              <w:rPr>
                <w:noProof/>
                <w:webHidden/>
              </w:rPr>
            </w:r>
            <w:r w:rsidRPr="00F16EC1">
              <w:rPr>
                <w:noProof/>
                <w:webHidden/>
              </w:rPr>
              <w:fldChar w:fldCharType="separate"/>
            </w:r>
            <w:r w:rsidR="00D66D3B">
              <w:rPr>
                <w:noProof/>
                <w:webHidden/>
              </w:rPr>
              <w:t>8</w:t>
            </w:r>
            <w:r w:rsidRPr="00F16EC1">
              <w:rPr>
                <w:noProof/>
                <w:webHidden/>
              </w:rPr>
              <w:fldChar w:fldCharType="end"/>
            </w:r>
          </w:hyperlink>
        </w:p>
        <w:p w14:paraId="1B8E70B7" w14:textId="21932FED" w:rsidR="00F16EC1" w:rsidRPr="00F16EC1" w:rsidRDefault="00F16EC1">
          <w:pPr>
            <w:pStyle w:val="Kazalovsebine3"/>
            <w:tabs>
              <w:tab w:val="left" w:pos="1200"/>
              <w:tab w:val="right" w:leader="dot" w:pos="8488"/>
            </w:tabs>
            <w:rPr>
              <w:rFonts w:asciiTheme="minorHAnsi" w:eastAsiaTheme="minorEastAsia" w:hAnsiTheme="minorHAnsi"/>
              <w:noProof/>
              <w:kern w:val="2"/>
              <w:sz w:val="24"/>
              <w:szCs w:val="24"/>
              <w:lang w:eastAsia="sl-SI"/>
              <w14:ligatures w14:val="standardContextual"/>
            </w:rPr>
          </w:pPr>
          <w:hyperlink w:anchor="_Toc234911831" w:history="1">
            <w:r w:rsidRPr="00F16EC1">
              <w:rPr>
                <w:rStyle w:val="Hiperpovezava"/>
                <w:rFonts w:cs="Arial"/>
                <w:noProof/>
              </w:rPr>
              <w:t>4.2.2</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rPr>
              <w:t>Realizacija dopustne skupne vrednosti in načrtovane vrednosti pravnih poslov razpolaganja</w:t>
            </w:r>
            <w:r w:rsidRPr="00F16EC1">
              <w:rPr>
                <w:noProof/>
                <w:webHidden/>
              </w:rPr>
              <w:tab/>
            </w:r>
            <w:r w:rsidRPr="00F16EC1">
              <w:rPr>
                <w:noProof/>
                <w:webHidden/>
              </w:rPr>
              <w:fldChar w:fldCharType="begin"/>
            </w:r>
            <w:r w:rsidRPr="00F16EC1">
              <w:rPr>
                <w:noProof/>
                <w:webHidden/>
              </w:rPr>
              <w:instrText xml:space="preserve"> PAGEREF _Toc234911831 \h </w:instrText>
            </w:r>
            <w:r w:rsidRPr="00F16EC1">
              <w:rPr>
                <w:noProof/>
                <w:webHidden/>
              </w:rPr>
            </w:r>
            <w:r w:rsidRPr="00F16EC1">
              <w:rPr>
                <w:noProof/>
                <w:webHidden/>
              </w:rPr>
              <w:fldChar w:fldCharType="separate"/>
            </w:r>
            <w:r w:rsidR="00D66D3B">
              <w:rPr>
                <w:noProof/>
                <w:webHidden/>
              </w:rPr>
              <w:t>9</w:t>
            </w:r>
            <w:r w:rsidRPr="00F16EC1">
              <w:rPr>
                <w:noProof/>
                <w:webHidden/>
              </w:rPr>
              <w:fldChar w:fldCharType="end"/>
            </w:r>
          </w:hyperlink>
        </w:p>
        <w:p w14:paraId="4286EF0D" w14:textId="656D820E" w:rsidR="00F16EC1" w:rsidRPr="00F16EC1" w:rsidRDefault="00F16EC1">
          <w:pPr>
            <w:pStyle w:val="Kazalovsebine3"/>
            <w:tabs>
              <w:tab w:val="left" w:pos="1200"/>
              <w:tab w:val="right" w:leader="dot" w:pos="8488"/>
            </w:tabs>
            <w:rPr>
              <w:rFonts w:asciiTheme="minorHAnsi" w:eastAsiaTheme="minorEastAsia" w:hAnsiTheme="minorHAnsi"/>
              <w:noProof/>
              <w:kern w:val="2"/>
              <w:sz w:val="24"/>
              <w:szCs w:val="24"/>
              <w:lang w:eastAsia="sl-SI"/>
              <w14:ligatures w14:val="standardContextual"/>
            </w:rPr>
          </w:pPr>
          <w:hyperlink w:anchor="_Toc234911832" w:history="1">
            <w:r w:rsidRPr="00F16EC1">
              <w:rPr>
                <w:rStyle w:val="Hiperpovezava"/>
                <w:rFonts w:cs="Arial"/>
                <w:noProof/>
                <w:lang w:eastAsia="sl-SI"/>
              </w:rPr>
              <w:t>4.2.3</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lang w:eastAsia="sl-SI"/>
              </w:rPr>
              <w:t>Realizirane postavke in realizacija po posameznih pravnih poslih</w:t>
            </w:r>
            <w:r w:rsidRPr="00F16EC1">
              <w:rPr>
                <w:noProof/>
                <w:webHidden/>
              </w:rPr>
              <w:tab/>
            </w:r>
            <w:r w:rsidRPr="00F16EC1">
              <w:rPr>
                <w:noProof/>
                <w:webHidden/>
              </w:rPr>
              <w:fldChar w:fldCharType="begin"/>
            </w:r>
            <w:r w:rsidRPr="00F16EC1">
              <w:rPr>
                <w:noProof/>
                <w:webHidden/>
              </w:rPr>
              <w:instrText xml:space="preserve"> PAGEREF _Toc234911832 \h </w:instrText>
            </w:r>
            <w:r w:rsidRPr="00F16EC1">
              <w:rPr>
                <w:noProof/>
                <w:webHidden/>
              </w:rPr>
            </w:r>
            <w:r w:rsidRPr="00F16EC1">
              <w:rPr>
                <w:noProof/>
                <w:webHidden/>
              </w:rPr>
              <w:fldChar w:fldCharType="separate"/>
            </w:r>
            <w:r w:rsidR="00D66D3B">
              <w:rPr>
                <w:noProof/>
                <w:webHidden/>
              </w:rPr>
              <w:t>10</w:t>
            </w:r>
            <w:r w:rsidRPr="00F16EC1">
              <w:rPr>
                <w:noProof/>
                <w:webHidden/>
              </w:rPr>
              <w:fldChar w:fldCharType="end"/>
            </w:r>
          </w:hyperlink>
        </w:p>
        <w:p w14:paraId="4D8DA601" w14:textId="34277EA0" w:rsidR="00F16EC1" w:rsidRPr="00F16EC1" w:rsidRDefault="00F16EC1">
          <w:pPr>
            <w:pStyle w:val="Kazalovsebine3"/>
            <w:tabs>
              <w:tab w:val="left" w:pos="1200"/>
              <w:tab w:val="right" w:leader="dot" w:pos="8488"/>
            </w:tabs>
            <w:rPr>
              <w:rFonts w:asciiTheme="minorHAnsi" w:eastAsiaTheme="minorEastAsia" w:hAnsiTheme="minorHAnsi"/>
              <w:noProof/>
              <w:kern w:val="2"/>
              <w:sz w:val="24"/>
              <w:szCs w:val="24"/>
              <w:lang w:eastAsia="sl-SI"/>
              <w14:ligatures w14:val="standardContextual"/>
            </w:rPr>
          </w:pPr>
          <w:hyperlink w:anchor="_Toc234911833" w:history="1">
            <w:r w:rsidRPr="00F16EC1">
              <w:rPr>
                <w:rStyle w:val="Hiperpovezava"/>
                <w:rFonts w:cs="Arial"/>
                <w:noProof/>
              </w:rPr>
              <w:t>4.2.4</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rPr>
              <w:t>Realizacija s pravnimi posli brezplačnih odsvojitev in prenosov nepremičnega premoženja</w:t>
            </w:r>
            <w:r w:rsidRPr="00F16EC1">
              <w:rPr>
                <w:noProof/>
                <w:webHidden/>
              </w:rPr>
              <w:tab/>
            </w:r>
            <w:r w:rsidRPr="00F16EC1">
              <w:rPr>
                <w:noProof/>
                <w:webHidden/>
              </w:rPr>
              <w:fldChar w:fldCharType="begin"/>
            </w:r>
            <w:r w:rsidRPr="00F16EC1">
              <w:rPr>
                <w:noProof/>
                <w:webHidden/>
              </w:rPr>
              <w:instrText xml:space="preserve"> PAGEREF _Toc234911833 \h </w:instrText>
            </w:r>
            <w:r w:rsidRPr="00F16EC1">
              <w:rPr>
                <w:noProof/>
                <w:webHidden/>
              </w:rPr>
            </w:r>
            <w:r w:rsidRPr="00F16EC1">
              <w:rPr>
                <w:noProof/>
                <w:webHidden/>
              </w:rPr>
              <w:fldChar w:fldCharType="separate"/>
            </w:r>
            <w:r w:rsidR="00D66D3B">
              <w:rPr>
                <w:noProof/>
                <w:webHidden/>
              </w:rPr>
              <w:t>10</w:t>
            </w:r>
            <w:r w:rsidRPr="00F16EC1">
              <w:rPr>
                <w:noProof/>
                <w:webHidden/>
              </w:rPr>
              <w:fldChar w:fldCharType="end"/>
            </w:r>
          </w:hyperlink>
        </w:p>
        <w:p w14:paraId="4E265DDD" w14:textId="6DD289B3" w:rsidR="00F16EC1" w:rsidRPr="00F16EC1" w:rsidRDefault="00F16EC1">
          <w:pPr>
            <w:pStyle w:val="Kazalovsebine3"/>
            <w:tabs>
              <w:tab w:val="left" w:pos="1200"/>
              <w:tab w:val="right" w:leader="dot" w:pos="8488"/>
            </w:tabs>
            <w:rPr>
              <w:rFonts w:asciiTheme="minorHAnsi" w:eastAsiaTheme="minorEastAsia" w:hAnsiTheme="minorHAnsi"/>
              <w:noProof/>
              <w:kern w:val="2"/>
              <w:sz w:val="24"/>
              <w:szCs w:val="24"/>
              <w:lang w:eastAsia="sl-SI"/>
              <w14:ligatures w14:val="standardContextual"/>
            </w:rPr>
          </w:pPr>
          <w:hyperlink w:anchor="_Toc234911834" w:history="1">
            <w:r w:rsidRPr="00F16EC1">
              <w:rPr>
                <w:rStyle w:val="Hiperpovezava"/>
                <w:rFonts w:cs="Arial"/>
                <w:noProof/>
                <w:lang w:eastAsia="sl-SI"/>
              </w:rPr>
              <w:t>4.2.5</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lang w:eastAsia="sl-SI"/>
              </w:rPr>
              <w:t>Realizirane postavke in realizacija po posameznih metodah razpolaganja</w:t>
            </w:r>
            <w:r w:rsidRPr="00F16EC1">
              <w:rPr>
                <w:noProof/>
                <w:webHidden/>
              </w:rPr>
              <w:tab/>
            </w:r>
            <w:r w:rsidRPr="00F16EC1">
              <w:rPr>
                <w:noProof/>
                <w:webHidden/>
              </w:rPr>
              <w:fldChar w:fldCharType="begin"/>
            </w:r>
            <w:r w:rsidRPr="00F16EC1">
              <w:rPr>
                <w:noProof/>
                <w:webHidden/>
              </w:rPr>
              <w:instrText xml:space="preserve"> PAGEREF _Toc234911834 \h </w:instrText>
            </w:r>
            <w:r w:rsidRPr="00F16EC1">
              <w:rPr>
                <w:noProof/>
                <w:webHidden/>
              </w:rPr>
            </w:r>
            <w:r w:rsidRPr="00F16EC1">
              <w:rPr>
                <w:noProof/>
                <w:webHidden/>
              </w:rPr>
              <w:fldChar w:fldCharType="separate"/>
            </w:r>
            <w:r w:rsidR="00D66D3B">
              <w:rPr>
                <w:noProof/>
                <w:webHidden/>
              </w:rPr>
              <w:t>11</w:t>
            </w:r>
            <w:r w:rsidRPr="00F16EC1">
              <w:rPr>
                <w:noProof/>
                <w:webHidden/>
              </w:rPr>
              <w:fldChar w:fldCharType="end"/>
            </w:r>
          </w:hyperlink>
        </w:p>
        <w:p w14:paraId="30EBB789" w14:textId="296AFDDF" w:rsidR="00F16EC1" w:rsidRPr="00F16EC1" w:rsidRDefault="00F16EC1">
          <w:pPr>
            <w:pStyle w:val="Kazalovsebine3"/>
            <w:tabs>
              <w:tab w:val="left" w:pos="1200"/>
              <w:tab w:val="right" w:leader="dot" w:pos="8488"/>
            </w:tabs>
            <w:rPr>
              <w:rFonts w:asciiTheme="minorHAnsi" w:eastAsiaTheme="minorEastAsia" w:hAnsiTheme="minorHAnsi"/>
              <w:noProof/>
              <w:kern w:val="2"/>
              <w:sz w:val="24"/>
              <w:szCs w:val="24"/>
              <w:lang w:eastAsia="sl-SI"/>
              <w14:ligatures w14:val="standardContextual"/>
            </w:rPr>
          </w:pPr>
          <w:hyperlink w:anchor="_Toc234911835" w:history="1">
            <w:r w:rsidRPr="00F16EC1">
              <w:rPr>
                <w:rStyle w:val="Hiperpovezava"/>
                <w:rFonts w:cs="Arial"/>
                <w:noProof/>
              </w:rPr>
              <w:t>4.2.6</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rPr>
              <w:t>Nerealizirane postavke</w:t>
            </w:r>
            <w:r w:rsidRPr="00F16EC1">
              <w:rPr>
                <w:noProof/>
                <w:webHidden/>
              </w:rPr>
              <w:tab/>
            </w:r>
            <w:r w:rsidRPr="00F16EC1">
              <w:rPr>
                <w:noProof/>
                <w:webHidden/>
              </w:rPr>
              <w:fldChar w:fldCharType="begin"/>
            </w:r>
            <w:r w:rsidRPr="00F16EC1">
              <w:rPr>
                <w:noProof/>
                <w:webHidden/>
              </w:rPr>
              <w:instrText xml:space="preserve"> PAGEREF _Toc234911835 \h </w:instrText>
            </w:r>
            <w:r w:rsidRPr="00F16EC1">
              <w:rPr>
                <w:noProof/>
                <w:webHidden/>
              </w:rPr>
            </w:r>
            <w:r w:rsidRPr="00F16EC1">
              <w:rPr>
                <w:noProof/>
                <w:webHidden/>
              </w:rPr>
              <w:fldChar w:fldCharType="separate"/>
            </w:r>
            <w:r w:rsidR="00D66D3B">
              <w:rPr>
                <w:noProof/>
                <w:webHidden/>
              </w:rPr>
              <w:t>14</w:t>
            </w:r>
            <w:r w:rsidRPr="00F16EC1">
              <w:rPr>
                <w:noProof/>
                <w:webHidden/>
              </w:rPr>
              <w:fldChar w:fldCharType="end"/>
            </w:r>
          </w:hyperlink>
        </w:p>
        <w:p w14:paraId="5DECCAD9" w14:textId="26D37CEF" w:rsidR="00F16EC1" w:rsidRPr="00F16EC1" w:rsidRDefault="00F16EC1">
          <w:pPr>
            <w:pStyle w:val="Kazalovsebine2"/>
            <w:rPr>
              <w:rFonts w:asciiTheme="minorHAnsi" w:eastAsiaTheme="minorEastAsia" w:hAnsiTheme="minorHAnsi"/>
              <w:noProof/>
              <w:kern w:val="2"/>
              <w:sz w:val="24"/>
              <w:szCs w:val="24"/>
              <w:lang w:eastAsia="sl-SI"/>
              <w14:ligatures w14:val="standardContextual"/>
            </w:rPr>
          </w:pPr>
          <w:hyperlink w:anchor="_Toc234911836" w:history="1">
            <w:r w:rsidRPr="00F16EC1">
              <w:rPr>
                <w:rStyle w:val="Hiperpovezava"/>
                <w:rFonts w:cs="Arial"/>
                <w:noProof/>
              </w:rPr>
              <w:t>4.3</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rPr>
              <w:t>Realizacija načrtovane vrednosti pravnih poslov razpolaganja s premičnim premoženjem v letu 2025</w:t>
            </w:r>
            <w:r w:rsidRPr="00F16EC1">
              <w:rPr>
                <w:noProof/>
                <w:webHidden/>
              </w:rPr>
              <w:tab/>
            </w:r>
            <w:r w:rsidRPr="00F16EC1">
              <w:rPr>
                <w:noProof/>
                <w:webHidden/>
              </w:rPr>
              <w:fldChar w:fldCharType="begin"/>
            </w:r>
            <w:r w:rsidRPr="00F16EC1">
              <w:rPr>
                <w:noProof/>
                <w:webHidden/>
              </w:rPr>
              <w:instrText xml:space="preserve"> PAGEREF _Toc234911836 \h </w:instrText>
            </w:r>
            <w:r w:rsidRPr="00F16EC1">
              <w:rPr>
                <w:noProof/>
                <w:webHidden/>
              </w:rPr>
            </w:r>
            <w:r w:rsidRPr="00F16EC1">
              <w:rPr>
                <w:noProof/>
                <w:webHidden/>
              </w:rPr>
              <w:fldChar w:fldCharType="separate"/>
            </w:r>
            <w:r w:rsidR="00D66D3B">
              <w:rPr>
                <w:noProof/>
                <w:webHidden/>
              </w:rPr>
              <w:t>14</w:t>
            </w:r>
            <w:r w:rsidRPr="00F16EC1">
              <w:rPr>
                <w:noProof/>
                <w:webHidden/>
              </w:rPr>
              <w:fldChar w:fldCharType="end"/>
            </w:r>
          </w:hyperlink>
        </w:p>
        <w:p w14:paraId="602EDCFE" w14:textId="4038ED0D" w:rsidR="00F16EC1" w:rsidRPr="00F16EC1" w:rsidRDefault="00F16EC1">
          <w:pPr>
            <w:pStyle w:val="Kazalovsebine2"/>
            <w:rPr>
              <w:rFonts w:asciiTheme="minorHAnsi" w:eastAsiaTheme="minorEastAsia" w:hAnsiTheme="minorHAnsi"/>
              <w:noProof/>
              <w:kern w:val="2"/>
              <w:sz w:val="24"/>
              <w:szCs w:val="24"/>
              <w:lang w:eastAsia="sl-SI"/>
              <w14:ligatures w14:val="standardContextual"/>
            </w:rPr>
          </w:pPr>
          <w:hyperlink w:anchor="_Toc234911837" w:history="1">
            <w:r w:rsidRPr="00F16EC1">
              <w:rPr>
                <w:rStyle w:val="Hiperpovezava"/>
                <w:rFonts w:cs="Arial"/>
                <w:noProof/>
                <w:lang w:eastAsia="sl-SI"/>
              </w:rPr>
              <w:t>4.4</w:t>
            </w:r>
            <w:r w:rsidRPr="00F16EC1">
              <w:rPr>
                <w:rFonts w:asciiTheme="minorHAnsi" w:eastAsiaTheme="minorEastAsia" w:hAnsiTheme="minorHAnsi"/>
                <w:noProof/>
                <w:kern w:val="2"/>
                <w:sz w:val="24"/>
                <w:szCs w:val="24"/>
                <w:lang w:eastAsia="sl-SI"/>
                <w14:ligatures w14:val="standardContextual"/>
              </w:rPr>
              <w:tab/>
            </w:r>
            <w:r w:rsidRPr="00F16EC1">
              <w:rPr>
                <w:rStyle w:val="Hiperpovezava"/>
                <w:rFonts w:cs="Arial"/>
                <w:noProof/>
                <w:lang w:eastAsia="sl-SI"/>
              </w:rPr>
              <w:t>Primerjava realizacije za leto 2025 z realizacijo predhodnih let</w:t>
            </w:r>
            <w:r w:rsidRPr="00F16EC1">
              <w:rPr>
                <w:noProof/>
                <w:webHidden/>
              </w:rPr>
              <w:tab/>
            </w:r>
            <w:r w:rsidRPr="00F16EC1">
              <w:rPr>
                <w:noProof/>
                <w:webHidden/>
              </w:rPr>
              <w:fldChar w:fldCharType="begin"/>
            </w:r>
            <w:r w:rsidRPr="00F16EC1">
              <w:rPr>
                <w:noProof/>
                <w:webHidden/>
              </w:rPr>
              <w:instrText xml:space="preserve"> PAGEREF _Toc234911837 \h </w:instrText>
            </w:r>
            <w:r w:rsidRPr="00F16EC1">
              <w:rPr>
                <w:noProof/>
                <w:webHidden/>
              </w:rPr>
            </w:r>
            <w:r w:rsidRPr="00F16EC1">
              <w:rPr>
                <w:noProof/>
                <w:webHidden/>
              </w:rPr>
              <w:fldChar w:fldCharType="separate"/>
            </w:r>
            <w:r w:rsidR="00D66D3B">
              <w:rPr>
                <w:noProof/>
                <w:webHidden/>
              </w:rPr>
              <w:t>15</w:t>
            </w:r>
            <w:r w:rsidRPr="00F16EC1">
              <w:rPr>
                <w:noProof/>
                <w:webHidden/>
              </w:rPr>
              <w:fldChar w:fldCharType="end"/>
            </w:r>
          </w:hyperlink>
        </w:p>
        <w:p w14:paraId="00E0E746" w14:textId="43EFD893" w:rsidR="00F16EC1" w:rsidRPr="00F16EC1" w:rsidRDefault="00F16EC1">
          <w:pPr>
            <w:pStyle w:val="Kazalovsebine1"/>
            <w:rPr>
              <w:rFonts w:asciiTheme="minorHAnsi" w:eastAsiaTheme="minorEastAsia" w:hAnsiTheme="minorHAnsi" w:cstheme="minorBidi"/>
              <w:kern w:val="2"/>
              <w:sz w:val="24"/>
              <w14:ligatures w14:val="standardContextual"/>
            </w:rPr>
          </w:pPr>
          <w:hyperlink w:anchor="_Toc234911838" w:history="1">
            <w:r w:rsidRPr="00F16EC1">
              <w:rPr>
                <w:rStyle w:val="Hiperpovezava"/>
                <w:rFonts w:cs="Arial"/>
              </w:rPr>
              <w:t>5.</w:t>
            </w:r>
            <w:r w:rsidRPr="00F16EC1">
              <w:rPr>
                <w:rFonts w:asciiTheme="minorHAnsi" w:eastAsiaTheme="minorEastAsia" w:hAnsiTheme="minorHAnsi" w:cstheme="minorBidi"/>
                <w:kern w:val="2"/>
                <w:sz w:val="24"/>
                <w14:ligatures w14:val="standardContextual"/>
              </w:rPr>
              <w:tab/>
            </w:r>
            <w:r w:rsidRPr="00F16EC1">
              <w:rPr>
                <w:rStyle w:val="Hiperpovezava"/>
                <w:rFonts w:cs="Arial"/>
              </w:rPr>
              <w:t>ZAKLJUČEK</w:t>
            </w:r>
            <w:r w:rsidRPr="00F16EC1">
              <w:rPr>
                <w:webHidden/>
              </w:rPr>
              <w:tab/>
            </w:r>
            <w:r w:rsidRPr="00F16EC1">
              <w:rPr>
                <w:webHidden/>
              </w:rPr>
              <w:fldChar w:fldCharType="begin"/>
            </w:r>
            <w:r w:rsidRPr="00F16EC1">
              <w:rPr>
                <w:webHidden/>
              </w:rPr>
              <w:instrText xml:space="preserve"> PAGEREF _Toc234911838 \h </w:instrText>
            </w:r>
            <w:r w:rsidRPr="00F16EC1">
              <w:rPr>
                <w:webHidden/>
              </w:rPr>
            </w:r>
            <w:r w:rsidRPr="00F16EC1">
              <w:rPr>
                <w:webHidden/>
              </w:rPr>
              <w:fldChar w:fldCharType="separate"/>
            </w:r>
            <w:r w:rsidR="00D66D3B">
              <w:rPr>
                <w:webHidden/>
              </w:rPr>
              <w:t>17</w:t>
            </w:r>
            <w:r w:rsidRPr="00F16EC1">
              <w:rPr>
                <w:webHidden/>
              </w:rPr>
              <w:fldChar w:fldCharType="end"/>
            </w:r>
          </w:hyperlink>
        </w:p>
        <w:p w14:paraId="2198DF2B" w14:textId="4F152A97" w:rsidR="00C20EB9" w:rsidRPr="00851A0D" w:rsidRDefault="00C20EB9" w:rsidP="00E649CC">
          <w:pPr>
            <w:jc w:val="left"/>
            <w:rPr>
              <w:rFonts w:cs="Arial"/>
              <w:b/>
              <w:bCs/>
            </w:rPr>
          </w:pPr>
          <w:r w:rsidRPr="00851A0D">
            <w:rPr>
              <w:rFonts w:cs="Arial"/>
            </w:rPr>
            <w:fldChar w:fldCharType="end"/>
          </w:r>
        </w:p>
      </w:sdtContent>
    </w:sdt>
    <w:p w14:paraId="75B93646" w14:textId="77777777" w:rsidR="00AC59B3" w:rsidRPr="00851A0D" w:rsidRDefault="00AC59B3" w:rsidP="00AC59B3">
      <w:pPr>
        <w:rPr>
          <w:rFonts w:cs="Arial"/>
          <w:b/>
          <w:bCs/>
        </w:rPr>
      </w:pPr>
    </w:p>
    <w:p w14:paraId="544871D4" w14:textId="77777777" w:rsidR="00EA5B57" w:rsidRPr="00851A0D" w:rsidRDefault="00EA5B57">
      <w:pPr>
        <w:spacing w:before="0" w:after="160" w:line="259" w:lineRule="auto"/>
        <w:jc w:val="left"/>
        <w:rPr>
          <w:rFonts w:cs="Arial"/>
        </w:rPr>
      </w:pPr>
      <w:r w:rsidRPr="00851A0D">
        <w:rPr>
          <w:rFonts w:cs="Arial"/>
        </w:rPr>
        <w:br w:type="page"/>
      </w:r>
    </w:p>
    <w:p w14:paraId="6FB23E7D" w14:textId="4FFDBCFF" w:rsidR="00CD2468" w:rsidRPr="00851A0D" w:rsidRDefault="00CD2468" w:rsidP="00AC59B3">
      <w:pPr>
        <w:rPr>
          <w:rFonts w:cs="Arial"/>
        </w:rPr>
      </w:pPr>
      <w:r w:rsidRPr="00851A0D">
        <w:rPr>
          <w:rFonts w:cs="Arial"/>
        </w:rPr>
        <w:lastRenderedPageBreak/>
        <w:t>KAZALO TABEL</w:t>
      </w:r>
    </w:p>
    <w:p w14:paraId="53E2525A" w14:textId="77777777" w:rsidR="00CD2468" w:rsidRPr="00851A0D" w:rsidRDefault="00CD2468" w:rsidP="00AC59B3">
      <w:pPr>
        <w:rPr>
          <w:rFonts w:cs="Arial"/>
        </w:rPr>
      </w:pPr>
    </w:p>
    <w:p w14:paraId="18F1A7C4" w14:textId="3501E765" w:rsidR="00F16EC1" w:rsidRDefault="00CD2468">
      <w:pPr>
        <w:pStyle w:val="Kazaloslik"/>
        <w:tabs>
          <w:tab w:val="right" w:leader="dot" w:pos="8488"/>
        </w:tabs>
        <w:rPr>
          <w:rFonts w:asciiTheme="minorHAnsi" w:eastAsiaTheme="minorEastAsia" w:hAnsiTheme="minorHAnsi"/>
          <w:noProof/>
          <w:kern w:val="2"/>
          <w:sz w:val="24"/>
          <w:szCs w:val="24"/>
          <w:lang w:eastAsia="sl-SI"/>
          <w14:ligatures w14:val="standardContextual"/>
        </w:rPr>
      </w:pPr>
      <w:r w:rsidRPr="00851A0D">
        <w:rPr>
          <w:rFonts w:cs="Arial"/>
          <w:b/>
          <w:bCs/>
        </w:rPr>
        <w:fldChar w:fldCharType="begin"/>
      </w:r>
      <w:r w:rsidRPr="00851A0D">
        <w:rPr>
          <w:rFonts w:cs="Arial"/>
          <w:b/>
          <w:bCs/>
        </w:rPr>
        <w:instrText xml:space="preserve"> TOC \c "Tabela" </w:instrText>
      </w:r>
      <w:r w:rsidRPr="00851A0D">
        <w:rPr>
          <w:rFonts w:cs="Arial"/>
          <w:b/>
          <w:bCs/>
        </w:rPr>
        <w:fldChar w:fldCharType="separate"/>
      </w:r>
      <w:r w:rsidR="00F16EC1" w:rsidRPr="00A2451E">
        <w:rPr>
          <w:rFonts w:cs="Arial"/>
          <w:noProof/>
        </w:rPr>
        <w:t>Tabela 1: Razmerje med napovedanimi in realiziranimi postavkami</w:t>
      </w:r>
      <w:r w:rsidR="00F16EC1">
        <w:rPr>
          <w:noProof/>
        </w:rPr>
        <w:tab/>
      </w:r>
      <w:r w:rsidR="00F16EC1">
        <w:rPr>
          <w:noProof/>
        </w:rPr>
        <w:fldChar w:fldCharType="begin"/>
      </w:r>
      <w:r w:rsidR="00F16EC1">
        <w:rPr>
          <w:noProof/>
        </w:rPr>
        <w:instrText xml:space="preserve"> PAGEREF _Toc234911855 \h </w:instrText>
      </w:r>
      <w:r w:rsidR="00F16EC1">
        <w:rPr>
          <w:noProof/>
        </w:rPr>
      </w:r>
      <w:r w:rsidR="00F16EC1">
        <w:rPr>
          <w:noProof/>
        </w:rPr>
        <w:fldChar w:fldCharType="separate"/>
      </w:r>
      <w:r w:rsidR="00D66D3B">
        <w:rPr>
          <w:noProof/>
        </w:rPr>
        <w:t>8</w:t>
      </w:r>
      <w:r w:rsidR="00F16EC1">
        <w:rPr>
          <w:noProof/>
        </w:rPr>
        <w:fldChar w:fldCharType="end"/>
      </w:r>
    </w:p>
    <w:p w14:paraId="09BDDAD4" w14:textId="78FCB240"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r w:rsidRPr="00A2451E">
        <w:rPr>
          <w:rFonts w:cs="Arial"/>
          <w:noProof/>
          <w:color w:val="000000" w:themeColor="text1"/>
        </w:rPr>
        <w:t>Tabela 2: Razmerje med načrtovano in pogodbeno vrednostjo</w:t>
      </w:r>
      <w:r>
        <w:rPr>
          <w:noProof/>
        </w:rPr>
        <w:tab/>
      </w:r>
      <w:r>
        <w:rPr>
          <w:noProof/>
        </w:rPr>
        <w:fldChar w:fldCharType="begin"/>
      </w:r>
      <w:r>
        <w:rPr>
          <w:noProof/>
        </w:rPr>
        <w:instrText xml:space="preserve"> PAGEREF _Toc234911856 \h </w:instrText>
      </w:r>
      <w:r>
        <w:rPr>
          <w:noProof/>
        </w:rPr>
      </w:r>
      <w:r>
        <w:rPr>
          <w:noProof/>
        </w:rPr>
        <w:fldChar w:fldCharType="separate"/>
      </w:r>
      <w:r w:rsidR="00D66D3B">
        <w:rPr>
          <w:noProof/>
        </w:rPr>
        <w:t>9</w:t>
      </w:r>
      <w:r>
        <w:rPr>
          <w:noProof/>
        </w:rPr>
        <w:fldChar w:fldCharType="end"/>
      </w:r>
    </w:p>
    <w:p w14:paraId="5380BB93" w14:textId="271921B4"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r w:rsidRPr="00A2451E">
        <w:rPr>
          <w:rFonts w:cs="Arial"/>
          <w:noProof/>
          <w:color w:val="000000" w:themeColor="text1"/>
        </w:rPr>
        <w:t>Tabela 3: Pregled realizacije po posameznih pravnih poslih</w:t>
      </w:r>
      <w:r>
        <w:rPr>
          <w:noProof/>
        </w:rPr>
        <w:tab/>
      </w:r>
      <w:r>
        <w:rPr>
          <w:noProof/>
        </w:rPr>
        <w:fldChar w:fldCharType="begin"/>
      </w:r>
      <w:r>
        <w:rPr>
          <w:noProof/>
        </w:rPr>
        <w:instrText xml:space="preserve"> PAGEREF _Toc234911857 \h </w:instrText>
      </w:r>
      <w:r>
        <w:rPr>
          <w:noProof/>
        </w:rPr>
      </w:r>
      <w:r>
        <w:rPr>
          <w:noProof/>
        </w:rPr>
        <w:fldChar w:fldCharType="separate"/>
      </w:r>
      <w:r w:rsidR="00D66D3B">
        <w:rPr>
          <w:noProof/>
        </w:rPr>
        <w:t>10</w:t>
      </w:r>
      <w:r>
        <w:rPr>
          <w:noProof/>
        </w:rPr>
        <w:fldChar w:fldCharType="end"/>
      </w:r>
    </w:p>
    <w:p w14:paraId="0CA8D7F6" w14:textId="3BFDD266"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r w:rsidRPr="00A2451E">
        <w:rPr>
          <w:rFonts w:cs="Arial"/>
          <w:noProof/>
        </w:rPr>
        <w:t>Tabela 4: Pregled postavk za brezplačni prenos ali odsvojitev ter njihovih vrednosti</w:t>
      </w:r>
      <w:r>
        <w:rPr>
          <w:noProof/>
        </w:rPr>
        <w:tab/>
      </w:r>
      <w:r>
        <w:rPr>
          <w:noProof/>
        </w:rPr>
        <w:fldChar w:fldCharType="begin"/>
      </w:r>
      <w:r>
        <w:rPr>
          <w:noProof/>
        </w:rPr>
        <w:instrText xml:space="preserve"> PAGEREF _Toc234911858 \h </w:instrText>
      </w:r>
      <w:r>
        <w:rPr>
          <w:noProof/>
        </w:rPr>
      </w:r>
      <w:r>
        <w:rPr>
          <w:noProof/>
        </w:rPr>
        <w:fldChar w:fldCharType="separate"/>
      </w:r>
      <w:r w:rsidR="00D66D3B">
        <w:rPr>
          <w:noProof/>
        </w:rPr>
        <w:t>10</w:t>
      </w:r>
      <w:r>
        <w:rPr>
          <w:noProof/>
        </w:rPr>
        <w:fldChar w:fldCharType="end"/>
      </w:r>
    </w:p>
    <w:p w14:paraId="4471BEE0" w14:textId="4B579AED"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r w:rsidRPr="00A2451E">
        <w:rPr>
          <w:rFonts w:cs="Arial"/>
          <w:noProof/>
        </w:rPr>
        <w:t>Tabela 5: Pregled realiziranih postavk ter primerjava načrtovanih in pogodbenih vrednosti po metodah razpolaganja</w:t>
      </w:r>
      <w:r>
        <w:rPr>
          <w:noProof/>
        </w:rPr>
        <w:tab/>
      </w:r>
      <w:r>
        <w:rPr>
          <w:noProof/>
        </w:rPr>
        <w:fldChar w:fldCharType="begin"/>
      </w:r>
      <w:r>
        <w:rPr>
          <w:noProof/>
        </w:rPr>
        <w:instrText xml:space="preserve"> PAGEREF _Toc234911859 \h </w:instrText>
      </w:r>
      <w:r>
        <w:rPr>
          <w:noProof/>
        </w:rPr>
      </w:r>
      <w:r>
        <w:rPr>
          <w:noProof/>
        </w:rPr>
        <w:fldChar w:fldCharType="separate"/>
      </w:r>
      <w:r w:rsidR="00D66D3B">
        <w:rPr>
          <w:noProof/>
        </w:rPr>
        <w:t>11</w:t>
      </w:r>
      <w:r>
        <w:rPr>
          <w:noProof/>
        </w:rPr>
        <w:fldChar w:fldCharType="end"/>
      </w:r>
    </w:p>
    <w:p w14:paraId="5AB46E4A" w14:textId="65C24812"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r w:rsidRPr="00A2451E">
        <w:rPr>
          <w:rFonts w:cs="Arial"/>
          <w:noProof/>
          <w:color w:val="000000" w:themeColor="text1"/>
        </w:rPr>
        <w:t>Tabela 6: Realizacija pravnih poslov po metodah razpolaganja: število in vrednosti postavk</w:t>
      </w:r>
      <w:r>
        <w:rPr>
          <w:noProof/>
        </w:rPr>
        <w:tab/>
      </w:r>
      <w:r>
        <w:rPr>
          <w:noProof/>
        </w:rPr>
        <w:fldChar w:fldCharType="begin"/>
      </w:r>
      <w:r>
        <w:rPr>
          <w:noProof/>
        </w:rPr>
        <w:instrText xml:space="preserve"> PAGEREF _Toc234911860 \h </w:instrText>
      </w:r>
      <w:r>
        <w:rPr>
          <w:noProof/>
        </w:rPr>
      </w:r>
      <w:r>
        <w:rPr>
          <w:noProof/>
        </w:rPr>
        <w:fldChar w:fldCharType="separate"/>
      </w:r>
      <w:r w:rsidR="00D66D3B">
        <w:rPr>
          <w:noProof/>
        </w:rPr>
        <w:t>12</w:t>
      </w:r>
      <w:r>
        <w:rPr>
          <w:noProof/>
        </w:rPr>
        <w:fldChar w:fldCharType="end"/>
      </w:r>
    </w:p>
    <w:p w14:paraId="56F801B2" w14:textId="4E6C1A2E"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r w:rsidRPr="00A2451E">
        <w:rPr>
          <w:rFonts w:cs="Arial"/>
          <w:noProof/>
        </w:rPr>
        <w:t>Tabela 7: Pregled števila napovedanih in realiziranih postavk ter deleža realizacije po posamezni vladni službi in resorju ministrstev</w:t>
      </w:r>
      <w:r>
        <w:rPr>
          <w:noProof/>
        </w:rPr>
        <w:tab/>
      </w:r>
      <w:r>
        <w:rPr>
          <w:noProof/>
        </w:rPr>
        <w:fldChar w:fldCharType="begin"/>
      </w:r>
      <w:r>
        <w:rPr>
          <w:noProof/>
        </w:rPr>
        <w:instrText xml:space="preserve"> PAGEREF _Toc234911861 \h </w:instrText>
      </w:r>
      <w:r>
        <w:rPr>
          <w:noProof/>
        </w:rPr>
      </w:r>
      <w:r>
        <w:rPr>
          <w:noProof/>
        </w:rPr>
        <w:fldChar w:fldCharType="separate"/>
      </w:r>
      <w:r w:rsidR="00D66D3B">
        <w:rPr>
          <w:noProof/>
        </w:rPr>
        <w:t>14</w:t>
      </w:r>
      <w:r>
        <w:rPr>
          <w:noProof/>
        </w:rPr>
        <w:fldChar w:fldCharType="end"/>
      </w:r>
    </w:p>
    <w:p w14:paraId="0365EA53" w14:textId="2A578315"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r w:rsidRPr="00A2451E">
        <w:rPr>
          <w:rFonts w:cs="Arial"/>
          <w:noProof/>
          <w:color w:val="000000" w:themeColor="text1"/>
        </w:rPr>
        <w:t>Tabela 8: Primerjava načrtovanih in pogodbenih vrednosti ter delež realizacije po resorjih</w:t>
      </w:r>
      <w:r>
        <w:rPr>
          <w:noProof/>
        </w:rPr>
        <w:tab/>
      </w:r>
      <w:r>
        <w:rPr>
          <w:noProof/>
        </w:rPr>
        <w:fldChar w:fldCharType="begin"/>
      </w:r>
      <w:r>
        <w:rPr>
          <w:noProof/>
        </w:rPr>
        <w:instrText xml:space="preserve"> PAGEREF _Toc234911862 \h </w:instrText>
      </w:r>
      <w:r>
        <w:rPr>
          <w:noProof/>
        </w:rPr>
      </w:r>
      <w:r>
        <w:rPr>
          <w:noProof/>
        </w:rPr>
        <w:fldChar w:fldCharType="separate"/>
      </w:r>
      <w:r w:rsidR="00D66D3B">
        <w:rPr>
          <w:noProof/>
        </w:rPr>
        <w:t>15</w:t>
      </w:r>
      <w:r>
        <w:rPr>
          <w:noProof/>
        </w:rPr>
        <w:fldChar w:fldCharType="end"/>
      </w:r>
    </w:p>
    <w:p w14:paraId="77DB31C3" w14:textId="64B1683C"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r w:rsidRPr="00A2451E">
        <w:rPr>
          <w:rFonts w:cs="Arial"/>
          <w:noProof/>
          <w:color w:val="000000" w:themeColor="text1"/>
        </w:rPr>
        <w:t>Tabela 9: Primerjava načrtovanih in pogodbenih vrednosti ter delež realizacije po metodi razpolaganja</w:t>
      </w:r>
      <w:r>
        <w:rPr>
          <w:noProof/>
        </w:rPr>
        <w:tab/>
      </w:r>
      <w:r>
        <w:rPr>
          <w:noProof/>
        </w:rPr>
        <w:fldChar w:fldCharType="begin"/>
      </w:r>
      <w:r>
        <w:rPr>
          <w:noProof/>
        </w:rPr>
        <w:instrText xml:space="preserve"> PAGEREF _Toc234911863 \h </w:instrText>
      </w:r>
      <w:r>
        <w:rPr>
          <w:noProof/>
        </w:rPr>
      </w:r>
      <w:r>
        <w:rPr>
          <w:noProof/>
        </w:rPr>
        <w:fldChar w:fldCharType="separate"/>
      </w:r>
      <w:r w:rsidR="00D66D3B">
        <w:rPr>
          <w:noProof/>
        </w:rPr>
        <w:t>15</w:t>
      </w:r>
      <w:r>
        <w:rPr>
          <w:noProof/>
        </w:rPr>
        <w:fldChar w:fldCharType="end"/>
      </w:r>
    </w:p>
    <w:p w14:paraId="2F110E36" w14:textId="51617E44"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r w:rsidRPr="00A2451E">
        <w:rPr>
          <w:rFonts w:cs="Arial"/>
          <w:noProof/>
        </w:rPr>
        <w:t>Tabela 10: Primerjalni pregled deležev realizacije skupne načrtovane vrednosti (2016-2025)</w:t>
      </w:r>
      <w:r>
        <w:rPr>
          <w:noProof/>
        </w:rPr>
        <w:tab/>
      </w:r>
      <w:r>
        <w:rPr>
          <w:noProof/>
        </w:rPr>
        <w:fldChar w:fldCharType="begin"/>
      </w:r>
      <w:r>
        <w:rPr>
          <w:noProof/>
        </w:rPr>
        <w:instrText xml:space="preserve"> PAGEREF _Toc234911864 \h </w:instrText>
      </w:r>
      <w:r>
        <w:rPr>
          <w:noProof/>
        </w:rPr>
      </w:r>
      <w:r>
        <w:rPr>
          <w:noProof/>
        </w:rPr>
        <w:fldChar w:fldCharType="separate"/>
      </w:r>
      <w:r w:rsidR="00D66D3B">
        <w:rPr>
          <w:noProof/>
        </w:rPr>
        <w:t>16</w:t>
      </w:r>
      <w:r>
        <w:rPr>
          <w:noProof/>
        </w:rPr>
        <w:fldChar w:fldCharType="end"/>
      </w:r>
    </w:p>
    <w:p w14:paraId="3C5AF792" w14:textId="3F717776"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r w:rsidRPr="00A2451E">
        <w:rPr>
          <w:rFonts w:cs="Arial"/>
          <w:noProof/>
        </w:rPr>
        <w:t>Tabela 11: Načrtovane vrednosti realiziranih brezplačnih prenosov in odsvojitev (2016–2025)</w:t>
      </w:r>
      <w:r>
        <w:rPr>
          <w:noProof/>
        </w:rPr>
        <w:tab/>
      </w:r>
      <w:r>
        <w:rPr>
          <w:noProof/>
        </w:rPr>
        <w:fldChar w:fldCharType="begin"/>
      </w:r>
      <w:r>
        <w:rPr>
          <w:noProof/>
        </w:rPr>
        <w:instrText xml:space="preserve"> PAGEREF _Toc234911865 \h </w:instrText>
      </w:r>
      <w:r>
        <w:rPr>
          <w:noProof/>
        </w:rPr>
      </w:r>
      <w:r>
        <w:rPr>
          <w:noProof/>
        </w:rPr>
        <w:fldChar w:fldCharType="separate"/>
      </w:r>
      <w:r w:rsidR="00D66D3B">
        <w:rPr>
          <w:noProof/>
        </w:rPr>
        <w:t>16</w:t>
      </w:r>
      <w:r>
        <w:rPr>
          <w:noProof/>
        </w:rPr>
        <w:fldChar w:fldCharType="end"/>
      </w:r>
    </w:p>
    <w:p w14:paraId="4C59D469" w14:textId="08D88099" w:rsidR="00CD2468" w:rsidRPr="00851A0D" w:rsidRDefault="00CD2468" w:rsidP="00AC59B3">
      <w:pPr>
        <w:rPr>
          <w:rFonts w:cs="Arial"/>
          <w:b/>
          <w:bCs/>
        </w:rPr>
      </w:pPr>
      <w:r w:rsidRPr="00851A0D">
        <w:rPr>
          <w:rFonts w:cs="Arial"/>
          <w:b/>
          <w:bCs/>
        </w:rPr>
        <w:fldChar w:fldCharType="end"/>
      </w:r>
    </w:p>
    <w:p w14:paraId="7F834994" w14:textId="77777777" w:rsidR="00CD2468" w:rsidRPr="00851A0D" w:rsidRDefault="00CD2468" w:rsidP="00AC59B3">
      <w:pPr>
        <w:rPr>
          <w:rFonts w:cs="Arial"/>
        </w:rPr>
      </w:pPr>
    </w:p>
    <w:p w14:paraId="259E091D" w14:textId="218B7E91" w:rsidR="00CD2468" w:rsidRPr="00851A0D" w:rsidRDefault="00CD2468" w:rsidP="00AC59B3">
      <w:pPr>
        <w:rPr>
          <w:rFonts w:cs="Arial"/>
        </w:rPr>
      </w:pPr>
      <w:r w:rsidRPr="00851A0D">
        <w:rPr>
          <w:rFonts w:cs="Arial"/>
        </w:rPr>
        <w:t>KAZALO GRAFOV</w:t>
      </w:r>
    </w:p>
    <w:p w14:paraId="0EB71ACA" w14:textId="77777777" w:rsidR="00CD2468" w:rsidRPr="00851A0D" w:rsidRDefault="00CD2468" w:rsidP="00AC59B3">
      <w:pPr>
        <w:rPr>
          <w:rFonts w:cs="Arial"/>
        </w:rPr>
      </w:pPr>
    </w:p>
    <w:p w14:paraId="3DB5CFFE" w14:textId="1DD53C5E" w:rsidR="00F16EC1" w:rsidRDefault="00CD2468">
      <w:pPr>
        <w:pStyle w:val="Kazaloslik"/>
        <w:tabs>
          <w:tab w:val="right" w:leader="dot" w:pos="8488"/>
        </w:tabs>
        <w:rPr>
          <w:rFonts w:asciiTheme="minorHAnsi" w:eastAsiaTheme="minorEastAsia" w:hAnsiTheme="minorHAnsi"/>
          <w:noProof/>
          <w:kern w:val="2"/>
          <w:sz w:val="24"/>
          <w:szCs w:val="24"/>
          <w:lang w:eastAsia="sl-SI"/>
          <w14:ligatures w14:val="standardContextual"/>
        </w:rPr>
      </w:pPr>
      <w:r w:rsidRPr="00851A0D">
        <w:rPr>
          <w:rFonts w:cs="Arial"/>
          <w:b/>
          <w:bCs/>
        </w:rPr>
        <w:fldChar w:fldCharType="begin"/>
      </w:r>
      <w:r w:rsidRPr="00851A0D">
        <w:rPr>
          <w:rFonts w:cs="Arial"/>
          <w:b/>
          <w:bCs/>
        </w:rPr>
        <w:instrText xml:space="preserve"> TOC \h \z \c "Graf" </w:instrText>
      </w:r>
      <w:r w:rsidRPr="00851A0D">
        <w:rPr>
          <w:rFonts w:cs="Arial"/>
          <w:b/>
          <w:bCs/>
        </w:rPr>
        <w:fldChar w:fldCharType="separate"/>
      </w:r>
      <w:hyperlink w:anchor="_Toc234911866" w:history="1">
        <w:r w:rsidR="00F16EC1" w:rsidRPr="00CE59D4">
          <w:rPr>
            <w:rStyle w:val="Hiperpovezava"/>
            <w:rFonts w:cs="Arial"/>
            <w:noProof/>
          </w:rPr>
          <w:t xml:space="preserve">Graf 1: </w:t>
        </w:r>
        <w:r w:rsidR="00F16EC1" w:rsidRPr="00CE59D4">
          <w:rPr>
            <w:rStyle w:val="Hiperpovezava"/>
            <w:rFonts w:cs="Arial"/>
            <w:noProof/>
            <w:lang w:eastAsia="sl-SI"/>
          </w:rPr>
          <w:t>Struktura realiziranih razpolaganj po posamezni metodi glede na število realiziranih razpolaganj</w:t>
        </w:r>
        <w:r w:rsidR="00F16EC1">
          <w:rPr>
            <w:noProof/>
            <w:webHidden/>
          </w:rPr>
          <w:tab/>
        </w:r>
        <w:r w:rsidR="00F16EC1">
          <w:rPr>
            <w:noProof/>
            <w:webHidden/>
          </w:rPr>
          <w:fldChar w:fldCharType="begin"/>
        </w:r>
        <w:r w:rsidR="00F16EC1">
          <w:rPr>
            <w:noProof/>
            <w:webHidden/>
          </w:rPr>
          <w:instrText xml:space="preserve"> PAGEREF _Toc234911866 \h </w:instrText>
        </w:r>
        <w:r w:rsidR="00F16EC1">
          <w:rPr>
            <w:noProof/>
            <w:webHidden/>
          </w:rPr>
        </w:r>
        <w:r w:rsidR="00F16EC1">
          <w:rPr>
            <w:noProof/>
            <w:webHidden/>
          </w:rPr>
          <w:fldChar w:fldCharType="separate"/>
        </w:r>
        <w:r w:rsidR="00D66D3B">
          <w:rPr>
            <w:noProof/>
            <w:webHidden/>
          </w:rPr>
          <w:t>11</w:t>
        </w:r>
        <w:r w:rsidR="00F16EC1">
          <w:rPr>
            <w:noProof/>
            <w:webHidden/>
          </w:rPr>
          <w:fldChar w:fldCharType="end"/>
        </w:r>
      </w:hyperlink>
    </w:p>
    <w:p w14:paraId="02F9237C" w14:textId="523FDA03"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hyperlink w:anchor="_Toc234911867" w:history="1">
        <w:r w:rsidRPr="00CE59D4">
          <w:rPr>
            <w:rStyle w:val="Hiperpovezava"/>
            <w:rFonts w:cs="Arial"/>
            <w:noProof/>
          </w:rPr>
          <w:t>Graf 2: Prikaz deleža števila realiziranih postavk pravnega posla glede na metodo razpolaganja in vrsto pravnega posla</w:t>
        </w:r>
        <w:r>
          <w:rPr>
            <w:noProof/>
            <w:webHidden/>
          </w:rPr>
          <w:tab/>
        </w:r>
        <w:r>
          <w:rPr>
            <w:noProof/>
            <w:webHidden/>
          </w:rPr>
          <w:fldChar w:fldCharType="begin"/>
        </w:r>
        <w:r>
          <w:rPr>
            <w:noProof/>
            <w:webHidden/>
          </w:rPr>
          <w:instrText xml:space="preserve"> PAGEREF _Toc234911867 \h </w:instrText>
        </w:r>
        <w:r>
          <w:rPr>
            <w:noProof/>
            <w:webHidden/>
          </w:rPr>
        </w:r>
        <w:r>
          <w:rPr>
            <w:noProof/>
            <w:webHidden/>
          </w:rPr>
          <w:fldChar w:fldCharType="separate"/>
        </w:r>
        <w:r w:rsidR="00D66D3B">
          <w:rPr>
            <w:noProof/>
            <w:webHidden/>
          </w:rPr>
          <w:t>13</w:t>
        </w:r>
        <w:r>
          <w:rPr>
            <w:noProof/>
            <w:webHidden/>
          </w:rPr>
          <w:fldChar w:fldCharType="end"/>
        </w:r>
      </w:hyperlink>
    </w:p>
    <w:p w14:paraId="2AD30837" w14:textId="084B1835"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hyperlink w:anchor="_Toc234911868" w:history="1">
        <w:r w:rsidRPr="00CE59D4">
          <w:rPr>
            <w:rStyle w:val="Hiperpovezava"/>
            <w:rFonts w:cs="Arial"/>
            <w:noProof/>
          </w:rPr>
          <w:t>Graf 3: Prikaz načrtovanih in pogodbenih vrednosti po metodi razpolaganja / pravnem poslu</w:t>
        </w:r>
        <w:r>
          <w:rPr>
            <w:noProof/>
            <w:webHidden/>
          </w:rPr>
          <w:tab/>
        </w:r>
        <w:r>
          <w:rPr>
            <w:noProof/>
            <w:webHidden/>
          </w:rPr>
          <w:fldChar w:fldCharType="begin"/>
        </w:r>
        <w:r>
          <w:rPr>
            <w:noProof/>
            <w:webHidden/>
          </w:rPr>
          <w:instrText xml:space="preserve"> PAGEREF _Toc234911868 \h </w:instrText>
        </w:r>
        <w:r>
          <w:rPr>
            <w:noProof/>
            <w:webHidden/>
          </w:rPr>
        </w:r>
        <w:r>
          <w:rPr>
            <w:noProof/>
            <w:webHidden/>
          </w:rPr>
          <w:fldChar w:fldCharType="separate"/>
        </w:r>
        <w:r w:rsidR="00D66D3B">
          <w:rPr>
            <w:noProof/>
            <w:webHidden/>
          </w:rPr>
          <w:t>13</w:t>
        </w:r>
        <w:r>
          <w:rPr>
            <w:noProof/>
            <w:webHidden/>
          </w:rPr>
          <w:fldChar w:fldCharType="end"/>
        </w:r>
      </w:hyperlink>
    </w:p>
    <w:p w14:paraId="7CEEFA59" w14:textId="467F9FF9" w:rsidR="00F16EC1" w:rsidRDefault="00F16EC1">
      <w:pPr>
        <w:pStyle w:val="Kazaloslik"/>
        <w:tabs>
          <w:tab w:val="right" w:leader="dot" w:pos="8488"/>
        </w:tabs>
        <w:rPr>
          <w:rFonts w:asciiTheme="minorHAnsi" w:eastAsiaTheme="minorEastAsia" w:hAnsiTheme="minorHAnsi"/>
          <w:noProof/>
          <w:kern w:val="2"/>
          <w:sz w:val="24"/>
          <w:szCs w:val="24"/>
          <w:lang w:eastAsia="sl-SI"/>
          <w14:ligatures w14:val="standardContextual"/>
        </w:rPr>
      </w:pPr>
      <w:hyperlink w:anchor="_Toc234911869" w:history="1">
        <w:r w:rsidRPr="00CE59D4">
          <w:rPr>
            <w:rStyle w:val="Hiperpovezava"/>
            <w:rFonts w:cs="Arial"/>
            <w:noProof/>
          </w:rPr>
          <w:t>Graf 4: Načrtovane in realizirane vrednosti razpolaganja z brezplačnim prenosom po letih</w:t>
        </w:r>
        <w:r>
          <w:rPr>
            <w:noProof/>
            <w:webHidden/>
          </w:rPr>
          <w:tab/>
        </w:r>
        <w:r>
          <w:rPr>
            <w:noProof/>
            <w:webHidden/>
          </w:rPr>
          <w:fldChar w:fldCharType="begin"/>
        </w:r>
        <w:r>
          <w:rPr>
            <w:noProof/>
            <w:webHidden/>
          </w:rPr>
          <w:instrText xml:space="preserve"> PAGEREF _Toc234911869 \h </w:instrText>
        </w:r>
        <w:r>
          <w:rPr>
            <w:noProof/>
            <w:webHidden/>
          </w:rPr>
        </w:r>
        <w:r>
          <w:rPr>
            <w:noProof/>
            <w:webHidden/>
          </w:rPr>
          <w:fldChar w:fldCharType="separate"/>
        </w:r>
        <w:r w:rsidR="00D66D3B">
          <w:rPr>
            <w:noProof/>
            <w:webHidden/>
          </w:rPr>
          <w:t>17</w:t>
        </w:r>
        <w:r>
          <w:rPr>
            <w:noProof/>
            <w:webHidden/>
          </w:rPr>
          <w:fldChar w:fldCharType="end"/>
        </w:r>
      </w:hyperlink>
    </w:p>
    <w:p w14:paraId="5C7F1028" w14:textId="77072D67" w:rsidR="00CD2468" w:rsidRPr="00851A0D" w:rsidRDefault="00CD2468" w:rsidP="00AC59B3">
      <w:pPr>
        <w:rPr>
          <w:rFonts w:cs="Arial"/>
          <w:b/>
          <w:bCs/>
        </w:rPr>
        <w:sectPr w:rsidR="00CD2468" w:rsidRPr="00851A0D" w:rsidSect="00C20EB9">
          <w:headerReference w:type="default" r:id="rId13"/>
          <w:footerReference w:type="default" r:id="rId14"/>
          <w:pgSz w:w="11900" w:h="16840" w:code="9"/>
          <w:pgMar w:top="1701" w:right="1701" w:bottom="1134" w:left="1701" w:header="850" w:footer="794" w:gutter="0"/>
          <w:pgNumType w:start="1"/>
          <w:cols w:space="708"/>
          <w:docGrid w:linePitch="272"/>
        </w:sectPr>
      </w:pPr>
      <w:r w:rsidRPr="00851A0D">
        <w:rPr>
          <w:rFonts w:cs="Arial"/>
          <w:b/>
          <w:bCs/>
        </w:rPr>
        <w:fldChar w:fldCharType="end"/>
      </w:r>
    </w:p>
    <w:p w14:paraId="119BC020" w14:textId="08CBE72B" w:rsidR="00C20EB9" w:rsidRPr="00851A0D" w:rsidRDefault="00C20EB9" w:rsidP="00E649CC">
      <w:pPr>
        <w:pStyle w:val="Naslov1"/>
        <w:numPr>
          <w:ilvl w:val="0"/>
          <w:numId w:val="25"/>
        </w:numPr>
        <w:rPr>
          <w:rFonts w:ascii="Arial" w:hAnsi="Arial" w:cs="Arial"/>
          <w:b/>
          <w:bCs/>
          <w:color w:val="auto"/>
          <w:sz w:val="24"/>
          <w:szCs w:val="24"/>
        </w:rPr>
      </w:pPr>
      <w:bookmarkStart w:id="11" w:name="_Toc234911820"/>
      <w:r w:rsidRPr="00851A0D">
        <w:rPr>
          <w:rFonts w:ascii="Arial" w:hAnsi="Arial" w:cs="Arial"/>
          <w:b/>
          <w:bCs/>
          <w:color w:val="auto"/>
          <w:sz w:val="24"/>
          <w:szCs w:val="24"/>
        </w:rPr>
        <w:lastRenderedPageBreak/>
        <w:t>UVOD</w:t>
      </w:r>
      <w:bookmarkEnd w:id="8"/>
      <w:r w:rsidRPr="00851A0D">
        <w:rPr>
          <w:rFonts w:ascii="Arial" w:hAnsi="Arial" w:cs="Arial"/>
          <w:b/>
          <w:bCs/>
          <w:color w:val="auto"/>
          <w:sz w:val="24"/>
          <w:szCs w:val="24"/>
        </w:rPr>
        <w:t>NA POJASNILA</w:t>
      </w:r>
      <w:bookmarkEnd w:id="10"/>
      <w:bookmarkEnd w:id="9"/>
      <w:bookmarkEnd w:id="11"/>
    </w:p>
    <w:p w14:paraId="1483D3D8" w14:textId="77777777" w:rsidR="00E649CC" w:rsidRPr="00851A0D" w:rsidRDefault="00E649CC" w:rsidP="00E649CC">
      <w:pPr>
        <w:rPr>
          <w:rFonts w:cs="Arial"/>
        </w:rPr>
      </w:pPr>
    </w:p>
    <w:p w14:paraId="2666F209" w14:textId="613FA7CC" w:rsidR="00F70AAB" w:rsidRPr="00851A0D" w:rsidRDefault="00C20EB9" w:rsidP="00C20EB9">
      <w:pPr>
        <w:rPr>
          <w:rFonts w:cs="Arial"/>
        </w:rPr>
      </w:pPr>
      <w:r w:rsidRPr="00851A0D">
        <w:rPr>
          <w:rFonts w:cs="Arial"/>
        </w:rPr>
        <w:t xml:space="preserve">Organi državne uprave, pravosodni organi, javni zavodi, javni gospodarski zavodi, javne agencije in javni skladi so kot upravljavci stvarnega premoženja v lasti države zavezani k podaji napovedi o sklenitvi pravnega posla razpolaganja z nepremičnim premoženjem in premičnim premoženjem v posamični vrednosti nad </w:t>
      </w:r>
      <w:r w:rsidR="004B4582" w:rsidRPr="00851A0D">
        <w:rPr>
          <w:rFonts w:cs="Arial"/>
        </w:rPr>
        <w:t>10.000,00</w:t>
      </w:r>
      <w:r w:rsidRPr="00851A0D">
        <w:rPr>
          <w:rFonts w:cs="Arial"/>
        </w:rPr>
        <w:t xml:space="preserve"> EUR. Obvezna sestavina napovedi je tudi načrtovana poraba skupne vrednosti pravnih poslov razpolaganja, ki jo za tekoče leto določi Vlada Republike Slovenije. Skupno vrednost pravnih poslov razpolaganja s stvarnim premoženjem, ki bi ga navedeni upravljavci lahko odsvojili v letu 20</w:t>
      </w:r>
      <w:r w:rsidR="008D56D8" w:rsidRPr="00851A0D">
        <w:rPr>
          <w:rFonts w:cs="Arial"/>
        </w:rPr>
        <w:t>2</w:t>
      </w:r>
      <w:r w:rsidR="00CD2B78" w:rsidRPr="00851A0D">
        <w:rPr>
          <w:rFonts w:cs="Arial"/>
        </w:rPr>
        <w:t>5</w:t>
      </w:r>
      <w:r w:rsidRPr="00851A0D">
        <w:rPr>
          <w:rFonts w:cs="Arial"/>
        </w:rPr>
        <w:t xml:space="preserve">, je Vlada Republike Slovenije določila s sklepom številka </w:t>
      </w:r>
      <w:r w:rsidR="007B11DD" w:rsidRPr="00851A0D">
        <w:rPr>
          <w:rFonts w:cs="Arial"/>
          <w:color w:val="000000" w:themeColor="text1"/>
        </w:rPr>
        <w:t>47800-10/2024/3 z dne 5. 12. 2024</w:t>
      </w:r>
      <w:r w:rsidRPr="00851A0D">
        <w:rPr>
          <w:rFonts w:cs="Arial"/>
        </w:rPr>
        <w:t>.</w:t>
      </w:r>
      <w:r w:rsidRPr="00851A0D">
        <w:rPr>
          <w:rFonts w:eastAsia="Calibri" w:cs="Arial"/>
        </w:rPr>
        <w:t xml:space="preserve"> </w:t>
      </w:r>
      <w:r w:rsidRPr="00851A0D">
        <w:rPr>
          <w:rFonts w:cs="Arial"/>
        </w:rPr>
        <w:t>Predloženo Poročilo o realizaciji porabe skupne vrednosti pravnih poslov razpolaganja s stvarnim premoženjem države v upravljanju organov državne uprave, pravosodnih organov, javnih zavodov, javnih gospodarskih zavodov, javnih agencij in javnih skladov za leto 202</w:t>
      </w:r>
      <w:r w:rsidR="00CD2B78" w:rsidRPr="00851A0D">
        <w:rPr>
          <w:rFonts w:cs="Arial"/>
        </w:rPr>
        <w:t>5</w:t>
      </w:r>
      <w:r w:rsidRPr="00851A0D">
        <w:rPr>
          <w:rFonts w:cs="Arial"/>
        </w:rPr>
        <w:t xml:space="preserve"> (v nadaljevanju: Poročilo o realizaciji za leto 202</w:t>
      </w:r>
      <w:r w:rsidR="00CD2B78" w:rsidRPr="00851A0D">
        <w:rPr>
          <w:rFonts w:cs="Arial"/>
        </w:rPr>
        <w:t>5</w:t>
      </w:r>
      <w:r w:rsidRPr="00851A0D">
        <w:rPr>
          <w:rFonts w:cs="Arial"/>
        </w:rPr>
        <w:t>) zajema podatke o realizaciji napovedanih pravnih poslov razpolaganja z nepremičnim in premičnim premoženjem države, ki so bili na podlagi napovedi vključeni v evidentirano porabo skupnih vrednosti pravnih poslov razpolaganja s stvarnim premoženjem za leto 202</w:t>
      </w:r>
      <w:r w:rsidR="00CD2B78" w:rsidRPr="00851A0D">
        <w:rPr>
          <w:rFonts w:cs="Arial"/>
        </w:rPr>
        <w:t>5</w:t>
      </w:r>
      <w:r w:rsidRPr="00851A0D">
        <w:rPr>
          <w:rFonts w:cs="Arial"/>
        </w:rPr>
        <w:t xml:space="preserve">. </w:t>
      </w:r>
    </w:p>
    <w:p w14:paraId="3F7D7607" w14:textId="77777777" w:rsidR="00F70AAB" w:rsidRPr="00851A0D" w:rsidRDefault="00F70AAB" w:rsidP="00C20EB9">
      <w:pPr>
        <w:rPr>
          <w:rFonts w:cs="Arial"/>
        </w:rPr>
      </w:pPr>
    </w:p>
    <w:p w14:paraId="1B6C01CE" w14:textId="566017CA" w:rsidR="00C20EB9" w:rsidRPr="00851A0D" w:rsidRDefault="00C20EB9" w:rsidP="00C20EB9">
      <w:pPr>
        <w:rPr>
          <w:rFonts w:cs="Arial"/>
        </w:rPr>
      </w:pPr>
      <w:r w:rsidRPr="00851A0D">
        <w:rPr>
          <w:rFonts w:eastAsia="Calibri" w:cs="Arial"/>
        </w:rPr>
        <w:t xml:space="preserve">Temeljna pravna podlaga predmetnega poročila izhaja iz </w:t>
      </w:r>
      <w:r w:rsidRPr="00851A0D">
        <w:rPr>
          <w:rFonts w:cs="Arial"/>
          <w:iCs/>
        </w:rPr>
        <w:t>Zakona o stvarnem premoženju države in samoupravnih lokalnih skupnosti</w:t>
      </w:r>
      <w:r w:rsidRPr="00851A0D">
        <w:rPr>
          <w:rStyle w:val="Sprotnaopomba-sklic"/>
          <w:rFonts w:cs="Arial"/>
          <w:iCs/>
        </w:rPr>
        <w:footnoteReference w:id="1"/>
      </w:r>
      <w:r w:rsidRPr="00851A0D">
        <w:rPr>
          <w:rFonts w:cs="Arial"/>
          <w:iCs/>
        </w:rPr>
        <w:t xml:space="preserve"> (v nadaljevanju: ZSPDSLS-1)</w:t>
      </w:r>
      <w:r w:rsidRPr="00851A0D">
        <w:rPr>
          <w:rFonts w:eastAsia="Calibri" w:cs="Arial"/>
        </w:rPr>
        <w:t xml:space="preserve">, ki kot specialen zakon ureja postopke ravnanja s stvarnim premoženjem, ki predstavljajo akte poslovanja. Postopki ravnanja s stvarnim premoženjem </w:t>
      </w:r>
      <w:r w:rsidRPr="00851A0D">
        <w:rPr>
          <w:rFonts w:cs="Arial"/>
          <w:iCs/>
        </w:rPr>
        <w:t>zajemajo pridobivanje, razpolaganje, upravljanje in najemanje tega premoženja.</w:t>
      </w:r>
      <w:r w:rsidRPr="00851A0D">
        <w:rPr>
          <w:rFonts w:eastAsia="Calibri" w:cs="Arial"/>
        </w:rPr>
        <w:t xml:space="preserve"> Vsebina tega poročila se nanaša na </w:t>
      </w:r>
      <w:r w:rsidRPr="00851A0D">
        <w:rPr>
          <w:rFonts w:cs="Arial"/>
        </w:rPr>
        <w:t xml:space="preserve">razpolaganje v smislu četrte točke 3. člena ZSPDSLS-1, v delu predstavitve pravnih podlag načrtovanja pa se dotakne tudi pridobivanja stvarnega premoženja v smislu tretje točke 3. člena ZSPDSLS-1. </w:t>
      </w:r>
    </w:p>
    <w:p w14:paraId="00B56EC1" w14:textId="77777777" w:rsidR="00F70AAB" w:rsidRPr="00851A0D" w:rsidRDefault="00F70AAB" w:rsidP="00C20EB9">
      <w:pPr>
        <w:rPr>
          <w:rFonts w:cs="Arial"/>
        </w:rPr>
      </w:pPr>
    </w:p>
    <w:p w14:paraId="198E0DBC" w14:textId="77777777" w:rsidR="00C20EB9" w:rsidRPr="00851A0D" w:rsidRDefault="00C20EB9" w:rsidP="00C20EB9">
      <w:pPr>
        <w:rPr>
          <w:rFonts w:eastAsia="Calibri" w:cs="Arial"/>
        </w:rPr>
      </w:pPr>
      <w:r w:rsidRPr="00851A0D">
        <w:rPr>
          <w:rFonts w:eastAsia="Calibri" w:cs="Arial"/>
        </w:rPr>
        <w:t>ZSPDSLS-1 kot sistemski zakon ureja načrtovanje ravnanja tako s stvarnim premoženjem, ki je v lasti države, kot s stvarnim premoženjem, ki je v lasti samoupravnih lokalnih skupnosti, vendar v skladu s pristojnostmi v nadaljevanju to poročilo predstavlja ureditev in podaja predvidene vsebine, ki se nanašajo le na segment stvarnega premoženja države, ki je v upravljanju organov državne uprave (ministrstva, organi v sestavi ministrstev in vladne službe), pravosodnih organov (sodišča, državno tožilstvo in državno odvetništvo), javnih zavodov, javnih gospodarskih zavodov, javnih agencij in javnih skladov.</w:t>
      </w:r>
    </w:p>
    <w:p w14:paraId="3A62E992" w14:textId="77777777" w:rsidR="00F70AAB" w:rsidRPr="00851A0D" w:rsidRDefault="00F70AAB" w:rsidP="00C20EB9">
      <w:pPr>
        <w:rPr>
          <w:rFonts w:eastAsia="Calibri" w:cs="Arial"/>
        </w:rPr>
      </w:pPr>
    </w:p>
    <w:p w14:paraId="79B1AD3A" w14:textId="51063E09" w:rsidR="00C20EB9" w:rsidRPr="00851A0D" w:rsidRDefault="00C20EB9" w:rsidP="00C20EB9">
      <w:pPr>
        <w:rPr>
          <w:rFonts w:cs="Arial"/>
        </w:rPr>
      </w:pPr>
      <w:r w:rsidRPr="00851A0D">
        <w:rPr>
          <w:rFonts w:cs="Arial"/>
        </w:rPr>
        <w:t xml:space="preserve">Nosilec ključnih pristojnosti v zvezi z evidentiranjem načrtovanja in realizacije je ministrstvo, pristojno za sistem ravnanja s stvarnim premoženjem. </w:t>
      </w:r>
      <w:r w:rsidR="004661C7">
        <w:rPr>
          <w:rFonts w:cs="Arial"/>
        </w:rPr>
        <w:t>V</w:t>
      </w:r>
      <w:r w:rsidRPr="00851A0D">
        <w:rPr>
          <w:rFonts w:cs="Arial"/>
        </w:rPr>
        <w:t xml:space="preserve"> skladu s 34</w:t>
      </w:r>
      <w:r w:rsidR="004661C7">
        <w:rPr>
          <w:rFonts w:cs="Arial"/>
        </w:rPr>
        <w:t>.</w:t>
      </w:r>
      <w:r w:rsidRPr="00851A0D">
        <w:rPr>
          <w:rFonts w:cs="Arial"/>
        </w:rPr>
        <w:t xml:space="preserve"> členom Zakona o državni upravi</w:t>
      </w:r>
      <w:r w:rsidRPr="00851A0D">
        <w:rPr>
          <w:rStyle w:val="Sprotnaopomba-sklic"/>
          <w:rFonts w:cs="Arial"/>
        </w:rPr>
        <w:footnoteReference w:id="2"/>
      </w:r>
      <w:r w:rsidRPr="00851A0D">
        <w:rPr>
          <w:rFonts w:cs="Arial"/>
        </w:rPr>
        <w:t xml:space="preserve"> </w:t>
      </w:r>
      <w:r w:rsidR="004661C7">
        <w:rPr>
          <w:rFonts w:cs="Arial"/>
        </w:rPr>
        <w:t xml:space="preserve">je to </w:t>
      </w:r>
      <w:r w:rsidR="004661C7" w:rsidRPr="00507A52">
        <w:rPr>
          <w:rFonts w:cs="Arial"/>
          <w:iCs/>
        </w:rPr>
        <w:t>Ministrstvo za notranje zadeve in javno upravo</w:t>
      </w:r>
      <w:r w:rsidR="004661C7">
        <w:rPr>
          <w:rFonts w:cs="Arial"/>
          <w:iCs/>
        </w:rPr>
        <w:t xml:space="preserve">, pred reorganizacijo pa </w:t>
      </w:r>
      <w:r w:rsidR="00507A52" w:rsidRPr="00507A52">
        <w:rPr>
          <w:rFonts w:cs="Arial"/>
          <w:iCs/>
        </w:rPr>
        <w:t>Ministrstvo za javno upravo</w:t>
      </w:r>
      <w:r w:rsidR="004661C7">
        <w:rPr>
          <w:rFonts w:cs="Arial"/>
          <w:iCs/>
        </w:rPr>
        <w:t>.</w:t>
      </w:r>
    </w:p>
    <w:p w14:paraId="304F724C" w14:textId="77777777" w:rsidR="00C20EB9" w:rsidRPr="00851A0D" w:rsidRDefault="00C20EB9" w:rsidP="00C20EB9">
      <w:pPr>
        <w:spacing w:before="0" w:after="0" w:line="240" w:lineRule="auto"/>
        <w:jc w:val="left"/>
        <w:rPr>
          <w:rFonts w:cs="Arial"/>
          <w:b/>
          <w:spacing w:val="10"/>
          <w:kern w:val="32"/>
          <w:sz w:val="28"/>
          <w:szCs w:val="32"/>
        </w:rPr>
      </w:pPr>
      <w:bookmarkStart w:id="12" w:name="_Toc107912041"/>
      <w:bookmarkStart w:id="13" w:name="_Toc107912090"/>
      <w:r w:rsidRPr="00851A0D">
        <w:rPr>
          <w:rFonts w:cs="Arial"/>
        </w:rPr>
        <w:br w:type="page"/>
      </w:r>
    </w:p>
    <w:p w14:paraId="72E09A8F" w14:textId="04A824F9" w:rsidR="00C20EB9" w:rsidRPr="00851A0D" w:rsidRDefault="00C20EB9" w:rsidP="00E649CC">
      <w:pPr>
        <w:pStyle w:val="Naslov1"/>
        <w:numPr>
          <w:ilvl w:val="0"/>
          <w:numId w:val="25"/>
        </w:numPr>
        <w:rPr>
          <w:rFonts w:ascii="Arial" w:hAnsi="Arial" w:cs="Arial"/>
          <w:b/>
          <w:bCs/>
          <w:color w:val="auto"/>
          <w:sz w:val="24"/>
          <w:szCs w:val="24"/>
        </w:rPr>
      </w:pPr>
      <w:bookmarkStart w:id="14" w:name="_Toc234911821"/>
      <w:r w:rsidRPr="00851A0D">
        <w:rPr>
          <w:rFonts w:ascii="Arial" w:hAnsi="Arial" w:cs="Arial"/>
          <w:b/>
          <w:bCs/>
          <w:color w:val="auto"/>
          <w:sz w:val="24"/>
          <w:szCs w:val="24"/>
        </w:rPr>
        <w:lastRenderedPageBreak/>
        <w:t>PRAVNE PODLAGE</w:t>
      </w:r>
      <w:bookmarkEnd w:id="12"/>
      <w:bookmarkEnd w:id="13"/>
      <w:bookmarkEnd w:id="14"/>
    </w:p>
    <w:p w14:paraId="7E869ABA" w14:textId="77777777" w:rsidR="00E649CC" w:rsidRPr="00851A0D" w:rsidRDefault="00E649CC" w:rsidP="00E649CC">
      <w:pPr>
        <w:rPr>
          <w:rFonts w:cs="Arial"/>
        </w:rPr>
      </w:pPr>
    </w:p>
    <w:p w14:paraId="2D964EB2" w14:textId="77777777" w:rsidR="00C20EB9" w:rsidRPr="00851A0D" w:rsidRDefault="00C20EB9" w:rsidP="00C20EB9">
      <w:pPr>
        <w:rPr>
          <w:rFonts w:cs="Arial"/>
        </w:rPr>
      </w:pPr>
      <w:r w:rsidRPr="00851A0D">
        <w:rPr>
          <w:rFonts w:cs="Arial"/>
        </w:rPr>
        <w:t>Ravnanje s stvarnim premoženjem države, kot ga ureja ZSPDSLS-1, je tesno povezano z načeli, ki jih določa.</w:t>
      </w:r>
      <w:r w:rsidRPr="00851A0D">
        <w:rPr>
          <w:rFonts w:cs="Arial"/>
          <w:szCs w:val="20"/>
          <w:lang w:eastAsia="sl-SI"/>
        </w:rPr>
        <w:t xml:space="preserve"> </w:t>
      </w:r>
      <w:r w:rsidRPr="00851A0D">
        <w:rPr>
          <w:rFonts w:cs="Arial"/>
        </w:rPr>
        <w:t xml:space="preserve">Eno izmed temeljnih načel ravnanja s stvarnim premoženjem države, ki ga ZSPDSLS-1 določa v 5. členu, je načelo gospodarnosti. To načelo od upravljavcev stvarnega premoženja države terja, da zagotovijo učinkovito rabo stvarnega premoženja v lasti države. Predpostavka zagotavljanja učinkovite rabe oziroma učinkovitega gospodarjenja je načrtovanje ravnanja s stvarnim premoženjem ter spremljanje realizacije načrtovanega ravnanja. Iz navedenega razloga je 1. podpoglavje IV. Poglavja ZSPDSLS-1 z naslovom Načrtovanje ravnanja s stvarnim premoženjem države namenjeno prav načrtovanju ravnanja s stvarnim premoženjem države in poročanju o realizaciji. </w:t>
      </w:r>
    </w:p>
    <w:p w14:paraId="532D0B60" w14:textId="77777777" w:rsidR="00F70AAB" w:rsidRPr="00851A0D" w:rsidRDefault="00F70AAB" w:rsidP="00C20EB9">
      <w:pPr>
        <w:rPr>
          <w:rFonts w:cs="Arial"/>
          <w:szCs w:val="20"/>
          <w:highlight w:val="yellow"/>
          <w:lang w:eastAsia="sl-SI"/>
        </w:rPr>
      </w:pPr>
    </w:p>
    <w:p w14:paraId="7A55C81F" w14:textId="734C9936" w:rsidR="00C20EB9" w:rsidRPr="00851A0D" w:rsidRDefault="00C20EB9" w:rsidP="00C20EB9">
      <w:pPr>
        <w:rPr>
          <w:rFonts w:cs="Arial"/>
          <w:lang w:eastAsia="sl-SI"/>
        </w:rPr>
      </w:pPr>
      <w:r w:rsidRPr="00851A0D">
        <w:rPr>
          <w:rFonts w:eastAsia="Calibri" w:cs="Arial"/>
        </w:rPr>
        <w:t xml:space="preserve">Drugo izjemno pomembno načelo za to poročilo je načelo </w:t>
      </w:r>
      <w:r w:rsidRPr="00851A0D">
        <w:rPr>
          <w:rFonts w:cs="Arial"/>
          <w:lang w:eastAsia="sl-SI"/>
        </w:rPr>
        <w:t>preglednosti, ki ga ZSPDSLS-1 predvideva v 8. členu in se v povezavi z</w:t>
      </w:r>
      <w:r w:rsidR="00613F1D">
        <w:rPr>
          <w:rFonts w:cs="Arial"/>
          <w:lang w:eastAsia="sl-SI"/>
        </w:rPr>
        <w:t xml:space="preserve"> </w:t>
      </w:r>
      <w:r w:rsidRPr="00851A0D">
        <w:rPr>
          <w:rFonts w:cs="Arial"/>
          <w:lang w:eastAsia="sl-SI"/>
        </w:rPr>
        <w:t>načrtovanjem in realizacijo razpolaganja s stvarnim premoženjem zagotavlja na več načinov, in sicer (1) z objavo namer oz. javnih dražb ali javnih zbiranj ponudb na svetovnem spletu; (2) z objavo enotnega ažuriranega seznama nepremičnin oziroma premičnin ter rezerviranega zneska načrtovane porabe skupnih vrednosti pravnih poslov na enotnem državnem spletišču ter (3) s pripravo poročila o realizaciji porabe skupne vrednosti pravnih poslov razpolaganja, s katerim vlada seznani državni zbor skupaj z zaključnim računom državnega proračuna. Slednja načina zagotavljanja preglednosti sta med seboj in s predmetnim poročilom tesno povezana oziroma predmetno poročilo predstavlja tretjo točko načinov zagotavljanja transparentnosti razpolaganja s stvarnim premoženjem države.</w:t>
      </w:r>
      <w:r w:rsidR="00613F1D">
        <w:rPr>
          <w:rFonts w:cs="Arial"/>
          <w:lang w:eastAsia="sl-SI"/>
        </w:rPr>
        <w:t xml:space="preserve"> </w:t>
      </w:r>
    </w:p>
    <w:p w14:paraId="4435245C" w14:textId="77777777" w:rsidR="00F70AAB" w:rsidRPr="00851A0D" w:rsidRDefault="00F70AAB" w:rsidP="00C20EB9">
      <w:pPr>
        <w:rPr>
          <w:rFonts w:cs="Arial"/>
          <w:lang w:eastAsia="sl-SI"/>
        </w:rPr>
      </w:pPr>
    </w:p>
    <w:p w14:paraId="47EB35B6" w14:textId="77777777" w:rsidR="00C20EB9" w:rsidRPr="00851A0D" w:rsidRDefault="00C20EB9" w:rsidP="00C20EB9">
      <w:pPr>
        <w:rPr>
          <w:rFonts w:eastAsia="Calibri" w:cs="Arial"/>
        </w:rPr>
      </w:pPr>
      <w:r w:rsidRPr="00851A0D">
        <w:rPr>
          <w:rFonts w:eastAsia="Calibri" w:cs="Arial"/>
        </w:rPr>
        <w:t>ZSPDSLS-1 postopek načrtovanja ravnanja s stvarnim premoženjem ter poročanje o realizaciji ureja bistveno drugače od predhodnega Zakona o stvarnem premoženju države in samoupravnih lokalnih skupnosti</w:t>
      </w:r>
      <w:r w:rsidRPr="00851A0D">
        <w:rPr>
          <w:rStyle w:val="Sprotnaopomba-sklic"/>
          <w:rFonts w:eastAsia="Calibri" w:cs="Arial"/>
        </w:rPr>
        <w:footnoteReference w:id="3"/>
      </w:r>
      <w:r w:rsidRPr="00851A0D">
        <w:rPr>
          <w:rFonts w:eastAsia="Calibri" w:cs="Arial"/>
        </w:rPr>
        <w:t xml:space="preserve"> (v nadaljevanju: ZSPDSLS). Nova pravila o načrtovanju ravnanja s stvarnim premoženjem ter poročanja o realizaciji, ki jih je uveljavil ZSPDSLS-1 in so predstavljena v nadaljevanju, so se prvič uporabila ob pripravi državnega proračuna za leto 2020. </w:t>
      </w:r>
    </w:p>
    <w:p w14:paraId="0B71C2F8" w14:textId="77777777" w:rsidR="00F70AAB" w:rsidRPr="00851A0D" w:rsidRDefault="00F70AAB" w:rsidP="00C20EB9">
      <w:pPr>
        <w:rPr>
          <w:rFonts w:eastAsia="Calibri" w:cs="Arial"/>
        </w:rPr>
      </w:pPr>
    </w:p>
    <w:p w14:paraId="2578690D" w14:textId="77777777" w:rsidR="00C20EB9" w:rsidRPr="00851A0D" w:rsidRDefault="00C20EB9" w:rsidP="00C20EB9">
      <w:pPr>
        <w:rPr>
          <w:rFonts w:cs="Arial"/>
        </w:rPr>
      </w:pPr>
      <w:r w:rsidRPr="00851A0D">
        <w:rPr>
          <w:rFonts w:cs="Arial"/>
        </w:rPr>
        <w:t>Vlada je vsebino in postopek napovedi in obvestila o realizaciji pravnega posla ter s tem povezanimi razmerji natančneje uredila z Uredbo o stvarnem premoženju države in samoupravnih lokalnih skupnosti</w:t>
      </w:r>
      <w:r w:rsidRPr="00851A0D">
        <w:rPr>
          <w:rStyle w:val="Sprotnaopomba-sklic"/>
          <w:rFonts w:cs="Arial"/>
          <w:szCs w:val="20"/>
        </w:rPr>
        <w:footnoteReference w:id="4"/>
      </w:r>
      <w:r w:rsidRPr="00851A0D">
        <w:rPr>
          <w:rFonts w:cs="Arial"/>
        </w:rPr>
        <w:t xml:space="preserve"> (v nadaljevanju: Uredba). Uredba v III. poglavju za državo ureja postopek podaje, vsebino in objavo napovedi o sklenitvi pravnega posla razpolaganja s stvarnim premoženjem ter razmerja med upravljavci stvarnega premoženja države, ki nameravajo razpolagati z le-tem. Elektronsko obliko posredovanja podatkov, ki se nanaša na napovedi o sklenitvi pravnega posla razpolaganja s stvarnim premoženjem in obvestila o realizaciji napovedi o sklenitvi pravnega posla razpolaganja s stvarnim premoženjem ter omogoča nadaljnjo obdelavo in evidentiranje prejetih podatkov, pa natančneje določa Odredba o obliki posredovanja napovedi o razpolaganju in obvestila o realizaciji razpolaganja s stvarnim premoženjem</w:t>
      </w:r>
      <w:r w:rsidRPr="00851A0D">
        <w:rPr>
          <w:rFonts w:cs="Arial"/>
          <w:vertAlign w:val="superscript"/>
        </w:rPr>
        <w:footnoteReference w:id="5"/>
      </w:r>
      <w:r w:rsidRPr="00851A0D">
        <w:rPr>
          <w:rFonts w:cs="Arial"/>
          <w:vertAlign w:val="superscript"/>
        </w:rPr>
        <w:t xml:space="preserve"> </w:t>
      </w:r>
      <w:r w:rsidRPr="00851A0D">
        <w:rPr>
          <w:rFonts w:cs="Arial"/>
        </w:rPr>
        <w:t>(v nadaljevanju: Odredba).</w:t>
      </w:r>
    </w:p>
    <w:p w14:paraId="41E22829" w14:textId="77777777" w:rsidR="00E649CC" w:rsidRPr="00851A0D" w:rsidRDefault="00E649CC" w:rsidP="00C20EB9">
      <w:pPr>
        <w:rPr>
          <w:rFonts w:cs="Arial"/>
        </w:rPr>
      </w:pPr>
    </w:p>
    <w:p w14:paraId="1762DAB6" w14:textId="28F9A14A" w:rsidR="00C20EB9" w:rsidRPr="00851A0D" w:rsidRDefault="00C20EB9" w:rsidP="00E649CC">
      <w:pPr>
        <w:pStyle w:val="Naslov2"/>
        <w:numPr>
          <w:ilvl w:val="1"/>
          <w:numId w:val="25"/>
        </w:numPr>
        <w:rPr>
          <w:rFonts w:ascii="Arial" w:hAnsi="Arial" w:cs="Arial"/>
          <w:b/>
          <w:bCs/>
          <w:color w:val="auto"/>
          <w:sz w:val="20"/>
          <w:szCs w:val="20"/>
        </w:rPr>
      </w:pPr>
      <w:bookmarkStart w:id="15" w:name="_Toc107912042"/>
      <w:bookmarkStart w:id="16" w:name="_Toc107912091"/>
      <w:bookmarkStart w:id="17" w:name="_Toc234911822"/>
      <w:r w:rsidRPr="00851A0D">
        <w:rPr>
          <w:rFonts w:ascii="Arial" w:hAnsi="Arial" w:cs="Arial"/>
          <w:b/>
          <w:bCs/>
          <w:color w:val="auto"/>
          <w:sz w:val="20"/>
          <w:szCs w:val="20"/>
        </w:rPr>
        <w:lastRenderedPageBreak/>
        <w:t>Načrtovanje ravnanja</w:t>
      </w:r>
      <w:bookmarkEnd w:id="15"/>
      <w:bookmarkEnd w:id="16"/>
      <w:bookmarkEnd w:id="17"/>
    </w:p>
    <w:p w14:paraId="5B1E5CE1" w14:textId="77777777" w:rsidR="00E649CC" w:rsidRPr="00851A0D" w:rsidRDefault="00E649CC" w:rsidP="00E649CC">
      <w:pPr>
        <w:rPr>
          <w:rFonts w:cs="Arial"/>
        </w:rPr>
      </w:pPr>
    </w:p>
    <w:p w14:paraId="67675E48" w14:textId="7937A7F9" w:rsidR="00C20EB9" w:rsidRPr="00851A0D" w:rsidRDefault="00C20EB9" w:rsidP="00C20EB9">
      <w:pPr>
        <w:rPr>
          <w:rFonts w:cs="Arial"/>
        </w:rPr>
      </w:pPr>
      <w:r w:rsidRPr="00851A0D">
        <w:rPr>
          <w:rFonts w:cs="Arial"/>
        </w:rPr>
        <w:t xml:space="preserve">Načrtovanje ravnanja s stvarnim premoženjem po ZSPDSLS-1 dejansko zajema načrtovanje pridobivanja in razpolaganja s stvarnim premoženjem, v okviru katerih pride do prenosa lastninske pravice na stvarnem premoženju bodisi na državo (pridobivanje) bodisi z države na drugo fizično ali pravno osebo (razpolaganje). Podrobnejša ureditev teh sklopov načrtovanja je predstavljena v nadaljnjih podpoglavjih. </w:t>
      </w:r>
    </w:p>
    <w:p w14:paraId="503D7604" w14:textId="77777777" w:rsidR="00E649CC" w:rsidRPr="00851A0D" w:rsidRDefault="00E649CC" w:rsidP="00C20EB9">
      <w:pPr>
        <w:rPr>
          <w:rFonts w:cs="Arial"/>
        </w:rPr>
      </w:pPr>
    </w:p>
    <w:p w14:paraId="0398E593" w14:textId="409E3ED4" w:rsidR="00C20EB9" w:rsidRPr="00851A0D" w:rsidRDefault="00C20EB9" w:rsidP="00E649CC">
      <w:pPr>
        <w:pStyle w:val="Naslov2"/>
        <w:numPr>
          <w:ilvl w:val="1"/>
          <w:numId w:val="25"/>
        </w:numPr>
        <w:rPr>
          <w:rFonts w:ascii="Arial" w:hAnsi="Arial" w:cs="Arial"/>
          <w:b/>
          <w:bCs/>
          <w:color w:val="auto"/>
          <w:sz w:val="20"/>
          <w:szCs w:val="20"/>
        </w:rPr>
      </w:pPr>
      <w:bookmarkStart w:id="18" w:name="_Toc107912043"/>
      <w:bookmarkStart w:id="19" w:name="_Toc107912092"/>
      <w:bookmarkStart w:id="20" w:name="_Toc234911823"/>
      <w:r w:rsidRPr="00851A0D">
        <w:rPr>
          <w:rFonts w:ascii="Arial" w:hAnsi="Arial" w:cs="Arial"/>
          <w:b/>
          <w:bCs/>
          <w:color w:val="auto"/>
          <w:sz w:val="20"/>
          <w:szCs w:val="20"/>
        </w:rPr>
        <w:t>Načrtovanje pridobivanja</w:t>
      </w:r>
      <w:bookmarkEnd w:id="18"/>
      <w:bookmarkEnd w:id="19"/>
      <w:bookmarkEnd w:id="20"/>
      <w:r w:rsidRPr="00851A0D">
        <w:rPr>
          <w:rFonts w:ascii="Arial" w:hAnsi="Arial" w:cs="Arial"/>
          <w:b/>
          <w:bCs/>
          <w:color w:val="auto"/>
          <w:sz w:val="20"/>
          <w:szCs w:val="20"/>
        </w:rPr>
        <w:t xml:space="preserve"> </w:t>
      </w:r>
    </w:p>
    <w:p w14:paraId="191B1FC3" w14:textId="77777777" w:rsidR="00E649CC" w:rsidRPr="00851A0D" w:rsidRDefault="00E649CC" w:rsidP="00E649CC">
      <w:pPr>
        <w:rPr>
          <w:rFonts w:cs="Arial"/>
        </w:rPr>
      </w:pPr>
    </w:p>
    <w:p w14:paraId="1BABDDB8" w14:textId="4AFA6CD5" w:rsidR="00C20EB9" w:rsidRPr="00851A0D" w:rsidRDefault="00C20EB9" w:rsidP="00C20EB9">
      <w:pPr>
        <w:rPr>
          <w:rFonts w:cs="Arial"/>
        </w:rPr>
      </w:pPr>
      <w:r w:rsidRPr="00851A0D">
        <w:rPr>
          <w:rFonts w:cs="Arial"/>
        </w:rPr>
        <w:t>ZSPDSLS-1 je s prvim odstavkom 20. in prvim odstavkom 21. člena glede na predhodno ureditev ZSPDSLS vnesel pomembno novost pri načrtovanju pridobivanja stvarnega premoženja države. Kot podlago</w:t>
      </w:r>
      <w:r w:rsidR="00613F1D">
        <w:rPr>
          <w:rFonts w:cs="Arial"/>
        </w:rPr>
        <w:t xml:space="preserve"> </w:t>
      </w:r>
      <w:r w:rsidRPr="00851A0D">
        <w:rPr>
          <w:rFonts w:cs="Arial"/>
        </w:rPr>
        <w:t>za zakonito izvedbo pridobivanja nepremičnega premoženja je ZSPDSLS-1 namreč v navedenih določbah za organe državne uprave, pravosodne organe, javne zavode, javne gospodarske zavode, javne agencije in javne sklade, kot tudi za druge državne organe, določil, da se nepremično in premično premoženje v imenu države lahko pridobi, če je projekt za pridobitev tega premoženja vključen v veljavni načrt razvojnih programov. Ker se načrt razvojnih programov sprejme v skladu s predpisi, ki urejajo javne finance, tovrstna ureditev pomeni zmanjšanje dodatnih administrativnih ovir v smislu dodatnega podvajanja postavk v letnih načrtih pridobivanja, ki so bili vsebinsko in časovno vezani na proračun in na razrez proračunskih sredstev.</w:t>
      </w:r>
    </w:p>
    <w:p w14:paraId="1A7C637F" w14:textId="77777777" w:rsidR="00F70AAB" w:rsidRPr="00851A0D" w:rsidRDefault="00F70AAB" w:rsidP="00C20EB9">
      <w:pPr>
        <w:rPr>
          <w:rFonts w:cs="Arial"/>
        </w:rPr>
      </w:pPr>
    </w:p>
    <w:p w14:paraId="2B65A0DB" w14:textId="77777777" w:rsidR="00C20EB9" w:rsidRPr="00851A0D" w:rsidRDefault="00C20EB9" w:rsidP="00C20EB9">
      <w:pPr>
        <w:rPr>
          <w:rFonts w:cs="Arial"/>
          <w:lang w:eastAsia="sl-SI"/>
        </w:rPr>
      </w:pPr>
      <w:r w:rsidRPr="00851A0D">
        <w:rPr>
          <w:rFonts w:cs="Arial"/>
          <w:lang w:eastAsia="sl-SI"/>
        </w:rPr>
        <w:t>Nameravana pridobitev stvarnega premoženja se kot projekt v Načrt razvojnih programov uvrsti bodisi ob pripravi proračuna bodisi med letom kot večja sprememba Načrta razvojnih programov. Pogoje za uvrstitev projekta v Načrt razvojnih programov določajo predpisi s področja javnih financ, pri čemer je bistveno, da ima upravljavec pripravljeno ustrezno in s predpisi določeno investicijsko dokumentacijo, ki odraža ekonomsko utemeljenost sklenitve pravnega posla, da so v finančnem načrtu zagotovljena ustrezna finančna sredstva, prikazani njihovi viri ter načrt dinamike financiranja.</w:t>
      </w:r>
    </w:p>
    <w:p w14:paraId="2C10C179" w14:textId="77777777" w:rsidR="00F70AAB" w:rsidRPr="00851A0D" w:rsidRDefault="00F70AAB" w:rsidP="00C20EB9">
      <w:pPr>
        <w:rPr>
          <w:rFonts w:cs="Arial"/>
          <w:lang w:eastAsia="sl-SI"/>
        </w:rPr>
      </w:pPr>
    </w:p>
    <w:p w14:paraId="74D8B032" w14:textId="77777777" w:rsidR="00C20EB9" w:rsidRPr="00851A0D" w:rsidRDefault="00C20EB9" w:rsidP="00C20EB9">
      <w:pPr>
        <w:rPr>
          <w:rFonts w:cs="Arial"/>
          <w:iCs/>
        </w:rPr>
      </w:pPr>
      <w:r w:rsidRPr="00851A0D">
        <w:rPr>
          <w:rFonts w:cs="Arial"/>
          <w:iCs/>
        </w:rPr>
        <w:t>Ker ločen poseben postopek in dokument načrtovanja pridobivanja stvarnega premoženja države izven proračunskih dokumentov z ZSPDSLS-1 ni predpisan, ZSPDSLS-1 posledično v tem delu tudi ne predvideva posebnega poročila o realizaciji načrtovanega pridobivanja za posamezno leto.</w:t>
      </w:r>
    </w:p>
    <w:p w14:paraId="50F2EA17" w14:textId="77777777" w:rsidR="00E649CC" w:rsidRPr="00851A0D" w:rsidRDefault="00E649CC" w:rsidP="00C20EB9">
      <w:pPr>
        <w:rPr>
          <w:rFonts w:cs="Arial"/>
          <w:iCs/>
        </w:rPr>
      </w:pPr>
    </w:p>
    <w:p w14:paraId="37EC68AC" w14:textId="56AE1724" w:rsidR="00C20EB9" w:rsidRPr="00851A0D" w:rsidRDefault="00C20EB9" w:rsidP="00E649CC">
      <w:pPr>
        <w:pStyle w:val="Naslov2"/>
        <w:numPr>
          <w:ilvl w:val="1"/>
          <w:numId w:val="25"/>
        </w:numPr>
        <w:rPr>
          <w:rFonts w:ascii="Arial" w:hAnsi="Arial" w:cs="Arial"/>
          <w:b/>
          <w:bCs/>
          <w:color w:val="auto"/>
          <w:sz w:val="20"/>
          <w:szCs w:val="20"/>
        </w:rPr>
      </w:pPr>
      <w:bookmarkStart w:id="21" w:name="_Toc107912044"/>
      <w:bookmarkStart w:id="22" w:name="_Toc107912093"/>
      <w:bookmarkStart w:id="23" w:name="_Toc234911824"/>
      <w:r w:rsidRPr="00851A0D">
        <w:rPr>
          <w:rFonts w:ascii="Arial" w:hAnsi="Arial" w:cs="Arial"/>
          <w:b/>
          <w:bCs/>
          <w:color w:val="auto"/>
          <w:sz w:val="20"/>
          <w:szCs w:val="20"/>
        </w:rPr>
        <w:t>Načrtovanje razpolaganja</w:t>
      </w:r>
      <w:bookmarkEnd w:id="21"/>
      <w:bookmarkEnd w:id="22"/>
      <w:bookmarkEnd w:id="23"/>
    </w:p>
    <w:p w14:paraId="117491DD" w14:textId="77777777" w:rsidR="00E649CC" w:rsidRPr="00851A0D" w:rsidRDefault="00E649CC" w:rsidP="00E649CC">
      <w:pPr>
        <w:pStyle w:val="Odstavekseznama"/>
        <w:ind w:left="765"/>
        <w:rPr>
          <w:rFonts w:cs="Arial"/>
        </w:rPr>
      </w:pPr>
    </w:p>
    <w:p w14:paraId="037867BA" w14:textId="619671FC" w:rsidR="00C20EB9" w:rsidRPr="00851A0D" w:rsidRDefault="00C20EB9" w:rsidP="00C20EB9">
      <w:pPr>
        <w:rPr>
          <w:rFonts w:cs="Arial"/>
          <w:lang w:eastAsia="sl-SI"/>
        </w:rPr>
      </w:pPr>
      <w:r w:rsidRPr="00851A0D">
        <w:rPr>
          <w:rFonts w:cs="Arial"/>
          <w:iCs/>
        </w:rPr>
        <w:t>Skladno z drugim odstavkom 20. in drugim odstavkom 21. člena ZSPDSLS-1 se r</w:t>
      </w:r>
      <w:r w:rsidRPr="00851A0D">
        <w:rPr>
          <w:rFonts w:cs="Arial"/>
          <w:lang w:eastAsia="sl-SI"/>
        </w:rPr>
        <w:t xml:space="preserve">azpolaganje z nepremičnim oziroma s premičnim premoženjem v posamični vrednosti nad </w:t>
      </w:r>
      <w:r w:rsidR="004B4582" w:rsidRPr="00851A0D">
        <w:rPr>
          <w:rFonts w:cs="Arial"/>
          <w:lang w:eastAsia="sl-SI"/>
        </w:rPr>
        <w:t>10.000,00</w:t>
      </w:r>
      <w:r w:rsidRPr="00851A0D">
        <w:rPr>
          <w:rFonts w:cs="Arial"/>
          <w:lang w:eastAsia="sl-SI"/>
        </w:rPr>
        <w:t xml:space="preserve"> EUR, s katerim upravljajo organi državne uprave, javni zavodi, javni gospodarski zavodi, javne agencije in javni skladi, izvede na podlagi sklepa vlade, v katerem je določena skupna vrednost pravnih poslov razpolaganja z nepremičninami in premičninami, ki jih navedeni upravljavci lahko odsvojijo v tekočem letu. Vlada Republike Slovenije predmetni sklep sprejme do 31. decembra za prihodnje leto, na predlog ministrstva, pristojnega za sistem ravnanja s stvarnim premoženjem. Prav tako lahko vlada skladno s petima odstavkoma navedenih dveh členov (20. in 21. ZSPDSLS-1) v tekočem letu, na podlagi poročila o porabi skupne vrednosti pravnih poslov razpolaganja, </w:t>
      </w:r>
      <w:r w:rsidRPr="00851A0D">
        <w:rPr>
          <w:rFonts w:cs="Arial"/>
          <w:lang w:eastAsia="sl-SI"/>
        </w:rPr>
        <w:lastRenderedPageBreak/>
        <w:t>dopusten skupni znesek tudi poveča, saj povečanje določene skupne vrednosti pravnih poslov razpolaganja načeloma pomeni tudi predvideno povečanje prihodkov proračuna iz naslova razpolaganja.</w:t>
      </w:r>
    </w:p>
    <w:p w14:paraId="01C3E4C8" w14:textId="77777777" w:rsidR="00F70AAB" w:rsidRPr="00851A0D" w:rsidRDefault="00F70AAB" w:rsidP="00C20EB9">
      <w:pPr>
        <w:rPr>
          <w:rFonts w:cs="Arial"/>
          <w:lang w:eastAsia="sl-SI"/>
        </w:rPr>
      </w:pPr>
    </w:p>
    <w:p w14:paraId="3D300ADC" w14:textId="77777777" w:rsidR="00C20EB9" w:rsidRPr="00851A0D" w:rsidRDefault="00C20EB9" w:rsidP="00C20EB9">
      <w:pPr>
        <w:rPr>
          <w:rFonts w:cs="Arial"/>
          <w:szCs w:val="20"/>
        </w:rPr>
      </w:pPr>
      <w:r w:rsidRPr="00851A0D">
        <w:rPr>
          <w:rFonts w:cs="Arial"/>
          <w:lang w:eastAsia="sl-SI"/>
        </w:rPr>
        <w:t>V okviru načrtovanja so obravnavani upravljavci v skladu s prvim odstavkom 22. člena ZSPDSLS</w:t>
      </w:r>
      <w:r w:rsidRPr="00851A0D">
        <w:rPr>
          <w:rFonts w:cs="Arial"/>
          <w:lang w:eastAsia="sl-SI"/>
        </w:rPr>
        <w:noBreakHyphen/>
        <w:t>1 dolžni najpozneje 15 dni pred začetkom postopka razpolaganja ministrstvu, pristojnemu za sistem ravnanja s stvarnim premoženjem, posredovati napoved o sklenitvi</w:t>
      </w:r>
      <w:r w:rsidRPr="00851A0D">
        <w:rPr>
          <w:rFonts w:cs="Arial"/>
          <w:b/>
          <w:bCs/>
          <w:lang w:eastAsia="sl-SI"/>
        </w:rPr>
        <w:t xml:space="preserve"> </w:t>
      </w:r>
      <w:r w:rsidRPr="00851A0D">
        <w:rPr>
          <w:rFonts w:cs="Arial"/>
          <w:lang w:eastAsia="sl-SI"/>
        </w:rPr>
        <w:t xml:space="preserve">pravnega posla. Uredba v prvem, drugem in tretjem odstavku 7. člena določa, da </w:t>
      </w:r>
      <w:r w:rsidRPr="00851A0D">
        <w:rPr>
          <w:rFonts w:cs="Arial"/>
          <w:szCs w:val="20"/>
        </w:rPr>
        <w:t xml:space="preserve">napovedi o sklenitvi pravnega posla neposredno ministrstvu, pristojnemu za sistem ravnanja s stvarnim premoženjem, za celotno svoje delovno področje oziroma resor posredujejo ministrstva, Generalni sekretariat Vlade Republike Slovenije in druge vladne službe. </w:t>
      </w:r>
    </w:p>
    <w:p w14:paraId="6D78C74F" w14:textId="77777777" w:rsidR="00F70AAB" w:rsidRPr="00851A0D" w:rsidRDefault="00F70AAB" w:rsidP="00C20EB9">
      <w:pPr>
        <w:rPr>
          <w:rFonts w:cs="Arial"/>
        </w:rPr>
      </w:pPr>
    </w:p>
    <w:p w14:paraId="771D6DEA" w14:textId="77777777" w:rsidR="00C20EB9" w:rsidRPr="00851A0D" w:rsidRDefault="00C20EB9" w:rsidP="00C20EB9">
      <w:pPr>
        <w:rPr>
          <w:rFonts w:cs="Arial"/>
        </w:rPr>
      </w:pPr>
      <w:r w:rsidRPr="00851A0D">
        <w:rPr>
          <w:rFonts w:cs="Arial"/>
        </w:rPr>
        <w:t>Uredba v četrtem odstavku 7. člena določa, da mora napoved o sklenitvi pravnega posla razpolaganja s stvarnim premoženjem vsebovati tudi napoved načrtovane porabe skupne vrednosti pravnih poslov, ki je enaka posplošeni vrednosti nepremičnine, ki jo določi organ, pristojen za geodetske evidence, ocenjeni ali orientacijski vrednosti v skladu z 18. in 20. točko 3. člena ZSPDSLS-1.</w:t>
      </w:r>
    </w:p>
    <w:p w14:paraId="36E158E5" w14:textId="77777777" w:rsidR="00F70AAB" w:rsidRPr="00851A0D" w:rsidRDefault="00F70AAB" w:rsidP="00C20EB9">
      <w:pPr>
        <w:rPr>
          <w:rFonts w:cs="Arial"/>
        </w:rPr>
      </w:pPr>
    </w:p>
    <w:p w14:paraId="3F0E9B99" w14:textId="77777777" w:rsidR="00C20EB9" w:rsidRPr="00851A0D" w:rsidRDefault="00C20EB9" w:rsidP="00C20EB9">
      <w:pPr>
        <w:rPr>
          <w:rFonts w:cs="Arial"/>
        </w:rPr>
      </w:pPr>
      <w:r w:rsidRPr="00851A0D">
        <w:rPr>
          <w:rFonts w:cs="Arial"/>
        </w:rPr>
        <w:t xml:space="preserve">Pri nadaljnji predvideni vsebini napovedi sklenitve pravnega posla razpolaganja s stvarnim premoženjem Uredba obvezno vsebino napovedi sklenitve pravnega posla razlikuje glede na vrsto premoženja, ki je predmet razpolaganja, in sicer primarno ločuje med nepremičninami in premičninami, nepremičnine pa nadalje razdeljuje še na zemljišča, stavbe in dele stavb in zemljišča s stavbo. Vse vrste nepremičnin (zemljišče, stavbe in deli stavb ter zemljišča s stavbo) se uvrstijo v poenoten pregled razpolaganja z nepremičnim premoženjem države, s čemer je omogočeno evidentiranje načrtovanja na enem mestu za celoten kompleks povezanih trajno nepotrebnih nepremičnin, namenjenih razpolaganju s strani upravljavca. Pri vsebini napovedi o sklenitvi pravnega posla razpolaganja s premičnim premoženjem Uredba predvideva podatek o vrsti premičnega premoženja, pri čemer se to lahko razvrsti na motorna vozila, informacijsko-komunikacijsko strojno opremo in drugo premično premoženje. </w:t>
      </w:r>
    </w:p>
    <w:p w14:paraId="17F1A1A9" w14:textId="77777777" w:rsidR="00F70AAB" w:rsidRPr="00851A0D" w:rsidRDefault="00F70AAB" w:rsidP="00C20EB9">
      <w:pPr>
        <w:rPr>
          <w:rFonts w:cs="Arial"/>
        </w:rPr>
      </w:pPr>
    </w:p>
    <w:p w14:paraId="2E742482" w14:textId="77777777" w:rsidR="00C20EB9" w:rsidRPr="00851A0D" w:rsidRDefault="00C20EB9" w:rsidP="00C20EB9">
      <w:pPr>
        <w:rPr>
          <w:rFonts w:cs="Arial"/>
        </w:rPr>
      </w:pPr>
      <w:r w:rsidRPr="00851A0D">
        <w:rPr>
          <w:rFonts w:cs="Arial"/>
        </w:rPr>
        <w:t xml:space="preserve">Ministrstvo, pristojno za sistem ravnanja s stvarnim premoženjem, na podlagi napovedi upravljavca evidentira in objavlja seznam nepremičnin ali premičnin, ki so predvidene za razpolaganje, in načrtovano porabo skupne vrednosti iz sklepa vlade na enotnem spletnem portalu državne uprave. S tem se zagotavlja spremljanje predvidene vsote skupnih vrednosti pravnih poslov razpolaganja, ki ne sme preseči skupne vrednosti pravnih poslov razpolaganja, ki je predvidena s sklepom vlade. Iz tega razloga je mogoče šteti, da je pravni posel razpolaganja v skladu z drugim odstavkom 20. člena in drugim odstavkom 22. člena ZSPDSLS-1 zakonito sklenjen in načrtovan na podlagi sklepa vlade, v katerem je določena skupna vrednost pravnih poslov razpolaganja s stvarnim premoženjem, ki jih navedeni upravljavci lahko odsvojijo v tekočem letu, le če upravljavec v skladu s svojo obveznostjo poda ustrezno napoved o sklenitvi pravnega posla. </w:t>
      </w:r>
    </w:p>
    <w:p w14:paraId="6CB05118" w14:textId="77777777" w:rsidR="00F70AAB" w:rsidRPr="00851A0D" w:rsidRDefault="00F70AAB" w:rsidP="00C20EB9">
      <w:pPr>
        <w:rPr>
          <w:rFonts w:cs="Arial"/>
        </w:rPr>
      </w:pPr>
    </w:p>
    <w:p w14:paraId="38A96698" w14:textId="77777777" w:rsidR="00C20EB9" w:rsidRPr="00851A0D" w:rsidRDefault="00C20EB9" w:rsidP="00C20EB9">
      <w:pPr>
        <w:rPr>
          <w:rFonts w:cs="Arial"/>
          <w:szCs w:val="20"/>
        </w:rPr>
      </w:pPr>
      <w:r w:rsidRPr="00851A0D">
        <w:rPr>
          <w:rFonts w:cs="Arial"/>
        </w:rPr>
        <w:t xml:space="preserve">Poleg načrtovanja ravnanja s stvarnim premoženjem objavljeni seznam nepremičnin in premičnin, namenjenih za razpolaganje, predstavlja tudi </w:t>
      </w:r>
      <w:r w:rsidRPr="00851A0D">
        <w:rPr>
          <w:rFonts w:cs="Arial"/>
          <w:szCs w:val="20"/>
        </w:rPr>
        <w:t xml:space="preserve">elemente internega trga stvarnega premoženja med upravljavci stvarnega premoženja države. Uredba predvideva 15 dnevni rok po objavi posodobljenega seznama stvarnega premoženja, namenjenega za razpolaganje, v katerem lahko posamezni upravljavci seznam odvečnega premoženja pregledajo ter v primeru, da premoženje, ki je uvrščeno na seznam, potrebujejo za opravljanje svojih nalog in dejavnosti, </w:t>
      </w:r>
      <w:r w:rsidRPr="00851A0D">
        <w:rPr>
          <w:rFonts w:cs="Arial"/>
          <w:szCs w:val="20"/>
        </w:rPr>
        <w:lastRenderedPageBreak/>
        <w:t xml:space="preserve">o svojih potrebah obvestijo upravljavca, ki je uvrstil premoženje na seznam. Prenos pravice upravljanja s premoženjem se na novega upravljavca izvede skladno s predpisi, ki urejajo ravnanje s stvarnim premoženjem. Novega upravljavca na nepremičnem premoženju s sklepom določi vlada (na podlagi utemeljitve upravljavca, ki premoženje potrebuje), v primeru prenosa premičnega premoženja pa veljavna določba omogoča, da stari in novi upravljavec skleneta pisni dogovor o prenosu pravice upravljanja. </w:t>
      </w:r>
    </w:p>
    <w:p w14:paraId="57184B16" w14:textId="77777777" w:rsidR="00F70AAB" w:rsidRPr="00851A0D" w:rsidRDefault="00F70AAB" w:rsidP="00C20EB9">
      <w:pPr>
        <w:rPr>
          <w:rFonts w:cs="Arial"/>
          <w:szCs w:val="20"/>
        </w:rPr>
      </w:pPr>
    </w:p>
    <w:p w14:paraId="55D1A71D" w14:textId="537E8E60" w:rsidR="00C20EB9" w:rsidRPr="00851A0D" w:rsidRDefault="00C20EB9" w:rsidP="00E649CC">
      <w:pPr>
        <w:pStyle w:val="Naslov2"/>
        <w:numPr>
          <w:ilvl w:val="1"/>
          <w:numId w:val="25"/>
        </w:numPr>
        <w:rPr>
          <w:rFonts w:ascii="Arial" w:hAnsi="Arial" w:cs="Arial"/>
          <w:b/>
          <w:bCs/>
          <w:color w:val="auto"/>
          <w:sz w:val="20"/>
          <w:szCs w:val="20"/>
          <w:shd w:val="clear" w:color="auto" w:fill="FFFFFF"/>
        </w:rPr>
      </w:pPr>
      <w:bookmarkStart w:id="24" w:name="_Toc107912045"/>
      <w:bookmarkStart w:id="25" w:name="_Toc107912094"/>
      <w:bookmarkStart w:id="26" w:name="_Toc234911825"/>
      <w:r w:rsidRPr="00851A0D">
        <w:rPr>
          <w:rFonts w:ascii="Arial" w:hAnsi="Arial" w:cs="Arial"/>
          <w:b/>
          <w:bCs/>
          <w:color w:val="auto"/>
          <w:sz w:val="20"/>
          <w:szCs w:val="20"/>
        </w:rPr>
        <w:t>Poročanje o realizaciji porabe skupne vrednosti pravnih poslov razpolaganja</w:t>
      </w:r>
      <w:bookmarkEnd w:id="24"/>
      <w:bookmarkEnd w:id="25"/>
      <w:bookmarkEnd w:id="26"/>
      <w:r w:rsidRPr="00851A0D">
        <w:rPr>
          <w:rFonts w:ascii="Arial" w:hAnsi="Arial" w:cs="Arial"/>
          <w:b/>
          <w:bCs/>
          <w:color w:val="auto"/>
          <w:sz w:val="20"/>
          <w:szCs w:val="20"/>
          <w:shd w:val="clear" w:color="auto" w:fill="FFFFFF"/>
        </w:rPr>
        <w:t xml:space="preserve"> </w:t>
      </w:r>
    </w:p>
    <w:p w14:paraId="52E9195B" w14:textId="77777777" w:rsidR="00E649CC" w:rsidRPr="00851A0D" w:rsidRDefault="00E649CC" w:rsidP="00E649CC">
      <w:pPr>
        <w:ind w:left="360"/>
        <w:rPr>
          <w:rFonts w:cs="Arial"/>
        </w:rPr>
      </w:pPr>
    </w:p>
    <w:p w14:paraId="6704F1D4" w14:textId="77777777" w:rsidR="00C20EB9" w:rsidRPr="00851A0D" w:rsidRDefault="00C20EB9" w:rsidP="00C20EB9">
      <w:pPr>
        <w:rPr>
          <w:rFonts w:cs="Arial"/>
          <w:szCs w:val="20"/>
          <w:shd w:val="clear" w:color="auto" w:fill="FFFFFF"/>
        </w:rPr>
      </w:pPr>
      <w:r w:rsidRPr="00851A0D">
        <w:rPr>
          <w:rFonts w:cs="Arial"/>
          <w:szCs w:val="20"/>
        </w:rPr>
        <w:t xml:space="preserve">Presečni datum za sklenitev pravnega posla v postopku razpolaganja s stvarnim premoženjem </w:t>
      </w:r>
      <w:r w:rsidRPr="00851A0D">
        <w:rPr>
          <w:rFonts w:cs="Arial"/>
          <w:szCs w:val="20"/>
          <w:shd w:val="clear" w:color="auto" w:fill="FFFFFF"/>
        </w:rPr>
        <w:t>na podlagi podane napovedi o sklenitvi pravnega posla za tekoče leto, določa tretji odstavek 22. člena ZSPDSLS-1 in je 31. marec prihodnjega leta. Upravljavci so v skladu s petim odstavkom 22. člena ZSPDSLS-1 dolžni v treh mesecih po sklenitvi pravnega posla po postopku in z vsebino, ki jo predpisujeta Uredba in Odredba, o realizaciji napovedanega postopka razpolaganja obvestiti ministrstvo, pristojno za sistem ravnanja s stvarnim premoženjem. Vrednost, ki je v skladu s četrto alinejo prvega odstavka 12. člena Uredbe merodajna za poročanje o realizaciji, je pogodbena vrednost, ki v konkretnem poslu razpolaganja predstavlja prihodek proračuna.</w:t>
      </w:r>
    </w:p>
    <w:p w14:paraId="1BDA727A" w14:textId="77777777" w:rsidR="00F70AAB" w:rsidRPr="00851A0D" w:rsidRDefault="00F70AAB" w:rsidP="00C20EB9">
      <w:pPr>
        <w:rPr>
          <w:rFonts w:cs="Arial"/>
          <w:szCs w:val="20"/>
          <w:shd w:val="clear" w:color="auto" w:fill="FFFFFF"/>
        </w:rPr>
      </w:pPr>
    </w:p>
    <w:p w14:paraId="43BE3A3E" w14:textId="77777777" w:rsidR="00C20EB9" w:rsidRPr="00851A0D" w:rsidRDefault="00C20EB9" w:rsidP="00C20EB9">
      <w:pPr>
        <w:rPr>
          <w:rFonts w:cs="Arial"/>
          <w:szCs w:val="20"/>
          <w:shd w:val="clear" w:color="auto" w:fill="FFFFFF"/>
        </w:rPr>
      </w:pPr>
      <w:r w:rsidRPr="00851A0D">
        <w:rPr>
          <w:rFonts w:cs="Arial"/>
          <w:szCs w:val="20"/>
          <w:shd w:val="clear" w:color="auto" w:fill="FFFFFF"/>
        </w:rPr>
        <w:t xml:space="preserve">Na podlagi obvestil o realizaciji se pripravi poročilo o realizaciji porabe skupne vrednosti pravnih poslov razpolaganja s stvarnim premoženjem v upravljanju organov državne uprave, pravosodnih organov, javnih zavodov, javnih gospodarskih zavodov, javnih agencij in javnih skladov, s katerim je na podlagi prvega odstavka 23. člena ZSPDSLS-1 v tekočem letu za preteklo leto vlada dolžna seznaniti državni zbor skupaj z zaključnim računom proračuna. </w:t>
      </w:r>
    </w:p>
    <w:p w14:paraId="42562988" w14:textId="77777777" w:rsidR="00F70AAB" w:rsidRPr="00851A0D" w:rsidRDefault="00F70AAB" w:rsidP="00C20EB9">
      <w:pPr>
        <w:rPr>
          <w:rFonts w:cs="Arial"/>
          <w:szCs w:val="20"/>
          <w:shd w:val="clear" w:color="auto" w:fill="FFFFFF"/>
        </w:rPr>
      </w:pPr>
    </w:p>
    <w:p w14:paraId="73CD2966" w14:textId="03EA5501" w:rsidR="00C20EB9" w:rsidRPr="00851A0D" w:rsidRDefault="00C20EB9" w:rsidP="00C20EB9">
      <w:pPr>
        <w:rPr>
          <w:rFonts w:cs="Arial"/>
        </w:rPr>
      </w:pPr>
      <w:r w:rsidRPr="00851A0D">
        <w:rPr>
          <w:rFonts w:cs="Arial"/>
        </w:rPr>
        <w:t>V skladu z vsem navedenim je pripravljeno predmetno Poročilo o realizaciji za leto 202</w:t>
      </w:r>
      <w:r w:rsidR="00CD2B78" w:rsidRPr="00851A0D">
        <w:rPr>
          <w:rFonts w:cs="Arial"/>
        </w:rPr>
        <w:t>5</w:t>
      </w:r>
      <w:r w:rsidRPr="00851A0D">
        <w:rPr>
          <w:rFonts w:cs="Arial"/>
        </w:rPr>
        <w:t xml:space="preserve">, ki se nanaša na pregled realizacije s sklepom vlade predvidenih skupnih vrednosti in načrtovanih vrednosti razpolaganja z nepremičnim premoženjem in premičnim premoženjem v posamični vrednosti nad </w:t>
      </w:r>
      <w:r w:rsidR="004B4582" w:rsidRPr="00851A0D">
        <w:rPr>
          <w:rFonts w:cs="Arial"/>
        </w:rPr>
        <w:t>10.000,00</w:t>
      </w:r>
      <w:r w:rsidRPr="00851A0D">
        <w:rPr>
          <w:rFonts w:cs="Arial"/>
        </w:rPr>
        <w:t xml:space="preserve"> EUR za preteklo leto 202</w:t>
      </w:r>
      <w:r w:rsidR="00CD2B78" w:rsidRPr="00851A0D">
        <w:rPr>
          <w:rFonts w:cs="Arial"/>
        </w:rPr>
        <w:t>5</w:t>
      </w:r>
      <w:r w:rsidRPr="00851A0D">
        <w:rPr>
          <w:rFonts w:cs="Arial"/>
        </w:rPr>
        <w:t>.</w:t>
      </w:r>
    </w:p>
    <w:p w14:paraId="20BA15D5" w14:textId="77777777" w:rsidR="00C20EB9" w:rsidRPr="00851A0D" w:rsidRDefault="00C20EB9" w:rsidP="00C20EB9">
      <w:pPr>
        <w:spacing w:before="0" w:after="0" w:line="240" w:lineRule="auto"/>
        <w:jc w:val="left"/>
        <w:rPr>
          <w:rFonts w:cs="Arial"/>
          <w:b/>
          <w:spacing w:val="10"/>
          <w:kern w:val="32"/>
          <w:sz w:val="28"/>
          <w:szCs w:val="32"/>
        </w:rPr>
      </w:pPr>
      <w:bookmarkStart w:id="27" w:name="_Toc107912046"/>
      <w:bookmarkStart w:id="28" w:name="_Toc107912095"/>
      <w:r w:rsidRPr="00851A0D">
        <w:rPr>
          <w:rFonts w:cs="Arial"/>
        </w:rPr>
        <w:br w:type="page"/>
      </w:r>
    </w:p>
    <w:p w14:paraId="1DE455E3" w14:textId="71D54979" w:rsidR="00C20EB9" w:rsidRPr="00851A0D" w:rsidRDefault="00C20EB9" w:rsidP="00F70AAB">
      <w:pPr>
        <w:pStyle w:val="Naslov1"/>
        <w:numPr>
          <w:ilvl w:val="0"/>
          <w:numId w:val="25"/>
        </w:numPr>
        <w:rPr>
          <w:rFonts w:ascii="Arial" w:hAnsi="Arial" w:cs="Arial"/>
          <w:b/>
          <w:bCs/>
          <w:color w:val="auto"/>
          <w:sz w:val="24"/>
          <w:szCs w:val="24"/>
        </w:rPr>
      </w:pPr>
      <w:bookmarkStart w:id="29" w:name="_Toc234911826"/>
      <w:r w:rsidRPr="00851A0D">
        <w:rPr>
          <w:rFonts w:ascii="Arial" w:hAnsi="Arial" w:cs="Arial"/>
          <w:b/>
          <w:bCs/>
          <w:color w:val="auto"/>
          <w:sz w:val="24"/>
          <w:szCs w:val="24"/>
        </w:rPr>
        <w:lastRenderedPageBreak/>
        <w:t>DOLOČENI SKUPNI VREDNOSTI PRAVNIH POSLOV</w:t>
      </w:r>
      <w:r w:rsidR="00F70AAB" w:rsidRPr="00851A0D">
        <w:rPr>
          <w:rFonts w:ascii="Arial" w:hAnsi="Arial" w:cs="Arial"/>
          <w:b/>
          <w:bCs/>
          <w:color w:val="auto"/>
          <w:sz w:val="24"/>
          <w:szCs w:val="24"/>
        </w:rPr>
        <w:t xml:space="preserve"> </w:t>
      </w:r>
      <w:r w:rsidRPr="00851A0D">
        <w:rPr>
          <w:rFonts w:ascii="Arial" w:hAnsi="Arial" w:cs="Arial"/>
          <w:b/>
          <w:bCs/>
          <w:color w:val="auto"/>
          <w:sz w:val="24"/>
          <w:szCs w:val="24"/>
        </w:rPr>
        <w:t>RAZPOLAGANJA S STVARNIM PREMOŽENJEM V LETU 202</w:t>
      </w:r>
      <w:bookmarkEnd w:id="27"/>
      <w:bookmarkEnd w:id="28"/>
      <w:r w:rsidR="00CD2B78" w:rsidRPr="00851A0D">
        <w:rPr>
          <w:rFonts w:ascii="Arial" w:hAnsi="Arial" w:cs="Arial"/>
          <w:b/>
          <w:bCs/>
          <w:color w:val="auto"/>
          <w:sz w:val="24"/>
          <w:szCs w:val="24"/>
        </w:rPr>
        <w:t>5</w:t>
      </w:r>
      <w:bookmarkEnd w:id="29"/>
    </w:p>
    <w:p w14:paraId="021F1E9A" w14:textId="77777777" w:rsidR="00E649CC" w:rsidRPr="00851A0D" w:rsidRDefault="00E649CC" w:rsidP="00E649CC">
      <w:pPr>
        <w:rPr>
          <w:rFonts w:cs="Arial"/>
        </w:rPr>
      </w:pPr>
    </w:p>
    <w:p w14:paraId="5BBFA035" w14:textId="20409EF9" w:rsidR="00C20EB9" w:rsidRPr="00851A0D" w:rsidRDefault="00C20EB9" w:rsidP="00C20EB9">
      <w:pPr>
        <w:rPr>
          <w:rFonts w:cs="Arial"/>
          <w:iCs/>
        </w:rPr>
      </w:pPr>
      <w:r w:rsidRPr="00851A0D">
        <w:rPr>
          <w:rFonts w:cs="Arial"/>
          <w:iCs/>
        </w:rPr>
        <w:t xml:space="preserve">Na </w:t>
      </w:r>
      <w:r w:rsidRPr="00851A0D">
        <w:rPr>
          <w:rFonts w:cs="Arial"/>
        </w:rPr>
        <w:t xml:space="preserve">podlagi drugega odstavka 20. in drugega odstavka 21. člena ZSPDSLS-1 je Vlada Republike Slovenije določila višini skupnih vrednosti pravnih poslov razpolaganja z nepremičnim in premičnim premoženjem v posamični vrednosti nad </w:t>
      </w:r>
      <w:r w:rsidR="004B4582" w:rsidRPr="00851A0D">
        <w:rPr>
          <w:rFonts w:cs="Arial"/>
        </w:rPr>
        <w:t>10.000,00</w:t>
      </w:r>
      <w:r w:rsidRPr="00851A0D">
        <w:rPr>
          <w:rFonts w:cs="Arial"/>
        </w:rPr>
        <w:t xml:space="preserve"> EUR, v lasti države in v upravljanju organov državne uprave, pravosodnih organov, javnih zavodov</w:t>
      </w:r>
      <w:r w:rsidRPr="00851A0D">
        <w:rPr>
          <w:rFonts w:cs="Arial"/>
          <w:iCs/>
        </w:rPr>
        <w:t>, javnih gospodarskih zavodov, javnih agencij in javnih skladov, ki ga navedeni upravljavci lahko odsvojijo v letu 202</w:t>
      </w:r>
      <w:r w:rsidR="00A724B3">
        <w:rPr>
          <w:rFonts w:cs="Arial"/>
          <w:iCs/>
        </w:rPr>
        <w:t>5</w:t>
      </w:r>
      <w:r w:rsidRPr="00851A0D">
        <w:rPr>
          <w:rFonts w:cs="Arial"/>
          <w:iCs/>
        </w:rPr>
        <w:t xml:space="preserve">, s sklepom številka </w:t>
      </w:r>
      <w:r w:rsidR="007B11DD" w:rsidRPr="00851A0D">
        <w:rPr>
          <w:rFonts w:cs="Arial"/>
          <w:color w:val="000000" w:themeColor="text1"/>
        </w:rPr>
        <w:t>47800-10/2024/3 z dne 5. 12. 2024</w:t>
      </w:r>
      <w:r w:rsidRPr="00851A0D">
        <w:rPr>
          <w:rFonts w:cs="Arial"/>
          <w:iCs/>
        </w:rPr>
        <w:t>. Organi državne uprave, pravosodni organi, javni zavodi, javni gospodarski zavodi, javne agencije in javni skladi, ki so upravljavci stvarnega premoženja države, so lahko na podlagi navedenega sklepa Vlade Republike Slovenije v letu 202</w:t>
      </w:r>
      <w:r w:rsidR="00CD2B78" w:rsidRPr="00851A0D">
        <w:rPr>
          <w:rFonts w:cs="Arial"/>
          <w:iCs/>
        </w:rPr>
        <w:t>5</w:t>
      </w:r>
      <w:r w:rsidRPr="00851A0D">
        <w:rPr>
          <w:rFonts w:cs="Arial"/>
          <w:iCs/>
        </w:rPr>
        <w:t xml:space="preserve"> sklepali pravne posle razpolaganja z nepremičnim premoženjem v skupni vrednosti </w:t>
      </w:r>
      <w:r w:rsidR="004B4582" w:rsidRPr="00851A0D">
        <w:rPr>
          <w:rFonts w:cs="Arial"/>
          <w:iCs/>
        </w:rPr>
        <w:t xml:space="preserve">45.000.000,00 </w:t>
      </w:r>
      <w:r w:rsidRPr="00851A0D">
        <w:rPr>
          <w:rFonts w:cs="Arial"/>
          <w:iCs/>
        </w:rPr>
        <w:t xml:space="preserve">EUR in pravne posle razpolaganja s premičnim premoženjem v posamični vrednosti nad </w:t>
      </w:r>
      <w:r w:rsidR="004B4582" w:rsidRPr="00851A0D">
        <w:rPr>
          <w:rFonts w:cs="Arial"/>
          <w:iCs/>
        </w:rPr>
        <w:t>10.000,00</w:t>
      </w:r>
      <w:r w:rsidRPr="00851A0D">
        <w:rPr>
          <w:rFonts w:cs="Arial"/>
          <w:iCs/>
        </w:rPr>
        <w:t xml:space="preserve"> EUR v skupni vrednosti </w:t>
      </w:r>
      <w:r w:rsidR="004B4582" w:rsidRPr="00851A0D">
        <w:rPr>
          <w:rFonts w:cs="Arial"/>
          <w:iCs/>
        </w:rPr>
        <w:t>5.200.000,00</w:t>
      </w:r>
      <w:r w:rsidRPr="00851A0D">
        <w:rPr>
          <w:rFonts w:cs="Arial"/>
          <w:iCs/>
        </w:rPr>
        <w:t xml:space="preserve"> EUR.</w:t>
      </w:r>
    </w:p>
    <w:p w14:paraId="60D548D3" w14:textId="77777777" w:rsidR="00F47D3B" w:rsidRPr="00851A0D" w:rsidRDefault="00F47D3B" w:rsidP="00C20EB9">
      <w:pPr>
        <w:rPr>
          <w:rFonts w:cs="Arial"/>
          <w:iCs/>
        </w:rPr>
      </w:pPr>
    </w:p>
    <w:p w14:paraId="6171FAAD" w14:textId="77777777" w:rsidR="00C20EB9" w:rsidRPr="00851A0D" w:rsidRDefault="00C20EB9" w:rsidP="00C20EB9">
      <w:pPr>
        <w:rPr>
          <w:rFonts w:cs="Arial"/>
          <w:szCs w:val="20"/>
        </w:rPr>
      </w:pPr>
      <w:r w:rsidRPr="00851A0D">
        <w:rPr>
          <w:rFonts w:cs="Arial"/>
          <w:szCs w:val="20"/>
        </w:rPr>
        <w:t xml:space="preserve">Postavljeni vrednosti sta bili določeni na podlagi izkušenj v letu 2020, ko je bilo potrebno višine dopustnih skupnih vrednosti pravnih poslov razpolaganja z nepremičnim in premičnim premoženjem v lasti države in v upravljanju organov državne uprave, pravosodnih organov, javnih zavodov, javnih gospodarskih zavodov, javnih agencij in javnih skladov med samim letom povečati. </w:t>
      </w:r>
    </w:p>
    <w:p w14:paraId="6CAAAE7D" w14:textId="77777777" w:rsidR="00C20EB9" w:rsidRPr="00851A0D" w:rsidRDefault="00C20EB9" w:rsidP="00C20EB9">
      <w:pPr>
        <w:spacing w:before="0" w:after="0" w:line="240" w:lineRule="auto"/>
        <w:jc w:val="left"/>
        <w:rPr>
          <w:rFonts w:cs="Arial"/>
          <w:b/>
          <w:spacing w:val="10"/>
          <w:kern w:val="32"/>
          <w:sz w:val="28"/>
          <w:szCs w:val="32"/>
        </w:rPr>
      </w:pPr>
      <w:bookmarkStart w:id="30" w:name="_Toc107912047"/>
      <w:bookmarkStart w:id="31" w:name="_Toc107912096"/>
      <w:r w:rsidRPr="00851A0D">
        <w:rPr>
          <w:rFonts w:cs="Arial"/>
        </w:rPr>
        <w:br w:type="page"/>
      </w:r>
    </w:p>
    <w:p w14:paraId="6AF4E3F9" w14:textId="0280895D" w:rsidR="00C20EB9" w:rsidRPr="00851A0D" w:rsidRDefault="00C20EB9" w:rsidP="00E649CC">
      <w:pPr>
        <w:pStyle w:val="Naslov1"/>
        <w:numPr>
          <w:ilvl w:val="0"/>
          <w:numId w:val="25"/>
        </w:numPr>
        <w:rPr>
          <w:rFonts w:ascii="Arial" w:hAnsi="Arial" w:cs="Arial"/>
          <w:b/>
          <w:bCs/>
          <w:color w:val="auto"/>
          <w:sz w:val="24"/>
          <w:szCs w:val="24"/>
        </w:rPr>
      </w:pPr>
      <w:bookmarkStart w:id="32" w:name="_Toc234911827"/>
      <w:r w:rsidRPr="00851A0D">
        <w:rPr>
          <w:rFonts w:ascii="Arial" w:hAnsi="Arial" w:cs="Arial"/>
          <w:b/>
          <w:bCs/>
          <w:color w:val="auto"/>
          <w:sz w:val="24"/>
          <w:szCs w:val="24"/>
        </w:rPr>
        <w:lastRenderedPageBreak/>
        <w:t>REALIZACIJA PORABE SKUPNE VREDNOSTI PRAVNIH POSLOV RAZPOLAGANJA S STVARNIM PREMOŽENJEM V LETU 202</w:t>
      </w:r>
      <w:bookmarkEnd w:id="30"/>
      <w:bookmarkEnd w:id="31"/>
      <w:r w:rsidR="00CD2B78" w:rsidRPr="00851A0D">
        <w:rPr>
          <w:rFonts w:ascii="Arial" w:hAnsi="Arial" w:cs="Arial"/>
          <w:b/>
          <w:bCs/>
          <w:color w:val="auto"/>
          <w:sz w:val="24"/>
          <w:szCs w:val="24"/>
        </w:rPr>
        <w:t>5</w:t>
      </w:r>
      <w:bookmarkEnd w:id="32"/>
    </w:p>
    <w:p w14:paraId="6C45C6B4" w14:textId="77777777" w:rsidR="00F47D3B" w:rsidRPr="00851A0D" w:rsidRDefault="00F47D3B" w:rsidP="00F47D3B">
      <w:pPr>
        <w:rPr>
          <w:rFonts w:cs="Arial"/>
        </w:rPr>
      </w:pPr>
    </w:p>
    <w:p w14:paraId="4FDABD52" w14:textId="6978BCE4" w:rsidR="00C20EB9" w:rsidRPr="00851A0D" w:rsidRDefault="00C20EB9" w:rsidP="00C20EB9">
      <w:pPr>
        <w:rPr>
          <w:rFonts w:cs="Arial"/>
          <w:bCs/>
          <w:iCs/>
        </w:rPr>
      </w:pPr>
      <w:r w:rsidRPr="00851A0D">
        <w:rPr>
          <w:rFonts w:cs="Arial"/>
          <w:bCs/>
          <w:szCs w:val="20"/>
          <w:lang w:eastAsia="sl-SI"/>
        </w:rPr>
        <w:t>Kot izhaja iz predstavljenega v poglavju o pravnih podlagah tega poročila, se realizacija skupne vrednosti na podlagi ZSPDSLS-1 spremlja za pravne posle razpolaganja s stvarnim premoženjem, ki predstavljajo prenos lastninske pravice z države na drugo fizično ali pravno osebo. Za leto 202</w:t>
      </w:r>
      <w:r w:rsidR="00CD2B78" w:rsidRPr="00851A0D">
        <w:rPr>
          <w:rFonts w:cs="Arial"/>
          <w:bCs/>
          <w:szCs w:val="20"/>
          <w:lang w:eastAsia="sl-SI"/>
        </w:rPr>
        <w:t>5</w:t>
      </w:r>
      <w:r w:rsidRPr="00851A0D">
        <w:rPr>
          <w:rFonts w:cs="Arial"/>
          <w:bCs/>
          <w:szCs w:val="20"/>
          <w:lang w:eastAsia="sl-SI"/>
        </w:rPr>
        <w:t xml:space="preserve"> se spremlja realizacija skupnih vrednosti, ki jih je vlada, posebej za nepremičnine in posebej za premičnine v posamični vrednosti nad </w:t>
      </w:r>
      <w:r w:rsidR="004B4582" w:rsidRPr="00851A0D">
        <w:rPr>
          <w:rFonts w:cs="Arial"/>
          <w:bCs/>
          <w:szCs w:val="20"/>
          <w:lang w:eastAsia="sl-SI"/>
        </w:rPr>
        <w:t>10.000,00</w:t>
      </w:r>
      <w:r w:rsidRPr="00851A0D">
        <w:rPr>
          <w:rFonts w:cs="Arial"/>
          <w:bCs/>
          <w:szCs w:val="20"/>
          <w:lang w:eastAsia="sl-SI"/>
        </w:rPr>
        <w:t xml:space="preserve"> EUR, določila s sklepom številka </w:t>
      </w:r>
      <w:r w:rsidR="007B11DD" w:rsidRPr="00851A0D">
        <w:rPr>
          <w:rFonts w:cs="Arial"/>
          <w:color w:val="000000" w:themeColor="text1"/>
        </w:rPr>
        <w:t xml:space="preserve">47800-10/2024/3 z dne 5. 12. 2024 </w:t>
      </w:r>
      <w:r w:rsidRPr="00851A0D">
        <w:rPr>
          <w:rFonts w:cs="Arial"/>
          <w:bCs/>
          <w:iCs/>
        </w:rPr>
        <w:t xml:space="preserve">in so bile že navedene v predhodnem poglavju. Ob tem se v skladu s tretjim odstavkom 22. člena ZSPDSLS-1 kot realizirani pravni posli štejejo posli, ki so bili na podlagi napovedi evidentirani </w:t>
      </w:r>
      <w:r w:rsidR="006B2A6F">
        <w:rPr>
          <w:rFonts w:cs="Arial"/>
          <w:bCs/>
          <w:iCs/>
        </w:rPr>
        <w:t>in objavljeni pred</w:t>
      </w:r>
      <w:r w:rsidRPr="00851A0D">
        <w:rPr>
          <w:rFonts w:cs="Arial"/>
          <w:bCs/>
          <w:iCs/>
        </w:rPr>
        <w:t xml:space="preserve"> 31. 12. 202</w:t>
      </w:r>
      <w:r w:rsidR="00CD2B78" w:rsidRPr="00851A0D">
        <w:rPr>
          <w:rFonts w:cs="Arial"/>
          <w:bCs/>
          <w:iCs/>
        </w:rPr>
        <w:t>5</w:t>
      </w:r>
      <w:r w:rsidRPr="00851A0D">
        <w:rPr>
          <w:rFonts w:cs="Arial"/>
          <w:bCs/>
          <w:iCs/>
        </w:rPr>
        <w:t xml:space="preserve"> in so bili s pogodbo sklenjeni do vključno dne 31. 3. 202</w:t>
      </w:r>
      <w:r w:rsidR="00CD2B78" w:rsidRPr="00851A0D">
        <w:rPr>
          <w:rFonts w:cs="Arial"/>
          <w:bCs/>
          <w:iCs/>
        </w:rPr>
        <w:t>6</w:t>
      </w:r>
      <w:r w:rsidRPr="00851A0D">
        <w:rPr>
          <w:rFonts w:cs="Arial"/>
          <w:bCs/>
          <w:iCs/>
        </w:rPr>
        <w:t xml:space="preserve">. </w:t>
      </w:r>
    </w:p>
    <w:p w14:paraId="7E4C21C5" w14:textId="77777777" w:rsidR="00F47D3B" w:rsidRPr="00851A0D" w:rsidRDefault="00F47D3B" w:rsidP="00C20EB9">
      <w:pPr>
        <w:rPr>
          <w:rFonts w:cs="Arial"/>
          <w:iCs/>
        </w:rPr>
      </w:pPr>
    </w:p>
    <w:p w14:paraId="159DC1FE" w14:textId="7561647B" w:rsidR="00C20EB9" w:rsidRPr="00851A0D" w:rsidRDefault="00C20EB9" w:rsidP="00F47D3B">
      <w:pPr>
        <w:pStyle w:val="Naslov2"/>
        <w:numPr>
          <w:ilvl w:val="1"/>
          <w:numId w:val="25"/>
        </w:numPr>
        <w:rPr>
          <w:rFonts w:ascii="Arial" w:hAnsi="Arial" w:cs="Arial"/>
          <w:b/>
          <w:bCs/>
          <w:color w:val="auto"/>
          <w:sz w:val="20"/>
          <w:szCs w:val="20"/>
        </w:rPr>
      </w:pPr>
      <w:bookmarkStart w:id="33" w:name="_Toc234911828"/>
      <w:r w:rsidRPr="00851A0D">
        <w:rPr>
          <w:rFonts w:ascii="Arial" w:hAnsi="Arial" w:cs="Arial"/>
          <w:b/>
          <w:bCs/>
          <w:color w:val="auto"/>
          <w:sz w:val="20"/>
          <w:szCs w:val="20"/>
        </w:rPr>
        <w:t>Pojasnila glede podatkov in strukture poročila</w:t>
      </w:r>
      <w:bookmarkEnd w:id="33"/>
    </w:p>
    <w:p w14:paraId="5D7F3D59" w14:textId="77777777" w:rsidR="00F47D3B" w:rsidRPr="00851A0D" w:rsidRDefault="00F47D3B" w:rsidP="00F47D3B">
      <w:pPr>
        <w:rPr>
          <w:rFonts w:cs="Arial"/>
          <w:highlight w:val="yellow"/>
        </w:rPr>
      </w:pPr>
    </w:p>
    <w:p w14:paraId="6027E086" w14:textId="7234FAEE" w:rsidR="00C20EB9" w:rsidRPr="00851A0D" w:rsidRDefault="00C20EB9" w:rsidP="00C20EB9">
      <w:pPr>
        <w:rPr>
          <w:rFonts w:cs="Arial"/>
        </w:rPr>
      </w:pPr>
      <w:r w:rsidRPr="00851A0D">
        <w:rPr>
          <w:rFonts w:cs="Arial"/>
        </w:rPr>
        <w:t>Predmetno poročilo temelji na podatkih iz napovedi sklenitev pravnih poslov in poročil o realizaciji relevantnih upravljavcev za leto 202</w:t>
      </w:r>
      <w:r w:rsidR="00CD2B78" w:rsidRPr="00851A0D">
        <w:rPr>
          <w:rFonts w:cs="Arial"/>
        </w:rPr>
        <w:t>5</w:t>
      </w:r>
      <w:r w:rsidRPr="00851A0D">
        <w:rPr>
          <w:rFonts w:cs="Arial"/>
        </w:rPr>
        <w:t xml:space="preserve">. V nadaljevanju bodo zaradi večje preglednosti predstavljene vrednosti iz napovedi sklenitev pravnih poslov in dejanske, realizirane pogodbene vrednosti v obliki zbirnih tabel, ki prikazujejo podatke o realizaciji razpolaganja, </w:t>
      </w:r>
      <w:r w:rsidRPr="00851A0D">
        <w:rPr>
          <w:rFonts w:cs="Arial"/>
          <w:szCs w:val="20"/>
        </w:rPr>
        <w:t>ločeno za nepremičnine in premičnine. Pregledi, ki se nanašajo na pregled podatkov po subjektih, so zaradi primerljivosti pripravljeni na način, da povzemajo zbrane podatke za Generalni sekretariat Vlade Republike Slovenije in za posamezna resorna ministrstva, v okviru katerih so vključeni tako podatki</w:t>
      </w:r>
      <w:r w:rsidRPr="00851A0D">
        <w:rPr>
          <w:rFonts w:cs="Arial"/>
        </w:rPr>
        <w:t xml:space="preserve"> samega ministrstva, kot tudi vseh organov v njegovi sestavi in oseb javnega prava (javni zavodi, javni gospodarski zavodi, javne agencije in javni skladi) z delovnega področja posameznega ministrstva. </w:t>
      </w:r>
    </w:p>
    <w:p w14:paraId="34559F99" w14:textId="77777777" w:rsidR="00F70AAB" w:rsidRPr="00851A0D" w:rsidRDefault="00F70AAB" w:rsidP="00C20EB9">
      <w:pPr>
        <w:rPr>
          <w:rFonts w:cs="Arial"/>
        </w:rPr>
      </w:pPr>
    </w:p>
    <w:p w14:paraId="74DD57CF" w14:textId="77777777" w:rsidR="00C20EB9" w:rsidRPr="00851A0D" w:rsidRDefault="00C20EB9" w:rsidP="00C20EB9">
      <w:pPr>
        <w:rPr>
          <w:rFonts w:cs="Arial"/>
        </w:rPr>
      </w:pPr>
      <w:r w:rsidRPr="00851A0D">
        <w:rPr>
          <w:rFonts w:cs="Arial"/>
        </w:rPr>
        <w:t>Za lažje razumevanje podatkov iz tega poročila imajo v nadaljevanju uporabljeni pojmi naslednji pomen:</w:t>
      </w:r>
    </w:p>
    <w:p w14:paraId="49A46727" w14:textId="77777777" w:rsidR="00F47D3B" w:rsidRPr="00851A0D" w:rsidRDefault="00F47D3B" w:rsidP="00C20EB9">
      <w:pPr>
        <w:rPr>
          <w:rFonts w:cs="Arial"/>
        </w:rPr>
      </w:pPr>
    </w:p>
    <w:p w14:paraId="6A7E85F3" w14:textId="0EC51339" w:rsidR="00C20EB9" w:rsidRPr="00851A0D" w:rsidRDefault="00C20EB9" w:rsidP="00F47D3B">
      <w:pPr>
        <w:rPr>
          <w:rFonts w:cs="Arial"/>
          <w:lang w:eastAsia="sl-SI"/>
        </w:rPr>
      </w:pPr>
      <w:r w:rsidRPr="00851A0D">
        <w:rPr>
          <w:rFonts w:cs="Arial"/>
          <w:b/>
          <w:bCs/>
          <w:lang w:eastAsia="sl-SI"/>
        </w:rPr>
        <w:t xml:space="preserve">Postavka </w:t>
      </w:r>
      <w:r w:rsidRPr="00851A0D">
        <w:rPr>
          <w:rFonts w:cs="Arial"/>
          <w:lang w:eastAsia="sl-SI"/>
        </w:rPr>
        <w:t>(vrstica v napovedi oziroma obvestilu o realizaciji) pomeni predmet ali sestavino predmeta razpolaganja, ki je samostojen element napovedi sklenitve pravnega posla v okviru evidentiranja porabe</w:t>
      </w:r>
      <w:r w:rsidRPr="00851A0D">
        <w:rPr>
          <w:rFonts w:cs="Arial"/>
          <w:iCs/>
        </w:rPr>
        <w:t xml:space="preserve"> skupne vrednosti pravnih poslov razpolaganja z nepremičnim in premičnim premoženjem v lasti države in v upravljanju organov državne uprave, pravosodnih organov, javnih zavodov, javnih gospodarskih zavodov, javnih agencij in javnih skladov, ki ga navedeni upravljavci lahko odsvojijo v letu 202</w:t>
      </w:r>
      <w:r w:rsidR="00CD2B78" w:rsidRPr="00851A0D">
        <w:rPr>
          <w:rFonts w:cs="Arial"/>
          <w:iCs/>
        </w:rPr>
        <w:t>5</w:t>
      </w:r>
      <w:r w:rsidRPr="00851A0D">
        <w:rPr>
          <w:rFonts w:cs="Arial"/>
          <w:iCs/>
        </w:rPr>
        <w:t xml:space="preserve">, </w:t>
      </w:r>
      <w:r w:rsidRPr="00851A0D">
        <w:rPr>
          <w:rFonts w:cs="Arial"/>
          <w:lang w:eastAsia="sl-SI"/>
        </w:rPr>
        <w:t xml:space="preserve">ter mu je bila v postopku napovedi sklenitve pravnega posla samostojno ali v okviru kompleksa predmetov določena načrtovana poraba skupne vrednosti pravnih poslov. Posamezna postavka tako ne pomeni enega pravnega posla, temveč predmet, ki je kot tak lahko samostojen predmet pravnega posla, eden izmed več predmetov pravnega posla ali sestavina posameznega predmeta pravnega posla. </w:t>
      </w:r>
    </w:p>
    <w:p w14:paraId="42D6A23A" w14:textId="77777777" w:rsidR="00F47D3B" w:rsidRPr="00851A0D" w:rsidRDefault="00F47D3B" w:rsidP="00F47D3B">
      <w:pPr>
        <w:rPr>
          <w:rFonts w:cs="Arial"/>
          <w:lang w:eastAsia="sl-SI"/>
        </w:rPr>
      </w:pPr>
    </w:p>
    <w:p w14:paraId="12E5AEE5" w14:textId="08A360F2" w:rsidR="00C20EB9" w:rsidRPr="00851A0D" w:rsidRDefault="00C20EB9" w:rsidP="00F47D3B">
      <w:pPr>
        <w:rPr>
          <w:rFonts w:cs="Arial"/>
          <w:lang w:eastAsia="sl-SI"/>
        </w:rPr>
      </w:pPr>
      <w:r w:rsidRPr="00851A0D">
        <w:rPr>
          <w:rFonts w:cs="Arial"/>
          <w:b/>
          <w:bCs/>
          <w:lang w:eastAsia="sl-SI"/>
        </w:rPr>
        <w:t>Dopustna skupna vrednost</w:t>
      </w:r>
      <w:r w:rsidRPr="00851A0D">
        <w:rPr>
          <w:rFonts w:cs="Arial"/>
          <w:lang w:eastAsia="sl-SI"/>
        </w:rPr>
        <w:t xml:space="preserve"> je skupna vrednost pravnih poslov razpolaganja bodisi z nepremičninami bodisi s premičninami v posamični vrednosti nad </w:t>
      </w:r>
      <w:r w:rsidR="004B4582" w:rsidRPr="00851A0D">
        <w:rPr>
          <w:rFonts w:cs="Arial"/>
          <w:lang w:eastAsia="sl-SI"/>
        </w:rPr>
        <w:t>10.000,00</w:t>
      </w:r>
      <w:r w:rsidRPr="00851A0D">
        <w:rPr>
          <w:rFonts w:cs="Arial"/>
          <w:lang w:eastAsia="sl-SI"/>
        </w:rPr>
        <w:t xml:space="preserve"> EUR, ki jih obravnavani upravljavci lahko odsvojijo v tekočem letu, ter jo je za leto 202</w:t>
      </w:r>
      <w:r w:rsidR="00CD2B78" w:rsidRPr="00851A0D">
        <w:rPr>
          <w:rFonts w:cs="Arial"/>
          <w:lang w:eastAsia="sl-SI"/>
        </w:rPr>
        <w:t>5</w:t>
      </w:r>
      <w:r w:rsidRPr="00851A0D">
        <w:rPr>
          <w:rFonts w:cs="Arial"/>
          <w:lang w:eastAsia="sl-SI"/>
        </w:rPr>
        <w:t xml:space="preserve"> s sklepom </w:t>
      </w:r>
      <w:r w:rsidRPr="00851A0D">
        <w:rPr>
          <w:rFonts w:cs="Arial"/>
          <w:bCs/>
          <w:szCs w:val="20"/>
          <w:lang w:eastAsia="sl-SI"/>
        </w:rPr>
        <w:t xml:space="preserve">številka </w:t>
      </w:r>
      <w:r w:rsidR="007B11DD" w:rsidRPr="00851A0D">
        <w:rPr>
          <w:rFonts w:cs="Arial"/>
          <w:color w:val="000000" w:themeColor="text1"/>
        </w:rPr>
        <w:t xml:space="preserve">47800-10/2024/3 z dne 5. 12. 2024 </w:t>
      </w:r>
      <w:r w:rsidRPr="00851A0D">
        <w:rPr>
          <w:rFonts w:cs="Arial"/>
          <w:lang w:eastAsia="sl-SI"/>
        </w:rPr>
        <w:t>določila Vlada Republike Slovenije.</w:t>
      </w:r>
    </w:p>
    <w:p w14:paraId="70D7E4BF" w14:textId="77777777" w:rsidR="00F47D3B" w:rsidRPr="00851A0D" w:rsidRDefault="00F47D3B" w:rsidP="00F47D3B">
      <w:pPr>
        <w:rPr>
          <w:rFonts w:cs="Arial"/>
          <w:lang w:eastAsia="sl-SI"/>
        </w:rPr>
      </w:pPr>
    </w:p>
    <w:p w14:paraId="10734516" w14:textId="77777777" w:rsidR="00C20EB9" w:rsidRPr="00851A0D" w:rsidRDefault="00C20EB9" w:rsidP="00F47D3B">
      <w:pPr>
        <w:rPr>
          <w:rFonts w:cs="Arial"/>
          <w:lang w:eastAsia="sl-SI"/>
        </w:rPr>
      </w:pPr>
      <w:r w:rsidRPr="00851A0D">
        <w:rPr>
          <w:rFonts w:cs="Arial"/>
          <w:b/>
          <w:bCs/>
          <w:lang w:eastAsia="sl-SI"/>
        </w:rPr>
        <w:lastRenderedPageBreak/>
        <w:t>Načrtovana vrednost</w:t>
      </w:r>
      <w:r w:rsidRPr="00851A0D">
        <w:rPr>
          <w:rFonts w:cs="Arial"/>
          <w:lang w:eastAsia="sl-SI"/>
        </w:rPr>
        <w:t xml:space="preserve"> je vrednost, ki je bila v okviru napovedi sklenitve pravnega posla razpolaganja s posameznim premoženjem napovedana kot načrtovana poraba dopustne skupne vrednosti pri razpolaganju s tem premoženjem oziroma predmetom (posplošena vrednost, ki jo določi organ, pristojen za geodetske evidence, ocenjena ali orientacijska vrednost).</w:t>
      </w:r>
    </w:p>
    <w:p w14:paraId="3F78BC30" w14:textId="77777777" w:rsidR="00F47D3B" w:rsidRPr="00851A0D" w:rsidRDefault="00F47D3B" w:rsidP="00F47D3B">
      <w:pPr>
        <w:rPr>
          <w:rFonts w:cs="Arial"/>
          <w:lang w:eastAsia="sl-SI"/>
        </w:rPr>
      </w:pPr>
    </w:p>
    <w:p w14:paraId="312E11D1" w14:textId="77777777" w:rsidR="00C20EB9" w:rsidRPr="00851A0D" w:rsidRDefault="00C20EB9" w:rsidP="00F47D3B">
      <w:pPr>
        <w:rPr>
          <w:rFonts w:cs="Arial"/>
          <w:lang w:eastAsia="sl-SI"/>
        </w:rPr>
      </w:pPr>
      <w:r w:rsidRPr="00851A0D">
        <w:rPr>
          <w:rFonts w:cs="Arial"/>
          <w:b/>
          <w:bCs/>
          <w:lang w:eastAsia="sl-SI"/>
        </w:rPr>
        <w:t>Pogodbena vrednost</w:t>
      </w:r>
      <w:r w:rsidRPr="00851A0D">
        <w:rPr>
          <w:rFonts w:cs="Arial"/>
          <w:lang w:eastAsia="sl-SI"/>
        </w:rPr>
        <w:t xml:space="preserve"> je vrednost, ki jo je pri realizaciji napovedanega pravnega posla razpolaganja kot protidajatev (prihodek proračuna) za stvarno premoženje, ki ga je odtujil, pridobil upravljavec. </w:t>
      </w:r>
    </w:p>
    <w:p w14:paraId="259BED89" w14:textId="77777777" w:rsidR="00F47D3B" w:rsidRPr="00851A0D" w:rsidRDefault="00F47D3B" w:rsidP="00F47D3B">
      <w:pPr>
        <w:rPr>
          <w:rFonts w:cs="Arial"/>
          <w:lang w:eastAsia="sl-SI"/>
        </w:rPr>
      </w:pPr>
    </w:p>
    <w:p w14:paraId="4F6E5AF0" w14:textId="04C80B79" w:rsidR="00C20EB9" w:rsidRPr="00851A0D" w:rsidRDefault="00C20EB9" w:rsidP="00F47D3B">
      <w:pPr>
        <w:pStyle w:val="Naslov2"/>
        <w:numPr>
          <w:ilvl w:val="1"/>
          <w:numId w:val="25"/>
        </w:numPr>
        <w:rPr>
          <w:rFonts w:ascii="Arial" w:hAnsi="Arial" w:cs="Arial"/>
          <w:b/>
          <w:bCs/>
          <w:color w:val="auto"/>
          <w:sz w:val="20"/>
          <w:szCs w:val="20"/>
        </w:rPr>
      </w:pPr>
      <w:bookmarkStart w:id="34" w:name="_Toc107912048"/>
      <w:bookmarkStart w:id="35" w:name="_Toc107912097"/>
      <w:bookmarkStart w:id="36" w:name="_Toc234911829"/>
      <w:r w:rsidRPr="00851A0D">
        <w:rPr>
          <w:rFonts w:ascii="Arial" w:hAnsi="Arial" w:cs="Arial"/>
          <w:b/>
          <w:bCs/>
          <w:color w:val="auto"/>
          <w:sz w:val="20"/>
          <w:szCs w:val="20"/>
        </w:rPr>
        <w:t>Realizacija načrtovane vrednosti pravnih poslov razpolaganja z nepremičnim premoženjem v letu 202</w:t>
      </w:r>
      <w:bookmarkEnd w:id="34"/>
      <w:bookmarkEnd w:id="35"/>
      <w:r w:rsidR="00CD2B78" w:rsidRPr="00851A0D">
        <w:rPr>
          <w:rFonts w:ascii="Arial" w:hAnsi="Arial" w:cs="Arial"/>
          <w:b/>
          <w:bCs/>
          <w:color w:val="auto"/>
          <w:sz w:val="20"/>
          <w:szCs w:val="20"/>
        </w:rPr>
        <w:t>5</w:t>
      </w:r>
      <w:bookmarkEnd w:id="36"/>
    </w:p>
    <w:p w14:paraId="435F6883" w14:textId="77777777" w:rsidR="00F47D3B" w:rsidRPr="00851A0D" w:rsidRDefault="00F47D3B" w:rsidP="00F47D3B">
      <w:pPr>
        <w:rPr>
          <w:rFonts w:cs="Arial"/>
        </w:rPr>
      </w:pPr>
    </w:p>
    <w:p w14:paraId="57A38520" w14:textId="77777777" w:rsidR="00C20EB9" w:rsidRPr="00851A0D" w:rsidRDefault="00C20EB9" w:rsidP="00C20EB9">
      <w:pPr>
        <w:rPr>
          <w:rFonts w:cs="Arial"/>
        </w:rPr>
      </w:pPr>
      <w:r w:rsidRPr="00851A0D">
        <w:rPr>
          <w:rFonts w:cs="Arial"/>
          <w:iCs/>
        </w:rPr>
        <w:t xml:space="preserve">Ker </w:t>
      </w:r>
      <w:r w:rsidRPr="00851A0D">
        <w:rPr>
          <w:rFonts w:cs="Arial"/>
        </w:rPr>
        <w:t xml:space="preserve">so vse vrste nepremičnin (zemljišča, stavbe in deli stavb ter zemljišča s stavbo) že ob napovedi uvrščene v skupen poenoten pregleden načrt razpolaganja z nepremičnim premoženjem države, so tudi z vidika realizacije v nadaljevanju enotno obravnavane. Za potrebe predstavitve in primerjave so uvodoma predstavljeni nominalni podatki o realizaciji postavk, nadalje pa kot ključni predmet tega poročila in cilj gospodarnega razpolaganja tudi podatki o načrtovanih in dejanskih pogodbenih vrednostih ter deležih realizacije načrtovanih vrednosti. Podatki so predstavljeni tako zbirno kot razčlenjeno po subjektih, pravnih poslih, metodah razpolaganja in pravnih poslih v okviru posamezne metode razpolaganja. </w:t>
      </w:r>
    </w:p>
    <w:p w14:paraId="33371CE1" w14:textId="77777777" w:rsidR="00F47D3B" w:rsidRPr="00851A0D" w:rsidRDefault="00F47D3B" w:rsidP="00C20EB9">
      <w:pPr>
        <w:rPr>
          <w:rFonts w:cs="Arial"/>
        </w:rPr>
      </w:pPr>
    </w:p>
    <w:p w14:paraId="3736F198" w14:textId="1F4115E0" w:rsidR="00C20EB9" w:rsidRPr="00851A0D" w:rsidRDefault="00C20EB9" w:rsidP="00F47D3B">
      <w:pPr>
        <w:pStyle w:val="Naslov3"/>
        <w:numPr>
          <w:ilvl w:val="2"/>
          <w:numId w:val="25"/>
        </w:numPr>
        <w:rPr>
          <w:rFonts w:cs="Arial"/>
          <w:color w:val="000000" w:themeColor="text1"/>
          <w:sz w:val="20"/>
          <w:szCs w:val="20"/>
        </w:rPr>
      </w:pPr>
      <w:bookmarkStart w:id="37" w:name="_Toc234911830"/>
      <w:r w:rsidRPr="00851A0D">
        <w:rPr>
          <w:rFonts w:cs="Arial"/>
          <w:color w:val="000000" w:themeColor="text1"/>
          <w:sz w:val="20"/>
          <w:szCs w:val="20"/>
        </w:rPr>
        <w:t>Realizacija postavk</w:t>
      </w:r>
      <w:bookmarkEnd w:id="37"/>
      <w:r w:rsidRPr="00851A0D">
        <w:rPr>
          <w:rFonts w:cs="Arial"/>
          <w:color w:val="000000" w:themeColor="text1"/>
          <w:sz w:val="20"/>
          <w:szCs w:val="20"/>
        </w:rPr>
        <w:t xml:space="preserve"> </w:t>
      </w:r>
    </w:p>
    <w:p w14:paraId="7EF71610" w14:textId="77777777" w:rsidR="002539AB" w:rsidRPr="00851A0D" w:rsidRDefault="002539AB" w:rsidP="002539AB">
      <w:pPr>
        <w:rPr>
          <w:rFonts w:cs="Arial"/>
        </w:rPr>
      </w:pPr>
    </w:p>
    <w:p w14:paraId="2CFB5E5B" w14:textId="2A615F5A" w:rsidR="002539AB" w:rsidRPr="00851A0D" w:rsidRDefault="002539AB" w:rsidP="002539AB">
      <w:pPr>
        <w:rPr>
          <w:rFonts w:cs="Arial"/>
        </w:rPr>
      </w:pPr>
      <w:r w:rsidRPr="00851A0D">
        <w:rPr>
          <w:rFonts w:cs="Arial"/>
        </w:rPr>
        <w:t xml:space="preserve">S strani obravnavanih upravljavcev je bilo za razpolaganje z nepremičnim premoženjem države skupno napovedanih </w:t>
      </w:r>
      <w:r w:rsidR="009948BE" w:rsidRPr="00851A0D">
        <w:rPr>
          <w:rFonts w:cs="Arial"/>
        </w:rPr>
        <w:t>60</w:t>
      </w:r>
      <w:r w:rsidR="001A6F2C" w:rsidRPr="00851A0D">
        <w:rPr>
          <w:rFonts w:cs="Arial"/>
        </w:rPr>
        <w:t>5</w:t>
      </w:r>
      <w:r w:rsidRPr="00851A0D">
        <w:rPr>
          <w:rFonts w:cs="Arial"/>
        </w:rPr>
        <w:t xml:space="preserve"> postavk, od katerih je bilo z razpolaganjem v smislu sklenitve pravnega posla s posledico prenosa lastninske pravice po poročilih upravljavcev realiziranih </w:t>
      </w:r>
      <w:r w:rsidR="009948BE" w:rsidRPr="00851A0D">
        <w:rPr>
          <w:rFonts w:cs="Arial"/>
        </w:rPr>
        <w:t>380</w:t>
      </w:r>
      <w:r w:rsidRPr="00851A0D">
        <w:rPr>
          <w:rFonts w:cs="Arial"/>
        </w:rPr>
        <w:t xml:space="preserve"> postavk, </w:t>
      </w:r>
      <w:r w:rsidR="009948BE" w:rsidRPr="00851A0D">
        <w:rPr>
          <w:rFonts w:cs="Arial"/>
        </w:rPr>
        <w:t>22</w:t>
      </w:r>
      <w:r w:rsidR="001A6F2C" w:rsidRPr="00851A0D">
        <w:rPr>
          <w:rFonts w:cs="Arial"/>
        </w:rPr>
        <w:t>5</w:t>
      </w:r>
      <w:r w:rsidRPr="00851A0D">
        <w:rPr>
          <w:rFonts w:cs="Arial"/>
        </w:rPr>
        <w:t xml:space="preserve"> postavk pa </w:t>
      </w:r>
      <w:r w:rsidR="00462FF5" w:rsidRPr="00851A0D">
        <w:rPr>
          <w:rFonts w:cs="Arial"/>
        </w:rPr>
        <w:t>je</w:t>
      </w:r>
      <w:r w:rsidRPr="00851A0D">
        <w:rPr>
          <w:rFonts w:cs="Arial"/>
        </w:rPr>
        <w:t xml:space="preserve"> ostal</w:t>
      </w:r>
      <w:r w:rsidR="00462FF5" w:rsidRPr="00851A0D">
        <w:rPr>
          <w:rFonts w:cs="Arial"/>
        </w:rPr>
        <w:t>o</w:t>
      </w:r>
      <w:r w:rsidRPr="00851A0D">
        <w:rPr>
          <w:rFonts w:cs="Arial"/>
        </w:rPr>
        <w:t xml:space="preserve"> nerealiziran</w:t>
      </w:r>
      <w:r w:rsidR="00462FF5" w:rsidRPr="00851A0D">
        <w:rPr>
          <w:rFonts w:cs="Arial"/>
        </w:rPr>
        <w:t>ih</w:t>
      </w:r>
      <w:r w:rsidRPr="00851A0D">
        <w:rPr>
          <w:rFonts w:cs="Arial"/>
        </w:rPr>
        <w:t xml:space="preserve">. Delež realiziranih postavk tako znaša </w:t>
      </w:r>
      <w:r w:rsidR="009948BE" w:rsidRPr="00851A0D">
        <w:rPr>
          <w:rFonts w:cs="Arial"/>
        </w:rPr>
        <w:t>62,</w:t>
      </w:r>
      <w:r w:rsidR="001A6F2C" w:rsidRPr="00851A0D">
        <w:rPr>
          <w:rFonts w:cs="Arial"/>
        </w:rPr>
        <w:t>81</w:t>
      </w:r>
      <w:r w:rsidRPr="00851A0D">
        <w:rPr>
          <w:rFonts w:cs="Arial"/>
        </w:rPr>
        <w:t xml:space="preserve"> %. Realizacija razpolaganja z nepremičninami po postavkah je bila izvršena s pravnimi posli prodaje oziroma odsvojitvami in drugimi pogodbami, o čemer bo več govora tudi v nadaljevanju tega poročila. </w:t>
      </w:r>
    </w:p>
    <w:p w14:paraId="34EC3B0F" w14:textId="77777777" w:rsidR="002539AB" w:rsidRPr="00851A0D" w:rsidRDefault="002539AB" w:rsidP="00F47D3B">
      <w:pPr>
        <w:rPr>
          <w:rFonts w:cs="Arial"/>
        </w:rPr>
      </w:pPr>
    </w:p>
    <w:p w14:paraId="2283397C" w14:textId="028D66D0" w:rsidR="00F47D3B" w:rsidRPr="00851A0D" w:rsidRDefault="002539AB" w:rsidP="00F47D3B">
      <w:pPr>
        <w:rPr>
          <w:rFonts w:cs="Arial"/>
        </w:rPr>
      </w:pPr>
      <w:r w:rsidRPr="00851A0D">
        <w:rPr>
          <w:rFonts w:cs="Arial"/>
        </w:rPr>
        <w:t>Tabela 1 prikazuje pregled števila vseh napovedanih postavk, koliko od napovedanih postavk je bilo dejansko realiziranih in deleža realizacije napovedanih postavk (razmerje med številom realiziranih postavk in številom napovedanih postavk) za posamezno vladno službo in resorje posameznih ministrstev.</w:t>
      </w:r>
    </w:p>
    <w:p w14:paraId="7DF81875" w14:textId="77777777" w:rsidR="002539AB" w:rsidRPr="00851A0D" w:rsidRDefault="002539AB" w:rsidP="00F47D3B">
      <w:pPr>
        <w:rPr>
          <w:rFonts w:cs="Arial"/>
        </w:rPr>
      </w:pPr>
    </w:p>
    <w:p w14:paraId="2A07804F" w14:textId="57E90F54" w:rsidR="002539AB" w:rsidRPr="00851A0D" w:rsidRDefault="00F70AAB" w:rsidP="00F70AAB">
      <w:pPr>
        <w:pStyle w:val="Napis"/>
        <w:keepNext/>
        <w:rPr>
          <w:rFonts w:cs="Arial"/>
        </w:rPr>
      </w:pPr>
      <w:bookmarkStart w:id="38" w:name="_Toc234911855"/>
      <w:r w:rsidRPr="00851A0D">
        <w:rPr>
          <w:rFonts w:cs="Arial"/>
        </w:rPr>
        <w:t xml:space="preserve">Tabela </w:t>
      </w:r>
      <w:r w:rsidR="008540B3" w:rsidRPr="00851A0D">
        <w:rPr>
          <w:rFonts w:cs="Arial"/>
        </w:rPr>
        <w:fldChar w:fldCharType="begin"/>
      </w:r>
      <w:r w:rsidR="008540B3" w:rsidRPr="00851A0D">
        <w:rPr>
          <w:rFonts w:cs="Arial"/>
        </w:rPr>
        <w:instrText xml:space="preserve"> SEQ Tabela \* ARABIC </w:instrText>
      </w:r>
      <w:r w:rsidR="008540B3" w:rsidRPr="00851A0D">
        <w:rPr>
          <w:rFonts w:cs="Arial"/>
        </w:rPr>
        <w:fldChar w:fldCharType="separate"/>
      </w:r>
      <w:r w:rsidR="00427515">
        <w:rPr>
          <w:rFonts w:cs="Arial"/>
          <w:noProof/>
        </w:rPr>
        <w:t>1</w:t>
      </w:r>
      <w:r w:rsidR="008540B3" w:rsidRPr="00851A0D">
        <w:rPr>
          <w:rFonts w:cs="Arial"/>
          <w:noProof/>
        </w:rPr>
        <w:fldChar w:fldCharType="end"/>
      </w:r>
      <w:r w:rsidRPr="00851A0D">
        <w:rPr>
          <w:rFonts w:cs="Arial"/>
        </w:rPr>
        <w:t xml:space="preserve">: </w:t>
      </w:r>
      <w:r w:rsidR="002539AB" w:rsidRPr="00851A0D">
        <w:rPr>
          <w:rFonts w:cs="Arial"/>
        </w:rPr>
        <w:t>Razmerje med napovedanimi in realiziranimi postavkami</w:t>
      </w:r>
      <w:bookmarkEnd w:id="38"/>
    </w:p>
    <w:tbl>
      <w:tblPr>
        <w:tblStyle w:val="Tabelasvetlamrea1"/>
        <w:tblW w:w="5044" w:type="pct"/>
        <w:tblLook w:val="04A0" w:firstRow="1" w:lastRow="0" w:firstColumn="1" w:lastColumn="0" w:noHBand="0" w:noVBand="1"/>
      </w:tblPr>
      <w:tblGrid>
        <w:gridCol w:w="3681"/>
        <w:gridCol w:w="1702"/>
        <w:gridCol w:w="1558"/>
        <w:gridCol w:w="1622"/>
      </w:tblGrid>
      <w:tr w:rsidR="0080042E" w:rsidRPr="00851A0D" w14:paraId="6F490E97" w14:textId="77777777" w:rsidTr="003D27C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49" w:type="pct"/>
            <w:noWrap/>
            <w:vAlign w:val="center"/>
            <w:hideMark/>
          </w:tcPr>
          <w:p w14:paraId="320BAA47" w14:textId="77777777" w:rsidR="0080042E" w:rsidRPr="00851A0D" w:rsidRDefault="0080042E" w:rsidP="0080042E">
            <w:pPr>
              <w:spacing w:before="0" w:after="0" w:line="240" w:lineRule="auto"/>
              <w:jc w:val="left"/>
              <w:rPr>
                <w:rFonts w:eastAsia="Times New Roman" w:cs="Arial"/>
                <w:color w:val="000000"/>
                <w:sz w:val="16"/>
                <w:szCs w:val="16"/>
                <w:lang w:eastAsia="sl-SI"/>
              </w:rPr>
            </w:pPr>
            <w:r w:rsidRPr="00851A0D">
              <w:rPr>
                <w:rFonts w:eastAsia="Times New Roman" w:cs="Arial"/>
                <w:color w:val="000000"/>
                <w:sz w:val="16"/>
                <w:szCs w:val="16"/>
                <w:lang w:eastAsia="sl-SI"/>
              </w:rPr>
              <w:t>Vladna služba / resorno ministrstvo</w:t>
            </w:r>
          </w:p>
        </w:tc>
        <w:tc>
          <w:tcPr>
            <w:tcW w:w="994" w:type="pct"/>
            <w:vAlign w:val="center"/>
            <w:hideMark/>
          </w:tcPr>
          <w:p w14:paraId="04903598" w14:textId="77777777" w:rsidR="0080042E" w:rsidRPr="00851A0D" w:rsidRDefault="0080042E" w:rsidP="0080042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Število napovedanih postavk</w:t>
            </w:r>
          </w:p>
        </w:tc>
        <w:tc>
          <w:tcPr>
            <w:tcW w:w="910" w:type="pct"/>
            <w:vAlign w:val="center"/>
            <w:hideMark/>
          </w:tcPr>
          <w:p w14:paraId="2B64CCDB" w14:textId="77777777" w:rsidR="0080042E" w:rsidRPr="00851A0D" w:rsidRDefault="0080042E" w:rsidP="0080042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Število realiziranih postavk</w:t>
            </w:r>
          </w:p>
        </w:tc>
        <w:tc>
          <w:tcPr>
            <w:tcW w:w="947" w:type="pct"/>
            <w:vAlign w:val="center"/>
            <w:hideMark/>
          </w:tcPr>
          <w:p w14:paraId="5513AFB8" w14:textId="77777777" w:rsidR="0080042E" w:rsidRPr="00851A0D" w:rsidRDefault="0080042E" w:rsidP="0080042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Delež realizacije napovedanih postavk [%]</w:t>
            </w:r>
          </w:p>
        </w:tc>
      </w:tr>
      <w:tr w:rsidR="001A6F2C" w:rsidRPr="00851A0D" w14:paraId="02719799"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vAlign w:val="center"/>
            <w:hideMark/>
          </w:tcPr>
          <w:p w14:paraId="60C1B482"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kmetijstvo, gozdarstvo in prehrano</w:t>
            </w:r>
          </w:p>
        </w:tc>
        <w:tc>
          <w:tcPr>
            <w:tcW w:w="994" w:type="pct"/>
            <w:noWrap/>
            <w:vAlign w:val="bottom"/>
            <w:hideMark/>
          </w:tcPr>
          <w:p w14:paraId="0236D099" w14:textId="7E6F9275"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224</w:t>
            </w:r>
          </w:p>
        </w:tc>
        <w:tc>
          <w:tcPr>
            <w:tcW w:w="910" w:type="pct"/>
            <w:noWrap/>
            <w:vAlign w:val="bottom"/>
            <w:hideMark/>
          </w:tcPr>
          <w:p w14:paraId="0BED2A3E" w14:textId="0D187ADB"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133</w:t>
            </w:r>
          </w:p>
        </w:tc>
        <w:tc>
          <w:tcPr>
            <w:tcW w:w="947" w:type="pct"/>
            <w:noWrap/>
            <w:vAlign w:val="bottom"/>
            <w:hideMark/>
          </w:tcPr>
          <w:p w14:paraId="247A49E5" w14:textId="1BC4C4F0"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59,38</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582DB2F5"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vAlign w:val="center"/>
            <w:hideMark/>
          </w:tcPr>
          <w:p w14:paraId="5AD182C3"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zdravje</w:t>
            </w:r>
          </w:p>
        </w:tc>
        <w:tc>
          <w:tcPr>
            <w:tcW w:w="994" w:type="pct"/>
            <w:noWrap/>
            <w:vAlign w:val="bottom"/>
            <w:hideMark/>
          </w:tcPr>
          <w:p w14:paraId="3292618D" w14:textId="6582102D"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5</w:t>
            </w:r>
          </w:p>
        </w:tc>
        <w:tc>
          <w:tcPr>
            <w:tcW w:w="910" w:type="pct"/>
            <w:noWrap/>
            <w:vAlign w:val="bottom"/>
            <w:hideMark/>
          </w:tcPr>
          <w:p w14:paraId="34B523D5" w14:textId="03E73D25"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2</w:t>
            </w:r>
          </w:p>
        </w:tc>
        <w:tc>
          <w:tcPr>
            <w:tcW w:w="947" w:type="pct"/>
            <w:noWrap/>
            <w:vAlign w:val="bottom"/>
            <w:hideMark/>
          </w:tcPr>
          <w:p w14:paraId="242C7268" w14:textId="66C3EFAB"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40,00</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74D8BF5E"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vAlign w:val="center"/>
            <w:hideMark/>
          </w:tcPr>
          <w:p w14:paraId="6C373D2A"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vzgojo in izobraževanje</w:t>
            </w:r>
          </w:p>
        </w:tc>
        <w:tc>
          <w:tcPr>
            <w:tcW w:w="994" w:type="pct"/>
            <w:noWrap/>
            <w:vAlign w:val="bottom"/>
            <w:hideMark/>
          </w:tcPr>
          <w:p w14:paraId="1E325E22" w14:textId="64BAE369"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12</w:t>
            </w:r>
          </w:p>
        </w:tc>
        <w:tc>
          <w:tcPr>
            <w:tcW w:w="910" w:type="pct"/>
            <w:noWrap/>
            <w:vAlign w:val="bottom"/>
            <w:hideMark/>
          </w:tcPr>
          <w:p w14:paraId="0D520B28" w14:textId="23B1E6EE"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3</w:t>
            </w:r>
          </w:p>
        </w:tc>
        <w:tc>
          <w:tcPr>
            <w:tcW w:w="947" w:type="pct"/>
            <w:noWrap/>
            <w:vAlign w:val="bottom"/>
            <w:hideMark/>
          </w:tcPr>
          <w:p w14:paraId="1F82B7FA" w14:textId="05CE7414"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25,00</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3A946036"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vAlign w:val="center"/>
            <w:hideMark/>
          </w:tcPr>
          <w:p w14:paraId="3A327947"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solidarno prihodnost</w:t>
            </w:r>
          </w:p>
        </w:tc>
        <w:tc>
          <w:tcPr>
            <w:tcW w:w="994" w:type="pct"/>
            <w:noWrap/>
            <w:vAlign w:val="bottom"/>
            <w:hideMark/>
          </w:tcPr>
          <w:p w14:paraId="3D6363A6" w14:textId="7DDBD0E8"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6</w:t>
            </w:r>
          </w:p>
        </w:tc>
        <w:tc>
          <w:tcPr>
            <w:tcW w:w="910" w:type="pct"/>
            <w:noWrap/>
            <w:vAlign w:val="bottom"/>
            <w:hideMark/>
          </w:tcPr>
          <w:p w14:paraId="28F29C64" w14:textId="5D0E26EA"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0</w:t>
            </w:r>
          </w:p>
        </w:tc>
        <w:tc>
          <w:tcPr>
            <w:tcW w:w="947" w:type="pct"/>
            <w:noWrap/>
            <w:vAlign w:val="bottom"/>
            <w:hideMark/>
          </w:tcPr>
          <w:p w14:paraId="7E666DEF" w14:textId="5C47C788"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0,00</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620D04BD"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vAlign w:val="center"/>
            <w:hideMark/>
          </w:tcPr>
          <w:p w14:paraId="693BD128"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 xml:space="preserve">Ministrstvo za delo, družino, socialne zadeve in enake možnosti </w:t>
            </w:r>
          </w:p>
        </w:tc>
        <w:tc>
          <w:tcPr>
            <w:tcW w:w="994" w:type="pct"/>
            <w:noWrap/>
            <w:vAlign w:val="bottom"/>
            <w:hideMark/>
          </w:tcPr>
          <w:p w14:paraId="36D3C7B2" w14:textId="1E885192"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4</w:t>
            </w:r>
          </w:p>
        </w:tc>
        <w:tc>
          <w:tcPr>
            <w:tcW w:w="910" w:type="pct"/>
            <w:noWrap/>
            <w:vAlign w:val="bottom"/>
            <w:hideMark/>
          </w:tcPr>
          <w:p w14:paraId="75A0BB2C" w14:textId="28FDAE45"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3</w:t>
            </w:r>
          </w:p>
        </w:tc>
        <w:tc>
          <w:tcPr>
            <w:tcW w:w="947" w:type="pct"/>
            <w:noWrap/>
            <w:vAlign w:val="bottom"/>
            <w:hideMark/>
          </w:tcPr>
          <w:p w14:paraId="32397A13" w14:textId="48BE82F3"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75,00</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2A08E0E8"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vAlign w:val="center"/>
            <w:hideMark/>
          </w:tcPr>
          <w:p w14:paraId="287BBEB2"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lastRenderedPageBreak/>
              <w:t>Ministrstvo za infrastrukturo</w:t>
            </w:r>
          </w:p>
        </w:tc>
        <w:tc>
          <w:tcPr>
            <w:tcW w:w="994" w:type="pct"/>
            <w:noWrap/>
            <w:vAlign w:val="bottom"/>
            <w:hideMark/>
          </w:tcPr>
          <w:p w14:paraId="2E4F8C0E" w14:textId="4FDAB523"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150</w:t>
            </w:r>
          </w:p>
        </w:tc>
        <w:tc>
          <w:tcPr>
            <w:tcW w:w="910" w:type="pct"/>
            <w:noWrap/>
            <w:vAlign w:val="bottom"/>
            <w:hideMark/>
          </w:tcPr>
          <w:p w14:paraId="3CBCC350" w14:textId="53C68377"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101</w:t>
            </w:r>
          </w:p>
        </w:tc>
        <w:tc>
          <w:tcPr>
            <w:tcW w:w="947" w:type="pct"/>
            <w:noWrap/>
            <w:vAlign w:val="bottom"/>
            <w:hideMark/>
          </w:tcPr>
          <w:p w14:paraId="309D9FD1" w14:textId="4FB27640"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67,33</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124A96C5"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vAlign w:val="center"/>
            <w:hideMark/>
          </w:tcPr>
          <w:p w14:paraId="31A8DECD"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obrambo</w:t>
            </w:r>
          </w:p>
        </w:tc>
        <w:tc>
          <w:tcPr>
            <w:tcW w:w="994" w:type="pct"/>
            <w:noWrap/>
            <w:vAlign w:val="bottom"/>
            <w:hideMark/>
          </w:tcPr>
          <w:p w14:paraId="367832FE" w14:textId="1C91DFD1"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14</w:t>
            </w:r>
          </w:p>
        </w:tc>
        <w:tc>
          <w:tcPr>
            <w:tcW w:w="910" w:type="pct"/>
            <w:noWrap/>
            <w:vAlign w:val="bottom"/>
            <w:hideMark/>
          </w:tcPr>
          <w:p w14:paraId="3C490FEB" w14:textId="03ACECF9"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5</w:t>
            </w:r>
          </w:p>
        </w:tc>
        <w:tc>
          <w:tcPr>
            <w:tcW w:w="947" w:type="pct"/>
            <w:noWrap/>
            <w:vAlign w:val="bottom"/>
            <w:hideMark/>
          </w:tcPr>
          <w:p w14:paraId="59F47573" w14:textId="0C6F4427"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35,71</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2135F318"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vAlign w:val="center"/>
            <w:hideMark/>
          </w:tcPr>
          <w:p w14:paraId="5286BCD0"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finance</w:t>
            </w:r>
          </w:p>
        </w:tc>
        <w:tc>
          <w:tcPr>
            <w:tcW w:w="994" w:type="pct"/>
            <w:noWrap/>
            <w:vAlign w:val="bottom"/>
            <w:hideMark/>
          </w:tcPr>
          <w:p w14:paraId="160648B6" w14:textId="5A89892A"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6</w:t>
            </w:r>
          </w:p>
        </w:tc>
        <w:tc>
          <w:tcPr>
            <w:tcW w:w="910" w:type="pct"/>
            <w:noWrap/>
            <w:vAlign w:val="bottom"/>
            <w:hideMark/>
          </w:tcPr>
          <w:p w14:paraId="0A203D18" w14:textId="23C6632A"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2</w:t>
            </w:r>
          </w:p>
        </w:tc>
        <w:tc>
          <w:tcPr>
            <w:tcW w:w="947" w:type="pct"/>
            <w:noWrap/>
            <w:vAlign w:val="bottom"/>
            <w:hideMark/>
          </w:tcPr>
          <w:p w14:paraId="11D4866E" w14:textId="239649E9"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33,33</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5869BDA7"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noWrap/>
            <w:vAlign w:val="center"/>
            <w:hideMark/>
          </w:tcPr>
          <w:p w14:paraId="2DBB9DFC"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Generalni sekretariat Vlade RS</w:t>
            </w:r>
          </w:p>
        </w:tc>
        <w:tc>
          <w:tcPr>
            <w:tcW w:w="994" w:type="pct"/>
            <w:noWrap/>
            <w:vAlign w:val="bottom"/>
            <w:hideMark/>
          </w:tcPr>
          <w:p w14:paraId="11A8A437" w14:textId="641037B8"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w:t>
            </w:r>
          </w:p>
        </w:tc>
        <w:tc>
          <w:tcPr>
            <w:tcW w:w="910" w:type="pct"/>
            <w:noWrap/>
            <w:vAlign w:val="bottom"/>
            <w:hideMark/>
          </w:tcPr>
          <w:p w14:paraId="0DB09964" w14:textId="0C1A6BE7"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w:t>
            </w:r>
          </w:p>
        </w:tc>
        <w:tc>
          <w:tcPr>
            <w:tcW w:w="947" w:type="pct"/>
            <w:noWrap/>
            <w:vAlign w:val="bottom"/>
            <w:hideMark/>
          </w:tcPr>
          <w:p w14:paraId="4AF948C6" w14:textId="579E3CE5"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100,00</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56AA5270"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vAlign w:val="center"/>
            <w:hideMark/>
          </w:tcPr>
          <w:p w14:paraId="6B9D94D2"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javno upravo</w:t>
            </w:r>
          </w:p>
        </w:tc>
        <w:tc>
          <w:tcPr>
            <w:tcW w:w="994" w:type="pct"/>
            <w:noWrap/>
            <w:vAlign w:val="bottom"/>
            <w:hideMark/>
          </w:tcPr>
          <w:p w14:paraId="17631E5F" w14:textId="24C55E89"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151</w:t>
            </w:r>
          </w:p>
        </w:tc>
        <w:tc>
          <w:tcPr>
            <w:tcW w:w="910" w:type="pct"/>
            <w:noWrap/>
            <w:vAlign w:val="bottom"/>
            <w:hideMark/>
          </w:tcPr>
          <w:p w14:paraId="5090F382" w14:textId="1CCBB99D"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112</w:t>
            </w:r>
          </w:p>
        </w:tc>
        <w:tc>
          <w:tcPr>
            <w:tcW w:w="947" w:type="pct"/>
            <w:noWrap/>
            <w:vAlign w:val="bottom"/>
            <w:hideMark/>
          </w:tcPr>
          <w:p w14:paraId="63DAA9A0" w14:textId="6C930171"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74,17</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317AF1F0"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vAlign w:val="center"/>
            <w:hideMark/>
          </w:tcPr>
          <w:p w14:paraId="5F29816E"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notranje zadeve</w:t>
            </w:r>
          </w:p>
        </w:tc>
        <w:tc>
          <w:tcPr>
            <w:tcW w:w="994" w:type="pct"/>
            <w:noWrap/>
            <w:vAlign w:val="bottom"/>
            <w:hideMark/>
          </w:tcPr>
          <w:p w14:paraId="565744A2" w14:textId="727A4606"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20</w:t>
            </w:r>
          </w:p>
        </w:tc>
        <w:tc>
          <w:tcPr>
            <w:tcW w:w="910" w:type="pct"/>
            <w:noWrap/>
            <w:vAlign w:val="bottom"/>
            <w:hideMark/>
          </w:tcPr>
          <w:p w14:paraId="6CF0D55D" w14:textId="5DB3AB1C"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14</w:t>
            </w:r>
          </w:p>
        </w:tc>
        <w:tc>
          <w:tcPr>
            <w:tcW w:w="947" w:type="pct"/>
            <w:noWrap/>
            <w:vAlign w:val="bottom"/>
            <w:hideMark/>
          </w:tcPr>
          <w:p w14:paraId="6E363ACE" w14:textId="5EAB4D9A"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70,00</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3F686D82"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noWrap/>
            <w:vAlign w:val="center"/>
            <w:hideMark/>
          </w:tcPr>
          <w:p w14:paraId="54A05CD4"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 xml:space="preserve">Ministrstvo za gospodarstvo, turizem in šport </w:t>
            </w:r>
          </w:p>
        </w:tc>
        <w:tc>
          <w:tcPr>
            <w:tcW w:w="994" w:type="pct"/>
            <w:noWrap/>
            <w:vAlign w:val="bottom"/>
            <w:hideMark/>
          </w:tcPr>
          <w:p w14:paraId="27160649" w14:textId="6DD3926B"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8</w:t>
            </w:r>
          </w:p>
        </w:tc>
        <w:tc>
          <w:tcPr>
            <w:tcW w:w="910" w:type="pct"/>
            <w:noWrap/>
            <w:vAlign w:val="bottom"/>
            <w:hideMark/>
          </w:tcPr>
          <w:p w14:paraId="12FBED1F" w14:textId="1C55DA35"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0</w:t>
            </w:r>
          </w:p>
        </w:tc>
        <w:tc>
          <w:tcPr>
            <w:tcW w:w="947" w:type="pct"/>
            <w:noWrap/>
            <w:vAlign w:val="bottom"/>
            <w:hideMark/>
          </w:tcPr>
          <w:p w14:paraId="65C4867E" w14:textId="6CCCE908"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0,00</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19109E7D"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noWrap/>
            <w:vAlign w:val="center"/>
            <w:hideMark/>
          </w:tcPr>
          <w:p w14:paraId="243DF6FC"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pravosodje</w:t>
            </w:r>
          </w:p>
        </w:tc>
        <w:tc>
          <w:tcPr>
            <w:tcW w:w="994" w:type="pct"/>
            <w:noWrap/>
            <w:vAlign w:val="bottom"/>
            <w:hideMark/>
          </w:tcPr>
          <w:p w14:paraId="7838E474" w14:textId="4A54729E"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3</w:t>
            </w:r>
          </w:p>
        </w:tc>
        <w:tc>
          <w:tcPr>
            <w:tcW w:w="910" w:type="pct"/>
            <w:noWrap/>
            <w:vAlign w:val="bottom"/>
            <w:hideMark/>
          </w:tcPr>
          <w:p w14:paraId="39A13E36" w14:textId="24DCAE58"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3</w:t>
            </w:r>
          </w:p>
        </w:tc>
        <w:tc>
          <w:tcPr>
            <w:tcW w:w="947" w:type="pct"/>
            <w:noWrap/>
            <w:vAlign w:val="bottom"/>
            <w:hideMark/>
          </w:tcPr>
          <w:p w14:paraId="79DC720F" w14:textId="0C14BAD1"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100,00</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6EA1463B"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vAlign w:val="center"/>
            <w:hideMark/>
          </w:tcPr>
          <w:p w14:paraId="2D9CF0C3" w14:textId="77777777" w:rsidR="001A6F2C" w:rsidRPr="00851A0D" w:rsidRDefault="001A6F2C" w:rsidP="001A6F2C">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visoko šolstvo, znanost in inovacije</w:t>
            </w:r>
          </w:p>
        </w:tc>
        <w:tc>
          <w:tcPr>
            <w:tcW w:w="994" w:type="pct"/>
            <w:noWrap/>
            <w:vAlign w:val="bottom"/>
            <w:hideMark/>
          </w:tcPr>
          <w:p w14:paraId="78CD2A06" w14:textId="2745D3F5"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w:t>
            </w:r>
          </w:p>
        </w:tc>
        <w:tc>
          <w:tcPr>
            <w:tcW w:w="910" w:type="pct"/>
            <w:noWrap/>
            <w:vAlign w:val="bottom"/>
            <w:hideMark/>
          </w:tcPr>
          <w:p w14:paraId="71D2296E" w14:textId="22908009"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w:t>
            </w:r>
          </w:p>
        </w:tc>
        <w:tc>
          <w:tcPr>
            <w:tcW w:w="947" w:type="pct"/>
            <w:noWrap/>
            <w:vAlign w:val="bottom"/>
            <w:hideMark/>
          </w:tcPr>
          <w:p w14:paraId="268C478A" w14:textId="124F8E6A"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cs="Arial"/>
                <w:color w:val="000000"/>
                <w:sz w:val="16"/>
                <w:szCs w:val="16"/>
              </w:rPr>
              <w:t>100,00</w:t>
            </w:r>
            <w:r w:rsidR="003D27C2" w:rsidRPr="00851A0D">
              <w:rPr>
                <w:rFonts w:cs="Arial"/>
                <w:color w:val="000000"/>
                <w:sz w:val="16"/>
                <w:szCs w:val="16"/>
              </w:rPr>
              <w:t xml:space="preserve"> </w:t>
            </w:r>
            <w:r w:rsidRPr="00851A0D">
              <w:rPr>
                <w:rFonts w:cs="Arial"/>
                <w:color w:val="000000"/>
                <w:sz w:val="16"/>
                <w:szCs w:val="16"/>
              </w:rPr>
              <w:t>%</w:t>
            </w:r>
          </w:p>
        </w:tc>
      </w:tr>
      <w:tr w:rsidR="001A6F2C" w:rsidRPr="00851A0D" w14:paraId="4BFA336E" w14:textId="77777777" w:rsidTr="003D27C2">
        <w:trPr>
          <w:trHeight w:val="288"/>
        </w:trPr>
        <w:tc>
          <w:tcPr>
            <w:cnfStyle w:val="001000000000" w:firstRow="0" w:lastRow="0" w:firstColumn="1" w:lastColumn="0" w:oddVBand="0" w:evenVBand="0" w:oddHBand="0" w:evenHBand="0" w:firstRowFirstColumn="0" w:firstRowLastColumn="0" w:lastRowFirstColumn="0" w:lastRowLastColumn="0"/>
            <w:tcW w:w="2149" w:type="pct"/>
            <w:vAlign w:val="center"/>
            <w:hideMark/>
          </w:tcPr>
          <w:p w14:paraId="3C10421D" w14:textId="77777777" w:rsidR="001A6F2C" w:rsidRPr="00851A0D" w:rsidRDefault="001A6F2C" w:rsidP="001A6F2C">
            <w:pPr>
              <w:spacing w:before="0" w:after="0" w:line="240" w:lineRule="auto"/>
              <w:jc w:val="right"/>
              <w:rPr>
                <w:rFonts w:eastAsia="Times New Roman" w:cs="Arial"/>
                <w:color w:val="000000"/>
                <w:sz w:val="16"/>
                <w:szCs w:val="16"/>
                <w:lang w:eastAsia="sl-SI"/>
              </w:rPr>
            </w:pPr>
            <w:r w:rsidRPr="00851A0D">
              <w:rPr>
                <w:rFonts w:eastAsia="Times New Roman" w:cs="Arial"/>
                <w:color w:val="000000"/>
                <w:sz w:val="16"/>
                <w:szCs w:val="16"/>
                <w:lang w:eastAsia="sl-SI"/>
              </w:rPr>
              <w:t>SKUPAJ</w:t>
            </w:r>
          </w:p>
        </w:tc>
        <w:tc>
          <w:tcPr>
            <w:tcW w:w="994" w:type="pct"/>
            <w:noWrap/>
            <w:vAlign w:val="bottom"/>
            <w:hideMark/>
          </w:tcPr>
          <w:p w14:paraId="56C535F7" w14:textId="404E633D"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sl-SI"/>
              </w:rPr>
            </w:pPr>
            <w:r w:rsidRPr="00851A0D">
              <w:rPr>
                <w:rFonts w:cs="Arial"/>
                <w:b/>
                <w:bCs/>
                <w:color w:val="000000"/>
                <w:sz w:val="16"/>
                <w:szCs w:val="16"/>
              </w:rPr>
              <w:t>605</w:t>
            </w:r>
          </w:p>
        </w:tc>
        <w:tc>
          <w:tcPr>
            <w:tcW w:w="910" w:type="pct"/>
            <w:noWrap/>
            <w:vAlign w:val="bottom"/>
            <w:hideMark/>
          </w:tcPr>
          <w:p w14:paraId="66B41FFE" w14:textId="709A3B93" w:rsidR="001A6F2C" w:rsidRPr="00851A0D" w:rsidRDefault="001A6F2C" w:rsidP="001A6F2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sl-SI"/>
              </w:rPr>
            </w:pPr>
            <w:r w:rsidRPr="00851A0D">
              <w:rPr>
                <w:rFonts w:cs="Arial"/>
                <w:b/>
                <w:bCs/>
                <w:color w:val="000000"/>
                <w:sz w:val="16"/>
                <w:szCs w:val="16"/>
              </w:rPr>
              <w:t>380</w:t>
            </w:r>
          </w:p>
        </w:tc>
        <w:tc>
          <w:tcPr>
            <w:tcW w:w="947" w:type="pct"/>
            <w:noWrap/>
            <w:vAlign w:val="bottom"/>
            <w:hideMark/>
          </w:tcPr>
          <w:p w14:paraId="273C3641" w14:textId="11172B9D" w:rsidR="001A6F2C" w:rsidRPr="00851A0D" w:rsidRDefault="001A6F2C" w:rsidP="001A6F2C">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sl-SI"/>
              </w:rPr>
            </w:pPr>
            <w:r w:rsidRPr="00851A0D">
              <w:rPr>
                <w:rFonts w:cs="Arial"/>
                <w:b/>
                <w:bCs/>
                <w:color w:val="000000"/>
                <w:sz w:val="16"/>
                <w:szCs w:val="16"/>
              </w:rPr>
              <w:t>62,81</w:t>
            </w:r>
            <w:r w:rsidR="003D27C2" w:rsidRPr="00851A0D">
              <w:rPr>
                <w:rFonts w:cs="Arial"/>
                <w:b/>
                <w:bCs/>
                <w:color w:val="000000"/>
                <w:sz w:val="16"/>
                <w:szCs w:val="16"/>
              </w:rPr>
              <w:t xml:space="preserve"> </w:t>
            </w:r>
            <w:r w:rsidRPr="00851A0D">
              <w:rPr>
                <w:rFonts w:cs="Arial"/>
                <w:b/>
                <w:bCs/>
                <w:color w:val="000000"/>
                <w:sz w:val="16"/>
                <w:szCs w:val="16"/>
              </w:rPr>
              <w:t>%</w:t>
            </w:r>
          </w:p>
        </w:tc>
      </w:tr>
    </w:tbl>
    <w:p w14:paraId="7FE7CB4F" w14:textId="77777777" w:rsidR="003F1D14" w:rsidRPr="00851A0D" w:rsidRDefault="003F1D14" w:rsidP="00C20EB9">
      <w:pPr>
        <w:rPr>
          <w:rFonts w:cs="Arial"/>
        </w:rPr>
      </w:pPr>
    </w:p>
    <w:p w14:paraId="14FF6F86" w14:textId="7C3E33D0" w:rsidR="00C20EB9" w:rsidRPr="00851A0D" w:rsidRDefault="00C20EB9" w:rsidP="00F47D3B">
      <w:pPr>
        <w:pStyle w:val="Naslov3"/>
        <w:numPr>
          <w:ilvl w:val="2"/>
          <w:numId w:val="25"/>
        </w:numPr>
        <w:rPr>
          <w:rFonts w:cs="Arial"/>
          <w:color w:val="auto"/>
          <w:sz w:val="20"/>
          <w:szCs w:val="20"/>
        </w:rPr>
      </w:pPr>
      <w:bookmarkStart w:id="39" w:name="_Toc234911831"/>
      <w:r w:rsidRPr="00851A0D">
        <w:rPr>
          <w:rFonts w:cs="Arial"/>
          <w:color w:val="auto"/>
          <w:sz w:val="20"/>
          <w:szCs w:val="20"/>
        </w:rPr>
        <w:t>Realizacija dopustne skupne vrednosti in načrtovane vrednosti pravnih poslov razpolaganja</w:t>
      </w:r>
      <w:bookmarkEnd w:id="39"/>
    </w:p>
    <w:p w14:paraId="1A412245" w14:textId="77777777" w:rsidR="00CF74EA" w:rsidRPr="00851A0D" w:rsidRDefault="00CF74EA" w:rsidP="00E965F4">
      <w:pPr>
        <w:pStyle w:val="Napis"/>
        <w:keepNext/>
        <w:rPr>
          <w:rFonts w:cs="Arial"/>
          <w:b w:val="0"/>
          <w:bCs w:val="0"/>
        </w:rPr>
      </w:pPr>
    </w:p>
    <w:p w14:paraId="01A4BBB5" w14:textId="734D50E4" w:rsidR="002539AB" w:rsidRPr="00851A0D" w:rsidRDefault="00E965F4" w:rsidP="00E965F4">
      <w:pPr>
        <w:pStyle w:val="Napis"/>
        <w:keepNext/>
        <w:rPr>
          <w:rFonts w:cs="Arial"/>
          <w:b w:val="0"/>
          <w:bCs w:val="0"/>
        </w:rPr>
      </w:pPr>
      <w:r w:rsidRPr="00851A0D">
        <w:rPr>
          <w:rFonts w:cs="Arial"/>
          <w:b w:val="0"/>
          <w:bCs w:val="0"/>
        </w:rPr>
        <w:t>Tabela 2 prikazuje skupne načrtovane vrednosti porabe s sklepom vlade določene dopustne skupne vrednosti pravnih poslov razpolaganja, dejanskih skupnih pogodbenih vrednosti in deleža realizacije načrtovane vrednosti</w:t>
      </w:r>
      <w:r w:rsidR="00990F55">
        <w:rPr>
          <w:rFonts w:cs="Arial"/>
          <w:b w:val="0"/>
          <w:bCs w:val="0"/>
        </w:rPr>
        <w:t xml:space="preserve"> </w:t>
      </w:r>
      <w:r w:rsidR="00990F55" w:rsidRPr="00990F55">
        <w:rPr>
          <w:rFonts w:cs="Arial"/>
          <w:b w:val="0"/>
          <w:bCs w:val="0"/>
        </w:rPr>
        <w:t xml:space="preserve">(razmerje med pogodbeno vrednostjo in načrtovano vrednostjo) </w:t>
      </w:r>
      <w:r w:rsidRPr="00851A0D">
        <w:rPr>
          <w:rFonts w:cs="Arial"/>
          <w:b w:val="0"/>
          <w:bCs w:val="0"/>
        </w:rPr>
        <w:t xml:space="preserve"> za posamezno vladno službo in resorje posameznih ministrstev.</w:t>
      </w:r>
    </w:p>
    <w:p w14:paraId="7039CEA8" w14:textId="77777777" w:rsidR="00CF74EA" w:rsidRPr="00851A0D" w:rsidRDefault="00CF74EA" w:rsidP="00CF74EA">
      <w:pPr>
        <w:rPr>
          <w:rFonts w:cs="Arial"/>
        </w:rPr>
      </w:pPr>
    </w:p>
    <w:p w14:paraId="3203426E" w14:textId="1DF63C26" w:rsidR="00E965F4" w:rsidRPr="00851A0D" w:rsidRDefault="00F70AAB" w:rsidP="00B529F2">
      <w:pPr>
        <w:pStyle w:val="Napis"/>
        <w:keepNext/>
        <w:rPr>
          <w:rFonts w:cs="Arial"/>
          <w:color w:val="000000" w:themeColor="text1"/>
        </w:rPr>
      </w:pPr>
      <w:bookmarkStart w:id="40" w:name="_Toc234911856"/>
      <w:r w:rsidRPr="00851A0D">
        <w:rPr>
          <w:rFonts w:cs="Arial"/>
          <w:color w:val="000000" w:themeColor="text1"/>
        </w:rPr>
        <w:t xml:space="preserve">Tabela </w:t>
      </w:r>
      <w:r w:rsidR="008540B3" w:rsidRPr="00851A0D">
        <w:rPr>
          <w:rFonts w:cs="Arial"/>
          <w:color w:val="000000" w:themeColor="text1"/>
        </w:rPr>
        <w:fldChar w:fldCharType="begin"/>
      </w:r>
      <w:r w:rsidR="008540B3" w:rsidRPr="00851A0D">
        <w:rPr>
          <w:rFonts w:cs="Arial"/>
          <w:color w:val="000000" w:themeColor="text1"/>
        </w:rPr>
        <w:instrText xml:space="preserve"> SEQ Tabela \* ARABIC </w:instrText>
      </w:r>
      <w:r w:rsidR="008540B3" w:rsidRPr="00851A0D">
        <w:rPr>
          <w:rFonts w:cs="Arial"/>
          <w:color w:val="000000" w:themeColor="text1"/>
        </w:rPr>
        <w:fldChar w:fldCharType="separate"/>
      </w:r>
      <w:r w:rsidR="00427515">
        <w:rPr>
          <w:rFonts w:cs="Arial"/>
          <w:noProof/>
          <w:color w:val="000000" w:themeColor="text1"/>
        </w:rPr>
        <w:t>2</w:t>
      </w:r>
      <w:r w:rsidR="008540B3" w:rsidRPr="00851A0D">
        <w:rPr>
          <w:rFonts w:cs="Arial"/>
          <w:noProof/>
          <w:color w:val="000000" w:themeColor="text1"/>
        </w:rPr>
        <w:fldChar w:fldCharType="end"/>
      </w:r>
      <w:r w:rsidRPr="00851A0D">
        <w:rPr>
          <w:rFonts w:cs="Arial"/>
          <w:color w:val="000000" w:themeColor="text1"/>
        </w:rPr>
        <w:t xml:space="preserve">: </w:t>
      </w:r>
      <w:r w:rsidR="00E965F4" w:rsidRPr="00851A0D">
        <w:rPr>
          <w:rFonts w:cs="Arial"/>
          <w:color w:val="000000" w:themeColor="text1"/>
        </w:rPr>
        <w:t>Razmerje med načrtovano in pogodbeno vrednostjo</w:t>
      </w:r>
      <w:bookmarkEnd w:id="40"/>
    </w:p>
    <w:tbl>
      <w:tblPr>
        <w:tblStyle w:val="Tabelasvetlamrea1"/>
        <w:tblW w:w="0" w:type="auto"/>
        <w:tblLook w:val="04A0" w:firstRow="1" w:lastRow="0" w:firstColumn="1" w:lastColumn="0" w:noHBand="0" w:noVBand="1"/>
      </w:tblPr>
      <w:tblGrid>
        <w:gridCol w:w="3744"/>
        <w:gridCol w:w="1524"/>
        <w:gridCol w:w="1524"/>
        <w:gridCol w:w="1696"/>
      </w:tblGrid>
      <w:tr w:rsidR="00767AC5" w:rsidRPr="00851A0D" w14:paraId="49A9A1C4" w14:textId="77777777" w:rsidTr="003D27C2">
        <w:trPr>
          <w:cnfStyle w:val="100000000000" w:firstRow="1" w:lastRow="0" w:firstColumn="0" w:lastColumn="0" w:oddVBand="0" w:evenVBand="0" w:oddHBand="0"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DE0CC3" w14:textId="77777777" w:rsidR="00767AC5" w:rsidRPr="00851A0D" w:rsidRDefault="00767AC5" w:rsidP="00767AC5">
            <w:pPr>
              <w:spacing w:before="0" w:after="0" w:line="240" w:lineRule="auto"/>
              <w:jc w:val="left"/>
              <w:rPr>
                <w:rFonts w:eastAsia="Times New Roman" w:cs="Arial"/>
                <w:color w:val="000000"/>
                <w:sz w:val="16"/>
                <w:szCs w:val="16"/>
                <w:lang w:eastAsia="sl-SI"/>
              </w:rPr>
            </w:pPr>
            <w:r w:rsidRPr="00851A0D">
              <w:rPr>
                <w:rFonts w:eastAsia="Times New Roman" w:cs="Arial"/>
                <w:color w:val="000000"/>
                <w:sz w:val="16"/>
                <w:szCs w:val="16"/>
                <w:lang w:eastAsia="sl-SI"/>
              </w:rPr>
              <w:t>Vladna služba / resorno ministrstvo</w:t>
            </w:r>
          </w:p>
        </w:tc>
        <w:tc>
          <w:tcPr>
            <w:tcW w:w="0" w:type="auto"/>
            <w:vAlign w:val="center"/>
            <w:hideMark/>
          </w:tcPr>
          <w:p w14:paraId="579C7B91" w14:textId="3624762F" w:rsidR="00767AC5" w:rsidRPr="00851A0D" w:rsidRDefault="00767AC5" w:rsidP="00767AC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Načrtovana vrednost [EUR]</w:t>
            </w:r>
          </w:p>
        </w:tc>
        <w:tc>
          <w:tcPr>
            <w:tcW w:w="0" w:type="auto"/>
            <w:vAlign w:val="center"/>
            <w:hideMark/>
          </w:tcPr>
          <w:p w14:paraId="293D44B7" w14:textId="77777777" w:rsidR="00767AC5" w:rsidRPr="00851A0D" w:rsidRDefault="00767AC5" w:rsidP="00767AC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Pogodbena vrednost [EUR]</w:t>
            </w:r>
          </w:p>
        </w:tc>
        <w:tc>
          <w:tcPr>
            <w:tcW w:w="0" w:type="auto"/>
            <w:vAlign w:val="center"/>
            <w:hideMark/>
          </w:tcPr>
          <w:p w14:paraId="2E81EE8F" w14:textId="77777777" w:rsidR="00767AC5" w:rsidRPr="00851A0D" w:rsidRDefault="00767AC5" w:rsidP="00767AC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Delež realizacije načrtovane vrednosti [%]</w:t>
            </w:r>
          </w:p>
        </w:tc>
      </w:tr>
      <w:tr w:rsidR="00767AC5" w:rsidRPr="00851A0D" w14:paraId="3ACD01D2" w14:textId="77777777" w:rsidTr="003D27C2">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AFB06D"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kmetijstvo, gozdarstvo in prehrano</w:t>
            </w:r>
          </w:p>
        </w:tc>
        <w:tc>
          <w:tcPr>
            <w:tcW w:w="0" w:type="auto"/>
            <w:noWrap/>
            <w:vAlign w:val="bottom"/>
            <w:hideMark/>
          </w:tcPr>
          <w:p w14:paraId="6E0FFF5D" w14:textId="69E52A55"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13.777.358,17</w:t>
            </w:r>
          </w:p>
        </w:tc>
        <w:tc>
          <w:tcPr>
            <w:tcW w:w="0" w:type="auto"/>
            <w:noWrap/>
            <w:vAlign w:val="bottom"/>
            <w:hideMark/>
          </w:tcPr>
          <w:p w14:paraId="76C494B5" w14:textId="7AF9871F"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7.084.051,74</w:t>
            </w:r>
          </w:p>
        </w:tc>
        <w:tc>
          <w:tcPr>
            <w:tcW w:w="0" w:type="auto"/>
            <w:noWrap/>
            <w:vAlign w:val="bottom"/>
            <w:hideMark/>
          </w:tcPr>
          <w:p w14:paraId="6E89E2C1" w14:textId="72272BD7"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51,42</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488572FA" w14:textId="77777777" w:rsidTr="003D27C2">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CBAAEE"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zdravje</w:t>
            </w:r>
          </w:p>
        </w:tc>
        <w:tc>
          <w:tcPr>
            <w:tcW w:w="0" w:type="auto"/>
            <w:noWrap/>
            <w:vAlign w:val="bottom"/>
            <w:hideMark/>
          </w:tcPr>
          <w:p w14:paraId="51695DE7" w14:textId="7418EAED"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165.405,30 </w:t>
            </w:r>
          </w:p>
        </w:tc>
        <w:tc>
          <w:tcPr>
            <w:tcW w:w="0" w:type="auto"/>
            <w:noWrap/>
            <w:vAlign w:val="bottom"/>
            <w:hideMark/>
          </w:tcPr>
          <w:p w14:paraId="524440E8" w14:textId="51C1A85F"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161.208,00 </w:t>
            </w:r>
          </w:p>
        </w:tc>
        <w:tc>
          <w:tcPr>
            <w:tcW w:w="0" w:type="auto"/>
            <w:noWrap/>
            <w:vAlign w:val="bottom"/>
            <w:hideMark/>
          </w:tcPr>
          <w:p w14:paraId="1F7AE3E4" w14:textId="252AB324"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97,46</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32A4B53E" w14:textId="77777777" w:rsidTr="003D27C2">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98AFCB"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vzgojo in izobraževanje</w:t>
            </w:r>
          </w:p>
        </w:tc>
        <w:tc>
          <w:tcPr>
            <w:tcW w:w="0" w:type="auto"/>
            <w:noWrap/>
            <w:vAlign w:val="bottom"/>
            <w:hideMark/>
          </w:tcPr>
          <w:p w14:paraId="769CE9D1" w14:textId="41F9E168"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2.384.491,00</w:t>
            </w:r>
          </w:p>
        </w:tc>
        <w:tc>
          <w:tcPr>
            <w:tcW w:w="0" w:type="auto"/>
            <w:noWrap/>
            <w:vAlign w:val="bottom"/>
            <w:hideMark/>
          </w:tcPr>
          <w:p w14:paraId="7CC2E66A" w14:textId="0EC9808D"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1.150.000,00</w:t>
            </w:r>
          </w:p>
        </w:tc>
        <w:tc>
          <w:tcPr>
            <w:tcW w:w="0" w:type="auto"/>
            <w:noWrap/>
            <w:vAlign w:val="bottom"/>
            <w:hideMark/>
          </w:tcPr>
          <w:p w14:paraId="5C0E7B80" w14:textId="12AD8096"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48,23</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6DB6AD0E" w14:textId="77777777" w:rsidTr="003D27C2">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C9D9E5"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solidarno prihodnost</w:t>
            </w:r>
          </w:p>
        </w:tc>
        <w:tc>
          <w:tcPr>
            <w:tcW w:w="0" w:type="auto"/>
            <w:noWrap/>
            <w:vAlign w:val="bottom"/>
            <w:hideMark/>
          </w:tcPr>
          <w:p w14:paraId="21B9263F" w14:textId="558C328F"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380.798,00</w:t>
            </w:r>
          </w:p>
        </w:tc>
        <w:tc>
          <w:tcPr>
            <w:tcW w:w="0" w:type="auto"/>
            <w:noWrap/>
            <w:vAlign w:val="bottom"/>
            <w:hideMark/>
          </w:tcPr>
          <w:p w14:paraId="56FD02B2" w14:textId="5C9C1D51"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0,00</w:t>
            </w:r>
          </w:p>
        </w:tc>
        <w:tc>
          <w:tcPr>
            <w:tcW w:w="0" w:type="auto"/>
            <w:noWrap/>
            <w:vAlign w:val="bottom"/>
            <w:hideMark/>
          </w:tcPr>
          <w:p w14:paraId="435D4F44" w14:textId="46D92000"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0,00</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10ECA3AE" w14:textId="77777777" w:rsidTr="003D27C2">
        <w:trPr>
          <w:trHeight w:val="4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19EB9F"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 xml:space="preserve">Ministrstvo za delo, družino, socialne zadeve in enake možnosti </w:t>
            </w:r>
          </w:p>
        </w:tc>
        <w:tc>
          <w:tcPr>
            <w:tcW w:w="0" w:type="auto"/>
            <w:noWrap/>
            <w:vAlign w:val="bottom"/>
            <w:hideMark/>
          </w:tcPr>
          <w:p w14:paraId="4170FE37" w14:textId="192D2609"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263.600,00 </w:t>
            </w:r>
          </w:p>
        </w:tc>
        <w:tc>
          <w:tcPr>
            <w:tcW w:w="0" w:type="auto"/>
            <w:noWrap/>
            <w:vAlign w:val="bottom"/>
            <w:hideMark/>
          </w:tcPr>
          <w:p w14:paraId="26D55A73" w14:textId="0D6524F3"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251.927,07 </w:t>
            </w:r>
          </w:p>
        </w:tc>
        <w:tc>
          <w:tcPr>
            <w:tcW w:w="0" w:type="auto"/>
            <w:noWrap/>
            <w:vAlign w:val="bottom"/>
            <w:hideMark/>
          </w:tcPr>
          <w:p w14:paraId="61FBB8C7" w14:textId="0DB3D403"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95,57</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3AA34818" w14:textId="77777777" w:rsidTr="003D27C2">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500793"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infrastrukturo</w:t>
            </w:r>
          </w:p>
        </w:tc>
        <w:tc>
          <w:tcPr>
            <w:tcW w:w="0" w:type="auto"/>
            <w:noWrap/>
            <w:vAlign w:val="bottom"/>
            <w:hideMark/>
          </w:tcPr>
          <w:p w14:paraId="563F898A" w14:textId="78E3F650"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3.834.180,50</w:t>
            </w:r>
          </w:p>
        </w:tc>
        <w:tc>
          <w:tcPr>
            <w:tcW w:w="0" w:type="auto"/>
            <w:noWrap/>
            <w:vAlign w:val="bottom"/>
            <w:hideMark/>
          </w:tcPr>
          <w:p w14:paraId="5E8C45A1" w14:textId="655FD27C"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1.159.031,07</w:t>
            </w:r>
          </w:p>
        </w:tc>
        <w:tc>
          <w:tcPr>
            <w:tcW w:w="0" w:type="auto"/>
            <w:noWrap/>
            <w:vAlign w:val="bottom"/>
            <w:hideMark/>
          </w:tcPr>
          <w:p w14:paraId="46580ACE" w14:textId="4B516C48"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30,23</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08B3225F" w14:textId="77777777" w:rsidTr="003D27C2">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119098"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obrambo</w:t>
            </w:r>
          </w:p>
        </w:tc>
        <w:tc>
          <w:tcPr>
            <w:tcW w:w="0" w:type="auto"/>
            <w:noWrap/>
            <w:vAlign w:val="bottom"/>
            <w:hideMark/>
          </w:tcPr>
          <w:p w14:paraId="2DE4E2D3" w14:textId="71D52659"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3.214.659,40 </w:t>
            </w:r>
          </w:p>
        </w:tc>
        <w:tc>
          <w:tcPr>
            <w:tcW w:w="0" w:type="auto"/>
            <w:noWrap/>
            <w:vAlign w:val="bottom"/>
            <w:hideMark/>
          </w:tcPr>
          <w:p w14:paraId="40DE76B1" w14:textId="7C4728FC"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718.855,00 </w:t>
            </w:r>
          </w:p>
        </w:tc>
        <w:tc>
          <w:tcPr>
            <w:tcW w:w="0" w:type="auto"/>
            <w:noWrap/>
            <w:vAlign w:val="bottom"/>
            <w:hideMark/>
          </w:tcPr>
          <w:p w14:paraId="317C4D6D" w14:textId="3B01B389"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22,36</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00AF7947" w14:textId="77777777" w:rsidTr="003D27C2">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3A4CD5"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finance</w:t>
            </w:r>
          </w:p>
        </w:tc>
        <w:tc>
          <w:tcPr>
            <w:tcW w:w="0" w:type="auto"/>
            <w:noWrap/>
            <w:vAlign w:val="bottom"/>
            <w:hideMark/>
          </w:tcPr>
          <w:p w14:paraId="66A27BAA" w14:textId="6803B8CB"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27.593,80 </w:t>
            </w:r>
          </w:p>
        </w:tc>
        <w:tc>
          <w:tcPr>
            <w:tcW w:w="0" w:type="auto"/>
            <w:noWrap/>
            <w:vAlign w:val="bottom"/>
            <w:hideMark/>
          </w:tcPr>
          <w:p w14:paraId="026F255E" w14:textId="50FC39EA"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7.700,00 </w:t>
            </w:r>
          </w:p>
        </w:tc>
        <w:tc>
          <w:tcPr>
            <w:tcW w:w="0" w:type="auto"/>
            <w:noWrap/>
            <w:vAlign w:val="bottom"/>
            <w:hideMark/>
          </w:tcPr>
          <w:p w14:paraId="7CF93D3E" w14:textId="3497B4D9"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27,90</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03B996D5" w14:textId="77777777" w:rsidTr="003D27C2">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6CC45AC"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Generalni sekretariat Vlade RS</w:t>
            </w:r>
          </w:p>
        </w:tc>
        <w:tc>
          <w:tcPr>
            <w:tcW w:w="0" w:type="auto"/>
            <w:noWrap/>
            <w:vAlign w:val="bottom"/>
            <w:hideMark/>
          </w:tcPr>
          <w:p w14:paraId="4599D01F" w14:textId="615AFD7E"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260,00</w:t>
            </w:r>
          </w:p>
        </w:tc>
        <w:tc>
          <w:tcPr>
            <w:tcW w:w="0" w:type="auto"/>
            <w:noWrap/>
            <w:vAlign w:val="bottom"/>
            <w:hideMark/>
          </w:tcPr>
          <w:p w14:paraId="38D20523" w14:textId="7746B546"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640,00 </w:t>
            </w:r>
          </w:p>
        </w:tc>
        <w:tc>
          <w:tcPr>
            <w:tcW w:w="0" w:type="auto"/>
            <w:noWrap/>
            <w:vAlign w:val="bottom"/>
            <w:hideMark/>
          </w:tcPr>
          <w:p w14:paraId="6C1BDB51" w14:textId="2D79CC19"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246,15</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11221224" w14:textId="77777777" w:rsidTr="003D27C2">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1DC2C25"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javno upravo</w:t>
            </w:r>
          </w:p>
        </w:tc>
        <w:tc>
          <w:tcPr>
            <w:tcW w:w="0" w:type="auto"/>
            <w:noWrap/>
            <w:vAlign w:val="bottom"/>
            <w:hideMark/>
          </w:tcPr>
          <w:p w14:paraId="769634D8" w14:textId="6236B67D"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2.736.107,01 </w:t>
            </w:r>
          </w:p>
        </w:tc>
        <w:tc>
          <w:tcPr>
            <w:tcW w:w="0" w:type="auto"/>
            <w:noWrap/>
            <w:vAlign w:val="bottom"/>
            <w:hideMark/>
          </w:tcPr>
          <w:p w14:paraId="7B764584" w14:textId="6EA53484"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1.295.943,99 </w:t>
            </w:r>
          </w:p>
        </w:tc>
        <w:tc>
          <w:tcPr>
            <w:tcW w:w="0" w:type="auto"/>
            <w:noWrap/>
            <w:vAlign w:val="bottom"/>
            <w:hideMark/>
          </w:tcPr>
          <w:p w14:paraId="0355E440" w14:textId="571A77FB"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47,36</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61D316EB" w14:textId="77777777" w:rsidTr="003D27C2">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1EACF8"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notranje zadeve</w:t>
            </w:r>
          </w:p>
        </w:tc>
        <w:tc>
          <w:tcPr>
            <w:tcW w:w="0" w:type="auto"/>
            <w:noWrap/>
            <w:vAlign w:val="bottom"/>
            <w:hideMark/>
          </w:tcPr>
          <w:p w14:paraId="2ADE8148" w14:textId="22041234"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273.534,70</w:t>
            </w:r>
          </w:p>
        </w:tc>
        <w:tc>
          <w:tcPr>
            <w:tcW w:w="0" w:type="auto"/>
            <w:noWrap/>
            <w:vAlign w:val="bottom"/>
            <w:hideMark/>
          </w:tcPr>
          <w:p w14:paraId="3512832B" w14:textId="2B6F4A5C"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176.691,15</w:t>
            </w:r>
          </w:p>
        </w:tc>
        <w:tc>
          <w:tcPr>
            <w:tcW w:w="0" w:type="auto"/>
            <w:noWrap/>
            <w:vAlign w:val="bottom"/>
            <w:hideMark/>
          </w:tcPr>
          <w:p w14:paraId="223EE48F" w14:textId="2A108712"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64,60</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418A0A18" w14:textId="77777777" w:rsidTr="003D27C2">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A230E75"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 xml:space="preserve">Ministrstvo za gospodarstvo, turizem in šport </w:t>
            </w:r>
          </w:p>
        </w:tc>
        <w:tc>
          <w:tcPr>
            <w:tcW w:w="0" w:type="auto"/>
            <w:noWrap/>
            <w:vAlign w:val="bottom"/>
            <w:hideMark/>
          </w:tcPr>
          <w:p w14:paraId="2DEE9D95" w14:textId="24464716"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577.607,00</w:t>
            </w:r>
          </w:p>
        </w:tc>
        <w:tc>
          <w:tcPr>
            <w:tcW w:w="0" w:type="auto"/>
            <w:noWrap/>
            <w:vAlign w:val="bottom"/>
            <w:hideMark/>
          </w:tcPr>
          <w:p w14:paraId="3620395E" w14:textId="683BB4EC" w:rsidR="00767AC5" w:rsidRPr="00851A0D" w:rsidRDefault="003D27C2"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0,00</w:t>
            </w:r>
          </w:p>
        </w:tc>
        <w:tc>
          <w:tcPr>
            <w:tcW w:w="0" w:type="auto"/>
            <w:noWrap/>
            <w:vAlign w:val="bottom"/>
            <w:hideMark/>
          </w:tcPr>
          <w:p w14:paraId="0D4595A1" w14:textId="5821F713"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0,00</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5180D54A" w14:textId="77777777" w:rsidTr="003D27C2">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7B214EE"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pravosodje</w:t>
            </w:r>
          </w:p>
        </w:tc>
        <w:tc>
          <w:tcPr>
            <w:tcW w:w="0" w:type="auto"/>
            <w:noWrap/>
            <w:vAlign w:val="bottom"/>
            <w:hideMark/>
          </w:tcPr>
          <w:p w14:paraId="35D9E2FA" w14:textId="7E42C2C3"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177.700,00 </w:t>
            </w:r>
          </w:p>
        </w:tc>
        <w:tc>
          <w:tcPr>
            <w:tcW w:w="0" w:type="auto"/>
            <w:noWrap/>
            <w:vAlign w:val="bottom"/>
            <w:hideMark/>
          </w:tcPr>
          <w:p w14:paraId="02E5559C" w14:textId="12A09944"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223.300,00 </w:t>
            </w:r>
          </w:p>
        </w:tc>
        <w:tc>
          <w:tcPr>
            <w:tcW w:w="0" w:type="auto"/>
            <w:noWrap/>
            <w:vAlign w:val="bottom"/>
            <w:hideMark/>
          </w:tcPr>
          <w:p w14:paraId="3311EB68" w14:textId="3B6977B4"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125,66</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56D98B28" w14:textId="77777777" w:rsidTr="003D27C2">
        <w:trPr>
          <w:trHeight w:val="4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8366ED" w14:textId="77777777" w:rsidR="00767AC5" w:rsidRPr="00851A0D" w:rsidRDefault="00767AC5" w:rsidP="00767AC5">
            <w:pPr>
              <w:spacing w:before="0" w:after="0" w:line="240" w:lineRule="auto"/>
              <w:jc w:val="left"/>
              <w:rPr>
                <w:rFonts w:eastAsia="Times New Roman" w:cs="Arial"/>
                <w:b w:val="0"/>
                <w:bCs w:val="0"/>
                <w:color w:val="000000"/>
                <w:sz w:val="16"/>
                <w:szCs w:val="16"/>
                <w:lang w:eastAsia="sl-SI"/>
              </w:rPr>
            </w:pPr>
            <w:r w:rsidRPr="00851A0D">
              <w:rPr>
                <w:rFonts w:eastAsia="Times New Roman" w:cs="Arial"/>
                <w:b w:val="0"/>
                <w:bCs w:val="0"/>
                <w:color w:val="000000"/>
                <w:sz w:val="16"/>
                <w:szCs w:val="16"/>
                <w:lang w:eastAsia="sl-SI"/>
              </w:rPr>
              <w:t>Ministrstvo za visoko šolstvo, znanost in inovacije</w:t>
            </w:r>
          </w:p>
        </w:tc>
        <w:tc>
          <w:tcPr>
            <w:tcW w:w="0" w:type="auto"/>
            <w:noWrap/>
            <w:vAlign w:val="bottom"/>
            <w:hideMark/>
          </w:tcPr>
          <w:p w14:paraId="0A107349" w14:textId="4EE00F8E"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238.100,00</w:t>
            </w:r>
          </w:p>
        </w:tc>
        <w:tc>
          <w:tcPr>
            <w:tcW w:w="0" w:type="auto"/>
            <w:noWrap/>
            <w:vAlign w:val="bottom"/>
            <w:hideMark/>
          </w:tcPr>
          <w:p w14:paraId="34235B30" w14:textId="728C7CE7"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285.100,00 </w:t>
            </w:r>
          </w:p>
        </w:tc>
        <w:tc>
          <w:tcPr>
            <w:tcW w:w="0" w:type="auto"/>
            <w:noWrap/>
            <w:vAlign w:val="bottom"/>
            <w:hideMark/>
          </w:tcPr>
          <w:p w14:paraId="4B6E0599" w14:textId="5A63A2CD"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119,74</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767AC5" w:rsidRPr="00851A0D" w14:paraId="07711EB4" w14:textId="77777777" w:rsidTr="003D27C2">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2BC6FCB" w14:textId="77777777" w:rsidR="00767AC5" w:rsidRPr="00851A0D" w:rsidRDefault="00767AC5" w:rsidP="00767AC5">
            <w:pPr>
              <w:spacing w:before="0" w:after="0" w:line="240" w:lineRule="auto"/>
              <w:jc w:val="right"/>
              <w:rPr>
                <w:rFonts w:eastAsia="Times New Roman" w:cs="Arial"/>
                <w:color w:val="000000"/>
                <w:sz w:val="16"/>
                <w:szCs w:val="16"/>
                <w:lang w:eastAsia="sl-SI"/>
              </w:rPr>
            </w:pPr>
            <w:r w:rsidRPr="00851A0D">
              <w:rPr>
                <w:rFonts w:eastAsia="Times New Roman" w:cs="Arial"/>
                <w:color w:val="000000"/>
                <w:sz w:val="16"/>
                <w:szCs w:val="16"/>
                <w:lang w:eastAsia="sl-SI"/>
              </w:rPr>
              <w:t>SKUPAJ</w:t>
            </w:r>
          </w:p>
        </w:tc>
        <w:tc>
          <w:tcPr>
            <w:tcW w:w="0" w:type="auto"/>
            <w:noWrap/>
            <w:vAlign w:val="bottom"/>
            <w:hideMark/>
          </w:tcPr>
          <w:p w14:paraId="4219BF06" w14:textId="14A6A5E6"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28.051.394,88</w:t>
            </w:r>
          </w:p>
        </w:tc>
        <w:tc>
          <w:tcPr>
            <w:tcW w:w="0" w:type="auto"/>
            <w:noWrap/>
            <w:vAlign w:val="bottom"/>
            <w:hideMark/>
          </w:tcPr>
          <w:p w14:paraId="70C221D1" w14:textId="52DC8FFB"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12.514.448,02 </w:t>
            </w:r>
          </w:p>
        </w:tc>
        <w:tc>
          <w:tcPr>
            <w:tcW w:w="0" w:type="auto"/>
            <w:noWrap/>
            <w:vAlign w:val="bottom"/>
            <w:hideMark/>
          </w:tcPr>
          <w:p w14:paraId="62984A8E" w14:textId="2D2F079F" w:rsidR="00767AC5" w:rsidRPr="00851A0D" w:rsidRDefault="00767AC5"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44,61</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bl>
    <w:p w14:paraId="1DFCEF61" w14:textId="77777777" w:rsidR="00132377" w:rsidRPr="00851A0D" w:rsidRDefault="00132377" w:rsidP="00C20EB9">
      <w:pPr>
        <w:rPr>
          <w:rFonts w:cs="Arial"/>
        </w:rPr>
      </w:pPr>
    </w:p>
    <w:p w14:paraId="5165A9BE" w14:textId="24EDE60E" w:rsidR="00E965F4" w:rsidRPr="00851A0D" w:rsidRDefault="00E965F4" w:rsidP="00E965F4">
      <w:pPr>
        <w:rPr>
          <w:rFonts w:cs="Arial"/>
          <w:color w:val="000000" w:themeColor="text1"/>
          <w:szCs w:val="20"/>
          <w:lang w:eastAsia="sl-SI"/>
        </w:rPr>
      </w:pPr>
      <w:r w:rsidRPr="00851A0D">
        <w:rPr>
          <w:rFonts w:cs="Arial"/>
          <w:color w:val="000000" w:themeColor="text1"/>
          <w:szCs w:val="20"/>
        </w:rPr>
        <w:t>Skupna načrtovana vrednost za leto 202</w:t>
      </w:r>
      <w:r w:rsidR="00F36B1E" w:rsidRPr="00851A0D">
        <w:rPr>
          <w:rFonts w:cs="Arial"/>
          <w:color w:val="000000" w:themeColor="text1"/>
          <w:szCs w:val="20"/>
        </w:rPr>
        <w:t>5 je</w:t>
      </w:r>
      <w:r w:rsidRPr="00851A0D">
        <w:rPr>
          <w:rFonts w:cs="Arial"/>
          <w:color w:val="000000" w:themeColor="text1"/>
          <w:szCs w:val="20"/>
        </w:rPr>
        <w:t xml:space="preserve"> znašala </w:t>
      </w:r>
      <w:r w:rsidR="00767AC5" w:rsidRPr="00851A0D">
        <w:rPr>
          <w:rFonts w:eastAsia="Times New Roman" w:cs="Arial"/>
          <w:color w:val="000000"/>
          <w:szCs w:val="20"/>
          <w:lang w:eastAsia="sl-SI"/>
        </w:rPr>
        <w:t xml:space="preserve">28.051.394,88 </w:t>
      </w:r>
      <w:r w:rsidRPr="00851A0D">
        <w:rPr>
          <w:rFonts w:cs="Arial"/>
          <w:color w:val="000000" w:themeColor="text1"/>
          <w:szCs w:val="20"/>
        </w:rPr>
        <w:t xml:space="preserve">EUR, kar predstavlja </w:t>
      </w:r>
      <w:r w:rsidR="00767AC5" w:rsidRPr="00851A0D">
        <w:rPr>
          <w:rFonts w:cs="Arial"/>
          <w:color w:val="000000" w:themeColor="text1"/>
          <w:szCs w:val="20"/>
        </w:rPr>
        <w:t>62</w:t>
      </w:r>
      <w:r w:rsidR="00F36B1E" w:rsidRPr="00851A0D">
        <w:rPr>
          <w:rFonts w:cs="Arial"/>
          <w:color w:val="000000" w:themeColor="text1"/>
          <w:szCs w:val="20"/>
        </w:rPr>
        <w:t>,</w:t>
      </w:r>
      <w:r w:rsidR="00767AC5" w:rsidRPr="00851A0D">
        <w:rPr>
          <w:rFonts w:cs="Arial"/>
          <w:color w:val="000000" w:themeColor="text1"/>
          <w:szCs w:val="20"/>
        </w:rPr>
        <w:t>34</w:t>
      </w:r>
      <w:r w:rsidRPr="00851A0D">
        <w:rPr>
          <w:rFonts w:cs="Arial"/>
          <w:color w:val="000000" w:themeColor="text1"/>
          <w:szCs w:val="20"/>
        </w:rPr>
        <w:t xml:space="preserve"> % dopustne skupne vrednosti v znesku </w:t>
      </w:r>
      <w:r w:rsidR="004B4582" w:rsidRPr="00851A0D">
        <w:rPr>
          <w:rFonts w:cs="Arial"/>
          <w:color w:val="000000" w:themeColor="text1"/>
          <w:szCs w:val="20"/>
        </w:rPr>
        <w:t xml:space="preserve">45.000.000,00 </w:t>
      </w:r>
      <w:r w:rsidRPr="00851A0D">
        <w:rPr>
          <w:rFonts w:cs="Arial"/>
          <w:color w:val="000000" w:themeColor="text1"/>
          <w:szCs w:val="20"/>
        </w:rPr>
        <w:t xml:space="preserve">EUR, ki jo je </w:t>
      </w:r>
      <w:r w:rsidRPr="00851A0D">
        <w:rPr>
          <w:rFonts w:cs="Arial"/>
          <w:iCs/>
          <w:color w:val="000000" w:themeColor="text1"/>
          <w:szCs w:val="20"/>
        </w:rPr>
        <w:t>določila Vlada Republike Slovenije</w:t>
      </w:r>
      <w:r w:rsidRPr="00851A0D">
        <w:rPr>
          <w:rFonts w:cs="Arial"/>
          <w:color w:val="000000" w:themeColor="text1"/>
          <w:szCs w:val="20"/>
        </w:rPr>
        <w:t xml:space="preserve"> s sklepom </w:t>
      </w:r>
      <w:r w:rsidRPr="00851A0D">
        <w:rPr>
          <w:rFonts w:cs="Arial"/>
          <w:color w:val="000000" w:themeColor="text1"/>
          <w:szCs w:val="20"/>
          <w:lang w:eastAsia="sl-SI"/>
        </w:rPr>
        <w:t xml:space="preserve">številka </w:t>
      </w:r>
      <w:r w:rsidR="00AB052F" w:rsidRPr="00851A0D">
        <w:rPr>
          <w:rFonts w:cs="Arial"/>
          <w:color w:val="000000" w:themeColor="text1"/>
        </w:rPr>
        <w:t xml:space="preserve">47800-10/2024/3 z dne 5. 12. 2024 za </w:t>
      </w:r>
      <w:r w:rsidRPr="00851A0D">
        <w:rPr>
          <w:rFonts w:cs="Arial"/>
          <w:iCs/>
          <w:color w:val="000000" w:themeColor="text1"/>
          <w:szCs w:val="20"/>
        </w:rPr>
        <w:t>leto 202</w:t>
      </w:r>
      <w:r w:rsidR="00AB052F" w:rsidRPr="00851A0D">
        <w:rPr>
          <w:rFonts w:cs="Arial"/>
          <w:iCs/>
          <w:color w:val="000000" w:themeColor="text1"/>
          <w:szCs w:val="20"/>
        </w:rPr>
        <w:t>5</w:t>
      </w:r>
      <w:r w:rsidRPr="00851A0D">
        <w:rPr>
          <w:rFonts w:cs="Arial"/>
          <w:iCs/>
          <w:color w:val="000000" w:themeColor="text1"/>
          <w:szCs w:val="20"/>
        </w:rPr>
        <w:t xml:space="preserve">. </w:t>
      </w:r>
      <w:r w:rsidRPr="00851A0D">
        <w:rPr>
          <w:rFonts w:cs="Arial"/>
          <w:color w:val="000000" w:themeColor="text1"/>
          <w:szCs w:val="20"/>
          <w:lang w:eastAsia="sl-SI"/>
        </w:rPr>
        <w:t xml:space="preserve">Realizacija do dne </w:t>
      </w:r>
      <w:r w:rsidRPr="00851A0D">
        <w:rPr>
          <w:rFonts w:cs="Arial"/>
          <w:color w:val="000000" w:themeColor="text1"/>
          <w:szCs w:val="20"/>
          <w:lang w:eastAsia="sl-SI"/>
        </w:rPr>
        <w:lastRenderedPageBreak/>
        <w:t>31. 3. 202</w:t>
      </w:r>
      <w:r w:rsidR="0065494C">
        <w:rPr>
          <w:rFonts w:cs="Arial"/>
          <w:color w:val="000000" w:themeColor="text1"/>
          <w:szCs w:val="20"/>
          <w:lang w:eastAsia="sl-SI"/>
        </w:rPr>
        <w:t>6</w:t>
      </w:r>
      <w:r w:rsidRPr="00851A0D">
        <w:rPr>
          <w:rFonts w:cs="Arial"/>
          <w:color w:val="000000" w:themeColor="text1"/>
          <w:szCs w:val="20"/>
          <w:lang w:eastAsia="sl-SI"/>
        </w:rPr>
        <w:t xml:space="preserve"> na podlagi kriterija skupne načrtovane vrednosti je bila </w:t>
      </w:r>
      <w:r w:rsidR="00767AC5" w:rsidRPr="00851A0D">
        <w:rPr>
          <w:rFonts w:cs="Arial"/>
          <w:color w:val="000000" w:themeColor="text1"/>
          <w:szCs w:val="20"/>
          <w:lang w:eastAsia="sl-SI"/>
        </w:rPr>
        <w:t>44,61</w:t>
      </w:r>
      <w:r w:rsidRPr="00851A0D">
        <w:rPr>
          <w:rFonts w:cs="Arial"/>
          <w:color w:val="000000" w:themeColor="text1"/>
          <w:szCs w:val="20"/>
        </w:rPr>
        <w:t xml:space="preserve"> </w:t>
      </w:r>
      <w:r w:rsidRPr="00851A0D">
        <w:rPr>
          <w:rFonts w:cs="Arial"/>
          <w:iCs/>
          <w:color w:val="000000" w:themeColor="text1"/>
          <w:szCs w:val="20"/>
        </w:rPr>
        <w:t xml:space="preserve">%, </w:t>
      </w:r>
      <w:r w:rsidRPr="00851A0D">
        <w:rPr>
          <w:rFonts w:cs="Arial"/>
          <w:color w:val="000000" w:themeColor="text1"/>
          <w:szCs w:val="20"/>
          <w:lang w:eastAsia="sl-SI"/>
        </w:rPr>
        <w:t>saj so upravljavci z razpolaganjem z nepremičnim premoženjem v letu 202</w:t>
      </w:r>
      <w:r w:rsidR="00AB052F" w:rsidRPr="00851A0D">
        <w:rPr>
          <w:rFonts w:cs="Arial"/>
          <w:color w:val="000000" w:themeColor="text1"/>
          <w:szCs w:val="20"/>
          <w:lang w:eastAsia="sl-SI"/>
        </w:rPr>
        <w:t>5</w:t>
      </w:r>
      <w:r w:rsidRPr="00851A0D">
        <w:rPr>
          <w:rFonts w:cs="Arial"/>
          <w:color w:val="000000" w:themeColor="text1"/>
          <w:szCs w:val="20"/>
          <w:lang w:eastAsia="sl-SI"/>
        </w:rPr>
        <w:t xml:space="preserve"> pridobili skupno pogodbeno vrednost v znesku </w:t>
      </w:r>
      <w:r w:rsidR="00AB052F" w:rsidRPr="00851A0D">
        <w:rPr>
          <w:rFonts w:eastAsia="Times New Roman" w:cs="Arial"/>
          <w:color w:val="000000" w:themeColor="text1"/>
          <w:szCs w:val="20"/>
          <w:lang w:eastAsia="sl-SI"/>
        </w:rPr>
        <w:t>12.514.448,02</w:t>
      </w:r>
      <w:r w:rsidRPr="00851A0D">
        <w:rPr>
          <w:rFonts w:eastAsia="Times New Roman" w:cs="Arial"/>
          <w:color w:val="000000" w:themeColor="text1"/>
          <w:szCs w:val="20"/>
          <w:lang w:eastAsia="sl-SI"/>
        </w:rPr>
        <w:t xml:space="preserve"> </w:t>
      </w:r>
      <w:r w:rsidRPr="00851A0D">
        <w:rPr>
          <w:rFonts w:cs="Arial"/>
          <w:iCs/>
          <w:color w:val="000000" w:themeColor="text1"/>
          <w:szCs w:val="20"/>
        </w:rPr>
        <w:t>EUR.</w:t>
      </w:r>
      <w:r w:rsidRPr="00851A0D">
        <w:rPr>
          <w:rFonts w:cs="Arial"/>
          <w:color w:val="000000" w:themeColor="text1"/>
          <w:szCs w:val="20"/>
          <w:lang w:eastAsia="sl-SI"/>
        </w:rPr>
        <w:t xml:space="preserve"> </w:t>
      </w:r>
    </w:p>
    <w:p w14:paraId="01ACF493" w14:textId="77777777" w:rsidR="00C20EB9" w:rsidRPr="00851A0D" w:rsidRDefault="00C20EB9" w:rsidP="00C20EB9">
      <w:pPr>
        <w:rPr>
          <w:rFonts w:cs="Arial"/>
          <w:color w:val="000000" w:themeColor="text1"/>
          <w:szCs w:val="20"/>
          <w:lang w:eastAsia="sl-SI"/>
        </w:rPr>
      </w:pPr>
    </w:p>
    <w:p w14:paraId="632F543D" w14:textId="435AFACE" w:rsidR="00C20EB9" w:rsidRPr="00851A0D" w:rsidRDefault="00C20EB9" w:rsidP="00F47D3B">
      <w:pPr>
        <w:pStyle w:val="Naslov3"/>
        <w:numPr>
          <w:ilvl w:val="2"/>
          <w:numId w:val="25"/>
        </w:numPr>
        <w:rPr>
          <w:rFonts w:cs="Arial"/>
          <w:color w:val="000000" w:themeColor="text1"/>
          <w:sz w:val="20"/>
          <w:szCs w:val="20"/>
          <w:lang w:eastAsia="sl-SI"/>
        </w:rPr>
      </w:pPr>
      <w:bookmarkStart w:id="41" w:name="_Toc234911832"/>
      <w:r w:rsidRPr="00851A0D">
        <w:rPr>
          <w:rFonts w:cs="Arial"/>
          <w:color w:val="000000" w:themeColor="text1"/>
          <w:sz w:val="20"/>
          <w:szCs w:val="20"/>
          <w:lang w:eastAsia="sl-SI"/>
        </w:rPr>
        <w:t>Realizirane postavke in realizacija po posameznih pravnih poslih</w:t>
      </w:r>
      <w:bookmarkEnd w:id="41"/>
      <w:r w:rsidRPr="00851A0D">
        <w:rPr>
          <w:rFonts w:cs="Arial"/>
          <w:color w:val="000000" w:themeColor="text1"/>
          <w:sz w:val="20"/>
          <w:szCs w:val="20"/>
          <w:lang w:eastAsia="sl-SI"/>
        </w:rPr>
        <w:t xml:space="preserve"> </w:t>
      </w:r>
    </w:p>
    <w:p w14:paraId="067B4D8E" w14:textId="77777777" w:rsidR="00F47D3B" w:rsidRPr="00851A0D" w:rsidRDefault="00F47D3B" w:rsidP="00F47D3B">
      <w:pPr>
        <w:ind w:left="360"/>
        <w:rPr>
          <w:rFonts w:cs="Arial"/>
          <w:color w:val="000000" w:themeColor="text1"/>
          <w:lang w:eastAsia="sl-SI"/>
        </w:rPr>
      </w:pPr>
    </w:p>
    <w:p w14:paraId="0881638A" w14:textId="5DBB0122" w:rsidR="00B529F2" w:rsidRPr="00851A0D" w:rsidRDefault="00CF74EA" w:rsidP="00CF74EA">
      <w:pPr>
        <w:rPr>
          <w:rFonts w:cs="Arial"/>
          <w:lang w:eastAsia="sl-SI"/>
        </w:rPr>
      </w:pPr>
      <w:r w:rsidRPr="00851A0D">
        <w:rPr>
          <w:rFonts w:cs="Arial"/>
          <w:lang w:eastAsia="sl-SI"/>
        </w:rPr>
        <w:t>V nadaljevanju je predstavljen pregled po posameznih vrstah pravnih poslov, ki vključuje število realiziranih postavk, njihove načrtovane vrednosti, pogodbeno vrednost (ki predstavlja prihodek proračuna) ter izračunan delež realizacije načrtovanih sredstev. Delež realizacije je izražen kot razmerje med pogodbeno in načrtovano vrednostjo, kar omogoča vpogled v uspešnost uresničevanja načrtovanih finančnih ciljev.</w:t>
      </w:r>
    </w:p>
    <w:p w14:paraId="04DBB106" w14:textId="77777777" w:rsidR="00CF74EA" w:rsidRPr="00851A0D" w:rsidRDefault="00CF74EA" w:rsidP="00CF74EA">
      <w:pPr>
        <w:rPr>
          <w:rFonts w:cs="Arial"/>
          <w:lang w:eastAsia="sl-SI"/>
        </w:rPr>
      </w:pPr>
    </w:p>
    <w:p w14:paraId="3B5E79ED" w14:textId="74D64ABC" w:rsidR="00B529F2" w:rsidRPr="00851A0D" w:rsidRDefault="00B529F2" w:rsidP="00CF74EA">
      <w:pPr>
        <w:pStyle w:val="Napis"/>
        <w:keepNext/>
        <w:rPr>
          <w:rFonts w:cs="Arial"/>
          <w:color w:val="000000" w:themeColor="text1"/>
        </w:rPr>
      </w:pPr>
      <w:bookmarkStart w:id="42" w:name="_Toc234911857"/>
      <w:r w:rsidRPr="00851A0D">
        <w:rPr>
          <w:rFonts w:cs="Arial"/>
          <w:color w:val="000000" w:themeColor="text1"/>
        </w:rPr>
        <w:t xml:space="preserve">Tabela </w:t>
      </w:r>
      <w:r w:rsidR="008540B3" w:rsidRPr="00851A0D">
        <w:rPr>
          <w:rFonts w:cs="Arial"/>
          <w:color w:val="000000" w:themeColor="text1"/>
        </w:rPr>
        <w:fldChar w:fldCharType="begin"/>
      </w:r>
      <w:r w:rsidR="008540B3" w:rsidRPr="00851A0D">
        <w:rPr>
          <w:rFonts w:cs="Arial"/>
          <w:color w:val="000000" w:themeColor="text1"/>
        </w:rPr>
        <w:instrText xml:space="preserve"> SEQ Tabela \* ARABIC </w:instrText>
      </w:r>
      <w:r w:rsidR="008540B3" w:rsidRPr="00851A0D">
        <w:rPr>
          <w:rFonts w:cs="Arial"/>
          <w:color w:val="000000" w:themeColor="text1"/>
        </w:rPr>
        <w:fldChar w:fldCharType="separate"/>
      </w:r>
      <w:r w:rsidR="00427515">
        <w:rPr>
          <w:rFonts w:cs="Arial"/>
          <w:noProof/>
          <w:color w:val="000000" w:themeColor="text1"/>
        </w:rPr>
        <w:t>3</w:t>
      </w:r>
      <w:r w:rsidR="008540B3" w:rsidRPr="00851A0D">
        <w:rPr>
          <w:rFonts w:cs="Arial"/>
          <w:noProof/>
          <w:color w:val="000000" w:themeColor="text1"/>
        </w:rPr>
        <w:fldChar w:fldCharType="end"/>
      </w:r>
      <w:r w:rsidRPr="00851A0D">
        <w:rPr>
          <w:rFonts w:cs="Arial"/>
          <w:color w:val="000000" w:themeColor="text1"/>
        </w:rPr>
        <w:t xml:space="preserve">: Pregled </w:t>
      </w:r>
      <w:r w:rsidR="00CF74EA" w:rsidRPr="00851A0D">
        <w:rPr>
          <w:rFonts w:cs="Arial"/>
          <w:color w:val="000000" w:themeColor="text1"/>
        </w:rPr>
        <w:t>realizacije po posameznih pravnih poslih</w:t>
      </w:r>
      <w:bookmarkEnd w:id="42"/>
    </w:p>
    <w:tbl>
      <w:tblPr>
        <w:tblStyle w:val="Tabelasvetlamrea1"/>
        <w:tblW w:w="8683" w:type="dxa"/>
        <w:tblLayout w:type="fixed"/>
        <w:tblLook w:val="04A0" w:firstRow="1" w:lastRow="0" w:firstColumn="1" w:lastColumn="0" w:noHBand="0" w:noVBand="1"/>
      </w:tblPr>
      <w:tblGrid>
        <w:gridCol w:w="2026"/>
        <w:gridCol w:w="1305"/>
        <w:gridCol w:w="1740"/>
        <w:gridCol w:w="1740"/>
        <w:gridCol w:w="1872"/>
      </w:tblGrid>
      <w:tr w:rsidR="00DA1D71" w:rsidRPr="00851A0D" w14:paraId="08AC5987" w14:textId="77777777" w:rsidTr="003D27C2">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026" w:type="dxa"/>
            <w:noWrap/>
            <w:vAlign w:val="center"/>
            <w:hideMark/>
          </w:tcPr>
          <w:p w14:paraId="45C783DB" w14:textId="77777777" w:rsidR="00DA1D71" w:rsidRPr="00851A0D" w:rsidRDefault="00DA1D71" w:rsidP="00DA1D71">
            <w:pPr>
              <w:spacing w:before="0" w:after="0" w:line="240" w:lineRule="auto"/>
              <w:jc w:val="left"/>
              <w:rPr>
                <w:rFonts w:eastAsia="Times New Roman" w:cs="Arial"/>
                <w:color w:val="000000"/>
                <w:sz w:val="16"/>
                <w:szCs w:val="16"/>
                <w:lang w:eastAsia="sl-SI"/>
              </w:rPr>
            </w:pPr>
            <w:r w:rsidRPr="00851A0D">
              <w:rPr>
                <w:rFonts w:eastAsia="Times New Roman" w:cs="Arial"/>
                <w:color w:val="000000"/>
                <w:sz w:val="16"/>
                <w:szCs w:val="16"/>
                <w:lang w:eastAsia="sl-SI"/>
              </w:rPr>
              <w:t>Pravni posel</w:t>
            </w:r>
          </w:p>
        </w:tc>
        <w:tc>
          <w:tcPr>
            <w:tcW w:w="1305" w:type="dxa"/>
            <w:vAlign w:val="center"/>
            <w:hideMark/>
          </w:tcPr>
          <w:p w14:paraId="121A46BF" w14:textId="77777777" w:rsidR="00DA1D71" w:rsidRPr="00851A0D" w:rsidRDefault="00DA1D71" w:rsidP="00DA1D71">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Število realiziranih postavk </w:t>
            </w:r>
          </w:p>
        </w:tc>
        <w:tc>
          <w:tcPr>
            <w:tcW w:w="1740" w:type="dxa"/>
            <w:vAlign w:val="center"/>
            <w:hideMark/>
          </w:tcPr>
          <w:p w14:paraId="1518CD3B" w14:textId="77777777" w:rsidR="00DA1D71" w:rsidRPr="00851A0D" w:rsidRDefault="00DA1D71" w:rsidP="00DA1D71">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Načrtovana vrednost [EUR]</w:t>
            </w:r>
          </w:p>
        </w:tc>
        <w:tc>
          <w:tcPr>
            <w:tcW w:w="1740" w:type="dxa"/>
            <w:vAlign w:val="center"/>
            <w:hideMark/>
          </w:tcPr>
          <w:p w14:paraId="7385FA9E" w14:textId="77777777" w:rsidR="00DA1D71" w:rsidRPr="00851A0D" w:rsidRDefault="00DA1D71" w:rsidP="00DA1D71">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Pogodbena vrednost [EUR]</w:t>
            </w:r>
          </w:p>
        </w:tc>
        <w:tc>
          <w:tcPr>
            <w:tcW w:w="1872" w:type="dxa"/>
            <w:vAlign w:val="center"/>
            <w:hideMark/>
          </w:tcPr>
          <w:p w14:paraId="75EC635A" w14:textId="77777777" w:rsidR="00DA1D71" w:rsidRPr="00851A0D" w:rsidRDefault="00DA1D71" w:rsidP="00DA1D71">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Delež realizacije načrtovane vrednosti [%] </w:t>
            </w:r>
          </w:p>
        </w:tc>
      </w:tr>
      <w:tr w:rsidR="00DA1D71" w:rsidRPr="00851A0D" w14:paraId="2D314652" w14:textId="77777777" w:rsidTr="003D27C2">
        <w:trPr>
          <w:trHeight w:val="233"/>
        </w:trPr>
        <w:tc>
          <w:tcPr>
            <w:cnfStyle w:val="001000000000" w:firstRow="0" w:lastRow="0" w:firstColumn="1" w:lastColumn="0" w:oddVBand="0" w:evenVBand="0" w:oddHBand="0" w:evenHBand="0" w:firstRowFirstColumn="0" w:firstRowLastColumn="0" w:lastRowFirstColumn="0" w:lastRowLastColumn="0"/>
            <w:tcW w:w="2026" w:type="dxa"/>
            <w:noWrap/>
            <w:vAlign w:val="bottom"/>
            <w:hideMark/>
          </w:tcPr>
          <w:p w14:paraId="56F33DD3" w14:textId="77777777" w:rsidR="00DA1D71" w:rsidRPr="00851A0D" w:rsidRDefault="00DA1D71" w:rsidP="00DA1D71">
            <w:pPr>
              <w:spacing w:before="0" w:after="0" w:line="240" w:lineRule="auto"/>
              <w:jc w:val="left"/>
              <w:rPr>
                <w:rFonts w:eastAsia="Times New Roman" w:cs="Arial"/>
                <w:color w:val="000000"/>
                <w:sz w:val="16"/>
                <w:szCs w:val="16"/>
                <w:lang w:eastAsia="sl-SI"/>
              </w:rPr>
            </w:pPr>
            <w:r w:rsidRPr="00851A0D">
              <w:rPr>
                <w:rFonts w:eastAsia="Times New Roman" w:cs="Arial"/>
                <w:color w:val="000000"/>
                <w:sz w:val="16"/>
                <w:szCs w:val="16"/>
                <w:lang w:eastAsia="sl-SI"/>
              </w:rPr>
              <w:t>Prodaja</w:t>
            </w:r>
          </w:p>
        </w:tc>
        <w:tc>
          <w:tcPr>
            <w:tcW w:w="1305" w:type="dxa"/>
            <w:vAlign w:val="bottom"/>
            <w:hideMark/>
          </w:tcPr>
          <w:p w14:paraId="4C97A0D1" w14:textId="77777777" w:rsidR="00DA1D71" w:rsidRPr="00851A0D" w:rsidRDefault="00DA1D71" w:rsidP="00DA1D7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371</w:t>
            </w:r>
          </w:p>
        </w:tc>
        <w:tc>
          <w:tcPr>
            <w:tcW w:w="1740" w:type="dxa"/>
            <w:noWrap/>
            <w:vAlign w:val="bottom"/>
            <w:hideMark/>
          </w:tcPr>
          <w:p w14:paraId="7001519B" w14:textId="2D390285" w:rsidR="00DA1D71" w:rsidRPr="00851A0D" w:rsidRDefault="003D27C2"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1</w:t>
            </w:r>
            <w:r w:rsidR="00DA1D71" w:rsidRPr="00851A0D">
              <w:rPr>
                <w:rFonts w:eastAsia="Times New Roman" w:cs="Arial"/>
                <w:color w:val="000000"/>
                <w:sz w:val="16"/>
                <w:szCs w:val="16"/>
                <w:lang w:eastAsia="sl-SI"/>
              </w:rPr>
              <w:t>1.292.821,20</w:t>
            </w:r>
          </w:p>
        </w:tc>
        <w:tc>
          <w:tcPr>
            <w:tcW w:w="1740" w:type="dxa"/>
            <w:noWrap/>
            <w:vAlign w:val="bottom"/>
            <w:hideMark/>
          </w:tcPr>
          <w:p w14:paraId="7DA4A5C9" w14:textId="559DD58B" w:rsidR="00DA1D71" w:rsidRPr="00851A0D" w:rsidRDefault="00DA1D71"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12.513.808,02 </w:t>
            </w:r>
          </w:p>
        </w:tc>
        <w:tc>
          <w:tcPr>
            <w:tcW w:w="1872" w:type="dxa"/>
            <w:vAlign w:val="bottom"/>
            <w:hideMark/>
          </w:tcPr>
          <w:p w14:paraId="3079013D" w14:textId="00441D08" w:rsidR="00DA1D71" w:rsidRPr="00851A0D" w:rsidRDefault="00DA1D71" w:rsidP="003D27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11</w:t>
            </w:r>
            <w:r w:rsidR="00B579A8" w:rsidRPr="00851A0D">
              <w:rPr>
                <w:rFonts w:eastAsia="Times New Roman" w:cs="Arial"/>
                <w:color w:val="000000"/>
                <w:sz w:val="16"/>
                <w:szCs w:val="16"/>
                <w:lang w:eastAsia="sl-SI"/>
              </w:rPr>
              <w:t>0,81</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DA1D71" w:rsidRPr="00851A0D" w14:paraId="4435C09E" w14:textId="77777777" w:rsidTr="003D27C2">
        <w:trPr>
          <w:trHeight w:val="125"/>
        </w:trPr>
        <w:tc>
          <w:tcPr>
            <w:cnfStyle w:val="001000000000" w:firstRow="0" w:lastRow="0" w:firstColumn="1" w:lastColumn="0" w:oddVBand="0" w:evenVBand="0" w:oddHBand="0" w:evenHBand="0" w:firstRowFirstColumn="0" w:firstRowLastColumn="0" w:lastRowFirstColumn="0" w:lastRowLastColumn="0"/>
            <w:tcW w:w="2026" w:type="dxa"/>
            <w:vAlign w:val="bottom"/>
            <w:hideMark/>
          </w:tcPr>
          <w:p w14:paraId="5663845D" w14:textId="77777777" w:rsidR="00DA1D71" w:rsidRPr="00851A0D" w:rsidRDefault="00DA1D71" w:rsidP="00DA1D71">
            <w:pPr>
              <w:spacing w:before="0" w:after="0" w:line="240" w:lineRule="auto"/>
              <w:jc w:val="left"/>
              <w:rPr>
                <w:rFonts w:eastAsia="Times New Roman" w:cs="Arial"/>
                <w:color w:val="000000"/>
                <w:sz w:val="16"/>
                <w:szCs w:val="16"/>
                <w:lang w:eastAsia="sl-SI"/>
              </w:rPr>
            </w:pPr>
            <w:r w:rsidRPr="00851A0D">
              <w:rPr>
                <w:rFonts w:eastAsia="Times New Roman" w:cs="Arial"/>
                <w:color w:val="000000"/>
                <w:sz w:val="16"/>
                <w:szCs w:val="16"/>
                <w:lang w:eastAsia="sl-SI"/>
              </w:rPr>
              <w:t>Menjava</w:t>
            </w:r>
          </w:p>
        </w:tc>
        <w:tc>
          <w:tcPr>
            <w:tcW w:w="1305" w:type="dxa"/>
            <w:noWrap/>
            <w:vAlign w:val="bottom"/>
            <w:hideMark/>
          </w:tcPr>
          <w:p w14:paraId="42D9D60D" w14:textId="77777777" w:rsidR="00DA1D71" w:rsidRPr="00851A0D" w:rsidRDefault="00DA1D71" w:rsidP="00DA1D7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1</w:t>
            </w:r>
          </w:p>
        </w:tc>
        <w:tc>
          <w:tcPr>
            <w:tcW w:w="1740" w:type="dxa"/>
            <w:noWrap/>
            <w:vAlign w:val="bottom"/>
            <w:hideMark/>
          </w:tcPr>
          <w:p w14:paraId="39F58AA3" w14:textId="0400C959" w:rsidR="00DA1D71" w:rsidRPr="00851A0D" w:rsidRDefault="00DA1D71" w:rsidP="00DA1D7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260,00</w:t>
            </w:r>
          </w:p>
        </w:tc>
        <w:tc>
          <w:tcPr>
            <w:tcW w:w="1740" w:type="dxa"/>
            <w:noWrap/>
            <w:vAlign w:val="bottom"/>
            <w:hideMark/>
          </w:tcPr>
          <w:p w14:paraId="1BD467DC" w14:textId="224B516A" w:rsidR="00DA1D71" w:rsidRPr="00851A0D" w:rsidRDefault="00DA1D71" w:rsidP="00DA1D7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 xml:space="preserve"> 640,00 </w:t>
            </w:r>
          </w:p>
        </w:tc>
        <w:tc>
          <w:tcPr>
            <w:tcW w:w="1872" w:type="dxa"/>
            <w:vAlign w:val="bottom"/>
            <w:hideMark/>
          </w:tcPr>
          <w:p w14:paraId="3EA111D4" w14:textId="501A6D35" w:rsidR="00DA1D71" w:rsidRPr="00851A0D" w:rsidRDefault="00DA1D71" w:rsidP="00DA1D7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24</w:t>
            </w:r>
            <w:r w:rsidR="00B579A8" w:rsidRPr="00851A0D">
              <w:rPr>
                <w:rFonts w:eastAsia="Times New Roman" w:cs="Arial"/>
                <w:color w:val="000000"/>
                <w:sz w:val="16"/>
                <w:szCs w:val="16"/>
                <w:lang w:eastAsia="sl-SI"/>
              </w:rPr>
              <w:t>6,15</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DA1D71" w:rsidRPr="00851A0D" w14:paraId="59544976" w14:textId="77777777" w:rsidTr="003D27C2">
        <w:trPr>
          <w:trHeight w:val="125"/>
        </w:trPr>
        <w:tc>
          <w:tcPr>
            <w:cnfStyle w:val="001000000000" w:firstRow="0" w:lastRow="0" w:firstColumn="1" w:lastColumn="0" w:oddVBand="0" w:evenVBand="0" w:oddHBand="0" w:evenHBand="0" w:firstRowFirstColumn="0" w:firstRowLastColumn="0" w:lastRowFirstColumn="0" w:lastRowLastColumn="0"/>
            <w:tcW w:w="2026" w:type="dxa"/>
            <w:vAlign w:val="bottom"/>
            <w:hideMark/>
          </w:tcPr>
          <w:p w14:paraId="5D2B35A1" w14:textId="77777777" w:rsidR="00DA1D71" w:rsidRPr="00851A0D" w:rsidRDefault="00DA1D71" w:rsidP="00DA1D71">
            <w:pPr>
              <w:spacing w:before="0" w:after="0" w:line="240" w:lineRule="auto"/>
              <w:jc w:val="left"/>
              <w:rPr>
                <w:rFonts w:eastAsia="Times New Roman" w:cs="Arial"/>
                <w:color w:val="000000"/>
                <w:sz w:val="16"/>
                <w:szCs w:val="16"/>
                <w:lang w:eastAsia="sl-SI"/>
              </w:rPr>
            </w:pPr>
            <w:r w:rsidRPr="00851A0D">
              <w:rPr>
                <w:rFonts w:eastAsia="Times New Roman" w:cs="Arial"/>
                <w:color w:val="000000"/>
                <w:sz w:val="16"/>
                <w:szCs w:val="16"/>
                <w:lang w:eastAsia="sl-SI"/>
              </w:rPr>
              <w:t>Brezplačni prenos/odsvojitev</w:t>
            </w:r>
          </w:p>
        </w:tc>
        <w:tc>
          <w:tcPr>
            <w:tcW w:w="1305" w:type="dxa"/>
            <w:noWrap/>
            <w:vAlign w:val="bottom"/>
            <w:hideMark/>
          </w:tcPr>
          <w:p w14:paraId="5DB53F39" w14:textId="77777777" w:rsidR="00DA1D71" w:rsidRPr="00851A0D" w:rsidRDefault="00DA1D71" w:rsidP="00DA1D7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8</w:t>
            </w:r>
          </w:p>
        </w:tc>
        <w:tc>
          <w:tcPr>
            <w:tcW w:w="1740" w:type="dxa"/>
            <w:vAlign w:val="bottom"/>
            <w:hideMark/>
          </w:tcPr>
          <w:p w14:paraId="0D475077" w14:textId="77777777" w:rsidR="00DA1D71" w:rsidRPr="00851A0D" w:rsidRDefault="00DA1D71" w:rsidP="00DA1D7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2.098.051,20</w:t>
            </w:r>
          </w:p>
        </w:tc>
        <w:tc>
          <w:tcPr>
            <w:tcW w:w="1740" w:type="dxa"/>
            <w:noWrap/>
            <w:vAlign w:val="bottom"/>
            <w:hideMark/>
          </w:tcPr>
          <w:p w14:paraId="03E6A825" w14:textId="1B6FC9C7" w:rsidR="00DA1D71" w:rsidRPr="00851A0D" w:rsidRDefault="00DA1D71" w:rsidP="00DA1D7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0</w:t>
            </w:r>
            <w:r w:rsidR="003D27C2" w:rsidRPr="00851A0D">
              <w:rPr>
                <w:rFonts w:eastAsia="Times New Roman" w:cs="Arial"/>
                <w:color w:val="000000"/>
                <w:sz w:val="16"/>
                <w:szCs w:val="16"/>
                <w:lang w:eastAsia="sl-SI"/>
              </w:rPr>
              <w:t>,00</w:t>
            </w:r>
          </w:p>
        </w:tc>
        <w:tc>
          <w:tcPr>
            <w:tcW w:w="1872" w:type="dxa"/>
            <w:vAlign w:val="bottom"/>
            <w:hideMark/>
          </w:tcPr>
          <w:p w14:paraId="42CD4EC9" w14:textId="20DC7807" w:rsidR="00DA1D71" w:rsidRPr="00851A0D" w:rsidRDefault="00DA1D71" w:rsidP="00DA1D7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0</w:t>
            </w:r>
            <w:r w:rsidR="00B579A8" w:rsidRPr="00851A0D">
              <w:rPr>
                <w:rFonts w:eastAsia="Times New Roman" w:cs="Arial"/>
                <w:color w:val="000000"/>
                <w:sz w:val="16"/>
                <w:szCs w:val="16"/>
                <w:lang w:eastAsia="sl-SI"/>
              </w:rPr>
              <w:t>,00</w:t>
            </w:r>
            <w:r w:rsidR="004B4582" w:rsidRPr="00851A0D">
              <w:rPr>
                <w:rFonts w:eastAsia="Times New Roman" w:cs="Arial"/>
                <w:color w:val="000000"/>
                <w:sz w:val="16"/>
                <w:szCs w:val="16"/>
                <w:lang w:eastAsia="sl-SI"/>
              </w:rPr>
              <w:t xml:space="preserve"> </w:t>
            </w:r>
            <w:r w:rsidRPr="00851A0D">
              <w:rPr>
                <w:rFonts w:eastAsia="Times New Roman" w:cs="Arial"/>
                <w:color w:val="000000"/>
                <w:sz w:val="16"/>
                <w:szCs w:val="16"/>
                <w:lang w:eastAsia="sl-SI"/>
              </w:rPr>
              <w:t>%</w:t>
            </w:r>
          </w:p>
        </w:tc>
      </w:tr>
      <w:tr w:rsidR="00DA1D71" w:rsidRPr="00851A0D" w14:paraId="0F97709D" w14:textId="77777777" w:rsidTr="003D27C2">
        <w:trPr>
          <w:trHeight w:val="125"/>
        </w:trPr>
        <w:tc>
          <w:tcPr>
            <w:cnfStyle w:val="001000000000" w:firstRow="0" w:lastRow="0" w:firstColumn="1" w:lastColumn="0" w:oddVBand="0" w:evenVBand="0" w:oddHBand="0" w:evenHBand="0" w:firstRowFirstColumn="0" w:firstRowLastColumn="0" w:lastRowFirstColumn="0" w:lastRowLastColumn="0"/>
            <w:tcW w:w="2026" w:type="dxa"/>
            <w:vAlign w:val="bottom"/>
            <w:hideMark/>
          </w:tcPr>
          <w:p w14:paraId="119328E9" w14:textId="77777777" w:rsidR="00DA1D71" w:rsidRPr="00851A0D" w:rsidRDefault="00DA1D71" w:rsidP="00DA1D71">
            <w:pPr>
              <w:spacing w:before="0" w:after="0" w:line="240" w:lineRule="auto"/>
              <w:jc w:val="right"/>
              <w:rPr>
                <w:rFonts w:eastAsia="Times New Roman" w:cs="Arial"/>
                <w:color w:val="000000"/>
                <w:sz w:val="16"/>
                <w:szCs w:val="16"/>
                <w:lang w:eastAsia="sl-SI"/>
              </w:rPr>
            </w:pPr>
            <w:r w:rsidRPr="00851A0D">
              <w:rPr>
                <w:rFonts w:eastAsia="Times New Roman" w:cs="Arial"/>
                <w:color w:val="000000"/>
                <w:sz w:val="16"/>
                <w:szCs w:val="16"/>
                <w:lang w:eastAsia="sl-SI"/>
              </w:rPr>
              <w:t>SKUPAJ</w:t>
            </w:r>
          </w:p>
        </w:tc>
        <w:tc>
          <w:tcPr>
            <w:tcW w:w="1305" w:type="dxa"/>
            <w:noWrap/>
            <w:vAlign w:val="bottom"/>
            <w:hideMark/>
          </w:tcPr>
          <w:p w14:paraId="55951B7B" w14:textId="64E3F8BA" w:rsidR="00DA1D71" w:rsidRPr="00851A0D" w:rsidRDefault="00742BBF" w:rsidP="00DA1D7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sl-SI"/>
              </w:rPr>
            </w:pPr>
            <w:r w:rsidRPr="00851A0D">
              <w:rPr>
                <w:rFonts w:eastAsia="Times New Roman" w:cs="Arial"/>
                <w:b/>
                <w:bCs/>
                <w:color w:val="000000"/>
                <w:sz w:val="16"/>
                <w:szCs w:val="16"/>
                <w:lang w:eastAsia="sl-SI"/>
              </w:rPr>
              <w:t>380</w:t>
            </w:r>
            <w:r w:rsidR="00DA1D71" w:rsidRPr="00851A0D">
              <w:rPr>
                <w:rFonts w:eastAsia="Times New Roman" w:cs="Arial"/>
                <w:b/>
                <w:bCs/>
                <w:color w:val="000000"/>
                <w:sz w:val="16"/>
                <w:szCs w:val="16"/>
                <w:lang w:eastAsia="sl-SI"/>
              </w:rPr>
              <w:t> </w:t>
            </w:r>
          </w:p>
        </w:tc>
        <w:tc>
          <w:tcPr>
            <w:tcW w:w="1740" w:type="dxa"/>
            <w:vAlign w:val="bottom"/>
            <w:hideMark/>
          </w:tcPr>
          <w:p w14:paraId="544C174C" w14:textId="77777777" w:rsidR="00DA1D71" w:rsidRPr="00851A0D" w:rsidRDefault="00DA1D71" w:rsidP="00DA1D7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sl-SI"/>
              </w:rPr>
            </w:pPr>
            <w:r w:rsidRPr="00851A0D">
              <w:rPr>
                <w:rFonts w:eastAsia="Times New Roman" w:cs="Arial"/>
                <w:b/>
                <w:bCs/>
                <w:color w:val="000000"/>
                <w:sz w:val="16"/>
                <w:szCs w:val="16"/>
                <w:lang w:eastAsia="sl-SI"/>
              </w:rPr>
              <w:t>13.391.132,40</w:t>
            </w:r>
          </w:p>
        </w:tc>
        <w:tc>
          <w:tcPr>
            <w:tcW w:w="1740" w:type="dxa"/>
            <w:noWrap/>
            <w:vAlign w:val="bottom"/>
            <w:hideMark/>
          </w:tcPr>
          <w:p w14:paraId="0626A1BE" w14:textId="77777777" w:rsidR="00DA1D71" w:rsidRPr="00851A0D" w:rsidRDefault="00DA1D71" w:rsidP="00DA1D7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sl-SI"/>
              </w:rPr>
            </w:pPr>
            <w:r w:rsidRPr="00851A0D">
              <w:rPr>
                <w:rFonts w:eastAsia="Times New Roman" w:cs="Arial"/>
                <w:b/>
                <w:bCs/>
                <w:color w:val="000000"/>
                <w:sz w:val="16"/>
                <w:szCs w:val="16"/>
                <w:lang w:eastAsia="sl-SI"/>
              </w:rPr>
              <w:t>12.514.448,02</w:t>
            </w:r>
          </w:p>
        </w:tc>
        <w:tc>
          <w:tcPr>
            <w:tcW w:w="1872" w:type="dxa"/>
            <w:vAlign w:val="bottom"/>
            <w:hideMark/>
          </w:tcPr>
          <w:p w14:paraId="1317B56A" w14:textId="44F56A60" w:rsidR="00DA1D71" w:rsidRPr="00851A0D" w:rsidRDefault="00DA1D71" w:rsidP="00DA1D7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sl-SI"/>
              </w:rPr>
            </w:pPr>
            <w:r w:rsidRPr="00851A0D">
              <w:rPr>
                <w:rFonts w:eastAsia="Times New Roman" w:cs="Arial"/>
                <w:b/>
                <w:bCs/>
                <w:color w:val="000000"/>
                <w:sz w:val="16"/>
                <w:szCs w:val="16"/>
                <w:lang w:eastAsia="sl-SI"/>
              </w:rPr>
              <w:t>93</w:t>
            </w:r>
            <w:r w:rsidR="00B579A8" w:rsidRPr="00851A0D">
              <w:rPr>
                <w:rFonts w:eastAsia="Times New Roman" w:cs="Arial"/>
                <w:b/>
                <w:bCs/>
                <w:color w:val="000000"/>
                <w:sz w:val="16"/>
                <w:szCs w:val="16"/>
                <w:lang w:eastAsia="sl-SI"/>
              </w:rPr>
              <w:t>,45</w:t>
            </w:r>
            <w:r w:rsidR="004B4582" w:rsidRPr="00851A0D">
              <w:rPr>
                <w:rFonts w:eastAsia="Times New Roman" w:cs="Arial"/>
                <w:b/>
                <w:bCs/>
                <w:color w:val="000000"/>
                <w:sz w:val="16"/>
                <w:szCs w:val="16"/>
                <w:lang w:eastAsia="sl-SI"/>
              </w:rPr>
              <w:t xml:space="preserve"> </w:t>
            </w:r>
            <w:r w:rsidRPr="00851A0D">
              <w:rPr>
                <w:rFonts w:eastAsia="Times New Roman" w:cs="Arial"/>
                <w:b/>
                <w:bCs/>
                <w:color w:val="000000"/>
                <w:sz w:val="16"/>
                <w:szCs w:val="16"/>
                <w:lang w:eastAsia="sl-SI"/>
              </w:rPr>
              <w:t>%</w:t>
            </w:r>
          </w:p>
        </w:tc>
      </w:tr>
    </w:tbl>
    <w:p w14:paraId="41D77197" w14:textId="77777777" w:rsidR="00E70DB5" w:rsidRPr="00851A0D" w:rsidRDefault="00E70DB5" w:rsidP="00C20EB9">
      <w:pPr>
        <w:rPr>
          <w:rFonts w:cs="Arial"/>
          <w:lang w:eastAsia="sl-SI"/>
        </w:rPr>
      </w:pPr>
    </w:p>
    <w:p w14:paraId="19CF37D0" w14:textId="1D180C66" w:rsidR="00C20EB9" w:rsidRPr="00851A0D" w:rsidRDefault="00C20EB9" w:rsidP="00C20EB9">
      <w:pPr>
        <w:rPr>
          <w:rFonts w:cs="Arial"/>
          <w:lang w:eastAsia="sl-SI"/>
        </w:rPr>
      </w:pPr>
      <w:r w:rsidRPr="00851A0D">
        <w:rPr>
          <w:rFonts w:cs="Arial"/>
        </w:rPr>
        <w:t xml:space="preserve">Ob skupnem načrtovanju razpolaganja v višini </w:t>
      </w:r>
      <w:r w:rsidR="00E70DB5" w:rsidRPr="00851A0D">
        <w:rPr>
          <w:rFonts w:cs="Arial"/>
          <w:szCs w:val="20"/>
          <w:lang w:eastAsia="sl-SI"/>
        </w:rPr>
        <w:t>2</w:t>
      </w:r>
      <w:r w:rsidR="00B579A8" w:rsidRPr="00851A0D">
        <w:rPr>
          <w:rFonts w:cs="Arial"/>
          <w:szCs w:val="20"/>
          <w:lang w:eastAsia="sl-SI"/>
        </w:rPr>
        <w:t>8</w:t>
      </w:r>
      <w:r w:rsidR="00E70DB5" w:rsidRPr="00851A0D">
        <w:rPr>
          <w:rFonts w:cs="Arial"/>
          <w:szCs w:val="20"/>
          <w:lang w:eastAsia="sl-SI"/>
        </w:rPr>
        <w:t>.</w:t>
      </w:r>
      <w:r w:rsidR="00B579A8" w:rsidRPr="00851A0D">
        <w:rPr>
          <w:rFonts w:cs="Arial"/>
          <w:szCs w:val="20"/>
          <w:lang w:eastAsia="sl-SI"/>
        </w:rPr>
        <w:t>051.394,88</w:t>
      </w:r>
      <w:r w:rsidR="00E70DB5" w:rsidRPr="00851A0D">
        <w:rPr>
          <w:rFonts w:cs="Arial"/>
          <w:szCs w:val="20"/>
          <w:lang w:eastAsia="sl-SI"/>
        </w:rPr>
        <w:t xml:space="preserve"> </w:t>
      </w:r>
      <w:r w:rsidRPr="00851A0D">
        <w:rPr>
          <w:rFonts w:cs="Arial"/>
        </w:rPr>
        <w:t xml:space="preserve">EUR je skupna načrtovana vrednost realiziranih postavk znašala </w:t>
      </w:r>
      <w:r w:rsidR="00B579A8" w:rsidRPr="00851A0D">
        <w:rPr>
          <w:rFonts w:eastAsia="Times New Roman" w:cs="Arial"/>
          <w:szCs w:val="20"/>
          <w:lang w:eastAsia="sl-SI"/>
        </w:rPr>
        <w:t>13.391.132,40</w:t>
      </w:r>
      <w:r w:rsidR="00E70DB5" w:rsidRPr="00851A0D">
        <w:rPr>
          <w:rFonts w:eastAsia="Times New Roman" w:cs="Arial"/>
          <w:szCs w:val="20"/>
          <w:lang w:eastAsia="sl-SI"/>
        </w:rPr>
        <w:t xml:space="preserve"> </w:t>
      </w:r>
      <w:r w:rsidRPr="00851A0D">
        <w:rPr>
          <w:rFonts w:cs="Arial"/>
          <w:lang w:eastAsia="sl-SI"/>
        </w:rPr>
        <w:t xml:space="preserve">EUR. </w:t>
      </w:r>
    </w:p>
    <w:p w14:paraId="3D9CD4F2" w14:textId="45EAB767" w:rsidR="00C20EB9" w:rsidRPr="00851A0D" w:rsidRDefault="00C20EB9" w:rsidP="00C20EB9">
      <w:pPr>
        <w:rPr>
          <w:rFonts w:cs="Arial"/>
        </w:rPr>
      </w:pPr>
      <w:r w:rsidRPr="00851A0D">
        <w:rPr>
          <w:rFonts w:cs="Arial"/>
        </w:rPr>
        <w:t xml:space="preserve">Delež realizacije načrtovane vrednosti je najvišji pri postavkah, ki so bile realizirane s prodajo. K nižjemu skupnemu deležu realizacije načrtovane vrednosti realiziranih postavk, ki znaša </w:t>
      </w:r>
      <w:r w:rsidR="00B579A8" w:rsidRPr="00851A0D">
        <w:rPr>
          <w:rFonts w:cs="Arial"/>
        </w:rPr>
        <w:t>93</w:t>
      </w:r>
      <w:r w:rsidR="00E70DB5" w:rsidRPr="00851A0D">
        <w:rPr>
          <w:rFonts w:cs="Arial"/>
        </w:rPr>
        <w:t>,</w:t>
      </w:r>
      <w:r w:rsidR="00742BBF" w:rsidRPr="00851A0D">
        <w:rPr>
          <w:rFonts w:cs="Arial"/>
        </w:rPr>
        <w:t>45</w:t>
      </w:r>
      <w:r w:rsidR="00E70DB5" w:rsidRPr="00851A0D">
        <w:rPr>
          <w:rFonts w:cs="Arial"/>
        </w:rPr>
        <w:t xml:space="preserve"> </w:t>
      </w:r>
      <w:r w:rsidRPr="00851A0D">
        <w:rPr>
          <w:rFonts w:cs="Arial"/>
        </w:rPr>
        <w:t xml:space="preserve">%, so prispevali brezplačni prenosi oziroma brezplačne odsvojitve nepremičnega premoženja, kjer ni prihodka proračuna. </w:t>
      </w:r>
    </w:p>
    <w:p w14:paraId="79474223" w14:textId="77777777" w:rsidR="00B529F2" w:rsidRPr="00851A0D" w:rsidRDefault="00B529F2" w:rsidP="00C20EB9">
      <w:pPr>
        <w:rPr>
          <w:rFonts w:cs="Arial"/>
        </w:rPr>
      </w:pPr>
    </w:p>
    <w:p w14:paraId="44A20C19" w14:textId="13EAA8FC" w:rsidR="00C20EB9" w:rsidRPr="00851A0D" w:rsidRDefault="00C20EB9" w:rsidP="00F04E72">
      <w:pPr>
        <w:pStyle w:val="Naslov3"/>
        <w:numPr>
          <w:ilvl w:val="2"/>
          <w:numId w:val="25"/>
        </w:numPr>
        <w:rPr>
          <w:rFonts w:cs="Arial"/>
          <w:color w:val="000000" w:themeColor="text1"/>
          <w:sz w:val="20"/>
          <w:szCs w:val="20"/>
        </w:rPr>
      </w:pPr>
      <w:bookmarkStart w:id="43" w:name="_Toc234911833"/>
      <w:r w:rsidRPr="00851A0D">
        <w:rPr>
          <w:rFonts w:cs="Arial"/>
          <w:color w:val="000000" w:themeColor="text1"/>
          <w:sz w:val="20"/>
          <w:szCs w:val="20"/>
        </w:rPr>
        <w:t xml:space="preserve">Realizacija s pravnimi posli brezplačnih odsvojitev in prenosov nepremičnega </w:t>
      </w:r>
      <w:r w:rsidR="003D27C2" w:rsidRPr="00851A0D">
        <w:rPr>
          <w:rFonts w:cs="Arial"/>
          <w:color w:val="000000" w:themeColor="text1"/>
          <w:sz w:val="20"/>
          <w:szCs w:val="20"/>
        </w:rPr>
        <w:t>premoženja</w:t>
      </w:r>
      <w:bookmarkEnd w:id="43"/>
    </w:p>
    <w:p w14:paraId="659FD4B6" w14:textId="45D09769" w:rsidR="00F47D3B" w:rsidRPr="00851A0D" w:rsidRDefault="00F47D3B" w:rsidP="00F47D3B">
      <w:pPr>
        <w:rPr>
          <w:rFonts w:cs="Arial"/>
          <w:color w:val="000000" w:themeColor="text1"/>
        </w:rPr>
      </w:pPr>
    </w:p>
    <w:p w14:paraId="2D6154CC" w14:textId="6C31B57F" w:rsidR="00CF74EA" w:rsidRPr="00851A0D" w:rsidRDefault="00CF74EA" w:rsidP="00F47D3B">
      <w:pPr>
        <w:rPr>
          <w:rFonts w:cs="Arial"/>
          <w:color w:val="000000" w:themeColor="text1"/>
        </w:rPr>
      </w:pPr>
      <w:r w:rsidRPr="00851A0D">
        <w:rPr>
          <w:rFonts w:cs="Arial"/>
          <w:color w:val="000000" w:themeColor="text1"/>
        </w:rPr>
        <w:t>V nadaljevanju je prikazan pregled števila in vrednosti postavk, ki so bile načrtovane za razpolaganje kot predmet brezplačnega prenosa ali odsvojitve.</w:t>
      </w:r>
    </w:p>
    <w:p w14:paraId="12B18E17" w14:textId="77777777" w:rsidR="00390A92" w:rsidRPr="00851A0D" w:rsidRDefault="00390A92" w:rsidP="00F47D3B">
      <w:pPr>
        <w:rPr>
          <w:rFonts w:cs="Arial"/>
        </w:rPr>
      </w:pPr>
    </w:p>
    <w:p w14:paraId="37611A34" w14:textId="18007EFB" w:rsidR="00B529F2" w:rsidRPr="00851A0D" w:rsidRDefault="00B529F2" w:rsidP="00B529F2">
      <w:pPr>
        <w:pStyle w:val="Napis"/>
        <w:keepNext/>
        <w:rPr>
          <w:rFonts w:cs="Arial"/>
        </w:rPr>
      </w:pPr>
      <w:bookmarkStart w:id="44" w:name="_Toc234911858"/>
      <w:r w:rsidRPr="00851A0D">
        <w:rPr>
          <w:rFonts w:cs="Arial"/>
        </w:rPr>
        <w:t xml:space="preserve">Tabela </w:t>
      </w:r>
      <w:r w:rsidR="008540B3" w:rsidRPr="00851A0D">
        <w:rPr>
          <w:rFonts w:cs="Arial"/>
        </w:rPr>
        <w:fldChar w:fldCharType="begin"/>
      </w:r>
      <w:r w:rsidR="008540B3" w:rsidRPr="00851A0D">
        <w:rPr>
          <w:rFonts w:cs="Arial"/>
        </w:rPr>
        <w:instrText xml:space="preserve"> SEQ Tabela \* ARABIC </w:instrText>
      </w:r>
      <w:r w:rsidR="008540B3" w:rsidRPr="00851A0D">
        <w:rPr>
          <w:rFonts w:cs="Arial"/>
        </w:rPr>
        <w:fldChar w:fldCharType="separate"/>
      </w:r>
      <w:r w:rsidR="00427515">
        <w:rPr>
          <w:rFonts w:cs="Arial"/>
          <w:noProof/>
        </w:rPr>
        <w:t>4</w:t>
      </w:r>
      <w:r w:rsidR="008540B3" w:rsidRPr="00851A0D">
        <w:rPr>
          <w:rFonts w:cs="Arial"/>
          <w:noProof/>
        </w:rPr>
        <w:fldChar w:fldCharType="end"/>
      </w:r>
      <w:r w:rsidRPr="00851A0D">
        <w:rPr>
          <w:rFonts w:cs="Arial"/>
        </w:rPr>
        <w:t xml:space="preserve">: </w:t>
      </w:r>
      <w:r w:rsidR="00390A92" w:rsidRPr="00851A0D">
        <w:rPr>
          <w:rFonts w:cs="Arial"/>
        </w:rPr>
        <w:t>Pregled postavk za brezplačni prenos ali odsvojitev ter njihovih vrednosti</w:t>
      </w:r>
      <w:bookmarkEnd w:id="44"/>
      <w:r w:rsidR="00390A92" w:rsidRPr="00851A0D">
        <w:rPr>
          <w:rFonts w:cs="Arial"/>
        </w:rPr>
        <w:t xml:space="preserve"> </w:t>
      </w:r>
    </w:p>
    <w:tbl>
      <w:tblPr>
        <w:tblStyle w:val="Tabelasvetlamrea1"/>
        <w:tblW w:w="5005" w:type="pct"/>
        <w:tblLook w:val="04A0" w:firstRow="1" w:lastRow="0" w:firstColumn="1" w:lastColumn="0" w:noHBand="0" w:noVBand="1"/>
      </w:tblPr>
      <w:tblGrid>
        <w:gridCol w:w="2173"/>
        <w:gridCol w:w="3635"/>
        <w:gridCol w:w="2688"/>
      </w:tblGrid>
      <w:tr w:rsidR="008540B3" w:rsidRPr="00851A0D" w14:paraId="6A6C3102" w14:textId="77777777" w:rsidTr="003D27C2">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279" w:type="pct"/>
            <w:noWrap/>
            <w:vAlign w:val="center"/>
            <w:hideMark/>
          </w:tcPr>
          <w:p w14:paraId="7DEB5C5F" w14:textId="77777777" w:rsidR="005773E0" w:rsidRPr="00851A0D" w:rsidRDefault="005773E0" w:rsidP="005773E0">
            <w:pPr>
              <w:spacing w:before="0" w:after="0" w:line="240" w:lineRule="auto"/>
              <w:jc w:val="left"/>
              <w:rPr>
                <w:rFonts w:eastAsia="Times New Roman" w:cs="Arial"/>
                <w:b w:val="0"/>
                <w:bCs w:val="0"/>
                <w:sz w:val="16"/>
                <w:szCs w:val="16"/>
                <w:lang w:eastAsia="sl-SI"/>
              </w:rPr>
            </w:pPr>
            <w:r w:rsidRPr="00851A0D">
              <w:rPr>
                <w:rFonts w:eastAsia="Times New Roman" w:cs="Arial"/>
                <w:sz w:val="16"/>
                <w:szCs w:val="16"/>
                <w:lang w:eastAsia="sl-SI"/>
              </w:rPr>
              <w:t>Resorno ministrstvo</w:t>
            </w:r>
          </w:p>
        </w:tc>
        <w:tc>
          <w:tcPr>
            <w:tcW w:w="2139" w:type="pct"/>
            <w:vAlign w:val="center"/>
            <w:hideMark/>
          </w:tcPr>
          <w:p w14:paraId="4943A917" w14:textId="77777777" w:rsidR="005773E0" w:rsidRPr="00851A0D" w:rsidRDefault="005773E0" w:rsidP="005773E0">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Število postavk, ki so bile realizirane z brezplačnim prenosom/odsvojitvijo</w:t>
            </w:r>
          </w:p>
        </w:tc>
        <w:tc>
          <w:tcPr>
            <w:tcW w:w="1583" w:type="pct"/>
            <w:vAlign w:val="center"/>
            <w:hideMark/>
          </w:tcPr>
          <w:p w14:paraId="43BAA581" w14:textId="77777777" w:rsidR="005773E0" w:rsidRPr="00851A0D" w:rsidRDefault="005773E0" w:rsidP="005773E0">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Načrtovana vrednost [EUR]</w:t>
            </w:r>
          </w:p>
        </w:tc>
      </w:tr>
      <w:tr w:rsidR="008540B3" w:rsidRPr="00851A0D" w14:paraId="2EFDF2E4" w14:textId="77777777" w:rsidTr="003D27C2">
        <w:trPr>
          <w:trHeight w:val="200"/>
        </w:trPr>
        <w:tc>
          <w:tcPr>
            <w:cnfStyle w:val="001000000000" w:firstRow="0" w:lastRow="0" w:firstColumn="1" w:lastColumn="0" w:oddVBand="0" w:evenVBand="0" w:oddHBand="0" w:evenHBand="0" w:firstRowFirstColumn="0" w:firstRowLastColumn="0" w:lastRowFirstColumn="0" w:lastRowLastColumn="0"/>
            <w:tcW w:w="1279" w:type="pct"/>
            <w:noWrap/>
            <w:hideMark/>
          </w:tcPr>
          <w:p w14:paraId="53A11030" w14:textId="4C778781" w:rsidR="005773E0" w:rsidRPr="00851A0D" w:rsidRDefault="005773E0" w:rsidP="003D27C2">
            <w:pPr>
              <w:spacing w:before="0" w:after="0" w:line="240" w:lineRule="auto"/>
              <w:jc w:val="right"/>
              <w:rPr>
                <w:rFonts w:eastAsia="Times New Roman" w:cs="Arial"/>
                <w:b w:val="0"/>
                <w:bCs w:val="0"/>
                <w:sz w:val="16"/>
                <w:szCs w:val="16"/>
                <w:lang w:eastAsia="sl-SI"/>
              </w:rPr>
            </w:pPr>
            <w:r w:rsidRPr="00851A0D">
              <w:rPr>
                <w:rFonts w:eastAsia="Times New Roman" w:cs="Arial"/>
                <w:b w:val="0"/>
                <w:bCs w:val="0"/>
                <w:sz w:val="16"/>
                <w:szCs w:val="16"/>
                <w:lang w:eastAsia="sl-SI"/>
              </w:rPr>
              <w:t xml:space="preserve">Ministrstvo za </w:t>
            </w:r>
            <w:r w:rsidR="00742BBF" w:rsidRPr="00851A0D">
              <w:rPr>
                <w:rFonts w:eastAsia="Times New Roman" w:cs="Arial"/>
                <w:b w:val="0"/>
                <w:bCs w:val="0"/>
                <w:sz w:val="16"/>
                <w:szCs w:val="16"/>
                <w:lang w:eastAsia="sl-SI"/>
              </w:rPr>
              <w:t>infrastrukturo</w:t>
            </w:r>
          </w:p>
        </w:tc>
        <w:tc>
          <w:tcPr>
            <w:tcW w:w="2139" w:type="pct"/>
            <w:hideMark/>
          </w:tcPr>
          <w:p w14:paraId="64F6E1F1" w14:textId="3C1CB7FD" w:rsidR="005773E0" w:rsidRPr="00851A0D" w:rsidRDefault="00742BBF" w:rsidP="005773E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8</w:t>
            </w:r>
          </w:p>
        </w:tc>
        <w:tc>
          <w:tcPr>
            <w:tcW w:w="1583" w:type="pct"/>
            <w:hideMark/>
          </w:tcPr>
          <w:p w14:paraId="6E46D8F4" w14:textId="2709CA61" w:rsidR="005773E0" w:rsidRPr="00851A0D" w:rsidRDefault="00742BBF" w:rsidP="00EE352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color w:val="000000"/>
                <w:sz w:val="16"/>
                <w:szCs w:val="16"/>
                <w:lang w:eastAsia="sl-SI"/>
              </w:rPr>
              <w:t>2.098.051,20</w:t>
            </w:r>
          </w:p>
        </w:tc>
      </w:tr>
      <w:tr w:rsidR="008540B3" w:rsidRPr="00851A0D" w14:paraId="65887453" w14:textId="77777777" w:rsidTr="003D27C2">
        <w:trPr>
          <w:trHeight w:val="191"/>
        </w:trPr>
        <w:tc>
          <w:tcPr>
            <w:cnfStyle w:val="001000000000" w:firstRow="0" w:lastRow="0" w:firstColumn="1" w:lastColumn="0" w:oddVBand="0" w:evenVBand="0" w:oddHBand="0" w:evenHBand="0" w:firstRowFirstColumn="0" w:firstRowLastColumn="0" w:lastRowFirstColumn="0" w:lastRowLastColumn="0"/>
            <w:tcW w:w="1279" w:type="pct"/>
            <w:hideMark/>
          </w:tcPr>
          <w:p w14:paraId="286C648A" w14:textId="77777777" w:rsidR="005773E0" w:rsidRPr="00851A0D" w:rsidRDefault="005773E0" w:rsidP="003D27C2">
            <w:pPr>
              <w:spacing w:before="0" w:after="0" w:line="240" w:lineRule="auto"/>
              <w:jc w:val="right"/>
              <w:rPr>
                <w:rFonts w:eastAsia="Times New Roman" w:cs="Arial"/>
                <w:b w:val="0"/>
                <w:bCs w:val="0"/>
                <w:sz w:val="16"/>
                <w:szCs w:val="16"/>
                <w:lang w:eastAsia="sl-SI"/>
              </w:rPr>
            </w:pPr>
            <w:r w:rsidRPr="00851A0D">
              <w:rPr>
                <w:rFonts w:eastAsia="Times New Roman" w:cs="Arial"/>
                <w:sz w:val="16"/>
                <w:szCs w:val="16"/>
                <w:lang w:eastAsia="sl-SI"/>
              </w:rPr>
              <w:t>SKUPAJ</w:t>
            </w:r>
          </w:p>
        </w:tc>
        <w:tc>
          <w:tcPr>
            <w:tcW w:w="2139" w:type="pct"/>
            <w:noWrap/>
            <w:hideMark/>
          </w:tcPr>
          <w:p w14:paraId="6159D527" w14:textId="59ACC334" w:rsidR="005773E0" w:rsidRPr="00851A0D" w:rsidRDefault="00742BBF" w:rsidP="005773E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8</w:t>
            </w:r>
          </w:p>
        </w:tc>
        <w:tc>
          <w:tcPr>
            <w:tcW w:w="1583" w:type="pct"/>
            <w:hideMark/>
          </w:tcPr>
          <w:p w14:paraId="4E531CE6" w14:textId="73B9454F" w:rsidR="005773E0" w:rsidRPr="00851A0D" w:rsidRDefault="00742BBF" w:rsidP="00EE352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color w:val="000000"/>
                <w:sz w:val="16"/>
                <w:szCs w:val="16"/>
                <w:lang w:eastAsia="sl-SI"/>
              </w:rPr>
              <w:t>2.098.051,20</w:t>
            </w:r>
          </w:p>
        </w:tc>
      </w:tr>
    </w:tbl>
    <w:p w14:paraId="6EE0CA94" w14:textId="77777777" w:rsidR="005773E0" w:rsidRPr="00851A0D" w:rsidRDefault="005773E0" w:rsidP="00C20EB9">
      <w:pPr>
        <w:rPr>
          <w:rFonts w:cs="Arial"/>
          <w:b/>
          <w:bCs/>
        </w:rPr>
      </w:pPr>
    </w:p>
    <w:p w14:paraId="681491CC" w14:textId="4ADABE61" w:rsidR="007F3D42" w:rsidRPr="00851A0D" w:rsidRDefault="00C20EB9" w:rsidP="00C20EB9">
      <w:pPr>
        <w:rPr>
          <w:rFonts w:cs="Arial"/>
          <w:lang w:eastAsia="sl-SI"/>
        </w:rPr>
      </w:pPr>
      <w:r w:rsidRPr="00851A0D">
        <w:rPr>
          <w:rFonts w:cs="Arial"/>
          <w:lang w:eastAsia="sl-SI"/>
        </w:rPr>
        <w:t xml:space="preserve">Od </w:t>
      </w:r>
      <w:r w:rsidR="00742BBF" w:rsidRPr="00851A0D">
        <w:rPr>
          <w:rFonts w:cs="Arial"/>
          <w:lang w:eastAsia="sl-SI"/>
        </w:rPr>
        <w:t>380</w:t>
      </w:r>
      <w:r w:rsidRPr="00851A0D">
        <w:rPr>
          <w:rFonts w:cs="Arial"/>
          <w:lang w:eastAsia="sl-SI"/>
        </w:rPr>
        <w:t xml:space="preserve"> realiziranih postavk je bilo </w:t>
      </w:r>
      <w:r w:rsidR="00742BBF" w:rsidRPr="00851A0D">
        <w:rPr>
          <w:rFonts w:cs="Arial"/>
          <w:lang w:eastAsia="sl-SI"/>
        </w:rPr>
        <w:t>8</w:t>
      </w:r>
      <w:r w:rsidRPr="00851A0D">
        <w:rPr>
          <w:rFonts w:cs="Arial"/>
          <w:lang w:eastAsia="sl-SI"/>
        </w:rPr>
        <w:t xml:space="preserve"> postavk (</w:t>
      </w:r>
      <w:r w:rsidR="00742BBF" w:rsidRPr="00851A0D">
        <w:rPr>
          <w:rFonts w:cs="Arial"/>
          <w:lang w:eastAsia="sl-SI"/>
        </w:rPr>
        <w:t>2</w:t>
      </w:r>
      <w:r w:rsidR="00C93D08" w:rsidRPr="00851A0D">
        <w:rPr>
          <w:rFonts w:cs="Arial"/>
          <w:lang w:eastAsia="sl-SI"/>
        </w:rPr>
        <w:t>,11</w:t>
      </w:r>
      <w:r w:rsidRPr="00851A0D">
        <w:rPr>
          <w:rFonts w:cs="Arial"/>
          <w:lang w:eastAsia="sl-SI"/>
        </w:rPr>
        <w:t xml:space="preserve"> %) realiziranih v obliki sklenitve pogodbe o brezplačnem prenosu oziroma odsvojitvi nepremičnega premoženja</w:t>
      </w:r>
      <w:r w:rsidR="00CF74EA" w:rsidRPr="00851A0D">
        <w:rPr>
          <w:rFonts w:cs="Arial"/>
          <w:lang w:eastAsia="sl-SI"/>
        </w:rPr>
        <w:t>.</w:t>
      </w:r>
    </w:p>
    <w:p w14:paraId="366B1B00" w14:textId="77777777" w:rsidR="00CF74EA" w:rsidRPr="00851A0D" w:rsidRDefault="00CF74EA" w:rsidP="00C20EB9">
      <w:pPr>
        <w:rPr>
          <w:rFonts w:cs="Arial"/>
          <w:lang w:eastAsia="sl-SI"/>
        </w:rPr>
      </w:pPr>
    </w:p>
    <w:p w14:paraId="41BA32A6" w14:textId="33F5127F" w:rsidR="00C20EB9" w:rsidRPr="00851A0D" w:rsidRDefault="00C20EB9" w:rsidP="00C20EB9">
      <w:pPr>
        <w:rPr>
          <w:rFonts w:cs="Arial"/>
          <w:lang w:eastAsia="sl-SI"/>
        </w:rPr>
      </w:pPr>
      <w:r w:rsidRPr="00851A0D">
        <w:rPr>
          <w:rFonts w:cs="Arial"/>
          <w:szCs w:val="20"/>
          <w:lang w:eastAsia="sl-SI"/>
        </w:rPr>
        <w:lastRenderedPageBreak/>
        <w:t xml:space="preserve">Skupna načrtovana vrednost brezplačno prenesenega oziroma odsvojenega premoženja znaša </w:t>
      </w:r>
      <w:r w:rsidR="00C93D08" w:rsidRPr="00851A0D">
        <w:rPr>
          <w:rFonts w:eastAsia="Times New Roman" w:cs="Arial"/>
          <w:color w:val="000000"/>
          <w:szCs w:val="20"/>
          <w:lang w:eastAsia="sl-SI"/>
        </w:rPr>
        <w:t xml:space="preserve">2.098.051,20 </w:t>
      </w:r>
      <w:r w:rsidRPr="00851A0D">
        <w:rPr>
          <w:rFonts w:cs="Arial"/>
          <w:iCs/>
          <w:szCs w:val="20"/>
        </w:rPr>
        <w:t xml:space="preserve">EUR, kar predstavlja </w:t>
      </w:r>
      <w:r w:rsidR="004741A5" w:rsidRPr="00851A0D">
        <w:rPr>
          <w:rFonts w:cs="Arial"/>
          <w:iCs/>
          <w:szCs w:val="20"/>
        </w:rPr>
        <w:t>7,</w:t>
      </w:r>
      <w:r w:rsidR="00C93D08" w:rsidRPr="00851A0D">
        <w:rPr>
          <w:rFonts w:cs="Arial"/>
          <w:iCs/>
          <w:szCs w:val="20"/>
        </w:rPr>
        <w:t>48</w:t>
      </w:r>
      <w:r w:rsidRPr="00851A0D">
        <w:rPr>
          <w:rFonts w:cs="Arial"/>
          <w:iCs/>
          <w:szCs w:val="20"/>
        </w:rPr>
        <w:t xml:space="preserve"> % skupne načrtovane vrednosti (</w:t>
      </w:r>
      <w:r w:rsidR="00C93D08" w:rsidRPr="00851A0D">
        <w:rPr>
          <w:rFonts w:cs="Arial"/>
          <w:szCs w:val="20"/>
          <w:lang w:eastAsia="sl-SI"/>
        </w:rPr>
        <w:t xml:space="preserve">28.051.394,88 </w:t>
      </w:r>
      <w:r w:rsidR="004741A5" w:rsidRPr="00851A0D">
        <w:rPr>
          <w:rFonts w:cs="Arial"/>
          <w:szCs w:val="20"/>
        </w:rPr>
        <w:t>EUR)</w:t>
      </w:r>
      <w:r w:rsidRPr="00851A0D">
        <w:rPr>
          <w:rFonts w:cs="Arial"/>
          <w:szCs w:val="20"/>
        </w:rPr>
        <w:t xml:space="preserve">. </w:t>
      </w:r>
      <w:r w:rsidRPr="00851A0D">
        <w:rPr>
          <w:rFonts w:cs="Arial"/>
          <w:szCs w:val="20"/>
          <w:lang w:eastAsia="sl-SI"/>
        </w:rPr>
        <w:t>Ne glede na to, da brezplačni prenosi in odsvojitve predstavljajo razpolaganje, pa glede na naravo pravnega posla ne pomenijo priliva sredstev v državni proračun. Pri brezplačnih prenosih in odsvojitvah</w:t>
      </w:r>
      <w:r w:rsidRPr="00851A0D">
        <w:rPr>
          <w:rFonts w:cs="Arial"/>
          <w:lang w:eastAsia="sl-SI"/>
        </w:rPr>
        <w:t xml:space="preserve"> pogodbena vrednost ni prikazana oziroma se kot višina pogodbene vrednosti upošteva vrednost 0</w:t>
      </w:r>
      <w:r w:rsidR="003D27C2" w:rsidRPr="00851A0D">
        <w:rPr>
          <w:rFonts w:cs="Arial"/>
          <w:lang w:eastAsia="sl-SI"/>
        </w:rPr>
        <w:t>,00</w:t>
      </w:r>
      <w:r w:rsidRPr="00851A0D">
        <w:rPr>
          <w:rFonts w:cs="Arial"/>
          <w:lang w:eastAsia="sl-SI"/>
        </w:rPr>
        <w:t xml:space="preserve"> EUR, kar negativno prispeva h končnim deležem realizacije skupnih načrtovanih vrednosti, ki predstavlja dejanske prihodke proračuna na podlagi realiziranih pravnih poslov.</w:t>
      </w:r>
    </w:p>
    <w:p w14:paraId="7AC34B79" w14:textId="77777777" w:rsidR="00127B88" w:rsidRPr="00851A0D" w:rsidRDefault="00127B88" w:rsidP="00C20EB9">
      <w:pPr>
        <w:rPr>
          <w:rFonts w:cs="Arial"/>
          <w:lang w:eastAsia="sl-SI"/>
        </w:rPr>
      </w:pPr>
    </w:p>
    <w:p w14:paraId="1F35CEF1" w14:textId="5D0AC005" w:rsidR="00C20EB9" w:rsidRPr="00851A0D" w:rsidRDefault="00C20EB9" w:rsidP="00F47D3B">
      <w:pPr>
        <w:pStyle w:val="Naslov3"/>
        <w:numPr>
          <w:ilvl w:val="2"/>
          <w:numId w:val="25"/>
        </w:numPr>
        <w:rPr>
          <w:rFonts w:cs="Arial"/>
          <w:color w:val="auto"/>
          <w:sz w:val="20"/>
          <w:szCs w:val="20"/>
          <w:lang w:eastAsia="sl-SI"/>
        </w:rPr>
      </w:pPr>
      <w:bookmarkStart w:id="45" w:name="_Toc234911834"/>
      <w:r w:rsidRPr="00851A0D">
        <w:rPr>
          <w:rFonts w:cs="Arial"/>
          <w:color w:val="auto"/>
          <w:sz w:val="20"/>
          <w:szCs w:val="20"/>
          <w:lang w:eastAsia="sl-SI"/>
        </w:rPr>
        <w:t>Realizirane postavke in realizacija po posameznih metodah razpolaganja</w:t>
      </w:r>
      <w:bookmarkEnd w:id="45"/>
    </w:p>
    <w:p w14:paraId="6674C737" w14:textId="77777777" w:rsidR="00390A92" w:rsidRPr="00851A0D" w:rsidRDefault="00390A92" w:rsidP="00F47D3B">
      <w:pPr>
        <w:rPr>
          <w:rFonts w:cs="Arial"/>
          <w:lang w:eastAsia="sl-SI"/>
        </w:rPr>
      </w:pPr>
    </w:p>
    <w:p w14:paraId="22F9D2E5" w14:textId="77777777" w:rsidR="00390A92" w:rsidRPr="00851A0D" w:rsidRDefault="00390A92" w:rsidP="00390A92">
      <w:pPr>
        <w:spacing w:before="0" w:after="0"/>
        <w:rPr>
          <w:rFonts w:cs="Arial"/>
          <w:lang w:eastAsia="sl-SI"/>
        </w:rPr>
      </w:pPr>
      <w:r w:rsidRPr="00851A0D">
        <w:rPr>
          <w:rFonts w:cs="Arial"/>
          <w:lang w:eastAsia="sl-SI"/>
        </w:rPr>
        <w:t>Iz poročil o realizaciji izhaja, da so postopki razpolaganja z nepremičnim premoženjem v lasti države potekali po vseh treh zakonsko določenih metodah:</w:t>
      </w:r>
    </w:p>
    <w:p w14:paraId="651C4FCA" w14:textId="77777777" w:rsidR="00390A92" w:rsidRPr="00851A0D" w:rsidRDefault="00390A92" w:rsidP="00390A92">
      <w:pPr>
        <w:numPr>
          <w:ilvl w:val="0"/>
          <w:numId w:val="18"/>
        </w:numPr>
        <w:spacing w:before="0" w:after="0"/>
        <w:rPr>
          <w:rFonts w:cs="Arial"/>
          <w:bCs/>
          <w:szCs w:val="20"/>
          <w:lang w:eastAsia="sl-SI"/>
        </w:rPr>
      </w:pPr>
      <w:r w:rsidRPr="00851A0D">
        <w:rPr>
          <w:rFonts w:cs="Arial"/>
          <w:bCs/>
          <w:szCs w:val="20"/>
          <w:lang w:eastAsia="sl-SI"/>
        </w:rPr>
        <w:t>javna dražba,</w:t>
      </w:r>
    </w:p>
    <w:p w14:paraId="0A2DE5DB" w14:textId="77777777" w:rsidR="00390A92" w:rsidRPr="00851A0D" w:rsidRDefault="00390A92" w:rsidP="00390A92">
      <w:pPr>
        <w:numPr>
          <w:ilvl w:val="0"/>
          <w:numId w:val="18"/>
        </w:numPr>
        <w:spacing w:before="0" w:after="0"/>
        <w:rPr>
          <w:rFonts w:cs="Arial"/>
          <w:bCs/>
          <w:szCs w:val="20"/>
          <w:lang w:eastAsia="sl-SI"/>
        </w:rPr>
      </w:pPr>
      <w:r w:rsidRPr="00851A0D">
        <w:rPr>
          <w:rFonts w:cs="Arial"/>
          <w:bCs/>
          <w:szCs w:val="20"/>
          <w:lang w:eastAsia="sl-SI"/>
        </w:rPr>
        <w:t>javno zbiranje ponudb in</w:t>
      </w:r>
    </w:p>
    <w:p w14:paraId="1DD7C47F" w14:textId="77777777" w:rsidR="00390A92" w:rsidRPr="00851A0D" w:rsidRDefault="00390A92" w:rsidP="00390A92">
      <w:pPr>
        <w:numPr>
          <w:ilvl w:val="0"/>
          <w:numId w:val="18"/>
        </w:numPr>
        <w:spacing w:before="0" w:after="0"/>
        <w:rPr>
          <w:rFonts w:cs="Arial"/>
          <w:bCs/>
          <w:szCs w:val="20"/>
          <w:lang w:eastAsia="sl-SI"/>
        </w:rPr>
      </w:pPr>
      <w:r w:rsidRPr="00851A0D">
        <w:rPr>
          <w:rFonts w:cs="Arial"/>
          <w:bCs/>
          <w:szCs w:val="20"/>
          <w:lang w:eastAsia="sl-SI"/>
        </w:rPr>
        <w:t>neposredna pogodba.</w:t>
      </w:r>
    </w:p>
    <w:p w14:paraId="594FA181" w14:textId="77777777" w:rsidR="00390A92" w:rsidRPr="00851A0D" w:rsidRDefault="00390A92" w:rsidP="00390A92">
      <w:pPr>
        <w:spacing w:before="0" w:after="0"/>
        <w:rPr>
          <w:rFonts w:cs="Arial"/>
          <w:bCs/>
          <w:szCs w:val="20"/>
          <w:lang w:eastAsia="sl-SI"/>
        </w:rPr>
      </w:pPr>
    </w:p>
    <w:p w14:paraId="3E157FF0" w14:textId="4260FD0D" w:rsidR="00390A92" w:rsidRPr="00851A0D" w:rsidRDefault="00390A92" w:rsidP="00390A92">
      <w:pPr>
        <w:pStyle w:val="Napis"/>
        <w:keepNext/>
        <w:rPr>
          <w:rFonts w:cs="Arial"/>
        </w:rPr>
      </w:pPr>
      <w:bookmarkStart w:id="46" w:name="_Toc234911866"/>
      <w:r w:rsidRPr="00851A0D">
        <w:rPr>
          <w:rFonts w:cs="Arial"/>
        </w:rPr>
        <w:t xml:space="preserve">Graf </w:t>
      </w:r>
      <w:r w:rsidR="008540B3" w:rsidRPr="00851A0D">
        <w:rPr>
          <w:rFonts w:cs="Arial"/>
        </w:rPr>
        <w:fldChar w:fldCharType="begin"/>
      </w:r>
      <w:r w:rsidR="008540B3" w:rsidRPr="00851A0D">
        <w:rPr>
          <w:rFonts w:cs="Arial"/>
        </w:rPr>
        <w:instrText xml:space="preserve"> SEQ Graf \* ARABIC </w:instrText>
      </w:r>
      <w:r w:rsidR="008540B3" w:rsidRPr="00851A0D">
        <w:rPr>
          <w:rFonts w:cs="Arial"/>
        </w:rPr>
        <w:fldChar w:fldCharType="separate"/>
      </w:r>
      <w:r w:rsidR="00427515">
        <w:rPr>
          <w:rFonts w:cs="Arial"/>
          <w:noProof/>
        </w:rPr>
        <w:t>1</w:t>
      </w:r>
      <w:r w:rsidR="008540B3" w:rsidRPr="00851A0D">
        <w:rPr>
          <w:rFonts w:cs="Arial"/>
          <w:noProof/>
        </w:rPr>
        <w:fldChar w:fldCharType="end"/>
      </w:r>
      <w:r w:rsidRPr="00851A0D">
        <w:rPr>
          <w:rFonts w:cs="Arial"/>
        </w:rPr>
        <w:t xml:space="preserve">: </w:t>
      </w:r>
      <w:r w:rsidR="00B877DA" w:rsidRPr="00851A0D">
        <w:rPr>
          <w:rFonts w:cs="Arial"/>
          <w:bCs w:val="0"/>
          <w:lang w:eastAsia="sl-SI"/>
        </w:rPr>
        <w:t>Struktura realiziranih razpolaganj po posamezni metodi glede na število realiziranih razpolaganj</w:t>
      </w:r>
      <w:bookmarkEnd w:id="46"/>
    </w:p>
    <w:p w14:paraId="59D9EA0F" w14:textId="783790CA" w:rsidR="00390A92" w:rsidRPr="00851A0D" w:rsidRDefault="003034D9" w:rsidP="00462FF5">
      <w:pPr>
        <w:jc w:val="center"/>
        <w:rPr>
          <w:rFonts w:cs="Arial"/>
        </w:rPr>
      </w:pPr>
      <w:r w:rsidRPr="00851A0D">
        <w:rPr>
          <w:rFonts w:cs="Arial"/>
          <w:noProof/>
          <w14:ligatures w14:val="standardContextual"/>
        </w:rPr>
        <w:drawing>
          <wp:inline distT="0" distB="0" distL="0" distR="0" wp14:anchorId="06BA7CDD" wp14:editId="46158523">
            <wp:extent cx="4791820" cy="2798775"/>
            <wp:effectExtent l="0" t="0" r="8890" b="1905"/>
            <wp:docPr id="487324812" name="Grafikon 1">
              <a:extLst xmlns:a="http://schemas.openxmlformats.org/drawingml/2006/main">
                <a:ext uri="{FF2B5EF4-FFF2-40B4-BE49-F238E27FC236}">
                  <a16:creationId xmlns:a16="http://schemas.microsoft.com/office/drawing/2014/main" id="{C4392D5C-8BC9-798B-0C31-1C2DA13EF2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1DA9A30" w14:textId="77777777" w:rsidR="00B877DA" w:rsidRPr="00851A0D" w:rsidRDefault="00B877DA" w:rsidP="00390A92">
      <w:pPr>
        <w:spacing w:before="0" w:after="0"/>
        <w:rPr>
          <w:rFonts w:cs="Arial"/>
          <w:bCs/>
          <w:szCs w:val="20"/>
          <w:lang w:eastAsia="sl-SI"/>
        </w:rPr>
      </w:pPr>
    </w:p>
    <w:p w14:paraId="6AD62BB1" w14:textId="66088ED9" w:rsidR="00390A92" w:rsidRPr="00851A0D" w:rsidRDefault="00390A92" w:rsidP="00F47D3B">
      <w:pPr>
        <w:rPr>
          <w:rFonts w:cs="Arial"/>
          <w:lang w:eastAsia="sl-SI"/>
        </w:rPr>
      </w:pPr>
      <w:r w:rsidRPr="00851A0D">
        <w:rPr>
          <w:rFonts w:cs="Arial"/>
          <w:lang w:eastAsia="sl-SI"/>
        </w:rPr>
        <w:t>V Tabeli 5 je podrobneje predstavljen pregled števila realiziranih postavk, njihovih načrtovanih in pogodbenih vrednosti, razvrščenih po posameznih metodah razpolaganja. Poleg tega tabela prikazuje tudi delež realizacije načrtovane vrednosti, izražen kot razmerje med pogodbeno vrednostjo in načrtovano vrednostjo.</w:t>
      </w:r>
    </w:p>
    <w:p w14:paraId="7696AC73" w14:textId="77777777" w:rsidR="00390A92" w:rsidRPr="00851A0D" w:rsidRDefault="00390A92" w:rsidP="00F47D3B">
      <w:pPr>
        <w:rPr>
          <w:rFonts w:cs="Arial"/>
          <w:lang w:eastAsia="sl-SI"/>
        </w:rPr>
      </w:pPr>
    </w:p>
    <w:p w14:paraId="66099C0C" w14:textId="51DC6105" w:rsidR="00B529F2" w:rsidRPr="00851A0D" w:rsidRDefault="00B529F2" w:rsidP="00B529F2">
      <w:pPr>
        <w:pStyle w:val="Napis"/>
        <w:keepNext/>
        <w:rPr>
          <w:rFonts w:cs="Arial"/>
        </w:rPr>
      </w:pPr>
      <w:bookmarkStart w:id="47" w:name="_Toc234911859"/>
      <w:r w:rsidRPr="00851A0D">
        <w:rPr>
          <w:rFonts w:cs="Arial"/>
        </w:rPr>
        <w:t xml:space="preserve">Tabela </w:t>
      </w:r>
      <w:r w:rsidR="008540B3" w:rsidRPr="00851A0D">
        <w:rPr>
          <w:rFonts w:cs="Arial"/>
        </w:rPr>
        <w:fldChar w:fldCharType="begin"/>
      </w:r>
      <w:r w:rsidR="008540B3" w:rsidRPr="00851A0D">
        <w:rPr>
          <w:rFonts w:cs="Arial"/>
        </w:rPr>
        <w:instrText xml:space="preserve"> SEQ Tabela \* ARABIC </w:instrText>
      </w:r>
      <w:r w:rsidR="008540B3" w:rsidRPr="00851A0D">
        <w:rPr>
          <w:rFonts w:cs="Arial"/>
        </w:rPr>
        <w:fldChar w:fldCharType="separate"/>
      </w:r>
      <w:r w:rsidR="00427515">
        <w:rPr>
          <w:rFonts w:cs="Arial"/>
          <w:noProof/>
        </w:rPr>
        <w:t>5</w:t>
      </w:r>
      <w:r w:rsidR="008540B3" w:rsidRPr="00851A0D">
        <w:rPr>
          <w:rFonts w:cs="Arial"/>
          <w:noProof/>
        </w:rPr>
        <w:fldChar w:fldCharType="end"/>
      </w:r>
      <w:r w:rsidRPr="00851A0D">
        <w:rPr>
          <w:rFonts w:cs="Arial"/>
        </w:rPr>
        <w:t xml:space="preserve">: </w:t>
      </w:r>
      <w:r w:rsidR="00390A92" w:rsidRPr="00851A0D">
        <w:rPr>
          <w:rFonts w:cs="Arial"/>
        </w:rPr>
        <w:t>Pregled realiziranih postavk ter primerjava načrtovanih in pogodbenih vrednosti po metodah razpolaganja</w:t>
      </w:r>
      <w:bookmarkEnd w:id="47"/>
    </w:p>
    <w:tbl>
      <w:tblPr>
        <w:tblStyle w:val="Tabelasvetlamrea1"/>
        <w:tblW w:w="4984" w:type="pct"/>
        <w:tblLook w:val="04A0" w:firstRow="1" w:lastRow="0" w:firstColumn="1" w:lastColumn="0" w:noHBand="0" w:noVBand="1"/>
      </w:tblPr>
      <w:tblGrid>
        <w:gridCol w:w="1978"/>
        <w:gridCol w:w="1381"/>
        <w:gridCol w:w="1616"/>
        <w:gridCol w:w="1667"/>
        <w:gridCol w:w="1819"/>
      </w:tblGrid>
      <w:tr w:rsidR="00026972" w:rsidRPr="00851A0D" w14:paraId="6F0E54D1" w14:textId="77777777" w:rsidTr="003D27C2">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169" w:type="pct"/>
            <w:vAlign w:val="center"/>
            <w:hideMark/>
          </w:tcPr>
          <w:p w14:paraId="112ACAC9" w14:textId="77777777" w:rsidR="00026972" w:rsidRPr="00851A0D" w:rsidRDefault="00026972" w:rsidP="00026972">
            <w:pPr>
              <w:spacing w:before="0" w:after="0" w:line="240" w:lineRule="auto"/>
              <w:jc w:val="center"/>
              <w:rPr>
                <w:rFonts w:eastAsia="Times New Roman" w:cs="Arial"/>
                <w:sz w:val="16"/>
                <w:szCs w:val="16"/>
                <w:lang w:eastAsia="sl-SI"/>
              </w:rPr>
            </w:pPr>
            <w:r w:rsidRPr="00851A0D">
              <w:rPr>
                <w:rFonts w:eastAsia="Times New Roman" w:cs="Arial"/>
                <w:sz w:val="16"/>
                <w:szCs w:val="16"/>
                <w:lang w:eastAsia="sl-SI"/>
              </w:rPr>
              <w:t>Metoda razpolaganja</w:t>
            </w:r>
          </w:p>
        </w:tc>
        <w:tc>
          <w:tcPr>
            <w:tcW w:w="816" w:type="pct"/>
            <w:vAlign w:val="center"/>
            <w:hideMark/>
          </w:tcPr>
          <w:p w14:paraId="31B24B20" w14:textId="77777777" w:rsidR="00026972" w:rsidRPr="00851A0D" w:rsidRDefault="00026972" w:rsidP="0002697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xml:space="preserve">Število realiziranih postavk </w:t>
            </w:r>
          </w:p>
        </w:tc>
        <w:tc>
          <w:tcPr>
            <w:tcW w:w="955" w:type="pct"/>
            <w:vAlign w:val="center"/>
            <w:hideMark/>
          </w:tcPr>
          <w:p w14:paraId="1FF8D6C1" w14:textId="77777777" w:rsidR="00026972" w:rsidRPr="00851A0D" w:rsidRDefault="00026972" w:rsidP="0002697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Načrtovana vrednost [EUR]</w:t>
            </w:r>
          </w:p>
        </w:tc>
        <w:tc>
          <w:tcPr>
            <w:tcW w:w="985" w:type="pct"/>
            <w:vAlign w:val="center"/>
            <w:hideMark/>
          </w:tcPr>
          <w:p w14:paraId="28537292" w14:textId="77777777" w:rsidR="00026972" w:rsidRPr="00851A0D" w:rsidRDefault="00026972" w:rsidP="0002697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Pogodbena vrednost [EUR]</w:t>
            </w:r>
          </w:p>
        </w:tc>
        <w:tc>
          <w:tcPr>
            <w:tcW w:w="1075" w:type="pct"/>
            <w:vAlign w:val="center"/>
            <w:hideMark/>
          </w:tcPr>
          <w:p w14:paraId="245F1751" w14:textId="77777777" w:rsidR="00026972" w:rsidRPr="00851A0D" w:rsidRDefault="00026972" w:rsidP="0002697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Delež realizacije načrtovane vrednosti [%]</w:t>
            </w:r>
          </w:p>
        </w:tc>
      </w:tr>
      <w:tr w:rsidR="00026972" w:rsidRPr="00851A0D" w14:paraId="7617338F" w14:textId="77777777" w:rsidTr="004B4582">
        <w:trPr>
          <w:trHeight w:val="189"/>
        </w:trPr>
        <w:tc>
          <w:tcPr>
            <w:cnfStyle w:val="001000000000" w:firstRow="0" w:lastRow="0" w:firstColumn="1" w:lastColumn="0" w:oddVBand="0" w:evenVBand="0" w:oddHBand="0" w:evenHBand="0" w:firstRowFirstColumn="0" w:firstRowLastColumn="0" w:lastRowFirstColumn="0" w:lastRowLastColumn="0"/>
            <w:tcW w:w="1169" w:type="pct"/>
            <w:noWrap/>
            <w:vAlign w:val="center"/>
            <w:hideMark/>
          </w:tcPr>
          <w:p w14:paraId="13D8C054" w14:textId="77777777" w:rsidR="00026972" w:rsidRPr="00851A0D" w:rsidRDefault="00026972" w:rsidP="00026972">
            <w:pPr>
              <w:spacing w:before="0" w:after="0" w:line="240" w:lineRule="auto"/>
              <w:jc w:val="left"/>
              <w:rPr>
                <w:rFonts w:eastAsia="Times New Roman" w:cs="Arial"/>
                <w:sz w:val="16"/>
                <w:szCs w:val="16"/>
                <w:lang w:eastAsia="sl-SI"/>
              </w:rPr>
            </w:pPr>
            <w:r w:rsidRPr="00851A0D">
              <w:rPr>
                <w:rFonts w:eastAsia="Times New Roman" w:cs="Arial"/>
                <w:sz w:val="16"/>
                <w:szCs w:val="16"/>
                <w:lang w:eastAsia="sl-SI"/>
              </w:rPr>
              <w:t>Neposredna pogodba</w:t>
            </w:r>
          </w:p>
        </w:tc>
        <w:tc>
          <w:tcPr>
            <w:tcW w:w="816" w:type="pct"/>
            <w:vAlign w:val="bottom"/>
            <w:hideMark/>
          </w:tcPr>
          <w:p w14:paraId="7D57074A" w14:textId="77777777" w:rsidR="00026972" w:rsidRPr="00851A0D" w:rsidRDefault="00026972" w:rsidP="004B458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102</w:t>
            </w:r>
          </w:p>
        </w:tc>
        <w:tc>
          <w:tcPr>
            <w:tcW w:w="955" w:type="pct"/>
            <w:noWrap/>
            <w:vAlign w:val="bottom"/>
            <w:hideMark/>
          </w:tcPr>
          <w:p w14:paraId="0EBFAB9B" w14:textId="6A90B103" w:rsidR="00026972" w:rsidRPr="00851A0D" w:rsidRDefault="00026972"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3.587.472,00</w:t>
            </w:r>
          </w:p>
        </w:tc>
        <w:tc>
          <w:tcPr>
            <w:tcW w:w="985" w:type="pct"/>
            <w:noWrap/>
            <w:vAlign w:val="bottom"/>
            <w:hideMark/>
          </w:tcPr>
          <w:p w14:paraId="6A270763" w14:textId="2FD6B08F" w:rsidR="00026972" w:rsidRPr="00851A0D" w:rsidRDefault="00026972"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sl-SI"/>
              </w:rPr>
            </w:pPr>
            <w:r w:rsidRPr="00851A0D">
              <w:rPr>
                <w:rFonts w:eastAsia="Times New Roman" w:cs="Arial"/>
                <w:color w:val="000000"/>
                <w:sz w:val="16"/>
                <w:szCs w:val="16"/>
                <w:lang w:eastAsia="sl-SI"/>
              </w:rPr>
              <w:t>1.668.424,39</w:t>
            </w:r>
          </w:p>
        </w:tc>
        <w:tc>
          <w:tcPr>
            <w:tcW w:w="1075" w:type="pct"/>
            <w:vAlign w:val="bottom"/>
            <w:hideMark/>
          </w:tcPr>
          <w:p w14:paraId="76535600" w14:textId="30E4F0B6" w:rsidR="00026972" w:rsidRPr="00851A0D" w:rsidRDefault="00026972"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46,51</w:t>
            </w:r>
            <w:r w:rsidR="004B4582" w:rsidRPr="00851A0D">
              <w:rPr>
                <w:rFonts w:eastAsia="Times New Roman" w:cs="Arial"/>
                <w:sz w:val="16"/>
                <w:szCs w:val="16"/>
                <w:lang w:eastAsia="sl-SI"/>
              </w:rPr>
              <w:t xml:space="preserve"> </w:t>
            </w:r>
            <w:r w:rsidRPr="00851A0D">
              <w:rPr>
                <w:rFonts w:eastAsia="Times New Roman" w:cs="Arial"/>
                <w:sz w:val="16"/>
                <w:szCs w:val="16"/>
                <w:lang w:eastAsia="sl-SI"/>
              </w:rPr>
              <w:t>%</w:t>
            </w:r>
          </w:p>
        </w:tc>
      </w:tr>
      <w:tr w:rsidR="00026972" w:rsidRPr="00851A0D" w14:paraId="52BD99C2" w14:textId="77777777" w:rsidTr="004B4582">
        <w:trPr>
          <w:trHeight w:val="182"/>
        </w:trPr>
        <w:tc>
          <w:tcPr>
            <w:cnfStyle w:val="001000000000" w:firstRow="0" w:lastRow="0" w:firstColumn="1" w:lastColumn="0" w:oddVBand="0" w:evenVBand="0" w:oddHBand="0" w:evenHBand="0" w:firstRowFirstColumn="0" w:firstRowLastColumn="0" w:lastRowFirstColumn="0" w:lastRowLastColumn="0"/>
            <w:tcW w:w="1169" w:type="pct"/>
            <w:vAlign w:val="center"/>
            <w:hideMark/>
          </w:tcPr>
          <w:p w14:paraId="7321F500" w14:textId="77777777" w:rsidR="00026972" w:rsidRPr="00851A0D" w:rsidRDefault="00026972" w:rsidP="00026972">
            <w:pPr>
              <w:spacing w:before="0" w:after="0" w:line="240" w:lineRule="auto"/>
              <w:jc w:val="left"/>
              <w:rPr>
                <w:rFonts w:eastAsia="Times New Roman" w:cs="Arial"/>
                <w:sz w:val="16"/>
                <w:szCs w:val="16"/>
                <w:lang w:eastAsia="sl-SI"/>
              </w:rPr>
            </w:pPr>
            <w:r w:rsidRPr="00851A0D">
              <w:rPr>
                <w:rFonts w:eastAsia="Times New Roman" w:cs="Arial"/>
                <w:sz w:val="16"/>
                <w:szCs w:val="16"/>
                <w:lang w:eastAsia="sl-SI"/>
              </w:rPr>
              <w:t>Javno zbiranje ponudb</w:t>
            </w:r>
          </w:p>
        </w:tc>
        <w:tc>
          <w:tcPr>
            <w:tcW w:w="816" w:type="pct"/>
            <w:vAlign w:val="bottom"/>
            <w:hideMark/>
          </w:tcPr>
          <w:p w14:paraId="78C0EB2C" w14:textId="77777777" w:rsidR="00026972" w:rsidRPr="00851A0D" w:rsidRDefault="00026972" w:rsidP="004B458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169</w:t>
            </w:r>
          </w:p>
        </w:tc>
        <w:tc>
          <w:tcPr>
            <w:tcW w:w="955" w:type="pct"/>
            <w:noWrap/>
            <w:vAlign w:val="bottom"/>
            <w:hideMark/>
          </w:tcPr>
          <w:p w14:paraId="1C0ADFA9" w14:textId="76194B2E" w:rsidR="00026972" w:rsidRPr="00851A0D" w:rsidRDefault="00026972"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7.490.000,70</w:t>
            </w:r>
          </w:p>
        </w:tc>
        <w:tc>
          <w:tcPr>
            <w:tcW w:w="985" w:type="pct"/>
            <w:noWrap/>
            <w:vAlign w:val="bottom"/>
            <w:hideMark/>
          </w:tcPr>
          <w:p w14:paraId="683326CA" w14:textId="5A401C5D" w:rsidR="00026972" w:rsidRPr="00851A0D" w:rsidRDefault="00026972"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8.107.982,81</w:t>
            </w:r>
          </w:p>
        </w:tc>
        <w:tc>
          <w:tcPr>
            <w:tcW w:w="1075" w:type="pct"/>
            <w:vAlign w:val="bottom"/>
            <w:hideMark/>
          </w:tcPr>
          <w:p w14:paraId="0D640FC4" w14:textId="59F34BE9" w:rsidR="00026972" w:rsidRPr="00851A0D" w:rsidRDefault="00026972"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108,25</w:t>
            </w:r>
            <w:r w:rsidR="004B4582" w:rsidRPr="00851A0D">
              <w:rPr>
                <w:rFonts w:eastAsia="Times New Roman" w:cs="Arial"/>
                <w:sz w:val="16"/>
                <w:szCs w:val="16"/>
                <w:lang w:eastAsia="sl-SI"/>
              </w:rPr>
              <w:t xml:space="preserve"> </w:t>
            </w:r>
            <w:r w:rsidRPr="00851A0D">
              <w:rPr>
                <w:rFonts w:eastAsia="Times New Roman" w:cs="Arial"/>
                <w:sz w:val="16"/>
                <w:szCs w:val="16"/>
                <w:lang w:eastAsia="sl-SI"/>
              </w:rPr>
              <w:t>%</w:t>
            </w:r>
          </w:p>
        </w:tc>
      </w:tr>
      <w:tr w:rsidR="00026972" w:rsidRPr="00851A0D" w14:paraId="32119FA2" w14:textId="77777777" w:rsidTr="004B4582">
        <w:trPr>
          <w:trHeight w:val="285"/>
        </w:trPr>
        <w:tc>
          <w:tcPr>
            <w:cnfStyle w:val="001000000000" w:firstRow="0" w:lastRow="0" w:firstColumn="1" w:lastColumn="0" w:oddVBand="0" w:evenVBand="0" w:oddHBand="0" w:evenHBand="0" w:firstRowFirstColumn="0" w:firstRowLastColumn="0" w:lastRowFirstColumn="0" w:lastRowLastColumn="0"/>
            <w:tcW w:w="1169" w:type="pct"/>
            <w:vAlign w:val="center"/>
            <w:hideMark/>
          </w:tcPr>
          <w:p w14:paraId="4EC09339" w14:textId="77777777" w:rsidR="00026972" w:rsidRPr="00851A0D" w:rsidRDefault="00026972" w:rsidP="00026972">
            <w:pPr>
              <w:spacing w:before="0" w:after="0" w:line="240" w:lineRule="auto"/>
              <w:rPr>
                <w:rFonts w:eastAsia="Times New Roman" w:cs="Arial"/>
                <w:sz w:val="16"/>
                <w:szCs w:val="16"/>
                <w:lang w:eastAsia="sl-SI"/>
              </w:rPr>
            </w:pPr>
            <w:r w:rsidRPr="00851A0D">
              <w:rPr>
                <w:rFonts w:eastAsia="Times New Roman" w:cs="Arial"/>
                <w:sz w:val="16"/>
                <w:szCs w:val="16"/>
                <w:lang w:eastAsia="sl-SI"/>
              </w:rPr>
              <w:lastRenderedPageBreak/>
              <w:t>Javna dražba</w:t>
            </w:r>
          </w:p>
        </w:tc>
        <w:tc>
          <w:tcPr>
            <w:tcW w:w="816" w:type="pct"/>
            <w:vAlign w:val="bottom"/>
            <w:hideMark/>
          </w:tcPr>
          <w:p w14:paraId="4CDCD330" w14:textId="77777777" w:rsidR="00026972" w:rsidRPr="00851A0D" w:rsidRDefault="00026972" w:rsidP="004B458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109</w:t>
            </w:r>
          </w:p>
        </w:tc>
        <w:tc>
          <w:tcPr>
            <w:tcW w:w="955" w:type="pct"/>
            <w:noWrap/>
            <w:vAlign w:val="bottom"/>
            <w:hideMark/>
          </w:tcPr>
          <w:p w14:paraId="4E9EBE57" w14:textId="75755ED4" w:rsidR="00026972" w:rsidRPr="00851A0D" w:rsidRDefault="00026972"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2.313.659,70</w:t>
            </w:r>
          </w:p>
        </w:tc>
        <w:tc>
          <w:tcPr>
            <w:tcW w:w="985" w:type="pct"/>
            <w:noWrap/>
            <w:vAlign w:val="bottom"/>
            <w:hideMark/>
          </w:tcPr>
          <w:p w14:paraId="3AF8EAA5" w14:textId="688D0163" w:rsidR="00026972" w:rsidRPr="00851A0D" w:rsidRDefault="00026972"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xml:space="preserve">2.738.040,82 </w:t>
            </w:r>
          </w:p>
        </w:tc>
        <w:tc>
          <w:tcPr>
            <w:tcW w:w="1075" w:type="pct"/>
            <w:vAlign w:val="bottom"/>
            <w:hideMark/>
          </w:tcPr>
          <w:p w14:paraId="7A4E8A03" w14:textId="65B402A8" w:rsidR="00026972" w:rsidRPr="00851A0D" w:rsidRDefault="00026972"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118,34</w:t>
            </w:r>
            <w:r w:rsidR="004B4582" w:rsidRPr="00851A0D">
              <w:rPr>
                <w:rFonts w:eastAsia="Times New Roman" w:cs="Arial"/>
                <w:sz w:val="16"/>
                <w:szCs w:val="16"/>
                <w:lang w:eastAsia="sl-SI"/>
              </w:rPr>
              <w:t xml:space="preserve"> </w:t>
            </w:r>
            <w:r w:rsidRPr="00851A0D">
              <w:rPr>
                <w:rFonts w:eastAsia="Times New Roman" w:cs="Arial"/>
                <w:sz w:val="16"/>
                <w:szCs w:val="16"/>
                <w:lang w:eastAsia="sl-SI"/>
              </w:rPr>
              <w:t>%</w:t>
            </w:r>
          </w:p>
        </w:tc>
      </w:tr>
      <w:tr w:rsidR="00026972" w:rsidRPr="00851A0D" w14:paraId="3CAACEAF" w14:textId="77777777" w:rsidTr="004B4582">
        <w:trPr>
          <w:trHeight w:val="189"/>
        </w:trPr>
        <w:tc>
          <w:tcPr>
            <w:cnfStyle w:val="001000000000" w:firstRow="0" w:lastRow="0" w:firstColumn="1" w:lastColumn="0" w:oddVBand="0" w:evenVBand="0" w:oddHBand="0" w:evenHBand="0" w:firstRowFirstColumn="0" w:firstRowLastColumn="0" w:lastRowFirstColumn="0" w:lastRowLastColumn="0"/>
            <w:tcW w:w="1169" w:type="pct"/>
            <w:vAlign w:val="center"/>
            <w:hideMark/>
          </w:tcPr>
          <w:p w14:paraId="6925DE25" w14:textId="77777777" w:rsidR="00026972" w:rsidRPr="00851A0D" w:rsidRDefault="00026972" w:rsidP="00026972">
            <w:pPr>
              <w:spacing w:before="0" w:after="0" w:line="240" w:lineRule="auto"/>
              <w:jc w:val="right"/>
              <w:rPr>
                <w:rFonts w:eastAsia="Times New Roman" w:cs="Arial"/>
                <w:sz w:val="16"/>
                <w:szCs w:val="16"/>
                <w:lang w:eastAsia="sl-SI"/>
              </w:rPr>
            </w:pPr>
            <w:r w:rsidRPr="00851A0D">
              <w:rPr>
                <w:rFonts w:eastAsia="Times New Roman" w:cs="Arial"/>
                <w:sz w:val="16"/>
                <w:szCs w:val="16"/>
                <w:lang w:eastAsia="sl-SI"/>
              </w:rPr>
              <w:t>SKUPAJ</w:t>
            </w:r>
          </w:p>
        </w:tc>
        <w:tc>
          <w:tcPr>
            <w:tcW w:w="816" w:type="pct"/>
            <w:vAlign w:val="bottom"/>
            <w:hideMark/>
          </w:tcPr>
          <w:p w14:paraId="6CC8188A" w14:textId="77777777" w:rsidR="00026972" w:rsidRPr="00851A0D" w:rsidRDefault="00026972" w:rsidP="004B458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380</w:t>
            </w:r>
          </w:p>
        </w:tc>
        <w:tc>
          <w:tcPr>
            <w:tcW w:w="955" w:type="pct"/>
            <w:vAlign w:val="bottom"/>
            <w:hideMark/>
          </w:tcPr>
          <w:p w14:paraId="536263F0" w14:textId="77777777" w:rsidR="00026972" w:rsidRPr="00851A0D" w:rsidRDefault="00026972"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13.391.132,40</w:t>
            </w:r>
          </w:p>
        </w:tc>
        <w:tc>
          <w:tcPr>
            <w:tcW w:w="985" w:type="pct"/>
            <w:vAlign w:val="bottom"/>
            <w:hideMark/>
          </w:tcPr>
          <w:p w14:paraId="00A0C722" w14:textId="77777777" w:rsidR="00026972" w:rsidRPr="00851A0D" w:rsidRDefault="00026972"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12.514.448,02</w:t>
            </w:r>
          </w:p>
        </w:tc>
        <w:tc>
          <w:tcPr>
            <w:tcW w:w="1075" w:type="pct"/>
            <w:vAlign w:val="bottom"/>
            <w:hideMark/>
          </w:tcPr>
          <w:p w14:paraId="330407C5" w14:textId="45D6DF24" w:rsidR="00026972" w:rsidRPr="00851A0D" w:rsidRDefault="00026972"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93,45</w:t>
            </w:r>
            <w:r w:rsidR="004B4582" w:rsidRPr="00851A0D">
              <w:rPr>
                <w:rFonts w:eastAsia="Times New Roman" w:cs="Arial"/>
                <w:sz w:val="16"/>
                <w:szCs w:val="16"/>
                <w:lang w:eastAsia="sl-SI"/>
              </w:rPr>
              <w:t xml:space="preserve"> </w:t>
            </w:r>
            <w:r w:rsidRPr="00851A0D">
              <w:rPr>
                <w:rFonts w:eastAsia="Times New Roman" w:cs="Arial"/>
                <w:sz w:val="16"/>
                <w:szCs w:val="16"/>
                <w:lang w:eastAsia="sl-SI"/>
              </w:rPr>
              <w:t>%</w:t>
            </w:r>
          </w:p>
        </w:tc>
      </w:tr>
    </w:tbl>
    <w:p w14:paraId="11D7228F" w14:textId="77777777" w:rsidR="00B877DA" w:rsidRPr="00851A0D" w:rsidRDefault="00B877DA" w:rsidP="00C20EB9">
      <w:pPr>
        <w:rPr>
          <w:rFonts w:cs="Arial"/>
        </w:rPr>
      </w:pPr>
    </w:p>
    <w:p w14:paraId="3E1156B7" w14:textId="4F4F7CA4" w:rsidR="00390A92" w:rsidRPr="00851A0D" w:rsidRDefault="00390A92" w:rsidP="00C20EB9">
      <w:pPr>
        <w:rPr>
          <w:rFonts w:cs="Arial"/>
        </w:rPr>
      </w:pPr>
      <w:r w:rsidRPr="00851A0D">
        <w:rPr>
          <w:rFonts w:cs="Arial"/>
        </w:rPr>
        <w:t>N</w:t>
      </w:r>
      <w:r w:rsidR="00C20EB9" w:rsidRPr="00851A0D">
        <w:rPr>
          <w:rFonts w:cs="Arial"/>
        </w:rPr>
        <w:t xml:space="preserve">ajveč pravnih poslov </w:t>
      </w:r>
      <w:r w:rsidR="006E288C">
        <w:rPr>
          <w:rFonts w:cs="Arial"/>
        </w:rPr>
        <w:t xml:space="preserve">je bilo </w:t>
      </w:r>
      <w:r w:rsidR="00C20EB9" w:rsidRPr="00851A0D">
        <w:rPr>
          <w:rFonts w:cs="Arial"/>
        </w:rPr>
        <w:t xml:space="preserve">realiziranih po metodi javnega zbiranja ponudb, sledi </w:t>
      </w:r>
      <w:r w:rsidR="00026972" w:rsidRPr="00851A0D">
        <w:rPr>
          <w:rFonts w:cs="Arial"/>
        </w:rPr>
        <w:t xml:space="preserve">javna dražba </w:t>
      </w:r>
      <w:r w:rsidR="00C20EB9" w:rsidRPr="00851A0D">
        <w:rPr>
          <w:rFonts w:cs="Arial"/>
        </w:rPr>
        <w:t>in nato</w:t>
      </w:r>
      <w:r w:rsidR="00026972" w:rsidRPr="00851A0D">
        <w:rPr>
          <w:rFonts w:cs="Arial"/>
        </w:rPr>
        <w:t xml:space="preserve"> neposredna pogodba</w:t>
      </w:r>
      <w:r w:rsidR="00C20EB9" w:rsidRPr="00851A0D">
        <w:rPr>
          <w:rFonts w:cs="Arial"/>
        </w:rPr>
        <w:t>. Najvišji delež realizacije načrtovane vrednosti</w:t>
      </w:r>
      <w:r w:rsidR="007671A7" w:rsidRPr="00851A0D">
        <w:rPr>
          <w:rFonts w:cs="Arial"/>
        </w:rPr>
        <w:t>, in sicer 11</w:t>
      </w:r>
      <w:r w:rsidR="00026972" w:rsidRPr="00851A0D">
        <w:rPr>
          <w:rFonts w:cs="Arial"/>
        </w:rPr>
        <w:t>8</w:t>
      </w:r>
      <w:r w:rsidR="007671A7" w:rsidRPr="00851A0D">
        <w:rPr>
          <w:rFonts w:cs="Arial"/>
        </w:rPr>
        <w:t>,</w:t>
      </w:r>
      <w:r w:rsidR="00026972" w:rsidRPr="00851A0D">
        <w:rPr>
          <w:rFonts w:cs="Arial"/>
        </w:rPr>
        <w:t>34</w:t>
      </w:r>
      <w:r w:rsidR="00C20EB9" w:rsidRPr="00851A0D">
        <w:rPr>
          <w:rFonts w:cs="Arial"/>
        </w:rPr>
        <w:t xml:space="preserve"> %, </w:t>
      </w:r>
      <w:r w:rsidR="004128C6">
        <w:rPr>
          <w:rFonts w:cs="Arial"/>
        </w:rPr>
        <w:t xml:space="preserve">je </w:t>
      </w:r>
      <w:r w:rsidR="00C20EB9" w:rsidRPr="00851A0D">
        <w:rPr>
          <w:rFonts w:cs="Arial"/>
        </w:rPr>
        <w:t>bil dosežen pri razpolaganjih po metodi javne dražbe, ki tudi po ZSPDSLS-1 velja za najgospodarnejšo z vidika doseganja najvišje tržne kupnine. Tudi pri razpolaganju na podlagi javnega zbiranja ponudb so pogodbene vrednosti presegle načrtovane, vendar manj kot pri metodi javne dražbe. Nizek delež realizacije načrtovane vrednosti pa je bil dosežen pri razpolaganjih na podlagi neposrednih pogodb. Skladno z ZSPDSLS-1 je neposredna pogodba izjema od primarno predvidene javne dražbe in javnega zbiranja ponudb. Kot razlog za nizek delež realizacije načrtovane vrednosti pri uporabi metode neposredne pogodbe je potrebno izpostaviti, da se po tej metodi sklepajo pravni posli brezplačnih prenosov in brezplačnih odsvojitev, kar izkazuje tudi sledeča Tabela 6</w:t>
      </w:r>
      <w:r w:rsidR="005E6AE3" w:rsidRPr="00851A0D">
        <w:rPr>
          <w:rFonts w:cs="Arial"/>
        </w:rPr>
        <w:t xml:space="preserve"> s pregledom števila realiziranih postavk, njihovih načrtovanih in pogodbenih vrednosti ter realizacije načrtovane vrednosti (razmerje med pogodbeno vrednostjo in načrtovano vrednostjo) po pravnih poslih v okviru posamezne metode razpolaganja.</w:t>
      </w:r>
    </w:p>
    <w:p w14:paraId="2DC49FB9" w14:textId="77777777" w:rsidR="005E6AE3" w:rsidRPr="00851A0D" w:rsidRDefault="005E6AE3" w:rsidP="00C20EB9">
      <w:pPr>
        <w:rPr>
          <w:rFonts w:cs="Arial"/>
        </w:rPr>
      </w:pPr>
    </w:p>
    <w:p w14:paraId="6DA9E859" w14:textId="713FA743" w:rsidR="00B529F2" w:rsidRPr="00851A0D" w:rsidRDefault="00B529F2" w:rsidP="00B529F2">
      <w:pPr>
        <w:pStyle w:val="Napis"/>
        <w:keepNext/>
        <w:rPr>
          <w:rFonts w:cs="Arial"/>
          <w:color w:val="000000" w:themeColor="text1"/>
        </w:rPr>
      </w:pPr>
      <w:bookmarkStart w:id="48" w:name="_Toc234911860"/>
      <w:r w:rsidRPr="00851A0D">
        <w:rPr>
          <w:rFonts w:cs="Arial"/>
          <w:color w:val="000000" w:themeColor="text1"/>
        </w:rPr>
        <w:t xml:space="preserve">Tabela </w:t>
      </w:r>
      <w:r w:rsidR="008540B3" w:rsidRPr="00851A0D">
        <w:rPr>
          <w:rFonts w:cs="Arial"/>
          <w:color w:val="000000" w:themeColor="text1"/>
        </w:rPr>
        <w:fldChar w:fldCharType="begin"/>
      </w:r>
      <w:r w:rsidR="008540B3" w:rsidRPr="00851A0D">
        <w:rPr>
          <w:rFonts w:cs="Arial"/>
          <w:color w:val="000000" w:themeColor="text1"/>
        </w:rPr>
        <w:instrText xml:space="preserve"> SEQ Tabela \* ARABIC </w:instrText>
      </w:r>
      <w:r w:rsidR="008540B3" w:rsidRPr="00851A0D">
        <w:rPr>
          <w:rFonts w:cs="Arial"/>
          <w:color w:val="000000" w:themeColor="text1"/>
        </w:rPr>
        <w:fldChar w:fldCharType="separate"/>
      </w:r>
      <w:r w:rsidR="00427515">
        <w:rPr>
          <w:rFonts w:cs="Arial"/>
          <w:noProof/>
          <w:color w:val="000000" w:themeColor="text1"/>
        </w:rPr>
        <w:t>6</w:t>
      </w:r>
      <w:r w:rsidR="008540B3" w:rsidRPr="00851A0D">
        <w:rPr>
          <w:rFonts w:cs="Arial"/>
          <w:noProof/>
          <w:color w:val="000000" w:themeColor="text1"/>
        </w:rPr>
        <w:fldChar w:fldCharType="end"/>
      </w:r>
      <w:r w:rsidRPr="00851A0D">
        <w:rPr>
          <w:rFonts w:cs="Arial"/>
          <w:color w:val="000000" w:themeColor="text1"/>
        </w:rPr>
        <w:t xml:space="preserve">: </w:t>
      </w:r>
      <w:r w:rsidR="00390A92" w:rsidRPr="00851A0D">
        <w:rPr>
          <w:rFonts w:cs="Arial"/>
          <w:color w:val="000000" w:themeColor="text1"/>
        </w:rPr>
        <w:t>Realizacija pravnih poslov po metodah razpolaganja: število in vrednosti postavk</w:t>
      </w:r>
      <w:bookmarkEnd w:id="48"/>
    </w:p>
    <w:tbl>
      <w:tblPr>
        <w:tblStyle w:val="Tabelasvetlamrea1"/>
        <w:tblW w:w="5000" w:type="pct"/>
        <w:tblLook w:val="04A0" w:firstRow="1" w:lastRow="0" w:firstColumn="1" w:lastColumn="0" w:noHBand="0" w:noVBand="1"/>
      </w:tblPr>
      <w:tblGrid>
        <w:gridCol w:w="1867"/>
        <w:gridCol w:w="1519"/>
        <w:gridCol w:w="1149"/>
        <w:gridCol w:w="1316"/>
        <w:gridCol w:w="1399"/>
        <w:gridCol w:w="1238"/>
      </w:tblGrid>
      <w:tr w:rsidR="008540B3" w:rsidRPr="00851A0D" w14:paraId="1859892E" w14:textId="77777777" w:rsidTr="003D27C2">
        <w:trPr>
          <w:cnfStyle w:val="100000000000" w:firstRow="1" w:lastRow="0" w:firstColumn="0" w:lastColumn="0" w:oddVBand="0" w:evenVBand="0" w:oddHBand="0"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1100" w:type="pct"/>
            <w:noWrap/>
            <w:vAlign w:val="center"/>
            <w:hideMark/>
          </w:tcPr>
          <w:p w14:paraId="34381C1F" w14:textId="77777777" w:rsidR="007B1FA8" w:rsidRPr="00851A0D" w:rsidRDefault="007B1FA8" w:rsidP="007B1FA8">
            <w:pPr>
              <w:spacing w:before="0" w:after="0" w:line="240" w:lineRule="auto"/>
              <w:jc w:val="left"/>
              <w:rPr>
                <w:rFonts w:eastAsia="Times New Roman" w:cs="Arial"/>
                <w:b w:val="0"/>
                <w:bCs w:val="0"/>
                <w:sz w:val="16"/>
                <w:szCs w:val="16"/>
                <w:lang w:eastAsia="sl-SI"/>
              </w:rPr>
            </w:pPr>
            <w:r w:rsidRPr="00851A0D">
              <w:rPr>
                <w:rFonts w:eastAsia="Times New Roman" w:cs="Arial"/>
                <w:sz w:val="16"/>
                <w:szCs w:val="16"/>
                <w:lang w:eastAsia="sl-SI"/>
              </w:rPr>
              <w:t>Metoda razpolaganja</w:t>
            </w:r>
          </w:p>
        </w:tc>
        <w:tc>
          <w:tcPr>
            <w:tcW w:w="895" w:type="pct"/>
            <w:vAlign w:val="center"/>
            <w:hideMark/>
          </w:tcPr>
          <w:p w14:paraId="679B9632" w14:textId="53226ACD" w:rsidR="007B1FA8" w:rsidRPr="00851A0D" w:rsidRDefault="007B1FA8" w:rsidP="007B1FA8">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Pravni posel</w:t>
            </w:r>
          </w:p>
        </w:tc>
        <w:tc>
          <w:tcPr>
            <w:tcW w:w="677" w:type="pct"/>
            <w:vAlign w:val="center"/>
            <w:hideMark/>
          </w:tcPr>
          <w:p w14:paraId="56DDDA33" w14:textId="77777777" w:rsidR="007B1FA8" w:rsidRPr="00851A0D" w:rsidRDefault="007B1FA8" w:rsidP="007B1FA8">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 xml:space="preserve">Število realiziranih postavk </w:t>
            </w:r>
          </w:p>
        </w:tc>
        <w:tc>
          <w:tcPr>
            <w:tcW w:w="775" w:type="pct"/>
            <w:vAlign w:val="center"/>
            <w:hideMark/>
          </w:tcPr>
          <w:p w14:paraId="1808AECC" w14:textId="77777777" w:rsidR="007B1FA8" w:rsidRPr="00851A0D" w:rsidRDefault="007B1FA8" w:rsidP="007B1FA8">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Načrtovana vrednost [EUR]</w:t>
            </w:r>
          </w:p>
        </w:tc>
        <w:tc>
          <w:tcPr>
            <w:tcW w:w="824" w:type="pct"/>
            <w:vAlign w:val="center"/>
            <w:hideMark/>
          </w:tcPr>
          <w:p w14:paraId="20267A8A" w14:textId="77777777" w:rsidR="007B1FA8" w:rsidRPr="00851A0D" w:rsidRDefault="007B1FA8" w:rsidP="007B1FA8">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Pogodbena vrednost [EUR]</w:t>
            </w:r>
          </w:p>
        </w:tc>
        <w:tc>
          <w:tcPr>
            <w:tcW w:w="729" w:type="pct"/>
            <w:vAlign w:val="center"/>
            <w:hideMark/>
          </w:tcPr>
          <w:p w14:paraId="7F37BCF9" w14:textId="77777777" w:rsidR="007B1FA8" w:rsidRPr="00851A0D" w:rsidRDefault="007B1FA8" w:rsidP="007B1FA8">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Delež realizacije načrtovane vrednosti [%]</w:t>
            </w:r>
          </w:p>
        </w:tc>
      </w:tr>
      <w:tr w:rsidR="008D4AF4" w:rsidRPr="00851A0D" w14:paraId="254B4E6B" w14:textId="77777777" w:rsidTr="003D27C2">
        <w:trPr>
          <w:trHeight w:val="435"/>
        </w:trPr>
        <w:tc>
          <w:tcPr>
            <w:cnfStyle w:val="001000000000" w:firstRow="0" w:lastRow="0" w:firstColumn="1" w:lastColumn="0" w:oddVBand="0" w:evenVBand="0" w:oddHBand="0" w:evenHBand="0" w:firstRowFirstColumn="0" w:firstRowLastColumn="0" w:lastRowFirstColumn="0" w:lastRowLastColumn="0"/>
            <w:tcW w:w="1100" w:type="pct"/>
            <w:vMerge w:val="restart"/>
            <w:noWrap/>
            <w:vAlign w:val="center"/>
            <w:hideMark/>
          </w:tcPr>
          <w:p w14:paraId="3DF072C4" w14:textId="77777777" w:rsidR="008D4AF4" w:rsidRPr="00851A0D" w:rsidRDefault="008D4AF4" w:rsidP="008D4AF4">
            <w:pPr>
              <w:spacing w:before="0" w:after="0" w:line="240" w:lineRule="auto"/>
              <w:jc w:val="left"/>
              <w:rPr>
                <w:rFonts w:eastAsia="Times New Roman" w:cs="Arial"/>
                <w:sz w:val="16"/>
                <w:szCs w:val="16"/>
                <w:lang w:eastAsia="sl-SI"/>
              </w:rPr>
            </w:pPr>
            <w:r w:rsidRPr="00851A0D">
              <w:rPr>
                <w:rFonts w:eastAsia="Times New Roman" w:cs="Arial"/>
                <w:sz w:val="16"/>
                <w:szCs w:val="16"/>
                <w:lang w:eastAsia="sl-SI"/>
              </w:rPr>
              <w:t>Neposredna pogodba</w:t>
            </w:r>
          </w:p>
        </w:tc>
        <w:tc>
          <w:tcPr>
            <w:tcW w:w="895" w:type="pct"/>
            <w:vAlign w:val="bottom"/>
            <w:hideMark/>
          </w:tcPr>
          <w:p w14:paraId="4C6FA6DD" w14:textId="77777777" w:rsidR="008D4AF4" w:rsidRPr="00851A0D" w:rsidRDefault="008D4AF4" w:rsidP="008D4AF4">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Brezplačni prenos/odsvojitev</w:t>
            </w:r>
          </w:p>
        </w:tc>
        <w:tc>
          <w:tcPr>
            <w:tcW w:w="677" w:type="pct"/>
            <w:vAlign w:val="bottom"/>
          </w:tcPr>
          <w:p w14:paraId="72614812" w14:textId="21D3E8B5" w:rsidR="008D4AF4" w:rsidRPr="00851A0D" w:rsidRDefault="008D4AF4" w:rsidP="008D4A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8</w:t>
            </w:r>
          </w:p>
        </w:tc>
        <w:tc>
          <w:tcPr>
            <w:tcW w:w="775" w:type="pct"/>
            <w:vAlign w:val="bottom"/>
          </w:tcPr>
          <w:p w14:paraId="1916C7F0" w14:textId="5993383A"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2.098.051,20</w:t>
            </w:r>
          </w:p>
        </w:tc>
        <w:tc>
          <w:tcPr>
            <w:tcW w:w="824" w:type="pct"/>
            <w:vAlign w:val="bottom"/>
          </w:tcPr>
          <w:p w14:paraId="1A00FD29" w14:textId="7FE0E60E"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0</w:t>
            </w:r>
          </w:p>
        </w:tc>
        <w:tc>
          <w:tcPr>
            <w:tcW w:w="729" w:type="pct"/>
            <w:vAlign w:val="bottom"/>
          </w:tcPr>
          <w:p w14:paraId="32FCBF80" w14:textId="15FD857C"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0,00 %</w:t>
            </w:r>
          </w:p>
        </w:tc>
      </w:tr>
      <w:tr w:rsidR="008D4AF4" w:rsidRPr="00851A0D" w14:paraId="1C1D183A" w14:textId="77777777" w:rsidTr="003D27C2">
        <w:trPr>
          <w:trHeight w:val="138"/>
        </w:trPr>
        <w:tc>
          <w:tcPr>
            <w:cnfStyle w:val="001000000000" w:firstRow="0" w:lastRow="0" w:firstColumn="1" w:lastColumn="0" w:oddVBand="0" w:evenVBand="0" w:oddHBand="0" w:evenHBand="0" w:firstRowFirstColumn="0" w:firstRowLastColumn="0" w:lastRowFirstColumn="0" w:lastRowLastColumn="0"/>
            <w:tcW w:w="1100" w:type="pct"/>
            <w:vMerge/>
            <w:vAlign w:val="center"/>
            <w:hideMark/>
          </w:tcPr>
          <w:p w14:paraId="550C2C32" w14:textId="77777777" w:rsidR="008D4AF4" w:rsidRPr="00851A0D" w:rsidRDefault="008D4AF4" w:rsidP="008D4AF4">
            <w:pPr>
              <w:spacing w:before="0" w:after="0" w:line="240" w:lineRule="auto"/>
              <w:jc w:val="left"/>
              <w:rPr>
                <w:rFonts w:eastAsia="Times New Roman" w:cs="Arial"/>
                <w:sz w:val="16"/>
                <w:szCs w:val="16"/>
                <w:lang w:eastAsia="sl-SI"/>
              </w:rPr>
            </w:pPr>
          </w:p>
        </w:tc>
        <w:tc>
          <w:tcPr>
            <w:tcW w:w="895" w:type="pct"/>
            <w:noWrap/>
            <w:vAlign w:val="bottom"/>
            <w:hideMark/>
          </w:tcPr>
          <w:p w14:paraId="4F086563" w14:textId="77777777" w:rsidR="008D4AF4" w:rsidRPr="00851A0D" w:rsidRDefault="008D4AF4" w:rsidP="008D4AF4">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Menjava</w:t>
            </w:r>
          </w:p>
        </w:tc>
        <w:tc>
          <w:tcPr>
            <w:tcW w:w="677" w:type="pct"/>
            <w:vAlign w:val="bottom"/>
          </w:tcPr>
          <w:p w14:paraId="10265E09" w14:textId="35511A39" w:rsidR="008D4AF4" w:rsidRPr="00851A0D" w:rsidRDefault="008D4AF4" w:rsidP="008D4A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1</w:t>
            </w:r>
          </w:p>
        </w:tc>
        <w:tc>
          <w:tcPr>
            <w:tcW w:w="775" w:type="pct"/>
            <w:vAlign w:val="bottom"/>
          </w:tcPr>
          <w:p w14:paraId="2AF2354B" w14:textId="0367DABF"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260,00</w:t>
            </w:r>
          </w:p>
        </w:tc>
        <w:tc>
          <w:tcPr>
            <w:tcW w:w="824" w:type="pct"/>
            <w:noWrap/>
            <w:vAlign w:val="bottom"/>
          </w:tcPr>
          <w:p w14:paraId="28F356AA" w14:textId="423F834A"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640,00</w:t>
            </w:r>
          </w:p>
        </w:tc>
        <w:tc>
          <w:tcPr>
            <w:tcW w:w="729" w:type="pct"/>
            <w:vAlign w:val="bottom"/>
          </w:tcPr>
          <w:p w14:paraId="1A507820" w14:textId="6EF05BC5"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246,15 %</w:t>
            </w:r>
          </w:p>
        </w:tc>
      </w:tr>
      <w:tr w:rsidR="008D4AF4" w:rsidRPr="00851A0D" w14:paraId="3F5F3A63" w14:textId="77777777" w:rsidTr="003D27C2">
        <w:trPr>
          <w:trHeight w:val="138"/>
        </w:trPr>
        <w:tc>
          <w:tcPr>
            <w:cnfStyle w:val="001000000000" w:firstRow="0" w:lastRow="0" w:firstColumn="1" w:lastColumn="0" w:oddVBand="0" w:evenVBand="0" w:oddHBand="0" w:evenHBand="0" w:firstRowFirstColumn="0" w:firstRowLastColumn="0" w:lastRowFirstColumn="0" w:lastRowLastColumn="0"/>
            <w:tcW w:w="1100" w:type="pct"/>
            <w:vMerge/>
            <w:vAlign w:val="center"/>
            <w:hideMark/>
          </w:tcPr>
          <w:p w14:paraId="2337302E" w14:textId="77777777" w:rsidR="008D4AF4" w:rsidRPr="00851A0D" w:rsidRDefault="008D4AF4" w:rsidP="008D4AF4">
            <w:pPr>
              <w:spacing w:before="0" w:after="0" w:line="240" w:lineRule="auto"/>
              <w:jc w:val="left"/>
              <w:rPr>
                <w:rFonts w:eastAsia="Times New Roman" w:cs="Arial"/>
                <w:sz w:val="16"/>
                <w:szCs w:val="16"/>
                <w:lang w:eastAsia="sl-SI"/>
              </w:rPr>
            </w:pPr>
          </w:p>
        </w:tc>
        <w:tc>
          <w:tcPr>
            <w:tcW w:w="895" w:type="pct"/>
            <w:noWrap/>
            <w:vAlign w:val="bottom"/>
            <w:hideMark/>
          </w:tcPr>
          <w:p w14:paraId="174016A7" w14:textId="77777777" w:rsidR="008D4AF4" w:rsidRPr="00851A0D" w:rsidRDefault="008D4AF4" w:rsidP="008D4AF4">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Prodaja</w:t>
            </w:r>
          </w:p>
        </w:tc>
        <w:tc>
          <w:tcPr>
            <w:tcW w:w="677" w:type="pct"/>
            <w:vAlign w:val="bottom"/>
          </w:tcPr>
          <w:p w14:paraId="10B1B227" w14:textId="24E757B1" w:rsidR="008D4AF4" w:rsidRPr="00851A0D" w:rsidRDefault="008D4AF4" w:rsidP="008D4A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93</w:t>
            </w:r>
          </w:p>
        </w:tc>
        <w:tc>
          <w:tcPr>
            <w:tcW w:w="775" w:type="pct"/>
            <w:vAlign w:val="bottom"/>
          </w:tcPr>
          <w:p w14:paraId="0C0C3F76" w14:textId="5A1BE7A8"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1.489.160,80</w:t>
            </w:r>
          </w:p>
        </w:tc>
        <w:tc>
          <w:tcPr>
            <w:tcW w:w="824" w:type="pct"/>
            <w:noWrap/>
            <w:vAlign w:val="bottom"/>
          </w:tcPr>
          <w:p w14:paraId="4CEB5BAC" w14:textId="7B93075F"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1.667.784,39</w:t>
            </w:r>
          </w:p>
        </w:tc>
        <w:tc>
          <w:tcPr>
            <w:tcW w:w="729" w:type="pct"/>
            <w:vAlign w:val="bottom"/>
          </w:tcPr>
          <w:p w14:paraId="7C28AC19" w14:textId="5365440C"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111,99 %</w:t>
            </w:r>
          </w:p>
        </w:tc>
      </w:tr>
      <w:tr w:rsidR="008D4AF4" w:rsidRPr="00851A0D" w14:paraId="3BE4369F" w14:textId="77777777" w:rsidTr="003D27C2">
        <w:trPr>
          <w:trHeight w:val="145"/>
        </w:trPr>
        <w:tc>
          <w:tcPr>
            <w:cnfStyle w:val="001000000000" w:firstRow="0" w:lastRow="0" w:firstColumn="1" w:lastColumn="0" w:oddVBand="0" w:evenVBand="0" w:oddHBand="0" w:evenHBand="0" w:firstRowFirstColumn="0" w:firstRowLastColumn="0" w:lastRowFirstColumn="0" w:lastRowLastColumn="0"/>
            <w:tcW w:w="1100" w:type="pct"/>
            <w:vAlign w:val="center"/>
            <w:hideMark/>
          </w:tcPr>
          <w:p w14:paraId="434FB2D1" w14:textId="77777777" w:rsidR="008D4AF4" w:rsidRPr="00851A0D" w:rsidRDefault="008D4AF4" w:rsidP="008D4AF4">
            <w:pPr>
              <w:spacing w:before="0" w:after="0" w:line="240" w:lineRule="auto"/>
              <w:jc w:val="left"/>
              <w:rPr>
                <w:rFonts w:eastAsia="Times New Roman" w:cs="Arial"/>
                <w:sz w:val="16"/>
                <w:szCs w:val="16"/>
                <w:lang w:eastAsia="sl-SI"/>
              </w:rPr>
            </w:pPr>
            <w:r w:rsidRPr="00851A0D">
              <w:rPr>
                <w:rFonts w:eastAsia="Times New Roman" w:cs="Arial"/>
                <w:sz w:val="16"/>
                <w:szCs w:val="16"/>
                <w:lang w:eastAsia="sl-SI"/>
              </w:rPr>
              <w:t>Javno zbiranje ponudb</w:t>
            </w:r>
          </w:p>
        </w:tc>
        <w:tc>
          <w:tcPr>
            <w:tcW w:w="895" w:type="pct"/>
            <w:noWrap/>
            <w:vAlign w:val="bottom"/>
            <w:hideMark/>
          </w:tcPr>
          <w:p w14:paraId="638BE75F" w14:textId="77777777" w:rsidR="008D4AF4" w:rsidRPr="00851A0D" w:rsidRDefault="008D4AF4" w:rsidP="008D4AF4">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Prodaja</w:t>
            </w:r>
          </w:p>
        </w:tc>
        <w:tc>
          <w:tcPr>
            <w:tcW w:w="677" w:type="pct"/>
            <w:vAlign w:val="bottom"/>
          </w:tcPr>
          <w:p w14:paraId="0938137D" w14:textId="4A17CEA9" w:rsidR="008D4AF4" w:rsidRPr="00851A0D" w:rsidRDefault="008D4AF4" w:rsidP="008D4A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169</w:t>
            </w:r>
          </w:p>
        </w:tc>
        <w:tc>
          <w:tcPr>
            <w:tcW w:w="775" w:type="pct"/>
            <w:vAlign w:val="bottom"/>
          </w:tcPr>
          <w:p w14:paraId="47504C12" w14:textId="459C20EF"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sz w:val="16"/>
                <w:szCs w:val="16"/>
              </w:rPr>
              <w:t>7.490.000,70</w:t>
            </w:r>
          </w:p>
        </w:tc>
        <w:tc>
          <w:tcPr>
            <w:tcW w:w="824" w:type="pct"/>
            <w:noWrap/>
            <w:vAlign w:val="bottom"/>
          </w:tcPr>
          <w:p w14:paraId="6E832813" w14:textId="047B187F"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sz w:val="16"/>
                <w:szCs w:val="16"/>
              </w:rPr>
              <w:t>8.107.982,81</w:t>
            </w:r>
          </w:p>
        </w:tc>
        <w:tc>
          <w:tcPr>
            <w:tcW w:w="729" w:type="pct"/>
            <w:vAlign w:val="bottom"/>
          </w:tcPr>
          <w:p w14:paraId="38A5636E" w14:textId="232EBF15"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108,25 %</w:t>
            </w:r>
          </w:p>
        </w:tc>
      </w:tr>
      <w:tr w:rsidR="008D4AF4" w:rsidRPr="00851A0D" w14:paraId="170715C0" w14:textId="77777777" w:rsidTr="003D27C2">
        <w:trPr>
          <w:trHeight w:val="145"/>
        </w:trPr>
        <w:tc>
          <w:tcPr>
            <w:cnfStyle w:val="001000000000" w:firstRow="0" w:lastRow="0" w:firstColumn="1" w:lastColumn="0" w:oddVBand="0" w:evenVBand="0" w:oddHBand="0" w:evenHBand="0" w:firstRowFirstColumn="0" w:firstRowLastColumn="0" w:lastRowFirstColumn="0" w:lastRowLastColumn="0"/>
            <w:tcW w:w="1100" w:type="pct"/>
            <w:vAlign w:val="center"/>
            <w:hideMark/>
          </w:tcPr>
          <w:p w14:paraId="3D104C6D" w14:textId="77777777" w:rsidR="008D4AF4" w:rsidRPr="00851A0D" w:rsidRDefault="008D4AF4" w:rsidP="008D4AF4">
            <w:pPr>
              <w:spacing w:before="0" w:after="0" w:line="240" w:lineRule="auto"/>
              <w:jc w:val="left"/>
              <w:rPr>
                <w:rFonts w:eastAsia="Times New Roman" w:cs="Arial"/>
                <w:sz w:val="16"/>
                <w:szCs w:val="16"/>
                <w:lang w:eastAsia="sl-SI"/>
              </w:rPr>
            </w:pPr>
            <w:r w:rsidRPr="00851A0D">
              <w:rPr>
                <w:rFonts w:eastAsia="Times New Roman" w:cs="Arial"/>
                <w:sz w:val="16"/>
                <w:szCs w:val="16"/>
                <w:lang w:eastAsia="sl-SI"/>
              </w:rPr>
              <w:t>Javna dražba</w:t>
            </w:r>
          </w:p>
        </w:tc>
        <w:tc>
          <w:tcPr>
            <w:tcW w:w="895" w:type="pct"/>
            <w:noWrap/>
            <w:vAlign w:val="bottom"/>
            <w:hideMark/>
          </w:tcPr>
          <w:p w14:paraId="3550C332" w14:textId="77777777" w:rsidR="008D4AF4" w:rsidRPr="00851A0D" w:rsidRDefault="008D4AF4" w:rsidP="008D4AF4">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Prodaja</w:t>
            </w:r>
          </w:p>
        </w:tc>
        <w:tc>
          <w:tcPr>
            <w:tcW w:w="677" w:type="pct"/>
            <w:vAlign w:val="bottom"/>
          </w:tcPr>
          <w:p w14:paraId="765D2795" w14:textId="01711ABA" w:rsidR="008D4AF4" w:rsidRPr="00851A0D" w:rsidRDefault="008D4AF4" w:rsidP="008D4A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109</w:t>
            </w:r>
          </w:p>
        </w:tc>
        <w:tc>
          <w:tcPr>
            <w:tcW w:w="775" w:type="pct"/>
            <w:vAlign w:val="bottom"/>
          </w:tcPr>
          <w:p w14:paraId="6EC477D6" w14:textId="7F4B72E8"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sz w:val="16"/>
                <w:szCs w:val="16"/>
              </w:rPr>
              <w:t>2.313.659,70</w:t>
            </w:r>
          </w:p>
        </w:tc>
        <w:tc>
          <w:tcPr>
            <w:tcW w:w="824" w:type="pct"/>
            <w:noWrap/>
            <w:vAlign w:val="bottom"/>
          </w:tcPr>
          <w:p w14:paraId="02363E90" w14:textId="01677856"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sz w:val="16"/>
                <w:szCs w:val="16"/>
              </w:rPr>
              <w:t>2.738.040,82</w:t>
            </w:r>
          </w:p>
        </w:tc>
        <w:tc>
          <w:tcPr>
            <w:tcW w:w="729" w:type="pct"/>
            <w:vAlign w:val="bottom"/>
          </w:tcPr>
          <w:p w14:paraId="760ACA7D" w14:textId="552C6515"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118,34 %</w:t>
            </w:r>
          </w:p>
        </w:tc>
      </w:tr>
      <w:tr w:rsidR="008D4AF4" w:rsidRPr="00851A0D" w14:paraId="51B0EB49" w14:textId="77777777" w:rsidTr="003D27C2">
        <w:trPr>
          <w:trHeight w:val="145"/>
        </w:trPr>
        <w:tc>
          <w:tcPr>
            <w:cnfStyle w:val="001000000000" w:firstRow="0" w:lastRow="0" w:firstColumn="1" w:lastColumn="0" w:oddVBand="0" w:evenVBand="0" w:oddHBand="0" w:evenHBand="0" w:firstRowFirstColumn="0" w:firstRowLastColumn="0" w:lastRowFirstColumn="0" w:lastRowLastColumn="0"/>
            <w:tcW w:w="1995" w:type="pct"/>
            <w:gridSpan w:val="2"/>
            <w:vAlign w:val="bottom"/>
            <w:hideMark/>
          </w:tcPr>
          <w:p w14:paraId="05DA265E" w14:textId="77777777" w:rsidR="008D4AF4" w:rsidRPr="00851A0D" w:rsidRDefault="008D4AF4" w:rsidP="008D4AF4">
            <w:pPr>
              <w:spacing w:before="0" w:after="0" w:line="240" w:lineRule="auto"/>
              <w:jc w:val="right"/>
              <w:rPr>
                <w:rFonts w:eastAsia="Times New Roman" w:cs="Arial"/>
                <w:b w:val="0"/>
                <w:bCs w:val="0"/>
                <w:sz w:val="16"/>
                <w:szCs w:val="16"/>
                <w:lang w:eastAsia="sl-SI"/>
              </w:rPr>
            </w:pPr>
            <w:r w:rsidRPr="00851A0D">
              <w:rPr>
                <w:rFonts w:eastAsia="Times New Roman" w:cs="Arial"/>
                <w:sz w:val="16"/>
                <w:szCs w:val="16"/>
                <w:lang w:eastAsia="sl-SI"/>
              </w:rPr>
              <w:t>SKUPAJ</w:t>
            </w:r>
          </w:p>
        </w:tc>
        <w:tc>
          <w:tcPr>
            <w:tcW w:w="677" w:type="pct"/>
            <w:vAlign w:val="bottom"/>
          </w:tcPr>
          <w:p w14:paraId="1CFE9FCB" w14:textId="7589D7AD" w:rsidR="008D4AF4" w:rsidRPr="00851A0D" w:rsidRDefault="008D4AF4" w:rsidP="008D4A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cs="Arial"/>
                <w:b/>
                <w:bCs/>
                <w:color w:val="000000"/>
                <w:sz w:val="16"/>
                <w:szCs w:val="16"/>
              </w:rPr>
              <w:t>380</w:t>
            </w:r>
          </w:p>
        </w:tc>
        <w:tc>
          <w:tcPr>
            <w:tcW w:w="775" w:type="pct"/>
            <w:noWrap/>
            <w:vAlign w:val="bottom"/>
          </w:tcPr>
          <w:p w14:paraId="6F44F8B3" w14:textId="44240128"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cs="Arial"/>
                <w:b/>
                <w:bCs/>
                <w:color w:val="000000"/>
                <w:sz w:val="16"/>
                <w:szCs w:val="16"/>
              </w:rPr>
              <w:t>13.391.132,40</w:t>
            </w:r>
          </w:p>
        </w:tc>
        <w:tc>
          <w:tcPr>
            <w:tcW w:w="824" w:type="pct"/>
            <w:noWrap/>
            <w:vAlign w:val="bottom"/>
          </w:tcPr>
          <w:p w14:paraId="4405CF95" w14:textId="344D385E"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cs="Arial"/>
                <w:b/>
                <w:bCs/>
                <w:color w:val="000000"/>
                <w:sz w:val="16"/>
                <w:szCs w:val="16"/>
              </w:rPr>
              <w:t>12.514.448,02</w:t>
            </w:r>
          </w:p>
        </w:tc>
        <w:tc>
          <w:tcPr>
            <w:tcW w:w="729" w:type="pct"/>
            <w:vAlign w:val="bottom"/>
          </w:tcPr>
          <w:p w14:paraId="2DF957FA" w14:textId="18B0E420" w:rsidR="008D4AF4" w:rsidRPr="00851A0D" w:rsidRDefault="008D4AF4" w:rsidP="008D4AF4">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93,45 %</w:t>
            </w:r>
          </w:p>
        </w:tc>
      </w:tr>
    </w:tbl>
    <w:p w14:paraId="669B20BD" w14:textId="77777777" w:rsidR="00B529F2" w:rsidRPr="00851A0D" w:rsidRDefault="00B529F2" w:rsidP="00C20EB9">
      <w:pPr>
        <w:rPr>
          <w:rFonts w:cs="Arial"/>
        </w:rPr>
      </w:pPr>
    </w:p>
    <w:p w14:paraId="67522474" w14:textId="2FB8FBA8" w:rsidR="00C20EB9" w:rsidRPr="00851A0D" w:rsidRDefault="00C20EB9" w:rsidP="00C20EB9">
      <w:pPr>
        <w:rPr>
          <w:rFonts w:cs="Arial"/>
        </w:rPr>
      </w:pPr>
      <w:r w:rsidRPr="00851A0D">
        <w:rPr>
          <w:rFonts w:cs="Arial"/>
        </w:rPr>
        <w:t xml:space="preserve">Medtem, ko so bili po metodah javne dražbe in javnega zbiranja ponudb realizirani zgolj postopki prodaj, so bili po metodi neposredne pogodbe realizirani tudi pravni posli brezplačnih prenosov oziroma odsvojitev, menjav in prodaj. </w:t>
      </w:r>
    </w:p>
    <w:p w14:paraId="52D718A3" w14:textId="416D2FCE" w:rsidR="00C20EB9" w:rsidRPr="00851A0D" w:rsidRDefault="00C20EB9" w:rsidP="00C20EB9">
      <w:pPr>
        <w:rPr>
          <w:rFonts w:cs="Arial"/>
        </w:rPr>
      </w:pPr>
      <w:r w:rsidRPr="00851A0D">
        <w:rPr>
          <w:rFonts w:cs="Arial"/>
        </w:rPr>
        <w:t>Najvišji delež realizacije načrtovane vrednosti je bil pri metodi</w:t>
      </w:r>
      <w:r w:rsidR="008D4AF4" w:rsidRPr="00851A0D">
        <w:rPr>
          <w:rFonts w:cs="Arial"/>
        </w:rPr>
        <w:t xml:space="preserve"> neposredne pogodbe </w:t>
      </w:r>
      <w:r w:rsidRPr="00851A0D">
        <w:rPr>
          <w:rFonts w:cs="Arial"/>
        </w:rPr>
        <w:t xml:space="preserve">dosežen pri pravnih poslih </w:t>
      </w:r>
      <w:r w:rsidR="008D4AF4" w:rsidRPr="00851A0D">
        <w:rPr>
          <w:rFonts w:cs="Arial"/>
        </w:rPr>
        <w:t>menjav, kar je posledica izjemno nizke načrtovane vrednosti (260,00 EUR), zaradi česar že relativno majhna absolutna razlika med načrtovano in pogodbeno vrednostjo povzroči izrazito visok odstotek realizacije.</w:t>
      </w:r>
    </w:p>
    <w:p w14:paraId="60BFF6F2" w14:textId="239F2FE2" w:rsidR="00B529F2" w:rsidRPr="00851A0D" w:rsidRDefault="00B529F2" w:rsidP="00376A32">
      <w:pPr>
        <w:pStyle w:val="Napis"/>
        <w:keepNext/>
        <w:rPr>
          <w:rFonts w:cs="Arial"/>
        </w:rPr>
      </w:pPr>
      <w:bookmarkStart w:id="49" w:name="_Toc234911867"/>
      <w:r w:rsidRPr="00851A0D">
        <w:rPr>
          <w:rFonts w:cs="Arial"/>
        </w:rPr>
        <w:lastRenderedPageBreak/>
        <w:t xml:space="preserve">Graf </w:t>
      </w:r>
      <w:r w:rsidR="008540B3" w:rsidRPr="00851A0D">
        <w:rPr>
          <w:rFonts w:cs="Arial"/>
        </w:rPr>
        <w:fldChar w:fldCharType="begin"/>
      </w:r>
      <w:r w:rsidR="008540B3" w:rsidRPr="00851A0D">
        <w:rPr>
          <w:rFonts w:cs="Arial"/>
        </w:rPr>
        <w:instrText xml:space="preserve"> SEQ Graf \* ARABIC </w:instrText>
      </w:r>
      <w:r w:rsidR="008540B3" w:rsidRPr="00851A0D">
        <w:rPr>
          <w:rFonts w:cs="Arial"/>
        </w:rPr>
        <w:fldChar w:fldCharType="separate"/>
      </w:r>
      <w:r w:rsidR="00427515">
        <w:rPr>
          <w:rFonts w:cs="Arial"/>
          <w:noProof/>
        </w:rPr>
        <w:t>2</w:t>
      </w:r>
      <w:r w:rsidR="008540B3" w:rsidRPr="00851A0D">
        <w:rPr>
          <w:rFonts w:cs="Arial"/>
          <w:noProof/>
        </w:rPr>
        <w:fldChar w:fldCharType="end"/>
      </w:r>
      <w:r w:rsidRPr="00851A0D">
        <w:rPr>
          <w:rFonts w:cs="Arial"/>
        </w:rPr>
        <w:t xml:space="preserve">: Prikaz deleža števila realiziranih postavk pravnega posla </w:t>
      </w:r>
      <w:r w:rsidR="009D583F" w:rsidRPr="00851A0D">
        <w:rPr>
          <w:rFonts w:cs="Arial"/>
        </w:rPr>
        <w:t>glede na</w:t>
      </w:r>
      <w:r w:rsidRPr="00851A0D">
        <w:rPr>
          <w:rFonts w:cs="Arial"/>
        </w:rPr>
        <w:t xml:space="preserve"> metod</w:t>
      </w:r>
      <w:r w:rsidR="009D583F" w:rsidRPr="00851A0D">
        <w:rPr>
          <w:rFonts w:cs="Arial"/>
        </w:rPr>
        <w:t>o</w:t>
      </w:r>
      <w:r w:rsidRPr="00851A0D">
        <w:rPr>
          <w:rFonts w:cs="Arial"/>
        </w:rPr>
        <w:t xml:space="preserve"> razpolaganja</w:t>
      </w:r>
      <w:r w:rsidR="009D583F" w:rsidRPr="00851A0D">
        <w:rPr>
          <w:rFonts w:cs="Arial"/>
        </w:rPr>
        <w:t xml:space="preserve"> in vrsto pravnega posla</w:t>
      </w:r>
      <w:bookmarkEnd w:id="49"/>
    </w:p>
    <w:p w14:paraId="463DC41C" w14:textId="6089172A" w:rsidR="00C20EB9" w:rsidRPr="00851A0D" w:rsidRDefault="00694304" w:rsidP="005E6AE3">
      <w:pPr>
        <w:jc w:val="left"/>
        <w:rPr>
          <w:rFonts w:cs="Arial"/>
          <w:lang w:eastAsia="sl-SI"/>
        </w:rPr>
      </w:pPr>
      <w:r w:rsidRPr="00851A0D">
        <w:rPr>
          <w:rFonts w:cs="Arial"/>
          <w:noProof/>
          <w14:ligatures w14:val="standardContextual"/>
        </w:rPr>
        <w:drawing>
          <wp:inline distT="0" distB="0" distL="0" distR="0" wp14:anchorId="064A96BB" wp14:editId="7038F63C">
            <wp:extent cx="5396230" cy="3206115"/>
            <wp:effectExtent l="0" t="0" r="13970" b="13335"/>
            <wp:docPr id="1601595073" name="Grafikon 1">
              <a:extLst xmlns:a="http://schemas.openxmlformats.org/drawingml/2006/main">
                <a:ext uri="{FF2B5EF4-FFF2-40B4-BE49-F238E27FC236}">
                  <a16:creationId xmlns:a16="http://schemas.microsoft.com/office/drawing/2014/main" id="{65F5351A-5063-F50C-B0C3-1FEECDC2C9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A993CB7" w14:textId="77777777" w:rsidR="00C20EB9" w:rsidRPr="00851A0D" w:rsidRDefault="00C20EB9" w:rsidP="00C20EB9">
      <w:pPr>
        <w:jc w:val="center"/>
        <w:rPr>
          <w:rFonts w:cs="Arial"/>
          <w:b/>
          <w:bCs/>
          <w:u w:val="single"/>
        </w:rPr>
      </w:pPr>
    </w:p>
    <w:p w14:paraId="5A890AD0" w14:textId="77777777" w:rsidR="00C20EB9" w:rsidRPr="00851A0D" w:rsidRDefault="00C20EB9" w:rsidP="00C20EB9">
      <w:pPr>
        <w:jc w:val="center"/>
        <w:rPr>
          <w:rFonts w:cs="Arial"/>
          <w:lang w:eastAsia="sl-SI"/>
        </w:rPr>
      </w:pPr>
    </w:p>
    <w:p w14:paraId="7155D770" w14:textId="7344C2BD" w:rsidR="00B529F2" w:rsidRPr="00851A0D" w:rsidRDefault="00B529F2" w:rsidP="00376A32">
      <w:pPr>
        <w:pStyle w:val="Napis"/>
        <w:keepNext/>
        <w:rPr>
          <w:rFonts w:cs="Arial"/>
        </w:rPr>
      </w:pPr>
      <w:bookmarkStart w:id="50" w:name="_Toc234911868"/>
      <w:r w:rsidRPr="00851A0D">
        <w:rPr>
          <w:rFonts w:cs="Arial"/>
        </w:rPr>
        <w:t xml:space="preserve">Graf </w:t>
      </w:r>
      <w:r w:rsidR="008540B3" w:rsidRPr="00851A0D">
        <w:rPr>
          <w:rFonts w:cs="Arial"/>
        </w:rPr>
        <w:fldChar w:fldCharType="begin"/>
      </w:r>
      <w:r w:rsidR="008540B3" w:rsidRPr="00851A0D">
        <w:rPr>
          <w:rFonts w:cs="Arial"/>
        </w:rPr>
        <w:instrText xml:space="preserve"> SEQ Graf \* ARABIC </w:instrText>
      </w:r>
      <w:r w:rsidR="008540B3" w:rsidRPr="00851A0D">
        <w:rPr>
          <w:rFonts w:cs="Arial"/>
        </w:rPr>
        <w:fldChar w:fldCharType="separate"/>
      </w:r>
      <w:r w:rsidR="00427515">
        <w:rPr>
          <w:rFonts w:cs="Arial"/>
          <w:noProof/>
        </w:rPr>
        <w:t>3</w:t>
      </w:r>
      <w:r w:rsidR="008540B3" w:rsidRPr="00851A0D">
        <w:rPr>
          <w:rFonts w:cs="Arial"/>
          <w:noProof/>
        </w:rPr>
        <w:fldChar w:fldCharType="end"/>
      </w:r>
      <w:r w:rsidRPr="00851A0D">
        <w:rPr>
          <w:rFonts w:cs="Arial"/>
        </w:rPr>
        <w:t>: Prikaz načrtovanih in pogodbenih vrednosti po metodi razpolaganja</w:t>
      </w:r>
      <w:r w:rsidR="00E24CA1" w:rsidRPr="00851A0D">
        <w:rPr>
          <w:rFonts w:cs="Arial"/>
        </w:rPr>
        <w:t xml:space="preserve"> </w:t>
      </w:r>
      <w:r w:rsidRPr="00851A0D">
        <w:rPr>
          <w:rFonts w:cs="Arial"/>
        </w:rPr>
        <w:t>/</w:t>
      </w:r>
      <w:r w:rsidR="00E24CA1" w:rsidRPr="00851A0D">
        <w:rPr>
          <w:rFonts w:cs="Arial"/>
        </w:rPr>
        <w:t xml:space="preserve"> </w:t>
      </w:r>
      <w:r w:rsidRPr="00851A0D">
        <w:rPr>
          <w:rFonts w:cs="Arial"/>
        </w:rPr>
        <w:t>pravnem poslu</w:t>
      </w:r>
      <w:bookmarkEnd w:id="50"/>
    </w:p>
    <w:p w14:paraId="27FB0E22" w14:textId="62A143C1" w:rsidR="007B1FA8" w:rsidRPr="00851A0D" w:rsidRDefault="00694304" w:rsidP="00F47D3B">
      <w:pPr>
        <w:jc w:val="center"/>
        <w:rPr>
          <w:rFonts w:cs="Arial"/>
          <w:lang w:eastAsia="sl-SI"/>
        </w:rPr>
      </w:pPr>
      <w:r w:rsidRPr="00851A0D">
        <w:rPr>
          <w:rFonts w:cs="Arial"/>
          <w:noProof/>
          <w14:ligatures w14:val="standardContextual"/>
        </w:rPr>
        <w:drawing>
          <wp:inline distT="0" distB="0" distL="0" distR="0" wp14:anchorId="5FB13A2C" wp14:editId="20A69D91">
            <wp:extent cx="5396230" cy="3614420"/>
            <wp:effectExtent l="0" t="0" r="13970" b="5080"/>
            <wp:docPr id="1422236632" name="Grafikon 1">
              <a:extLst xmlns:a="http://schemas.openxmlformats.org/drawingml/2006/main">
                <a:ext uri="{FF2B5EF4-FFF2-40B4-BE49-F238E27FC236}">
                  <a16:creationId xmlns:a16="http://schemas.microsoft.com/office/drawing/2014/main" id="{33CAE0E7-9765-2E24-E5DF-BF1114BE91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AF183A" w14:textId="77777777" w:rsidR="00B529F2" w:rsidRPr="00851A0D" w:rsidRDefault="00B529F2" w:rsidP="00B529F2">
      <w:pPr>
        <w:rPr>
          <w:rFonts w:cs="Arial"/>
          <w:lang w:eastAsia="sl-SI"/>
        </w:rPr>
      </w:pPr>
    </w:p>
    <w:p w14:paraId="3BE429BF" w14:textId="51E240C0" w:rsidR="00F47D3B" w:rsidRPr="00851A0D" w:rsidRDefault="00C20EB9" w:rsidP="00F47D3B">
      <w:pPr>
        <w:pStyle w:val="Naslov3"/>
        <w:numPr>
          <w:ilvl w:val="2"/>
          <w:numId w:val="25"/>
        </w:numPr>
        <w:rPr>
          <w:rFonts w:cs="Arial"/>
          <w:color w:val="000000" w:themeColor="text1"/>
          <w:sz w:val="20"/>
          <w:szCs w:val="20"/>
        </w:rPr>
      </w:pPr>
      <w:bookmarkStart w:id="51" w:name="_Toc234911835"/>
      <w:r w:rsidRPr="00851A0D">
        <w:rPr>
          <w:rFonts w:cs="Arial"/>
          <w:color w:val="000000" w:themeColor="text1"/>
          <w:sz w:val="20"/>
          <w:szCs w:val="20"/>
        </w:rPr>
        <w:lastRenderedPageBreak/>
        <w:t>Nerealizirane postavke</w:t>
      </w:r>
      <w:bookmarkEnd w:id="51"/>
    </w:p>
    <w:p w14:paraId="4DC9CDA0" w14:textId="77777777" w:rsidR="00F47D3B" w:rsidRPr="00851A0D" w:rsidRDefault="00F47D3B" w:rsidP="00F47D3B">
      <w:pPr>
        <w:rPr>
          <w:rFonts w:cs="Arial"/>
          <w:color w:val="000000" w:themeColor="text1"/>
        </w:rPr>
      </w:pPr>
    </w:p>
    <w:p w14:paraId="7A1701F1" w14:textId="6F582A45" w:rsidR="00C20EB9" w:rsidRPr="00851A0D" w:rsidRDefault="00C20EB9" w:rsidP="00C20EB9">
      <w:pPr>
        <w:rPr>
          <w:rFonts w:cs="Arial"/>
        </w:rPr>
      </w:pPr>
      <w:r w:rsidRPr="00851A0D">
        <w:rPr>
          <w:rFonts w:cs="Arial"/>
          <w:color w:val="000000" w:themeColor="text1"/>
        </w:rPr>
        <w:t xml:space="preserve">Skladno z zbranimi podatki </w:t>
      </w:r>
      <w:r w:rsidR="007B1FA8" w:rsidRPr="00851A0D">
        <w:rPr>
          <w:rFonts w:cs="Arial"/>
          <w:color w:val="000000" w:themeColor="text1"/>
        </w:rPr>
        <w:t>je</w:t>
      </w:r>
      <w:r w:rsidRPr="00851A0D">
        <w:rPr>
          <w:rFonts w:cs="Arial"/>
          <w:color w:val="000000" w:themeColor="text1"/>
        </w:rPr>
        <w:t xml:space="preserve"> </w:t>
      </w:r>
      <w:r w:rsidR="00324472" w:rsidRPr="00851A0D">
        <w:rPr>
          <w:rFonts w:cs="Arial"/>
          <w:color w:val="000000" w:themeColor="text1"/>
        </w:rPr>
        <w:t>225</w:t>
      </w:r>
      <w:r w:rsidRPr="00851A0D">
        <w:rPr>
          <w:rFonts w:cs="Arial"/>
          <w:color w:val="000000" w:themeColor="text1"/>
        </w:rPr>
        <w:t xml:space="preserve"> postavk ostal</w:t>
      </w:r>
      <w:r w:rsidR="007B1FA8" w:rsidRPr="00851A0D">
        <w:rPr>
          <w:rFonts w:cs="Arial"/>
          <w:color w:val="000000" w:themeColor="text1"/>
        </w:rPr>
        <w:t>o</w:t>
      </w:r>
      <w:r w:rsidRPr="00851A0D">
        <w:rPr>
          <w:rFonts w:cs="Arial"/>
          <w:color w:val="000000" w:themeColor="text1"/>
        </w:rPr>
        <w:t xml:space="preserve"> nerealiziran</w:t>
      </w:r>
      <w:r w:rsidR="007B1FA8" w:rsidRPr="00851A0D">
        <w:rPr>
          <w:rFonts w:cs="Arial"/>
          <w:color w:val="000000" w:themeColor="text1"/>
        </w:rPr>
        <w:t>ih</w:t>
      </w:r>
      <w:r w:rsidRPr="00851A0D">
        <w:rPr>
          <w:rFonts w:cs="Arial"/>
          <w:color w:val="000000" w:themeColor="text1"/>
        </w:rPr>
        <w:t xml:space="preserve">. Postavke, ki niso bile realizirane, skupaj predstavljajo </w:t>
      </w:r>
      <w:r w:rsidRPr="00851A0D">
        <w:rPr>
          <w:rFonts w:cs="Arial"/>
        </w:rPr>
        <w:t xml:space="preserve">znesek </w:t>
      </w:r>
      <w:r w:rsidR="00324472" w:rsidRPr="00851A0D">
        <w:rPr>
          <w:rFonts w:cs="Arial"/>
        </w:rPr>
        <w:t xml:space="preserve">14.660.262,48 </w:t>
      </w:r>
      <w:r w:rsidRPr="00851A0D">
        <w:rPr>
          <w:rFonts w:cs="Arial"/>
        </w:rPr>
        <w:t xml:space="preserve">EUR načrtovane vrednosti, kar pomeni, da postavke, ki niso bile realizirane, po načrtovani vrednosti predstavljajo delež </w:t>
      </w:r>
      <w:r w:rsidR="00324472" w:rsidRPr="00851A0D">
        <w:rPr>
          <w:rFonts w:cs="Arial"/>
        </w:rPr>
        <w:t>52,26 %</w:t>
      </w:r>
      <w:r w:rsidRPr="00851A0D">
        <w:rPr>
          <w:rFonts w:cs="Arial"/>
        </w:rPr>
        <w:t xml:space="preserve"> skupne načrtovane vrednosti </w:t>
      </w:r>
      <w:r w:rsidRPr="00851A0D">
        <w:rPr>
          <w:rFonts w:cs="Arial"/>
          <w:iCs/>
        </w:rPr>
        <w:t>(</w:t>
      </w:r>
      <w:r w:rsidR="00324472" w:rsidRPr="00851A0D">
        <w:rPr>
          <w:rFonts w:cs="Arial"/>
          <w:szCs w:val="20"/>
          <w:lang w:eastAsia="sl-SI"/>
        </w:rPr>
        <w:t xml:space="preserve">28.051.394,88 </w:t>
      </w:r>
      <w:r w:rsidRPr="00851A0D">
        <w:rPr>
          <w:rFonts w:cs="Arial"/>
        </w:rPr>
        <w:t>EUR).</w:t>
      </w:r>
    </w:p>
    <w:p w14:paraId="34901D47" w14:textId="77777777" w:rsidR="007F3D42" w:rsidRPr="00851A0D" w:rsidRDefault="007F3D42" w:rsidP="00C20EB9">
      <w:pPr>
        <w:rPr>
          <w:rFonts w:cs="Arial"/>
        </w:rPr>
      </w:pPr>
    </w:p>
    <w:p w14:paraId="5FB27967" w14:textId="77777777" w:rsidR="00C20EB9" w:rsidRPr="00851A0D" w:rsidRDefault="00C20EB9" w:rsidP="00C20EB9">
      <w:pPr>
        <w:rPr>
          <w:rFonts w:cs="Arial"/>
          <w:color w:val="000000" w:themeColor="text1"/>
        </w:rPr>
      </w:pPr>
      <w:r w:rsidRPr="00851A0D">
        <w:rPr>
          <w:rFonts w:cs="Arial"/>
          <w:color w:val="000000" w:themeColor="text1"/>
        </w:rPr>
        <w:t xml:space="preserve">Razloge za nerealizirana razpolaganja je glede na dosedanje ugotovitve mogoče pripisati predvsem dejstvom, da bodisi za določeno nepremičnino v okviru postopka razpolaganja ni bilo izkazanega interesa za nakup oziroma je nepremičnina tržno nezanimiva bodisi do presečnega datuma niso bila pridobljena potrebna soglasja za razpolaganje. </w:t>
      </w:r>
    </w:p>
    <w:p w14:paraId="5CE85230" w14:textId="77777777" w:rsidR="00C20EB9" w:rsidRPr="00851A0D" w:rsidRDefault="00C20EB9" w:rsidP="00C20EB9">
      <w:pPr>
        <w:spacing w:before="0" w:after="0" w:line="240" w:lineRule="auto"/>
        <w:jc w:val="left"/>
        <w:rPr>
          <w:rFonts w:eastAsiaTheme="majorEastAsia" w:cs="Arial"/>
          <w:b/>
          <w:color w:val="000000" w:themeColor="text1"/>
          <w:spacing w:val="20"/>
          <w:sz w:val="26"/>
          <w:szCs w:val="26"/>
        </w:rPr>
      </w:pPr>
      <w:bookmarkStart w:id="52" w:name="_Toc107912049"/>
      <w:bookmarkStart w:id="53" w:name="_Toc107912098"/>
    </w:p>
    <w:p w14:paraId="613C94D8" w14:textId="681707F5" w:rsidR="00C20EB9" w:rsidRPr="00851A0D" w:rsidRDefault="00C20EB9" w:rsidP="00F47D3B">
      <w:pPr>
        <w:pStyle w:val="Naslov2"/>
        <w:numPr>
          <w:ilvl w:val="1"/>
          <w:numId w:val="25"/>
        </w:numPr>
        <w:rPr>
          <w:rFonts w:ascii="Arial" w:hAnsi="Arial" w:cs="Arial"/>
          <w:b/>
          <w:bCs/>
          <w:color w:val="000000" w:themeColor="text1"/>
          <w:sz w:val="20"/>
          <w:szCs w:val="20"/>
        </w:rPr>
      </w:pPr>
      <w:bookmarkStart w:id="54" w:name="_Toc234911836"/>
      <w:r w:rsidRPr="00851A0D">
        <w:rPr>
          <w:rFonts w:ascii="Arial" w:hAnsi="Arial" w:cs="Arial"/>
          <w:b/>
          <w:bCs/>
          <w:color w:val="000000" w:themeColor="text1"/>
          <w:sz w:val="20"/>
          <w:szCs w:val="20"/>
        </w:rPr>
        <w:t>Realizacija načrtovane vrednosti pravnih poslov razpolaganja s premičnim premoženjem v letu 202</w:t>
      </w:r>
      <w:bookmarkEnd w:id="52"/>
      <w:bookmarkEnd w:id="53"/>
      <w:r w:rsidR="00324472" w:rsidRPr="00851A0D">
        <w:rPr>
          <w:rFonts w:ascii="Arial" w:hAnsi="Arial" w:cs="Arial"/>
          <w:b/>
          <w:bCs/>
          <w:color w:val="000000" w:themeColor="text1"/>
          <w:sz w:val="20"/>
          <w:szCs w:val="20"/>
        </w:rPr>
        <w:t>5</w:t>
      </w:r>
      <w:bookmarkEnd w:id="54"/>
    </w:p>
    <w:p w14:paraId="5E4F8C7F" w14:textId="77777777" w:rsidR="00C20EB9" w:rsidRPr="00851A0D" w:rsidRDefault="00C20EB9" w:rsidP="00C20EB9">
      <w:pPr>
        <w:rPr>
          <w:rFonts w:cs="Arial"/>
          <w:b/>
          <w:bCs/>
          <w:iCs/>
          <w:color w:val="000000" w:themeColor="text1"/>
        </w:rPr>
      </w:pPr>
    </w:p>
    <w:p w14:paraId="3EA04FD3" w14:textId="71BDF60E" w:rsidR="005E6AE3" w:rsidRPr="00851A0D" w:rsidRDefault="005E6AE3" w:rsidP="005E6AE3">
      <w:pPr>
        <w:rPr>
          <w:rFonts w:cs="Arial"/>
          <w:iCs/>
        </w:rPr>
      </w:pPr>
      <w:r w:rsidRPr="00851A0D">
        <w:rPr>
          <w:rFonts w:cs="Arial"/>
          <w:iCs/>
        </w:rPr>
        <w:t xml:space="preserve">V okviru skupne dopustne vrednosti pravnih poslov razpolaganja s premičnim premoženjem v skupni vrednosti </w:t>
      </w:r>
      <w:r w:rsidR="004B4582" w:rsidRPr="00851A0D">
        <w:rPr>
          <w:rFonts w:cs="Arial"/>
          <w:iCs/>
        </w:rPr>
        <w:t>5.200.000,00</w:t>
      </w:r>
      <w:r w:rsidRPr="00851A0D">
        <w:rPr>
          <w:rFonts w:cs="Arial"/>
          <w:iCs/>
        </w:rPr>
        <w:t xml:space="preserve"> EUR, ki ga je Vlada Republike Slovenije določila s sklepom številka </w:t>
      </w:r>
      <w:r w:rsidR="00324472" w:rsidRPr="00851A0D">
        <w:rPr>
          <w:rFonts w:cs="Arial"/>
          <w:color w:val="000000" w:themeColor="text1"/>
        </w:rPr>
        <w:t>47800-10/2024/3 z dne 5. 12. 2024</w:t>
      </w:r>
      <w:r w:rsidRPr="00851A0D">
        <w:rPr>
          <w:rFonts w:cs="Arial"/>
          <w:iCs/>
        </w:rPr>
        <w:t xml:space="preserve">, je bila podana napoved za razpolaganje za </w:t>
      </w:r>
      <w:r w:rsidR="006F626B" w:rsidRPr="00851A0D">
        <w:rPr>
          <w:rFonts w:cs="Arial"/>
          <w:iCs/>
        </w:rPr>
        <w:t>tri</w:t>
      </w:r>
      <w:r w:rsidRPr="00851A0D">
        <w:rPr>
          <w:rFonts w:cs="Arial"/>
          <w:iCs/>
        </w:rPr>
        <w:t xml:space="preserve"> postavk</w:t>
      </w:r>
      <w:r w:rsidR="006F626B" w:rsidRPr="00851A0D">
        <w:rPr>
          <w:rFonts w:cs="Arial"/>
          <w:iCs/>
        </w:rPr>
        <w:t>e</w:t>
      </w:r>
      <w:r w:rsidRPr="00851A0D">
        <w:rPr>
          <w:rFonts w:cs="Arial"/>
          <w:iCs/>
        </w:rPr>
        <w:t xml:space="preserve">, ki so predstavljale premično premoženje. Po vrsti premičnega premoženja dve postavki sodita v sklop motornih vozil in </w:t>
      </w:r>
      <w:r w:rsidR="006F626B" w:rsidRPr="00851A0D">
        <w:rPr>
          <w:rFonts w:cs="Arial"/>
          <w:iCs/>
        </w:rPr>
        <w:t>ena</w:t>
      </w:r>
      <w:r w:rsidRPr="00851A0D">
        <w:rPr>
          <w:rFonts w:cs="Arial"/>
          <w:iCs/>
        </w:rPr>
        <w:t xml:space="preserve"> v sklop drugega premičnega premoženja.</w:t>
      </w:r>
    </w:p>
    <w:p w14:paraId="0D520B03" w14:textId="77777777" w:rsidR="005E6AE3" w:rsidRPr="00851A0D" w:rsidRDefault="005E6AE3" w:rsidP="005E6AE3">
      <w:pPr>
        <w:rPr>
          <w:rFonts w:cs="Arial"/>
          <w:iCs/>
        </w:rPr>
      </w:pPr>
    </w:p>
    <w:p w14:paraId="226F96D0" w14:textId="42AF7A47" w:rsidR="005E6AE3" w:rsidRPr="00851A0D" w:rsidRDefault="005E6AE3" w:rsidP="005E6AE3">
      <w:pPr>
        <w:rPr>
          <w:rFonts w:cs="Arial"/>
          <w:iCs/>
        </w:rPr>
      </w:pPr>
      <w:r w:rsidRPr="00851A0D">
        <w:rPr>
          <w:rFonts w:cs="Arial"/>
          <w:iCs/>
        </w:rPr>
        <w:t>Tabela prikazuje število vseh napovedanih postavk ter podatke o tem, koliko teh postavk je bilo dejansko realiziranih v okviru posameznih vladnih služb in resorjev ministrstev. Poleg absolutnih števil je izračunan tudi delež realizacije, ki izraža razmerje med številom realiziranih in številom napovedanih postavk. Ta prikaz omogoča primerjavo med institucijami glede na stopnjo uresničitve predvidenih aktivnosti.</w:t>
      </w:r>
    </w:p>
    <w:p w14:paraId="2774985C" w14:textId="77777777" w:rsidR="005E6AE3" w:rsidRPr="00851A0D" w:rsidRDefault="005E6AE3" w:rsidP="00C20EB9">
      <w:pPr>
        <w:rPr>
          <w:rFonts w:cs="Arial"/>
          <w:b/>
          <w:bCs/>
          <w:iCs/>
        </w:rPr>
      </w:pPr>
    </w:p>
    <w:p w14:paraId="48F80A71" w14:textId="49C2A74D" w:rsidR="00B529F2" w:rsidRPr="00851A0D" w:rsidRDefault="00B529F2" w:rsidP="00B529F2">
      <w:pPr>
        <w:pStyle w:val="Napis"/>
        <w:keepNext/>
        <w:rPr>
          <w:rFonts w:cs="Arial"/>
        </w:rPr>
      </w:pPr>
      <w:bookmarkStart w:id="55" w:name="_Toc234911861"/>
      <w:r w:rsidRPr="00851A0D">
        <w:rPr>
          <w:rFonts w:cs="Arial"/>
        </w:rPr>
        <w:t xml:space="preserve">Tabela </w:t>
      </w:r>
      <w:r w:rsidR="008540B3" w:rsidRPr="00851A0D">
        <w:rPr>
          <w:rFonts w:cs="Arial"/>
        </w:rPr>
        <w:fldChar w:fldCharType="begin"/>
      </w:r>
      <w:r w:rsidR="008540B3" w:rsidRPr="00851A0D">
        <w:rPr>
          <w:rFonts w:cs="Arial"/>
        </w:rPr>
        <w:instrText xml:space="preserve"> SEQ Tabela \* ARABIC </w:instrText>
      </w:r>
      <w:r w:rsidR="008540B3" w:rsidRPr="00851A0D">
        <w:rPr>
          <w:rFonts w:cs="Arial"/>
        </w:rPr>
        <w:fldChar w:fldCharType="separate"/>
      </w:r>
      <w:r w:rsidR="00427515">
        <w:rPr>
          <w:rFonts w:cs="Arial"/>
          <w:noProof/>
        </w:rPr>
        <w:t>7</w:t>
      </w:r>
      <w:r w:rsidR="008540B3" w:rsidRPr="00851A0D">
        <w:rPr>
          <w:rFonts w:cs="Arial"/>
          <w:noProof/>
        </w:rPr>
        <w:fldChar w:fldCharType="end"/>
      </w:r>
      <w:r w:rsidRPr="00851A0D">
        <w:rPr>
          <w:rFonts w:cs="Arial"/>
        </w:rPr>
        <w:t xml:space="preserve">: </w:t>
      </w:r>
      <w:r w:rsidR="005E6AE3" w:rsidRPr="00851A0D">
        <w:rPr>
          <w:rFonts w:cs="Arial"/>
        </w:rPr>
        <w:t>Pregled števila napovedanih in realiziranih postavk ter deleža realizacije po posamezni vladni službi in resorju ministrstev</w:t>
      </w:r>
      <w:bookmarkEnd w:id="55"/>
    </w:p>
    <w:tbl>
      <w:tblPr>
        <w:tblStyle w:val="Tabelasvetlamrea1"/>
        <w:tblW w:w="8522" w:type="dxa"/>
        <w:tblLook w:val="04A0" w:firstRow="1" w:lastRow="0" w:firstColumn="1" w:lastColumn="0" w:noHBand="0" w:noVBand="1"/>
      </w:tblPr>
      <w:tblGrid>
        <w:gridCol w:w="3429"/>
        <w:gridCol w:w="1629"/>
        <w:gridCol w:w="1487"/>
        <w:gridCol w:w="1977"/>
      </w:tblGrid>
      <w:tr w:rsidR="008540B3" w:rsidRPr="00851A0D" w14:paraId="7EC9B33B" w14:textId="77777777" w:rsidTr="004B4582">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0" w:type="auto"/>
            <w:gridSpan w:val="4"/>
            <w:noWrap/>
            <w:hideMark/>
          </w:tcPr>
          <w:p w14:paraId="56365E3A" w14:textId="77777777" w:rsidR="000F3049" w:rsidRPr="00851A0D" w:rsidRDefault="000F3049" w:rsidP="000F3049">
            <w:pPr>
              <w:spacing w:before="0" w:after="0" w:line="240" w:lineRule="auto"/>
              <w:jc w:val="left"/>
              <w:rPr>
                <w:rFonts w:eastAsia="Times New Roman" w:cs="Arial"/>
                <w:b w:val="0"/>
                <w:bCs w:val="0"/>
                <w:sz w:val="16"/>
                <w:szCs w:val="16"/>
                <w:lang w:eastAsia="sl-SI"/>
              </w:rPr>
            </w:pPr>
            <w:r w:rsidRPr="00851A0D">
              <w:rPr>
                <w:rFonts w:eastAsia="Times New Roman" w:cs="Arial"/>
                <w:sz w:val="16"/>
                <w:szCs w:val="16"/>
                <w:lang w:eastAsia="sl-SI"/>
              </w:rPr>
              <w:t>PREMIČNO PREMOŽENJE</w:t>
            </w:r>
          </w:p>
        </w:tc>
      </w:tr>
      <w:tr w:rsidR="008540B3" w:rsidRPr="00851A0D" w14:paraId="0B0C4305" w14:textId="77777777" w:rsidTr="004B4582">
        <w:trPr>
          <w:trHeight w:val="84"/>
        </w:trPr>
        <w:tc>
          <w:tcPr>
            <w:cnfStyle w:val="001000000000" w:firstRow="0" w:lastRow="0" w:firstColumn="1" w:lastColumn="0" w:oddVBand="0" w:evenVBand="0" w:oddHBand="0" w:evenHBand="0" w:firstRowFirstColumn="0" w:firstRowLastColumn="0" w:lastRowFirstColumn="0" w:lastRowLastColumn="0"/>
            <w:tcW w:w="0" w:type="auto"/>
            <w:noWrap/>
            <w:hideMark/>
          </w:tcPr>
          <w:p w14:paraId="1AEDC84F" w14:textId="77777777" w:rsidR="000F3049" w:rsidRPr="00851A0D" w:rsidRDefault="000F3049" w:rsidP="000F3049">
            <w:pPr>
              <w:spacing w:before="0" w:after="0" w:line="240" w:lineRule="auto"/>
              <w:jc w:val="left"/>
              <w:rPr>
                <w:rFonts w:eastAsia="Times New Roman" w:cs="Arial"/>
                <w:b w:val="0"/>
                <w:bCs w:val="0"/>
                <w:sz w:val="16"/>
                <w:szCs w:val="16"/>
                <w:lang w:eastAsia="sl-SI"/>
              </w:rPr>
            </w:pPr>
            <w:r w:rsidRPr="00851A0D">
              <w:rPr>
                <w:rFonts w:eastAsia="Times New Roman" w:cs="Arial"/>
                <w:sz w:val="16"/>
                <w:szCs w:val="16"/>
                <w:lang w:eastAsia="sl-SI"/>
              </w:rPr>
              <w:t>Vladna služba / resorno ministrstvo</w:t>
            </w:r>
          </w:p>
        </w:tc>
        <w:tc>
          <w:tcPr>
            <w:tcW w:w="0" w:type="auto"/>
            <w:hideMark/>
          </w:tcPr>
          <w:p w14:paraId="2F2A4B81" w14:textId="77777777" w:rsidR="000F3049" w:rsidRPr="00851A0D" w:rsidRDefault="000F3049" w:rsidP="000F3049">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Število napovedanih postavk</w:t>
            </w:r>
          </w:p>
        </w:tc>
        <w:tc>
          <w:tcPr>
            <w:tcW w:w="0" w:type="auto"/>
            <w:hideMark/>
          </w:tcPr>
          <w:p w14:paraId="049F4E50" w14:textId="77777777" w:rsidR="000F3049" w:rsidRPr="00851A0D" w:rsidRDefault="000F3049" w:rsidP="000F3049">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 xml:space="preserve">Število realiziranih postavk </w:t>
            </w:r>
          </w:p>
        </w:tc>
        <w:tc>
          <w:tcPr>
            <w:tcW w:w="0" w:type="auto"/>
            <w:hideMark/>
          </w:tcPr>
          <w:p w14:paraId="6E8BFA3F" w14:textId="77777777" w:rsidR="000F3049" w:rsidRPr="00851A0D" w:rsidRDefault="000F3049" w:rsidP="000F3049">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Delež realizacije napovedanih postavk [%]</w:t>
            </w:r>
          </w:p>
        </w:tc>
      </w:tr>
      <w:tr w:rsidR="008540B3" w:rsidRPr="00851A0D" w14:paraId="2B0534E9" w14:textId="77777777" w:rsidTr="004B4582">
        <w:trPr>
          <w:trHeight w:val="239"/>
        </w:trPr>
        <w:tc>
          <w:tcPr>
            <w:cnfStyle w:val="001000000000" w:firstRow="0" w:lastRow="0" w:firstColumn="1" w:lastColumn="0" w:oddVBand="0" w:evenVBand="0" w:oddHBand="0" w:evenHBand="0" w:firstRowFirstColumn="0" w:firstRowLastColumn="0" w:lastRowFirstColumn="0" w:lastRowLastColumn="0"/>
            <w:tcW w:w="0" w:type="auto"/>
            <w:noWrap/>
            <w:hideMark/>
          </w:tcPr>
          <w:p w14:paraId="7073BB4E" w14:textId="77777777" w:rsidR="000F3049" w:rsidRPr="00851A0D" w:rsidRDefault="000F3049" w:rsidP="000F3049">
            <w:pPr>
              <w:spacing w:before="0" w:after="0" w:line="240" w:lineRule="auto"/>
              <w:jc w:val="left"/>
              <w:rPr>
                <w:rFonts w:eastAsia="Times New Roman" w:cs="Arial"/>
                <w:b w:val="0"/>
                <w:bCs w:val="0"/>
                <w:sz w:val="16"/>
                <w:szCs w:val="16"/>
                <w:lang w:eastAsia="sl-SI"/>
              </w:rPr>
            </w:pPr>
            <w:r w:rsidRPr="00851A0D">
              <w:rPr>
                <w:rFonts w:eastAsia="Times New Roman" w:cs="Arial"/>
                <w:sz w:val="16"/>
                <w:szCs w:val="16"/>
                <w:lang w:eastAsia="sl-SI"/>
              </w:rPr>
              <w:t>MOTORNA VOZILA</w:t>
            </w:r>
          </w:p>
        </w:tc>
        <w:tc>
          <w:tcPr>
            <w:tcW w:w="0" w:type="auto"/>
            <w:noWrap/>
            <w:vAlign w:val="bottom"/>
            <w:hideMark/>
          </w:tcPr>
          <w:p w14:paraId="22E58AC9" w14:textId="77777777" w:rsidR="000F3049" w:rsidRPr="00851A0D" w:rsidRDefault="000F3049"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w:t>
            </w:r>
          </w:p>
        </w:tc>
        <w:tc>
          <w:tcPr>
            <w:tcW w:w="0" w:type="auto"/>
            <w:vAlign w:val="bottom"/>
            <w:hideMark/>
          </w:tcPr>
          <w:p w14:paraId="5B0A06C7" w14:textId="77777777" w:rsidR="000F3049" w:rsidRPr="00851A0D" w:rsidRDefault="000F3049"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w:t>
            </w:r>
          </w:p>
        </w:tc>
        <w:tc>
          <w:tcPr>
            <w:tcW w:w="0" w:type="auto"/>
            <w:noWrap/>
            <w:vAlign w:val="bottom"/>
            <w:hideMark/>
          </w:tcPr>
          <w:p w14:paraId="2AB2DE41" w14:textId="77777777" w:rsidR="000F3049" w:rsidRPr="00851A0D" w:rsidRDefault="000F3049"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w:t>
            </w:r>
          </w:p>
        </w:tc>
      </w:tr>
      <w:tr w:rsidR="008540B3" w:rsidRPr="00851A0D" w14:paraId="091A963B" w14:textId="77777777" w:rsidTr="004B4582">
        <w:trPr>
          <w:trHeight w:val="228"/>
        </w:trPr>
        <w:tc>
          <w:tcPr>
            <w:cnfStyle w:val="001000000000" w:firstRow="0" w:lastRow="0" w:firstColumn="1" w:lastColumn="0" w:oddVBand="0" w:evenVBand="0" w:oddHBand="0" w:evenHBand="0" w:firstRowFirstColumn="0" w:firstRowLastColumn="0" w:lastRowFirstColumn="0" w:lastRowLastColumn="0"/>
            <w:tcW w:w="0" w:type="auto"/>
            <w:noWrap/>
            <w:hideMark/>
          </w:tcPr>
          <w:p w14:paraId="01CBAB8F" w14:textId="30C8D3D4" w:rsidR="000F3049" w:rsidRPr="00851A0D" w:rsidRDefault="006F626B" w:rsidP="000F3049">
            <w:pPr>
              <w:spacing w:before="0" w:after="0" w:line="240" w:lineRule="auto"/>
              <w:jc w:val="left"/>
              <w:rPr>
                <w:rFonts w:eastAsia="Times New Roman" w:cs="Arial"/>
                <w:b w:val="0"/>
                <w:bCs w:val="0"/>
                <w:sz w:val="16"/>
                <w:szCs w:val="16"/>
                <w:lang w:eastAsia="sl-SI"/>
              </w:rPr>
            </w:pPr>
            <w:r w:rsidRPr="00851A0D">
              <w:rPr>
                <w:rFonts w:eastAsia="Times New Roman" w:cs="Arial"/>
                <w:b w:val="0"/>
                <w:bCs w:val="0"/>
                <w:sz w:val="16"/>
                <w:szCs w:val="16"/>
                <w:lang w:eastAsia="sl-SI"/>
              </w:rPr>
              <w:t>Ministrstvo za okolje, podnebje in energijo</w:t>
            </w:r>
          </w:p>
        </w:tc>
        <w:tc>
          <w:tcPr>
            <w:tcW w:w="0" w:type="auto"/>
            <w:noWrap/>
            <w:vAlign w:val="bottom"/>
            <w:hideMark/>
          </w:tcPr>
          <w:p w14:paraId="7D81496A" w14:textId="77777777" w:rsidR="000F3049" w:rsidRPr="00851A0D" w:rsidRDefault="000F3049"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w:t>
            </w:r>
          </w:p>
        </w:tc>
        <w:tc>
          <w:tcPr>
            <w:tcW w:w="0" w:type="auto"/>
            <w:noWrap/>
            <w:vAlign w:val="bottom"/>
            <w:hideMark/>
          </w:tcPr>
          <w:p w14:paraId="63EA57C0" w14:textId="77777777" w:rsidR="000F3049" w:rsidRPr="00851A0D" w:rsidRDefault="000F3049"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w:t>
            </w:r>
          </w:p>
        </w:tc>
        <w:tc>
          <w:tcPr>
            <w:tcW w:w="0" w:type="auto"/>
            <w:noWrap/>
            <w:vAlign w:val="bottom"/>
            <w:hideMark/>
          </w:tcPr>
          <w:p w14:paraId="3035556A" w14:textId="48C86461" w:rsidR="000F3049" w:rsidRPr="00851A0D" w:rsidRDefault="000F3049"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100,00</w:t>
            </w:r>
            <w:r w:rsidR="004B4582" w:rsidRPr="00851A0D">
              <w:rPr>
                <w:rFonts w:eastAsia="Times New Roman" w:cs="Arial"/>
                <w:sz w:val="16"/>
                <w:szCs w:val="16"/>
                <w:lang w:eastAsia="sl-SI"/>
              </w:rPr>
              <w:t xml:space="preserve"> </w:t>
            </w:r>
            <w:r w:rsidRPr="00851A0D">
              <w:rPr>
                <w:rFonts w:eastAsia="Times New Roman" w:cs="Arial"/>
                <w:sz w:val="16"/>
                <w:szCs w:val="16"/>
                <w:lang w:eastAsia="sl-SI"/>
              </w:rPr>
              <w:t>%</w:t>
            </w:r>
          </w:p>
        </w:tc>
      </w:tr>
      <w:tr w:rsidR="008540B3" w:rsidRPr="00851A0D" w14:paraId="0418284B" w14:textId="77777777" w:rsidTr="004B4582">
        <w:trPr>
          <w:trHeight w:val="228"/>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999999" w:themeColor="text1" w:themeTint="66"/>
            </w:tcBorders>
            <w:noWrap/>
            <w:hideMark/>
          </w:tcPr>
          <w:p w14:paraId="5C021D4A" w14:textId="0AF24EC5" w:rsidR="000F3049" w:rsidRPr="00851A0D" w:rsidRDefault="006F626B" w:rsidP="000F3049">
            <w:pPr>
              <w:spacing w:before="0" w:after="0" w:line="240" w:lineRule="auto"/>
              <w:jc w:val="left"/>
              <w:rPr>
                <w:rFonts w:eastAsia="Times New Roman" w:cs="Arial"/>
                <w:b w:val="0"/>
                <w:bCs w:val="0"/>
                <w:sz w:val="16"/>
                <w:szCs w:val="16"/>
                <w:lang w:eastAsia="sl-SI"/>
              </w:rPr>
            </w:pPr>
            <w:r w:rsidRPr="00851A0D">
              <w:rPr>
                <w:rFonts w:eastAsia="Times New Roman" w:cs="Arial"/>
                <w:b w:val="0"/>
                <w:bCs w:val="0"/>
                <w:sz w:val="16"/>
                <w:szCs w:val="16"/>
                <w:lang w:eastAsia="sl-SI"/>
              </w:rPr>
              <w:t>Ministrstvo za notranje zadeve</w:t>
            </w:r>
          </w:p>
        </w:tc>
        <w:tc>
          <w:tcPr>
            <w:tcW w:w="0" w:type="auto"/>
            <w:noWrap/>
            <w:vAlign w:val="bottom"/>
            <w:hideMark/>
          </w:tcPr>
          <w:p w14:paraId="582A8123" w14:textId="77777777" w:rsidR="000F3049" w:rsidRPr="00851A0D" w:rsidRDefault="000F3049"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w:t>
            </w:r>
          </w:p>
        </w:tc>
        <w:tc>
          <w:tcPr>
            <w:tcW w:w="0" w:type="auto"/>
            <w:noWrap/>
            <w:vAlign w:val="bottom"/>
            <w:hideMark/>
          </w:tcPr>
          <w:p w14:paraId="71A91313" w14:textId="6B06D24C" w:rsidR="000F3049" w:rsidRPr="00851A0D" w:rsidRDefault="006F626B"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0</w:t>
            </w:r>
          </w:p>
        </w:tc>
        <w:tc>
          <w:tcPr>
            <w:tcW w:w="0" w:type="auto"/>
            <w:noWrap/>
            <w:vAlign w:val="bottom"/>
            <w:hideMark/>
          </w:tcPr>
          <w:p w14:paraId="7E4DA74D" w14:textId="3BEB3120" w:rsidR="000F3049" w:rsidRPr="00851A0D" w:rsidRDefault="000F3049"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0,00</w:t>
            </w:r>
            <w:r w:rsidR="004B4582" w:rsidRPr="00851A0D">
              <w:rPr>
                <w:rFonts w:eastAsia="Times New Roman" w:cs="Arial"/>
                <w:sz w:val="16"/>
                <w:szCs w:val="16"/>
                <w:lang w:eastAsia="sl-SI"/>
              </w:rPr>
              <w:t xml:space="preserve"> </w:t>
            </w:r>
            <w:r w:rsidRPr="00851A0D">
              <w:rPr>
                <w:rFonts w:eastAsia="Times New Roman" w:cs="Arial"/>
                <w:sz w:val="16"/>
                <w:szCs w:val="16"/>
                <w:lang w:eastAsia="sl-SI"/>
              </w:rPr>
              <w:t>%</w:t>
            </w:r>
          </w:p>
        </w:tc>
      </w:tr>
      <w:tr w:rsidR="008540B3" w:rsidRPr="00851A0D" w14:paraId="62541F20" w14:textId="77777777" w:rsidTr="004B4582">
        <w:trPr>
          <w:trHeight w:val="228"/>
        </w:trPr>
        <w:tc>
          <w:tcPr>
            <w:cnfStyle w:val="001000000000" w:firstRow="0" w:lastRow="0" w:firstColumn="1" w:lastColumn="0" w:oddVBand="0" w:evenVBand="0" w:oddHBand="0" w:evenHBand="0" w:firstRowFirstColumn="0" w:firstRowLastColumn="0" w:lastRowFirstColumn="0" w:lastRowLastColumn="0"/>
            <w:tcW w:w="0" w:type="auto"/>
            <w:tcBorders>
              <w:left w:val="nil"/>
            </w:tcBorders>
            <w:noWrap/>
            <w:hideMark/>
          </w:tcPr>
          <w:p w14:paraId="2DCE6757" w14:textId="77777777" w:rsidR="000F3049" w:rsidRPr="00851A0D" w:rsidRDefault="000F3049" w:rsidP="000F3049">
            <w:pPr>
              <w:spacing w:before="0" w:after="0" w:line="240" w:lineRule="auto"/>
              <w:jc w:val="right"/>
              <w:rPr>
                <w:rFonts w:eastAsia="Times New Roman" w:cs="Arial"/>
                <w:b w:val="0"/>
                <w:bCs w:val="0"/>
                <w:sz w:val="16"/>
                <w:szCs w:val="16"/>
                <w:lang w:eastAsia="sl-SI"/>
              </w:rPr>
            </w:pPr>
            <w:r w:rsidRPr="00851A0D">
              <w:rPr>
                <w:rFonts w:eastAsia="Times New Roman" w:cs="Arial"/>
                <w:sz w:val="16"/>
                <w:szCs w:val="16"/>
                <w:lang w:eastAsia="sl-SI"/>
              </w:rPr>
              <w:t xml:space="preserve">SKUPAJ </w:t>
            </w:r>
          </w:p>
        </w:tc>
        <w:tc>
          <w:tcPr>
            <w:tcW w:w="0" w:type="auto"/>
            <w:vAlign w:val="bottom"/>
            <w:hideMark/>
          </w:tcPr>
          <w:p w14:paraId="625F40E1" w14:textId="77777777" w:rsidR="000F3049" w:rsidRPr="00851A0D" w:rsidRDefault="000F3049"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2</w:t>
            </w:r>
          </w:p>
        </w:tc>
        <w:tc>
          <w:tcPr>
            <w:tcW w:w="0" w:type="auto"/>
            <w:vAlign w:val="bottom"/>
            <w:hideMark/>
          </w:tcPr>
          <w:p w14:paraId="7B48F47E" w14:textId="39D8BE5C" w:rsidR="000F3049" w:rsidRPr="00851A0D" w:rsidRDefault="006F626B"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1</w:t>
            </w:r>
          </w:p>
        </w:tc>
        <w:tc>
          <w:tcPr>
            <w:tcW w:w="0" w:type="auto"/>
            <w:noWrap/>
            <w:vAlign w:val="bottom"/>
            <w:hideMark/>
          </w:tcPr>
          <w:p w14:paraId="38D8702C" w14:textId="6E5B341D" w:rsidR="000F3049" w:rsidRPr="00851A0D" w:rsidRDefault="006F626B"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5</w:t>
            </w:r>
            <w:r w:rsidR="000F3049" w:rsidRPr="00851A0D">
              <w:rPr>
                <w:rFonts w:eastAsia="Times New Roman" w:cs="Arial"/>
                <w:b/>
                <w:bCs/>
                <w:sz w:val="16"/>
                <w:szCs w:val="16"/>
                <w:lang w:eastAsia="sl-SI"/>
              </w:rPr>
              <w:t>0,00</w:t>
            </w:r>
            <w:r w:rsidR="004B4582" w:rsidRPr="00851A0D">
              <w:rPr>
                <w:rFonts w:eastAsia="Times New Roman" w:cs="Arial"/>
                <w:b/>
                <w:bCs/>
                <w:sz w:val="16"/>
                <w:szCs w:val="16"/>
                <w:lang w:eastAsia="sl-SI"/>
              </w:rPr>
              <w:t xml:space="preserve"> </w:t>
            </w:r>
            <w:r w:rsidR="000F3049" w:rsidRPr="00851A0D">
              <w:rPr>
                <w:rFonts w:eastAsia="Times New Roman" w:cs="Arial"/>
                <w:b/>
                <w:bCs/>
                <w:sz w:val="16"/>
                <w:szCs w:val="16"/>
                <w:lang w:eastAsia="sl-SI"/>
              </w:rPr>
              <w:t>%</w:t>
            </w:r>
          </w:p>
        </w:tc>
      </w:tr>
      <w:tr w:rsidR="008540B3" w:rsidRPr="00851A0D" w14:paraId="101EDF1A" w14:textId="77777777" w:rsidTr="004B4582">
        <w:trPr>
          <w:trHeight w:val="239"/>
        </w:trPr>
        <w:tc>
          <w:tcPr>
            <w:cnfStyle w:val="001000000000" w:firstRow="0" w:lastRow="0" w:firstColumn="1" w:lastColumn="0" w:oddVBand="0" w:evenVBand="0" w:oddHBand="0" w:evenHBand="0" w:firstRowFirstColumn="0" w:firstRowLastColumn="0" w:lastRowFirstColumn="0" w:lastRowLastColumn="0"/>
            <w:tcW w:w="0" w:type="auto"/>
            <w:noWrap/>
            <w:hideMark/>
          </w:tcPr>
          <w:p w14:paraId="503AF1FB" w14:textId="77777777" w:rsidR="000F3049" w:rsidRPr="00851A0D" w:rsidRDefault="000F3049" w:rsidP="000F3049">
            <w:pPr>
              <w:spacing w:before="0" w:after="0" w:line="240" w:lineRule="auto"/>
              <w:jc w:val="left"/>
              <w:rPr>
                <w:rFonts w:eastAsia="Times New Roman" w:cs="Arial"/>
                <w:b w:val="0"/>
                <w:bCs w:val="0"/>
                <w:sz w:val="16"/>
                <w:szCs w:val="16"/>
                <w:lang w:eastAsia="sl-SI"/>
              </w:rPr>
            </w:pPr>
            <w:r w:rsidRPr="00851A0D">
              <w:rPr>
                <w:rFonts w:eastAsia="Times New Roman" w:cs="Arial"/>
                <w:sz w:val="16"/>
                <w:szCs w:val="16"/>
                <w:lang w:eastAsia="sl-SI"/>
              </w:rPr>
              <w:t>DRUGO PREMIČNO PREMOŽENJE</w:t>
            </w:r>
          </w:p>
        </w:tc>
        <w:tc>
          <w:tcPr>
            <w:tcW w:w="0" w:type="auto"/>
            <w:noWrap/>
            <w:vAlign w:val="bottom"/>
            <w:hideMark/>
          </w:tcPr>
          <w:p w14:paraId="0061FE7B" w14:textId="77777777" w:rsidR="000F3049" w:rsidRPr="00851A0D" w:rsidRDefault="000F3049"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w:t>
            </w:r>
          </w:p>
        </w:tc>
        <w:tc>
          <w:tcPr>
            <w:tcW w:w="0" w:type="auto"/>
            <w:vAlign w:val="bottom"/>
            <w:hideMark/>
          </w:tcPr>
          <w:p w14:paraId="4A6C756C" w14:textId="77777777" w:rsidR="000F3049" w:rsidRPr="00851A0D" w:rsidRDefault="000F3049"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w:t>
            </w:r>
          </w:p>
        </w:tc>
        <w:tc>
          <w:tcPr>
            <w:tcW w:w="0" w:type="auto"/>
            <w:noWrap/>
            <w:vAlign w:val="bottom"/>
            <w:hideMark/>
          </w:tcPr>
          <w:p w14:paraId="3DE187AD" w14:textId="77777777" w:rsidR="000F3049" w:rsidRPr="00851A0D" w:rsidRDefault="000F3049"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w:t>
            </w:r>
          </w:p>
        </w:tc>
      </w:tr>
      <w:tr w:rsidR="008540B3" w:rsidRPr="00851A0D" w14:paraId="41021D32" w14:textId="77777777" w:rsidTr="004B4582">
        <w:trPr>
          <w:trHeight w:val="228"/>
        </w:trPr>
        <w:tc>
          <w:tcPr>
            <w:cnfStyle w:val="001000000000" w:firstRow="0" w:lastRow="0" w:firstColumn="1" w:lastColumn="0" w:oddVBand="0" w:evenVBand="0" w:oddHBand="0" w:evenHBand="0" w:firstRowFirstColumn="0" w:firstRowLastColumn="0" w:lastRowFirstColumn="0" w:lastRowLastColumn="0"/>
            <w:tcW w:w="0" w:type="auto"/>
            <w:noWrap/>
            <w:hideMark/>
          </w:tcPr>
          <w:p w14:paraId="0B61A777" w14:textId="77777777" w:rsidR="000F3049" w:rsidRPr="00851A0D" w:rsidRDefault="000F3049" w:rsidP="000F3049">
            <w:pPr>
              <w:spacing w:before="0" w:after="0" w:line="240" w:lineRule="auto"/>
              <w:jc w:val="left"/>
              <w:rPr>
                <w:rFonts w:eastAsia="Times New Roman" w:cs="Arial"/>
                <w:b w:val="0"/>
                <w:bCs w:val="0"/>
                <w:sz w:val="16"/>
                <w:szCs w:val="16"/>
                <w:lang w:eastAsia="sl-SI"/>
              </w:rPr>
            </w:pPr>
            <w:r w:rsidRPr="00851A0D">
              <w:rPr>
                <w:rFonts w:eastAsia="Times New Roman" w:cs="Arial"/>
                <w:b w:val="0"/>
                <w:bCs w:val="0"/>
                <w:sz w:val="16"/>
                <w:szCs w:val="16"/>
                <w:lang w:eastAsia="sl-SI"/>
              </w:rPr>
              <w:t>Ministrstvo za vzgojo in izobraževanje</w:t>
            </w:r>
          </w:p>
        </w:tc>
        <w:tc>
          <w:tcPr>
            <w:tcW w:w="0" w:type="auto"/>
            <w:noWrap/>
            <w:vAlign w:val="bottom"/>
            <w:hideMark/>
          </w:tcPr>
          <w:p w14:paraId="3C622A7E" w14:textId="41C5A995" w:rsidR="000F3049" w:rsidRPr="00851A0D" w:rsidRDefault="006F626B"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w:t>
            </w:r>
          </w:p>
        </w:tc>
        <w:tc>
          <w:tcPr>
            <w:tcW w:w="0" w:type="auto"/>
            <w:vAlign w:val="bottom"/>
            <w:hideMark/>
          </w:tcPr>
          <w:p w14:paraId="1D04E856" w14:textId="5717175A" w:rsidR="000F3049" w:rsidRPr="00851A0D" w:rsidRDefault="006F626B"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0</w:t>
            </w:r>
          </w:p>
        </w:tc>
        <w:tc>
          <w:tcPr>
            <w:tcW w:w="0" w:type="auto"/>
            <w:noWrap/>
            <w:vAlign w:val="bottom"/>
            <w:hideMark/>
          </w:tcPr>
          <w:p w14:paraId="6051E66F" w14:textId="69C96601" w:rsidR="000F3049" w:rsidRPr="00851A0D" w:rsidRDefault="006F626B"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0</w:t>
            </w:r>
            <w:r w:rsidR="000F3049" w:rsidRPr="00851A0D">
              <w:rPr>
                <w:rFonts w:eastAsia="Times New Roman" w:cs="Arial"/>
                <w:sz w:val="16"/>
                <w:szCs w:val="16"/>
                <w:lang w:eastAsia="sl-SI"/>
              </w:rPr>
              <w:t>,00</w:t>
            </w:r>
            <w:r w:rsidR="004B4582" w:rsidRPr="00851A0D">
              <w:rPr>
                <w:rFonts w:eastAsia="Times New Roman" w:cs="Arial"/>
                <w:sz w:val="16"/>
                <w:szCs w:val="16"/>
                <w:lang w:eastAsia="sl-SI"/>
              </w:rPr>
              <w:t xml:space="preserve"> </w:t>
            </w:r>
            <w:r w:rsidR="000F3049" w:rsidRPr="00851A0D">
              <w:rPr>
                <w:rFonts w:eastAsia="Times New Roman" w:cs="Arial"/>
                <w:sz w:val="16"/>
                <w:szCs w:val="16"/>
                <w:lang w:eastAsia="sl-SI"/>
              </w:rPr>
              <w:t>%</w:t>
            </w:r>
          </w:p>
        </w:tc>
      </w:tr>
      <w:tr w:rsidR="008540B3" w:rsidRPr="00851A0D" w14:paraId="6D4DF3D3" w14:textId="77777777" w:rsidTr="004B4582">
        <w:trPr>
          <w:trHeight w:val="228"/>
        </w:trPr>
        <w:tc>
          <w:tcPr>
            <w:cnfStyle w:val="001000000000" w:firstRow="0" w:lastRow="0" w:firstColumn="1" w:lastColumn="0" w:oddVBand="0" w:evenVBand="0" w:oddHBand="0" w:evenHBand="0" w:firstRowFirstColumn="0" w:firstRowLastColumn="0" w:lastRowFirstColumn="0" w:lastRowLastColumn="0"/>
            <w:tcW w:w="0" w:type="auto"/>
            <w:tcBorders>
              <w:left w:val="nil"/>
              <w:bottom w:val="nil"/>
            </w:tcBorders>
            <w:noWrap/>
            <w:hideMark/>
          </w:tcPr>
          <w:p w14:paraId="0BB0CD95" w14:textId="77777777" w:rsidR="000F3049" w:rsidRPr="00851A0D" w:rsidRDefault="000F3049" w:rsidP="000F3049">
            <w:pPr>
              <w:spacing w:before="0" w:after="0" w:line="240" w:lineRule="auto"/>
              <w:jc w:val="right"/>
              <w:rPr>
                <w:rFonts w:eastAsia="Times New Roman" w:cs="Arial"/>
                <w:b w:val="0"/>
                <w:bCs w:val="0"/>
                <w:sz w:val="16"/>
                <w:szCs w:val="16"/>
                <w:lang w:eastAsia="sl-SI"/>
              </w:rPr>
            </w:pPr>
            <w:r w:rsidRPr="00851A0D">
              <w:rPr>
                <w:rFonts w:eastAsia="Times New Roman" w:cs="Arial"/>
                <w:sz w:val="16"/>
                <w:szCs w:val="16"/>
                <w:lang w:eastAsia="sl-SI"/>
              </w:rPr>
              <w:t xml:space="preserve">SKUPAJ </w:t>
            </w:r>
          </w:p>
        </w:tc>
        <w:tc>
          <w:tcPr>
            <w:tcW w:w="0" w:type="auto"/>
            <w:tcBorders>
              <w:bottom w:val="single" w:sz="4" w:space="0" w:color="999999" w:themeColor="text1" w:themeTint="66"/>
            </w:tcBorders>
            <w:vAlign w:val="bottom"/>
            <w:hideMark/>
          </w:tcPr>
          <w:p w14:paraId="18CB8B66" w14:textId="65899965" w:rsidR="000F3049" w:rsidRPr="00851A0D" w:rsidRDefault="006F626B"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1</w:t>
            </w:r>
          </w:p>
        </w:tc>
        <w:tc>
          <w:tcPr>
            <w:tcW w:w="0" w:type="auto"/>
            <w:tcBorders>
              <w:bottom w:val="single" w:sz="4" w:space="0" w:color="999999" w:themeColor="text1" w:themeTint="66"/>
            </w:tcBorders>
            <w:vAlign w:val="bottom"/>
            <w:hideMark/>
          </w:tcPr>
          <w:p w14:paraId="53AF795B" w14:textId="76023EDD" w:rsidR="000F3049" w:rsidRPr="00851A0D" w:rsidRDefault="006F626B"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0</w:t>
            </w:r>
          </w:p>
        </w:tc>
        <w:tc>
          <w:tcPr>
            <w:tcW w:w="0" w:type="auto"/>
            <w:tcBorders>
              <w:bottom w:val="single" w:sz="4" w:space="0" w:color="999999" w:themeColor="text1" w:themeTint="66"/>
            </w:tcBorders>
            <w:noWrap/>
            <w:vAlign w:val="bottom"/>
            <w:hideMark/>
          </w:tcPr>
          <w:p w14:paraId="0DCF85D5" w14:textId="681E344D" w:rsidR="000F3049" w:rsidRPr="00851A0D" w:rsidRDefault="006F626B"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0</w:t>
            </w:r>
            <w:r w:rsidR="000F3049" w:rsidRPr="00851A0D">
              <w:rPr>
                <w:rFonts w:eastAsia="Times New Roman" w:cs="Arial"/>
                <w:b/>
                <w:bCs/>
                <w:sz w:val="16"/>
                <w:szCs w:val="16"/>
                <w:lang w:eastAsia="sl-SI"/>
              </w:rPr>
              <w:t>,</w:t>
            </w:r>
            <w:r w:rsidRPr="00851A0D">
              <w:rPr>
                <w:rFonts w:eastAsia="Times New Roman" w:cs="Arial"/>
                <w:b/>
                <w:bCs/>
                <w:sz w:val="16"/>
                <w:szCs w:val="16"/>
                <w:lang w:eastAsia="sl-SI"/>
              </w:rPr>
              <w:t>00</w:t>
            </w:r>
            <w:r w:rsidR="004B4582" w:rsidRPr="00851A0D">
              <w:rPr>
                <w:rFonts w:eastAsia="Times New Roman" w:cs="Arial"/>
                <w:b/>
                <w:bCs/>
                <w:sz w:val="16"/>
                <w:szCs w:val="16"/>
                <w:lang w:eastAsia="sl-SI"/>
              </w:rPr>
              <w:t xml:space="preserve"> </w:t>
            </w:r>
            <w:r w:rsidR="000F3049" w:rsidRPr="00851A0D">
              <w:rPr>
                <w:rFonts w:eastAsia="Times New Roman" w:cs="Arial"/>
                <w:b/>
                <w:bCs/>
                <w:sz w:val="16"/>
                <w:szCs w:val="16"/>
                <w:lang w:eastAsia="sl-SI"/>
              </w:rPr>
              <w:t>%</w:t>
            </w:r>
          </w:p>
        </w:tc>
      </w:tr>
      <w:tr w:rsidR="008540B3" w:rsidRPr="00851A0D" w14:paraId="6CFA00FE" w14:textId="77777777" w:rsidTr="004B4582">
        <w:trPr>
          <w:trHeight w:val="228"/>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628FCF60" w14:textId="77777777" w:rsidR="004B5E4A" w:rsidRPr="00851A0D" w:rsidRDefault="004B5E4A" w:rsidP="004B5E4A">
            <w:pPr>
              <w:spacing w:before="0" w:after="0" w:line="240" w:lineRule="auto"/>
              <w:rPr>
                <w:rFonts w:eastAsia="Times New Roman" w:cs="Arial"/>
                <w:sz w:val="16"/>
                <w:szCs w:val="16"/>
                <w:lang w:eastAsia="sl-SI"/>
              </w:rPr>
            </w:pPr>
          </w:p>
        </w:tc>
        <w:tc>
          <w:tcPr>
            <w:tcW w:w="0" w:type="auto"/>
            <w:tcBorders>
              <w:left w:val="nil"/>
              <w:right w:val="nil"/>
            </w:tcBorders>
            <w:noWrap/>
            <w:vAlign w:val="bottom"/>
            <w:hideMark/>
          </w:tcPr>
          <w:p w14:paraId="42137B1A" w14:textId="77777777" w:rsidR="000F3049" w:rsidRPr="00851A0D" w:rsidRDefault="000F3049" w:rsidP="000F3049">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p>
        </w:tc>
        <w:tc>
          <w:tcPr>
            <w:tcW w:w="0" w:type="auto"/>
            <w:tcBorders>
              <w:left w:val="nil"/>
              <w:right w:val="nil"/>
            </w:tcBorders>
            <w:noWrap/>
            <w:vAlign w:val="bottom"/>
            <w:hideMark/>
          </w:tcPr>
          <w:p w14:paraId="00667D80" w14:textId="77777777" w:rsidR="000F3049" w:rsidRPr="00851A0D" w:rsidRDefault="000F3049" w:rsidP="000F3049">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p>
        </w:tc>
        <w:tc>
          <w:tcPr>
            <w:tcW w:w="0" w:type="auto"/>
            <w:tcBorders>
              <w:left w:val="nil"/>
              <w:right w:val="nil"/>
            </w:tcBorders>
            <w:noWrap/>
            <w:vAlign w:val="bottom"/>
            <w:hideMark/>
          </w:tcPr>
          <w:p w14:paraId="76E93DEF" w14:textId="77777777" w:rsidR="000F3049" w:rsidRPr="00851A0D" w:rsidRDefault="000F3049"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p>
        </w:tc>
      </w:tr>
      <w:tr w:rsidR="008540B3" w:rsidRPr="00851A0D" w14:paraId="553BB6D5" w14:textId="77777777" w:rsidTr="004B4582">
        <w:trPr>
          <w:trHeight w:val="228"/>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tcBorders>
            <w:hideMark/>
          </w:tcPr>
          <w:p w14:paraId="4E051293" w14:textId="77777777" w:rsidR="000F3049" w:rsidRPr="00851A0D" w:rsidRDefault="000F3049" w:rsidP="000F3049">
            <w:pPr>
              <w:spacing w:before="0" w:after="0" w:line="240" w:lineRule="auto"/>
              <w:jc w:val="right"/>
              <w:rPr>
                <w:rFonts w:eastAsia="Times New Roman" w:cs="Arial"/>
                <w:b w:val="0"/>
                <w:bCs w:val="0"/>
                <w:sz w:val="16"/>
                <w:szCs w:val="16"/>
                <w:lang w:eastAsia="sl-SI"/>
              </w:rPr>
            </w:pPr>
            <w:r w:rsidRPr="00851A0D">
              <w:rPr>
                <w:rFonts w:eastAsia="Times New Roman" w:cs="Arial"/>
                <w:sz w:val="16"/>
                <w:szCs w:val="16"/>
                <w:lang w:eastAsia="sl-SI"/>
              </w:rPr>
              <w:t>Skupaj razpolaganje s premičnim premoženjem:</w:t>
            </w:r>
          </w:p>
        </w:tc>
        <w:tc>
          <w:tcPr>
            <w:tcW w:w="0" w:type="auto"/>
            <w:vAlign w:val="bottom"/>
            <w:hideMark/>
          </w:tcPr>
          <w:p w14:paraId="33A66672" w14:textId="15DC501A" w:rsidR="000F3049" w:rsidRPr="00851A0D" w:rsidRDefault="006F626B"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3</w:t>
            </w:r>
          </w:p>
        </w:tc>
        <w:tc>
          <w:tcPr>
            <w:tcW w:w="0" w:type="auto"/>
            <w:vAlign w:val="bottom"/>
            <w:hideMark/>
          </w:tcPr>
          <w:p w14:paraId="11B5037A" w14:textId="689B6E5A" w:rsidR="000F3049" w:rsidRPr="00851A0D" w:rsidRDefault="006F626B" w:rsidP="000F30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1</w:t>
            </w:r>
          </w:p>
        </w:tc>
        <w:tc>
          <w:tcPr>
            <w:tcW w:w="0" w:type="auto"/>
            <w:noWrap/>
            <w:vAlign w:val="bottom"/>
            <w:hideMark/>
          </w:tcPr>
          <w:p w14:paraId="68530D8D" w14:textId="544B4EE3" w:rsidR="000F3049" w:rsidRPr="00851A0D" w:rsidRDefault="006F626B"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33,33</w:t>
            </w:r>
            <w:r w:rsidR="004B4582" w:rsidRPr="00851A0D">
              <w:rPr>
                <w:rFonts w:eastAsia="Times New Roman" w:cs="Arial"/>
                <w:b/>
                <w:bCs/>
                <w:sz w:val="16"/>
                <w:szCs w:val="16"/>
                <w:lang w:eastAsia="sl-SI"/>
              </w:rPr>
              <w:t xml:space="preserve"> </w:t>
            </w:r>
            <w:r w:rsidR="000F3049" w:rsidRPr="00851A0D">
              <w:rPr>
                <w:rFonts w:eastAsia="Times New Roman" w:cs="Arial"/>
                <w:b/>
                <w:bCs/>
                <w:sz w:val="16"/>
                <w:szCs w:val="16"/>
                <w:lang w:eastAsia="sl-SI"/>
              </w:rPr>
              <w:t>%</w:t>
            </w:r>
          </w:p>
        </w:tc>
      </w:tr>
    </w:tbl>
    <w:p w14:paraId="22940C81" w14:textId="77777777" w:rsidR="00C20EB9" w:rsidRPr="00851A0D" w:rsidRDefault="00C20EB9" w:rsidP="00C20EB9">
      <w:pPr>
        <w:rPr>
          <w:rFonts w:cs="Arial"/>
          <w:iCs/>
        </w:rPr>
      </w:pPr>
    </w:p>
    <w:p w14:paraId="2147C9C6" w14:textId="25268A92" w:rsidR="00C20EB9" w:rsidRPr="00851A0D" w:rsidRDefault="00C20EB9" w:rsidP="00C20EB9">
      <w:pPr>
        <w:rPr>
          <w:rFonts w:cs="Arial"/>
          <w:iCs/>
        </w:rPr>
      </w:pPr>
      <w:r w:rsidRPr="00851A0D">
        <w:rPr>
          <w:rFonts w:cs="Arial"/>
          <w:iCs/>
        </w:rPr>
        <w:t xml:space="preserve">Razpolaganje z načrtovanima postavkama pri motornih vozilih je bilo realizirano </w:t>
      </w:r>
      <w:r w:rsidR="006F626B" w:rsidRPr="00851A0D">
        <w:rPr>
          <w:rFonts w:cs="Arial"/>
          <w:iCs/>
        </w:rPr>
        <w:t>50,00</w:t>
      </w:r>
      <w:r w:rsidR="000F3049" w:rsidRPr="00851A0D">
        <w:rPr>
          <w:rFonts w:cs="Arial"/>
          <w:iCs/>
        </w:rPr>
        <w:t xml:space="preserve"> </w:t>
      </w:r>
      <w:r w:rsidRPr="00851A0D">
        <w:rPr>
          <w:rFonts w:cs="Arial"/>
          <w:iCs/>
        </w:rPr>
        <w:t>%.</w:t>
      </w:r>
    </w:p>
    <w:p w14:paraId="57BCA904" w14:textId="77777777" w:rsidR="007F3D42" w:rsidRPr="00851A0D" w:rsidRDefault="007F3D42" w:rsidP="00C20EB9">
      <w:pPr>
        <w:rPr>
          <w:rFonts w:cs="Arial"/>
          <w:iCs/>
        </w:rPr>
      </w:pPr>
    </w:p>
    <w:p w14:paraId="365A3BD4" w14:textId="622DAC20" w:rsidR="00F47D3B" w:rsidRPr="00851A0D" w:rsidRDefault="006F626B" w:rsidP="00C20EB9">
      <w:pPr>
        <w:rPr>
          <w:rFonts w:cs="Arial"/>
          <w:iCs/>
        </w:rPr>
      </w:pPr>
      <w:r w:rsidRPr="00851A0D">
        <w:rPr>
          <w:rFonts w:cs="Arial"/>
          <w:iCs/>
        </w:rPr>
        <w:lastRenderedPageBreak/>
        <w:t>Načrtovano razpolaganje z drugim premičnim premoženjem, ki je obsegalo eno postavko premičnega premoženja države, ni bilo realizirano. Posledično je skupna realizacija načrtovanih postavk pri premičnem premoženju dosegla 33,33 %.</w:t>
      </w:r>
    </w:p>
    <w:p w14:paraId="328FB060" w14:textId="77777777" w:rsidR="006F626B" w:rsidRPr="00851A0D" w:rsidRDefault="006F626B" w:rsidP="00C20EB9">
      <w:pPr>
        <w:rPr>
          <w:rFonts w:cs="Arial"/>
          <w:b/>
          <w:bCs/>
          <w:u w:val="single"/>
        </w:rPr>
      </w:pPr>
    </w:p>
    <w:p w14:paraId="6328B680" w14:textId="5F0D8CCC" w:rsidR="00B529F2" w:rsidRPr="00851A0D" w:rsidRDefault="00B529F2" w:rsidP="00B529F2">
      <w:pPr>
        <w:pStyle w:val="Napis"/>
        <w:keepNext/>
        <w:rPr>
          <w:rFonts w:cs="Arial"/>
          <w:color w:val="000000" w:themeColor="text1"/>
        </w:rPr>
      </w:pPr>
      <w:bookmarkStart w:id="56" w:name="_Toc234911862"/>
      <w:r w:rsidRPr="00851A0D">
        <w:rPr>
          <w:rFonts w:cs="Arial"/>
          <w:color w:val="000000" w:themeColor="text1"/>
        </w:rPr>
        <w:t xml:space="preserve">Tabela </w:t>
      </w:r>
      <w:r w:rsidR="008540B3" w:rsidRPr="00851A0D">
        <w:rPr>
          <w:rFonts w:cs="Arial"/>
          <w:color w:val="000000" w:themeColor="text1"/>
        </w:rPr>
        <w:fldChar w:fldCharType="begin"/>
      </w:r>
      <w:r w:rsidR="008540B3" w:rsidRPr="00851A0D">
        <w:rPr>
          <w:rFonts w:cs="Arial"/>
          <w:color w:val="000000" w:themeColor="text1"/>
        </w:rPr>
        <w:instrText xml:space="preserve"> SEQ Tabela \* ARABIC </w:instrText>
      </w:r>
      <w:r w:rsidR="008540B3" w:rsidRPr="00851A0D">
        <w:rPr>
          <w:rFonts w:cs="Arial"/>
          <w:color w:val="000000" w:themeColor="text1"/>
        </w:rPr>
        <w:fldChar w:fldCharType="separate"/>
      </w:r>
      <w:r w:rsidR="00427515">
        <w:rPr>
          <w:rFonts w:cs="Arial"/>
          <w:noProof/>
          <w:color w:val="000000" w:themeColor="text1"/>
        </w:rPr>
        <w:t>8</w:t>
      </w:r>
      <w:r w:rsidR="008540B3" w:rsidRPr="00851A0D">
        <w:rPr>
          <w:rFonts w:cs="Arial"/>
          <w:noProof/>
          <w:color w:val="000000" w:themeColor="text1"/>
        </w:rPr>
        <w:fldChar w:fldCharType="end"/>
      </w:r>
      <w:r w:rsidRPr="00851A0D">
        <w:rPr>
          <w:rFonts w:cs="Arial"/>
          <w:color w:val="000000" w:themeColor="text1"/>
        </w:rPr>
        <w:t xml:space="preserve">: </w:t>
      </w:r>
      <w:r w:rsidR="00C135B8" w:rsidRPr="00851A0D">
        <w:rPr>
          <w:rFonts w:cs="Arial"/>
          <w:color w:val="000000" w:themeColor="text1"/>
        </w:rPr>
        <w:t>Primerjava načrtovanih in pogodbenih vrednosti ter delež realizacije po resorjih</w:t>
      </w:r>
      <w:bookmarkEnd w:id="56"/>
    </w:p>
    <w:tbl>
      <w:tblPr>
        <w:tblStyle w:val="Tabelasvetlamrea1"/>
        <w:tblW w:w="8378" w:type="dxa"/>
        <w:tblLook w:val="04A0" w:firstRow="1" w:lastRow="0" w:firstColumn="1" w:lastColumn="0" w:noHBand="0" w:noVBand="1"/>
      </w:tblPr>
      <w:tblGrid>
        <w:gridCol w:w="3256"/>
        <w:gridCol w:w="1417"/>
        <w:gridCol w:w="1559"/>
        <w:gridCol w:w="2146"/>
      </w:tblGrid>
      <w:tr w:rsidR="008540B3" w:rsidRPr="00851A0D" w14:paraId="00412DEF" w14:textId="77777777" w:rsidTr="00BA3C8B">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06393C55" w14:textId="77777777" w:rsidR="00D04931" w:rsidRPr="00851A0D" w:rsidRDefault="00D04931" w:rsidP="00D04931">
            <w:pPr>
              <w:spacing w:before="0" w:after="0" w:line="240" w:lineRule="auto"/>
              <w:jc w:val="left"/>
              <w:rPr>
                <w:rFonts w:eastAsia="Times New Roman" w:cs="Arial"/>
                <w:sz w:val="16"/>
                <w:szCs w:val="16"/>
                <w:lang w:eastAsia="sl-SI"/>
              </w:rPr>
            </w:pPr>
            <w:r w:rsidRPr="00851A0D">
              <w:rPr>
                <w:rFonts w:eastAsia="Times New Roman" w:cs="Arial"/>
                <w:sz w:val="16"/>
                <w:szCs w:val="16"/>
                <w:lang w:eastAsia="sl-SI"/>
              </w:rPr>
              <w:t>Vladna služba / resorno ministrstvo</w:t>
            </w:r>
          </w:p>
        </w:tc>
        <w:tc>
          <w:tcPr>
            <w:tcW w:w="1417" w:type="dxa"/>
            <w:vAlign w:val="bottom"/>
            <w:hideMark/>
          </w:tcPr>
          <w:p w14:paraId="5CCC3B14" w14:textId="77777777" w:rsidR="00D04931" w:rsidRPr="00851A0D" w:rsidRDefault="00D04931" w:rsidP="00D04931">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Načrtovana vrednost [EUR]</w:t>
            </w:r>
          </w:p>
        </w:tc>
        <w:tc>
          <w:tcPr>
            <w:tcW w:w="1559" w:type="dxa"/>
            <w:vAlign w:val="bottom"/>
            <w:hideMark/>
          </w:tcPr>
          <w:p w14:paraId="220362EE" w14:textId="77777777" w:rsidR="00D04931" w:rsidRPr="00851A0D" w:rsidRDefault="00D04931" w:rsidP="00D04931">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Pogodbena vrednost [EUR]</w:t>
            </w:r>
          </w:p>
        </w:tc>
        <w:tc>
          <w:tcPr>
            <w:tcW w:w="2146" w:type="dxa"/>
            <w:vAlign w:val="bottom"/>
            <w:hideMark/>
          </w:tcPr>
          <w:p w14:paraId="76F7172E" w14:textId="77777777" w:rsidR="00D04931" w:rsidRPr="00851A0D" w:rsidRDefault="00D04931" w:rsidP="00D04931">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Delež realizacije načrtovane vrednosti [%]</w:t>
            </w:r>
          </w:p>
        </w:tc>
      </w:tr>
      <w:tr w:rsidR="008540B3" w:rsidRPr="00851A0D" w14:paraId="3B518178" w14:textId="77777777" w:rsidTr="00BA3C8B">
        <w:trPr>
          <w:trHeight w:val="23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5F8BE4CB" w14:textId="77777777" w:rsidR="00D04931" w:rsidRPr="00851A0D" w:rsidRDefault="00D04931" w:rsidP="00D04931">
            <w:pPr>
              <w:spacing w:before="0" w:after="0" w:line="240" w:lineRule="auto"/>
              <w:jc w:val="right"/>
              <w:rPr>
                <w:rFonts w:eastAsia="Times New Roman" w:cs="Arial"/>
                <w:sz w:val="16"/>
                <w:szCs w:val="16"/>
                <w:lang w:eastAsia="sl-SI"/>
              </w:rPr>
            </w:pPr>
            <w:r w:rsidRPr="00851A0D">
              <w:rPr>
                <w:rFonts w:eastAsia="Times New Roman" w:cs="Arial"/>
                <w:sz w:val="16"/>
                <w:szCs w:val="16"/>
                <w:lang w:eastAsia="sl-SI"/>
              </w:rPr>
              <w:t>MOTORNA VOZILA</w:t>
            </w:r>
          </w:p>
        </w:tc>
        <w:tc>
          <w:tcPr>
            <w:tcW w:w="1417" w:type="dxa"/>
            <w:noWrap/>
            <w:vAlign w:val="bottom"/>
            <w:hideMark/>
          </w:tcPr>
          <w:p w14:paraId="14D517B7" w14:textId="77777777" w:rsidR="00D04931" w:rsidRPr="00851A0D" w:rsidRDefault="00D04931" w:rsidP="00D0493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w:t>
            </w:r>
          </w:p>
        </w:tc>
        <w:tc>
          <w:tcPr>
            <w:tcW w:w="1559" w:type="dxa"/>
            <w:vAlign w:val="bottom"/>
            <w:hideMark/>
          </w:tcPr>
          <w:p w14:paraId="4DFB92C8" w14:textId="77777777" w:rsidR="00D04931" w:rsidRPr="00851A0D" w:rsidRDefault="00D04931" w:rsidP="00D0493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w:t>
            </w:r>
          </w:p>
        </w:tc>
        <w:tc>
          <w:tcPr>
            <w:tcW w:w="2146" w:type="dxa"/>
            <w:noWrap/>
            <w:vAlign w:val="bottom"/>
            <w:hideMark/>
          </w:tcPr>
          <w:p w14:paraId="473AF18D" w14:textId="77777777" w:rsidR="00D04931" w:rsidRPr="00851A0D" w:rsidRDefault="00D04931" w:rsidP="00D0493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w:t>
            </w:r>
          </w:p>
        </w:tc>
      </w:tr>
      <w:tr w:rsidR="00BA3C8B" w:rsidRPr="00851A0D" w14:paraId="4F7BAC20" w14:textId="77777777" w:rsidTr="00BA3C8B">
        <w:trPr>
          <w:trHeight w:val="221"/>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40E0AADE" w14:textId="1539E48E" w:rsidR="00BA3C8B" w:rsidRPr="00851A0D" w:rsidRDefault="00BA3C8B" w:rsidP="00BA3C8B">
            <w:pPr>
              <w:spacing w:before="0" w:after="0" w:line="240" w:lineRule="auto"/>
              <w:jc w:val="right"/>
              <w:rPr>
                <w:rFonts w:eastAsia="Times New Roman" w:cs="Arial"/>
                <w:b w:val="0"/>
                <w:bCs w:val="0"/>
                <w:sz w:val="16"/>
                <w:szCs w:val="16"/>
                <w:lang w:eastAsia="sl-SI"/>
              </w:rPr>
            </w:pPr>
            <w:r w:rsidRPr="00851A0D">
              <w:rPr>
                <w:rFonts w:eastAsia="Times New Roman" w:cs="Arial"/>
                <w:b w:val="0"/>
                <w:bCs w:val="0"/>
                <w:sz w:val="16"/>
                <w:szCs w:val="16"/>
                <w:lang w:eastAsia="sl-SI"/>
              </w:rPr>
              <w:t>Ministrstvo za okolje, podnebje in energijo</w:t>
            </w:r>
          </w:p>
        </w:tc>
        <w:tc>
          <w:tcPr>
            <w:tcW w:w="1417" w:type="dxa"/>
            <w:noWrap/>
            <w:vAlign w:val="bottom"/>
            <w:hideMark/>
          </w:tcPr>
          <w:p w14:paraId="0607CB10" w14:textId="46E04B42"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sz w:val="16"/>
                <w:szCs w:val="16"/>
              </w:rPr>
              <w:t xml:space="preserve">23.500,00 </w:t>
            </w:r>
          </w:p>
        </w:tc>
        <w:tc>
          <w:tcPr>
            <w:tcW w:w="1559" w:type="dxa"/>
            <w:noWrap/>
            <w:vAlign w:val="bottom"/>
            <w:hideMark/>
          </w:tcPr>
          <w:p w14:paraId="7405D211" w14:textId="7980378E"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 xml:space="preserve">19.600,00 </w:t>
            </w:r>
          </w:p>
        </w:tc>
        <w:tc>
          <w:tcPr>
            <w:tcW w:w="2146" w:type="dxa"/>
            <w:vAlign w:val="bottom"/>
            <w:hideMark/>
          </w:tcPr>
          <w:p w14:paraId="1E58CB4B" w14:textId="285D0E14"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b/>
                <w:bCs/>
                <w:color w:val="000000"/>
                <w:sz w:val="16"/>
                <w:szCs w:val="16"/>
              </w:rPr>
              <w:t>83,40</w:t>
            </w:r>
            <w:r w:rsidR="008F4265">
              <w:rPr>
                <w:rFonts w:cs="Arial"/>
                <w:b/>
                <w:bCs/>
                <w:color w:val="000000"/>
                <w:sz w:val="16"/>
                <w:szCs w:val="16"/>
              </w:rPr>
              <w:t xml:space="preserve"> </w:t>
            </w:r>
            <w:r w:rsidRPr="00851A0D">
              <w:rPr>
                <w:rFonts w:cs="Arial"/>
                <w:b/>
                <w:bCs/>
                <w:color w:val="000000"/>
                <w:sz w:val="16"/>
                <w:szCs w:val="16"/>
              </w:rPr>
              <w:t>%</w:t>
            </w:r>
          </w:p>
        </w:tc>
      </w:tr>
      <w:tr w:rsidR="00BA3C8B" w:rsidRPr="00851A0D" w14:paraId="1D7AF3C4" w14:textId="77777777" w:rsidTr="00BA3C8B">
        <w:trPr>
          <w:trHeight w:val="221"/>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999999" w:themeColor="text1" w:themeTint="66"/>
            </w:tcBorders>
            <w:noWrap/>
            <w:vAlign w:val="bottom"/>
            <w:hideMark/>
          </w:tcPr>
          <w:p w14:paraId="56872416" w14:textId="0662DFA0" w:rsidR="00BA3C8B" w:rsidRPr="00851A0D" w:rsidRDefault="00BA3C8B" w:rsidP="00BA3C8B">
            <w:pPr>
              <w:spacing w:before="0" w:after="0" w:line="240" w:lineRule="auto"/>
              <w:jc w:val="right"/>
              <w:rPr>
                <w:rFonts w:eastAsia="Times New Roman" w:cs="Arial"/>
                <w:b w:val="0"/>
                <w:bCs w:val="0"/>
                <w:sz w:val="16"/>
                <w:szCs w:val="16"/>
                <w:lang w:eastAsia="sl-SI"/>
              </w:rPr>
            </w:pPr>
            <w:r w:rsidRPr="00851A0D">
              <w:rPr>
                <w:rFonts w:eastAsia="Times New Roman" w:cs="Arial"/>
                <w:b w:val="0"/>
                <w:bCs w:val="0"/>
                <w:sz w:val="16"/>
                <w:szCs w:val="16"/>
                <w:lang w:eastAsia="sl-SI"/>
              </w:rPr>
              <w:t>Ministrstvo za notranje zadeve</w:t>
            </w:r>
          </w:p>
        </w:tc>
        <w:tc>
          <w:tcPr>
            <w:tcW w:w="1417" w:type="dxa"/>
            <w:noWrap/>
            <w:vAlign w:val="bottom"/>
            <w:hideMark/>
          </w:tcPr>
          <w:p w14:paraId="19803F61" w14:textId="25B3EDFB"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sz w:val="16"/>
                <w:szCs w:val="16"/>
              </w:rPr>
              <w:t xml:space="preserve">91.000,00 </w:t>
            </w:r>
          </w:p>
        </w:tc>
        <w:tc>
          <w:tcPr>
            <w:tcW w:w="1559" w:type="dxa"/>
            <w:noWrap/>
            <w:vAlign w:val="bottom"/>
            <w:hideMark/>
          </w:tcPr>
          <w:p w14:paraId="680C287A" w14:textId="4A72F2FF" w:rsidR="00BA3C8B" w:rsidRPr="00851A0D" w:rsidRDefault="004B4582"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0,00</w:t>
            </w:r>
          </w:p>
        </w:tc>
        <w:tc>
          <w:tcPr>
            <w:tcW w:w="2146" w:type="dxa"/>
            <w:vAlign w:val="bottom"/>
            <w:hideMark/>
          </w:tcPr>
          <w:p w14:paraId="3579D206" w14:textId="14F1D76E"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b/>
                <w:bCs/>
                <w:color w:val="000000"/>
                <w:sz w:val="16"/>
                <w:szCs w:val="16"/>
              </w:rPr>
              <w:t>0,00</w:t>
            </w:r>
            <w:r w:rsidR="008F4265">
              <w:rPr>
                <w:rFonts w:cs="Arial"/>
                <w:b/>
                <w:bCs/>
                <w:color w:val="000000"/>
                <w:sz w:val="16"/>
                <w:szCs w:val="16"/>
              </w:rPr>
              <w:t xml:space="preserve"> </w:t>
            </w:r>
            <w:r w:rsidRPr="00851A0D">
              <w:rPr>
                <w:rFonts w:cs="Arial"/>
                <w:b/>
                <w:bCs/>
                <w:color w:val="000000"/>
                <w:sz w:val="16"/>
                <w:szCs w:val="16"/>
              </w:rPr>
              <w:t>%</w:t>
            </w:r>
          </w:p>
        </w:tc>
      </w:tr>
      <w:tr w:rsidR="00BA3C8B" w:rsidRPr="00851A0D" w14:paraId="1965284B" w14:textId="77777777" w:rsidTr="00BA3C8B">
        <w:trPr>
          <w:trHeight w:val="221"/>
        </w:trPr>
        <w:tc>
          <w:tcPr>
            <w:cnfStyle w:val="001000000000" w:firstRow="0" w:lastRow="0" w:firstColumn="1" w:lastColumn="0" w:oddVBand="0" w:evenVBand="0" w:oddHBand="0" w:evenHBand="0" w:firstRowFirstColumn="0" w:firstRowLastColumn="0" w:lastRowFirstColumn="0" w:lastRowLastColumn="0"/>
            <w:tcW w:w="3256" w:type="dxa"/>
            <w:tcBorders>
              <w:left w:val="nil"/>
            </w:tcBorders>
            <w:noWrap/>
            <w:vAlign w:val="bottom"/>
            <w:hideMark/>
          </w:tcPr>
          <w:p w14:paraId="10E679E7" w14:textId="77777777" w:rsidR="00BA3C8B" w:rsidRPr="00851A0D" w:rsidRDefault="00BA3C8B" w:rsidP="00BA3C8B">
            <w:pPr>
              <w:spacing w:before="0" w:after="0" w:line="240" w:lineRule="auto"/>
              <w:jc w:val="right"/>
              <w:rPr>
                <w:rFonts w:eastAsia="Times New Roman" w:cs="Arial"/>
                <w:sz w:val="16"/>
                <w:szCs w:val="16"/>
                <w:lang w:eastAsia="sl-SI"/>
              </w:rPr>
            </w:pPr>
            <w:r w:rsidRPr="00851A0D">
              <w:rPr>
                <w:rFonts w:eastAsia="Times New Roman" w:cs="Arial"/>
                <w:sz w:val="16"/>
                <w:szCs w:val="16"/>
                <w:lang w:eastAsia="sl-SI"/>
              </w:rPr>
              <w:t xml:space="preserve">SKUPAJ </w:t>
            </w:r>
          </w:p>
        </w:tc>
        <w:tc>
          <w:tcPr>
            <w:tcW w:w="1417" w:type="dxa"/>
            <w:vAlign w:val="bottom"/>
            <w:hideMark/>
          </w:tcPr>
          <w:p w14:paraId="74DF4245" w14:textId="449CD906"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cs="Arial"/>
                <w:b/>
                <w:bCs/>
                <w:color w:val="000000"/>
                <w:sz w:val="16"/>
                <w:szCs w:val="16"/>
              </w:rPr>
              <w:t xml:space="preserve">114.500,00 </w:t>
            </w:r>
          </w:p>
        </w:tc>
        <w:tc>
          <w:tcPr>
            <w:tcW w:w="1559" w:type="dxa"/>
            <w:vAlign w:val="bottom"/>
            <w:hideMark/>
          </w:tcPr>
          <w:p w14:paraId="33FE497A" w14:textId="3C45739F"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cs="Arial"/>
                <w:b/>
                <w:bCs/>
                <w:color w:val="000000"/>
                <w:sz w:val="16"/>
                <w:szCs w:val="16"/>
              </w:rPr>
              <w:t xml:space="preserve">19.600,00 </w:t>
            </w:r>
          </w:p>
        </w:tc>
        <w:tc>
          <w:tcPr>
            <w:tcW w:w="2146" w:type="dxa"/>
            <w:vAlign w:val="bottom"/>
            <w:hideMark/>
          </w:tcPr>
          <w:p w14:paraId="3D55A343" w14:textId="1CE2595A"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cs="Arial"/>
                <w:b/>
                <w:bCs/>
                <w:color w:val="000000"/>
                <w:sz w:val="16"/>
                <w:szCs w:val="16"/>
              </w:rPr>
              <w:t>17,12</w:t>
            </w:r>
            <w:r w:rsidR="008F4265">
              <w:rPr>
                <w:rFonts w:cs="Arial"/>
                <w:b/>
                <w:bCs/>
                <w:color w:val="000000"/>
                <w:sz w:val="16"/>
                <w:szCs w:val="16"/>
              </w:rPr>
              <w:t xml:space="preserve"> </w:t>
            </w:r>
            <w:r w:rsidRPr="00851A0D">
              <w:rPr>
                <w:rFonts w:cs="Arial"/>
                <w:b/>
                <w:bCs/>
                <w:color w:val="000000"/>
                <w:sz w:val="16"/>
                <w:szCs w:val="16"/>
              </w:rPr>
              <w:t>%</w:t>
            </w:r>
          </w:p>
        </w:tc>
      </w:tr>
      <w:tr w:rsidR="008540B3" w:rsidRPr="00851A0D" w14:paraId="451A8317" w14:textId="77777777" w:rsidTr="00BA3C8B">
        <w:trPr>
          <w:trHeight w:val="221"/>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58C78EC0" w14:textId="77777777" w:rsidR="00D04931" w:rsidRPr="00851A0D" w:rsidRDefault="00D04931" w:rsidP="00D04931">
            <w:pPr>
              <w:spacing w:before="0" w:after="0" w:line="240" w:lineRule="auto"/>
              <w:jc w:val="right"/>
              <w:rPr>
                <w:rFonts w:eastAsia="Times New Roman" w:cs="Arial"/>
                <w:sz w:val="16"/>
                <w:szCs w:val="16"/>
                <w:lang w:eastAsia="sl-SI"/>
              </w:rPr>
            </w:pPr>
            <w:r w:rsidRPr="00851A0D">
              <w:rPr>
                <w:rFonts w:eastAsia="Times New Roman" w:cs="Arial"/>
                <w:sz w:val="16"/>
                <w:szCs w:val="16"/>
                <w:lang w:eastAsia="sl-SI"/>
              </w:rPr>
              <w:t>DRUGO PREMIČNO PREMOŽENJE</w:t>
            </w:r>
          </w:p>
        </w:tc>
        <w:tc>
          <w:tcPr>
            <w:tcW w:w="1417" w:type="dxa"/>
            <w:noWrap/>
            <w:vAlign w:val="bottom"/>
            <w:hideMark/>
          </w:tcPr>
          <w:p w14:paraId="7ABC3CDB" w14:textId="77777777" w:rsidR="00D04931" w:rsidRPr="00851A0D" w:rsidRDefault="00D04931" w:rsidP="00D0493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w:t>
            </w:r>
          </w:p>
        </w:tc>
        <w:tc>
          <w:tcPr>
            <w:tcW w:w="1559" w:type="dxa"/>
            <w:vAlign w:val="bottom"/>
            <w:hideMark/>
          </w:tcPr>
          <w:p w14:paraId="227786FC" w14:textId="77777777" w:rsidR="00D04931" w:rsidRPr="00851A0D" w:rsidRDefault="00D04931" w:rsidP="00D0493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w:t>
            </w:r>
          </w:p>
        </w:tc>
        <w:tc>
          <w:tcPr>
            <w:tcW w:w="2146" w:type="dxa"/>
            <w:noWrap/>
            <w:vAlign w:val="bottom"/>
            <w:hideMark/>
          </w:tcPr>
          <w:p w14:paraId="5E823AE6" w14:textId="06C1FF0F" w:rsidR="00D04931" w:rsidRPr="00851A0D" w:rsidRDefault="00D04931" w:rsidP="00D0493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 </w:t>
            </w:r>
          </w:p>
        </w:tc>
      </w:tr>
      <w:tr w:rsidR="00BA3C8B" w:rsidRPr="00851A0D" w14:paraId="0C66B2F0" w14:textId="77777777" w:rsidTr="00BA3C8B">
        <w:trPr>
          <w:trHeight w:val="221"/>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2523D4A9" w14:textId="77777777" w:rsidR="00BA3C8B" w:rsidRPr="00851A0D" w:rsidRDefault="00BA3C8B" w:rsidP="00BA3C8B">
            <w:pPr>
              <w:spacing w:before="0" w:after="0" w:line="240" w:lineRule="auto"/>
              <w:jc w:val="right"/>
              <w:rPr>
                <w:rFonts w:eastAsia="Times New Roman" w:cs="Arial"/>
                <w:b w:val="0"/>
                <w:bCs w:val="0"/>
                <w:sz w:val="16"/>
                <w:szCs w:val="16"/>
                <w:lang w:eastAsia="sl-SI"/>
              </w:rPr>
            </w:pPr>
            <w:r w:rsidRPr="00851A0D">
              <w:rPr>
                <w:rFonts w:eastAsia="Times New Roman" w:cs="Arial"/>
                <w:b w:val="0"/>
                <w:bCs w:val="0"/>
                <w:sz w:val="16"/>
                <w:szCs w:val="16"/>
                <w:lang w:eastAsia="sl-SI"/>
              </w:rPr>
              <w:t xml:space="preserve">Ministrstvo za vzgojo in izobraževanje </w:t>
            </w:r>
          </w:p>
        </w:tc>
        <w:tc>
          <w:tcPr>
            <w:tcW w:w="1417" w:type="dxa"/>
            <w:noWrap/>
            <w:vAlign w:val="bottom"/>
            <w:hideMark/>
          </w:tcPr>
          <w:p w14:paraId="6AA21FEC" w14:textId="08C9E683"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 xml:space="preserve">10.423,00 </w:t>
            </w:r>
          </w:p>
        </w:tc>
        <w:tc>
          <w:tcPr>
            <w:tcW w:w="1559" w:type="dxa"/>
            <w:noWrap/>
            <w:vAlign w:val="bottom"/>
            <w:hideMark/>
          </w:tcPr>
          <w:p w14:paraId="68AF9A57" w14:textId="36E0F17C" w:rsidR="00BA3C8B" w:rsidRPr="00851A0D" w:rsidRDefault="004B4582"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0,</w:t>
            </w:r>
            <w:r w:rsidR="00851A0D">
              <w:rPr>
                <w:rFonts w:cs="Arial"/>
                <w:color w:val="000000"/>
                <w:sz w:val="16"/>
                <w:szCs w:val="16"/>
              </w:rPr>
              <w:t>00</w:t>
            </w:r>
          </w:p>
        </w:tc>
        <w:tc>
          <w:tcPr>
            <w:tcW w:w="2146" w:type="dxa"/>
            <w:vAlign w:val="bottom"/>
            <w:hideMark/>
          </w:tcPr>
          <w:p w14:paraId="33C0F43E" w14:textId="5B628823"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b/>
                <w:bCs/>
                <w:color w:val="000000"/>
                <w:sz w:val="16"/>
                <w:szCs w:val="16"/>
              </w:rPr>
              <w:t>0,00</w:t>
            </w:r>
            <w:r w:rsidR="008F4265">
              <w:rPr>
                <w:rFonts w:cs="Arial"/>
                <w:b/>
                <w:bCs/>
                <w:color w:val="000000"/>
                <w:sz w:val="16"/>
                <w:szCs w:val="16"/>
              </w:rPr>
              <w:t xml:space="preserve"> </w:t>
            </w:r>
            <w:r w:rsidRPr="00851A0D">
              <w:rPr>
                <w:rFonts w:cs="Arial"/>
                <w:b/>
                <w:bCs/>
                <w:color w:val="000000"/>
                <w:sz w:val="16"/>
                <w:szCs w:val="16"/>
              </w:rPr>
              <w:t>%</w:t>
            </w:r>
          </w:p>
        </w:tc>
      </w:tr>
      <w:tr w:rsidR="00BA3C8B" w:rsidRPr="00851A0D" w14:paraId="29D6503A" w14:textId="77777777" w:rsidTr="00BA3C8B">
        <w:trPr>
          <w:trHeight w:val="221"/>
        </w:trPr>
        <w:tc>
          <w:tcPr>
            <w:cnfStyle w:val="001000000000" w:firstRow="0" w:lastRow="0" w:firstColumn="1" w:lastColumn="0" w:oddVBand="0" w:evenVBand="0" w:oddHBand="0" w:evenHBand="0" w:firstRowFirstColumn="0" w:firstRowLastColumn="0" w:lastRowFirstColumn="0" w:lastRowLastColumn="0"/>
            <w:tcW w:w="3256" w:type="dxa"/>
            <w:tcBorders>
              <w:left w:val="nil"/>
              <w:bottom w:val="nil"/>
            </w:tcBorders>
            <w:noWrap/>
            <w:vAlign w:val="bottom"/>
            <w:hideMark/>
          </w:tcPr>
          <w:p w14:paraId="17CA7D28" w14:textId="77777777" w:rsidR="00BA3C8B" w:rsidRPr="00851A0D" w:rsidRDefault="00BA3C8B" w:rsidP="00BA3C8B">
            <w:pPr>
              <w:spacing w:before="0" w:after="0" w:line="240" w:lineRule="auto"/>
              <w:jc w:val="right"/>
              <w:rPr>
                <w:rFonts w:eastAsia="Times New Roman" w:cs="Arial"/>
                <w:sz w:val="16"/>
                <w:szCs w:val="16"/>
                <w:lang w:eastAsia="sl-SI"/>
              </w:rPr>
            </w:pPr>
            <w:r w:rsidRPr="00851A0D">
              <w:rPr>
                <w:rFonts w:eastAsia="Times New Roman" w:cs="Arial"/>
                <w:sz w:val="16"/>
                <w:szCs w:val="16"/>
                <w:lang w:eastAsia="sl-SI"/>
              </w:rPr>
              <w:t xml:space="preserve">SKUPAJ </w:t>
            </w:r>
          </w:p>
        </w:tc>
        <w:tc>
          <w:tcPr>
            <w:tcW w:w="1417" w:type="dxa"/>
            <w:tcBorders>
              <w:bottom w:val="single" w:sz="4" w:space="0" w:color="999999" w:themeColor="text1" w:themeTint="66"/>
            </w:tcBorders>
            <w:vAlign w:val="bottom"/>
            <w:hideMark/>
          </w:tcPr>
          <w:p w14:paraId="4E302007" w14:textId="5E0F3750"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cs="Arial"/>
                <w:b/>
                <w:bCs/>
                <w:color w:val="000000"/>
                <w:sz w:val="16"/>
                <w:szCs w:val="16"/>
              </w:rPr>
              <w:t xml:space="preserve">10.423,00 </w:t>
            </w:r>
          </w:p>
        </w:tc>
        <w:tc>
          <w:tcPr>
            <w:tcW w:w="1559" w:type="dxa"/>
            <w:tcBorders>
              <w:bottom w:val="single" w:sz="4" w:space="0" w:color="999999" w:themeColor="text1" w:themeTint="66"/>
            </w:tcBorders>
            <w:vAlign w:val="bottom"/>
            <w:hideMark/>
          </w:tcPr>
          <w:p w14:paraId="274984BC" w14:textId="5A61A25A" w:rsidR="00BA3C8B" w:rsidRPr="00851A0D" w:rsidRDefault="004B4582"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cs="Arial"/>
                <w:b/>
                <w:bCs/>
                <w:color w:val="000000"/>
                <w:sz w:val="16"/>
                <w:szCs w:val="16"/>
              </w:rPr>
              <w:t>0,00</w:t>
            </w:r>
          </w:p>
        </w:tc>
        <w:tc>
          <w:tcPr>
            <w:tcW w:w="2146" w:type="dxa"/>
            <w:tcBorders>
              <w:bottom w:val="single" w:sz="4" w:space="0" w:color="999999" w:themeColor="text1" w:themeTint="66"/>
            </w:tcBorders>
            <w:vAlign w:val="bottom"/>
            <w:hideMark/>
          </w:tcPr>
          <w:p w14:paraId="4A75F21E" w14:textId="6E0D8E90"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cs="Arial"/>
                <w:b/>
                <w:bCs/>
                <w:color w:val="000000"/>
                <w:sz w:val="16"/>
                <w:szCs w:val="16"/>
              </w:rPr>
              <w:t>0,00</w:t>
            </w:r>
            <w:r w:rsidR="008F4265">
              <w:rPr>
                <w:rFonts w:cs="Arial"/>
                <w:b/>
                <w:bCs/>
                <w:color w:val="000000"/>
                <w:sz w:val="16"/>
                <w:szCs w:val="16"/>
              </w:rPr>
              <w:t xml:space="preserve"> </w:t>
            </w:r>
            <w:r w:rsidRPr="00851A0D">
              <w:rPr>
                <w:rFonts w:cs="Arial"/>
                <w:b/>
                <w:bCs/>
                <w:color w:val="000000"/>
                <w:sz w:val="16"/>
                <w:szCs w:val="16"/>
              </w:rPr>
              <w:t>%</w:t>
            </w:r>
          </w:p>
        </w:tc>
      </w:tr>
      <w:tr w:rsidR="008540B3" w:rsidRPr="00851A0D" w14:paraId="33179523" w14:textId="77777777" w:rsidTr="00BA3C8B">
        <w:trPr>
          <w:trHeight w:val="22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right w:val="nil"/>
            </w:tcBorders>
            <w:noWrap/>
            <w:vAlign w:val="bottom"/>
            <w:hideMark/>
          </w:tcPr>
          <w:p w14:paraId="1DD0870E" w14:textId="77777777" w:rsidR="00D04931" w:rsidRPr="00851A0D" w:rsidRDefault="00D04931" w:rsidP="00D04931">
            <w:pPr>
              <w:spacing w:before="0" w:after="0" w:line="240" w:lineRule="auto"/>
              <w:jc w:val="right"/>
              <w:rPr>
                <w:rFonts w:eastAsia="Times New Roman" w:cs="Arial"/>
                <w:sz w:val="16"/>
                <w:szCs w:val="16"/>
                <w:lang w:eastAsia="sl-SI"/>
              </w:rPr>
            </w:pPr>
          </w:p>
        </w:tc>
        <w:tc>
          <w:tcPr>
            <w:tcW w:w="1417" w:type="dxa"/>
            <w:tcBorders>
              <w:left w:val="nil"/>
              <w:right w:val="nil"/>
            </w:tcBorders>
            <w:noWrap/>
            <w:vAlign w:val="bottom"/>
            <w:hideMark/>
          </w:tcPr>
          <w:p w14:paraId="63D9F096" w14:textId="77777777" w:rsidR="00D04931" w:rsidRPr="00851A0D" w:rsidRDefault="00D04931" w:rsidP="00D0493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p>
        </w:tc>
        <w:tc>
          <w:tcPr>
            <w:tcW w:w="1559" w:type="dxa"/>
            <w:tcBorders>
              <w:left w:val="nil"/>
              <w:right w:val="nil"/>
            </w:tcBorders>
            <w:noWrap/>
            <w:vAlign w:val="bottom"/>
            <w:hideMark/>
          </w:tcPr>
          <w:p w14:paraId="3AEF95CA" w14:textId="77777777" w:rsidR="00D04931" w:rsidRPr="00851A0D" w:rsidRDefault="00D04931" w:rsidP="00D0493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p>
        </w:tc>
        <w:tc>
          <w:tcPr>
            <w:tcW w:w="2146" w:type="dxa"/>
            <w:tcBorders>
              <w:left w:val="nil"/>
              <w:right w:val="nil"/>
            </w:tcBorders>
            <w:noWrap/>
            <w:vAlign w:val="bottom"/>
            <w:hideMark/>
          </w:tcPr>
          <w:p w14:paraId="1452446C" w14:textId="77777777" w:rsidR="00D04931" w:rsidRPr="00851A0D" w:rsidRDefault="00D04931" w:rsidP="00D0493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p>
        </w:tc>
      </w:tr>
      <w:tr w:rsidR="00BA3C8B" w:rsidRPr="00851A0D" w14:paraId="3230A676" w14:textId="77777777" w:rsidTr="00BA3C8B">
        <w:trPr>
          <w:trHeight w:val="362"/>
        </w:trPr>
        <w:tc>
          <w:tcPr>
            <w:cnfStyle w:val="001000000000" w:firstRow="0" w:lastRow="0" w:firstColumn="1" w:lastColumn="0" w:oddVBand="0" w:evenVBand="0" w:oddHBand="0" w:evenHBand="0" w:firstRowFirstColumn="0" w:firstRowLastColumn="0" w:lastRowFirstColumn="0" w:lastRowLastColumn="0"/>
            <w:tcW w:w="3256" w:type="dxa"/>
            <w:vAlign w:val="bottom"/>
            <w:hideMark/>
          </w:tcPr>
          <w:p w14:paraId="2AC13882" w14:textId="77777777" w:rsidR="00BA3C8B" w:rsidRPr="00851A0D" w:rsidRDefault="00BA3C8B" w:rsidP="00BA3C8B">
            <w:pPr>
              <w:spacing w:before="0" w:after="0" w:line="240" w:lineRule="auto"/>
              <w:jc w:val="right"/>
              <w:rPr>
                <w:rFonts w:eastAsia="Times New Roman" w:cs="Arial"/>
                <w:sz w:val="16"/>
                <w:szCs w:val="16"/>
                <w:lang w:eastAsia="sl-SI"/>
              </w:rPr>
            </w:pPr>
            <w:r w:rsidRPr="00851A0D">
              <w:rPr>
                <w:rFonts w:eastAsia="Times New Roman" w:cs="Arial"/>
                <w:sz w:val="16"/>
                <w:szCs w:val="16"/>
                <w:lang w:eastAsia="sl-SI"/>
              </w:rPr>
              <w:t>Skupaj razpolaganje s premičnim premoženjem:</w:t>
            </w:r>
          </w:p>
        </w:tc>
        <w:tc>
          <w:tcPr>
            <w:tcW w:w="1417" w:type="dxa"/>
            <w:vAlign w:val="bottom"/>
            <w:hideMark/>
          </w:tcPr>
          <w:p w14:paraId="51A19011" w14:textId="4D375045"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cs="Arial"/>
                <w:b/>
                <w:bCs/>
                <w:color w:val="000000"/>
                <w:sz w:val="16"/>
                <w:szCs w:val="16"/>
              </w:rPr>
              <w:t xml:space="preserve">124.923,00 </w:t>
            </w:r>
          </w:p>
        </w:tc>
        <w:tc>
          <w:tcPr>
            <w:tcW w:w="1559" w:type="dxa"/>
            <w:vAlign w:val="bottom"/>
            <w:hideMark/>
          </w:tcPr>
          <w:p w14:paraId="3E20C8E6" w14:textId="6E9CFB82"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cs="Arial"/>
                <w:b/>
                <w:bCs/>
                <w:color w:val="000000"/>
                <w:sz w:val="16"/>
                <w:szCs w:val="16"/>
              </w:rPr>
              <w:t>19.600,00</w:t>
            </w:r>
          </w:p>
        </w:tc>
        <w:tc>
          <w:tcPr>
            <w:tcW w:w="2146" w:type="dxa"/>
            <w:vAlign w:val="bottom"/>
            <w:hideMark/>
          </w:tcPr>
          <w:p w14:paraId="0AC7E88A" w14:textId="19232114" w:rsidR="00BA3C8B" w:rsidRPr="00851A0D" w:rsidRDefault="00BA3C8B" w:rsidP="00BA3C8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cs="Arial"/>
                <w:b/>
                <w:bCs/>
                <w:color w:val="000000"/>
                <w:sz w:val="16"/>
                <w:szCs w:val="16"/>
              </w:rPr>
              <w:t>15,69</w:t>
            </w:r>
            <w:r w:rsidR="008F4265">
              <w:rPr>
                <w:rFonts w:cs="Arial"/>
                <w:b/>
                <w:bCs/>
                <w:color w:val="000000"/>
                <w:sz w:val="16"/>
                <w:szCs w:val="16"/>
              </w:rPr>
              <w:t xml:space="preserve"> </w:t>
            </w:r>
            <w:r w:rsidRPr="00851A0D">
              <w:rPr>
                <w:rFonts w:cs="Arial"/>
                <w:b/>
                <w:bCs/>
                <w:color w:val="000000"/>
                <w:sz w:val="16"/>
                <w:szCs w:val="16"/>
              </w:rPr>
              <w:t>%</w:t>
            </w:r>
          </w:p>
        </w:tc>
      </w:tr>
    </w:tbl>
    <w:p w14:paraId="4F756FD7" w14:textId="77777777" w:rsidR="00C20EB9" w:rsidRPr="00851A0D" w:rsidRDefault="00C20EB9" w:rsidP="00C20EB9">
      <w:pPr>
        <w:rPr>
          <w:rFonts w:cs="Arial"/>
        </w:rPr>
      </w:pPr>
    </w:p>
    <w:p w14:paraId="67507115" w14:textId="40930BB9" w:rsidR="00C20EB9" w:rsidRPr="00851A0D" w:rsidRDefault="00C20EB9" w:rsidP="00C20EB9">
      <w:pPr>
        <w:rPr>
          <w:rFonts w:cs="Arial"/>
          <w:iCs/>
        </w:rPr>
      </w:pPr>
      <w:r w:rsidRPr="00851A0D">
        <w:rPr>
          <w:rFonts w:cs="Arial"/>
        </w:rPr>
        <w:t>Iz Tabele 8 izhaja, da je skupna načrtovana vrednost premičnega premoženja za leto 202</w:t>
      </w:r>
      <w:r w:rsidR="00BA3C8B" w:rsidRPr="00851A0D">
        <w:rPr>
          <w:rFonts w:cs="Arial"/>
        </w:rPr>
        <w:t>5</w:t>
      </w:r>
      <w:r w:rsidRPr="00851A0D">
        <w:rPr>
          <w:rFonts w:cs="Arial"/>
        </w:rPr>
        <w:t xml:space="preserve"> znašala </w:t>
      </w:r>
      <w:r w:rsidR="00BA3C8B" w:rsidRPr="00851A0D">
        <w:rPr>
          <w:rFonts w:cs="Arial"/>
          <w:szCs w:val="20"/>
          <w:lang w:eastAsia="sl-SI"/>
        </w:rPr>
        <w:t>124.923</w:t>
      </w:r>
      <w:r w:rsidR="003468A9" w:rsidRPr="00851A0D">
        <w:rPr>
          <w:rFonts w:cs="Arial"/>
          <w:szCs w:val="20"/>
          <w:lang w:eastAsia="sl-SI"/>
        </w:rPr>
        <w:t>,00</w:t>
      </w:r>
      <w:r w:rsidRPr="00851A0D">
        <w:rPr>
          <w:rFonts w:cs="Arial"/>
          <w:szCs w:val="20"/>
          <w:lang w:eastAsia="sl-SI"/>
        </w:rPr>
        <w:t xml:space="preserve"> </w:t>
      </w:r>
      <w:r w:rsidRPr="00851A0D">
        <w:rPr>
          <w:rFonts w:cs="Arial"/>
        </w:rPr>
        <w:t xml:space="preserve">EUR, kar </w:t>
      </w:r>
      <w:r w:rsidRPr="00851A0D">
        <w:rPr>
          <w:rFonts w:cs="Arial"/>
          <w:color w:val="000000" w:themeColor="text1"/>
        </w:rPr>
        <w:t xml:space="preserve">predstavlja </w:t>
      </w:r>
      <w:r w:rsidR="00BA3C8B" w:rsidRPr="00851A0D">
        <w:rPr>
          <w:rFonts w:cs="Arial"/>
          <w:color w:val="000000" w:themeColor="text1"/>
        </w:rPr>
        <w:t>0</w:t>
      </w:r>
      <w:r w:rsidR="003468A9" w:rsidRPr="00851A0D">
        <w:rPr>
          <w:rFonts w:cs="Arial"/>
          <w:color w:val="000000" w:themeColor="text1"/>
        </w:rPr>
        <w:t>,</w:t>
      </w:r>
      <w:r w:rsidR="00BA3C8B" w:rsidRPr="00851A0D">
        <w:rPr>
          <w:rFonts w:cs="Arial"/>
          <w:color w:val="000000" w:themeColor="text1"/>
        </w:rPr>
        <w:t>38</w:t>
      </w:r>
      <w:r w:rsidRPr="00851A0D">
        <w:rPr>
          <w:rFonts w:cs="Arial"/>
          <w:color w:val="000000" w:themeColor="text1"/>
        </w:rPr>
        <w:t xml:space="preserve"> % </w:t>
      </w:r>
      <w:r w:rsidRPr="00851A0D">
        <w:rPr>
          <w:rFonts w:cs="Arial"/>
        </w:rPr>
        <w:t xml:space="preserve">dopustne skupne vrednosti v znesku </w:t>
      </w:r>
      <w:r w:rsidR="004B4582" w:rsidRPr="00851A0D">
        <w:rPr>
          <w:rFonts w:cs="Arial"/>
        </w:rPr>
        <w:t>5.200.000,00</w:t>
      </w:r>
      <w:r w:rsidRPr="00851A0D">
        <w:rPr>
          <w:rFonts w:cs="Arial"/>
        </w:rPr>
        <w:t xml:space="preserve"> EUR, ki jo je s sklepom </w:t>
      </w:r>
      <w:r w:rsidRPr="00851A0D">
        <w:rPr>
          <w:rFonts w:cs="Arial"/>
          <w:szCs w:val="20"/>
          <w:lang w:eastAsia="sl-SI"/>
        </w:rPr>
        <w:t xml:space="preserve">številka </w:t>
      </w:r>
      <w:r w:rsidR="00BA3C8B" w:rsidRPr="00851A0D">
        <w:rPr>
          <w:rFonts w:cs="Arial"/>
          <w:iCs/>
        </w:rPr>
        <w:t xml:space="preserve">47800-10/2024/3 z dne 5. 12. 2024 </w:t>
      </w:r>
      <w:r w:rsidRPr="00851A0D">
        <w:rPr>
          <w:rFonts w:cs="Arial"/>
          <w:iCs/>
        </w:rPr>
        <w:t>za leto 202</w:t>
      </w:r>
      <w:r w:rsidR="00BA3C8B" w:rsidRPr="00851A0D">
        <w:rPr>
          <w:rFonts w:cs="Arial"/>
          <w:iCs/>
        </w:rPr>
        <w:t>5</w:t>
      </w:r>
      <w:r w:rsidRPr="00851A0D">
        <w:rPr>
          <w:rFonts w:cs="Arial"/>
          <w:iCs/>
        </w:rPr>
        <w:t xml:space="preserve"> določila Vlada Republike Slovenije. </w:t>
      </w:r>
      <w:r w:rsidRPr="00851A0D">
        <w:rPr>
          <w:rFonts w:cs="Arial"/>
          <w:szCs w:val="20"/>
          <w:lang w:eastAsia="sl-SI"/>
        </w:rPr>
        <w:t>Realizacija do dne 31. 3. 202</w:t>
      </w:r>
      <w:r w:rsidR="00BA3C8B" w:rsidRPr="00851A0D">
        <w:rPr>
          <w:rFonts w:cs="Arial"/>
          <w:szCs w:val="20"/>
          <w:lang w:eastAsia="sl-SI"/>
        </w:rPr>
        <w:t>6</w:t>
      </w:r>
      <w:r w:rsidRPr="00851A0D">
        <w:rPr>
          <w:rFonts w:cs="Arial"/>
          <w:szCs w:val="20"/>
          <w:lang w:eastAsia="sl-SI"/>
        </w:rPr>
        <w:t xml:space="preserve"> na podlagi kriterija skupne načrtovane vrednosti je bila </w:t>
      </w:r>
      <w:r w:rsidR="00BA3C8B" w:rsidRPr="00851A0D">
        <w:rPr>
          <w:rFonts w:cs="Arial"/>
          <w:szCs w:val="20"/>
          <w:lang w:eastAsia="sl-SI"/>
        </w:rPr>
        <w:t>15</w:t>
      </w:r>
      <w:r w:rsidR="003468A9" w:rsidRPr="00851A0D">
        <w:rPr>
          <w:rFonts w:cs="Arial"/>
          <w:szCs w:val="20"/>
          <w:lang w:eastAsia="sl-SI"/>
        </w:rPr>
        <w:t>,</w:t>
      </w:r>
      <w:r w:rsidR="00BA3C8B" w:rsidRPr="00851A0D">
        <w:rPr>
          <w:rFonts w:cs="Arial"/>
          <w:szCs w:val="20"/>
          <w:lang w:eastAsia="sl-SI"/>
        </w:rPr>
        <w:t>69</w:t>
      </w:r>
      <w:r w:rsidR="003468A9" w:rsidRPr="00851A0D">
        <w:rPr>
          <w:rFonts w:cs="Arial"/>
          <w:szCs w:val="20"/>
          <w:lang w:eastAsia="sl-SI"/>
        </w:rPr>
        <w:t xml:space="preserve"> </w:t>
      </w:r>
      <w:r w:rsidRPr="00851A0D">
        <w:rPr>
          <w:rFonts w:cs="Arial"/>
          <w:iCs/>
          <w:szCs w:val="20"/>
        </w:rPr>
        <w:t xml:space="preserve">%, </w:t>
      </w:r>
      <w:r w:rsidRPr="00851A0D">
        <w:rPr>
          <w:rFonts w:cs="Arial"/>
          <w:szCs w:val="20"/>
          <w:lang w:eastAsia="sl-SI"/>
        </w:rPr>
        <w:t>saj so upravljavci z razpolaganjem s premičnim premoženjem v letu 202</w:t>
      </w:r>
      <w:r w:rsidR="00BA3C8B" w:rsidRPr="00851A0D">
        <w:rPr>
          <w:rFonts w:cs="Arial"/>
          <w:szCs w:val="20"/>
          <w:lang w:eastAsia="sl-SI"/>
        </w:rPr>
        <w:t>5</w:t>
      </w:r>
      <w:r w:rsidRPr="00851A0D">
        <w:rPr>
          <w:rFonts w:cs="Arial"/>
          <w:szCs w:val="20"/>
          <w:lang w:eastAsia="sl-SI"/>
        </w:rPr>
        <w:t xml:space="preserve"> pridobili skupno pogodbeno vrednost v znesku </w:t>
      </w:r>
      <w:r w:rsidR="00BA3C8B" w:rsidRPr="00851A0D">
        <w:rPr>
          <w:rFonts w:cs="Arial"/>
          <w:szCs w:val="20"/>
          <w:lang w:eastAsia="sl-SI"/>
        </w:rPr>
        <w:t>19.600</w:t>
      </w:r>
      <w:r w:rsidR="003468A9" w:rsidRPr="00851A0D">
        <w:rPr>
          <w:rFonts w:cs="Arial"/>
          <w:szCs w:val="20"/>
          <w:lang w:eastAsia="sl-SI"/>
        </w:rPr>
        <w:t>,</w:t>
      </w:r>
      <w:r w:rsidR="00BA3C8B" w:rsidRPr="00851A0D">
        <w:rPr>
          <w:rFonts w:cs="Arial"/>
          <w:szCs w:val="20"/>
          <w:lang w:eastAsia="sl-SI"/>
        </w:rPr>
        <w:t>00</w:t>
      </w:r>
      <w:r w:rsidRPr="00851A0D">
        <w:rPr>
          <w:rFonts w:cs="Arial"/>
          <w:szCs w:val="20"/>
          <w:lang w:eastAsia="sl-SI"/>
        </w:rPr>
        <w:t xml:space="preserve"> </w:t>
      </w:r>
      <w:r w:rsidRPr="00851A0D">
        <w:rPr>
          <w:rFonts w:cs="Arial"/>
          <w:iCs/>
        </w:rPr>
        <w:t>EUR.</w:t>
      </w:r>
    </w:p>
    <w:p w14:paraId="43384F12" w14:textId="77777777" w:rsidR="00C20EB9" w:rsidRPr="00851A0D" w:rsidRDefault="00C20EB9" w:rsidP="00C20EB9">
      <w:pPr>
        <w:rPr>
          <w:rFonts w:cs="Arial"/>
          <w:b/>
          <w:szCs w:val="20"/>
          <w:lang w:eastAsia="sl-SI"/>
        </w:rPr>
      </w:pPr>
    </w:p>
    <w:p w14:paraId="5A70001E" w14:textId="2377505A" w:rsidR="00B529F2" w:rsidRPr="00851A0D" w:rsidRDefault="00B529F2" w:rsidP="00B529F2">
      <w:pPr>
        <w:pStyle w:val="Napis"/>
        <w:keepNext/>
        <w:rPr>
          <w:rFonts w:cs="Arial"/>
          <w:color w:val="000000" w:themeColor="text1"/>
        </w:rPr>
      </w:pPr>
      <w:bookmarkStart w:id="57" w:name="_Toc234911863"/>
      <w:r w:rsidRPr="00851A0D">
        <w:rPr>
          <w:rFonts w:cs="Arial"/>
          <w:color w:val="000000" w:themeColor="text1"/>
        </w:rPr>
        <w:t xml:space="preserve">Tabela </w:t>
      </w:r>
      <w:r w:rsidR="008540B3" w:rsidRPr="00851A0D">
        <w:rPr>
          <w:rFonts w:cs="Arial"/>
          <w:color w:val="000000" w:themeColor="text1"/>
        </w:rPr>
        <w:fldChar w:fldCharType="begin"/>
      </w:r>
      <w:r w:rsidR="008540B3" w:rsidRPr="00851A0D">
        <w:rPr>
          <w:rFonts w:cs="Arial"/>
          <w:color w:val="000000" w:themeColor="text1"/>
        </w:rPr>
        <w:instrText xml:space="preserve"> SEQ Tabela \* ARABIC </w:instrText>
      </w:r>
      <w:r w:rsidR="008540B3" w:rsidRPr="00851A0D">
        <w:rPr>
          <w:rFonts w:cs="Arial"/>
          <w:color w:val="000000" w:themeColor="text1"/>
        </w:rPr>
        <w:fldChar w:fldCharType="separate"/>
      </w:r>
      <w:r w:rsidR="00427515">
        <w:rPr>
          <w:rFonts w:cs="Arial"/>
          <w:noProof/>
          <w:color w:val="000000" w:themeColor="text1"/>
        </w:rPr>
        <w:t>9</w:t>
      </w:r>
      <w:r w:rsidR="008540B3" w:rsidRPr="00851A0D">
        <w:rPr>
          <w:rFonts w:cs="Arial"/>
          <w:noProof/>
          <w:color w:val="000000" w:themeColor="text1"/>
        </w:rPr>
        <w:fldChar w:fldCharType="end"/>
      </w:r>
      <w:r w:rsidRPr="00851A0D">
        <w:rPr>
          <w:rFonts w:cs="Arial"/>
          <w:color w:val="000000" w:themeColor="text1"/>
        </w:rPr>
        <w:t xml:space="preserve">: </w:t>
      </w:r>
      <w:r w:rsidR="00C135B8" w:rsidRPr="00851A0D">
        <w:rPr>
          <w:rFonts w:cs="Arial"/>
          <w:color w:val="000000" w:themeColor="text1"/>
        </w:rPr>
        <w:t>Primerjava načrtovanih in pogodbenih vrednosti ter delež realizacije po metodi razpolaganja</w:t>
      </w:r>
      <w:bookmarkEnd w:id="57"/>
    </w:p>
    <w:tbl>
      <w:tblPr>
        <w:tblStyle w:val="Tabelasvetlamrea1"/>
        <w:tblW w:w="5000" w:type="pct"/>
        <w:tblLook w:val="04A0" w:firstRow="1" w:lastRow="0" w:firstColumn="1" w:lastColumn="0" w:noHBand="0" w:noVBand="1"/>
      </w:tblPr>
      <w:tblGrid>
        <w:gridCol w:w="2122"/>
        <w:gridCol w:w="835"/>
        <w:gridCol w:w="1061"/>
        <w:gridCol w:w="1377"/>
        <w:gridCol w:w="1377"/>
        <w:gridCol w:w="1716"/>
      </w:tblGrid>
      <w:tr w:rsidR="008540B3" w:rsidRPr="00851A0D" w14:paraId="4C489845" w14:textId="77777777" w:rsidTr="00B529F2">
        <w:trPr>
          <w:cnfStyle w:val="100000000000" w:firstRow="1" w:lastRow="0" w:firstColumn="0" w:lastColumn="0" w:oddVBand="0" w:evenVBand="0" w:oddHBand="0" w:evenHBand="0" w:firstRowFirstColumn="0" w:firstRowLastColumn="0" w:lastRowFirstColumn="0" w:lastRowLastColumn="0"/>
          <w:trHeight w:val="779"/>
        </w:trPr>
        <w:tc>
          <w:tcPr>
            <w:cnfStyle w:val="001000000000" w:firstRow="0" w:lastRow="0" w:firstColumn="1" w:lastColumn="0" w:oddVBand="0" w:evenVBand="0" w:oddHBand="0" w:evenHBand="0" w:firstRowFirstColumn="0" w:firstRowLastColumn="0" w:lastRowFirstColumn="0" w:lastRowLastColumn="0"/>
            <w:tcW w:w="1250" w:type="pct"/>
            <w:noWrap/>
            <w:hideMark/>
          </w:tcPr>
          <w:p w14:paraId="6F31FD1A" w14:textId="77777777" w:rsidR="00D94CA5" w:rsidRPr="00851A0D" w:rsidRDefault="00D94CA5" w:rsidP="00D94CA5">
            <w:pPr>
              <w:spacing w:before="0" w:after="0" w:line="240" w:lineRule="auto"/>
              <w:jc w:val="left"/>
              <w:rPr>
                <w:rFonts w:eastAsia="Times New Roman" w:cs="Arial"/>
                <w:b w:val="0"/>
                <w:bCs w:val="0"/>
                <w:sz w:val="16"/>
                <w:szCs w:val="16"/>
                <w:lang w:eastAsia="sl-SI"/>
              </w:rPr>
            </w:pPr>
            <w:r w:rsidRPr="00851A0D">
              <w:rPr>
                <w:rFonts w:eastAsia="Times New Roman" w:cs="Arial"/>
                <w:sz w:val="16"/>
                <w:szCs w:val="16"/>
                <w:lang w:eastAsia="sl-SI"/>
              </w:rPr>
              <w:t>Metoda razpolaganja</w:t>
            </w:r>
          </w:p>
        </w:tc>
        <w:tc>
          <w:tcPr>
            <w:tcW w:w="492" w:type="pct"/>
            <w:hideMark/>
          </w:tcPr>
          <w:p w14:paraId="6BC7B219" w14:textId="77777777" w:rsidR="00D94CA5" w:rsidRPr="00851A0D" w:rsidRDefault="00D94CA5" w:rsidP="00D94CA5">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Pravni posel</w:t>
            </w:r>
          </w:p>
        </w:tc>
        <w:tc>
          <w:tcPr>
            <w:tcW w:w="625" w:type="pct"/>
            <w:hideMark/>
          </w:tcPr>
          <w:p w14:paraId="67085966" w14:textId="77777777" w:rsidR="00D94CA5" w:rsidRPr="00851A0D" w:rsidRDefault="00D94CA5" w:rsidP="00D94CA5">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 xml:space="preserve">Število realiziranih postavk </w:t>
            </w:r>
          </w:p>
        </w:tc>
        <w:tc>
          <w:tcPr>
            <w:tcW w:w="811" w:type="pct"/>
            <w:hideMark/>
          </w:tcPr>
          <w:p w14:paraId="465A82AF" w14:textId="77777777" w:rsidR="00D94CA5" w:rsidRPr="00851A0D" w:rsidRDefault="00D94CA5" w:rsidP="00D94CA5">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Načrtovana vrednost [EUR]</w:t>
            </w:r>
          </w:p>
        </w:tc>
        <w:tc>
          <w:tcPr>
            <w:tcW w:w="811" w:type="pct"/>
            <w:hideMark/>
          </w:tcPr>
          <w:p w14:paraId="19544B3E" w14:textId="77777777" w:rsidR="00D94CA5" w:rsidRPr="00851A0D" w:rsidRDefault="00D94CA5" w:rsidP="00D94CA5">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Pogodbena vrednost [EUR]</w:t>
            </w:r>
          </w:p>
        </w:tc>
        <w:tc>
          <w:tcPr>
            <w:tcW w:w="1011" w:type="pct"/>
            <w:hideMark/>
          </w:tcPr>
          <w:p w14:paraId="51D750EE" w14:textId="77777777" w:rsidR="00D94CA5" w:rsidRPr="00851A0D" w:rsidRDefault="00D94CA5" w:rsidP="00D94CA5">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Delež realizacije načrtovane vrednosti [%]</w:t>
            </w:r>
          </w:p>
        </w:tc>
      </w:tr>
      <w:tr w:rsidR="008540B3" w:rsidRPr="00851A0D" w14:paraId="0766E7A7" w14:textId="77777777" w:rsidTr="00B529F2">
        <w:trPr>
          <w:trHeight w:val="150"/>
        </w:trPr>
        <w:tc>
          <w:tcPr>
            <w:cnfStyle w:val="001000000000" w:firstRow="0" w:lastRow="0" w:firstColumn="1" w:lastColumn="0" w:oddVBand="0" w:evenVBand="0" w:oddHBand="0" w:evenHBand="0" w:firstRowFirstColumn="0" w:firstRowLastColumn="0" w:lastRowFirstColumn="0" w:lastRowLastColumn="0"/>
            <w:tcW w:w="1250" w:type="pct"/>
            <w:hideMark/>
          </w:tcPr>
          <w:p w14:paraId="180678CB" w14:textId="77777777" w:rsidR="00D94CA5" w:rsidRPr="00851A0D" w:rsidRDefault="00D94CA5" w:rsidP="00D94CA5">
            <w:pPr>
              <w:spacing w:before="0" w:after="0" w:line="240" w:lineRule="auto"/>
              <w:jc w:val="left"/>
              <w:rPr>
                <w:rFonts w:eastAsia="Times New Roman" w:cs="Arial"/>
                <w:sz w:val="16"/>
                <w:szCs w:val="16"/>
                <w:lang w:eastAsia="sl-SI"/>
              </w:rPr>
            </w:pPr>
            <w:r w:rsidRPr="00851A0D">
              <w:rPr>
                <w:rFonts w:eastAsia="Times New Roman" w:cs="Arial"/>
                <w:sz w:val="16"/>
                <w:szCs w:val="16"/>
                <w:lang w:eastAsia="sl-SI"/>
              </w:rPr>
              <w:t>Javno zbiranje ponudb</w:t>
            </w:r>
          </w:p>
        </w:tc>
        <w:tc>
          <w:tcPr>
            <w:tcW w:w="492" w:type="pct"/>
            <w:noWrap/>
            <w:hideMark/>
          </w:tcPr>
          <w:p w14:paraId="4B54C289" w14:textId="77777777" w:rsidR="00D94CA5" w:rsidRPr="00851A0D" w:rsidRDefault="00D94CA5" w:rsidP="00D94C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Prodaja</w:t>
            </w:r>
          </w:p>
        </w:tc>
        <w:tc>
          <w:tcPr>
            <w:tcW w:w="625" w:type="pct"/>
            <w:hideMark/>
          </w:tcPr>
          <w:p w14:paraId="0DB7E3DB" w14:textId="6E7AE7F0" w:rsidR="00D94CA5" w:rsidRPr="00851A0D" w:rsidRDefault="00BA3C8B"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w:t>
            </w:r>
          </w:p>
        </w:tc>
        <w:tc>
          <w:tcPr>
            <w:tcW w:w="811" w:type="pct"/>
            <w:hideMark/>
          </w:tcPr>
          <w:p w14:paraId="62ACF31E" w14:textId="29EA61DE" w:rsidR="00D94CA5" w:rsidRPr="00851A0D" w:rsidRDefault="00BA3C8B"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23.500</w:t>
            </w:r>
            <w:r w:rsidR="00D94CA5" w:rsidRPr="00851A0D">
              <w:rPr>
                <w:rFonts w:eastAsia="Times New Roman" w:cs="Arial"/>
                <w:sz w:val="16"/>
                <w:szCs w:val="16"/>
                <w:lang w:eastAsia="sl-SI"/>
              </w:rPr>
              <w:t>,00</w:t>
            </w:r>
          </w:p>
        </w:tc>
        <w:tc>
          <w:tcPr>
            <w:tcW w:w="811" w:type="pct"/>
            <w:noWrap/>
            <w:hideMark/>
          </w:tcPr>
          <w:p w14:paraId="1FF7A655" w14:textId="64134C24" w:rsidR="00D94CA5" w:rsidRPr="00851A0D" w:rsidRDefault="00BA3C8B"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19.600</w:t>
            </w:r>
            <w:r w:rsidR="00D94CA5" w:rsidRPr="00851A0D">
              <w:rPr>
                <w:rFonts w:eastAsia="Times New Roman" w:cs="Arial"/>
                <w:sz w:val="16"/>
                <w:szCs w:val="16"/>
                <w:lang w:eastAsia="sl-SI"/>
              </w:rPr>
              <w:t>,00</w:t>
            </w:r>
          </w:p>
        </w:tc>
        <w:tc>
          <w:tcPr>
            <w:tcW w:w="1011" w:type="pct"/>
            <w:hideMark/>
          </w:tcPr>
          <w:p w14:paraId="7AB4DBF3" w14:textId="2E8164D5" w:rsidR="00D94CA5" w:rsidRPr="00851A0D" w:rsidRDefault="00AC1D6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83,40 %</w:t>
            </w:r>
          </w:p>
        </w:tc>
      </w:tr>
      <w:tr w:rsidR="00BA3C8B" w:rsidRPr="00851A0D" w14:paraId="5602CA6E" w14:textId="77777777" w:rsidTr="00B529F2">
        <w:trPr>
          <w:trHeight w:val="150"/>
        </w:trPr>
        <w:tc>
          <w:tcPr>
            <w:cnfStyle w:val="001000000000" w:firstRow="0" w:lastRow="0" w:firstColumn="1" w:lastColumn="0" w:oddVBand="0" w:evenVBand="0" w:oddHBand="0" w:evenHBand="0" w:firstRowFirstColumn="0" w:firstRowLastColumn="0" w:lastRowFirstColumn="0" w:lastRowLastColumn="0"/>
            <w:tcW w:w="1742" w:type="pct"/>
            <w:gridSpan w:val="2"/>
            <w:tcBorders>
              <w:left w:val="nil"/>
              <w:bottom w:val="nil"/>
            </w:tcBorders>
            <w:hideMark/>
          </w:tcPr>
          <w:p w14:paraId="3DC27BD2" w14:textId="77777777" w:rsidR="00BA3C8B" w:rsidRPr="00851A0D" w:rsidRDefault="00BA3C8B" w:rsidP="00BA3C8B">
            <w:pPr>
              <w:spacing w:before="0" w:after="0" w:line="240" w:lineRule="auto"/>
              <w:jc w:val="right"/>
              <w:rPr>
                <w:rFonts w:eastAsia="Times New Roman" w:cs="Arial"/>
                <w:b w:val="0"/>
                <w:bCs w:val="0"/>
                <w:sz w:val="16"/>
                <w:szCs w:val="16"/>
                <w:lang w:eastAsia="sl-SI"/>
              </w:rPr>
            </w:pPr>
            <w:r w:rsidRPr="00851A0D">
              <w:rPr>
                <w:rFonts w:eastAsia="Times New Roman" w:cs="Arial"/>
                <w:sz w:val="16"/>
                <w:szCs w:val="16"/>
                <w:lang w:eastAsia="sl-SI"/>
              </w:rPr>
              <w:t>SKUPAJ</w:t>
            </w:r>
          </w:p>
        </w:tc>
        <w:tc>
          <w:tcPr>
            <w:tcW w:w="625" w:type="pct"/>
            <w:hideMark/>
          </w:tcPr>
          <w:p w14:paraId="6914FA62" w14:textId="515E8227" w:rsidR="00BA3C8B" w:rsidRPr="00851A0D" w:rsidRDefault="00BA3C8B" w:rsidP="00BA3C8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1</w:t>
            </w:r>
          </w:p>
        </w:tc>
        <w:tc>
          <w:tcPr>
            <w:tcW w:w="811" w:type="pct"/>
            <w:hideMark/>
          </w:tcPr>
          <w:p w14:paraId="64D66C4C" w14:textId="5B7BBC66" w:rsidR="00BA3C8B" w:rsidRPr="00851A0D" w:rsidRDefault="00BA3C8B"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sz w:val="16"/>
                <w:szCs w:val="16"/>
                <w:lang w:eastAsia="sl-SI"/>
              </w:rPr>
              <w:t>23.500,00</w:t>
            </w:r>
          </w:p>
        </w:tc>
        <w:tc>
          <w:tcPr>
            <w:tcW w:w="811" w:type="pct"/>
            <w:noWrap/>
            <w:hideMark/>
          </w:tcPr>
          <w:p w14:paraId="110592A1" w14:textId="16379868" w:rsidR="00BA3C8B" w:rsidRPr="00851A0D" w:rsidRDefault="00BA3C8B" w:rsidP="004B458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sz w:val="16"/>
                <w:szCs w:val="16"/>
                <w:lang w:eastAsia="sl-SI"/>
              </w:rPr>
              <w:t>19.600,00</w:t>
            </w:r>
          </w:p>
        </w:tc>
        <w:tc>
          <w:tcPr>
            <w:tcW w:w="1011" w:type="pct"/>
            <w:hideMark/>
          </w:tcPr>
          <w:p w14:paraId="1DD6D700" w14:textId="7EFC03FE" w:rsidR="00BA3C8B" w:rsidRPr="00851A0D" w:rsidRDefault="00AC1D68" w:rsidP="00BA3C8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 xml:space="preserve">83,40 </w:t>
            </w:r>
            <w:r w:rsidR="00BA3C8B" w:rsidRPr="00851A0D">
              <w:rPr>
                <w:rFonts w:eastAsia="Times New Roman" w:cs="Arial"/>
                <w:b/>
                <w:bCs/>
                <w:sz w:val="16"/>
                <w:szCs w:val="16"/>
                <w:lang w:eastAsia="sl-SI"/>
              </w:rPr>
              <w:t>%</w:t>
            </w:r>
          </w:p>
        </w:tc>
      </w:tr>
    </w:tbl>
    <w:p w14:paraId="0BC2A3F6" w14:textId="77777777" w:rsidR="00C20EB9" w:rsidRPr="00851A0D" w:rsidRDefault="00C20EB9" w:rsidP="00C20EB9">
      <w:pPr>
        <w:rPr>
          <w:rFonts w:cs="Arial"/>
          <w:lang w:eastAsia="sl-SI"/>
        </w:rPr>
      </w:pPr>
    </w:p>
    <w:p w14:paraId="6181091B" w14:textId="763918C2" w:rsidR="00C20EB9" w:rsidRPr="00851A0D" w:rsidRDefault="00C20EB9" w:rsidP="00936C06">
      <w:pPr>
        <w:rPr>
          <w:rFonts w:cs="Arial"/>
          <w:lang w:eastAsia="sl-SI"/>
        </w:rPr>
      </w:pPr>
      <w:r w:rsidRPr="00851A0D">
        <w:rPr>
          <w:rFonts w:cs="Arial"/>
          <w:lang w:eastAsia="sl-SI"/>
        </w:rPr>
        <w:t xml:space="preserve">Ob dejstvu, da </w:t>
      </w:r>
      <w:r w:rsidR="00D03928" w:rsidRPr="00851A0D">
        <w:rPr>
          <w:rFonts w:cs="Arial"/>
          <w:lang w:eastAsia="sl-SI"/>
        </w:rPr>
        <w:t>so</w:t>
      </w:r>
      <w:r w:rsidRPr="00851A0D">
        <w:rPr>
          <w:rFonts w:cs="Arial"/>
          <w:lang w:eastAsia="sl-SI"/>
        </w:rPr>
        <w:t xml:space="preserve"> bil</w:t>
      </w:r>
      <w:r w:rsidR="00D03928" w:rsidRPr="00851A0D">
        <w:rPr>
          <w:rFonts w:cs="Arial"/>
          <w:lang w:eastAsia="sl-SI"/>
        </w:rPr>
        <w:t>i</w:t>
      </w:r>
      <w:r w:rsidRPr="00851A0D">
        <w:rPr>
          <w:rFonts w:cs="Arial"/>
          <w:lang w:eastAsia="sl-SI"/>
        </w:rPr>
        <w:t xml:space="preserve"> za leto 202</w:t>
      </w:r>
      <w:r w:rsidR="00D03928" w:rsidRPr="00851A0D">
        <w:rPr>
          <w:rFonts w:cs="Arial"/>
          <w:lang w:eastAsia="sl-SI"/>
        </w:rPr>
        <w:t>5</w:t>
      </w:r>
      <w:r w:rsidRPr="00851A0D">
        <w:rPr>
          <w:rFonts w:cs="Arial"/>
          <w:lang w:eastAsia="sl-SI"/>
        </w:rPr>
        <w:t xml:space="preserve"> napovedani</w:t>
      </w:r>
      <w:r w:rsidR="00D03928" w:rsidRPr="00851A0D">
        <w:rPr>
          <w:rFonts w:cs="Arial"/>
          <w:lang w:eastAsia="sl-SI"/>
        </w:rPr>
        <w:t xml:space="preserve"> trije</w:t>
      </w:r>
      <w:r w:rsidRPr="00851A0D">
        <w:rPr>
          <w:rFonts w:cs="Arial"/>
          <w:lang w:eastAsia="sl-SI"/>
        </w:rPr>
        <w:t xml:space="preserve"> pravni posl</w:t>
      </w:r>
      <w:r w:rsidR="00D03928" w:rsidRPr="00851A0D">
        <w:rPr>
          <w:rFonts w:cs="Arial"/>
          <w:lang w:eastAsia="sl-SI"/>
        </w:rPr>
        <w:t>i</w:t>
      </w:r>
      <w:r w:rsidRPr="00851A0D">
        <w:rPr>
          <w:rFonts w:cs="Arial"/>
          <w:lang w:eastAsia="sl-SI"/>
        </w:rPr>
        <w:t xml:space="preserve"> razpolaganja s premičnim premoženjem v lasti države, realiziran pa </w:t>
      </w:r>
      <w:r w:rsidR="00D03928" w:rsidRPr="00851A0D">
        <w:rPr>
          <w:rFonts w:cs="Arial"/>
          <w:lang w:eastAsia="sl-SI"/>
        </w:rPr>
        <w:t>je</w:t>
      </w:r>
      <w:r w:rsidR="00213151" w:rsidRPr="00851A0D">
        <w:rPr>
          <w:rFonts w:cs="Arial"/>
          <w:lang w:eastAsia="sl-SI"/>
        </w:rPr>
        <w:t xml:space="preserve"> bi</w:t>
      </w:r>
      <w:r w:rsidR="00D03928" w:rsidRPr="00851A0D">
        <w:rPr>
          <w:rFonts w:cs="Arial"/>
          <w:lang w:eastAsia="sl-SI"/>
        </w:rPr>
        <w:t>l le eden</w:t>
      </w:r>
      <w:r w:rsidR="003468A9" w:rsidRPr="00851A0D">
        <w:rPr>
          <w:rFonts w:cs="Arial"/>
          <w:lang w:eastAsia="sl-SI"/>
        </w:rPr>
        <w:t>,</w:t>
      </w:r>
      <w:r w:rsidRPr="00851A0D">
        <w:rPr>
          <w:rFonts w:cs="Arial"/>
          <w:lang w:eastAsia="sl-SI"/>
        </w:rPr>
        <w:t xml:space="preserve"> ni mogoče zaključiti, da organi državne uprave, javni zavodi, javni gospodarski zavodi, javne agencije in javni skladi s premičnim premoženjem države v letu 202</w:t>
      </w:r>
      <w:r w:rsidR="00D03928" w:rsidRPr="00851A0D">
        <w:rPr>
          <w:rFonts w:cs="Arial"/>
          <w:lang w:eastAsia="sl-SI"/>
        </w:rPr>
        <w:t>5</w:t>
      </w:r>
      <w:r w:rsidRPr="00851A0D">
        <w:rPr>
          <w:rFonts w:cs="Arial"/>
          <w:lang w:eastAsia="sl-SI"/>
        </w:rPr>
        <w:t xml:space="preserve"> niso razpolagali, temveč da je bila vrednost posamičnega premičnega premoženja države, ki je bilo predmet razpolaganja, skoraj v vseh primerih nižja od </w:t>
      </w:r>
      <w:r w:rsidR="004B4582" w:rsidRPr="00851A0D">
        <w:rPr>
          <w:rFonts w:cs="Arial"/>
          <w:lang w:eastAsia="sl-SI"/>
        </w:rPr>
        <w:t>10.000,00</w:t>
      </w:r>
      <w:r w:rsidRPr="00851A0D">
        <w:rPr>
          <w:rFonts w:cs="Arial"/>
          <w:lang w:eastAsia="sl-SI"/>
        </w:rPr>
        <w:t xml:space="preserve"> EUR. Navedena dejanska okoliščina glede trajno nepotrebnega premičnega premoženja je razlog, da za tovrstna razpolaganja napovedi sklenitev pravnih poslov, skladno s prvim odstavkom 22. člena v povezavi z drugim odstavkom 21. člena ZSPDSLS</w:t>
      </w:r>
      <w:r w:rsidRPr="00851A0D">
        <w:rPr>
          <w:rFonts w:cs="Arial"/>
          <w:lang w:eastAsia="sl-SI"/>
        </w:rPr>
        <w:noBreakHyphen/>
        <w:t>1, niso bile podane.</w:t>
      </w:r>
      <w:r w:rsidR="00613F1D">
        <w:rPr>
          <w:rFonts w:cs="Arial"/>
          <w:lang w:eastAsia="sl-SI"/>
        </w:rPr>
        <w:t xml:space="preserve"> </w:t>
      </w:r>
      <w:bookmarkStart w:id="58" w:name="_Toc107912050"/>
      <w:bookmarkStart w:id="59" w:name="_Toc107912099"/>
    </w:p>
    <w:p w14:paraId="6BAC1DC9" w14:textId="77777777" w:rsidR="00936C06" w:rsidRPr="00851A0D" w:rsidRDefault="00936C06" w:rsidP="00936C06">
      <w:pPr>
        <w:rPr>
          <w:rFonts w:cs="Arial"/>
          <w:bCs/>
          <w:szCs w:val="20"/>
          <w:lang w:eastAsia="sl-SI"/>
        </w:rPr>
      </w:pPr>
    </w:p>
    <w:p w14:paraId="265B4C55" w14:textId="61A0A5B1" w:rsidR="003E0B02" w:rsidRPr="00851A0D" w:rsidRDefault="00C20EB9" w:rsidP="003E0B02">
      <w:pPr>
        <w:pStyle w:val="Naslov2"/>
        <w:numPr>
          <w:ilvl w:val="1"/>
          <w:numId w:val="25"/>
        </w:numPr>
        <w:rPr>
          <w:rFonts w:ascii="Arial" w:hAnsi="Arial" w:cs="Arial"/>
          <w:b/>
          <w:bCs/>
          <w:color w:val="auto"/>
          <w:sz w:val="20"/>
          <w:szCs w:val="20"/>
          <w:lang w:eastAsia="sl-SI"/>
        </w:rPr>
      </w:pPr>
      <w:bookmarkStart w:id="60" w:name="_Toc234911837"/>
      <w:r w:rsidRPr="00851A0D">
        <w:rPr>
          <w:rFonts w:ascii="Arial" w:hAnsi="Arial" w:cs="Arial"/>
          <w:b/>
          <w:bCs/>
          <w:color w:val="auto"/>
          <w:sz w:val="20"/>
          <w:szCs w:val="20"/>
          <w:lang w:eastAsia="sl-SI"/>
        </w:rPr>
        <w:t>Primerjava realizacije za leto 202</w:t>
      </w:r>
      <w:r w:rsidR="00D03928" w:rsidRPr="00851A0D">
        <w:rPr>
          <w:rFonts w:ascii="Arial" w:hAnsi="Arial" w:cs="Arial"/>
          <w:b/>
          <w:bCs/>
          <w:color w:val="auto"/>
          <w:sz w:val="20"/>
          <w:szCs w:val="20"/>
          <w:lang w:eastAsia="sl-SI"/>
        </w:rPr>
        <w:t>5</w:t>
      </w:r>
      <w:r w:rsidRPr="00851A0D">
        <w:rPr>
          <w:rFonts w:ascii="Arial" w:hAnsi="Arial" w:cs="Arial"/>
          <w:b/>
          <w:bCs/>
          <w:color w:val="auto"/>
          <w:sz w:val="20"/>
          <w:szCs w:val="20"/>
          <w:lang w:eastAsia="sl-SI"/>
        </w:rPr>
        <w:t xml:space="preserve"> z realizacijo predhodnih let</w:t>
      </w:r>
      <w:bookmarkEnd w:id="58"/>
      <w:bookmarkEnd w:id="59"/>
      <w:bookmarkEnd w:id="60"/>
      <w:r w:rsidRPr="00851A0D">
        <w:rPr>
          <w:rFonts w:ascii="Arial" w:hAnsi="Arial" w:cs="Arial"/>
          <w:b/>
          <w:bCs/>
          <w:color w:val="auto"/>
          <w:sz w:val="20"/>
          <w:szCs w:val="20"/>
          <w:lang w:eastAsia="sl-SI"/>
        </w:rPr>
        <w:t xml:space="preserve"> </w:t>
      </w:r>
    </w:p>
    <w:p w14:paraId="28E98C8C" w14:textId="77777777" w:rsidR="003E0B02" w:rsidRPr="00851A0D" w:rsidRDefault="003E0B02" w:rsidP="00C20EB9">
      <w:pPr>
        <w:rPr>
          <w:rFonts w:cs="Arial"/>
          <w:lang w:eastAsia="sl-SI"/>
        </w:rPr>
      </w:pPr>
    </w:p>
    <w:p w14:paraId="7EA00CEB" w14:textId="6BEE1D5E" w:rsidR="00C20EB9" w:rsidRPr="00851A0D" w:rsidRDefault="00C20EB9" w:rsidP="00C20EB9">
      <w:pPr>
        <w:rPr>
          <w:rFonts w:cs="Arial"/>
          <w:lang w:eastAsia="sl-SI"/>
        </w:rPr>
      </w:pPr>
      <w:r w:rsidRPr="00851A0D">
        <w:rPr>
          <w:rFonts w:cs="Arial"/>
          <w:lang w:eastAsia="sl-SI"/>
        </w:rPr>
        <w:t>Pomemben vidik za presojo rezultatov realizacije načrtovane vrednosti je tudi primerjava rezultatov načrtovanega razpolaganja s stvarnim premoženjem v predhodnih letih. Za potrebe tega poročila sledi pregled rezultatov realizacije načrtovane vrednosti od leta 2016 dalje.</w:t>
      </w:r>
    </w:p>
    <w:p w14:paraId="6680B8E9" w14:textId="77777777" w:rsidR="00E649CC" w:rsidRPr="00851A0D" w:rsidRDefault="00E649CC" w:rsidP="00C20EB9">
      <w:pPr>
        <w:spacing w:after="0"/>
        <w:jc w:val="center"/>
        <w:rPr>
          <w:rFonts w:cs="Arial"/>
          <w:b/>
          <w:bCs/>
          <w:u w:val="single"/>
          <w:lang w:eastAsia="sl-SI"/>
        </w:rPr>
      </w:pPr>
    </w:p>
    <w:p w14:paraId="45040D2B" w14:textId="198D88AD" w:rsidR="00B529F2" w:rsidRPr="00851A0D" w:rsidRDefault="00B529F2" w:rsidP="00B529F2">
      <w:pPr>
        <w:pStyle w:val="Napis"/>
        <w:keepNext/>
        <w:rPr>
          <w:rFonts w:cs="Arial"/>
        </w:rPr>
      </w:pPr>
      <w:bookmarkStart w:id="61" w:name="_Toc234911864"/>
      <w:r w:rsidRPr="00851A0D">
        <w:rPr>
          <w:rFonts w:cs="Arial"/>
        </w:rPr>
        <w:t xml:space="preserve">Tabela </w:t>
      </w:r>
      <w:r w:rsidR="008540B3" w:rsidRPr="00851A0D">
        <w:rPr>
          <w:rFonts w:cs="Arial"/>
        </w:rPr>
        <w:fldChar w:fldCharType="begin"/>
      </w:r>
      <w:r w:rsidR="008540B3" w:rsidRPr="00851A0D">
        <w:rPr>
          <w:rFonts w:cs="Arial"/>
        </w:rPr>
        <w:instrText xml:space="preserve"> SEQ Tabela \* ARABIC </w:instrText>
      </w:r>
      <w:r w:rsidR="008540B3" w:rsidRPr="00851A0D">
        <w:rPr>
          <w:rFonts w:cs="Arial"/>
        </w:rPr>
        <w:fldChar w:fldCharType="separate"/>
      </w:r>
      <w:r w:rsidR="00427515">
        <w:rPr>
          <w:rFonts w:cs="Arial"/>
          <w:noProof/>
        </w:rPr>
        <w:t>10</w:t>
      </w:r>
      <w:r w:rsidR="008540B3" w:rsidRPr="00851A0D">
        <w:rPr>
          <w:rFonts w:cs="Arial"/>
          <w:noProof/>
        </w:rPr>
        <w:fldChar w:fldCharType="end"/>
      </w:r>
      <w:r w:rsidRPr="00851A0D">
        <w:rPr>
          <w:rFonts w:cs="Arial"/>
        </w:rPr>
        <w:t xml:space="preserve">: Primerjalni pregled deležev realizacije skupne načrtovane vrednosti </w:t>
      </w:r>
      <w:r w:rsidR="00E1356B" w:rsidRPr="00851A0D">
        <w:rPr>
          <w:rFonts w:cs="Arial"/>
        </w:rPr>
        <w:t>(2016-202</w:t>
      </w:r>
      <w:r w:rsidR="00AD2D34" w:rsidRPr="00851A0D">
        <w:rPr>
          <w:rFonts w:cs="Arial"/>
        </w:rPr>
        <w:t>5</w:t>
      </w:r>
      <w:r w:rsidR="00E1356B" w:rsidRPr="00851A0D">
        <w:rPr>
          <w:rFonts w:cs="Arial"/>
        </w:rPr>
        <w:t>)</w:t>
      </w:r>
      <w:bookmarkEnd w:id="61"/>
    </w:p>
    <w:tbl>
      <w:tblPr>
        <w:tblStyle w:val="Tabelasvetlamrea1"/>
        <w:tblW w:w="5000" w:type="pct"/>
        <w:tblLook w:val="04A0" w:firstRow="1" w:lastRow="0" w:firstColumn="1" w:lastColumn="0" w:noHBand="0" w:noVBand="1"/>
      </w:tblPr>
      <w:tblGrid>
        <w:gridCol w:w="2633"/>
        <w:gridCol w:w="617"/>
        <w:gridCol w:w="617"/>
        <w:gridCol w:w="572"/>
        <w:gridCol w:w="572"/>
        <w:gridCol w:w="572"/>
        <w:gridCol w:w="617"/>
        <w:gridCol w:w="572"/>
        <w:gridCol w:w="572"/>
        <w:gridCol w:w="572"/>
        <w:gridCol w:w="572"/>
      </w:tblGrid>
      <w:tr w:rsidR="00D03928" w:rsidRPr="00851A0D" w14:paraId="29D01824" w14:textId="77777777" w:rsidTr="00D03928">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80" w:type="pct"/>
            <w:hideMark/>
          </w:tcPr>
          <w:p w14:paraId="3F3EFC2C" w14:textId="77777777" w:rsidR="00D03928" w:rsidRPr="00851A0D" w:rsidRDefault="00D03928" w:rsidP="00D94CA5">
            <w:pPr>
              <w:spacing w:before="0" w:after="0" w:line="240" w:lineRule="auto"/>
              <w:jc w:val="left"/>
              <w:rPr>
                <w:rFonts w:eastAsia="Times New Roman" w:cs="Arial"/>
                <w:b w:val="0"/>
                <w:bCs w:val="0"/>
                <w:sz w:val="16"/>
                <w:szCs w:val="16"/>
                <w:lang w:eastAsia="sl-SI"/>
              </w:rPr>
            </w:pPr>
            <w:r w:rsidRPr="00851A0D">
              <w:rPr>
                <w:rFonts w:eastAsia="Times New Roman" w:cs="Arial"/>
                <w:sz w:val="16"/>
                <w:szCs w:val="16"/>
                <w:lang w:eastAsia="sl-SI"/>
              </w:rPr>
              <w:t>Leto</w:t>
            </w:r>
          </w:p>
        </w:tc>
        <w:tc>
          <w:tcPr>
            <w:tcW w:w="234" w:type="pct"/>
          </w:tcPr>
          <w:p w14:paraId="23EFAF2A" w14:textId="40BA8B61" w:rsidR="00D03928" w:rsidRPr="00851A0D" w:rsidRDefault="00D03928" w:rsidP="00D94CA5">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2025</w:t>
            </w:r>
          </w:p>
        </w:tc>
        <w:tc>
          <w:tcPr>
            <w:tcW w:w="363" w:type="pct"/>
            <w:hideMark/>
          </w:tcPr>
          <w:p w14:paraId="6E5CFB33" w14:textId="31B26594" w:rsidR="00D03928" w:rsidRPr="00851A0D" w:rsidRDefault="00D03928" w:rsidP="00D94CA5">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2024</w:t>
            </w:r>
          </w:p>
        </w:tc>
        <w:tc>
          <w:tcPr>
            <w:tcW w:w="337" w:type="pct"/>
            <w:hideMark/>
          </w:tcPr>
          <w:p w14:paraId="001DBDDB" w14:textId="77777777" w:rsidR="00D03928" w:rsidRPr="00851A0D" w:rsidRDefault="00D03928" w:rsidP="00D94CA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2023</w:t>
            </w:r>
          </w:p>
        </w:tc>
        <w:tc>
          <w:tcPr>
            <w:tcW w:w="337" w:type="pct"/>
            <w:hideMark/>
          </w:tcPr>
          <w:p w14:paraId="10092472" w14:textId="77777777" w:rsidR="00D03928" w:rsidRPr="00851A0D" w:rsidRDefault="00D03928" w:rsidP="00D94CA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2022</w:t>
            </w:r>
          </w:p>
        </w:tc>
        <w:tc>
          <w:tcPr>
            <w:tcW w:w="337" w:type="pct"/>
            <w:hideMark/>
          </w:tcPr>
          <w:p w14:paraId="49C7F17F" w14:textId="77777777" w:rsidR="00D03928" w:rsidRPr="00851A0D" w:rsidRDefault="00D03928" w:rsidP="00D94CA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2021</w:t>
            </w:r>
          </w:p>
        </w:tc>
        <w:tc>
          <w:tcPr>
            <w:tcW w:w="363" w:type="pct"/>
            <w:hideMark/>
          </w:tcPr>
          <w:p w14:paraId="1688734E" w14:textId="77777777" w:rsidR="00D03928" w:rsidRPr="00851A0D" w:rsidRDefault="00D03928" w:rsidP="00D94CA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2020</w:t>
            </w:r>
          </w:p>
        </w:tc>
        <w:tc>
          <w:tcPr>
            <w:tcW w:w="337" w:type="pct"/>
            <w:hideMark/>
          </w:tcPr>
          <w:p w14:paraId="0BBC3F0C" w14:textId="77777777" w:rsidR="00D03928" w:rsidRPr="00851A0D" w:rsidRDefault="00D03928" w:rsidP="00D94CA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2019</w:t>
            </w:r>
          </w:p>
        </w:tc>
        <w:tc>
          <w:tcPr>
            <w:tcW w:w="337" w:type="pct"/>
            <w:hideMark/>
          </w:tcPr>
          <w:p w14:paraId="4FCB5C51" w14:textId="77777777" w:rsidR="00D03928" w:rsidRPr="00851A0D" w:rsidRDefault="00D03928" w:rsidP="00D94CA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2018</w:t>
            </w:r>
          </w:p>
        </w:tc>
        <w:tc>
          <w:tcPr>
            <w:tcW w:w="337" w:type="pct"/>
            <w:hideMark/>
          </w:tcPr>
          <w:p w14:paraId="47A168AA" w14:textId="77777777" w:rsidR="00D03928" w:rsidRPr="00851A0D" w:rsidRDefault="00D03928" w:rsidP="00D94CA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2017</w:t>
            </w:r>
          </w:p>
        </w:tc>
        <w:tc>
          <w:tcPr>
            <w:tcW w:w="337" w:type="pct"/>
            <w:hideMark/>
          </w:tcPr>
          <w:p w14:paraId="1639286A" w14:textId="77777777" w:rsidR="00D03928" w:rsidRPr="00851A0D" w:rsidRDefault="00D03928" w:rsidP="00D94CA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sl-SI"/>
              </w:rPr>
            </w:pPr>
            <w:r w:rsidRPr="00851A0D">
              <w:rPr>
                <w:rFonts w:eastAsia="Times New Roman" w:cs="Arial"/>
                <w:sz w:val="16"/>
                <w:szCs w:val="16"/>
                <w:lang w:eastAsia="sl-SI"/>
              </w:rPr>
              <w:t>2016</w:t>
            </w:r>
          </w:p>
        </w:tc>
      </w:tr>
      <w:tr w:rsidR="00D03928" w:rsidRPr="00851A0D" w14:paraId="0A814573" w14:textId="77777777" w:rsidTr="00D03928">
        <w:trPr>
          <w:trHeight w:val="480"/>
        </w:trPr>
        <w:tc>
          <w:tcPr>
            <w:cnfStyle w:val="001000000000" w:firstRow="0" w:lastRow="0" w:firstColumn="1" w:lastColumn="0" w:oddVBand="0" w:evenVBand="0" w:oddHBand="0" w:evenHBand="0" w:firstRowFirstColumn="0" w:firstRowLastColumn="0" w:lastRowFirstColumn="0" w:lastRowLastColumn="0"/>
            <w:tcW w:w="1680" w:type="pct"/>
            <w:hideMark/>
          </w:tcPr>
          <w:p w14:paraId="2F3AE84F" w14:textId="77777777" w:rsidR="00D03928" w:rsidRPr="00851A0D" w:rsidRDefault="00D03928" w:rsidP="00D94CA5">
            <w:pPr>
              <w:spacing w:before="0" w:after="0" w:line="240" w:lineRule="auto"/>
              <w:jc w:val="left"/>
              <w:rPr>
                <w:rFonts w:eastAsia="Times New Roman" w:cs="Arial"/>
                <w:b w:val="0"/>
                <w:bCs w:val="0"/>
                <w:sz w:val="16"/>
                <w:szCs w:val="16"/>
                <w:lang w:eastAsia="sl-SI"/>
              </w:rPr>
            </w:pPr>
            <w:r w:rsidRPr="00851A0D">
              <w:rPr>
                <w:rFonts w:eastAsia="Times New Roman" w:cs="Arial"/>
                <w:sz w:val="16"/>
                <w:szCs w:val="16"/>
                <w:lang w:eastAsia="sl-SI"/>
              </w:rPr>
              <w:t xml:space="preserve">Delež realizacije načrtovane vrednosti pri razpolaganju z </w:t>
            </w:r>
            <w:r w:rsidRPr="00851A0D">
              <w:rPr>
                <w:rFonts w:eastAsia="Times New Roman" w:cs="Arial"/>
                <w:sz w:val="16"/>
                <w:szCs w:val="16"/>
                <w:u w:val="single"/>
                <w:lang w:eastAsia="sl-SI"/>
              </w:rPr>
              <w:t>nepremičninami</w:t>
            </w:r>
            <w:r w:rsidRPr="00851A0D">
              <w:rPr>
                <w:rFonts w:eastAsia="Times New Roman" w:cs="Arial"/>
                <w:sz w:val="16"/>
                <w:szCs w:val="16"/>
                <w:lang w:eastAsia="sl-SI"/>
              </w:rPr>
              <w:t xml:space="preserve"> [%]</w:t>
            </w:r>
          </w:p>
        </w:tc>
        <w:tc>
          <w:tcPr>
            <w:tcW w:w="234" w:type="pct"/>
          </w:tcPr>
          <w:p w14:paraId="0453CF5A" w14:textId="7B187D55" w:rsidR="00D03928" w:rsidRPr="00851A0D" w:rsidRDefault="00D03928" w:rsidP="00D94C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44,61</w:t>
            </w:r>
          </w:p>
        </w:tc>
        <w:tc>
          <w:tcPr>
            <w:tcW w:w="363" w:type="pct"/>
            <w:hideMark/>
          </w:tcPr>
          <w:p w14:paraId="01EEE044" w14:textId="0424D9DE" w:rsidR="00D03928" w:rsidRPr="00851A0D" w:rsidRDefault="00C7582C" w:rsidP="00D94C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Pr>
                <w:rFonts w:eastAsia="Times New Roman" w:cs="Arial"/>
                <w:sz w:val="16"/>
                <w:szCs w:val="16"/>
                <w:lang w:eastAsia="sl-SI"/>
              </w:rPr>
              <w:t>39,01</w:t>
            </w:r>
          </w:p>
        </w:tc>
        <w:tc>
          <w:tcPr>
            <w:tcW w:w="337" w:type="pct"/>
            <w:hideMark/>
          </w:tcPr>
          <w:p w14:paraId="441E41B5"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40,9</w:t>
            </w:r>
          </w:p>
        </w:tc>
        <w:tc>
          <w:tcPr>
            <w:tcW w:w="337" w:type="pct"/>
            <w:hideMark/>
          </w:tcPr>
          <w:p w14:paraId="57CB8EA7"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58,9</w:t>
            </w:r>
          </w:p>
        </w:tc>
        <w:tc>
          <w:tcPr>
            <w:tcW w:w="337" w:type="pct"/>
            <w:hideMark/>
          </w:tcPr>
          <w:p w14:paraId="372C7B9A"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48,7</w:t>
            </w:r>
          </w:p>
        </w:tc>
        <w:tc>
          <w:tcPr>
            <w:tcW w:w="363" w:type="pct"/>
            <w:hideMark/>
          </w:tcPr>
          <w:p w14:paraId="408EA21B"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50,86</w:t>
            </w:r>
          </w:p>
        </w:tc>
        <w:tc>
          <w:tcPr>
            <w:tcW w:w="337" w:type="pct"/>
            <w:hideMark/>
          </w:tcPr>
          <w:p w14:paraId="3AEDB383"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10,9</w:t>
            </w:r>
          </w:p>
        </w:tc>
        <w:tc>
          <w:tcPr>
            <w:tcW w:w="337" w:type="pct"/>
            <w:hideMark/>
          </w:tcPr>
          <w:p w14:paraId="4C0C69ED"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15,3</w:t>
            </w:r>
          </w:p>
        </w:tc>
        <w:tc>
          <w:tcPr>
            <w:tcW w:w="337" w:type="pct"/>
            <w:hideMark/>
          </w:tcPr>
          <w:p w14:paraId="134891ED"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14,1</w:t>
            </w:r>
          </w:p>
        </w:tc>
        <w:tc>
          <w:tcPr>
            <w:tcW w:w="337" w:type="pct"/>
            <w:hideMark/>
          </w:tcPr>
          <w:p w14:paraId="6212E8FE"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8,88</w:t>
            </w:r>
          </w:p>
        </w:tc>
      </w:tr>
      <w:tr w:rsidR="00D03928" w:rsidRPr="00851A0D" w14:paraId="00489C8E" w14:textId="77777777" w:rsidTr="00D03928">
        <w:trPr>
          <w:trHeight w:val="465"/>
        </w:trPr>
        <w:tc>
          <w:tcPr>
            <w:cnfStyle w:val="001000000000" w:firstRow="0" w:lastRow="0" w:firstColumn="1" w:lastColumn="0" w:oddVBand="0" w:evenVBand="0" w:oddHBand="0" w:evenHBand="0" w:firstRowFirstColumn="0" w:firstRowLastColumn="0" w:lastRowFirstColumn="0" w:lastRowLastColumn="0"/>
            <w:tcW w:w="1680" w:type="pct"/>
            <w:hideMark/>
          </w:tcPr>
          <w:p w14:paraId="1C51F2D8" w14:textId="77777777" w:rsidR="00D03928" w:rsidRPr="00851A0D" w:rsidRDefault="00D03928" w:rsidP="00D94CA5">
            <w:pPr>
              <w:spacing w:before="0" w:after="0" w:line="240" w:lineRule="auto"/>
              <w:jc w:val="left"/>
              <w:rPr>
                <w:rFonts w:eastAsia="Times New Roman" w:cs="Arial"/>
                <w:b w:val="0"/>
                <w:bCs w:val="0"/>
                <w:sz w:val="16"/>
                <w:szCs w:val="16"/>
                <w:lang w:eastAsia="sl-SI"/>
              </w:rPr>
            </w:pPr>
            <w:r w:rsidRPr="00851A0D">
              <w:rPr>
                <w:rFonts w:eastAsia="Times New Roman" w:cs="Arial"/>
                <w:sz w:val="16"/>
                <w:szCs w:val="16"/>
                <w:lang w:eastAsia="sl-SI"/>
              </w:rPr>
              <w:t xml:space="preserve">Delež realizacije načrtovane vrednosti pri razpolaganju s </w:t>
            </w:r>
            <w:r w:rsidRPr="00851A0D">
              <w:rPr>
                <w:rFonts w:eastAsia="Times New Roman" w:cs="Arial"/>
                <w:sz w:val="16"/>
                <w:szCs w:val="16"/>
                <w:u w:val="single"/>
                <w:lang w:eastAsia="sl-SI"/>
              </w:rPr>
              <w:t>premičninami</w:t>
            </w:r>
            <w:r w:rsidRPr="00851A0D">
              <w:rPr>
                <w:rFonts w:eastAsia="Times New Roman" w:cs="Arial"/>
                <w:sz w:val="16"/>
                <w:szCs w:val="16"/>
                <w:lang w:eastAsia="sl-SI"/>
              </w:rPr>
              <w:t xml:space="preserve"> [%]</w:t>
            </w:r>
          </w:p>
        </w:tc>
        <w:tc>
          <w:tcPr>
            <w:tcW w:w="234" w:type="pct"/>
          </w:tcPr>
          <w:p w14:paraId="100661C0" w14:textId="0D55ABB9" w:rsidR="00D03928" w:rsidRPr="00851A0D" w:rsidRDefault="00D03928" w:rsidP="00D94C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eastAsia="sl-SI"/>
              </w:rPr>
            </w:pPr>
            <w:r w:rsidRPr="00851A0D">
              <w:rPr>
                <w:rFonts w:eastAsia="Times New Roman" w:cs="Arial"/>
                <w:b/>
                <w:bCs/>
                <w:sz w:val="16"/>
                <w:szCs w:val="16"/>
                <w:lang w:eastAsia="sl-SI"/>
              </w:rPr>
              <w:t>15,69</w:t>
            </w:r>
          </w:p>
        </w:tc>
        <w:tc>
          <w:tcPr>
            <w:tcW w:w="363" w:type="pct"/>
            <w:hideMark/>
          </w:tcPr>
          <w:p w14:paraId="0EDE0670" w14:textId="29229D06" w:rsidR="00D03928" w:rsidRPr="00851A0D" w:rsidRDefault="00D03928" w:rsidP="00D94C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80,</w:t>
            </w:r>
            <w:r w:rsidR="00C7582C">
              <w:rPr>
                <w:rFonts w:eastAsia="Times New Roman" w:cs="Arial"/>
                <w:sz w:val="16"/>
                <w:szCs w:val="16"/>
                <w:lang w:eastAsia="sl-SI"/>
              </w:rPr>
              <w:t>1</w:t>
            </w:r>
            <w:r w:rsidRPr="00851A0D">
              <w:rPr>
                <w:rFonts w:eastAsia="Times New Roman" w:cs="Arial"/>
                <w:sz w:val="16"/>
                <w:szCs w:val="16"/>
                <w:lang w:eastAsia="sl-SI"/>
              </w:rPr>
              <w:t>6</w:t>
            </w:r>
          </w:p>
        </w:tc>
        <w:tc>
          <w:tcPr>
            <w:tcW w:w="337" w:type="pct"/>
            <w:hideMark/>
          </w:tcPr>
          <w:p w14:paraId="76A9B27A"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38,7</w:t>
            </w:r>
          </w:p>
        </w:tc>
        <w:tc>
          <w:tcPr>
            <w:tcW w:w="337" w:type="pct"/>
            <w:hideMark/>
          </w:tcPr>
          <w:p w14:paraId="6730F093"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39,2</w:t>
            </w:r>
          </w:p>
        </w:tc>
        <w:tc>
          <w:tcPr>
            <w:tcW w:w="337" w:type="pct"/>
            <w:hideMark/>
          </w:tcPr>
          <w:p w14:paraId="5B8A13CA"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0</w:t>
            </w:r>
          </w:p>
        </w:tc>
        <w:tc>
          <w:tcPr>
            <w:tcW w:w="363" w:type="pct"/>
            <w:hideMark/>
          </w:tcPr>
          <w:p w14:paraId="5B2604CC"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4,47</w:t>
            </w:r>
          </w:p>
        </w:tc>
        <w:tc>
          <w:tcPr>
            <w:tcW w:w="337" w:type="pct"/>
            <w:hideMark/>
          </w:tcPr>
          <w:p w14:paraId="5C92ECD6"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0</w:t>
            </w:r>
          </w:p>
        </w:tc>
        <w:tc>
          <w:tcPr>
            <w:tcW w:w="337" w:type="pct"/>
            <w:hideMark/>
          </w:tcPr>
          <w:p w14:paraId="0B94A8B5"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4,4</w:t>
            </w:r>
          </w:p>
        </w:tc>
        <w:tc>
          <w:tcPr>
            <w:tcW w:w="337" w:type="pct"/>
            <w:hideMark/>
          </w:tcPr>
          <w:p w14:paraId="6118EEDC"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0,1</w:t>
            </w:r>
          </w:p>
        </w:tc>
        <w:tc>
          <w:tcPr>
            <w:tcW w:w="337" w:type="pct"/>
            <w:hideMark/>
          </w:tcPr>
          <w:p w14:paraId="1490563A" w14:textId="77777777" w:rsidR="00D03928" w:rsidRPr="00851A0D" w:rsidRDefault="00D03928" w:rsidP="00D94C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15,9</w:t>
            </w:r>
          </w:p>
        </w:tc>
      </w:tr>
    </w:tbl>
    <w:p w14:paraId="49BED35D" w14:textId="77777777" w:rsidR="00C20EB9" w:rsidRPr="00851A0D" w:rsidRDefault="00C20EB9" w:rsidP="00C20EB9">
      <w:pPr>
        <w:spacing w:after="0"/>
        <w:rPr>
          <w:rFonts w:cs="Arial"/>
        </w:rPr>
      </w:pPr>
    </w:p>
    <w:p w14:paraId="38BF60BD" w14:textId="079D3938" w:rsidR="00C20EB9" w:rsidRPr="00851A0D" w:rsidRDefault="00C20EB9" w:rsidP="00C20EB9">
      <w:pPr>
        <w:rPr>
          <w:rFonts w:cs="Arial"/>
        </w:rPr>
      </w:pPr>
      <w:r w:rsidRPr="00851A0D">
        <w:rPr>
          <w:rFonts w:cs="Arial"/>
        </w:rPr>
        <w:t xml:space="preserve">Kot je razvidno iz primerjalnih podatkov, je razlika pri deležu realizacije načrtovanih vrednosti posledica spremembe ureditve načrtovanja razpolaganja s stvarnim premoženjem. </w:t>
      </w:r>
      <w:r w:rsidRPr="00851A0D">
        <w:rPr>
          <w:rFonts w:cs="Arial"/>
          <w:szCs w:val="20"/>
        </w:rPr>
        <w:t xml:space="preserve">Pretekla toga zakonska ureditev je </w:t>
      </w:r>
      <w:r w:rsidRPr="00851A0D">
        <w:rPr>
          <w:rFonts w:cs="Arial"/>
          <w:szCs w:val="20"/>
          <w:lang w:eastAsia="sl-SI"/>
        </w:rPr>
        <w:t xml:space="preserve">v praksi povzročila, da so upravljavci stvarno premoženje v načrt ravnanja, še posebej pa na strani razpolaganja, mnogokrat uvrščali »na zalogo«. Upravljavci so v načrte razpolaganja uvrščali vse premoženje, ki ga za opravljanje svoje dejavnosti niso potrebovali, za vsak slučaj, če bi se morebitni kupec ali poslovna priložnost prodaje premoženja v določenem letu pojavila. Po drugi strani nova ureditev, ki se uporablja od leta 2020 omogoča, da se načrtovanje </w:t>
      </w:r>
      <w:r w:rsidRPr="00851A0D">
        <w:rPr>
          <w:rFonts w:cs="Arial"/>
        </w:rPr>
        <w:t xml:space="preserve">razpolaganja s konkretnim stvarnim premoženjem začne neposredno pred postopkom razpolaganja, kar prinaša večjo prilagodljivost povpraševanju, večjo časovno povezanost in bližino načrtovanj ter realizacije. Navedeno seveda ne pomeni, da upravljavci v okviru lastnih evidenc, načrtov poslovanja in morebitnih drugih načrtov ne smejo voditi seznamov/evidenc odvečnega premoženja oziroma internih načrtov razpolaganja ali poslovnih načrtov. Novost, ki jo je v letu 2020 prinesla nova ureditev načrtovanja, omogoča, da se v okviru navedenih internih evidenc odvečnega premoženja posameznega upravljavca oziroma lastnih načrtov poslovanja, v primeru, da realna dejstva (prejete ponudbe, prejeta povpraševanja potencialnih kupcev, razmere na trgu, </w:t>
      </w:r>
      <w:r w:rsidR="00D03928" w:rsidRPr="00851A0D">
        <w:rPr>
          <w:rFonts w:cs="Arial"/>
        </w:rPr>
        <w:t>itd.</w:t>
      </w:r>
      <w:r w:rsidRPr="00851A0D">
        <w:rPr>
          <w:rFonts w:cs="Arial"/>
        </w:rPr>
        <w:t xml:space="preserve">) nakazujejo verjetnost, da bo postopek razpolaganja izveden in realiziran v določnem letu, napoved razpolaganja s posamezno nepremičnino oziroma premičnino po predpisanem postopku pravočasno </w:t>
      </w:r>
      <w:r w:rsidRPr="00683E09">
        <w:rPr>
          <w:rFonts w:cs="Arial"/>
          <w:color w:val="000000" w:themeColor="text1"/>
        </w:rPr>
        <w:t xml:space="preserve">posreduje </w:t>
      </w:r>
      <w:r w:rsidR="00683E09" w:rsidRPr="00683E09">
        <w:rPr>
          <w:rFonts w:cs="Arial"/>
          <w:color w:val="000000" w:themeColor="text1"/>
        </w:rPr>
        <w:t>m</w:t>
      </w:r>
      <w:r w:rsidRPr="00683E09">
        <w:rPr>
          <w:rFonts w:cs="Arial"/>
          <w:color w:val="000000" w:themeColor="text1"/>
        </w:rPr>
        <w:t xml:space="preserve">inistrstvu </w:t>
      </w:r>
      <w:r w:rsidR="00683E09" w:rsidRPr="00683E09">
        <w:rPr>
          <w:rFonts w:cs="Arial"/>
          <w:iCs/>
          <w:color w:val="000000" w:themeColor="text1"/>
        </w:rPr>
        <w:t>pristojnemu za sistem ravnanja s stvarnim premoženjem</w:t>
      </w:r>
      <w:r w:rsidRPr="00683E09">
        <w:rPr>
          <w:rFonts w:cs="Arial"/>
          <w:color w:val="000000" w:themeColor="text1"/>
        </w:rPr>
        <w:t>, ki jo ažurno uvrsti v načrt razpolaganja</w:t>
      </w:r>
      <w:r w:rsidRPr="00851A0D">
        <w:rPr>
          <w:rFonts w:cs="Arial"/>
        </w:rPr>
        <w:t xml:space="preserve">. </w:t>
      </w:r>
    </w:p>
    <w:p w14:paraId="6200B366" w14:textId="77777777" w:rsidR="007F3D42" w:rsidRPr="00851A0D" w:rsidRDefault="007F3D42" w:rsidP="00C20EB9">
      <w:pPr>
        <w:rPr>
          <w:rFonts w:cs="Arial"/>
          <w:color w:val="000000" w:themeColor="text1"/>
        </w:rPr>
      </w:pPr>
    </w:p>
    <w:p w14:paraId="20EF1737" w14:textId="6E7DE6A2" w:rsidR="00C20EB9" w:rsidRPr="00851A0D" w:rsidRDefault="00C20EB9" w:rsidP="00C20EB9">
      <w:pPr>
        <w:rPr>
          <w:rFonts w:cs="Arial"/>
          <w:color w:val="000000" w:themeColor="text1"/>
          <w:szCs w:val="20"/>
          <w:lang w:eastAsia="sl-SI"/>
        </w:rPr>
      </w:pPr>
      <w:r w:rsidRPr="00851A0D">
        <w:rPr>
          <w:rFonts w:cs="Arial"/>
          <w:color w:val="000000" w:themeColor="text1"/>
          <w:szCs w:val="20"/>
          <w:lang w:eastAsia="sl-SI"/>
        </w:rPr>
        <w:t>Skupna realizacija načrtovane vrednosti razpolaganja z nepremičnim premoženjem v letu 202</w:t>
      </w:r>
      <w:r w:rsidR="00D03928" w:rsidRPr="00851A0D">
        <w:rPr>
          <w:rFonts w:cs="Arial"/>
          <w:color w:val="000000" w:themeColor="text1"/>
          <w:szCs w:val="20"/>
          <w:lang w:eastAsia="sl-SI"/>
        </w:rPr>
        <w:t>5</w:t>
      </w:r>
      <w:r w:rsidRPr="00851A0D">
        <w:rPr>
          <w:rFonts w:cs="Arial"/>
          <w:color w:val="000000" w:themeColor="text1"/>
          <w:szCs w:val="20"/>
          <w:lang w:eastAsia="sl-SI"/>
        </w:rPr>
        <w:t xml:space="preserve"> je bila za </w:t>
      </w:r>
      <w:r w:rsidR="00AD2D34" w:rsidRPr="00851A0D">
        <w:rPr>
          <w:rFonts w:cs="Arial"/>
          <w:color w:val="000000" w:themeColor="text1"/>
          <w:szCs w:val="20"/>
          <w:lang w:eastAsia="sl-SI"/>
        </w:rPr>
        <w:t>5,</w:t>
      </w:r>
      <w:r w:rsidR="00C7582C">
        <w:rPr>
          <w:rFonts w:cs="Arial"/>
          <w:color w:val="000000" w:themeColor="text1"/>
          <w:szCs w:val="20"/>
          <w:lang w:eastAsia="sl-SI"/>
        </w:rPr>
        <w:t>6</w:t>
      </w:r>
      <w:r w:rsidRPr="00851A0D">
        <w:rPr>
          <w:rFonts w:cs="Arial"/>
          <w:color w:val="000000" w:themeColor="text1"/>
          <w:szCs w:val="20"/>
          <w:lang w:eastAsia="sl-SI"/>
        </w:rPr>
        <w:t xml:space="preserve"> % </w:t>
      </w:r>
      <w:r w:rsidR="00AD2D34" w:rsidRPr="00851A0D">
        <w:rPr>
          <w:rFonts w:cs="Arial"/>
          <w:color w:val="000000" w:themeColor="text1"/>
          <w:szCs w:val="20"/>
          <w:lang w:eastAsia="sl-SI"/>
        </w:rPr>
        <w:t>višja</w:t>
      </w:r>
      <w:r w:rsidRPr="00851A0D">
        <w:rPr>
          <w:rFonts w:cs="Arial"/>
          <w:color w:val="000000" w:themeColor="text1"/>
          <w:szCs w:val="20"/>
          <w:lang w:eastAsia="sl-SI"/>
        </w:rPr>
        <w:t xml:space="preserve"> od predhodnega leta 202</w:t>
      </w:r>
      <w:r w:rsidR="00AD2D34" w:rsidRPr="00851A0D">
        <w:rPr>
          <w:rFonts w:cs="Arial"/>
          <w:color w:val="000000" w:themeColor="text1"/>
          <w:szCs w:val="20"/>
          <w:lang w:eastAsia="sl-SI"/>
        </w:rPr>
        <w:t>4</w:t>
      </w:r>
      <w:r w:rsidRPr="00851A0D">
        <w:rPr>
          <w:rFonts w:cs="Arial"/>
          <w:color w:val="000000" w:themeColor="text1"/>
          <w:szCs w:val="20"/>
          <w:lang w:eastAsia="sl-SI"/>
        </w:rPr>
        <w:t>.</w:t>
      </w:r>
    </w:p>
    <w:p w14:paraId="01335191" w14:textId="77777777" w:rsidR="00C20EB9" w:rsidRPr="00851A0D" w:rsidRDefault="00C20EB9" w:rsidP="00C20EB9">
      <w:pPr>
        <w:rPr>
          <w:rFonts w:cs="Arial"/>
          <w:szCs w:val="20"/>
          <w:lang w:eastAsia="sl-SI"/>
        </w:rPr>
      </w:pPr>
    </w:p>
    <w:p w14:paraId="60F9375D" w14:textId="00DC6F09" w:rsidR="00B529F2" w:rsidRPr="00851A0D" w:rsidRDefault="00B529F2" w:rsidP="00B529F2">
      <w:pPr>
        <w:pStyle w:val="Napis"/>
        <w:keepNext/>
        <w:rPr>
          <w:rFonts w:cs="Arial"/>
        </w:rPr>
      </w:pPr>
      <w:bookmarkStart w:id="62" w:name="_Toc234911865"/>
      <w:r w:rsidRPr="00851A0D">
        <w:rPr>
          <w:rFonts w:cs="Arial"/>
        </w:rPr>
        <w:t xml:space="preserve">Tabela </w:t>
      </w:r>
      <w:r w:rsidR="008540B3" w:rsidRPr="00851A0D">
        <w:rPr>
          <w:rFonts w:cs="Arial"/>
        </w:rPr>
        <w:fldChar w:fldCharType="begin"/>
      </w:r>
      <w:r w:rsidR="008540B3" w:rsidRPr="00851A0D">
        <w:rPr>
          <w:rFonts w:cs="Arial"/>
        </w:rPr>
        <w:instrText xml:space="preserve"> SEQ Tabela \* ARABIC </w:instrText>
      </w:r>
      <w:r w:rsidR="008540B3" w:rsidRPr="00851A0D">
        <w:rPr>
          <w:rFonts w:cs="Arial"/>
        </w:rPr>
        <w:fldChar w:fldCharType="separate"/>
      </w:r>
      <w:r w:rsidR="00427515">
        <w:rPr>
          <w:rFonts w:cs="Arial"/>
          <w:noProof/>
        </w:rPr>
        <w:t>11</w:t>
      </w:r>
      <w:r w:rsidR="008540B3" w:rsidRPr="00851A0D">
        <w:rPr>
          <w:rFonts w:cs="Arial"/>
          <w:noProof/>
        </w:rPr>
        <w:fldChar w:fldCharType="end"/>
      </w:r>
      <w:r w:rsidRPr="00851A0D">
        <w:rPr>
          <w:rFonts w:cs="Arial"/>
        </w:rPr>
        <w:t xml:space="preserve">: </w:t>
      </w:r>
      <w:r w:rsidR="00E1356B" w:rsidRPr="00851A0D">
        <w:rPr>
          <w:rFonts w:cs="Arial"/>
        </w:rPr>
        <w:t>Načrtovane vrednosti realiziranih brezplačnih prenosov in odsvojitev (2016–202</w:t>
      </w:r>
      <w:r w:rsidR="00AD2D34" w:rsidRPr="00851A0D">
        <w:rPr>
          <w:rFonts w:cs="Arial"/>
        </w:rPr>
        <w:t>5</w:t>
      </w:r>
      <w:r w:rsidR="00E1356B" w:rsidRPr="00851A0D">
        <w:rPr>
          <w:rFonts w:cs="Arial"/>
        </w:rPr>
        <w:t>)</w:t>
      </w:r>
      <w:bookmarkEnd w:id="62"/>
    </w:p>
    <w:tbl>
      <w:tblPr>
        <w:tblStyle w:val="Tabelasvetlamrea1"/>
        <w:tblW w:w="5000" w:type="pct"/>
        <w:tblLook w:val="04A0" w:firstRow="1" w:lastRow="0" w:firstColumn="1" w:lastColumn="0" w:noHBand="0" w:noVBand="1"/>
      </w:tblPr>
      <w:tblGrid>
        <w:gridCol w:w="3130"/>
        <w:gridCol w:w="5358"/>
      </w:tblGrid>
      <w:tr w:rsidR="008540B3" w:rsidRPr="00851A0D" w14:paraId="40EE5BD5" w14:textId="77777777" w:rsidTr="00347437">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844" w:type="pct"/>
            <w:hideMark/>
          </w:tcPr>
          <w:p w14:paraId="137ACE39" w14:textId="77777777" w:rsidR="00347437" w:rsidRPr="00851A0D" w:rsidRDefault="00347437" w:rsidP="00347437">
            <w:pPr>
              <w:spacing w:before="0" w:after="0" w:line="240" w:lineRule="auto"/>
              <w:jc w:val="center"/>
              <w:rPr>
                <w:rFonts w:eastAsia="Times New Roman" w:cs="Arial"/>
                <w:sz w:val="16"/>
                <w:szCs w:val="16"/>
                <w:lang w:eastAsia="sl-SI"/>
              </w:rPr>
            </w:pPr>
            <w:r w:rsidRPr="00851A0D">
              <w:rPr>
                <w:rFonts w:eastAsia="Times New Roman" w:cs="Arial"/>
                <w:sz w:val="16"/>
                <w:szCs w:val="16"/>
                <w:lang w:eastAsia="sl-SI"/>
              </w:rPr>
              <w:t>Leto</w:t>
            </w:r>
          </w:p>
        </w:tc>
        <w:tc>
          <w:tcPr>
            <w:tcW w:w="3156" w:type="pct"/>
            <w:hideMark/>
          </w:tcPr>
          <w:p w14:paraId="69461707" w14:textId="77777777" w:rsidR="00347437" w:rsidRPr="00851A0D" w:rsidRDefault="00347437" w:rsidP="0034743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Ocenjena oziroma orientacijska vrednost brezplačno odsvojenih nepremičnin, upoštevana v načrtovani vrednosti [EUR]</w:t>
            </w:r>
          </w:p>
        </w:tc>
      </w:tr>
      <w:tr w:rsidR="008540B3" w:rsidRPr="00851A0D" w14:paraId="45E9AA17" w14:textId="77777777" w:rsidTr="00D03928">
        <w:trPr>
          <w:trHeight w:val="143"/>
        </w:trPr>
        <w:tc>
          <w:tcPr>
            <w:cnfStyle w:val="001000000000" w:firstRow="0" w:lastRow="0" w:firstColumn="1" w:lastColumn="0" w:oddVBand="0" w:evenVBand="0" w:oddHBand="0" w:evenHBand="0" w:firstRowFirstColumn="0" w:firstRowLastColumn="0" w:lastRowFirstColumn="0" w:lastRowLastColumn="0"/>
            <w:tcW w:w="1844" w:type="pct"/>
          </w:tcPr>
          <w:p w14:paraId="1345D0A0" w14:textId="5BF78352" w:rsidR="00347437" w:rsidRPr="00851A0D" w:rsidRDefault="00D03928" w:rsidP="00347437">
            <w:pPr>
              <w:spacing w:before="0" w:after="0" w:line="240" w:lineRule="auto"/>
              <w:jc w:val="center"/>
              <w:rPr>
                <w:rFonts w:eastAsia="Times New Roman" w:cs="Arial"/>
                <w:b w:val="0"/>
                <w:bCs w:val="0"/>
                <w:sz w:val="16"/>
                <w:szCs w:val="16"/>
                <w:lang w:eastAsia="sl-SI"/>
              </w:rPr>
            </w:pPr>
            <w:r w:rsidRPr="00851A0D">
              <w:rPr>
                <w:rFonts w:eastAsia="Times New Roman" w:cs="Arial"/>
                <w:b w:val="0"/>
                <w:bCs w:val="0"/>
                <w:sz w:val="16"/>
                <w:szCs w:val="16"/>
                <w:lang w:eastAsia="sl-SI"/>
              </w:rPr>
              <w:t>2025</w:t>
            </w:r>
          </w:p>
        </w:tc>
        <w:tc>
          <w:tcPr>
            <w:tcW w:w="3156" w:type="pct"/>
          </w:tcPr>
          <w:p w14:paraId="78614038" w14:textId="2067BBDD" w:rsidR="00347437" w:rsidRPr="00851A0D" w:rsidRDefault="00D03928" w:rsidP="0034743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cs="Arial"/>
                <w:color w:val="000000"/>
                <w:sz w:val="16"/>
                <w:szCs w:val="16"/>
              </w:rPr>
              <w:t>2.098.051,20</w:t>
            </w:r>
          </w:p>
        </w:tc>
      </w:tr>
      <w:tr w:rsidR="00D03928" w:rsidRPr="00851A0D" w14:paraId="61746573" w14:textId="77777777" w:rsidTr="00347437">
        <w:trPr>
          <w:trHeight w:val="143"/>
        </w:trPr>
        <w:tc>
          <w:tcPr>
            <w:cnfStyle w:val="001000000000" w:firstRow="0" w:lastRow="0" w:firstColumn="1" w:lastColumn="0" w:oddVBand="0" w:evenVBand="0" w:oddHBand="0" w:evenHBand="0" w:firstRowFirstColumn="0" w:firstRowLastColumn="0" w:lastRowFirstColumn="0" w:lastRowLastColumn="0"/>
            <w:tcW w:w="1844" w:type="pct"/>
          </w:tcPr>
          <w:p w14:paraId="34A14DBB" w14:textId="087D710C" w:rsidR="00D03928" w:rsidRPr="00851A0D" w:rsidRDefault="00D03928" w:rsidP="00D03928">
            <w:pPr>
              <w:spacing w:before="0" w:after="0" w:line="240" w:lineRule="auto"/>
              <w:jc w:val="center"/>
              <w:rPr>
                <w:rFonts w:eastAsia="Times New Roman" w:cs="Arial"/>
                <w:sz w:val="16"/>
                <w:szCs w:val="16"/>
                <w:lang w:eastAsia="sl-SI"/>
              </w:rPr>
            </w:pPr>
            <w:r w:rsidRPr="00851A0D">
              <w:rPr>
                <w:rFonts w:eastAsia="Times New Roman" w:cs="Arial"/>
                <w:b w:val="0"/>
                <w:bCs w:val="0"/>
                <w:sz w:val="16"/>
                <w:szCs w:val="16"/>
                <w:lang w:eastAsia="sl-SI"/>
              </w:rPr>
              <w:t>2024</w:t>
            </w:r>
          </w:p>
        </w:tc>
        <w:tc>
          <w:tcPr>
            <w:tcW w:w="3156" w:type="pct"/>
          </w:tcPr>
          <w:p w14:paraId="2B2FBD0D" w14:textId="4F668172" w:rsidR="00D03928" w:rsidRPr="00851A0D" w:rsidRDefault="00D03928" w:rsidP="00D039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1.792.946,38</w:t>
            </w:r>
          </w:p>
        </w:tc>
      </w:tr>
      <w:tr w:rsidR="00D03928" w:rsidRPr="00851A0D" w14:paraId="4E046B3B" w14:textId="77777777" w:rsidTr="00347437">
        <w:trPr>
          <w:trHeight w:val="137"/>
        </w:trPr>
        <w:tc>
          <w:tcPr>
            <w:cnfStyle w:val="001000000000" w:firstRow="0" w:lastRow="0" w:firstColumn="1" w:lastColumn="0" w:oddVBand="0" w:evenVBand="0" w:oddHBand="0" w:evenHBand="0" w:firstRowFirstColumn="0" w:firstRowLastColumn="0" w:lastRowFirstColumn="0" w:lastRowLastColumn="0"/>
            <w:tcW w:w="1844" w:type="pct"/>
            <w:hideMark/>
          </w:tcPr>
          <w:p w14:paraId="302F170A" w14:textId="77777777" w:rsidR="00D03928" w:rsidRPr="00851A0D" w:rsidRDefault="00D03928" w:rsidP="00D03928">
            <w:pPr>
              <w:spacing w:before="0" w:after="0" w:line="240" w:lineRule="auto"/>
              <w:jc w:val="center"/>
              <w:rPr>
                <w:rFonts w:eastAsia="Times New Roman" w:cs="Arial"/>
                <w:b w:val="0"/>
                <w:bCs w:val="0"/>
                <w:sz w:val="16"/>
                <w:szCs w:val="16"/>
                <w:lang w:eastAsia="sl-SI"/>
              </w:rPr>
            </w:pPr>
            <w:r w:rsidRPr="00851A0D">
              <w:rPr>
                <w:rFonts w:eastAsia="Times New Roman" w:cs="Arial"/>
                <w:b w:val="0"/>
                <w:bCs w:val="0"/>
                <w:sz w:val="16"/>
                <w:szCs w:val="16"/>
                <w:lang w:eastAsia="sl-SI"/>
              </w:rPr>
              <w:t>2023</w:t>
            </w:r>
          </w:p>
        </w:tc>
        <w:tc>
          <w:tcPr>
            <w:tcW w:w="3156" w:type="pct"/>
            <w:hideMark/>
          </w:tcPr>
          <w:p w14:paraId="19939694" w14:textId="77777777" w:rsidR="00D03928" w:rsidRPr="00851A0D" w:rsidRDefault="00D03928" w:rsidP="00D039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1.036.000,00</w:t>
            </w:r>
          </w:p>
        </w:tc>
      </w:tr>
      <w:tr w:rsidR="00D03928" w:rsidRPr="00851A0D" w14:paraId="3E77A841" w14:textId="77777777" w:rsidTr="00347437">
        <w:trPr>
          <w:trHeight w:val="137"/>
        </w:trPr>
        <w:tc>
          <w:tcPr>
            <w:cnfStyle w:val="001000000000" w:firstRow="0" w:lastRow="0" w:firstColumn="1" w:lastColumn="0" w:oddVBand="0" w:evenVBand="0" w:oddHBand="0" w:evenHBand="0" w:firstRowFirstColumn="0" w:firstRowLastColumn="0" w:lastRowFirstColumn="0" w:lastRowLastColumn="0"/>
            <w:tcW w:w="1844" w:type="pct"/>
            <w:hideMark/>
          </w:tcPr>
          <w:p w14:paraId="1A928A81" w14:textId="77777777" w:rsidR="00D03928" w:rsidRPr="00851A0D" w:rsidRDefault="00D03928" w:rsidP="00D03928">
            <w:pPr>
              <w:spacing w:before="0" w:after="0" w:line="240" w:lineRule="auto"/>
              <w:jc w:val="center"/>
              <w:rPr>
                <w:rFonts w:eastAsia="Times New Roman" w:cs="Arial"/>
                <w:b w:val="0"/>
                <w:bCs w:val="0"/>
                <w:sz w:val="16"/>
                <w:szCs w:val="16"/>
                <w:lang w:eastAsia="sl-SI"/>
              </w:rPr>
            </w:pPr>
            <w:r w:rsidRPr="00851A0D">
              <w:rPr>
                <w:rFonts w:eastAsia="Times New Roman" w:cs="Arial"/>
                <w:b w:val="0"/>
                <w:bCs w:val="0"/>
                <w:sz w:val="16"/>
                <w:szCs w:val="16"/>
                <w:lang w:eastAsia="sl-SI"/>
              </w:rPr>
              <w:t>2022</w:t>
            </w:r>
          </w:p>
        </w:tc>
        <w:tc>
          <w:tcPr>
            <w:tcW w:w="3156" w:type="pct"/>
            <w:hideMark/>
          </w:tcPr>
          <w:p w14:paraId="02D84910" w14:textId="77777777" w:rsidR="00D03928" w:rsidRPr="00851A0D" w:rsidRDefault="00D03928" w:rsidP="00D039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643.663</w:t>
            </w:r>
          </w:p>
        </w:tc>
      </w:tr>
      <w:tr w:rsidR="00D03928" w:rsidRPr="00851A0D" w14:paraId="2B434650" w14:textId="77777777" w:rsidTr="00347437">
        <w:trPr>
          <w:trHeight w:val="143"/>
        </w:trPr>
        <w:tc>
          <w:tcPr>
            <w:cnfStyle w:val="001000000000" w:firstRow="0" w:lastRow="0" w:firstColumn="1" w:lastColumn="0" w:oddVBand="0" w:evenVBand="0" w:oddHBand="0" w:evenHBand="0" w:firstRowFirstColumn="0" w:firstRowLastColumn="0" w:lastRowFirstColumn="0" w:lastRowLastColumn="0"/>
            <w:tcW w:w="1844" w:type="pct"/>
            <w:hideMark/>
          </w:tcPr>
          <w:p w14:paraId="0F7E9D5C" w14:textId="77777777" w:rsidR="00D03928" w:rsidRPr="00851A0D" w:rsidRDefault="00D03928" w:rsidP="00D03928">
            <w:pPr>
              <w:spacing w:before="0" w:after="0" w:line="240" w:lineRule="auto"/>
              <w:jc w:val="center"/>
              <w:rPr>
                <w:rFonts w:eastAsia="Times New Roman" w:cs="Arial"/>
                <w:b w:val="0"/>
                <w:bCs w:val="0"/>
                <w:sz w:val="16"/>
                <w:szCs w:val="16"/>
                <w:lang w:eastAsia="sl-SI"/>
              </w:rPr>
            </w:pPr>
            <w:r w:rsidRPr="00851A0D">
              <w:rPr>
                <w:rFonts w:eastAsia="Times New Roman" w:cs="Arial"/>
                <w:b w:val="0"/>
                <w:bCs w:val="0"/>
                <w:sz w:val="16"/>
                <w:szCs w:val="16"/>
                <w:lang w:eastAsia="sl-SI"/>
              </w:rPr>
              <w:t>2021</w:t>
            </w:r>
          </w:p>
        </w:tc>
        <w:tc>
          <w:tcPr>
            <w:tcW w:w="3156" w:type="pct"/>
            <w:hideMark/>
          </w:tcPr>
          <w:p w14:paraId="07679171" w14:textId="77777777" w:rsidR="00D03928" w:rsidRPr="00851A0D" w:rsidRDefault="00D03928" w:rsidP="00D039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7.356.574,66</w:t>
            </w:r>
          </w:p>
        </w:tc>
      </w:tr>
      <w:tr w:rsidR="00D03928" w:rsidRPr="00851A0D" w14:paraId="0F39B84D" w14:textId="77777777" w:rsidTr="00347437">
        <w:trPr>
          <w:trHeight w:val="143"/>
        </w:trPr>
        <w:tc>
          <w:tcPr>
            <w:cnfStyle w:val="001000000000" w:firstRow="0" w:lastRow="0" w:firstColumn="1" w:lastColumn="0" w:oddVBand="0" w:evenVBand="0" w:oddHBand="0" w:evenHBand="0" w:firstRowFirstColumn="0" w:firstRowLastColumn="0" w:lastRowFirstColumn="0" w:lastRowLastColumn="0"/>
            <w:tcW w:w="1844" w:type="pct"/>
            <w:hideMark/>
          </w:tcPr>
          <w:p w14:paraId="4EED2F9F" w14:textId="77777777" w:rsidR="00D03928" w:rsidRPr="00851A0D" w:rsidRDefault="00D03928" w:rsidP="00D03928">
            <w:pPr>
              <w:spacing w:before="0" w:after="0" w:line="240" w:lineRule="auto"/>
              <w:jc w:val="center"/>
              <w:rPr>
                <w:rFonts w:eastAsia="Times New Roman" w:cs="Arial"/>
                <w:b w:val="0"/>
                <w:bCs w:val="0"/>
                <w:sz w:val="16"/>
                <w:szCs w:val="16"/>
                <w:lang w:eastAsia="sl-SI"/>
              </w:rPr>
            </w:pPr>
            <w:r w:rsidRPr="00851A0D">
              <w:rPr>
                <w:rFonts w:eastAsia="Times New Roman" w:cs="Arial"/>
                <w:b w:val="0"/>
                <w:bCs w:val="0"/>
                <w:sz w:val="16"/>
                <w:szCs w:val="16"/>
                <w:lang w:eastAsia="sl-SI"/>
              </w:rPr>
              <w:t>2020</w:t>
            </w:r>
          </w:p>
        </w:tc>
        <w:tc>
          <w:tcPr>
            <w:tcW w:w="3156" w:type="pct"/>
            <w:hideMark/>
          </w:tcPr>
          <w:p w14:paraId="7C48C851" w14:textId="02309E4E" w:rsidR="00D03928" w:rsidRPr="00851A0D" w:rsidRDefault="00D03928" w:rsidP="00D039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2.997.629,00</w:t>
            </w:r>
          </w:p>
        </w:tc>
      </w:tr>
      <w:tr w:rsidR="00D03928" w:rsidRPr="00851A0D" w14:paraId="46749352" w14:textId="77777777" w:rsidTr="00347437">
        <w:trPr>
          <w:trHeight w:val="143"/>
        </w:trPr>
        <w:tc>
          <w:tcPr>
            <w:cnfStyle w:val="001000000000" w:firstRow="0" w:lastRow="0" w:firstColumn="1" w:lastColumn="0" w:oddVBand="0" w:evenVBand="0" w:oddHBand="0" w:evenHBand="0" w:firstRowFirstColumn="0" w:firstRowLastColumn="0" w:lastRowFirstColumn="0" w:lastRowLastColumn="0"/>
            <w:tcW w:w="1844" w:type="pct"/>
            <w:hideMark/>
          </w:tcPr>
          <w:p w14:paraId="3460129A" w14:textId="77777777" w:rsidR="00D03928" w:rsidRPr="00851A0D" w:rsidRDefault="00D03928" w:rsidP="00D03928">
            <w:pPr>
              <w:spacing w:before="0" w:after="0" w:line="240" w:lineRule="auto"/>
              <w:jc w:val="center"/>
              <w:rPr>
                <w:rFonts w:eastAsia="Times New Roman" w:cs="Arial"/>
                <w:b w:val="0"/>
                <w:bCs w:val="0"/>
                <w:sz w:val="16"/>
                <w:szCs w:val="16"/>
                <w:lang w:eastAsia="sl-SI"/>
              </w:rPr>
            </w:pPr>
            <w:r w:rsidRPr="00851A0D">
              <w:rPr>
                <w:rFonts w:eastAsia="Times New Roman" w:cs="Arial"/>
                <w:b w:val="0"/>
                <w:bCs w:val="0"/>
                <w:sz w:val="16"/>
                <w:szCs w:val="16"/>
                <w:lang w:eastAsia="sl-SI"/>
              </w:rPr>
              <w:t>2019</w:t>
            </w:r>
          </w:p>
        </w:tc>
        <w:tc>
          <w:tcPr>
            <w:tcW w:w="3156" w:type="pct"/>
            <w:hideMark/>
          </w:tcPr>
          <w:p w14:paraId="64B6735D" w14:textId="77777777" w:rsidR="00D03928" w:rsidRPr="00851A0D" w:rsidRDefault="00D03928" w:rsidP="00D039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4.911.587,36</w:t>
            </w:r>
          </w:p>
        </w:tc>
      </w:tr>
      <w:tr w:rsidR="00D03928" w:rsidRPr="00851A0D" w14:paraId="720C5606" w14:textId="77777777" w:rsidTr="00347437">
        <w:trPr>
          <w:trHeight w:val="143"/>
        </w:trPr>
        <w:tc>
          <w:tcPr>
            <w:cnfStyle w:val="001000000000" w:firstRow="0" w:lastRow="0" w:firstColumn="1" w:lastColumn="0" w:oddVBand="0" w:evenVBand="0" w:oddHBand="0" w:evenHBand="0" w:firstRowFirstColumn="0" w:firstRowLastColumn="0" w:lastRowFirstColumn="0" w:lastRowLastColumn="0"/>
            <w:tcW w:w="1844" w:type="pct"/>
            <w:hideMark/>
          </w:tcPr>
          <w:p w14:paraId="01449725" w14:textId="77777777" w:rsidR="00D03928" w:rsidRPr="00851A0D" w:rsidRDefault="00D03928" w:rsidP="00D03928">
            <w:pPr>
              <w:spacing w:before="0" w:after="0" w:line="240" w:lineRule="auto"/>
              <w:jc w:val="center"/>
              <w:rPr>
                <w:rFonts w:eastAsia="Times New Roman" w:cs="Arial"/>
                <w:b w:val="0"/>
                <w:bCs w:val="0"/>
                <w:sz w:val="16"/>
                <w:szCs w:val="16"/>
                <w:lang w:eastAsia="sl-SI"/>
              </w:rPr>
            </w:pPr>
            <w:r w:rsidRPr="00851A0D">
              <w:rPr>
                <w:rFonts w:eastAsia="Times New Roman" w:cs="Arial"/>
                <w:b w:val="0"/>
                <w:bCs w:val="0"/>
                <w:sz w:val="16"/>
                <w:szCs w:val="16"/>
                <w:lang w:eastAsia="sl-SI"/>
              </w:rPr>
              <w:t>2018</w:t>
            </w:r>
          </w:p>
        </w:tc>
        <w:tc>
          <w:tcPr>
            <w:tcW w:w="3156" w:type="pct"/>
            <w:hideMark/>
          </w:tcPr>
          <w:p w14:paraId="3F671E90" w14:textId="77777777" w:rsidR="00D03928" w:rsidRPr="00851A0D" w:rsidRDefault="00D03928" w:rsidP="00D039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312.354,94</w:t>
            </w:r>
          </w:p>
        </w:tc>
      </w:tr>
      <w:tr w:rsidR="00D03928" w:rsidRPr="00851A0D" w14:paraId="1CD776B4" w14:textId="77777777" w:rsidTr="00347437">
        <w:trPr>
          <w:trHeight w:val="143"/>
        </w:trPr>
        <w:tc>
          <w:tcPr>
            <w:cnfStyle w:val="001000000000" w:firstRow="0" w:lastRow="0" w:firstColumn="1" w:lastColumn="0" w:oddVBand="0" w:evenVBand="0" w:oddHBand="0" w:evenHBand="0" w:firstRowFirstColumn="0" w:firstRowLastColumn="0" w:lastRowFirstColumn="0" w:lastRowLastColumn="0"/>
            <w:tcW w:w="1844" w:type="pct"/>
            <w:hideMark/>
          </w:tcPr>
          <w:p w14:paraId="5E4D1612" w14:textId="77777777" w:rsidR="00D03928" w:rsidRPr="00851A0D" w:rsidRDefault="00D03928" w:rsidP="00D03928">
            <w:pPr>
              <w:spacing w:before="0" w:after="0" w:line="240" w:lineRule="auto"/>
              <w:jc w:val="center"/>
              <w:rPr>
                <w:rFonts w:eastAsia="Times New Roman" w:cs="Arial"/>
                <w:b w:val="0"/>
                <w:bCs w:val="0"/>
                <w:sz w:val="16"/>
                <w:szCs w:val="16"/>
                <w:lang w:eastAsia="sl-SI"/>
              </w:rPr>
            </w:pPr>
            <w:r w:rsidRPr="00851A0D">
              <w:rPr>
                <w:rFonts w:eastAsia="Times New Roman" w:cs="Arial"/>
                <w:b w:val="0"/>
                <w:bCs w:val="0"/>
                <w:sz w:val="16"/>
                <w:szCs w:val="16"/>
                <w:lang w:eastAsia="sl-SI"/>
              </w:rPr>
              <w:t>2017</w:t>
            </w:r>
          </w:p>
        </w:tc>
        <w:tc>
          <w:tcPr>
            <w:tcW w:w="3156" w:type="pct"/>
            <w:hideMark/>
          </w:tcPr>
          <w:p w14:paraId="4E548DF9" w14:textId="77777777" w:rsidR="00D03928" w:rsidRPr="00851A0D" w:rsidRDefault="00D03928" w:rsidP="00D039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1.545.606,49</w:t>
            </w:r>
          </w:p>
        </w:tc>
      </w:tr>
      <w:tr w:rsidR="00D03928" w:rsidRPr="00851A0D" w14:paraId="69CEB099" w14:textId="77777777" w:rsidTr="00347437">
        <w:trPr>
          <w:trHeight w:val="143"/>
        </w:trPr>
        <w:tc>
          <w:tcPr>
            <w:cnfStyle w:val="001000000000" w:firstRow="0" w:lastRow="0" w:firstColumn="1" w:lastColumn="0" w:oddVBand="0" w:evenVBand="0" w:oddHBand="0" w:evenHBand="0" w:firstRowFirstColumn="0" w:firstRowLastColumn="0" w:lastRowFirstColumn="0" w:lastRowLastColumn="0"/>
            <w:tcW w:w="1844" w:type="pct"/>
            <w:hideMark/>
          </w:tcPr>
          <w:p w14:paraId="10F1AACA" w14:textId="77777777" w:rsidR="00D03928" w:rsidRPr="00851A0D" w:rsidRDefault="00D03928" w:rsidP="00D03928">
            <w:pPr>
              <w:spacing w:before="0" w:after="0" w:line="240" w:lineRule="auto"/>
              <w:jc w:val="center"/>
              <w:rPr>
                <w:rFonts w:eastAsia="Times New Roman" w:cs="Arial"/>
                <w:b w:val="0"/>
                <w:bCs w:val="0"/>
                <w:sz w:val="16"/>
                <w:szCs w:val="16"/>
                <w:lang w:eastAsia="sl-SI"/>
              </w:rPr>
            </w:pPr>
            <w:r w:rsidRPr="00851A0D">
              <w:rPr>
                <w:rFonts w:eastAsia="Times New Roman" w:cs="Arial"/>
                <w:b w:val="0"/>
                <w:bCs w:val="0"/>
                <w:sz w:val="16"/>
                <w:szCs w:val="16"/>
                <w:lang w:eastAsia="sl-SI"/>
              </w:rPr>
              <w:t>2016</w:t>
            </w:r>
          </w:p>
        </w:tc>
        <w:tc>
          <w:tcPr>
            <w:tcW w:w="3156" w:type="pct"/>
            <w:hideMark/>
          </w:tcPr>
          <w:p w14:paraId="2231C13B" w14:textId="23333C95" w:rsidR="00D03928" w:rsidRPr="00851A0D" w:rsidRDefault="00D03928" w:rsidP="00D039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sl-SI"/>
              </w:rPr>
            </w:pPr>
            <w:r w:rsidRPr="00851A0D">
              <w:rPr>
                <w:rFonts w:eastAsia="Times New Roman" w:cs="Arial"/>
                <w:sz w:val="16"/>
                <w:szCs w:val="16"/>
                <w:lang w:eastAsia="sl-SI"/>
              </w:rPr>
              <w:t>2.226.998,00</w:t>
            </w:r>
          </w:p>
        </w:tc>
      </w:tr>
    </w:tbl>
    <w:p w14:paraId="63B72A3E" w14:textId="77777777" w:rsidR="00347437" w:rsidRPr="00851A0D" w:rsidRDefault="00347437" w:rsidP="00C20EB9">
      <w:pPr>
        <w:rPr>
          <w:rFonts w:cs="Arial"/>
          <w:szCs w:val="20"/>
          <w:lang w:eastAsia="sl-SI"/>
        </w:rPr>
      </w:pPr>
    </w:p>
    <w:p w14:paraId="54657A17" w14:textId="3D4384FC" w:rsidR="00C20EB9" w:rsidRPr="00851A0D" w:rsidRDefault="00C20EB9" w:rsidP="00C20EB9">
      <w:pPr>
        <w:rPr>
          <w:rFonts w:cs="Arial"/>
        </w:rPr>
      </w:pPr>
      <w:r w:rsidRPr="00851A0D">
        <w:rPr>
          <w:rFonts w:cs="Arial"/>
        </w:rPr>
        <w:t>Iz Tabele 11 je razvidno, da je skupna načrtovana vrednost pravnih poslov v letu 202</w:t>
      </w:r>
      <w:r w:rsidR="00AD2D34" w:rsidRPr="00851A0D">
        <w:rPr>
          <w:rFonts w:cs="Arial"/>
        </w:rPr>
        <w:t>5</w:t>
      </w:r>
      <w:r w:rsidRPr="00851A0D">
        <w:rPr>
          <w:rFonts w:cs="Arial"/>
        </w:rPr>
        <w:t xml:space="preserve">, ki so bili realizirani z brezplačnimi prenosi ali odsvojitvami, glede na predhodna leta </w:t>
      </w:r>
      <w:r w:rsidR="00A935B7" w:rsidRPr="00851A0D">
        <w:rPr>
          <w:rFonts w:cs="Arial"/>
        </w:rPr>
        <w:t>nekoliko višja</w:t>
      </w:r>
      <w:r w:rsidRPr="00851A0D">
        <w:rPr>
          <w:rFonts w:cs="Arial"/>
        </w:rPr>
        <w:t>. Najvišja vrednost v predhodnih letih je izkazana za leto 2021.</w:t>
      </w:r>
    </w:p>
    <w:p w14:paraId="571B0B43" w14:textId="77777777" w:rsidR="00A935B7" w:rsidRPr="00851A0D" w:rsidRDefault="00A935B7" w:rsidP="00C20EB9">
      <w:pPr>
        <w:rPr>
          <w:rFonts w:cs="Arial"/>
          <w:lang w:eastAsia="sl-SI"/>
        </w:rPr>
      </w:pPr>
    </w:p>
    <w:p w14:paraId="11D8FB92" w14:textId="4400FDE2" w:rsidR="00B529F2" w:rsidRPr="00851A0D" w:rsidRDefault="00B529F2" w:rsidP="00B529F2">
      <w:pPr>
        <w:pStyle w:val="Napis"/>
        <w:keepNext/>
        <w:rPr>
          <w:rFonts w:cs="Arial"/>
        </w:rPr>
      </w:pPr>
      <w:bookmarkStart w:id="63" w:name="_Toc234911869"/>
      <w:r w:rsidRPr="00851A0D">
        <w:rPr>
          <w:rFonts w:cs="Arial"/>
        </w:rPr>
        <w:t xml:space="preserve">Graf </w:t>
      </w:r>
      <w:r w:rsidR="008540B3" w:rsidRPr="00851A0D">
        <w:rPr>
          <w:rFonts w:cs="Arial"/>
        </w:rPr>
        <w:fldChar w:fldCharType="begin"/>
      </w:r>
      <w:r w:rsidR="008540B3" w:rsidRPr="00851A0D">
        <w:rPr>
          <w:rFonts w:cs="Arial"/>
        </w:rPr>
        <w:instrText xml:space="preserve"> SEQ Graf \* ARABIC </w:instrText>
      </w:r>
      <w:r w:rsidR="008540B3" w:rsidRPr="00851A0D">
        <w:rPr>
          <w:rFonts w:cs="Arial"/>
        </w:rPr>
        <w:fldChar w:fldCharType="separate"/>
      </w:r>
      <w:r w:rsidR="00427515">
        <w:rPr>
          <w:rFonts w:cs="Arial"/>
          <w:noProof/>
        </w:rPr>
        <w:t>4</w:t>
      </w:r>
      <w:r w:rsidR="008540B3" w:rsidRPr="00851A0D">
        <w:rPr>
          <w:rFonts w:cs="Arial"/>
          <w:noProof/>
        </w:rPr>
        <w:fldChar w:fldCharType="end"/>
      </w:r>
      <w:r w:rsidRPr="00851A0D">
        <w:rPr>
          <w:rFonts w:cs="Arial"/>
        </w:rPr>
        <w:t xml:space="preserve">: </w:t>
      </w:r>
      <w:r w:rsidR="00A93682" w:rsidRPr="00851A0D">
        <w:rPr>
          <w:rFonts w:cs="Arial"/>
        </w:rPr>
        <w:t>N</w:t>
      </w:r>
      <w:r w:rsidRPr="00851A0D">
        <w:rPr>
          <w:rFonts w:cs="Arial"/>
        </w:rPr>
        <w:t>ačrtovan</w:t>
      </w:r>
      <w:r w:rsidR="00A93682" w:rsidRPr="00851A0D">
        <w:rPr>
          <w:rFonts w:cs="Arial"/>
        </w:rPr>
        <w:t>e</w:t>
      </w:r>
      <w:r w:rsidRPr="00851A0D">
        <w:rPr>
          <w:rFonts w:cs="Arial"/>
        </w:rPr>
        <w:t xml:space="preserve"> </w:t>
      </w:r>
      <w:r w:rsidR="00466E3A" w:rsidRPr="00851A0D">
        <w:rPr>
          <w:rFonts w:cs="Arial"/>
        </w:rPr>
        <w:t xml:space="preserve">in realizirane </w:t>
      </w:r>
      <w:r w:rsidRPr="00851A0D">
        <w:rPr>
          <w:rFonts w:cs="Arial"/>
        </w:rPr>
        <w:t xml:space="preserve">vrednosti razpolaganja </w:t>
      </w:r>
      <w:r w:rsidR="00CF77FD" w:rsidRPr="00851A0D">
        <w:rPr>
          <w:rFonts w:cs="Arial"/>
        </w:rPr>
        <w:t>z brezplačnim prenosom</w:t>
      </w:r>
      <w:r w:rsidRPr="00851A0D">
        <w:rPr>
          <w:rFonts w:cs="Arial"/>
        </w:rPr>
        <w:t xml:space="preserve"> po letih</w:t>
      </w:r>
      <w:bookmarkEnd w:id="63"/>
    </w:p>
    <w:p w14:paraId="37BE8908" w14:textId="0BF20A52" w:rsidR="00EE4453" w:rsidRPr="00851A0D" w:rsidRDefault="005916AF" w:rsidP="00C20EB9">
      <w:pPr>
        <w:rPr>
          <w:rFonts w:cs="Arial"/>
        </w:rPr>
      </w:pPr>
      <w:r w:rsidRPr="00851A0D">
        <w:rPr>
          <w:rFonts w:cs="Arial"/>
          <w:noProof/>
          <w14:ligatures w14:val="standardContextual"/>
        </w:rPr>
        <w:drawing>
          <wp:inline distT="0" distB="0" distL="0" distR="0" wp14:anchorId="5F82AB1A" wp14:editId="1C26EC90">
            <wp:extent cx="5328920" cy="3017520"/>
            <wp:effectExtent l="0" t="0" r="5080" b="11430"/>
            <wp:docPr id="175293458" name="Grafikon 1">
              <a:extLst xmlns:a="http://schemas.openxmlformats.org/drawingml/2006/main">
                <a:ext uri="{FF2B5EF4-FFF2-40B4-BE49-F238E27FC236}">
                  <a16:creationId xmlns:a16="http://schemas.microsoft.com/office/drawing/2014/main" id="{A4C4A61D-20E9-9D80-7118-BEB188F665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74E33A5" w14:textId="77777777" w:rsidR="00C20EB9" w:rsidRPr="00851A0D" w:rsidRDefault="00C20EB9" w:rsidP="00C20EB9">
      <w:pPr>
        <w:rPr>
          <w:rFonts w:cs="Arial"/>
        </w:rPr>
      </w:pPr>
    </w:p>
    <w:p w14:paraId="6E202AD0" w14:textId="77777777" w:rsidR="00C20EB9" w:rsidRPr="00851A0D" w:rsidRDefault="00C20EB9" w:rsidP="00C20EB9">
      <w:pPr>
        <w:rPr>
          <w:rFonts w:cs="Arial"/>
        </w:rPr>
      </w:pPr>
    </w:p>
    <w:p w14:paraId="631760A7" w14:textId="748BCFC5" w:rsidR="00C20EB9" w:rsidRPr="00851A0D" w:rsidRDefault="00E649CC" w:rsidP="00F47D3B">
      <w:pPr>
        <w:pStyle w:val="Naslov1"/>
        <w:numPr>
          <w:ilvl w:val="0"/>
          <w:numId w:val="25"/>
        </w:numPr>
        <w:rPr>
          <w:rFonts w:ascii="Arial" w:hAnsi="Arial" w:cs="Arial"/>
          <w:b/>
          <w:bCs/>
          <w:color w:val="auto"/>
          <w:sz w:val="24"/>
          <w:szCs w:val="24"/>
          <w:lang w:eastAsia="sl-SI"/>
        </w:rPr>
      </w:pPr>
      <w:bookmarkStart w:id="64" w:name="_Toc234911838"/>
      <w:r w:rsidRPr="00851A0D">
        <w:rPr>
          <w:rFonts w:ascii="Arial" w:hAnsi="Arial" w:cs="Arial"/>
          <w:b/>
          <w:bCs/>
          <w:color w:val="auto"/>
          <w:sz w:val="24"/>
          <w:szCs w:val="24"/>
          <w:lang w:eastAsia="sl-SI"/>
        </w:rPr>
        <w:t>ZAKLJUČEK</w:t>
      </w:r>
      <w:bookmarkEnd w:id="64"/>
    </w:p>
    <w:p w14:paraId="6461744A" w14:textId="77777777" w:rsidR="00B529F2" w:rsidRPr="00851A0D" w:rsidRDefault="00B529F2" w:rsidP="00B529F2">
      <w:pPr>
        <w:rPr>
          <w:rFonts w:cs="Arial"/>
          <w:lang w:eastAsia="sl-SI"/>
        </w:rPr>
      </w:pPr>
    </w:p>
    <w:p w14:paraId="12E3C083" w14:textId="1510D5D9" w:rsidR="00C20EB9" w:rsidRPr="00851A0D" w:rsidRDefault="00C20EB9" w:rsidP="00C20EB9">
      <w:pPr>
        <w:rPr>
          <w:rFonts w:cs="Arial"/>
        </w:rPr>
      </w:pPr>
      <w:r w:rsidRPr="00851A0D">
        <w:rPr>
          <w:rFonts w:cs="Arial"/>
          <w:lang w:eastAsia="sl-SI"/>
        </w:rPr>
        <w:t xml:space="preserve">Vlada Republike Slovenije </w:t>
      </w:r>
      <w:r w:rsidRPr="00851A0D">
        <w:rPr>
          <w:rFonts w:cs="Arial"/>
        </w:rPr>
        <w:t xml:space="preserve">je s sklepom številka </w:t>
      </w:r>
      <w:r w:rsidR="005916AF" w:rsidRPr="00851A0D">
        <w:rPr>
          <w:rFonts w:cs="Arial"/>
          <w:iCs/>
        </w:rPr>
        <w:t xml:space="preserve">47800-10/2024/3 z dne 5. 12. 2024 </w:t>
      </w:r>
      <w:r w:rsidRPr="00851A0D">
        <w:rPr>
          <w:rFonts w:cs="Arial"/>
        </w:rPr>
        <w:t>določila dopustne skupne vrednosti, do katerih so lahko organi državne uprave, pravosodni organi, javni zavodi, javni gospodarski zavodi, javne agencije in javni skladi, ki so upravljavci stvarnega premoženja države, v letu 202</w:t>
      </w:r>
      <w:r w:rsidR="005916AF" w:rsidRPr="00851A0D">
        <w:rPr>
          <w:rFonts w:cs="Arial"/>
        </w:rPr>
        <w:t>5</w:t>
      </w:r>
      <w:r w:rsidRPr="00851A0D">
        <w:rPr>
          <w:rFonts w:cs="Arial"/>
        </w:rPr>
        <w:t xml:space="preserve"> sklepali pravne posle razpolaganja, in sicer je za pravne posle razpolaganja z nepremičnim premoženjem določila dopustno skupno vrednost v višini </w:t>
      </w:r>
      <w:r w:rsidR="004B4582" w:rsidRPr="00851A0D">
        <w:rPr>
          <w:rFonts w:cs="Arial"/>
        </w:rPr>
        <w:t>45.000.000,00</w:t>
      </w:r>
      <w:r w:rsidR="00613F1D">
        <w:rPr>
          <w:rFonts w:cs="Arial"/>
        </w:rPr>
        <w:t xml:space="preserve"> </w:t>
      </w:r>
      <w:r w:rsidRPr="00851A0D">
        <w:rPr>
          <w:rFonts w:cs="Arial"/>
        </w:rPr>
        <w:t xml:space="preserve">EUR, za pravne posle razpolaganja s premičnim premoženjem v posamični vrednosti nad </w:t>
      </w:r>
      <w:r w:rsidR="004B4582" w:rsidRPr="00851A0D">
        <w:rPr>
          <w:rFonts w:cs="Arial"/>
        </w:rPr>
        <w:t>10.000,00</w:t>
      </w:r>
      <w:r w:rsidRPr="00851A0D">
        <w:rPr>
          <w:rFonts w:cs="Arial"/>
        </w:rPr>
        <w:t xml:space="preserve"> EUR pa v skupni vrednosti </w:t>
      </w:r>
      <w:r w:rsidR="004B4582" w:rsidRPr="00851A0D">
        <w:rPr>
          <w:rFonts w:cs="Arial"/>
        </w:rPr>
        <w:t>5.200.000,00</w:t>
      </w:r>
      <w:r w:rsidRPr="00851A0D">
        <w:rPr>
          <w:rFonts w:cs="Arial"/>
        </w:rPr>
        <w:t xml:space="preserve"> EUR. Merodajna so bila razpolaganja, ki so bila napovedana za tekoče leto 202</w:t>
      </w:r>
      <w:r w:rsidR="005916AF" w:rsidRPr="00851A0D">
        <w:rPr>
          <w:rFonts w:cs="Arial"/>
        </w:rPr>
        <w:t>5</w:t>
      </w:r>
      <w:r w:rsidRPr="00851A0D">
        <w:rPr>
          <w:rFonts w:cs="Arial"/>
        </w:rPr>
        <w:t>, pravni posel pa je bil sklenjen najpozneje dne 31. 3. 202</w:t>
      </w:r>
      <w:r w:rsidR="005916AF" w:rsidRPr="00851A0D">
        <w:rPr>
          <w:rFonts w:cs="Arial"/>
        </w:rPr>
        <w:t>6</w:t>
      </w:r>
      <w:r w:rsidRPr="00851A0D">
        <w:rPr>
          <w:rFonts w:cs="Arial"/>
        </w:rPr>
        <w:t xml:space="preserve">. </w:t>
      </w:r>
    </w:p>
    <w:p w14:paraId="54E6F239" w14:textId="77777777" w:rsidR="00B529F2" w:rsidRPr="00851A0D" w:rsidRDefault="00B529F2" w:rsidP="00C20EB9">
      <w:pPr>
        <w:rPr>
          <w:rFonts w:cs="Arial"/>
        </w:rPr>
      </w:pPr>
    </w:p>
    <w:p w14:paraId="465D0CE6" w14:textId="6115213D" w:rsidR="00C20EB9" w:rsidRPr="00851A0D" w:rsidRDefault="00C20EB9" w:rsidP="00C20EB9">
      <w:pPr>
        <w:rPr>
          <w:rFonts w:cs="Arial"/>
        </w:rPr>
      </w:pPr>
      <w:r w:rsidRPr="00851A0D">
        <w:rPr>
          <w:rFonts w:cs="Arial"/>
        </w:rPr>
        <w:t xml:space="preserve">Nizko število napovedi pravnih poslov razpolaganja s premičnim premoženjem se pripisuje dejstvu, da so primeri razpolaganja s premičnim premoženjem v posamični vrednosti nad </w:t>
      </w:r>
      <w:r w:rsidR="004B4582" w:rsidRPr="00851A0D">
        <w:rPr>
          <w:rFonts w:cs="Arial"/>
        </w:rPr>
        <w:t>10.000,00</w:t>
      </w:r>
      <w:r w:rsidRPr="00851A0D">
        <w:rPr>
          <w:rFonts w:cs="Arial"/>
        </w:rPr>
        <w:t xml:space="preserve"> EUR redki. </w:t>
      </w:r>
    </w:p>
    <w:p w14:paraId="5A3B1A4F" w14:textId="77777777" w:rsidR="00B529F2" w:rsidRPr="00851A0D" w:rsidRDefault="00B529F2" w:rsidP="00C20EB9">
      <w:pPr>
        <w:rPr>
          <w:rFonts w:cs="Arial"/>
        </w:rPr>
      </w:pPr>
    </w:p>
    <w:p w14:paraId="7AC4ACF1" w14:textId="1AD87D12" w:rsidR="00C20EB9" w:rsidRPr="00851A0D" w:rsidRDefault="00C20EB9" w:rsidP="00C20EB9">
      <w:pPr>
        <w:rPr>
          <w:rFonts w:cs="Arial"/>
        </w:rPr>
      </w:pPr>
      <w:r w:rsidRPr="00851A0D">
        <w:rPr>
          <w:rFonts w:cs="Arial"/>
        </w:rPr>
        <w:t xml:space="preserve">Po drugi strani je bilo s strani obravnavanih upravljavcev za razpolaganje z nepremičnim premoženjem države skupno napovedanih </w:t>
      </w:r>
      <w:r w:rsidR="005916AF" w:rsidRPr="00851A0D">
        <w:rPr>
          <w:rFonts w:cs="Arial"/>
        </w:rPr>
        <w:t>605</w:t>
      </w:r>
      <w:r w:rsidRPr="00851A0D">
        <w:rPr>
          <w:rFonts w:cs="Arial"/>
        </w:rPr>
        <w:t xml:space="preserve"> postavk, pri čemer je delež realizacije razpolaganja po postavkah znašal </w:t>
      </w:r>
      <w:r w:rsidR="005916AF" w:rsidRPr="00851A0D">
        <w:rPr>
          <w:rFonts w:cs="Arial"/>
        </w:rPr>
        <w:t>62,81</w:t>
      </w:r>
      <w:r w:rsidR="00851A0D">
        <w:rPr>
          <w:rFonts w:cs="Arial"/>
        </w:rPr>
        <w:t xml:space="preserve"> </w:t>
      </w:r>
      <w:r w:rsidRPr="00851A0D">
        <w:rPr>
          <w:rFonts w:cs="Arial"/>
        </w:rPr>
        <w:t>%.</w:t>
      </w:r>
    </w:p>
    <w:p w14:paraId="73EB221F" w14:textId="77777777" w:rsidR="00B529F2" w:rsidRPr="00851A0D" w:rsidRDefault="00B529F2" w:rsidP="00C20EB9">
      <w:pPr>
        <w:rPr>
          <w:rFonts w:cs="Arial"/>
        </w:rPr>
      </w:pPr>
    </w:p>
    <w:p w14:paraId="662B8E23" w14:textId="28E9220C" w:rsidR="00C20EB9" w:rsidRPr="00851A0D" w:rsidRDefault="00C20EB9" w:rsidP="00C20EB9">
      <w:pPr>
        <w:rPr>
          <w:rFonts w:cs="Arial"/>
          <w:szCs w:val="20"/>
          <w:lang w:eastAsia="sl-SI"/>
        </w:rPr>
      </w:pPr>
      <w:r w:rsidRPr="00851A0D">
        <w:rPr>
          <w:rFonts w:cs="Arial"/>
          <w:szCs w:val="20"/>
        </w:rPr>
        <w:t>Skupna načrtovana vrednost razpolaganja z nepremičnim premoženjem za leto 20</w:t>
      </w:r>
      <w:r w:rsidR="00A97279" w:rsidRPr="00851A0D">
        <w:rPr>
          <w:rFonts w:cs="Arial"/>
          <w:szCs w:val="20"/>
        </w:rPr>
        <w:t>2</w:t>
      </w:r>
      <w:r w:rsidR="005916AF" w:rsidRPr="00851A0D">
        <w:rPr>
          <w:rFonts w:cs="Arial"/>
          <w:szCs w:val="20"/>
        </w:rPr>
        <w:t>5</w:t>
      </w:r>
      <w:r w:rsidRPr="00851A0D">
        <w:rPr>
          <w:rFonts w:cs="Arial"/>
          <w:szCs w:val="20"/>
        </w:rPr>
        <w:t xml:space="preserve"> je znašala </w:t>
      </w:r>
      <w:r w:rsidR="005916AF" w:rsidRPr="00851A0D">
        <w:rPr>
          <w:rFonts w:eastAsia="Times New Roman" w:cs="Arial"/>
          <w:color w:val="000000"/>
          <w:szCs w:val="20"/>
          <w:lang w:eastAsia="sl-SI"/>
        </w:rPr>
        <w:t xml:space="preserve">28.051.394,88 </w:t>
      </w:r>
      <w:r w:rsidRPr="00851A0D">
        <w:rPr>
          <w:rFonts w:cs="Arial"/>
          <w:szCs w:val="20"/>
        </w:rPr>
        <w:t>EUR</w:t>
      </w:r>
      <w:r w:rsidRPr="00851A0D">
        <w:rPr>
          <w:rFonts w:cs="Arial"/>
        </w:rPr>
        <w:t xml:space="preserve">, kar predstavlja </w:t>
      </w:r>
      <w:r w:rsidR="00370DCD" w:rsidRPr="00851A0D">
        <w:rPr>
          <w:rFonts w:cs="Arial"/>
        </w:rPr>
        <w:t>62,34</w:t>
      </w:r>
      <w:r w:rsidR="00851A0D">
        <w:rPr>
          <w:rFonts w:cs="Arial"/>
        </w:rPr>
        <w:t xml:space="preserve"> </w:t>
      </w:r>
      <w:r w:rsidRPr="00851A0D">
        <w:rPr>
          <w:rFonts w:cs="Arial"/>
        </w:rPr>
        <w:t xml:space="preserve">% dopustne skupne vrednosti v znesku </w:t>
      </w:r>
      <w:r w:rsidR="004B4582" w:rsidRPr="00851A0D">
        <w:rPr>
          <w:rFonts w:cs="Arial"/>
        </w:rPr>
        <w:t xml:space="preserve">45.000.000,00 </w:t>
      </w:r>
      <w:r w:rsidRPr="00851A0D">
        <w:rPr>
          <w:rFonts w:cs="Arial"/>
        </w:rPr>
        <w:t xml:space="preserve">EUR, ki jo je s sklepom </w:t>
      </w:r>
      <w:r w:rsidRPr="00851A0D">
        <w:rPr>
          <w:rFonts w:cs="Arial"/>
          <w:iCs/>
        </w:rPr>
        <w:t>določila Vlada Republike Slovenije.</w:t>
      </w:r>
      <w:r w:rsidRPr="00851A0D">
        <w:rPr>
          <w:rFonts w:cs="Arial"/>
        </w:rPr>
        <w:t xml:space="preserve"> Ključen podatek, ki kaže uspešnost </w:t>
      </w:r>
      <w:r w:rsidRPr="00851A0D">
        <w:rPr>
          <w:rFonts w:cs="Arial"/>
        </w:rPr>
        <w:lastRenderedPageBreak/>
        <w:t xml:space="preserve">in gospodarnost načrtovanega razpolaganja z nepremičnim premoženjem države, pa predstavlja </w:t>
      </w:r>
      <w:r w:rsidRPr="00851A0D">
        <w:rPr>
          <w:rFonts w:cs="Arial"/>
          <w:szCs w:val="20"/>
          <w:lang w:eastAsia="sl-SI"/>
        </w:rPr>
        <w:t>realizacija skupne načrtovane vrednosti do dne 31. 3. 202</w:t>
      </w:r>
      <w:r w:rsidR="005916AF" w:rsidRPr="00851A0D">
        <w:rPr>
          <w:rFonts w:cs="Arial"/>
          <w:szCs w:val="20"/>
          <w:lang w:eastAsia="sl-SI"/>
        </w:rPr>
        <w:t>6</w:t>
      </w:r>
      <w:r w:rsidRPr="00851A0D">
        <w:rPr>
          <w:rFonts w:cs="Arial"/>
          <w:szCs w:val="20"/>
          <w:lang w:eastAsia="sl-SI"/>
        </w:rPr>
        <w:t xml:space="preserve">, ki znaša </w:t>
      </w:r>
      <w:r w:rsidR="00DE1DAA">
        <w:rPr>
          <w:rFonts w:cs="Arial"/>
          <w:szCs w:val="20"/>
          <w:lang w:eastAsia="sl-SI"/>
        </w:rPr>
        <w:t>44,61</w:t>
      </w:r>
      <w:r w:rsidR="008B6F69" w:rsidRPr="00851A0D">
        <w:rPr>
          <w:rFonts w:cs="Arial"/>
          <w:szCs w:val="20"/>
          <w:lang w:eastAsia="sl-SI"/>
        </w:rPr>
        <w:t xml:space="preserve"> </w:t>
      </w:r>
      <w:r w:rsidRPr="00851A0D">
        <w:rPr>
          <w:rFonts w:cs="Arial"/>
          <w:iCs/>
          <w:szCs w:val="20"/>
        </w:rPr>
        <w:t xml:space="preserve">%, </w:t>
      </w:r>
      <w:r w:rsidRPr="00851A0D">
        <w:rPr>
          <w:rFonts w:cs="Arial"/>
          <w:szCs w:val="20"/>
          <w:lang w:eastAsia="sl-SI"/>
        </w:rPr>
        <w:t>saj so upravljavci z razpolaganjem z nepremičnim premoženjem v letu 202</w:t>
      </w:r>
      <w:r w:rsidR="005916AF" w:rsidRPr="00851A0D">
        <w:rPr>
          <w:rFonts w:cs="Arial"/>
          <w:szCs w:val="20"/>
          <w:lang w:eastAsia="sl-SI"/>
        </w:rPr>
        <w:t>5</w:t>
      </w:r>
      <w:r w:rsidRPr="00851A0D">
        <w:rPr>
          <w:rFonts w:cs="Arial"/>
          <w:szCs w:val="20"/>
          <w:lang w:eastAsia="sl-SI"/>
        </w:rPr>
        <w:t xml:space="preserve"> pridobili prihodke proračuna v skupni pogodbeni vrednosti v višini </w:t>
      </w:r>
      <w:r w:rsidR="00370DCD" w:rsidRPr="00851A0D">
        <w:rPr>
          <w:rFonts w:cs="Arial"/>
          <w:szCs w:val="20"/>
          <w:lang w:eastAsia="sl-SI"/>
        </w:rPr>
        <w:t xml:space="preserve">12.514.448,02 </w:t>
      </w:r>
      <w:r w:rsidRPr="00851A0D">
        <w:rPr>
          <w:rFonts w:cs="Arial"/>
          <w:iCs/>
        </w:rPr>
        <w:t>EUR.</w:t>
      </w:r>
      <w:r w:rsidRPr="00851A0D">
        <w:rPr>
          <w:rFonts w:cs="Arial"/>
          <w:szCs w:val="20"/>
          <w:lang w:eastAsia="sl-SI"/>
        </w:rPr>
        <w:t xml:space="preserve"> K nižji realizaciji skupne načrtovane vrednosti za leto 202</w:t>
      </w:r>
      <w:r w:rsidR="00370DCD" w:rsidRPr="00851A0D">
        <w:rPr>
          <w:rFonts w:cs="Arial"/>
          <w:szCs w:val="20"/>
          <w:lang w:eastAsia="sl-SI"/>
        </w:rPr>
        <w:t>5</w:t>
      </w:r>
      <w:r w:rsidRPr="00851A0D">
        <w:rPr>
          <w:rFonts w:cs="Arial"/>
          <w:szCs w:val="20"/>
          <w:lang w:eastAsia="sl-SI"/>
        </w:rPr>
        <w:t>, ki se kaže v razmerju med načrtovanimi vrednostmi in dejanskimi prihodki proračuna, zagotovo v bistveni meri prispeva tudi delež brezplačno odsvojenega nepremičnega premoženja države.</w:t>
      </w:r>
    </w:p>
    <w:p w14:paraId="06FFBDF4" w14:textId="77777777" w:rsidR="00B529F2" w:rsidRPr="00851A0D" w:rsidRDefault="00B529F2" w:rsidP="00C20EB9">
      <w:pPr>
        <w:rPr>
          <w:rFonts w:cs="Arial"/>
        </w:rPr>
      </w:pPr>
    </w:p>
    <w:p w14:paraId="2FF8C6D5" w14:textId="77777777" w:rsidR="00C20EB9" w:rsidRPr="00851A0D" w:rsidRDefault="00C20EB9" w:rsidP="00C20EB9">
      <w:pPr>
        <w:rPr>
          <w:rFonts w:cs="Arial"/>
        </w:rPr>
      </w:pPr>
      <w:r w:rsidRPr="00851A0D">
        <w:rPr>
          <w:rFonts w:cs="Arial"/>
        </w:rPr>
        <w:t>Realizacija postavk je bila izvršena s pravnimi posli prodaje ter drugimi pravnimi posli.</w:t>
      </w:r>
    </w:p>
    <w:p w14:paraId="1A4FA180" w14:textId="77777777" w:rsidR="00B529F2" w:rsidRPr="00851A0D" w:rsidRDefault="00B529F2" w:rsidP="00C20EB9">
      <w:pPr>
        <w:rPr>
          <w:rFonts w:cs="Arial"/>
        </w:rPr>
      </w:pPr>
    </w:p>
    <w:p w14:paraId="75F0A55A" w14:textId="617C5B24" w:rsidR="00C20EB9" w:rsidRPr="00851A0D" w:rsidRDefault="00C20EB9" w:rsidP="00C20EB9">
      <w:pPr>
        <w:rPr>
          <w:rFonts w:cs="Arial"/>
          <w:szCs w:val="20"/>
          <w:lang w:eastAsia="ar-SA"/>
        </w:rPr>
      </w:pPr>
      <w:r w:rsidRPr="00851A0D">
        <w:rPr>
          <w:rFonts w:cs="Arial"/>
        </w:rPr>
        <w:t xml:space="preserve">V okviru realiziranih postavk so največji doprinos k skupni pogodbeni vrednosti glede na </w:t>
      </w:r>
      <w:r w:rsidRPr="00765C0B">
        <w:rPr>
          <w:rFonts w:cs="Arial"/>
          <w:color w:val="000000" w:themeColor="text1"/>
        </w:rPr>
        <w:t xml:space="preserve">načrtovane vrednosti prispevali pravni posli prodaj nepremičnega premoženja, saj je pri napovedanih postavkah, ki so bile realizirane s prodajo, delež realizacije načrtovane vrednosti znašal </w:t>
      </w:r>
      <w:r w:rsidR="009F2E5D" w:rsidRPr="00765C0B">
        <w:rPr>
          <w:rFonts w:cs="Arial"/>
          <w:color w:val="000000" w:themeColor="text1"/>
          <w:szCs w:val="20"/>
          <w:lang w:eastAsia="sl-SI"/>
        </w:rPr>
        <w:t>110,81</w:t>
      </w:r>
      <w:r w:rsidR="009D1301" w:rsidRPr="00765C0B">
        <w:rPr>
          <w:rFonts w:cs="Arial"/>
          <w:color w:val="000000" w:themeColor="text1"/>
          <w:szCs w:val="20"/>
          <w:lang w:eastAsia="sl-SI"/>
        </w:rPr>
        <w:t xml:space="preserve"> </w:t>
      </w:r>
      <w:r w:rsidRPr="00765C0B">
        <w:rPr>
          <w:rFonts w:cs="Arial"/>
          <w:color w:val="000000" w:themeColor="text1"/>
        </w:rPr>
        <w:t xml:space="preserve">%. Pogodbena vrednost dosežena s prodajami nepremičnega premoženja je znašala </w:t>
      </w:r>
      <w:r w:rsidR="009F2E5D" w:rsidRPr="00765C0B">
        <w:rPr>
          <w:rFonts w:cs="Arial"/>
          <w:color w:val="000000" w:themeColor="text1"/>
          <w:szCs w:val="20"/>
          <w:lang w:eastAsia="sl-SI"/>
        </w:rPr>
        <w:t>12.513.808,02</w:t>
      </w:r>
      <w:r w:rsidRPr="00765C0B">
        <w:rPr>
          <w:rFonts w:cs="Arial"/>
          <w:color w:val="000000" w:themeColor="text1"/>
          <w:szCs w:val="20"/>
          <w:lang w:eastAsia="sl-SI"/>
        </w:rPr>
        <w:t xml:space="preserve"> </w:t>
      </w:r>
      <w:r w:rsidR="009F2E5D" w:rsidRPr="00765C0B">
        <w:rPr>
          <w:rFonts w:cs="Arial"/>
          <w:color w:val="000000" w:themeColor="text1"/>
        </w:rPr>
        <w:t xml:space="preserve">EUR. </w:t>
      </w:r>
      <w:r w:rsidRPr="00765C0B">
        <w:rPr>
          <w:rFonts w:cs="Arial"/>
          <w:color w:val="000000" w:themeColor="text1"/>
        </w:rPr>
        <w:t xml:space="preserve">Po drugi strani so brezplačni prenosi oziroma odsvojitve nepremičnega </w:t>
      </w:r>
      <w:r w:rsidRPr="00851A0D">
        <w:rPr>
          <w:rFonts w:cs="Arial"/>
        </w:rPr>
        <w:t xml:space="preserve">premoženja, v skupni načrtovani vrednosti znašali </w:t>
      </w:r>
      <w:r w:rsidR="00100EEE" w:rsidRPr="00851A0D">
        <w:rPr>
          <w:rFonts w:cs="Arial"/>
        </w:rPr>
        <w:t>2.098.051,20</w:t>
      </w:r>
      <w:r w:rsidRPr="00851A0D">
        <w:rPr>
          <w:rFonts w:cs="Arial"/>
        </w:rPr>
        <w:t xml:space="preserve"> EUR, kar predstavlja kar </w:t>
      </w:r>
      <w:r w:rsidR="00100EEE" w:rsidRPr="00851A0D">
        <w:rPr>
          <w:rFonts w:cs="Arial"/>
        </w:rPr>
        <w:t>15,67</w:t>
      </w:r>
      <w:r w:rsidR="00236739" w:rsidRPr="00851A0D">
        <w:rPr>
          <w:rFonts w:cs="Arial"/>
        </w:rPr>
        <w:t xml:space="preserve"> </w:t>
      </w:r>
      <w:r w:rsidRPr="00851A0D">
        <w:rPr>
          <w:rFonts w:cs="Arial"/>
        </w:rPr>
        <w:t>% celotne načrtovane vrednosti razpolaganja (</w:t>
      </w:r>
      <w:r w:rsidR="00100EEE" w:rsidRPr="00851A0D">
        <w:rPr>
          <w:rFonts w:cs="Arial"/>
          <w:szCs w:val="20"/>
          <w:lang w:eastAsia="sl-SI"/>
        </w:rPr>
        <w:t>13.391.132,40</w:t>
      </w:r>
      <w:r w:rsidRPr="00851A0D">
        <w:rPr>
          <w:rFonts w:cs="Arial"/>
          <w:szCs w:val="20"/>
          <w:lang w:eastAsia="sl-SI"/>
        </w:rPr>
        <w:t xml:space="preserve"> </w:t>
      </w:r>
      <w:r w:rsidRPr="00851A0D">
        <w:rPr>
          <w:rFonts w:cs="Arial"/>
        </w:rPr>
        <w:t xml:space="preserve">EUR). </w:t>
      </w:r>
      <w:r w:rsidRPr="00851A0D">
        <w:rPr>
          <w:rFonts w:cs="Arial"/>
          <w:szCs w:val="20"/>
          <w:lang w:eastAsia="ar-SA"/>
        </w:rPr>
        <w:t>Pravni posli brezplačnih prenosov oziroma odsvojitev nepremičnega premoženja ne ustvarjajo prihodkov proračuna in zato pomenijo zmanjšanje javnega premoženja, kar pomembno vpliva tudi na končno vrednostno in prihodkovno uspešnost realizacije načrta razpolaganja z nepremičnim premoženjem države v letu 202</w:t>
      </w:r>
      <w:r w:rsidR="00100EEE" w:rsidRPr="00851A0D">
        <w:rPr>
          <w:rFonts w:cs="Arial"/>
          <w:szCs w:val="20"/>
          <w:lang w:eastAsia="ar-SA"/>
        </w:rPr>
        <w:t>5</w:t>
      </w:r>
      <w:r w:rsidRPr="00851A0D">
        <w:rPr>
          <w:rFonts w:cs="Arial"/>
          <w:szCs w:val="20"/>
          <w:lang w:eastAsia="ar-SA"/>
        </w:rPr>
        <w:t xml:space="preserve">. </w:t>
      </w:r>
    </w:p>
    <w:p w14:paraId="41C357AD" w14:textId="77777777" w:rsidR="00B529F2" w:rsidRPr="00851A0D" w:rsidRDefault="00B529F2" w:rsidP="00C20EB9">
      <w:pPr>
        <w:rPr>
          <w:rFonts w:cs="Arial"/>
          <w:sz w:val="18"/>
          <w:szCs w:val="18"/>
          <w:lang w:eastAsia="sl-SI"/>
        </w:rPr>
      </w:pPr>
    </w:p>
    <w:p w14:paraId="2C0474F1" w14:textId="71F3051D" w:rsidR="00C20EB9" w:rsidRPr="00851A0D" w:rsidRDefault="00C20EB9" w:rsidP="00C20EB9">
      <w:pPr>
        <w:rPr>
          <w:rFonts w:cs="Arial"/>
        </w:rPr>
      </w:pPr>
      <w:r w:rsidRPr="00851A0D">
        <w:rPr>
          <w:rFonts w:cs="Arial"/>
        </w:rPr>
        <w:t xml:space="preserve">Največ pravnih poslov razpolaganja je bilo realiziranih po metodi javnega zbiranja ponudb, sledi </w:t>
      </w:r>
      <w:r w:rsidR="00100EEE" w:rsidRPr="00851A0D">
        <w:rPr>
          <w:rFonts w:cs="Arial"/>
        </w:rPr>
        <w:t xml:space="preserve">javna dražba in nato </w:t>
      </w:r>
      <w:r w:rsidR="00236739" w:rsidRPr="00851A0D">
        <w:rPr>
          <w:rFonts w:cs="Arial"/>
        </w:rPr>
        <w:t>neposredna pogodba</w:t>
      </w:r>
      <w:r w:rsidRPr="00851A0D">
        <w:rPr>
          <w:rFonts w:cs="Arial"/>
        </w:rPr>
        <w:t>, pri čemer je bil glede na načrtovane vrednosti najvišji delež realizacije načrtovane vrednosti</w:t>
      </w:r>
      <w:r w:rsidR="00236739" w:rsidRPr="00851A0D">
        <w:rPr>
          <w:rFonts w:cs="Arial"/>
        </w:rPr>
        <w:t xml:space="preserve"> v višini </w:t>
      </w:r>
      <w:r w:rsidR="00100EEE" w:rsidRPr="00851A0D">
        <w:rPr>
          <w:rFonts w:cs="Arial"/>
        </w:rPr>
        <w:t>118,34</w:t>
      </w:r>
      <w:r w:rsidR="00236739" w:rsidRPr="00851A0D">
        <w:rPr>
          <w:rFonts w:cs="Arial"/>
        </w:rPr>
        <w:t xml:space="preserve"> </w:t>
      </w:r>
      <w:r w:rsidRPr="00851A0D">
        <w:rPr>
          <w:rFonts w:cs="Arial"/>
        </w:rPr>
        <w:t xml:space="preserve">% dosežen pri razpolaganjih po metodi javne dražbe, ki tudi po ZSPDSLS-1 velja za najgospodarnejšo z vidika doseganja najvišje tržne kupnine. Nominalno </w:t>
      </w:r>
      <w:r w:rsidR="00CD42D9" w:rsidRPr="00851A0D">
        <w:rPr>
          <w:rFonts w:cs="Arial"/>
        </w:rPr>
        <w:t xml:space="preserve">pa </w:t>
      </w:r>
      <w:r w:rsidRPr="00851A0D">
        <w:rPr>
          <w:rFonts w:cs="Arial"/>
        </w:rPr>
        <w:t xml:space="preserve">je bil dosežen najvišji znesek prihodkov, to je </w:t>
      </w:r>
      <w:r w:rsidR="00100EEE" w:rsidRPr="00851A0D">
        <w:rPr>
          <w:rFonts w:cs="Arial"/>
          <w:szCs w:val="20"/>
          <w:lang w:eastAsia="sl-SI"/>
        </w:rPr>
        <w:t>8.107.982,81</w:t>
      </w:r>
      <w:r w:rsidRPr="00851A0D">
        <w:rPr>
          <w:rFonts w:cs="Arial"/>
          <w:szCs w:val="20"/>
          <w:lang w:eastAsia="sl-SI"/>
        </w:rPr>
        <w:t xml:space="preserve"> </w:t>
      </w:r>
      <w:r w:rsidRPr="00851A0D">
        <w:rPr>
          <w:rFonts w:cs="Arial"/>
        </w:rPr>
        <w:t>EUR, pri metodi javno zbiranje ponudb.</w:t>
      </w:r>
    </w:p>
    <w:p w14:paraId="7A0807F4" w14:textId="77777777" w:rsidR="00B529F2" w:rsidRPr="00AD6C7A" w:rsidRDefault="00B529F2" w:rsidP="00C20EB9">
      <w:pPr>
        <w:rPr>
          <w:rFonts w:cs="Arial"/>
          <w:color w:val="000000" w:themeColor="text1"/>
        </w:rPr>
      </w:pPr>
    </w:p>
    <w:p w14:paraId="12227594" w14:textId="43167882" w:rsidR="00B529F2" w:rsidRPr="00AD6C7A" w:rsidRDefault="00AD6C7A" w:rsidP="00C20EB9">
      <w:pPr>
        <w:rPr>
          <w:rFonts w:cs="Arial"/>
          <w:color w:val="000000" w:themeColor="text1"/>
        </w:rPr>
      </w:pPr>
      <w:r w:rsidRPr="00AD6C7A">
        <w:rPr>
          <w:rFonts w:cs="Arial"/>
          <w:color w:val="000000" w:themeColor="text1"/>
        </w:rPr>
        <w:t>Slabši so rezultati za pravne posle, realizirane po metodi neposredne pogodbe, saj delež njihove realizacije načrtovane vrednosti znaša zgolj 46,51 %, pri čemer so k tako nizkemu izidu v pretežni meri prispevali brezplačni prenosi oziroma odsvojitve, ki se sklepajo po tej metodi, medtem ko so bili pravni posli prodaj po neposredni pogodbi realizirani v obsegu kar 111,99 % načrtovane vrednosti.</w:t>
      </w:r>
    </w:p>
    <w:p w14:paraId="0ED92924" w14:textId="77777777" w:rsidR="00AD6C7A" w:rsidRPr="00AD6C7A" w:rsidRDefault="00AD6C7A" w:rsidP="00C20EB9">
      <w:pPr>
        <w:rPr>
          <w:rFonts w:cs="Arial"/>
          <w:color w:val="000000" w:themeColor="text1"/>
        </w:rPr>
      </w:pPr>
    </w:p>
    <w:p w14:paraId="24E9660E" w14:textId="61F08AAC" w:rsidR="00C20EB9" w:rsidRPr="00851A0D" w:rsidRDefault="00B529F2" w:rsidP="00C20EB9">
      <w:pPr>
        <w:rPr>
          <w:rFonts w:cs="Arial"/>
        </w:rPr>
      </w:pPr>
      <w:r w:rsidRPr="00851A0D">
        <w:rPr>
          <w:rFonts w:cs="Arial"/>
        </w:rPr>
        <w:t>D</w:t>
      </w:r>
      <w:r w:rsidR="00C20EB9" w:rsidRPr="00851A0D">
        <w:rPr>
          <w:rFonts w:cs="Arial"/>
        </w:rPr>
        <w:t>elež realizacije načrtovane vrednosti v letu 202</w:t>
      </w:r>
      <w:r w:rsidR="00100EEE" w:rsidRPr="00851A0D">
        <w:rPr>
          <w:rFonts w:cs="Arial"/>
        </w:rPr>
        <w:t>5</w:t>
      </w:r>
      <w:r w:rsidR="00C20EB9" w:rsidRPr="00851A0D">
        <w:rPr>
          <w:rFonts w:cs="Arial"/>
        </w:rPr>
        <w:t xml:space="preserve"> je </w:t>
      </w:r>
      <w:r w:rsidR="00100EEE" w:rsidRPr="00851A0D">
        <w:rPr>
          <w:rFonts w:cs="Arial"/>
        </w:rPr>
        <w:t>višji</w:t>
      </w:r>
      <w:r w:rsidR="00C20EB9" w:rsidRPr="00851A0D">
        <w:rPr>
          <w:rFonts w:cs="Arial"/>
        </w:rPr>
        <w:t xml:space="preserve"> od realizacije načrtovane vrednosti v letu 202</w:t>
      </w:r>
      <w:r w:rsidR="00100EEE" w:rsidRPr="00851A0D">
        <w:rPr>
          <w:rFonts w:cs="Arial"/>
        </w:rPr>
        <w:t>4</w:t>
      </w:r>
      <w:r w:rsidR="00C20EB9" w:rsidRPr="00851A0D">
        <w:rPr>
          <w:rFonts w:cs="Arial"/>
        </w:rPr>
        <w:t xml:space="preserve">. Na realizacijo lahko bistveno vplivajo spremembe tržnih razmer, ki v pretežnem delu vplivajo na realizacijo prodaj in brezplačni prenosi oziroma odsvojitve ter tudi vrsta in stanje nepremičnin, ki so predmet razpolaganja. </w:t>
      </w:r>
    </w:p>
    <w:p w14:paraId="1F1D7919" w14:textId="77777777" w:rsidR="00B529F2" w:rsidRPr="00851A0D" w:rsidRDefault="00B529F2" w:rsidP="00C20EB9">
      <w:pPr>
        <w:rPr>
          <w:rFonts w:cs="Arial"/>
        </w:rPr>
      </w:pPr>
    </w:p>
    <w:p w14:paraId="585DBF56" w14:textId="0D6866D3" w:rsidR="00B529F2" w:rsidRPr="00851A0D" w:rsidRDefault="00C20EB9" w:rsidP="00C20EB9">
      <w:pPr>
        <w:rPr>
          <w:rFonts w:cs="Arial"/>
          <w:iCs/>
        </w:rPr>
      </w:pPr>
      <w:r w:rsidRPr="00851A0D">
        <w:rPr>
          <w:rFonts w:cs="Arial"/>
        </w:rPr>
        <w:t>Skupna načrtovana vrednost premičnega premoženja za leto 202</w:t>
      </w:r>
      <w:r w:rsidR="00100EEE" w:rsidRPr="00851A0D">
        <w:rPr>
          <w:rFonts w:cs="Arial"/>
        </w:rPr>
        <w:t>5</w:t>
      </w:r>
      <w:r w:rsidRPr="00851A0D">
        <w:rPr>
          <w:rFonts w:cs="Arial"/>
        </w:rPr>
        <w:t xml:space="preserve"> je znašala </w:t>
      </w:r>
      <w:r w:rsidR="00100EEE" w:rsidRPr="00851A0D">
        <w:rPr>
          <w:rFonts w:cs="Arial"/>
          <w:szCs w:val="20"/>
          <w:lang w:eastAsia="sl-SI"/>
        </w:rPr>
        <w:t>124.923,00</w:t>
      </w:r>
      <w:r w:rsidR="00BC5658" w:rsidRPr="00851A0D">
        <w:rPr>
          <w:rFonts w:cs="Arial"/>
          <w:szCs w:val="20"/>
          <w:lang w:eastAsia="sl-SI"/>
        </w:rPr>
        <w:t xml:space="preserve"> </w:t>
      </w:r>
      <w:r w:rsidR="00BC5658" w:rsidRPr="00851A0D">
        <w:rPr>
          <w:rFonts w:cs="Arial"/>
        </w:rPr>
        <w:t>EUR</w:t>
      </w:r>
      <w:r w:rsidRPr="00851A0D">
        <w:rPr>
          <w:rFonts w:cs="Arial"/>
        </w:rPr>
        <w:t xml:space="preserve">, kar predstavlja </w:t>
      </w:r>
      <w:r w:rsidR="00100EEE" w:rsidRPr="00851A0D">
        <w:rPr>
          <w:rFonts w:cs="Arial"/>
        </w:rPr>
        <w:t xml:space="preserve">0,38 </w:t>
      </w:r>
      <w:r w:rsidRPr="00851A0D">
        <w:rPr>
          <w:rFonts w:cs="Arial"/>
        </w:rPr>
        <w:t xml:space="preserve">% dopustne skupne vrednosti v znesku </w:t>
      </w:r>
      <w:r w:rsidR="004B4582" w:rsidRPr="00851A0D">
        <w:rPr>
          <w:rFonts w:cs="Arial"/>
        </w:rPr>
        <w:t>5.200.000,00</w:t>
      </w:r>
      <w:r w:rsidRPr="00851A0D">
        <w:rPr>
          <w:rFonts w:cs="Arial"/>
        </w:rPr>
        <w:t xml:space="preserve"> EUR, ki jo je s sklepom </w:t>
      </w:r>
      <w:r w:rsidRPr="00851A0D">
        <w:rPr>
          <w:rFonts w:cs="Arial"/>
          <w:szCs w:val="20"/>
          <w:lang w:eastAsia="sl-SI"/>
        </w:rPr>
        <w:t xml:space="preserve">številka </w:t>
      </w:r>
      <w:r w:rsidR="001019B7" w:rsidRPr="00851A0D">
        <w:rPr>
          <w:rFonts w:cs="Arial"/>
          <w:iCs/>
        </w:rPr>
        <w:t xml:space="preserve">47800-10/2024/3 z dne 5. 12. 2024 </w:t>
      </w:r>
      <w:r w:rsidRPr="00851A0D">
        <w:rPr>
          <w:rFonts w:cs="Arial"/>
          <w:iCs/>
        </w:rPr>
        <w:t>za leto 202</w:t>
      </w:r>
      <w:r w:rsidR="001019B7" w:rsidRPr="00851A0D">
        <w:rPr>
          <w:rFonts w:cs="Arial"/>
          <w:iCs/>
        </w:rPr>
        <w:t>5</w:t>
      </w:r>
      <w:r w:rsidRPr="00851A0D">
        <w:rPr>
          <w:rFonts w:cs="Arial"/>
          <w:iCs/>
        </w:rPr>
        <w:t xml:space="preserve"> določila Vlada Republike Slovenije.</w:t>
      </w:r>
    </w:p>
    <w:p w14:paraId="629EE30D" w14:textId="77777777" w:rsidR="00B529F2" w:rsidRPr="00851A0D" w:rsidRDefault="00B529F2" w:rsidP="00C20EB9">
      <w:pPr>
        <w:rPr>
          <w:rFonts w:cs="Arial"/>
          <w:iCs/>
          <w:color w:val="FF0000"/>
        </w:rPr>
      </w:pPr>
    </w:p>
    <w:p w14:paraId="7B44B209" w14:textId="13181B34" w:rsidR="008D0C8D" w:rsidRPr="00851A0D" w:rsidRDefault="00C20EB9">
      <w:pPr>
        <w:rPr>
          <w:rFonts w:cs="Arial"/>
          <w:lang w:eastAsia="sl-SI"/>
        </w:rPr>
      </w:pPr>
      <w:r w:rsidRPr="00851A0D">
        <w:rPr>
          <w:rFonts w:cs="Arial"/>
          <w:szCs w:val="20"/>
          <w:lang w:eastAsia="sl-SI"/>
        </w:rPr>
        <w:t>Realizacija do dne 31. 3. 202</w:t>
      </w:r>
      <w:r w:rsidR="001019B7" w:rsidRPr="00851A0D">
        <w:rPr>
          <w:rFonts w:cs="Arial"/>
          <w:szCs w:val="20"/>
          <w:lang w:eastAsia="sl-SI"/>
        </w:rPr>
        <w:t>6</w:t>
      </w:r>
      <w:r w:rsidRPr="00851A0D">
        <w:rPr>
          <w:rFonts w:cs="Arial"/>
          <w:szCs w:val="20"/>
          <w:lang w:eastAsia="sl-SI"/>
        </w:rPr>
        <w:t xml:space="preserve"> na podlagi kriterija skupne načrtovane vrednosti je bila </w:t>
      </w:r>
      <w:r w:rsidR="005453A1" w:rsidRPr="00851A0D">
        <w:rPr>
          <w:rFonts w:cs="Arial"/>
          <w:szCs w:val="20"/>
          <w:lang w:eastAsia="sl-SI"/>
        </w:rPr>
        <w:t>15,69</w:t>
      </w:r>
      <w:r w:rsidRPr="00851A0D">
        <w:rPr>
          <w:rFonts w:cs="Arial"/>
          <w:szCs w:val="20"/>
        </w:rPr>
        <w:t xml:space="preserve"> </w:t>
      </w:r>
      <w:r w:rsidRPr="00851A0D">
        <w:rPr>
          <w:rFonts w:cs="Arial"/>
          <w:iCs/>
          <w:szCs w:val="20"/>
        </w:rPr>
        <w:t xml:space="preserve">%, </w:t>
      </w:r>
      <w:r w:rsidRPr="00851A0D">
        <w:rPr>
          <w:rFonts w:cs="Arial"/>
          <w:szCs w:val="20"/>
          <w:lang w:eastAsia="sl-SI"/>
        </w:rPr>
        <w:t>saj so upravljavci z razpolaganjem s premičnim premoženjem v letu 202</w:t>
      </w:r>
      <w:r w:rsidR="005453A1" w:rsidRPr="00851A0D">
        <w:rPr>
          <w:rFonts w:cs="Arial"/>
          <w:szCs w:val="20"/>
          <w:lang w:eastAsia="sl-SI"/>
        </w:rPr>
        <w:t>5</w:t>
      </w:r>
      <w:r w:rsidRPr="00851A0D">
        <w:rPr>
          <w:rFonts w:cs="Arial"/>
          <w:szCs w:val="20"/>
          <w:lang w:eastAsia="sl-SI"/>
        </w:rPr>
        <w:t xml:space="preserve"> pridobili skupno </w:t>
      </w:r>
      <w:r w:rsidRPr="00851A0D">
        <w:rPr>
          <w:rFonts w:cs="Arial"/>
          <w:szCs w:val="20"/>
          <w:lang w:eastAsia="sl-SI"/>
        </w:rPr>
        <w:lastRenderedPageBreak/>
        <w:t xml:space="preserve">pogodbeno vrednost v znesku </w:t>
      </w:r>
      <w:r w:rsidR="005453A1" w:rsidRPr="00851A0D">
        <w:rPr>
          <w:rFonts w:cs="Arial"/>
          <w:szCs w:val="20"/>
          <w:lang w:eastAsia="sl-SI"/>
        </w:rPr>
        <w:t>19.600,00</w:t>
      </w:r>
      <w:r w:rsidRPr="00851A0D">
        <w:rPr>
          <w:rFonts w:cs="Arial"/>
          <w:szCs w:val="20"/>
          <w:lang w:eastAsia="sl-SI"/>
        </w:rPr>
        <w:t xml:space="preserve"> </w:t>
      </w:r>
      <w:r w:rsidRPr="00851A0D">
        <w:rPr>
          <w:rFonts w:cs="Arial"/>
          <w:iCs/>
        </w:rPr>
        <w:t xml:space="preserve">EUR. </w:t>
      </w:r>
      <w:r w:rsidRPr="00851A0D">
        <w:rPr>
          <w:rFonts w:cs="Arial"/>
          <w:lang w:eastAsia="sl-SI"/>
        </w:rPr>
        <w:t xml:space="preserve">Ob dejstvu, da </w:t>
      </w:r>
      <w:r w:rsidR="005453A1" w:rsidRPr="00851A0D">
        <w:rPr>
          <w:rFonts w:cs="Arial"/>
          <w:lang w:eastAsia="sl-SI"/>
        </w:rPr>
        <w:t>so</w:t>
      </w:r>
      <w:r w:rsidRPr="00851A0D">
        <w:rPr>
          <w:rFonts w:cs="Arial"/>
          <w:lang w:eastAsia="sl-SI"/>
        </w:rPr>
        <w:t xml:space="preserve"> bil</w:t>
      </w:r>
      <w:r w:rsidR="005453A1" w:rsidRPr="00851A0D">
        <w:rPr>
          <w:rFonts w:cs="Arial"/>
          <w:lang w:eastAsia="sl-SI"/>
        </w:rPr>
        <w:t>i</w:t>
      </w:r>
      <w:r w:rsidRPr="00851A0D">
        <w:rPr>
          <w:rFonts w:cs="Arial"/>
          <w:lang w:eastAsia="sl-SI"/>
        </w:rPr>
        <w:t xml:space="preserve"> za leto 202</w:t>
      </w:r>
      <w:r w:rsidR="005453A1" w:rsidRPr="00851A0D">
        <w:rPr>
          <w:rFonts w:cs="Arial"/>
          <w:lang w:eastAsia="sl-SI"/>
        </w:rPr>
        <w:t>5</w:t>
      </w:r>
      <w:r w:rsidRPr="00851A0D">
        <w:rPr>
          <w:rFonts w:cs="Arial"/>
          <w:lang w:eastAsia="sl-SI"/>
        </w:rPr>
        <w:t xml:space="preserve"> napovedani </w:t>
      </w:r>
      <w:r w:rsidR="005453A1" w:rsidRPr="00851A0D">
        <w:rPr>
          <w:rFonts w:cs="Arial"/>
          <w:lang w:eastAsia="sl-SI"/>
        </w:rPr>
        <w:t>trije</w:t>
      </w:r>
      <w:r w:rsidRPr="00851A0D">
        <w:rPr>
          <w:rFonts w:cs="Arial"/>
          <w:lang w:eastAsia="sl-SI"/>
        </w:rPr>
        <w:t xml:space="preserve"> pravni posl</w:t>
      </w:r>
      <w:r w:rsidR="005453A1" w:rsidRPr="00851A0D">
        <w:rPr>
          <w:rFonts w:cs="Arial"/>
          <w:lang w:eastAsia="sl-SI"/>
        </w:rPr>
        <w:t>i</w:t>
      </w:r>
      <w:r w:rsidRPr="00851A0D">
        <w:rPr>
          <w:rFonts w:cs="Arial"/>
          <w:lang w:eastAsia="sl-SI"/>
        </w:rPr>
        <w:t xml:space="preserve"> razpolaganja s premičnim premoženjem v lasti države, realiziran</w:t>
      </w:r>
      <w:r w:rsidR="00A935B7" w:rsidRPr="00851A0D">
        <w:rPr>
          <w:rFonts w:cs="Arial"/>
          <w:lang w:eastAsia="sl-SI"/>
        </w:rPr>
        <w:t xml:space="preserve"> </w:t>
      </w:r>
      <w:r w:rsidRPr="00851A0D">
        <w:rPr>
          <w:rFonts w:cs="Arial"/>
          <w:lang w:eastAsia="sl-SI"/>
        </w:rPr>
        <w:t xml:space="preserve">pa </w:t>
      </w:r>
      <w:r w:rsidR="00A935B7" w:rsidRPr="00851A0D">
        <w:rPr>
          <w:rFonts w:cs="Arial"/>
          <w:lang w:eastAsia="sl-SI"/>
        </w:rPr>
        <w:t>je</w:t>
      </w:r>
      <w:r w:rsidRPr="00851A0D">
        <w:rPr>
          <w:rFonts w:cs="Arial"/>
          <w:lang w:eastAsia="sl-SI"/>
        </w:rPr>
        <w:t xml:space="preserve"> bil</w:t>
      </w:r>
      <w:r w:rsidR="005453A1" w:rsidRPr="00851A0D">
        <w:rPr>
          <w:rFonts w:cs="Arial"/>
          <w:lang w:eastAsia="sl-SI"/>
        </w:rPr>
        <w:t xml:space="preserve"> le eden</w:t>
      </w:r>
      <w:r w:rsidRPr="00851A0D">
        <w:rPr>
          <w:rFonts w:cs="Arial"/>
          <w:lang w:eastAsia="sl-SI"/>
        </w:rPr>
        <w:t>, ni mogoče zaključiti, da organi državne uprave, javni zavodi, javni gospodarski zavodi, javne agencije in javni skladi s premičnim premoženjem države v letu 202</w:t>
      </w:r>
      <w:r w:rsidR="005453A1" w:rsidRPr="00851A0D">
        <w:rPr>
          <w:rFonts w:cs="Arial"/>
          <w:lang w:eastAsia="sl-SI"/>
        </w:rPr>
        <w:t>5</w:t>
      </w:r>
      <w:r w:rsidRPr="00851A0D">
        <w:rPr>
          <w:rFonts w:cs="Arial"/>
          <w:lang w:eastAsia="sl-SI"/>
        </w:rPr>
        <w:t xml:space="preserve"> niso razpolagali, temveč, da je bila vrednost posamičnega premičnega premoženja države, ki je bilo predmet razpolaganja, skoraj v vseh primerih nižja od </w:t>
      </w:r>
      <w:r w:rsidR="004B4582" w:rsidRPr="00851A0D">
        <w:rPr>
          <w:rFonts w:cs="Arial"/>
          <w:lang w:eastAsia="sl-SI"/>
        </w:rPr>
        <w:t>10.000,00</w:t>
      </w:r>
      <w:r w:rsidRPr="00851A0D">
        <w:rPr>
          <w:rFonts w:cs="Arial"/>
          <w:lang w:eastAsia="sl-SI"/>
        </w:rPr>
        <w:t xml:space="preserve"> EUR. Navedena dejanska okoliščina glede trajno nepotrebnega premičnega premoženja je razlog, da za tovrstna razpolaganja napovedi sklenitev pravnih poslov, skladno s prvim odstavkom 22. člena v povezavi z drugim odstavkom 21. člena ZSPDSLS</w:t>
      </w:r>
      <w:r w:rsidRPr="00851A0D">
        <w:rPr>
          <w:rFonts w:cs="Arial"/>
          <w:lang w:eastAsia="sl-SI"/>
        </w:rPr>
        <w:noBreakHyphen/>
        <w:t xml:space="preserve">1, niso bile podane. </w:t>
      </w:r>
    </w:p>
    <w:sectPr w:rsidR="008D0C8D" w:rsidRPr="00851A0D" w:rsidSect="00C20EB9">
      <w:headerReference w:type="default" r:id="rId19"/>
      <w:pgSz w:w="11900" w:h="16840" w:code="9"/>
      <w:pgMar w:top="1701" w:right="1701" w:bottom="1134" w:left="1701" w:header="850" w:footer="79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F5F1B" w14:textId="77777777" w:rsidR="00B27D19" w:rsidRDefault="00B27D19" w:rsidP="00C20EB9">
      <w:pPr>
        <w:spacing w:before="0" w:after="0" w:line="240" w:lineRule="auto"/>
      </w:pPr>
      <w:r>
        <w:separator/>
      </w:r>
    </w:p>
  </w:endnote>
  <w:endnote w:type="continuationSeparator" w:id="0">
    <w:p w14:paraId="04BF4C88" w14:textId="77777777" w:rsidR="00B27D19" w:rsidRDefault="00B27D19" w:rsidP="00C20EB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19A79" w14:textId="77777777" w:rsidR="00C20EB9" w:rsidRDefault="00C20EB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70691" w14:textId="77777777" w:rsidR="00B27D19" w:rsidRDefault="00B27D19" w:rsidP="00C20EB9">
      <w:pPr>
        <w:spacing w:before="0" w:after="0" w:line="240" w:lineRule="auto"/>
      </w:pPr>
      <w:r>
        <w:separator/>
      </w:r>
    </w:p>
  </w:footnote>
  <w:footnote w:type="continuationSeparator" w:id="0">
    <w:p w14:paraId="5B12EB0C" w14:textId="77777777" w:rsidR="00B27D19" w:rsidRDefault="00B27D19" w:rsidP="00C20EB9">
      <w:pPr>
        <w:spacing w:before="0" w:after="0" w:line="240" w:lineRule="auto"/>
      </w:pPr>
      <w:r>
        <w:continuationSeparator/>
      </w:r>
    </w:p>
  </w:footnote>
  <w:footnote w:id="1">
    <w:p w14:paraId="6825AD0F" w14:textId="442DB827" w:rsidR="00C20EB9" w:rsidRPr="001445F1" w:rsidRDefault="00C20EB9" w:rsidP="00C20EB9">
      <w:pPr>
        <w:pStyle w:val="Sprotnaopomba-besedilo"/>
        <w:spacing w:after="0" w:line="240" w:lineRule="auto"/>
        <w:rPr>
          <w:sz w:val="16"/>
          <w:szCs w:val="16"/>
        </w:rPr>
      </w:pPr>
      <w:r w:rsidRPr="001445F1">
        <w:rPr>
          <w:rStyle w:val="Sprotnaopomba-sklic"/>
          <w:sz w:val="16"/>
          <w:szCs w:val="16"/>
        </w:rPr>
        <w:footnoteRef/>
      </w:r>
      <w:r w:rsidRPr="001445F1">
        <w:rPr>
          <w:sz w:val="16"/>
          <w:szCs w:val="16"/>
        </w:rPr>
        <w:t xml:space="preserve"> </w:t>
      </w:r>
      <w:r w:rsidR="007A2645" w:rsidRPr="008C17AC">
        <w:rPr>
          <w:rFonts w:eastAsia="Calibri"/>
          <w:sz w:val="16"/>
          <w:szCs w:val="16"/>
        </w:rPr>
        <w:t>Zakon o stvarnem premoženju države in samoupravnih lokalnih skupnosti, ZSPDSLS-1</w:t>
      </w:r>
      <w:r w:rsidR="007A2645">
        <w:rPr>
          <w:rFonts w:eastAsia="Calibri"/>
          <w:sz w:val="16"/>
          <w:szCs w:val="16"/>
        </w:rPr>
        <w:t xml:space="preserve"> (</w:t>
      </w:r>
      <w:r w:rsidR="007A2645" w:rsidRPr="008C17AC">
        <w:rPr>
          <w:rFonts w:eastAsia="Calibri"/>
          <w:sz w:val="16"/>
          <w:szCs w:val="16"/>
        </w:rPr>
        <w:t>Uradni list RS, št. 11/18, 79/18 in 78/23 – ZORR</w:t>
      </w:r>
      <w:r w:rsidR="007A2645">
        <w:rPr>
          <w:rFonts w:eastAsia="Calibri"/>
          <w:sz w:val="16"/>
          <w:szCs w:val="16"/>
        </w:rPr>
        <w:t>)</w:t>
      </w:r>
      <w:r w:rsidR="007A2645" w:rsidRPr="008C17AC">
        <w:rPr>
          <w:rFonts w:eastAsia="Calibri"/>
          <w:sz w:val="16"/>
          <w:szCs w:val="16"/>
        </w:rPr>
        <w:t>.</w:t>
      </w:r>
    </w:p>
  </w:footnote>
  <w:footnote w:id="2">
    <w:p w14:paraId="086D0387" w14:textId="5B2A4CAD" w:rsidR="00C20EB9" w:rsidRPr="000D17A0" w:rsidRDefault="00C20EB9" w:rsidP="00C20EB9">
      <w:pPr>
        <w:pStyle w:val="Sprotnaopomba-besedilo"/>
        <w:spacing w:before="0" w:line="240" w:lineRule="auto"/>
        <w:rPr>
          <w:sz w:val="16"/>
          <w:szCs w:val="16"/>
        </w:rPr>
      </w:pPr>
      <w:r w:rsidRPr="000D17A0">
        <w:rPr>
          <w:rStyle w:val="Sprotnaopomba-sklic"/>
        </w:rPr>
        <w:footnoteRef/>
      </w:r>
      <w:r w:rsidRPr="000D17A0">
        <w:rPr>
          <w:sz w:val="16"/>
          <w:szCs w:val="16"/>
        </w:rPr>
        <w:t xml:space="preserve"> </w:t>
      </w:r>
      <w:r w:rsidR="007A2645" w:rsidRPr="008C17AC">
        <w:rPr>
          <w:sz w:val="16"/>
          <w:szCs w:val="16"/>
        </w:rPr>
        <w:t>Zakon o državni upravi (</w:t>
      </w:r>
      <w:r w:rsidR="007A2645" w:rsidRPr="00ED60C3">
        <w:rPr>
          <w:sz w:val="16"/>
          <w:szCs w:val="16"/>
        </w:rPr>
        <w:t xml:space="preserve">Uradni list RS, št. 113/05 – uradno prečiščeno besedilo, 89/07 – </w:t>
      </w:r>
      <w:proofErr w:type="spellStart"/>
      <w:r w:rsidR="007A2645" w:rsidRPr="00ED60C3">
        <w:rPr>
          <w:sz w:val="16"/>
          <w:szCs w:val="16"/>
        </w:rPr>
        <w:t>odl</w:t>
      </w:r>
      <w:proofErr w:type="spellEnd"/>
      <w:r w:rsidR="007A2645" w:rsidRPr="00ED60C3">
        <w:rPr>
          <w:sz w:val="16"/>
          <w:szCs w:val="16"/>
        </w:rPr>
        <w:t>. US, 126/07 – ZUP-E, 48/09, 8/10 – ZUP-G, 8/12 – ZVRS-F, 21/12, 47/13, 12/14, 90/14, 51/16, 36/21, 82/21, 189/21, 153/22, 18/23, 83/25 – ZOUL in 979/26</w:t>
      </w:r>
      <w:r w:rsidR="007A2645" w:rsidRPr="008C17AC">
        <w:rPr>
          <w:sz w:val="16"/>
          <w:szCs w:val="16"/>
        </w:rPr>
        <w:t>).</w:t>
      </w:r>
    </w:p>
  </w:footnote>
  <w:footnote w:id="3">
    <w:p w14:paraId="592CF4CF" w14:textId="1ED86280" w:rsidR="00C20EB9" w:rsidRPr="00EB1E38" w:rsidRDefault="00C20EB9" w:rsidP="00C20EB9">
      <w:pPr>
        <w:pStyle w:val="Sprotnaopomba-besedilo"/>
        <w:spacing w:before="0" w:after="0" w:line="240" w:lineRule="auto"/>
        <w:rPr>
          <w:sz w:val="16"/>
          <w:szCs w:val="16"/>
        </w:rPr>
      </w:pPr>
      <w:r w:rsidRPr="00EB1E38">
        <w:rPr>
          <w:rStyle w:val="Sprotnaopomba-sklic"/>
          <w:sz w:val="16"/>
          <w:szCs w:val="16"/>
        </w:rPr>
        <w:footnoteRef/>
      </w:r>
      <w:r w:rsidRPr="00EB1E38">
        <w:rPr>
          <w:sz w:val="16"/>
          <w:szCs w:val="16"/>
        </w:rPr>
        <w:t xml:space="preserve"> </w:t>
      </w:r>
      <w:r w:rsidRPr="00EB1E38">
        <w:rPr>
          <w:rFonts w:eastAsia="Calibri"/>
          <w:sz w:val="16"/>
          <w:szCs w:val="16"/>
        </w:rPr>
        <w:t xml:space="preserve">Zakon o stvarnem premoženju države in samoupravnih lokalnih skupnosti, ZSPDSLS, Uradni list RS, št. </w:t>
      </w:r>
      <w:hyperlink r:id="rId1" w:tgtFrame="_blank" w:tooltip="Zakon o stvarnem premoženju države in samoupravnih lokalnih skupnosti (ZSPDSLS)" w:history="1">
        <w:r w:rsidRPr="00EB1E38">
          <w:rPr>
            <w:rFonts w:eastAsia="Calibri"/>
            <w:sz w:val="16"/>
            <w:szCs w:val="16"/>
          </w:rPr>
          <w:t>86/10</w:t>
        </w:r>
      </w:hyperlink>
      <w:r w:rsidRPr="00EB1E38">
        <w:rPr>
          <w:rFonts w:eastAsia="Calibri"/>
          <w:sz w:val="16"/>
          <w:szCs w:val="16"/>
        </w:rPr>
        <w:t xml:space="preserve">, </w:t>
      </w:r>
      <w:hyperlink r:id="rId2" w:tgtFrame="_blank" w:tooltip="Zakon o spremembah in dopolnitvah Zakona o stvarnem premoženju države in samoupravnih lokalnih skupnosti" w:history="1">
        <w:r w:rsidRPr="00EB1E38">
          <w:rPr>
            <w:rFonts w:eastAsia="Calibri"/>
            <w:sz w:val="16"/>
            <w:szCs w:val="16"/>
          </w:rPr>
          <w:t>75/12</w:t>
        </w:r>
      </w:hyperlink>
      <w:r w:rsidRPr="00EB1E38">
        <w:rPr>
          <w:rFonts w:eastAsia="Calibri"/>
          <w:sz w:val="16"/>
          <w:szCs w:val="16"/>
        </w:rPr>
        <w:t xml:space="preserve">, </w:t>
      </w:r>
      <w:hyperlink r:id="rId3" w:tgtFrame="_blank" w:tooltip="Zakon o spremembah in dopolnitvah Zakona o državni upravi" w:history="1">
        <w:r w:rsidRPr="00EB1E38">
          <w:rPr>
            <w:rFonts w:eastAsia="Calibri"/>
            <w:sz w:val="16"/>
            <w:szCs w:val="16"/>
          </w:rPr>
          <w:t>47/13</w:t>
        </w:r>
      </w:hyperlink>
      <w:r w:rsidRPr="00EB1E38">
        <w:rPr>
          <w:rFonts w:eastAsia="Calibri"/>
          <w:sz w:val="16"/>
          <w:szCs w:val="16"/>
        </w:rPr>
        <w:t xml:space="preserve"> – ZDU-1G, </w:t>
      </w:r>
      <w:hyperlink r:id="rId4" w:tgtFrame="_blank" w:tooltip="Zakon o spremembah in dopolnitvah Zakona o stvarnem premoženju države in samoupravnih lokalnih skupnosti" w:history="1">
        <w:r w:rsidRPr="00EB1E38">
          <w:rPr>
            <w:rFonts w:eastAsia="Calibri"/>
            <w:sz w:val="16"/>
            <w:szCs w:val="16"/>
          </w:rPr>
          <w:t>50/14</w:t>
        </w:r>
      </w:hyperlink>
      <w:r w:rsidRPr="00EB1E38">
        <w:rPr>
          <w:rFonts w:eastAsia="Calibri"/>
          <w:sz w:val="16"/>
          <w:szCs w:val="16"/>
        </w:rPr>
        <w:t xml:space="preserve">, </w:t>
      </w:r>
      <w:hyperlink r:id="rId5" w:tgtFrame="_blank" w:tooltip="Zakon o spremembah in dopolnitvah Zakona o državni upravi" w:history="1">
        <w:r w:rsidRPr="00EB1E38">
          <w:rPr>
            <w:rFonts w:eastAsia="Calibri"/>
            <w:sz w:val="16"/>
            <w:szCs w:val="16"/>
          </w:rPr>
          <w:t>90/14</w:t>
        </w:r>
      </w:hyperlink>
      <w:r w:rsidRPr="00EB1E38">
        <w:rPr>
          <w:rFonts w:eastAsia="Calibri"/>
          <w:sz w:val="16"/>
          <w:szCs w:val="16"/>
        </w:rPr>
        <w:t xml:space="preserve"> – ZDU-1I, </w:t>
      </w:r>
      <w:hyperlink r:id="rId6" w:tgtFrame="_blank" w:tooltip="Zakon o ukrepih za uravnoteženje javnih financ občin" w:history="1">
        <w:r w:rsidRPr="00EB1E38">
          <w:rPr>
            <w:rFonts w:eastAsia="Calibri"/>
            <w:sz w:val="16"/>
            <w:szCs w:val="16"/>
          </w:rPr>
          <w:t>14/15</w:t>
        </w:r>
      </w:hyperlink>
      <w:r w:rsidRPr="00EB1E38">
        <w:rPr>
          <w:rFonts w:eastAsia="Calibri"/>
          <w:sz w:val="16"/>
          <w:szCs w:val="16"/>
        </w:rPr>
        <w:t xml:space="preserve"> – ZUUJFO, </w:t>
      </w:r>
      <w:hyperlink r:id="rId7" w:tgtFrame="_blank" w:tooltip="Zakon o spremembi in dopolnitvi Zakona o stvarnem premoženju države in samoupravnih lokalnih skupnosti" w:history="1">
        <w:r w:rsidRPr="00EB1E38">
          <w:rPr>
            <w:rFonts w:eastAsia="Calibri"/>
            <w:sz w:val="16"/>
            <w:szCs w:val="16"/>
          </w:rPr>
          <w:t>76/15</w:t>
        </w:r>
      </w:hyperlink>
      <w:r w:rsidRPr="00EB1E38">
        <w:rPr>
          <w:rFonts w:eastAsia="Calibri"/>
          <w:sz w:val="16"/>
          <w:szCs w:val="16"/>
        </w:rPr>
        <w:t xml:space="preserve"> ter 11/18, 79/18 in 78/23 – ZORR – ZSPDSLS-1.</w:t>
      </w:r>
    </w:p>
  </w:footnote>
  <w:footnote w:id="4">
    <w:p w14:paraId="2CB88DD4" w14:textId="77777777" w:rsidR="00C20EB9" w:rsidRPr="00EB1E38" w:rsidRDefault="00C20EB9" w:rsidP="00C20EB9">
      <w:pPr>
        <w:pStyle w:val="Sprotnaopomba-besedilo"/>
        <w:spacing w:before="0" w:after="0" w:line="240" w:lineRule="auto"/>
        <w:rPr>
          <w:sz w:val="16"/>
          <w:szCs w:val="16"/>
        </w:rPr>
      </w:pPr>
      <w:r w:rsidRPr="00EB1E38">
        <w:rPr>
          <w:rStyle w:val="Sprotnaopomba-sklic"/>
          <w:sz w:val="16"/>
          <w:szCs w:val="16"/>
        </w:rPr>
        <w:footnoteRef/>
      </w:r>
      <w:r w:rsidRPr="00EB1E38">
        <w:rPr>
          <w:sz w:val="16"/>
          <w:szCs w:val="16"/>
        </w:rPr>
        <w:t xml:space="preserve"> </w:t>
      </w:r>
      <w:r w:rsidRPr="00EB1E38">
        <w:rPr>
          <w:sz w:val="16"/>
          <w:szCs w:val="16"/>
        </w:rPr>
        <w:t>Uredba o stvarnem premoženju države in samoupravnih lokalnih skupnosti, Uradni list RS, št. 31/18.</w:t>
      </w:r>
    </w:p>
  </w:footnote>
  <w:footnote w:id="5">
    <w:p w14:paraId="3F25D5AF" w14:textId="77777777" w:rsidR="00C20EB9" w:rsidRPr="00EB1E38" w:rsidRDefault="00C20EB9" w:rsidP="00C20EB9">
      <w:pPr>
        <w:spacing w:before="0" w:line="240" w:lineRule="auto"/>
        <w:rPr>
          <w:rFonts w:cs="Arial"/>
          <w:color w:val="000000" w:themeColor="text1"/>
          <w:sz w:val="16"/>
          <w:szCs w:val="16"/>
        </w:rPr>
      </w:pPr>
      <w:r w:rsidRPr="00EB1E38">
        <w:rPr>
          <w:rStyle w:val="Sprotnaopomba-sklic"/>
          <w:rFonts w:cs="Arial"/>
          <w:color w:val="000000" w:themeColor="text1"/>
          <w:sz w:val="16"/>
          <w:szCs w:val="16"/>
        </w:rPr>
        <w:footnoteRef/>
      </w:r>
      <w:r w:rsidRPr="00EB1E38">
        <w:rPr>
          <w:rFonts w:cs="Arial"/>
          <w:color w:val="000000" w:themeColor="text1"/>
          <w:sz w:val="16"/>
          <w:szCs w:val="16"/>
        </w:rPr>
        <w:t xml:space="preserve"> </w:t>
      </w:r>
      <w:r w:rsidRPr="00EB1E38">
        <w:rPr>
          <w:rFonts w:cs="Arial"/>
          <w:color w:val="000000" w:themeColor="text1"/>
          <w:sz w:val="16"/>
          <w:szCs w:val="16"/>
          <w:shd w:val="clear" w:color="auto" w:fill="FFFFFF"/>
        </w:rPr>
        <w:t>Odredba o obliki posredovanja napovedi o razpolaganju in obvestila o realizaciji razpolaganja s stvarnim premoženjem, Uradni list RS, št. </w:t>
      </w:r>
      <w:hyperlink r:id="rId8" w:tgtFrame="_blank" w:tooltip="Odredba o obliki posredovanja napovedi o razpolaganju in obvestila o realizaciji razpolaganja s stvarnim premoženjem" w:history="1">
        <w:r w:rsidRPr="00EB1E38">
          <w:rPr>
            <w:rStyle w:val="Hiperpovezava"/>
            <w:rFonts w:cs="Arial"/>
            <w:color w:val="000000" w:themeColor="text1"/>
            <w:sz w:val="16"/>
            <w:szCs w:val="16"/>
            <w:u w:val="none"/>
            <w:shd w:val="clear" w:color="auto" w:fill="FFFFFF"/>
          </w:rPr>
          <w:t>75/19</w:t>
        </w:r>
      </w:hyperlink>
      <w:r w:rsidRPr="00EB1E38">
        <w:rPr>
          <w:rFonts w:cs="Arial"/>
          <w:color w:val="000000" w:themeColor="text1"/>
          <w:sz w:val="16"/>
          <w:szCs w:val="16"/>
          <w:shd w:val="clear" w:color="auto" w:fill="FFFFFF"/>
        </w:rPr>
        <w:t>.</w:t>
      </w:r>
      <w:r w:rsidRPr="00EB1E38">
        <w:rPr>
          <w:rFonts w:cs="Arial"/>
          <w:color w:val="000000" w:themeColor="text1"/>
          <w:sz w:val="16"/>
          <w:szCs w:val="16"/>
        </w:rPr>
        <w:t xml:space="preserve"> </w:t>
      </w:r>
    </w:p>
    <w:p w14:paraId="298361FC" w14:textId="77777777" w:rsidR="00C20EB9" w:rsidRDefault="00C20EB9" w:rsidP="00C20EB9">
      <w:pPr>
        <w:pStyle w:val="Sprotnaopomba-besedilo"/>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CB80D" w14:textId="77777777" w:rsidR="00182D60" w:rsidRDefault="00182D60" w:rsidP="007D75CF">
    <w:pPr>
      <w:pStyle w:val="Glava"/>
      <w:tabs>
        <w:tab w:val="clear" w:pos="4320"/>
        <w:tab w:val="clear" w:pos="8640"/>
        <w:tab w:val="left" w:pos="5112"/>
      </w:tabs>
    </w:pPr>
  </w:p>
  <w:p w14:paraId="4AACE75C" w14:textId="77777777" w:rsidR="00182D60" w:rsidRDefault="00182D60" w:rsidP="007D75CF">
    <w:pPr>
      <w:pStyle w:val="Glava"/>
      <w:tabs>
        <w:tab w:val="clear" w:pos="4320"/>
        <w:tab w:val="clear" w:pos="8640"/>
        <w:tab w:val="left" w:pos="5112"/>
      </w:tabs>
    </w:pPr>
  </w:p>
  <w:p w14:paraId="0C3F0F9D" w14:textId="77777777" w:rsidR="00182D60" w:rsidRDefault="00182D60" w:rsidP="007D75CF">
    <w:pPr>
      <w:pStyle w:val="Glava"/>
      <w:tabs>
        <w:tab w:val="clear" w:pos="4320"/>
        <w:tab w:val="clear" w:pos="8640"/>
        <w:tab w:val="left" w:pos="5112"/>
      </w:tabs>
    </w:pPr>
  </w:p>
  <w:p w14:paraId="672DE56C" w14:textId="6A46BD65" w:rsidR="00C20EB9" w:rsidRPr="008F3500" w:rsidRDefault="00182D60" w:rsidP="007D75CF">
    <w:pPr>
      <w:pStyle w:val="Glava"/>
      <w:tabs>
        <w:tab w:val="clear" w:pos="4320"/>
        <w:tab w:val="clear" w:pos="8640"/>
        <w:tab w:val="left" w:pos="5112"/>
      </w:tabs>
    </w:pPr>
    <w:r>
      <w:rPr>
        <w:rFonts w:eastAsia="Times New Roman" w:cs="Arial"/>
        <w:b/>
        <w:noProof/>
        <w:szCs w:val="20"/>
        <w:lang w:eastAsia="sl-SI"/>
      </w:rPr>
      <w:drawing>
        <wp:anchor distT="0" distB="0" distL="114300" distR="114300" simplePos="0" relativeHeight="251659776" behindDoc="1" locked="0" layoutInCell="1" allowOverlap="1" wp14:anchorId="3BD2729D" wp14:editId="1383C016">
          <wp:simplePos x="0" y="0"/>
          <wp:positionH relativeFrom="page">
            <wp:posOffset>1080135</wp:posOffset>
          </wp:positionH>
          <wp:positionV relativeFrom="page">
            <wp:posOffset>539115</wp:posOffset>
          </wp:positionV>
          <wp:extent cx="4543200" cy="799200"/>
          <wp:effectExtent l="0" t="0" r="0" b="1270"/>
          <wp:wrapNone/>
          <wp:docPr id="4" name="Slika 4" descr="Slika, ki vsebuje besede posnetek zaslona, besedilo, črna, pisav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ki vsebuje besede posnetek zaslona, besedilo, črna, pisava&#10;&#10;Vsebina, ustvarjena z umetno inteligenco, morda ni praviln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43200" cy="79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254D" w14:textId="77777777" w:rsidR="00C20EB9" w:rsidRDefault="00C20EB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C46D" w14:textId="77777777" w:rsidR="00A97279" w:rsidRDefault="00A97279">
    <w:pPr>
      <w:pStyle w:val="Glava"/>
    </w:pPr>
    <w:r>
      <w:rPr>
        <w:noProof/>
      </w:rPr>
      <mc:AlternateContent>
        <mc:Choice Requires="wps">
          <w:drawing>
            <wp:anchor distT="0" distB="0" distL="114300" distR="114300" simplePos="0" relativeHeight="251657728" behindDoc="0" locked="0" layoutInCell="0" allowOverlap="1" wp14:anchorId="44823828" wp14:editId="52B1389D">
              <wp:simplePos x="0" y="0"/>
              <wp:positionH relativeFrom="page">
                <wp:posOffset>6584315</wp:posOffset>
              </wp:positionH>
              <wp:positionV relativeFrom="page">
                <wp:posOffset>1969135</wp:posOffset>
              </wp:positionV>
              <wp:extent cx="969645" cy="405130"/>
              <wp:effectExtent l="0" t="0" r="0" b="0"/>
              <wp:wrapNone/>
              <wp:docPr id="20" name="Pravoko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5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C1DAD" w14:textId="77777777" w:rsidR="00A97279" w:rsidRDefault="00A97279" w:rsidP="00D66938">
                          <w:pPr>
                            <w:pBdr>
                              <w:top w:val="single" w:sz="4" w:space="1" w:color="D8D8D8"/>
                            </w:pBdr>
                          </w:pPr>
                          <w:r>
                            <w:t xml:space="preserve">Stran | </w:t>
                          </w:r>
                          <w:r>
                            <w:fldChar w:fldCharType="begin"/>
                          </w:r>
                          <w:r>
                            <w:instrText>PAGE   \* MERGEFORMAT</w:instrText>
                          </w:r>
                          <w:r>
                            <w:fldChar w:fldCharType="separate"/>
                          </w:r>
                          <w:r>
                            <w:t>2</w:t>
                          </w:r>
                          <w: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44823828" id="Pravokotnik 20" o:spid="_x0000_s1026" style="position:absolute;left:0;text-align:left;margin-left:518.45pt;margin-top:155.05pt;width:76.35pt;height:31.9pt;z-index:25165772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" o:allowincell="f" stroked="f">
              <v:textbox style="mso-fit-shape-to-text:t" inset="0,,0">
                <w:txbxContent>
                  <w:p w14:paraId="2D1C1DAD" w14:textId="77777777" w:rsidR="00A97279" w:rsidRDefault="00A97279" w:rsidP="00D66938">
                    <w:pPr>
                      <w:pBdr>
                        <w:top w:val="single" w:sz="4" w:space="1" w:color="D8D8D8"/>
                      </w:pBdr>
                    </w:pPr>
                    <w:r>
                      <w:t xml:space="preserve">Stran | </w:t>
                    </w:r>
                    <w:r>
                      <w:fldChar w:fldCharType="begin"/>
                    </w:r>
                    <w:r>
                      <w:instrText>PAGE   \* MERGEFORMAT</w:instrText>
                    </w:r>
                    <w:r>
                      <w:fldChar w:fldCharType="separate"/>
                    </w:r>
                    <w:r>
                      <w:t>2</w:t>
                    </w:r>
                    <w: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D4CE50"/>
    <w:lvl w:ilvl="0">
      <w:start w:val="1"/>
      <w:numFmt w:val="decimal"/>
      <w:pStyle w:val="Alineazaodstavkom"/>
      <w:lvlText w:val="%1."/>
      <w:lvlJc w:val="left"/>
      <w:pPr>
        <w:tabs>
          <w:tab w:val="num" w:pos="1492"/>
        </w:tabs>
        <w:ind w:left="1492" w:hanging="360"/>
      </w:pPr>
    </w:lvl>
  </w:abstractNum>
  <w:abstractNum w:abstractNumId="1" w15:restartNumberingAfterBreak="0">
    <w:nsid w:val="00B54ABE"/>
    <w:multiLevelType w:val="hybridMultilevel"/>
    <w:tmpl w:val="08F882BA"/>
    <w:lvl w:ilvl="0" w:tplc="FC423D9C">
      <w:start w:val="1"/>
      <w:numFmt w:val="decimal"/>
      <w:lvlText w:val="%1."/>
      <w:lvlJc w:val="left"/>
      <w:pPr>
        <w:tabs>
          <w:tab w:val="num" w:pos="1065"/>
        </w:tabs>
        <w:ind w:left="1065" w:hanging="705"/>
      </w:pPr>
      <w:rPr>
        <w:rFonts w:hint="default"/>
      </w:rPr>
    </w:lvl>
    <w:lvl w:ilvl="1" w:tplc="04240019">
      <w:start w:val="1"/>
      <w:numFmt w:val="lowerLetter"/>
      <w:lvlText w:val="%2."/>
      <w:lvlJc w:val="left"/>
      <w:pPr>
        <w:tabs>
          <w:tab w:val="num" w:pos="1440"/>
        </w:tabs>
        <w:ind w:left="1440" w:hanging="360"/>
      </w:pPr>
    </w:lvl>
    <w:lvl w:ilvl="2" w:tplc="82C6637A">
      <w:start w:val="1"/>
      <w:numFmt w:val="lowerLetter"/>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2CA302D"/>
    <w:multiLevelType w:val="multilevel"/>
    <w:tmpl w:val="597C7B58"/>
    <w:lvl w:ilvl="0">
      <w:start w:val="1"/>
      <w:numFmt w:val="decimal"/>
      <w:lvlText w:val="%1."/>
      <w:lvlJc w:val="left"/>
      <w:pPr>
        <w:ind w:left="720" w:hanging="360"/>
      </w:pPr>
      <w:rPr>
        <w:rFonts w:hint="default"/>
      </w:rPr>
    </w:lvl>
    <w:lvl w:ilvl="1">
      <w:start w:val="1"/>
      <w:numFmt w:val="decimal"/>
      <w:isLgl/>
      <w:lvlText w:val="%1.%2."/>
      <w:lvlJc w:val="left"/>
      <w:pPr>
        <w:ind w:left="958" w:hanging="360"/>
      </w:pPr>
      <w:rPr>
        <w:rFonts w:hint="default"/>
      </w:rPr>
    </w:lvl>
    <w:lvl w:ilvl="2">
      <w:start w:val="1"/>
      <w:numFmt w:val="decimal"/>
      <w:isLgl/>
      <w:lvlText w:val="%1.%2.%3."/>
      <w:lvlJc w:val="left"/>
      <w:pPr>
        <w:ind w:left="1556" w:hanging="720"/>
      </w:pPr>
      <w:rPr>
        <w:rFonts w:hint="default"/>
      </w:rPr>
    </w:lvl>
    <w:lvl w:ilvl="3">
      <w:start w:val="1"/>
      <w:numFmt w:val="decimal"/>
      <w:isLgl/>
      <w:lvlText w:val="%1.%2.%3.%4."/>
      <w:lvlJc w:val="left"/>
      <w:pPr>
        <w:ind w:left="1794" w:hanging="720"/>
      </w:pPr>
      <w:rPr>
        <w:rFonts w:hint="default"/>
      </w:rPr>
    </w:lvl>
    <w:lvl w:ilvl="4">
      <w:start w:val="1"/>
      <w:numFmt w:val="decimal"/>
      <w:isLgl/>
      <w:lvlText w:val="%1.%2.%3.%4.%5."/>
      <w:lvlJc w:val="left"/>
      <w:pPr>
        <w:ind w:left="2392" w:hanging="1080"/>
      </w:pPr>
      <w:rPr>
        <w:rFonts w:hint="default"/>
      </w:rPr>
    </w:lvl>
    <w:lvl w:ilvl="5">
      <w:start w:val="1"/>
      <w:numFmt w:val="decimal"/>
      <w:isLgl/>
      <w:lvlText w:val="%1.%2.%3.%4.%5.%6."/>
      <w:lvlJc w:val="left"/>
      <w:pPr>
        <w:ind w:left="2630" w:hanging="1080"/>
      </w:pPr>
      <w:rPr>
        <w:rFonts w:hint="default"/>
      </w:rPr>
    </w:lvl>
    <w:lvl w:ilvl="6">
      <w:start w:val="1"/>
      <w:numFmt w:val="decimal"/>
      <w:isLgl/>
      <w:lvlText w:val="%1.%2.%3.%4.%5.%6.%7."/>
      <w:lvlJc w:val="left"/>
      <w:pPr>
        <w:ind w:left="3228" w:hanging="1440"/>
      </w:pPr>
      <w:rPr>
        <w:rFonts w:hint="default"/>
      </w:rPr>
    </w:lvl>
    <w:lvl w:ilvl="7">
      <w:start w:val="1"/>
      <w:numFmt w:val="decimal"/>
      <w:isLgl/>
      <w:lvlText w:val="%1.%2.%3.%4.%5.%6.%7.%8."/>
      <w:lvlJc w:val="left"/>
      <w:pPr>
        <w:ind w:left="3466" w:hanging="1440"/>
      </w:pPr>
      <w:rPr>
        <w:rFonts w:hint="default"/>
      </w:rPr>
    </w:lvl>
    <w:lvl w:ilvl="8">
      <w:start w:val="1"/>
      <w:numFmt w:val="decimal"/>
      <w:isLgl/>
      <w:lvlText w:val="%1.%2.%3.%4.%5.%6.%7.%8.%9."/>
      <w:lvlJc w:val="left"/>
      <w:pPr>
        <w:ind w:left="4064" w:hanging="1800"/>
      </w:pPr>
      <w:rPr>
        <w:rFonts w:hint="default"/>
      </w:rPr>
    </w:lvl>
  </w:abstractNum>
  <w:abstractNum w:abstractNumId="3" w15:restartNumberingAfterBreak="0">
    <w:nsid w:val="02E42608"/>
    <w:multiLevelType w:val="multilevel"/>
    <w:tmpl w:val="CDF83D60"/>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A179ED"/>
    <w:multiLevelType w:val="hybridMultilevel"/>
    <w:tmpl w:val="94864080"/>
    <w:lvl w:ilvl="0" w:tplc="648248F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020D63"/>
    <w:multiLevelType w:val="hybridMultilevel"/>
    <w:tmpl w:val="6AB62C3C"/>
    <w:lvl w:ilvl="0" w:tplc="648248FC">
      <w:numFmt w:val="bullet"/>
      <w:pStyle w:val="Par-numberi"/>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52C5392"/>
    <w:multiLevelType w:val="multilevel"/>
    <w:tmpl w:val="5BAC3A3A"/>
    <w:lvl w:ilvl="0">
      <w:start w:val="1"/>
      <w:numFmt w:val="decimal"/>
      <w:lvlText w:val="%1."/>
      <w:lvlJc w:val="left"/>
      <w:pPr>
        <w:ind w:left="720" w:hanging="360"/>
      </w:pPr>
      <w:rPr>
        <w:rFonts w:hint="default"/>
        <w:b/>
        <w:bCs w:val="0"/>
        <w:color w:val="000000" w:themeColor="text1"/>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64C2F40"/>
    <w:multiLevelType w:val="multilevel"/>
    <w:tmpl w:val="12BAD20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3ECB26D4"/>
    <w:multiLevelType w:val="hybridMultilevel"/>
    <w:tmpl w:val="D2AA60AA"/>
    <w:lvl w:ilvl="0" w:tplc="C87AA088">
      <w:start w:val="1"/>
      <w:numFmt w:val="lowerLetter"/>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B65006"/>
    <w:multiLevelType w:val="multilevel"/>
    <w:tmpl w:val="C83C3888"/>
    <w:lvl w:ilvl="0">
      <w:start w:val="1"/>
      <w:numFmt w:val="bullet"/>
      <w:lvlText w:val=""/>
      <w:lvlJc w:val="left"/>
      <w:pPr>
        <w:ind w:left="720" w:hanging="360"/>
      </w:pPr>
      <w:rPr>
        <w:rFonts w:ascii="Symbol" w:hAnsi="Symbol" w:hint="default"/>
        <w:b/>
        <w:bCs w:val="0"/>
        <w:color w:val="000000" w:themeColor="text1"/>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396653"/>
    <w:multiLevelType w:val="multilevel"/>
    <w:tmpl w:val="A288C9EE"/>
    <w:styleLink w:val="Slog1"/>
    <w:lvl w:ilvl="0">
      <w:start w:val="1"/>
      <w:numFmt w:val="decimal"/>
      <w:lvlText w:val="%1."/>
      <w:lvlJc w:val="left"/>
      <w:pPr>
        <w:ind w:left="720" w:hanging="360"/>
      </w:pPr>
      <w:rPr>
        <w:rFonts w:ascii="Republika" w:hAnsi="Republika"/>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F5F2F85"/>
    <w:multiLevelType w:val="hybridMultilevel"/>
    <w:tmpl w:val="08F882BA"/>
    <w:lvl w:ilvl="0" w:tplc="FC423D9C">
      <w:start w:val="1"/>
      <w:numFmt w:val="decimal"/>
      <w:lvlText w:val="%1."/>
      <w:lvlJc w:val="left"/>
      <w:pPr>
        <w:tabs>
          <w:tab w:val="num" w:pos="1065"/>
        </w:tabs>
        <w:ind w:left="1065" w:hanging="705"/>
      </w:pPr>
      <w:rPr>
        <w:rFonts w:hint="default"/>
      </w:rPr>
    </w:lvl>
    <w:lvl w:ilvl="1" w:tplc="04240019">
      <w:start w:val="1"/>
      <w:numFmt w:val="lowerLetter"/>
      <w:lvlText w:val="%2."/>
      <w:lvlJc w:val="left"/>
      <w:pPr>
        <w:tabs>
          <w:tab w:val="num" w:pos="1440"/>
        </w:tabs>
        <w:ind w:left="1440" w:hanging="360"/>
      </w:pPr>
    </w:lvl>
    <w:lvl w:ilvl="2" w:tplc="82C6637A">
      <w:start w:val="1"/>
      <w:numFmt w:val="lowerLetter"/>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F677985"/>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6247A05"/>
    <w:multiLevelType w:val="hybridMultilevel"/>
    <w:tmpl w:val="30102658"/>
    <w:lvl w:ilvl="0" w:tplc="16820000">
      <w:numFmt w:val="bullet"/>
      <w:pStyle w:val="Par-number1"/>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E204369"/>
    <w:multiLevelType w:val="hybridMultilevel"/>
    <w:tmpl w:val="C9100C12"/>
    <w:lvl w:ilvl="0" w:tplc="648248F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D006C24"/>
    <w:multiLevelType w:val="hybridMultilevel"/>
    <w:tmpl w:val="C770AAD8"/>
    <w:lvl w:ilvl="0" w:tplc="648248F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1E51CD2"/>
    <w:multiLevelType w:val="multilevel"/>
    <w:tmpl w:val="BA56E61C"/>
    <w:lvl w:ilvl="0">
      <w:numFmt w:val="bullet"/>
      <w:lvlText w:val="-"/>
      <w:lvlJc w:val="left"/>
      <w:pPr>
        <w:ind w:left="720" w:hanging="360"/>
      </w:pPr>
      <w:rPr>
        <w:rFonts w:ascii="Arial" w:eastAsia="Times New Roman" w:hAnsi="Arial" w:cs="Arial" w:hint="default"/>
        <w:b/>
        <w:bCs w:val="0"/>
        <w:color w:val="000000" w:themeColor="text1"/>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27451942">
    <w:abstractNumId w:val="22"/>
  </w:num>
  <w:num w:numId="2" w16cid:durableId="1127042645">
    <w:abstractNumId w:val="20"/>
  </w:num>
  <w:num w:numId="3" w16cid:durableId="1621643620">
    <w:abstractNumId w:val="6"/>
  </w:num>
  <w:num w:numId="4" w16cid:durableId="1875195676">
    <w:abstractNumId w:val="23"/>
  </w:num>
  <w:num w:numId="5" w16cid:durableId="1858080266">
    <w:abstractNumId w:val="26"/>
  </w:num>
  <w:num w:numId="6" w16cid:durableId="1206521465">
    <w:abstractNumId w:val="13"/>
  </w:num>
  <w:num w:numId="7" w16cid:durableId="679548148">
    <w:abstractNumId w:val="8"/>
  </w:num>
  <w:num w:numId="8" w16cid:durableId="212888488">
    <w:abstractNumId w:val="14"/>
  </w:num>
  <w:num w:numId="9" w16cid:durableId="1524127713">
    <w:abstractNumId w:val="10"/>
  </w:num>
  <w:num w:numId="10" w16cid:durableId="112595388">
    <w:abstractNumId w:val="19"/>
  </w:num>
  <w:num w:numId="11" w16cid:durableId="677923404">
    <w:abstractNumId w:val="0"/>
  </w:num>
  <w:num w:numId="12" w16cid:durableId="689722802">
    <w:abstractNumId w:val="5"/>
  </w:num>
  <w:num w:numId="13" w16cid:durableId="262225697">
    <w:abstractNumId w:val="21"/>
  </w:num>
  <w:num w:numId="14" w16cid:durableId="586495865">
    <w:abstractNumId w:val="11"/>
    <w:lvlOverride w:ilvl="0">
      <w:startOverride w:val="1"/>
    </w:lvlOverride>
  </w:num>
  <w:num w:numId="15" w16cid:durableId="656301126">
    <w:abstractNumId w:val="12"/>
  </w:num>
  <w:num w:numId="16" w16cid:durableId="1751077435">
    <w:abstractNumId w:val="4"/>
  </w:num>
  <w:num w:numId="17" w16cid:durableId="953680906">
    <w:abstractNumId w:val="9"/>
  </w:num>
  <w:num w:numId="18" w16cid:durableId="837306324">
    <w:abstractNumId w:val="24"/>
  </w:num>
  <w:num w:numId="19" w16cid:durableId="1121729032">
    <w:abstractNumId w:val="16"/>
  </w:num>
  <w:num w:numId="20" w16cid:durableId="1200319209">
    <w:abstractNumId w:val="2"/>
  </w:num>
  <w:num w:numId="21" w16cid:durableId="366837535">
    <w:abstractNumId w:val="18"/>
  </w:num>
  <w:num w:numId="22" w16cid:durableId="1750883695">
    <w:abstractNumId w:val="7"/>
  </w:num>
  <w:num w:numId="23" w16cid:durableId="1055086221">
    <w:abstractNumId w:val="17"/>
  </w:num>
  <w:num w:numId="24" w16cid:durableId="2027898300">
    <w:abstractNumId w:val="1"/>
  </w:num>
  <w:num w:numId="25" w16cid:durableId="2017224324">
    <w:abstractNumId w:val="3"/>
  </w:num>
  <w:num w:numId="26" w16cid:durableId="1709641937">
    <w:abstractNumId w:val="25"/>
  </w:num>
  <w:num w:numId="27" w16cid:durableId="9580287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EB9"/>
    <w:rsid w:val="000222C4"/>
    <w:rsid w:val="00026972"/>
    <w:rsid w:val="00082919"/>
    <w:rsid w:val="00093D5F"/>
    <w:rsid w:val="000B3D34"/>
    <w:rsid w:val="000B50C0"/>
    <w:rsid w:val="000B5CB8"/>
    <w:rsid w:val="000B75D7"/>
    <w:rsid w:val="000F3049"/>
    <w:rsid w:val="00100EEE"/>
    <w:rsid w:val="001019B7"/>
    <w:rsid w:val="00123E4C"/>
    <w:rsid w:val="00127B88"/>
    <w:rsid w:val="00132377"/>
    <w:rsid w:val="0013696C"/>
    <w:rsid w:val="0014237B"/>
    <w:rsid w:val="001533F9"/>
    <w:rsid w:val="00154901"/>
    <w:rsid w:val="001757EB"/>
    <w:rsid w:val="00182D60"/>
    <w:rsid w:val="00196407"/>
    <w:rsid w:val="001A4BB4"/>
    <w:rsid w:val="001A6F2C"/>
    <w:rsid w:val="001B15AD"/>
    <w:rsid w:val="001B4F2F"/>
    <w:rsid w:val="00213151"/>
    <w:rsid w:val="00216581"/>
    <w:rsid w:val="00222E37"/>
    <w:rsid w:val="00234E38"/>
    <w:rsid w:val="00236739"/>
    <w:rsid w:val="00242DEC"/>
    <w:rsid w:val="00243278"/>
    <w:rsid w:val="00246E1A"/>
    <w:rsid w:val="002539AB"/>
    <w:rsid w:val="00253B4E"/>
    <w:rsid w:val="00290FC2"/>
    <w:rsid w:val="00292644"/>
    <w:rsid w:val="002A1E42"/>
    <w:rsid w:val="002A645B"/>
    <w:rsid w:val="002B25B9"/>
    <w:rsid w:val="002D1FCF"/>
    <w:rsid w:val="002E5455"/>
    <w:rsid w:val="003034D9"/>
    <w:rsid w:val="00321756"/>
    <w:rsid w:val="003226F4"/>
    <w:rsid w:val="00324472"/>
    <w:rsid w:val="003339F5"/>
    <w:rsid w:val="003415A0"/>
    <w:rsid w:val="003468A9"/>
    <w:rsid w:val="00347437"/>
    <w:rsid w:val="00350066"/>
    <w:rsid w:val="003565EE"/>
    <w:rsid w:val="00366AF8"/>
    <w:rsid w:val="00370DCD"/>
    <w:rsid w:val="00376A32"/>
    <w:rsid w:val="00384A1B"/>
    <w:rsid w:val="00390A92"/>
    <w:rsid w:val="003B2509"/>
    <w:rsid w:val="003B2F3D"/>
    <w:rsid w:val="003D27C2"/>
    <w:rsid w:val="003D6694"/>
    <w:rsid w:val="003E0B02"/>
    <w:rsid w:val="003F1D14"/>
    <w:rsid w:val="004100B6"/>
    <w:rsid w:val="004128C6"/>
    <w:rsid w:val="00413350"/>
    <w:rsid w:val="00427515"/>
    <w:rsid w:val="00462FF5"/>
    <w:rsid w:val="004661C7"/>
    <w:rsid w:val="00466E3A"/>
    <w:rsid w:val="004741A5"/>
    <w:rsid w:val="004A0797"/>
    <w:rsid w:val="004A1F9F"/>
    <w:rsid w:val="004B4582"/>
    <w:rsid w:val="004B5E4A"/>
    <w:rsid w:val="00507A52"/>
    <w:rsid w:val="005422EE"/>
    <w:rsid w:val="0054323F"/>
    <w:rsid w:val="005453A1"/>
    <w:rsid w:val="0056395B"/>
    <w:rsid w:val="00570F47"/>
    <w:rsid w:val="00571C28"/>
    <w:rsid w:val="005773E0"/>
    <w:rsid w:val="005916AF"/>
    <w:rsid w:val="005E6AE3"/>
    <w:rsid w:val="005F538A"/>
    <w:rsid w:val="006016F3"/>
    <w:rsid w:val="006027A9"/>
    <w:rsid w:val="006052C5"/>
    <w:rsid w:val="00613F1D"/>
    <w:rsid w:val="006349E6"/>
    <w:rsid w:val="0065494C"/>
    <w:rsid w:val="00683E09"/>
    <w:rsid w:val="00691B6C"/>
    <w:rsid w:val="00694304"/>
    <w:rsid w:val="006A0B26"/>
    <w:rsid w:val="006B2A6F"/>
    <w:rsid w:val="006C6B3E"/>
    <w:rsid w:val="006E288C"/>
    <w:rsid w:val="006F626B"/>
    <w:rsid w:val="006F7462"/>
    <w:rsid w:val="00704847"/>
    <w:rsid w:val="007069E1"/>
    <w:rsid w:val="007243B5"/>
    <w:rsid w:val="00742BBF"/>
    <w:rsid w:val="00765C0B"/>
    <w:rsid w:val="007671A7"/>
    <w:rsid w:val="00767AC5"/>
    <w:rsid w:val="0078472F"/>
    <w:rsid w:val="007A2645"/>
    <w:rsid w:val="007B11DD"/>
    <w:rsid w:val="007B1FA8"/>
    <w:rsid w:val="007C2A6E"/>
    <w:rsid w:val="007D3553"/>
    <w:rsid w:val="007D51DC"/>
    <w:rsid w:val="007F3D42"/>
    <w:rsid w:val="0080042E"/>
    <w:rsid w:val="008100B3"/>
    <w:rsid w:val="00816BA9"/>
    <w:rsid w:val="00836748"/>
    <w:rsid w:val="00851A0D"/>
    <w:rsid w:val="008540B3"/>
    <w:rsid w:val="00860C89"/>
    <w:rsid w:val="00885B6C"/>
    <w:rsid w:val="008B6F69"/>
    <w:rsid w:val="008B7F74"/>
    <w:rsid w:val="008D0C8D"/>
    <w:rsid w:val="008D4AF4"/>
    <w:rsid w:val="008D56D8"/>
    <w:rsid w:val="008E60DF"/>
    <w:rsid w:val="008F4265"/>
    <w:rsid w:val="008F664C"/>
    <w:rsid w:val="00912FC0"/>
    <w:rsid w:val="00926289"/>
    <w:rsid w:val="00936C06"/>
    <w:rsid w:val="009451D9"/>
    <w:rsid w:val="009556BB"/>
    <w:rsid w:val="00967E66"/>
    <w:rsid w:val="00990F55"/>
    <w:rsid w:val="009948BE"/>
    <w:rsid w:val="00995710"/>
    <w:rsid w:val="009D1301"/>
    <w:rsid w:val="009D583F"/>
    <w:rsid w:val="009E3727"/>
    <w:rsid w:val="009E7149"/>
    <w:rsid w:val="009F2E5D"/>
    <w:rsid w:val="00A05B17"/>
    <w:rsid w:val="00A07970"/>
    <w:rsid w:val="00A26E8D"/>
    <w:rsid w:val="00A340DF"/>
    <w:rsid w:val="00A57C36"/>
    <w:rsid w:val="00A64E63"/>
    <w:rsid w:val="00A724B3"/>
    <w:rsid w:val="00A74E89"/>
    <w:rsid w:val="00A935B7"/>
    <w:rsid w:val="00A93682"/>
    <w:rsid w:val="00A97279"/>
    <w:rsid w:val="00AB03DD"/>
    <w:rsid w:val="00AB052F"/>
    <w:rsid w:val="00AC1D68"/>
    <w:rsid w:val="00AC59B3"/>
    <w:rsid w:val="00AD263B"/>
    <w:rsid w:val="00AD2D34"/>
    <w:rsid w:val="00AD6C7A"/>
    <w:rsid w:val="00AE1D13"/>
    <w:rsid w:val="00AE6147"/>
    <w:rsid w:val="00AE6B45"/>
    <w:rsid w:val="00B06D85"/>
    <w:rsid w:val="00B07B50"/>
    <w:rsid w:val="00B14518"/>
    <w:rsid w:val="00B27D19"/>
    <w:rsid w:val="00B529F2"/>
    <w:rsid w:val="00B5543D"/>
    <w:rsid w:val="00B579A8"/>
    <w:rsid w:val="00B57E22"/>
    <w:rsid w:val="00B60EDA"/>
    <w:rsid w:val="00B61B4E"/>
    <w:rsid w:val="00B67458"/>
    <w:rsid w:val="00B877DA"/>
    <w:rsid w:val="00BA1CC7"/>
    <w:rsid w:val="00BA3C8B"/>
    <w:rsid w:val="00BA6F49"/>
    <w:rsid w:val="00BC5658"/>
    <w:rsid w:val="00C135B8"/>
    <w:rsid w:val="00C20EB9"/>
    <w:rsid w:val="00C23025"/>
    <w:rsid w:val="00C7582C"/>
    <w:rsid w:val="00C837AA"/>
    <w:rsid w:val="00C93D08"/>
    <w:rsid w:val="00CD1D3B"/>
    <w:rsid w:val="00CD2468"/>
    <w:rsid w:val="00CD2B78"/>
    <w:rsid w:val="00CD42D9"/>
    <w:rsid w:val="00CF5A7C"/>
    <w:rsid w:val="00CF74EA"/>
    <w:rsid w:val="00CF77FD"/>
    <w:rsid w:val="00D03928"/>
    <w:rsid w:val="00D04931"/>
    <w:rsid w:val="00D252D5"/>
    <w:rsid w:val="00D3031A"/>
    <w:rsid w:val="00D64EA8"/>
    <w:rsid w:val="00D66D3B"/>
    <w:rsid w:val="00D75678"/>
    <w:rsid w:val="00D94CA5"/>
    <w:rsid w:val="00DA1D71"/>
    <w:rsid w:val="00DB1761"/>
    <w:rsid w:val="00DB26C2"/>
    <w:rsid w:val="00DE1DAA"/>
    <w:rsid w:val="00DF0545"/>
    <w:rsid w:val="00E11214"/>
    <w:rsid w:val="00E1356B"/>
    <w:rsid w:val="00E230B1"/>
    <w:rsid w:val="00E24CA1"/>
    <w:rsid w:val="00E35CB8"/>
    <w:rsid w:val="00E44FCD"/>
    <w:rsid w:val="00E649CC"/>
    <w:rsid w:val="00E70DB5"/>
    <w:rsid w:val="00E965F4"/>
    <w:rsid w:val="00EA1BA5"/>
    <w:rsid w:val="00EA1C76"/>
    <w:rsid w:val="00EA5B57"/>
    <w:rsid w:val="00EB1E38"/>
    <w:rsid w:val="00EB2DEB"/>
    <w:rsid w:val="00EC4FAB"/>
    <w:rsid w:val="00EC6310"/>
    <w:rsid w:val="00EE3524"/>
    <w:rsid w:val="00EE4453"/>
    <w:rsid w:val="00EF71D8"/>
    <w:rsid w:val="00F14EDE"/>
    <w:rsid w:val="00F16EC1"/>
    <w:rsid w:val="00F20FFD"/>
    <w:rsid w:val="00F22EDA"/>
    <w:rsid w:val="00F36B1E"/>
    <w:rsid w:val="00F44C22"/>
    <w:rsid w:val="00F47D3B"/>
    <w:rsid w:val="00F60EA2"/>
    <w:rsid w:val="00F70AAB"/>
    <w:rsid w:val="00FB0058"/>
    <w:rsid w:val="00FB01BF"/>
    <w:rsid w:val="00FD2E16"/>
    <w:rsid w:val="00FE42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8e3a6,#fbf0d1,#fdf9ed"/>
    </o:shapedefaults>
    <o:shapelayout v:ext="edit">
      <o:idmap v:ext="edit" data="1"/>
    </o:shapelayout>
  </w:shapeDefaults>
  <w:decimalSymbol w:val=","/>
  <w:listSeparator w:val=";"/>
  <w14:docId w14:val="23E68824"/>
  <w15:chartTrackingRefBased/>
  <w15:docId w15:val="{AD3C1B80-AB68-4B61-A2B3-75F74A45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A52"/>
    <w:pPr>
      <w:spacing w:before="80" w:after="120" w:line="276" w:lineRule="auto"/>
      <w:jc w:val="both"/>
    </w:pPr>
    <w:rPr>
      <w:rFonts w:ascii="Arial" w:hAnsi="Arial"/>
      <w:kern w:val="0"/>
      <w:sz w:val="20"/>
      <w14:ligatures w14:val="none"/>
    </w:rPr>
  </w:style>
  <w:style w:type="paragraph" w:styleId="Naslov1">
    <w:name w:val="heading 1"/>
    <w:aliases w:val="NASLOV"/>
    <w:basedOn w:val="Navaden"/>
    <w:next w:val="Navaden"/>
    <w:link w:val="Naslov1Znak"/>
    <w:qFormat/>
    <w:rsid w:val="00C20E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nhideWhenUsed/>
    <w:qFormat/>
    <w:rsid w:val="00C20E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nhideWhenUsed/>
    <w:qFormat/>
    <w:rsid w:val="00C20EB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nhideWhenUsed/>
    <w:qFormat/>
    <w:rsid w:val="00C20EB9"/>
    <w:pPr>
      <w:keepNext/>
      <w:keepLines/>
      <w:spacing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semiHidden/>
    <w:unhideWhenUsed/>
    <w:qFormat/>
    <w:rsid w:val="00C20EB9"/>
    <w:pPr>
      <w:keepNext/>
      <w:keepLines/>
      <w:spacing w:after="40"/>
      <w:outlineLvl w:val="4"/>
    </w:pPr>
    <w:rPr>
      <w:rFonts w:eastAsiaTheme="majorEastAsia" w:cstheme="majorBidi"/>
      <w:color w:val="0F4761" w:themeColor="accent1" w:themeShade="BF"/>
    </w:rPr>
  </w:style>
  <w:style w:type="paragraph" w:styleId="Naslov6">
    <w:name w:val="heading 6"/>
    <w:basedOn w:val="Navaden"/>
    <w:next w:val="Navaden"/>
    <w:link w:val="Naslov6Znak"/>
    <w:semiHidden/>
    <w:unhideWhenUsed/>
    <w:qFormat/>
    <w:rsid w:val="00C20EB9"/>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nhideWhenUsed/>
    <w:qFormat/>
    <w:rsid w:val="00C20EB9"/>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semiHidden/>
    <w:unhideWhenUsed/>
    <w:qFormat/>
    <w:rsid w:val="00C20EB9"/>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nhideWhenUsed/>
    <w:qFormat/>
    <w:rsid w:val="00C20EB9"/>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C20EB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rsid w:val="00C20EB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rsid w:val="00C20EB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rsid w:val="00C20EB9"/>
    <w:rPr>
      <w:rFonts w:eastAsiaTheme="majorEastAsia" w:cstheme="majorBidi"/>
      <w:i/>
      <w:iCs/>
      <w:color w:val="0F4761" w:themeColor="accent1" w:themeShade="BF"/>
    </w:rPr>
  </w:style>
  <w:style w:type="character" w:customStyle="1" w:styleId="Naslov5Znak">
    <w:name w:val="Naslov 5 Znak"/>
    <w:basedOn w:val="Privzetapisavaodstavka"/>
    <w:link w:val="Naslov5"/>
    <w:semiHidden/>
    <w:rsid w:val="00C20EB9"/>
    <w:rPr>
      <w:rFonts w:eastAsiaTheme="majorEastAsia" w:cstheme="majorBidi"/>
      <w:color w:val="0F4761" w:themeColor="accent1" w:themeShade="BF"/>
    </w:rPr>
  </w:style>
  <w:style w:type="character" w:customStyle="1" w:styleId="Naslov6Znak">
    <w:name w:val="Naslov 6 Znak"/>
    <w:basedOn w:val="Privzetapisavaodstavka"/>
    <w:link w:val="Naslov6"/>
    <w:semiHidden/>
    <w:rsid w:val="00C20EB9"/>
    <w:rPr>
      <w:rFonts w:eastAsiaTheme="majorEastAsia" w:cstheme="majorBidi"/>
      <w:i/>
      <w:iCs/>
      <w:color w:val="595959" w:themeColor="text1" w:themeTint="A6"/>
    </w:rPr>
  </w:style>
  <w:style w:type="character" w:customStyle="1" w:styleId="Naslov7Znak">
    <w:name w:val="Naslov 7 Znak"/>
    <w:basedOn w:val="Privzetapisavaodstavka"/>
    <w:link w:val="Naslov7"/>
    <w:rsid w:val="00C20EB9"/>
    <w:rPr>
      <w:rFonts w:eastAsiaTheme="majorEastAsia" w:cstheme="majorBidi"/>
      <w:color w:val="595959" w:themeColor="text1" w:themeTint="A6"/>
    </w:rPr>
  </w:style>
  <w:style w:type="character" w:customStyle="1" w:styleId="Naslov8Znak">
    <w:name w:val="Naslov 8 Znak"/>
    <w:basedOn w:val="Privzetapisavaodstavka"/>
    <w:link w:val="Naslov8"/>
    <w:semiHidden/>
    <w:rsid w:val="00C20EB9"/>
    <w:rPr>
      <w:rFonts w:eastAsiaTheme="majorEastAsia" w:cstheme="majorBidi"/>
      <w:i/>
      <w:iCs/>
      <w:color w:val="272727" w:themeColor="text1" w:themeTint="D8"/>
    </w:rPr>
  </w:style>
  <w:style w:type="character" w:customStyle="1" w:styleId="Naslov9Znak">
    <w:name w:val="Naslov 9 Znak"/>
    <w:basedOn w:val="Privzetapisavaodstavka"/>
    <w:link w:val="Naslov9"/>
    <w:rsid w:val="00C20EB9"/>
    <w:rPr>
      <w:rFonts w:eastAsiaTheme="majorEastAsia" w:cstheme="majorBidi"/>
      <w:color w:val="272727" w:themeColor="text1" w:themeTint="D8"/>
    </w:rPr>
  </w:style>
  <w:style w:type="paragraph" w:styleId="Naslov">
    <w:name w:val="Title"/>
    <w:basedOn w:val="Navaden"/>
    <w:next w:val="Navaden"/>
    <w:link w:val="NaslovZnak"/>
    <w:qFormat/>
    <w:rsid w:val="00C20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C20EB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20EB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20EB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20EB9"/>
    <w:pPr>
      <w:spacing w:before="160"/>
      <w:jc w:val="center"/>
    </w:pPr>
    <w:rPr>
      <w:i/>
      <w:iCs/>
      <w:color w:val="404040" w:themeColor="text1" w:themeTint="BF"/>
    </w:rPr>
  </w:style>
  <w:style w:type="character" w:customStyle="1" w:styleId="CitatZnak">
    <w:name w:val="Citat Znak"/>
    <w:basedOn w:val="Privzetapisavaodstavka"/>
    <w:link w:val="Citat"/>
    <w:uiPriority w:val="29"/>
    <w:rsid w:val="00C20EB9"/>
    <w:rPr>
      <w:i/>
      <w:iCs/>
      <w:color w:val="404040" w:themeColor="text1" w:themeTint="BF"/>
    </w:rPr>
  </w:style>
  <w:style w:type="paragraph" w:styleId="Odstavekseznama">
    <w:name w:val="List Paragraph"/>
    <w:basedOn w:val="Navaden"/>
    <w:qFormat/>
    <w:rsid w:val="00C20EB9"/>
    <w:pPr>
      <w:ind w:left="720"/>
      <w:contextualSpacing/>
    </w:pPr>
  </w:style>
  <w:style w:type="character" w:styleId="Intenzivenpoudarek">
    <w:name w:val="Intense Emphasis"/>
    <w:basedOn w:val="Privzetapisavaodstavka"/>
    <w:uiPriority w:val="21"/>
    <w:qFormat/>
    <w:rsid w:val="00C20EB9"/>
    <w:rPr>
      <w:i/>
      <w:iCs/>
      <w:color w:val="0F4761" w:themeColor="accent1" w:themeShade="BF"/>
    </w:rPr>
  </w:style>
  <w:style w:type="paragraph" w:styleId="Intenzivencitat">
    <w:name w:val="Intense Quote"/>
    <w:basedOn w:val="Navaden"/>
    <w:next w:val="Navaden"/>
    <w:link w:val="IntenzivencitatZnak"/>
    <w:uiPriority w:val="30"/>
    <w:qFormat/>
    <w:rsid w:val="00C20E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20EB9"/>
    <w:rPr>
      <w:i/>
      <w:iCs/>
      <w:color w:val="0F4761" w:themeColor="accent1" w:themeShade="BF"/>
    </w:rPr>
  </w:style>
  <w:style w:type="character" w:styleId="Intenzivensklic">
    <w:name w:val="Intense Reference"/>
    <w:basedOn w:val="Privzetapisavaodstavka"/>
    <w:uiPriority w:val="32"/>
    <w:qFormat/>
    <w:rsid w:val="00C20EB9"/>
    <w:rPr>
      <w:b/>
      <w:bCs/>
      <w:smallCaps/>
      <w:color w:val="0F4761" w:themeColor="accent1" w:themeShade="BF"/>
      <w:spacing w:val="5"/>
    </w:rPr>
  </w:style>
  <w:style w:type="paragraph" w:styleId="Glava">
    <w:name w:val="header"/>
    <w:basedOn w:val="Navaden"/>
    <w:link w:val="GlavaZnak"/>
    <w:uiPriority w:val="99"/>
    <w:rsid w:val="00C20EB9"/>
    <w:pPr>
      <w:tabs>
        <w:tab w:val="center" w:pos="4320"/>
        <w:tab w:val="right" w:pos="8640"/>
      </w:tabs>
    </w:pPr>
  </w:style>
  <w:style w:type="character" w:customStyle="1" w:styleId="GlavaZnak">
    <w:name w:val="Glava Znak"/>
    <w:basedOn w:val="Privzetapisavaodstavka"/>
    <w:link w:val="Glava"/>
    <w:uiPriority w:val="99"/>
    <w:rsid w:val="00C20EB9"/>
    <w:rPr>
      <w:rFonts w:ascii="Arial" w:hAnsi="Arial"/>
      <w:kern w:val="0"/>
      <w:sz w:val="20"/>
      <w14:ligatures w14:val="none"/>
    </w:rPr>
  </w:style>
  <w:style w:type="paragraph" w:styleId="Noga">
    <w:name w:val="footer"/>
    <w:basedOn w:val="Navaden"/>
    <w:link w:val="NogaZnak"/>
    <w:rsid w:val="00C20EB9"/>
    <w:pPr>
      <w:tabs>
        <w:tab w:val="center" w:pos="4320"/>
        <w:tab w:val="right" w:pos="8640"/>
      </w:tabs>
    </w:pPr>
  </w:style>
  <w:style w:type="character" w:customStyle="1" w:styleId="NogaZnak">
    <w:name w:val="Noga Znak"/>
    <w:basedOn w:val="Privzetapisavaodstavka"/>
    <w:link w:val="Noga"/>
    <w:rsid w:val="00C20EB9"/>
    <w:rPr>
      <w:rFonts w:ascii="Arial" w:hAnsi="Arial"/>
      <w:kern w:val="0"/>
      <w:sz w:val="20"/>
      <w14:ligatures w14:val="none"/>
    </w:rPr>
  </w:style>
  <w:style w:type="paragraph" w:styleId="Zgradbadokumenta">
    <w:name w:val="Document Map"/>
    <w:basedOn w:val="Navaden"/>
    <w:link w:val="ZgradbadokumentaZnak"/>
    <w:rsid w:val="00C20EB9"/>
    <w:rPr>
      <w:rFonts w:ascii="Tahoma" w:hAnsi="Tahoma" w:cs="Tahoma"/>
      <w:sz w:val="16"/>
      <w:szCs w:val="16"/>
    </w:rPr>
  </w:style>
  <w:style w:type="character" w:customStyle="1" w:styleId="ZgradbadokumentaZnak">
    <w:name w:val="Zgradba dokumenta Znak"/>
    <w:basedOn w:val="Privzetapisavaodstavka"/>
    <w:link w:val="Zgradbadokumenta"/>
    <w:rsid w:val="00C20EB9"/>
    <w:rPr>
      <w:rFonts w:ascii="Tahoma" w:hAnsi="Tahoma" w:cs="Tahoma"/>
      <w:kern w:val="0"/>
      <w:sz w:val="16"/>
      <w:szCs w:val="16"/>
      <w14:ligatures w14:val="none"/>
    </w:rPr>
  </w:style>
  <w:style w:type="table" w:styleId="Tabelamrea">
    <w:name w:val="Table Grid"/>
    <w:basedOn w:val="Navadnatabela"/>
    <w:rsid w:val="00C20EB9"/>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C20EB9"/>
    <w:pPr>
      <w:tabs>
        <w:tab w:val="left" w:pos="1701"/>
      </w:tabs>
    </w:pPr>
    <w:rPr>
      <w:szCs w:val="20"/>
      <w:lang w:eastAsia="sl-SI"/>
    </w:rPr>
  </w:style>
  <w:style w:type="paragraph" w:customStyle="1" w:styleId="ZADEVA">
    <w:name w:val="ZADEVA"/>
    <w:basedOn w:val="Navaden"/>
    <w:qFormat/>
    <w:rsid w:val="00C20EB9"/>
    <w:pPr>
      <w:tabs>
        <w:tab w:val="left" w:pos="1701"/>
      </w:tabs>
      <w:ind w:left="1701" w:hanging="1701"/>
    </w:pPr>
    <w:rPr>
      <w:b/>
      <w:lang w:val="it-IT"/>
    </w:rPr>
  </w:style>
  <w:style w:type="character" w:styleId="Hiperpovezava">
    <w:name w:val="Hyperlink"/>
    <w:uiPriority w:val="99"/>
    <w:rsid w:val="00C20EB9"/>
    <w:rPr>
      <w:color w:val="0000FF"/>
      <w:u w:val="single"/>
    </w:rPr>
  </w:style>
  <w:style w:type="paragraph" w:customStyle="1" w:styleId="podpisi">
    <w:name w:val="podpisi"/>
    <w:basedOn w:val="Navaden"/>
    <w:qFormat/>
    <w:rsid w:val="00C20EB9"/>
    <w:pPr>
      <w:tabs>
        <w:tab w:val="left" w:pos="3402"/>
      </w:tabs>
    </w:pPr>
    <w:rPr>
      <w:lang w:val="it-IT"/>
    </w:rPr>
  </w:style>
  <w:style w:type="paragraph" w:customStyle="1" w:styleId="Vrstapredpisa">
    <w:name w:val="Vrsta predpisa"/>
    <w:basedOn w:val="Navaden"/>
    <w:link w:val="VrstapredpisaZnak"/>
    <w:qFormat/>
    <w:rsid w:val="00C20EB9"/>
    <w:pPr>
      <w:suppressAutoHyphens/>
      <w:overflowPunct w:val="0"/>
      <w:autoSpaceDE w:val="0"/>
      <w:autoSpaceDN w:val="0"/>
      <w:adjustRightInd w:val="0"/>
      <w:spacing w:before="360" w:line="220" w:lineRule="exact"/>
      <w:jc w:val="center"/>
      <w:textAlignment w:val="baseline"/>
    </w:pPr>
    <w:rPr>
      <w:rFonts w:eastAsia="Times New Roman" w:cs="Arial"/>
      <w:b/>
      <w:bCs/>
      <w:color w:val="000000"/>
      <w:spacing w:val="40"/>
      <w:lang w:eastAsia="sl-SI"/>
    </w:rPr>
  </w:style>
  <w:style w:type="character" w:customStyle="1" w:styleId="VrstapredpisaZnak">
    <w:name w:val="Vrsta predpisa Znak"/>
    <w:link w:val="Vrstapredpisa"/>
    <w:rsid w:val="00C20EB9"/>
    <w:rPr>
      <w:rFonts w:ascii="Arial" w:eastAsia="Times New Roman" w:hAnsi="Arial" w:cs="Arial"/>
      <w:b/>
      <w:bCs/>
      <w:color w:val="000000"/>
      <w:spacing w:val="40"/>
      <w:kern w:val="0"/>
      <w:sz w:val="20"/>
      <w:lang w:eastAsia="sl-SI"/>
      <w14:ligatures w14:val="none"/>
    </w:rPr>
  </w:style>
  <w:style w:type="paragraph" w:customStyle="1" w:styleId="Poglavje">
    <w:name w:val="Poglavje"/>
    <w:basedOn w:val="Navaden"/>
    <w:qFormat/>
    <w:rsid w:val="00C20EB9"/>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Neotevilenodstavek">
    <w:name w:val="Neoštevilčen odstavek"/>
    <w:basedOn w:val="Navaden"/>
    <w:link w:val="NeotevilenodstavekZnak"/>
    <w:qFormat/>
    <w:rsid w:val="00C20EB9"/>
    <w:pPr>
      <w:overflowPunct w:val="0"/>
      <w:autoSpaceDE w:val="0"/>
      <w:autoSpaceDN w:val="0"/>
      <w:adjustRightInd w:val="0"/>
      <w:spacing w:before="60" w:after="60" w:line="200" w:lineRule="exact"/>
      <w:textAlignment w:val="baseline"/>
    </w:pPr>
    <w:rPr>
      <w:rFonts w:eastAsia="Times New Roman" w:cs="Arial"/>
      <w:lang w:eastAsia="sl-SI"/>
    </w:rPr>
  </w:style>
  <w:style w:type="character" w:customStyle="1" w:styleId="NeotevilenodstavekZnak">
    <w:name w:val="Neoštevilčen odstavek Znak"/>
    <w:link w:val="Neotevilenodstavek"/>
    <w:rsid w:val="00C20EB9"/>
    <w:rPr>
      <w:rFonts w:ascii="Arial" w:eastAsia="Times New Roman" w:hAnsi="Arial" w:cs="Arial"/>
      <w:kern w:val="0"/>
      <w:sz w:val="20"/>
      <w:lang w:eastAsia="sl-SI"/>
      <w14:ligatures w14:val="none"/>
    </w:rPr>
  </w:style>
  <w:style w:type="paragraph" w:customStyle="1" w:styleId="Oddelek">
    <w:name w:val="Oddelek"/>
    <w:basedOn w:val="Navaden"/>
    <w:link w:val="OddelekZnak1"/>
    <w:qFormat/>
    <w:rsid w:val="00C20EB9"/>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lang w:eastAsia="sl-SI"/>
    </w:rPr>
  </w:style>
  <w:style w:type="character" w:customStyle="1" w:styleId="OddelekZnak1">
    <w:name w:val="Oddelek Znak1"/>
    <w:link w:val="Oddelek"/>
    <w:rsid w:val="00C20EB9"/>
    <w:rPr>
      <w:rFonts w:ascii="Arial" w:eastAsia="Times New Roman" w:hAnsi="Arial" w:cs="Arial"/>
      <w:b/>
      <w:kern w:val="0"/>
      <w:sz w:val="20"/>
      <w:lang w:eastAsia="sl-SI"/>
      <w14:ligatures w14:val="none"/>
    </w:rPr>
  </w:style>
  <w:style w:type="paragraph" w:customStyle="1" w:styleId="Naslovpredpisa">
    <w:name w:val="Naslov_predpisa"/>
    <w:basedOn w:val="Navaden"/>
    <w:link w:val="NaslovpredpisaZnak"/>
    <w:qFormat/>
    <w:rsid w:val="00C20EB9"/>
    <w:pPr>
      <w:suppressAutoHyphens/>
      <w:overflowPunct w:val="0"/>
      <w:autoSpaceDE w:val="0"/>
      <w:autoSpaceDN w:val="0"/>
      <w:adjustRightInd w:val="0"/>
      <w:spacing w:before="12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C20EB9"/>
    <w:rPr>
      <w:rFonts w:ascii="Arial" w:eastAsia="Times New Roman" w:hAnsi="Arial" w:cs="Arial"/>
      <w:b/>
      <w:kern w:val="0"/>
      <w:sz w:val="20"/>
      <w:lang w:eastAsia="sl-SI"/>
      <w14:ligatures w14:val="none"/>
    </w:rPr>
  </w:style>
  <w:style w:type="paragraph" w:customStyle="1" w:styleId="Alineazaodstavkom">
    <w:name w:val="Alinea za odstavkom"/>
    <w:basedOn w:val="Navaden"/>
    <w:link w:val="AlineazaodstavkomZnak"/>
    <w:qFormat/>
    <w:rsid w:val="00C20EB9"/>
    <w:pPr>
      <w:numPr>
        <w:numId w:val="11"/>
      </w:numPr>
      <w:overflowPunct w:val="0"/>
      <w:autoSpaceDE w:val="0"/>
      <w:autoSpaceDN w:val="0"/>
      <w:adjustRightInd w:val="0"/>
      <w:spacing w:line="200" w:lineRule="exact"/>
      <w:ind w:left="709" w:hanging="284"/>
      <w:textAlignment w:val="baseline"/>
    </w:pPr>
    <w:rPr>
      <w:rFonts w:eastAsia="Times New Roman" w:cs="Arial"/>
      <w:lang w:eastAsia="sl-SI"/>
    </w:rPr>
  </w:style>
  <w:style w:type="character" w:customStyle="1" w:styleId="AlineazaodstavkomZnak">
    <w:name w:val="Alinea za odstavkom Znak"/>
    <w:link w:val="Alineazaodstavkom"/>
    <w:rsid w:val="00C20EB9"/>
    <w:rPr>
      <w:rFonts w:ascii="Arial" w:eastAsia="Times New Roman" w:hAnsi="Arial" w:cs="Arial"/>
      <w:kern w:val="0"/>
      <w:sz w:val="20"/>
      <w:lang w:eastAsia="sl-SI"/>
      <w14:ligatures w14:val="none"/>
    </w:rPr>
  </w:style>
  <w:style w:type="paragraph" w:styleId="Telobesedila2">
    <w:name w:val="Body Text 2"/>
    <w:basedOn w:val="Navaden"/>
    <w:link w:val="Telobesedila2Znak"/>
    <w:rsid w:val="00C20EB9"/>
    <w:pPr>
      <w:spacing w:line="240" w:lineRule="auto"/>
    </w:pPr>
    <w:rPr>
      <w:rFonts w:eastAsia="Times New Roman" w:cs="Arial"/>
      <w:szCs w:val="24"/>
      <w:lang w:eastAsia="sl-SI"/>
    </w:rPr>
  </w:style>
  <w:style w:type="character" w:customStyle="1" w:styleId="Telobesedila2Znak">
    <w:name w:val="Telo besedila 2 Znak"/>
    <w:basedOn w:val="Privzetapisavaodstavka"/>
    <w:link w:val="Telobesedila2"/>
    <w:rsid w:val="00C20EB9"/>
    <w:rPr>
      <w:rFonts w:ascii="Arial" w:eastAsia="Times New Roman" w:hAnsi="Arial" w:cs="Arial"/>
      <w:kern w:val="0"/>
      <w:sz w:val="20"/>
      <w:szCs w:val="24"/>
      <w:lang w:eastAsia="sl-SI"/>
      <w14:ligatures w14:val="none"/>
    </w:rPr>
  </w:style>
  <w:style w:type="paragraph" w:styleId="Telobesedila">
    <w:name w:val="Body Text"/>
    <w:basedOn w:val="Navaden"/>
    <w:link w:val="TelobesedilaZnak"/>
    <w:autoRedefine/>
    <w:rsid w:val="00C20EB9"/>
    <w:pPr>
      <w:autoSpaceDE w:val="0"/>
      <w:autoSpaceDN w:val="0"/>
      <w:spacing w:line="240" w:lineRule="auto"/>
    </w:pPr>
    <w:rPr>
      <w:rFonts w:eastAsia="Times New Roman" w:cs="Times New Roman"/>
      <w:szCs w:val="24"/>
    </w:rPr>
  </w:style>
  <w:style w:type="character" w:customStyle="1" w:styleId="TelobesedilaZnak">
    <w:name w:val="Telo besedila Znak"/>
    <w:basedOn w:val="Privzetapisavaodstavka"/>
    <w:link w:val="Telobesedila"/>
    <w:rsid w:val="00C20EB9"/>
    <w:rPr>
      <w:rFonts w:ascii="Arial" w:eastAsia="Times New Roman" w:hAnsi="Arial" w:cs="Times New Roman"/>
      <w:kern w:val="0"/>
      <w:sz w:val="20"/>
      <w:szCs w:val="24"/>
      <w14:ligatures w14:val="none"/>
    </w:rPr>
  </w:style>
  <w:style w:type="paragraph" w:customStyle="1" w:styleId="poisti">
    <w:name w:val="počisti"/>
    <w:basedOn w:val="Naslovpredpisa"/>
    <w:rsid w:val="00C20EB9"/>
    <w:pPr>
      <w:spacing w:after="0" w:line="240" w:lineRule="auto"/>
      <w:jc w:val="left"/>
    </w:pPr>
    <w:rPr>
      <w:b w:val="0"/>
      <w:szCs w:val="20"/>
    </w:rPr>
  </w:style>
  <w:style w:type="paragraph" w:styleId="Pripombabesedilo">
    <w:name w:val="annotation text"/>
    <w:basedOn w:val="Navaden"/>
    <w:link w:val="PripombabesediloZnak"/>
    <w:rsid w:val="00C20EB9"/>
    <w:rPr>
      <w:rFonts w:ascii="Calibri" w:eastAsia="Times New Roman" w:hAnsi="Calibri" w:cs="Arial"/>
      <w:szCs w:val="20"/>
    </w:rPr>
  </w:style>
  <w:style w:type="character" w:customStyle="1" w:styleId="PripombabesediloZnak">
    <w:name w:val="Pripomba – besedilo Znak"/>
    <w:basedOn w:val="Privzetapisavaodstavka"/>
    <w:link w:val="Pripombabesedilo"/>
    <w:rsid w:val="00C20EB9"/>
    <w:rPr>
      <w:rFonts w:ascii="Calibri" w:eastAsia="Times New Roman" w:hAnsi="Calibri" w:cs="Arial"/>
      <w:kern w:val="0"/>
      <w:sz w:val="20"/>
      <w:szCs w:val="20"/>
      <w14:ligatures w14:val="none"/>
    </w:rPr>
  </w:style>
  <w:style w:type="paragraph" w:styleId="Zadevapripombe">
    <w:name w:val="annotation subject"/>
    <w:basedOn w:val="Pripombabesedilo"/>
    <w:next w:val="Pripombabesedilo"/>
    <w:link w:val="ZadevapripombeZnak"/>
    <w:rsid w:val="00C20EB9"/>
    <w:rPr>
      <w:b/>
      <w:bCs/>
    </w:rPr>
  </w:style>
  <w:style w:type="character" w:customStyle="1" w:styleId="ZadevapripombeZnak">
    <w:name w:val="Zadeva pripombe Znak"/>
    <w:basedOn w:val="PripombabesediloZnak"/>
    <w:link w:val="Zadevapripombe"/>
    <w:rsid w:val="00C20EB9"/>
    <w:rPr>
      <w:rFonts w:ascii="Calibri" w:eastAsia="Times New Roman" w:hAnsi="Calibri" w:cs="Arial"/>
      <w:b/>
      <w:bCs/>
      <w:kern w:val="0"/>
      <w:sz w:val="20"/>
      <w:szCs w:val="20"/>
      <w14:ligatures w14:val="none"/>
    </w:rPr>
  </w:style>
  <w:style w:type="character" w:styleId="tevilkastrani">
    <w:name w:val="page number"/>
    <w:basedOn w:val="Privzetapisavaodstavka"/>
    <w:uiPriority w:val="99"/>
    <w:rsid w:val="00C20EB9"/>
  </w:style>
  <w:style w:type="paragraph" w:styleId="Telobesedila3">
    <w:name w:val="Body Text 3"/>
    <w:basedOn w:val="Navaden"/>
    <w:link w:val="Telobesedila3Znak"/>
    <w:rsid w:val="00C20EB9"/>
    <w:rPr>
      <w:rFonts w:ascii="Calibri" w:eastAsia="Times New Roman" w:hAnsi="Calibri" w:cs="Arial"/>
      <w:sz w:val="16"/>
      <w:szCs w:val="16"/>
    </w:rPr>
  </w:style>
  <w:style w:type="character" w:customStyle="1" w:styleId="Telobesedila3Znak">
    <w:name w:val="Telo besedila 3 Znak"/>
    <w:basedOn w:val="Privzetapisavaodstavka"/>
    <w:link w:val="Telobesedila3"/>
    <w:rsid w:val="00C20EB9"/>
    <w:rPr>
      <w:rFonts w:ascii="Calibri" w:eastAsia="Times New Roman" w:hAnsi="Calibri" w:cs="Arial"/>
      <w:kern w:val="0"/>
      <w:sz w:val="16"/>
      <w:szCs w:val="16"/>
      <w14:ligatures w14:val="none"/>
    </w:rPr>
  </w:style>
  <w:style w:type="paragraph" w:styleId="Golobesedilo">
    <w:name w:val="Plain Text"/>
    <w:basedOn w:val="Navaden"/>
    <w:link w:val="GolobesediloZnak"/>
    <w:rsid w:val="00C20EB9"/>
    <w:pPr>
      <w:spacing w:line="240" w:lineRule="auto"/>
    </w:pPr>
    <w:rPr>
      <w:rFonts w:ascii="Courier New" w:eastAsia="Times New Roman" w:hAnsi="Courier New" w:cs="Courier New"/>
      <w:szCs w:val="20"/>
      <w:lang w:eastAsia="sl-SI"/>
    </w:rPr>
  </w:style>
  <w:style w:type="character" w:customStyle="1" w:styleId="GolobesediloZnak">
    <w:name w:val="Golo besedilo Znak"/>
    <w:basedOn w:val="Privzetapisavaodstavka"/>
    <w:link w:val="Golobesedilo"/>
    <w:rsid w:val="00C20EB9"/>
    <w:rPr>
      <w:rFonts w:ascii="Courier New" w:eastAsia="Times New Roman" w:hAnsi="Courier New" w:cs="Courier New"/>
      <w:kern w:val="0"/>
      <w:sz w:val="20"/>
      <w:szCs w:val="20"/>
      <w:lang w:eastAsia="sl-SI"/>
      <w14:ligatures w14:val="none"/>
    </w:rPr>
  </w:style>
  <w:style w:type="paragraph" w:styleId="Besedilooblaka">
    <w:name w:val="Balloon Text"/>
    <w:basedOn w:val="Navaden"/>
    <w:link w:val="BesedilooblakaZnak"/>
    <w:rsid w:val="00C20EB9"/>
    <w:pPr>
      <w:spacing w:line="240" w:lineRule="auto"/>
    </w:pPr>
    <w:rPr>
      <w:rFonts w:ascii="Segoe UI" w:eastAsia="Times New Roman" w:hAnsi="Segoe UI" w:cs="Segoe UI"/>
      <w:sz w:val="18"/>
      <w:szCs w:val="18"/>
    </w:rPr>
  </w:style>
  <w:style w:type="character" w:customStyle="1" w:styleId="BesedilooblakaZnak">
    <w:name w:val="Besedilo oblačka Znak"/>
    <w:basedOn w:val="Privzetapisavaodstavka"/>
    <w:link w:val="Besedilooblaka"/>
    <w:rsid w:val="00C20EB9"/>
    <w:rPr>
      <w:rFonts w:ascii="Segoe UI" w:eastAsia="Times New Roman" w:hAnsi="Segoe UI" w:cs="Segoe UI"/>
      <w:kern w:val="0"/>
      <w:sz w:val="18"/>
      <w:szCs w:val="18"/>
      <w14:ligatures w14:val="none"/>
    </w:rPr>
  </w:style>
  <w:style w:type="table" w:styleId="Tabelaivobarvna2">
    <w:name w:val="Table Colorful 2"/>
    <w:basedOn w:val="Navadnatabela"/>
    <w:rsid w:val="00C20EB9"/>
    <w:pPr>
      <w:spacing w:after="0" w:line="240" w:lineRule="auto"/>
    </w:pPr>
    <w:rPr>
      <w:rFonts w:ascii="Times New Roman" w:eastAsia="Times New Roman" w:hAnsi="Times New Roman" w:cs="Times New Roman"/>
      <w:kern w:val="0"/>
      <w:sz w:val="20"/>
      <w:szCs w:val="20"/>
      <w:lang w:eastAsia="sl-SI"/>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Omemba">
    <w:name w:val="Mention"/>
    <w:uiPriority w:val="99"/>
    <w:semiHidden/>
    <w:unhideWhenUsed/>
    <w:rsid w:val="00C20EB9"/>
    <w:rPr>
      <w:color w:val="2B579A"/>
      <w:shd w:val="clear" w:color="auto" w:fill="E6E6E6"/>
    </w:rPr>
  </w:style>
  <w:style w:type="paragraph" w:styleId="Sprotnaopomba-besedilo">
    <w:name w:val="footnote text"/>
    <w:basedOn w:val="Navaden"/>
    <w:link w:val="Sprotnaopomba-besediloZnak"/>
    <w:rsid w:val="00C20EB9"/>
    <w:pPr>
      <w:spacing w:line="260" w:lineRule="exact"/>
    </w:pPr>
    <w:rPr>
      <w:rFonts w:eastAsia="Times New Roman" w:cs="Times New Roman"/>
      <w:szCs w:val="20"/>
    </w:rPr>
  </w:style>
  <w:style w:type="character" w:customStyle="1" w:styleId="Sprotnaopomba-besediloZnak">
    <w:name w:val="Sprotna opomba - besedilo Znak"/>
    <w:basedOn w:val="Privzetapisavaodstavka"/>
    <w:link w:val="Sprotnaopomba-besedilo"/>
    <w:rsid w:val="00C20EB9"/>
    <w:rPr>
      <w:rFonts w:ascii="Arial" w:eastAsia="Times New Roman" w:hAnsi="Arial" w:cs="Times New Roman"/>
      <w:kern w:val="0"/>
      <w:sz w:val="20"/>
      <w:szCs w:val="20"/>
      <w14:ligatures w14:val="none"/>
    </w:rPr>
  </w:style>
  <w:style w:type="character" w:styleId="Sprotnaopomba-sklic">
    <w:name w:val="footnote reference"/>
    <w:rsid w:val="00C20EB9"/>
    <w:rPr>
      <w:vertAlign w:val="superscript"/>
    </w:rPr>
  </w:style>
  <w:style w:type="character" w:styleId="Pripombasklic">
    <w:name w:val="annotation reference"/>
    <w:rsid w:val="00C20EB9"/>
    <w:rPr>
      <w:sz w:val="16"/>
      <w:szCs w:val="16"/>
    </w:rPr>
  </w:style>
  <w:style w:type="paragraph" w:customStyle="1" w:styleId="Par-number1">
    <w:name w:val="Par-number 1."/>
    <w:basedOn w:val="Navaden"/>
    <w:next w:val="Navaden"/>
    <w:rsid w:val="00C20EB9"/>
    <w:pPr>
      <w:widowControl w:val="0"/>
      <w:numPr>
        <w:numId w:val="10"/>
      </w:numPr>
      <w:spacing w:line="360" w:lineRule="auto"/>
    </w:pPr>
    <w:rPr>
      <w:rFonts w:ascii="Times New Roman" w:eastAsia="Times New Roman" w:hAnsi="Times New Roman" w:cs="Times New Roman"/>
      <w:sz w:val="24"/>
      <w:szCs w:val="20"/>
      <w:lang w:eastAsia="fr-BE"/>
    </w:rPr>
  </w:style>
  <w:style w:type="paragraph" w:customStyle="1" w:styleId="Par-numberi">
    <w:name w:val="Par-number (i)"/>
    <w:basedOn w:val="Navaden"/>
    <w:next w:val="Navaden"/>
    <w:rsid w:val="00C20EB9"/>
    <w:pPr>
      <w:widowControl w:val="0"/>
      <w:numPr>
        <w:numId w:val="12"/>
      </w:numPr>
      <w:tabs>
        <w:tab w:val="left" w:pos="567"/>
      </w:tabs>
      <w:spacing w:line="360" w:lineRule="auto"/>
    </w:pPr>
    <w:rPr>
      <w:rFonts w:ascii="Times New Roman" w:eastAsia="Times New Roman" w:hAnsi="Times New Roman" w:cs="Times New Roman"/>
      <w:sz w:val="24"/>
      <w:szCs w:val="20"/>
      <w:lang w:eastAsia="fr-BE"/>
    </w:rPr>
  </w:style>
  <w:style w:type="paragraph" w:customStyle="1" w:styleId="Odstavek">
    <w:name w:val="Odstavek"/>
    <w:basedOn w:val="Navaden"/>
    <w:link w:val="OdstavekZnak"/>
    <w:qFormat/>
    <w:rsid w:val="00C20EB9"/>
    <w:pPr>
      <w:overflowPunct w:val="0"/>
      <w:autoSpaceDE w:val="0"/>
      <w:autoSpaceDN w:val="0"/>
      <w:adjustRightInd w:val="0"/>
      <w:spacing w:before="240" w:line="240" w:lineRule="auto"/>
      <w:ind w:firstLine="1021"/>
      <w:textAlignment w:val="baseline"/>
    </w:pPr>
    <w:rPr>
      <w:rFonts w:eastAsia="Times New Roman" w:cs="Arial"/>
      <w:lang w:eastAsia="sl-SI"/>
    </w:rPr>
  </w:style>
  <w:style w:type="character" w:customStyle="1" w:styleId="OdstavekZnak">
    <w:name w:val="Odstavek Znak"/>
    <w:link w:val="Odstavek"/>
    <w:rsid w:val="00C20EB9"/>
    <w:rPr>
      <w:rFonts w:ascii="Arial" w:eastAsia="Times New Roman" w:hAnsi="Arial" w:cs="Arial"/>
      <w:kern w:val="0"/>
      <w:sz w:val="20"/>
      <w:lang w:eastAsia="sl-SI"/>
      <w14:ligatures w14:val="none"/>
    </w:rPr>
  </w:style>
  <w:style w:type="paragraph" w:customStyle="1" w:styleId="Odstavekseznama1">
    <w:name w:val="Odstavek seznama1"/>
    <w:basedOn w:val="Navaden"/>
    <w:qFormat/>
    <w:rsid w:val="00C20EB9"/>
    <w:pPr>
      <w:spacing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C20EB9"/>
    <w:pPr>
      <w:overflowPunct w:val="0"/>
      <w:autoSpaceDE w:val="0"/>
      <w:autoSpaceDN w:val="0"/>
      <w:adjustRightInd w:val="0"/>
      <w:spacing w:line="200" w:lineRule="exact"/>
      <w:ind w:left="720" w:hanging="360"/>
      <w:textAlignment w:val="baseline"/>
    </w:pPr>
    <w:rPr>
      <w:rFonts w:eastAsia="Times New Roman" w:cs="Arial"/>
      <w:lang w:eastAsia="sl-SI"/>
    </w:rPr>
  </w:style>
  <w:style w:type="character" w:customStyle="1" w:styleId="AlineazatokoZnak">
    <w:name w:val="Alinea za točko Znak"/>
    <w:link w:val="Alineazatoko"/>
    <w:rsid w:val="00C20EB9"/>
    <w:rPr>
      <w:rFonts w:ascii="Arial" w:eastAsia="Times New Roman" w:hAnsi="Arial" w:cs="Arial"/>
      <w:kern w:val="0"/>
      <w:sz w:val="20"/>
      <w:lang w:eastAsia="sl-SI"/>
      <w14:ligatures w14:val="none"/>
    </w:rPr>
  </w:style>
  <w:style w:type="character" w:customStyle="1" w:styleId="rkovnatokazaodstavkomZnak">
    <w:name w:val="Črkovna točka_za odstavkom Znak"/>
    <w:link w:val="rkovnatokazaodstavkom"/>
    <w:rsid w:val="00C20EB9"/>
    <w:rPr>
      <w:rFonts w:ascii="Arial" w:hAnsi="Arial"/>
    </w:rPr>
  </w:style>
  <w:style w:type="paragraph" w:customStyle="1" w:styleId="rkovnatokazaodstavkom">
    <w:name w:val="Črkovna točka_za odstavkom"/>
    <w:basedOn w:val="Navaden"/>
    <w:link w:val="rkovnatokazaodstavkomZnak"/>
    <w:qFormat/>
    <w:rsid w:val="00C20EB9"/>
    <w:pPr>
      <w:numPr>
        <w:numId w:val="14"/>
      </w:numPr>
      <w:overflowPunct w:val="0"/>
      <w:autoSpaceDE w:val="0"/>
      <w:autoSpaceDN w:val="0"/>
      <w:adjustRightInd w:val="0"/>
      <w:spacing w:line="200" w:lineRule="exact"/>
      <w:textAlignment w:val="baseline"/>
    </w:pPr>
    <w:rPr>
      <w:kern w:val="2"/>
      <w:sz w:val="22"/>
      <w14:ligatures w14:val="standardContextual"/>
    </w:rPr>
  </w:style>
  <w:style w:type="paragraph" w:customStyle="1" w:styleId="Odsek">
    <w:name w:val="Odsek"/>
    <w:basedOn w:val="Oddelek"/>
    <w:link w:val="OdsekZnak"/>
    <w:qFormat/>
    <w:rsid w:val="00C20EB9"/>
    <w:pPr>
      <w:tabs>
        <w:tab w:val="num" w:pos="720"/>
      </w:tabs>
    </w:pPr>
  </w:style>
  <w:style w:type="character" w:customStyle="1" w:styleId="OdsekZnak">
    <w:name w:val="Odsek Znak"/>
    <w:link w:val="Odsek"/>
    <w:rsid w:val="00C20EB9"/>
    <w:rPr>
      <w:rFonts w:ascii="Arial" w:eastAsia="Times New Roman" w:hAnsi="Arial" w:cs="Arial"/>
      <w:b/>
      <w:kern w:val="0"/>
      <w:sz w:val="20"/>
      <w:lang w:eastAsia="sl-SI"/>
      <w14:ligatures w14:val="none"/>
    </w:rPr>
  </w:style>
  <w:style w:type="paragraph" w:customStyle="1" w:styleId="len">
    <w:name w:val="Člen"/>
    <w:basedOn w:val="Navaden"/>
    <w:link w:val="lenZnak"/>
    <w:qFormat/>
    <w:rsid w:val="00C20EB9"/>
    <w:pPr>
      <w:suppressAutoHyphens/>
      <w:overflowPunct w:val="0"/>
      <w:autoSpaceDE w:val="0"/>
      <w:autoSpaceDN w:val="0"/>
      <w:adjustRightInd w:val="0"/>
      <w:spacing w:before="480" w:line="240" w:lineRule="auto"/>
      <w:jc w:val="center"/>
      <w:textAlignment w:val="baseline"/>
    </w:pPr>
    <w:rPr>
      <w:rFonts w:eastAsia="Times New Roman" w:cs="Arial"/>
      <w:b/>
      <w:lang w:eastAsia="sl-SI"/>
    </w:rPr>
  </w:style>
  <w:style w:type="character" w:customStyle="1" w:styleId="lenZnak">
    <w:name w:val="Člen Znak"/>
    <w:link w:val="len"/>
    <w:rsid w:val="00C20EB9"/>
    <w:rPr>
      <w:rFonts w:ascii="Arial" w:eastAsia="Times New Roman" w:hAnsi="Arial" w:cs="Arial"/>
      <w:b/>
      <w:kern w:val="0"/>
      <w:sz w:val="20"/>
      <w:lang w:eastAsia="sl-SI"/>
      <w14:ligatures w14:val="none"/>
    </w:rPr>
  </w:style>
  <w:style w:type="paragraph" w:customStyle="1" w:styleId="lennaslov">
    <w:name w:val="Člen_naslov"/>
    <w:basedOn w:val="len"/>
    <w:qFormat/>
    <w:rsid w:val="00C20EB9"/>
    <w:pPr>
      <w:spacing w:before="0"/>
    </w:pPr>
  </w:style>
  <w:style w:type="paragraph" w:styleId="Telobesedila-zamik">
    <w:name w:val="Body Text Indent"/>
    <w:basedOn w:val="Navaden"/>
    <w:link w:val="Telobesedila-zamikZnak"/>
    <w:rsid w:val="00C20EB9"/>
    <w:pPr>
      <w:ind w:left="283"/>
    </w:pPr>
    <w:rPr>
      <w:rFonts w:eastAsia="Times New Roman" w:cs="Times New Roman"/>
      <w:szCs w:val="24"/>
      <w:lang w:val="en-US"/>
    </w:rPr>
  </w:style>
  <w:style w:type="character" w:customStyle="1" w:styleId="Telobesedila-zamikZnak">
    <w:name w:val="Telo besedila - zamik Znak"/>
    <w:basedOn w:val="Privzetapisavaodstavka"/>
    <w:link w:val="Telobesedila-zamik"/>
    <w:rsid w:val="00C20EB9"/>
    <w:rPr>
      <w:rFonts w:ascii="Arial" w:eastAsia="Times New Roman" w:hAnsi="Arial" w:cs="Times New Roman"/>
      <w:kern w:val="0"/>
      <w:sz w:val="20"/>
      <w:szCs w:val="24"/>
      <w:lang w:val="en-US"/>
      <w14:ligatures w14:val="none"/>
    </w:rPr>
  </w:style>
  <w:style w:type="character" w:customStyle="1" w:styleId="PravnapodlagaZnak">
    <w:name w:val="Pravna podlaga Znak"/>
    <w:link w:val="Pravnapodlaga"/>
    <w:rsid w:val="00C20EB9"/>
    <w:rPr>
      <w:rFonts w:ascii="Arial" w:hAnsi="Arial" w:cs="Arial"/>
    </w:rPr>
  </w:style>
  <w:style w:type="paragraph" w:customStyle="1" w:styleId="Pravnapodlaga">
    <w:name w:val="Pravna podlaga"/>
    <w:basedOn w:val="Navaden"/>
    <w:link w:val="PravnapodlagaZnak"/>
    <w:rsid w:val="00C20EB9"/>
    <w:pPr>
      <w:overflowPunct w:val="0"/>
      <w:autoSpaceDE w:val="0"/>
      <w:autoSpaceDN w:val="0"/>
      <w:spacing w:before="480" w:line="240" w:lineRule="auto"/>
      <w:ind w:firstLine="1021"/>
    </w:pPr>
    <w:rPr>
      <w:rFonts w:cs="Arial"/>
      <w:kern w:val="2"/>
      <w:sz w:val="22"/>
      <w14:ligatures w14:val="standardContextual"/>
    </w:rPr>
  </w:style>
  <w:style w:type="character" w:customStyle="1" w:styleId="Hiperpovezava12">
    <w:name w:val="Hiperpovezava12"/>
    <w:rsid w:val="00C20EB9"/>
    <w:rPr>
      <w:strike w:val="0"/>
      <w:dstrike w:val="0"/>
      <w:color w:val="626060"/>
      <w:u w:val="none"/>
      <w:effect w:val="none"/>
    </w:rPr>
  </w:style>
  <w:style w:type="table" w:customStyle="1" w:styleId="Tabelamrea1">
    <w:name w:val="Tabela – mreža1"/>
    <w:basedOn w:val="Navadnatabela"/>
    <w:next w:val="Tabelamrea"/>
    <w:rsid w:val="00C20EB9"/>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Navaden"/>
    <w:next w:val="Navaden"/>
    <w:uiPriority w:val="99"/>
    <w:rsid w:val="00C20EB9"/>
    <w:pPr>
      <w:autoSpaceDE w:val="0"/>
      <w:autoSpaceDN w:val="0"/>
      <w:adjustRightInd w:val="0"/>
      <w:spacing w:line="221" w:lineRule="atLeast"/>
    </w:pPr>
    <w:rPr>
      <w:rFonts w:ascii="Segoe UI" w:eastAsia="Times New Roman" w:hAnsi="Segoe UI" w:cs="Segoe UI"/>
      <w:sz w:val="24"/>
      <w:szCs w:val="24"/>
      <w:lang w:eastAsia="sl-SI"/>
    </w:rPr>
  </w:style>
  <w:style w:type="character" w:customStyle="1" w:styleId="A7">
    <w:name w:val="A7"/>
    <w:uiPriority w:val="99"/>
    <w:rsid w:val="00C20EB9"/>
    <w:rPr>
      <w:color w:val="000000"/>
      <w:sz w:val="22"/>
      <w:szCs w:val="22"/>
    </w:rPr>
  </w:style>
  <w:style w:type="paragraph" w:styleId="Navadensplet">
    <w:name w:val="Normal (Web)"/>
    <w:basedOn w:val="Navaden"/>
    <w:rsid w:val="00C20EB9"/>
    <w:pPr>
      <w:spacing w:line="260" w:lineRule="exact"/>
    </w:pPr>
    <w:rPr>
      <w:rFonts w:ascii="Times New Roman" w:eastAsia="Times New Roman" w:hAnsi="Times New Roman" w:cs="Times New Roman"/>
      <w:sz w:val="24"/>
      <w:szCs w:val="24"/>
      <w:lang w:val="en-US"/>
    </w:rPr>
  </w:style>
  <w:style w:type="character" w:customStyle="1" w:styleId="highlight">
    <w:name w:val="highlight"/>
    <w:rsid w:val="00C20EB9"/>
  </w:style>
  <w:style w:type="paragraph" w:styleId="NaslovTOC">
    <w:name w:val="TOC Heading"/>
    <w:basedOn w:val="Naslov1"/>
    <w:next w:val="Navaden"/>
    <w:uiPriority w:val="39"/>
    <w:unhideWhenUsed/>
    <w:qFormat/>
    <w:rsid w:val="00C20EB9"/>
    <w:pPr>
      <w:spacing w:before="240" w:after="0"/>
      <w:ind w:left="432" w:hanging="432"/>
      <w:outlineLvl w:val="9"/>
    </w:pPr>
    <w:rPr>
      <w:rFonts w:ascii="Calibri Light" w:eastAsia="Times New Roman" w:hAnsi="Calibri Light" w:cs="Times New Roman"/>
      <w:color w:val="2F5496"/>
      <w:spacing w:val="20"/>
      <w:sz w:val="32"/>
      <w:szCs w:val="32"/>
    </w:rPr>
  </w:style>
  <w:style w:type="paragraph" w:styleId="Kazalovsebine1">
    <w:name w:val="toc 1"/>
    <w:basedOn w:val="Navaden"/>
    <w:next w:val="Navaden"/>
    <w:autoRedefine/>
    <w:uiPriority w:val="39"/>
    <w:rsid w:val="00C20EB9"/>
    <w:pPr>
      <w:tabs>
        <w:tab w:val="left" w:pos="142"/>
        <w:tab w:val="right" w:leader="dot" w:pos="8488"/>
      </w:tabs>
      <w:ind w:left="284" w:hanging="284"/>
    </w:pPr>
    <w:rPr>
      <w:rFonts w:eastAsiaTheme="majorEastAsia" w:cs="Times New Roman"/>
      <w:noProof/>
      <w:szCs w:val="24"/>
      <w:lang w:eastAsia="sl-SI"/>
    </w:rPr>
  </w:style>
  <w:style w:type="character" w:styleId="tevilkavrstice">
    <w:name w:val="line number"/>
    <w:rsid w:val="00C20EB9"/>
  </w:style>
  <w:style w:type="paragraph" w:styleId="Brezrazmikov">
    <w:name w:val="No Spacing"/>
    <w:link w:val="BrezrazmikovZnak"/>
    <w:uiPriority w:val="1"/>
    <w:qFormat/>
    <w:rsid w:val="00C20EB9"/>
    <w:pPr>
      <w:spacing w:after="0" w:line="240" w:lineRule="auto"/>
    </w:pPr>
    <w:rPr>
      <w:rFonts w:ascii="Calibri" w:eastAsia="Times New Roman" w:hAnsi="Calibri" w:cs="Times New Roman"/>
      <w:kern w:val="0"/>
      <w:lang w:eastAsia="sl-SI"/>
      <w14:ligatures w14:val="none"/>
    </w:rPr>
  </w:style>
  <w:style w:type="character" w:customStyle="1" w:styleId="BrezrazmikovZnak">
    <w:name w:val="Brez razmikov Znak"/>
    <w:link w:val="Brezrazmikov"/>
    <w:uiPriority w:val="1"/>
    <w:rsid w:val="00C20EB9"/>
    <w:rPr>
      <w:rFonts w:ascii="Calibri" w:eastAsia="Times New Roman" w:hAnsi="Calibri" w:cs="Times New Roman"/>
      <w:kern w:val="0"/>
      <w:lang w:eastAsia="sl-SI"/>
      <w14:ligatures w14:val="none"/>
    </w:rPr>
  </w:style>
  <w:style w:type="paragraph" w:customStyle="1" w:styleId="Default">
    <w:name w:val="Default"/>
    <w:rsid w:val="00C20EB9"/>
    <w:pPr>
      <w:autoSpaceDE w:val="0"/>
      <w:autoSpaceDN w:val="0"/>
      <w:adjustRightInd w:val="0"/>
      <w:spacing w:after="0" w:line="240" w:lineRule="auto"/>
    </w:pPr>
    <w:rPr>
      <w:rFonts w:ascii="Calibri" w:eastAsia="Times New Roman" w:hAnsi="Calibri" w:cs="Calibri"/>
      <w:color w:val="000000"/>
      <w:kern w:val="0"/>
      <w:sz w:val="24"/>
      <w:szCs w:val="24"/>
      <w:lang w:eastAsia="sl-SI"/>
      <w14:ligatures w14:val="none"/>
    </w:rPr>
  </w:style>
  <w:style w:type="paragraph" w:styleId="Napis">
    <w:name w:val="caption"/>
    <w:basedOn w:val="Navaden"/>
    <w:next w:val="Navaden"/>
    <w:unhideWhenUsed/>
    <w:qFormat/>
    <w:rsid w:val="00C20EB9"/>
    <w:rPr>
      <w:rFonts w:eastAsia="Times New Roman" w:cs="Times New Roman"/>
      <w:b/>
      <w:bCs/>
      <w:szCs w:val="20"/>
    </w:rPr>
  </w:style>
  <w:style w:type="numbering" w:customStyle="1" w:styleId="Slog1">
    <w:name w:val="Slog1"/>
    <w:rsid w:val="00C20EB9"/>
    <w:pPr>
      <w:numPr>
        <w:numId w:val="19"/>
      </w:numPr>
    </w:pPr>
  </w:style>
  <w:style w:type="paragraph" w:styleId="Kazalovsebine2">
    <w:name w:val="toc 2"/>
    <w:basedOn w:val="Navaden"/>
    <w:next w:val="Navaden"/>
    <w:autoRedefine/>
    <w:uiPriority w:val="39"/>
    <w:rsid w:val="00C20EB9"/>
    <w:pPr>
      <w:tabs>
        <w:tab w:val="left" w:pos="567"/>
        <w:tab w:val="right" w:leader="dot" w:pos="8488"/>
      </w:tabs>
      <w:spacing w:after="100"/>
      <w:ind w:left="200"/>
      <w:jc w:val="left"/>
    </w:pPr>
  </w:style>
  <w:style w:type="paragraph" w:styleId="Kazalovsebine3">
    <w:name w:val="toc 3"/>
    <w:basedOn w:val="Navaden"/>
    <w:next w:val="Navaden"/>
    <w:autoRedefine/>
    <w:uiPriority w:val="39"/>
    <w:rsid w:val="00C20EB9"/>
    <w:pPr>
      <w:spacing w:after="100"/>
      <w:ind w:left="400"/>
    </w:pPr>
  </w:style>
  <w:style w:type="paragraph" w:styleId="Revizija">
    <w:name w:val="Revision"/>
    <w:hidden/>
    <w:uiPriority w:val="99"/>
    <w:semiHidden/>
    <w:rsid w:val="00C20EB9"/>
    <w:pPr>
      <w:spacing w:after="0" w:line="240" w:lineRule="auto"/>
    </w:pPr>
    <w:rPr>
      <w:rFonts w:ascii="Arial" w:hAnsi="Arial"/>
      <w:kern w:val="0"/>
      <w:sz w:val="20"/>
      <w14:ligatures w14:val="none"/>
    </w:rPr>
  </w:style>
  <w:style w:type="table" w:styleId="Tabelamrea4poudarek1">
    <w:name w:val="Grid Table 4 Accent 1"/>
    <w:basedOn w:val="Navadnatabela"/>
    <w:uiPriority w:val="49"/>
    <w:rsid w:val="003F1D1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barvniseznam6">
    <w:name w:val="List Table 6 Colorful"/>
    <w:basedOn w:val="Navadnatabela"/>
    <w:uiPriority w:val="51"/>
    <w:rsid w:val="003F1D1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Navadnatabela1">
    <w:name w:val="Plain Table 1"/>
    <w:basedOn w:val="Navadnatabela"/>
    <w:uiPriority w:val="41"/>
    <w:rsid w:val="00E70D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mrea2poudarek3">
    <w:name w:val="Grid Table 2 Accent 3"/>
    <w:basedOn w:val="Navadnatabela"/>
    <w:uiPriority w:val="47"/>
    <w:rsid w:val="000B3D34"/>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elasvetlamrea1">
    <w:name w:val="Grid Table 1 Light"/>
    <w:basedOn w:val="Navadnatabela"/>
    <w:uiPriority w:val="46"/>
    <w:rsid w:val="00EE352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azaloslik">
    <w:name w:val="table of figures"/>
    <w:basedOn w:val="Navaden"/>
    <w:next w:val="Navaden"/>
    <w:uiPriority w:val="99"/>
    <w:unhideWhenUsed/>
    <w:rsid w:val="00CD2468"/>
    <w:pPr>
      <w:spacing w:after="0"/>
    </w:pPr>
  </w:style>
  <w:style w:type="table" w:styleId="Navadnatabela3">
    <w:name w:val="Plain Table 3"/>
    <w:basedOn w:val="Navadnatabela"/>
    <w:uiPriority w:val="43"/>
    <w:rsid w:val="0002697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erazreenaomemba">
    <w:name w:val="Unresolved Mention"/>
    <w:basedOn w:val="Privzetapisavaodstavka"/>
    <w:uiPriority w:val="99"/>
    <w:semiHidden/>
    <w:unhideWhenUsed/>
    <w:rsid w:val="00F22E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154809">
      <w:bodyDiv w:val="1"/>
      <w:marLeft w:val="0"/>
      <w:marRight w:val="0"/>
      <w:marTop w:val="0"/>
      <w:marBottom w:val="0"/>
      <w:divBdr>
        <w:top w:val="none" w:sz="0" w:space="0" w:color="auto"/>
        <w:left w:val="none" w:sz="0" w:space="0" w:color="auto"/>
        <w:bottom w:val="none" w:sz="0" w:space="0" w:color="auto"/>
        <w:right w:val="none" w:sz="0" w:space="0" w:color="auto"/>
      </w:divBdr>
    </w:div>
    <w:div w:id="436756318">
      <w:bodyDiv w:val="1"/>
      <w:marLeft w:val="0"/>
      <w:marRight w:val="0"/>
      <w:marTop w:val="0"/>
      <w:marBottom w:val="0"/>
      <w:divBdr>
        <w:top w:val="none" w:sz="0" w:space="0" w:color="auto"/>
        <w:left w:val="none" w:sz="0" w:space="0" w:color="auto"/>
        <w:bottom w:val="none" w:sz="0" w:space="0" w:color="auto"/>
        <w:right w:val="none" w:sz="0" w:space="0" w:color="auto"/>
      </w:divBdr>
    </w:div>
    <w:div w:id="444227420">
      <w:bodyDiv w:val="1"/>
      <w:marLeft w:val="0"/>
      <w:marRight w:val="0"/>
      <w:marTop w:val="0"/>
      <w:marBottom w:val="0"/>
      <w:divBdr>
        <w:top w:val="none" w:sz="0" w:space="0" w:color="auto"/>
        <w:left w:val="none" w:sz="0" w:space="0" w:color="auto"/>
        <w:bottom w:val="none" w:sz="0" w:space="0" w:color="auto"/>
        <w:right w:val="none" w:sz="0" w:space="0" w:color="auto"/>
      </w:divBdr>
    </w:div>
    <w:div w:id="569967583">
      <w:bodyDiv w:val="1"/>
      <w:marLeft w:val="0"/>
      <w:marRight w:val="0"/>
      <w:marTop w:val="0"/>
      <w:marBottom w:val="0"/>
      <w:divBdr>
        <w:top w:val="none" w:sz="0" w:space="0" w:color="auto"/>
        <w:left w:val="none" w:sz="0" w:space="0" w:color="auto"/>
        <w:bottom w:val="none" w:sz="0" w:space="0" w:color="auto"/>
        <w:right w:val="none" w:sz="0" w:space="0" w:color="auto"/>
      </w:divBdr>
    </w:div>
    <w:div w:id="600526135">
      <w:bodyDiv w:val="1"/>
      <w:marLeft w:val="0"/>
      <w:marRight w:val="0"/>
      <w:marTop w:val="0"/>
      <w:marBottom w:val="0"/>
      <w:divBdr>
        <w:top w:val="none" w:sz="0" w:space="0" w:color="auto"/>
        <w:left w:val="none" w:sz="0" w:space="0" w:color="auto"/>
        <w:bottom w:val="none" w:sz="0" w:space="0" w:color="auto"/>
        <w:right w:val="none" w:sz="0" w:space="0" w:color="auto"/>
      </w:divBdr>
    </w:div>
    <w:div w:id="638539476">
      <w:bodyDiv w:val="1"/>
      <w:marLeft w:val="0"/>
      <w:marRight w:val="0"/>
      <w:marTop w:val="0"/>
      <w:marBottom w:val="0"/>
      <w:divBdr>
        <w:top w:val="none" w:sz="0" w:space="0" w:color="auto"/>
        <w:left w:val="none" w:sz="0" w:space="0" w:color="auto"/>
        <w:bottom w:val="none" w:sz="0" w:space="0" w:color="auto"/>
        <w:right w:val="none" w:sz="0" w:space="0" w:color="auto"/>
      </w:divBdr>
    </w:div>
    <w:div w:id="1094015403">
      <w:bodyDiv w:val="1"/>
      <w:marLeft w:val="0"/>
      <w:marRight w:val="0"/>
      <w:marTop w:val="0"/>
      <w:marBottom w:val="0"/>
      <w:divBdr>
        <w:top w:val="none" w:sz="0" w:space="0" w:color="auto"/>
        <w:left w:val="none" w:sz="0" w:space="0" w:color="auto"/>
        <w:bottom w:val="none" w:sz="0" w:space="0" w:color="auto"/>
        <w:right w:val="none" w:sz="0" w:space="0" w:color="auto"/>
      </w:divBdr>
    </w:div>
    <w:div w:id="1195802261">
      <w:bodyDiv w:val="1"/>
      <w:marLeft w:val="0"/>
      <w:marRight w:val="0"/>
      <w:marTop w:val="0"/>
      <w:marBottom w:val="0"/>
      <w:divBdr>
        <w:top w:val="none" w:sz="0" w:space="0" w:color="auto"/>
        <w:left w:val="none" w:sz="0" w:space="0" w:color="auto"/>
        <w:bottom w:val="none" w:sz="0" w:space="0" w:color="auto"/>
        <w:right w:val="none" w:sz="0" w:space="0" w:color="auto"/>
      </w:divBdr>
    </w:div>
    <w:div w:id="1214582363">
      <w:bodyDiv w:val="1"/>
      <w:marLeft w:val="0"/>
      <w:marRight w:val="0"/>
      <w:marTop w:val="0"/>
      <w:marBottom w:val="0"/>
      <w:divBdr>
        <w:top w:val="none" w:sz="0" w:space="0" w:color="auto"/>
        <w:left w:val="none" w:sz="0" w:space="0" w:color="auto"/>
        <w:bottom w:val="none" w:sz="0" w:space="0" w:color="auto"/>
        <w:right w:val="none" w:sz="0" w:space="0" w:color="auto"/>
      </w:divBdr>
    </w:div>
    <w:div w:id="1236624349">
      <w:bodyDiv w:val="1"/>
      <w:marLeft w:val="0"/>
      <w:marRight w:val="0"/>
      <w:marTop w:val="0"/>
      <w:marBottom w:val="0"/>
      <w:divBdr>
        <w:top w:val="none" w:sz="0" w:space="0" w:color="auto"/>
        <w:left w:val="none" w:sz="0" w:space="0" w:color="auto"/>
        <w:bottom w:val="none" w:sz="0" w:space="0" w:color="auto"/>
        <w:right w:val="none" w:sz="0" w:space="0" w:color="auto"/>
      </w:divBdr>
    </w:div>
    <w:div w:id="1291477076">
      <w:bodyDiv w:val="1"/>
      <w:marLeft w:val="0"/>
      <w:marRight w:val="0"/>
      <w:marTop w:val="0"/>
      <w:marBottom w:val="0"/>
      <w:divBdr>
        <w:top w:val="none" w:sz="0" w:space="0" w:color="auto"/>
        <w:left w:val="none" w:sz="0" w:space="0" w:color="auto"/>
        <w:bottom w:val="none" w:sz="0" w:space="0" w:color="auto"/>
        <w:right w:val="none" w:sz="0" w:space="0" w:color="auto"/>
      </w:divBdr>
    </w:div>
    <w:div w:id="1503617586">
      <w:bodyDiv w:val="1"/>
      <w:marLeft w:val="0"/>
      <w:marRight w:val="0"/>
      <w:marTop w:val="0"/>
      <w:marBottom w:val="0"/>
      <w:divBdr>
        <w:top w:val="none" w:sz="0" w:space="0" w:color="auto"/>
        <w:left w:val="none" w:sz="0" w:space="0" w:color="auto"/>
        <w:bottom w:val="none" w:sz="0" w:space="0" w:color="auto"/>
        <w:right w:val="none" w:sz="0" w:space="0" w:color="auto"/>
      </w:divBdr>
    </w:div>
    <w:div w:id="1947686410">
      <w:bodyDiv w:val="1"/>
      <w:marLeft w:val="0"/>
      <w:marRight w:val="0"/>
      <w:marTop w:val="0"/>
      <w:marBottom w:val="0"/>
      <w:divBdr>
        <w:top w:val="none" w:sz="0" w:space="0" w:color="auto"/>
        <w:left w:val="none" w:sz="0" w:space="0" w:color="auto"/>
        <w:bottom w:val="none" w:sz="0" w:space="0" w:color="auto"/>
        <w:right w:val="none" w:sz="0" w:space="0" w:color="auto"/>
      </w:divBdr>
    </w:div>
    <w:div w:id="196156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2.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uradni-list.si/1/objava.jsp?sop=2018-01-1412"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9-01-3308" TargetMode="External"/><Relationship Id="rId3" Type="http://schemas.openxmlformats.org/officeDocument/2006/relationships/hyperlink" Target="http://www.uradni-list.si/1/objava.jsp?sop=2013-01-1783" TargetMode="External"/><Relationship Id="rId7" Type="http://schemas.openxmlformats.org/officeDocument/2006/relationships/hyperlink" Target="http://www.uradni-list.si/1/objava.jsp?sop=2015-01-2976" TargetMode="External"/><Relationship Id="rId2" Type="http://schemas.openxmlformats.org/officeDocument/2006/relationships/hyperlink" Target="http://www.uradni-list.si/1/objava.jsp?sop=2012-01-2849" TargetMode="External"/><Relationship Id="rId1" Type="http://schemas.openxmlformats.org/officeDocument/2006/relationships/hyperlink" Target="http://www.uradni-list.si/1/objava.jsp?sop=2010-01-4654" TargetMode="External"/><Relationship Id="rId6" Type="http://schemas.openxmlformats.org/officeDocument/2006/relationships/hyperlink" Target="http://www.uradni-list.si/1/objava.jsp?sop=2015-01-0505" TargetMode="External"/><Relationship Id="rId5" Type="http://schemas.openxmlformats.org/officeDocument/2006/relationships/hyperlink" Target="http://www.uradni-list.si/1/objava.jsp?sop=2014-01-3646" TargetMode="External"/><Relationship Id="rId4" Type="http://schemas.openxmlformats.org/officeDocument/2006/relationships/hyperlink" Target="http://www.uradni-list.si/1/objava.jsp?sop=2014-01-207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ad.sigov.si\usr\K-L\KozlarA87\Documents\ZADEVE\PORO&#268;ANJE%20realizacija\2025\Poro&#269;ilo%20za%20medresorsko%20julij%202026\Poro&#269;ilo_Preglednica_st_7_18_6_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d.sigov.si\usr\K-L\KozlarA87\Documents\ZADEVE\PORO&#268;ANJE%20realizacija\2025\Poro&#269;ilo%20za%20medresorsko%20julij%202026\Poro&#269;ilo_Preglednica_st_7_18_6_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d.sigov.si\usr\K-L\KozlarA87\Documents\ZADEVE\PORO&#268;ANJE%20realizacija\2025\Poro&#269;ilo%20za%20medresorsko%20julij%202026\Poro&#269;ilo_Preglednica_st_7_18_6_20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d.sigov.si\usr\K-L\KozlarA87\Documents\ZADEVE\PORO&#268;ANJE%20realizacija\2025\Poro&#269;ilo%20za%20medresorsko%20julij%202026\Poro&#269;ilo_Preglednica_st_7_18_6_2026.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4"/>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2848311044974196"/>
          <c:y val="0.1631318292014331"/>
          <c:w val="0.56769759224402327"/>
          <c:h val="0.65770598938838409"/>
        </c:manualLayout>
      </c:layout>
      <c:pie3DChart>
        <c:varyColors val="1"/>
        <c:ser>
          <c:idx val="0"/>
          <c:order val="0"/>
          <c:tx>
            <c:strRef>
              <c:f>'Tabela 5'!$Z$5</c:f>
              <c:strCache>
                <c:ptCount val="1"/>
                <c:pt idx="0">
                  <c:v>Delež realiziranih postavk </c:v>
                </c:pt>
              </c:strCache>
            </c:strRef>
          </c:tx>
          <c:explosion val="1"/>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0E63-451B-B611-52CBFC7A3122}"/>
              </c:ext>
            </c:extLst>
          </c:dPt>
          <c:dPt>
            <c:idx val="1"/>
            <c:bubble3D val="0"/>
            <c:explosion val="4"/>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0E63-451B-B611-52CBFC7A3122}"/>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0E63-451B-B611-52CBFC7A3122}"/>
              </c:ext>
            </c:extLst>
          </c:dPt>
          <c:dLbls>
            <c:dLbl>
              <c:idx val="0"/>
              <c:tx>
                <c:rich>
                  <a:bodyPr/>
                  <a:lstStyle/>
                  <a:p>
                    <a:fld id="{09D9BAFD-5D9A-4D5B-9136-0EED1142225C}" type="CATEGORYNAME">
                      <a:rPr lang="en-US" sz="800">
                        <a:latin typeface="Arial" panose="020B0604020202020204" pitchFamily="34" charset="0"/>
                        <a:cs typeface="Arial" panose="020B0604020202020204" pitchFamily="34" charset="0"/>
                      </a:rPr>
                      <a:pPr/>
                      <a:t>[IME KATEGORIJE]</a:t>
                    </a:fld>
                    <a:r>
                      <a:rPr lang="en-US" baseline="0"/>
                      <a:t>
</a:t>
                    </a:r>
                    <a:fld id="{FBCBAD2A-6AB6-4A4D-ADBE-B94CBB03978B}" type="VALUE">
                      <a:rPr lang="en-US" baseline="0"/>
                      <a:pPr/>
                      <a:t>[VREDNOST]</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layout>
                    <c:manualLayout>
                      <c:w val="0.23865065883109132"/>
                      <c:h val="0.15513705110873818"/>
                    </c:manualLayout>
                  </c15:layout>
                  <c15:dlblFieldTable/>
                  <c15:showDataLabelsRange val="0"/>
                </c:ext>
                <c:ext xmlns:c16="http://schemas.microsoft.com/office/drawing/2014/chart" uri="{C3380CC4-5D6E-409C-BE32-E72D297353CC}">
                  <c16:uniqueId val="{00000001-0E63-451B-B611-52CBFC7A3122}"/>
                </c:ext>
              </c:extLst>
            </c:dLbl>
            <c:dLbl>
              <c:idx val="1"/>
              <c:tx>
                <c:rich>
                  <a:bodyPr/>
                  <a:lstStyle/>
                  <a:p>
                    <a:fld id="{6F6FB283-90F3-4F77-A874-4FB49DBECA21}" type="CATEGORYNAME">
                      <a:rPr lang="en-US" sz="800">
                        <a:latin typeface="Arial" panose="020B0604020202020204" pitchFamily="34" charset="0"/>
                        <a:cs typeface="Arial" panose="020B0604020202020204" pitchFamily="34" charset="0"/>
                      </a:rPr>
                      <a:pPr/>
                      <a:t>[IME KATEGORIJE]</a:t>
                    </a:fld>
                    <a:r>
                      <a:rPr lang="en-US" baseline="0"/>
                      <a:t>
</a:t>
                    </a:r>
                    <a:fld id="{BE0CBB63-3818-4D26-83B9-D386D63FCBA0}" type="VALUE">
                      <a:rPr lang="en-US" baseline="0"/>
                      <a:pPr/>
                      <a:t>[VREDNOST]</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layout>
                    <c:manualLayout>
                      <c:w val="0.25440709375560849"/>
                      <c:h val="0.15513705110873818"/>
                    </c:manualLayout>
                  </c15:layout>
                  <c15:dlblFieldTable/>
                  <c15:showDataLabelsRange val="0"/>
                </c:ext>
                <c:ext xmlns:c16="http://schemas.microsoft.com/office/drawing/2014/chart" uri="{C3380CC4-5D6E-409C-BE32-E72D297353CC}">
                  <c16:uniqueId val="{00000003-0E63-451B-B611-52CBFC7A3122}"/>
                </c:ext>
              </c:extLst>
            </c:dLbl>
            <c:dLbl>
              <c:idx val="2"/>
              <c:tx>
                <c:rich>
                  <a:bodyPr/>
                  <a:lstStyle/>
                  <a:p>
                    <a:fld id="{C3836CD4-C20D-4CF3-A1A6-76C3A8B8F741}" type="CATEGORYNAME">
                      <a:rPr lang="en-US" sz="800">
                        <a:latin typeface="Arial" panose="020B0604020202020204" pitchFamily="34" charset="0"/>
                        <a:cs typeface="Arial" panose="020B0604020202020204" pitchFamily="34" charset="0"/>
                      </a:rPr>
                      <a:pPr/>
                      <a:t>[IME KATEGORIJE]</a:t>
                    </a:fld>
                    <a:r>
                      <a:rPr lang="en-US" baseline="0"/>
                      <a:t>
</a:t>
                    </a:r>
                    <a:fld id="{29A24D23-3029-4AAD-8297-F30BCD22B4E1}" type="VALUE">
                      <a:rPr lang="en-US" sz="800" baseline="0"/>
                      <a:pPr/>
                      <a:t>[VREDNOST]</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E63-451B-B611-52CBFC7A31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'Tabela 5'!$X$6:$X$8</c:f>
              <c:strCache>
                <c:ptCount val="3"/>
                <c:pt idx="0">
                  <c:v>Neposredna pogodba</c:v>
                </c:pt>
                <c:pt idx="1">
                  <c:v>Javno zbiranje ponudb</c:v>
                </c:pt>
                <c:pt idx="2">
                  <c:v>Javna dražba</c:v>
                </c:pt>
              </c:strCache>
            </c:strRef>
          </c:cat>
          <c:val>
            <c:numRef>
              <c:f>'Tabela 5'!$Z$6:$Z$8</c:f>
              <c:numCache>
                <c:formatCode>0.00%</c:formatCode>
                <c:ptCount val="3"/>
                <c:pt idx="0">
                  <c:v>0.26842105263157895</c:v>
                </c:pt>
                <c:pt idx="1">
                  <c:v>0.44473684210526315</c:v>
                </c:pt>
                <c:pt idx="2">
                  <c:v>0.2868421052631579</c:v>
                </c:pt>
              </c:numCache>
            </c:numRef>
          </c:val>
          <c:extLst>
            <c:ext xmlns:c16="http://schemas.microsoft.com/office/drawing/2014/chart" uri="{C3380CC4-5D6E-409C-BE32-E72D297353CC}">
              <c16:uniqueId val="{00000006-0E63-451B-B611-52CBFC7A3122}"/>
            </c:ext>
          </c:extLst>
        </c:ser>
        <c:dLbls>
          <c:dLblPos val="outEnd"/>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440220301951562E-2"/>
          <c:y val="5.8538761086236762E-2"/>
          <c:w val="0.46809550371277725"/>
          <c:h val="0.78785414746507842"/>
        </c:manualLayout>
      </c:layout>
      <c:pieChart>
        <c:varyColors val="1"/>
        <c:ser>
          <c:idx val="0"/>
          <c:order val="0"/>
          <c:explosion val="3"/>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99E8-4207-954B-A251AE820A85}"/>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99E8-4207-954B-A251AE820A85}"/>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99E8-4207-954B-A251AE820A85}"/>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99E8-4207-954B-A251AE820A85}"/>
              </c:ext>
            </c:extLst>
          </c:dPt>
          <c:dPt>
            <c:idx val="4"/>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99E8-4207-954B-A251AE820A85}"/>
              </c:ext>
            </c:extLst>
          </c:dPt>
          <c:dLbls>
            <c:dLbl>
              <c:idx val="0"/>
              <c:layout>
                <c:manualLayout>
                  <c:x val="3.6697849601985216E-2"/>
                  <c:y val="-0.11698976750866912"/>
                </c:manualLayout>
              </c:layout>
              <c:tx>
                <c:rich>
                  <a:bodyPr/>
                  <a:lstStyle/>
                  <a:p>
                    <a:fld id="{6DA333DF-3F36-4E5C-89B8-B9B56C2002F5}" type="CATEGORYNAME">
                      <a:rPr lang="en-US"/>
                      <a:pPr/>
                      <a:t>[IME KATEGORIJE]</a:t>
                    </a:fld>
                    <a:r>
                      <a:rPr lang="en-US" baseline="0"/>
                      <a:t>: </a:t>
                    </a:r>
                    <a:fld id="{2B3E580B-96F8-4D13-93B8-D44EE7235522}" type="VALUE">
                      <a:rPr lang="en-US" baseline="0"/>
                      <a:pPr/>
                      <a:t>[VREDNOST]</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2382126039846337"/>
                      <c:h val="0.12746641963872163"/>
                    </c:manualLayout>
                  </c15:layout>
                  <c15:dlblFieldTable/>
                  <c15:showDataLabelsRange val="0"/>
                </c:ext>
                <c:ext xmlns:c16="http://schemas.microsoft.com/office/drawing/2014/chart" uri="{C3380CC4-5D6E-409C-BE32-E72D297353CC}">
                  <c16:uniqueId val="{00000001-99E8-4207-954B-A251AE820A85}"/>
                </c:ext>
              </c:extLst>
            </c:dLbl>
            <c:dLbl>
              <c:idx val="1"/>
              <c:layout>
                <c:manualLayout>
                  <c:x val="4.4593029685140534E-2"/>
                  <c:y val="0.13772763044041803"/>
                </c:manualLayout>
              </c:layout>
              <c:tx>
                <c:rich>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fld id="{B7465FEC-2885-4671-81CA-69C9D54024B5}" type="CATEGORYNAME">
                      <a:rPr lang="en-US"/>
                      <a:pPr>
                        <a:defRPr sz="700">
                          <a:latin typeface="Arial" panose="020B0604020202020204" pitchFamily="34" charset="0"/>
                          <a:cs typeface="Arial" panose="020B0604020202020204" pitchFamily="34" charset="0"/>
                        </a:defRPr>
                      </a:pPr>
                      <a:t>[IME KATEGORIJE]</a:t>
                    </a:fld>
                    <a:r>
                      <a:rPr lang="en-US"/>
                      <a:t>:</a:t>
                    </a:r>
                    <a:r>
                      <a:rPr lang="en-US" baseline="0"/>
                      <a:t> </a:t>
                    </a:r>
                    <a:fld id="{20FBC6EF-093E-4546-B9C0-98FDC98D6D8C}" type="VALUE">
                      <a:rPr lang="en-US" baseline="0"/>
                      <a:pPr>
                        <a:defRPr sz="700">
                          <a:latin typeface="Arial" panose="020B0604020202020204" pitchFamily="34" charset="0"/>
                          <a:cs typeface="Arial" panose="020B0604020202020204" pitchFamily="34" charset="0"/>
                        </a:defRPr>
                      </a:pPr>
                      <a:t>[VREDNOST]</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2402195606932984"/>
                      <c:h val="0.15881963061212714"/>
                    </c:manualLayout>
                  </c15:layout>
                  <c15:dlblFieldTable/>
                  <c15:showDataLabelsRange val="0"/>
                </c:ext>
                <c:ext xmlns:c16="http://schemas.microsoft.com/office/drawing/2014/chart" uri="{C3380CC4-5D6E-409C-BE32-E72D297353CC}">
                  <c16:uniqueId val="{00000003-99E8-4207-954B-A251AE820A85}"/>
                </c:ext>
              </c:extLst>
            </c:dLbl>
            <c:dLbl>
              <c:idx val="2"/>
              <c:layout>
                <c:manualLayout>
                  <c:x val="-0.13227540338347327"/>
                  <c:y val="3.7161642673453697E-2"/>
                </c:manualLayout>
              </c:layout>
              <c:tx>
                <c:rich>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fld id="{11ED4C7E-B931-4826-A55E-74C6E77A4C42}" type="CATEGORYNAME">
                      <a:rPr lang="en-US"/>
                      <a:pPr>
                        <a:defRPr sz="700">
                          <a:latin typeface="Arial" panose="020B0604020202020204" pitchFamily="34" charset="0"/>
                          <a:cs typeface="Arial" panose="020B0604020202020204" pitchFamily="34" charset="0"/>
                        </a:defRPr>
                      </a:pPr>
                      <a:t>[IME KATEGORIJE]</a:t>
                    </a:fld>
                    <a:r>
                      <a:rPr lang="en-US"/>
                      <a:t>:</a:t>
                    </a:r>
                    <a:r>
                      <a:rPr lang="en-US" baseline="0"/>
                      <a:t> </a:t>
                    </a:r>
                    <a:fld id="{F6A153FB-15C3-418D-A337-1DF909B2D382}" type="VALUE">
                      <a:rPr lang="en-US" baseline="0"/>
                      <a:pPr>
                        <a:defRPr sz="700">
                          <a:latin typeface="Arial" panose="020B0604020202020204" pitchFamily="34" charset="0"/>
                          <a:cs typeface="Arial" panose="020B0604020202020204" pitchFamily="34" charset="0"/>
                        </a:defRPr>
                      </a:pPr>
                      <a:t>[VREDNOST]</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0317925662916514"/>
                      <c:h val="0.12713018715797778"/>
                    </c:manualLayout>
                  </c15:layout>
                  <c15:dlblFieldTable/>
                  <c15:showDataLabelsRange val="0"/>
                </c:ext>
                <c:ext xmlns:c16="http://schemas.microsoft.com/office/drawing/2014/chart" uri="{C3380CC4-5D6E-409C-BE32-E72D297353CC}">
                  <c16:uniqueId val="{00000005-99E8-4207-954B-A251AE820A85}"/>
                </c:ext>
              </c:extLst>
            </c:dLbl>
            <c:dLbl>
              <c:idx val="3"/>
              <c:layout>
                <c:manualLayout>
                  <c:x val="1.1647020234497045E-3"/>
                  <c:y val="-0.27383671515213898"/>
                </c:manualLayout>
              </c:layout>
              <c:tx>
                <c:rich>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fld id="{06349C7B-6016-43C2-9507-46A84EA2C40D}" type="CATEGORYNAME">
                      <a:rPr lang="en-US"/>
                      <a:pPr>
                        <a:defRPr sz="700">
                          <a:latin typeface="Arial" panose="020B0604020202020204" pitchFamily="34" charset="0"/>
                          <a:cs typeface="Arial" panose="020B0604020202020204" pitchFamily="34" charset="0"/>
                        </a:defRPr>
                      </a:pPr>
                      <a:t>[IME KATEGORIJE]</a:t>
                    </a:fld>
                    <a:r>
                      <a:rPr lang="en-US" baseline="0"/>
                      <a:t>: </a:t>
                    </a:r>
                    <a:fld id="{9C871046-501E-48C5-832E-50548A2E494D}" type="VALUE">
                      <a:rPr lang="en-US" baseline="0"/>
                      <a:pPr>
                        <a:defRPr sz="700">
                          <a:latin typeface="Arial" panose="020B0604020202020204" pitchFamily="34" charset="0"/>
                          <a:cs typeface="Arial" panose="020B0604020202020204" pitchFamily="34" charset="0"/>
                        </a:defRPr>
                      </a:pPr>
                      <a:t>[VREDNOST]</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0109854472474301"/>
                      <c:h val="0.11128546543090313"/>
                    </c:manualLayout>
                  </c15:layout>
                  <c15:dlblFieldTable/>
                  <c15:showDataLabelsRange val="0"/>
                </c:ext>
                <c:ext xmlns:c16="http://schemas.microsoft.com/office/drawing/2014/chart" uri="{C3380CC4-5D6E-409C-BE32-E72D297353CC}">
                  <c16:uniqueId val="{00000007-99E8-4207-954B-A251AE820A85}"/>
                </c:ext>
              </c:extLst>
            </c:dLbl>
            <c:dLbl>
              <c:idx val="4"/>
              <c:layout>
                <c:manualLayout>
                  <c:x val="-5.0596434918452329E-3"/>
                  <c:y val="-3.8111078361194171E-2"/>
                </c:manualLayout>
              </c:layout>
              <c:tx>
                <c:rich>
                  <a:bodyPr/>
                  <a:lstStyle/>
                  <a:p>
                    <a:fld id="{9332A8A4-6D26-488F-B933-89CC00685885}" type="CATEGORYNAME">
                      <a:rPr lang="en-US"/>
                      <a:pPr/>
                      <a:t>[IME KATEGORIJE]</a:t>
                    </a:fld>
                    <a:r>
                      <a:rPr lang="en-US" baseline="0"/>
                      <a:t>: </a:t>
                    </a:r>
                    <a:fld id="{2BB50E0F-4D62-44DA-B7F7-E01EDFB7B6B5}" type="VALUE">
                      <a:rPr lang="en-US" baseline="0"/>
                      <a:pPr/>
                      <a:t>[VREDNOST]</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17490729639025765"/>
                      <c:h val="8.8522401722957514E-2"/>
                    </c:manualLayout>
                  </c15:layout>
                  <c15:dlblFieldTable/>
                  <c15:showDataLabelsRange val="0"/>
                </c:ext>
                <c:ext xmlns:c16="http://schemas.microsoft.com/office/drawing/2014/chart" uri="{C3380CC4-5D6E-409C-BE32-E72D297353CC}">
                  <c16:uniqueId val="{00000009-99E8-4207-954B-A251AE820A8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'Tabela 6'!$A$6:$B$10</c:f>
              <c:multiLvlStrCache>
                <c:ptCount val="5"/>
                <c:lvl>
                  <c:pt idx="0">
                    <c:v>Brezplačni prenos/odsvojitev</c:v>
                  </c:pt>
                  <c:pt idx="1">
                    <c:v>Menjava</c:v>
                  </c:pt>
                  <c:pt idx="2">
                    <c:v>Prodaja</c:v>
                  </c:pt>
                  <c:pt idx="3">
                    <c:v>Prodaja</c:v>
                  </c:pt>
                  <c:pt idx="4">
                    <c:v>Prodaja</c:v>
                  </c:pt>
                </c:lvl>
                <c:lvl>
                  <c:pt idx="0">
                    <c:v>Neposredna pogodba</c:v>
                  </c:pt>
                  <c:pt idx="3">
                    <c:v>Javno zbiranje ponudb</c:v>
                  </c:pt>
                  <c:pt idx="4">
                    <c:v>Javna dražba</c:v>
                  </c:pt>
                </c:lvl>
              </c:multiLvlStrCache>
            </c:multiLvlStrRef>
          </c:cat>
          <c:val>
            <c:numRef>
              <c:f>'Tabela 6'!$H$6:$H$10</c:f>
              <c:numCache>
                <c:formatCode>0.00%</c:formatCode>
                <c:ptCount val="5"/>
                <c:pt idx="0">
                  <c:v>2.1052631578947368E-2</c:v>
                </c:pt>
                <c:pt idx="1">
                  <c:v>2.631578947368421E-3</c:v>
                </c:pt>
                <c:pt idx="2">
                  <c:v>0.24473684210526317</c:v>
                </c:pt>
                <c:pt idx="3">
                  <c:v>0.44473684210526315</c:v>
                </c:pt>
                <c:pt idx="4">
                  <c:v>0.2868421052631579</c:v>
                </c:pt>
              </c:numCache>
            </c:numRef>
          </c:val>
          <c:extLst>
            <c:ext xmlns:c16="http://schemas.microsoft.com/office/drawing/2014/chart" uri="{C3380CC4-5D6E-409C-BE32-E72D297353CC}">
              <c16:uniqueId val="{0000000A-99E8-4207-954B-A251AE820A85}"/>
            </c:ext>
          </c:extLst>
        </c:ser>
        <c:dLbls>
          <c:dLblPos val="outEnd"/>
          <c:showLegendKey val="0"/>
          <c:showVal val="1"/>
          <c:showCatName val="0"/>
          <c:showSerName val="0"/>
          <c:showPercent val="0"/>
          <c:showBubbleSize val="0"/>
          <c:showLeaderLines val="1"/>
        </c:dLbls>
        <c:firstSliceAng val="103"/>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'Tabela 6'!$D$5</c:f>
              <c:strCache>
                <c:ptCount val="1"/>
                <c:pt idx="0">
                  <c:v>Načrtovana vrednost [EUR]</c:v>
                </c:pt>
              </c:strCache>
            </c:strRef>
          </c:tx>
          <c:spPr>
            <a:solidFill>
              <a:schemeClr val="accent1"/>
            </a:solidFill>
            <a:ln>
              <a:noFill/>
            </a:ln>
            <a:effectLst/>
          </c:spPr>
          <c:invertIfNegative val="0"/>
          <c:cat>
            <c:multiLvlStrRef>
              <c:f>'Tabela 6'!$A$6:$B$10</c:f>
              <c:multiLvlStrCache>
                <c:ptCount val="5"/>
                <c:lvl>
                  <c:pt idx="0">
                    <c:v>Brezplačni prenos/odsvojitev</c:v>
                  </c:pt>
                  <c:pt idx="1">
                    <c:v>Menjava</c:v>
                  </c:pt>
                  <c:pt idx="2">
                    <c:v>Prodaja</c:v>
                  </c:pt>
                  <c:pt idx="3">
                    <c:v>Prodaja</c:v>
                  </c:pt>
                  <c:pt idx="4">
                    <c:v>Prodaja</c:v>
                  </c:pt>
                </c:lvl>
                <c:lvl>
                  <c:pt idx="0">
                    <c:v>Neposredna pogodba</c:v>
                  </c:pt>
                  <c:pt idx="3">
                    <c:v>Javno zbiranje ponudb</c:v>
                  </c:pt>
                  <c:pt idx="4">
                    <c:v>Javna dražba</c:v>
                  </c:pt>
                </c:lvl>
              </c:multiLvlStrCache>
            </c:multiLvlStrRef>
          </c:cat>
          <c:val>
            <c:numRef>
              <c:f>'Tabela 6'!$D$6:$D$10</c:f>
              <c:numCache>
                <c:formatCode>#,##0.00</c:formatCode>
                <c:ptCount val="5"/>
                <c:pt idx="0">
                  <c:v>2098051.2000000002</c:v>
                </c:pt>
                <c:pt idx="1">
                  <c:v>260</c:v>
                </c:pt>
                <c:pt idx="2">
                  <c:v>1489160.8</c:v>
                </c:pt>
                <c:pt idx="3" formatCode="#,##0.00\ &quot;€&quot;">
                  <c:v>7490000.7000000011</c:v>
                </c:pt>
                <c:pt idx="4" formatCode="#,##0.00\ &quot;€&quot;">
                  <c:v>2313659.7000000002</c:v>
                </c:pt>
              </c:numCache>
            </c:numRef>
          </c:val>
          <c:extLst>
            <c:ext xmlns:c16="http://schemas.microsoft.com/office/drawing/2014/chart" uri="{C3380CC4-5D6E-409C-BE32-E72D297353CC}">
              <c16:uniqueId val="{00000000-FE45-4DDC-82D4-BA28CD9688EA}"/>
            </c:ext>
          </c:extLst>
        </c:ser>
        <c:ser>
          <c:idx val="1"/>
          <c:order val="1"/>
          <c:tx>
            <c:strRef>
              <c:f>'Tabela 6'!$E$5</c:f>
              <c:strCache>
                <c:ptCount val="1"/>
                <c:pt idx="0">
                  <c:v>Pogodbena vrednost [EUR]</c:v>
                </c:pt>
              </c:strCache>
            </c:strRef>
          </c:tx>
          <c:spPr>
            <a:solidFill>
              <a:schemeClr val="accent2"/>
            </a:solidFill>
            <a:ln>
              <a:noFill/>
            </a:ln>
            <a:effectLst/>
          </c:spPr>
          <c:invertIfNegative val="0"/>
          <c:cat>
            <c:multiLvlStrRef>
              <c:f>'Tabela 6'!$A$6:$B$10</c:f>
              <c:multiLvlStrCache>
                <c:ptCount val="5"/>
                <c:lvl>
                  <c:pt idx="0">
                    <c:v>Brezplačni prenos/odsvojitev</c:v>
                  </c:pt>
                  <c:pt idx="1">
                    <c:v>Menjava</c:v>
                  </c:pt>
                  <c:pt idx="2">
                    <c:v>Prodaja</c:v>
                  </c:pt>
                  <c:pt idx="3">
                    <c:v>Prodaja</c:v>
                  </c:pt>
                  <c:pt idx="4">
                    <c:v>Prodaja</c:v>
                  </c:pt>
                </c:lvl>
                <c:lvl>
                  <c:pt idx="0">
                    <c:v>Neposredna pogodba</c:v>
                  </c:pt>
                  <c:pt idx="3">
                    <c:v>Javno zbiranje ponudb</c:v>
                  </c:pt>
                  <c:pt idx="4">
                    <c:v>Javna dražba</c:v>
                  </c:pt>
                </c:lvl>
              </c:multiLvlStrCache>
            </c:multiLvlStrRef>
          </c:cat>
          <c:val>
            <c:numRef>
              <c:f>'Tabela 6'!$E$6:$E$10</c:f>
              <c:numCache>
                <c:formatCode>#,##0.00</c:formatCode>
                <c:ptCount val="5"/>
                <c:pt idx="0" formatCode="General">
                  <c:v>0</c:v>
                </c:pt>
                <c:pt idx="1">
                  <c:v>640</c:v>
                </c:pt>
                <c:pt idx="2">
                  <c:v>1667784.39</c:v>
                </c:pt>
                <c:pt idx="3" formatCode="_(&quot;€&quot;* #,##0.00_);_(&quot;€&quot;* \(#,##0.00\);_(&quot;€&quot;* &quot;-&quot;??_);_(@_)">
                  <c:v>8107982.8100000015</c:v>
                </c:pt>
                <c:pt idx="4" formatCode="_(&quot;€&quot;* #,##0.00_);_(&quot;€&quot;* \(#,##0.00\);_(&quot;€&quot;* &quot;-&quot;??_);_(@_)">
                  <c:v>2738040.82</c:v>
                </c:pt>
              </c:numCache>
            </c:numRef>
          </c:val>
          <c:extLst>
            <c:ext xmlns:c16="http://schemas.microsoft.com/office/drawing/2014/chart" uri="{C3380CC4-5D6E-409C-BE32-E72D297353CC}">
              <c16:uniqueId val="{00000001-FE45-4DDC-82D4-BA28CD9688EA}"/>
            </c:ext>
          </c:extLst>
        </c:ser>
        <c:dLbls>
          <c:showLegendKey val="0"/>
          <c:showVal val="0"/>
          <c:showCatName val="0"/>
          <c:showSerName val="0"/>
          <c:showPercent val="0"/>
          <c:showBubbleSize val="0"/>
        </c:dLbls>
        <c:gapWidth val="219"/>
        <c:overlap val="-27"/>
        <c:axId val="521295888"/>
        <c:axId val="521313168"/>
      </c:barChart>
      <c:catAx>
        <c:axId val="52129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l-SI"/>
          </a:p>
        </c:txPr>
        <c:crossAx val="521313168"/>
        <c:crosses val="autoZero"/>
        <c:auto val="1"/>
        <c:lblAlgn val="ctr"/>
        <c:lblOffset val="100"/>
        <c:noMultiLvlLbl val="0"/>
      </c:catAx>
      <c:valAx>
        <c:axId val="5213131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l-SI"/>
          </a:p>
        </c:txPr>
        <c:crossAx val="52129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'Graf 4'!$N$10</c:f>
              <c:strCache>
                <c:ptCount val="1"/>
                <c:pt idx="0">
                  <c:v>Ocenjena oziroma orientacijska vrednost brezplačno odsvojenih nepremičnin, upoštevana v načrtovani vrednosti [EUR]</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 4'!$M$11:$M$20</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'Graf 4'!$N$11:$N$20</c:f>
              <c:numCache>
                <c:formatCode>#,##0.00</c:formatCode>
                <c:ptCount val="10"/>
                <c:pt idx="0" formatCode="#,##0">
                  <c:v>2226998</c:v>
                </c:pt>
                <c:pt idx="1">
                  <c:v>1545606.49</c:v>
                </c:pt>
                <c:pt idx="2">
                  <c:v>312354.94</c:v>
                </c:pt>
                <c:pt idx="3">
                  <c:v>4911587.3600000003</c:v>
                </c:pt>
                <c:pt idx="4" formatCode="#,##0">
                  <c:v>2997629</c:v>
                </c:pt>
                <c:pt idx="5">
                  <c:v>7356574.6600000001</c:v>
                </c:pt>
                <c:pt idx="6" formatCode="#,##0">
                  <c:v>643663</c:v>
                </c:pt>
                <c:pt idx="7">
                  <c:v>1036000</c:v>
                </c:pt>
                <c:pt idx="8">
                  <c:v>1792946.38</c:v>
                </c:pt>
                <c:pt idx="9">
                  <c:v>2098051.2000000002</c:v>
                </c:pt>
              </c:numCache>
            </c:numRef>
          </c:val>
          <c:smooth val="0"/>
          <c:extLst>
            <c:ext xmlns:c16="http://schemas.microsoft.com/office/drawing/2014/chart" uri="{C3380CC4-5D6E-409C-BE32-E72D297353CC}">
              <c16:uniqueId val="{00000000-AD71-46F7-A28B-0236CBC51CF7}"/>
            </c:ext>
          </c:extLst>
        </c:ser>
        <c:dLbls>
          <c:dLblPos val="t"/>
          <c:showLegendKey val="0"/>
          <c:showVal val="1"/>
          <c:showCatName val="0"/>
          <c:showSerName val="0"/>
          <c:showPercent val="0"/>
          <c:showBubbleSize val="0"/>
        </c:dLbls>
        <c:smooth val="0"/>
        <c:axId val="521372208"/>
        <c:axId val="521372688"/>
      </c:lineChart>
      <c:catAx>
        <c:axId val="52137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21372688"/>
        <c:crosses val="autoZero"/>
        <c:auto val="1"/>
        <c:lblAlgn val="ctr"/>
        <c:lblOffset val="100"/>
        <c:noMultiLvlLbl val="0"/>
      </c:catAx>
      <c:valAx>
        <c:axId val="521372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21372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5154F4-38C6-4315-88BB-A280BC541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9873</Words>
  <Characters>56279</Characters>
  <Application>Microsoft Office Word</Application>
  <DocSecurity>0</DocSecurity>
  <Lines>468</Lines>
  <Paragraphs>132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o realizaciji 2024</dc:title>
  <dc:subject/>
  <dc:creator>Andreja Kozlar</dc:creator>
  <cp:keywords/>
  <dc:description/>
  <cp:lastModifiedBy>Andreja Kozlar</cp:lastModifiedBy>
  <cp:revision>2</cp:revision>
  <cp:lastPrinted>2026-07-09T11:42:00Z</cp:lastPrinted>
  <dcterms:created xsi:type="dcterms:W3CDTF">2026-08-25T12:04:00Z</dcterms:created>
  <dcterms:modified xsi:type="dcterms:W3CDTF">2026-08-25T12:04:00Z</dcterms:modified>
</cp:coreProperties>
</file>