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E339F" w14:textId="77777777" w:rsidR="003809EE" w:rsidRDefault="003809EE">
      <w:pPr>
        <w:spacing w:after="0" w:line="260" w:lineRule="auto"/>
        <w:rPr>
          <w:rFonts w:cs="Arial"/>
        </w:rPr>
      </w:pPr>
    </w:p>
    <w:p w14:paraId="191F5173" w14:textId="77777777" w:rsidR="003809EE" w:rsidRDefault="003809EE">
      <w:pPr>
        <w:spacing w:after="0" w:line="260" w:lineRule="auto"/>
        <w:rPr>
          <w:rFonts w:cs="Arial"/>
        </w:rPr>
      </w:pPr>
    </w:p>
    <w:p w14:paraId="618477D3" w14:textId="77777777" w:rsidR="003809EE" w:rsidRDefault="003809EE">
      <w:pPr>
        <w:spacing w:after="0" w:line="260" w:lineRule="auto"/>
        <w:rPr>
          <w:rFonts w:cs="Arial"/>
        </w:rPr>
      </w:pPr>
    </w:p>
    <w:p w14:paraId="31F5CBB2" w14:textId="77777777" w:rsidR="003809EE" w:rsidRDefault="003809EE">
      <w:pPr>
        <w:spacing w:after="0" w:line="260" w:lineRule="auto"/>
        <w:rPr>
          <w:rFonts w:cs="Arial"/>
        </w:rPr>
      </w:pPr>
    </w:p>
    <w:p w14:paraId="3D9430AC" w14:textId="77777777" w:rsidR="003809EE" w:rsidRDefault="003809EE">
      <w:pPr>
        <w:spacing w:after="0" w:line="260" w:lineRule="auto"/>
        <w:rPr>
          <w:rFonts w:cs="Arial"/>
        </w:rPr>
      </w:pPr>
    </w:p>
    <w:p w14:paraId="791C1B7C" w14:textId="77777777" w:rsidR="003809EE" w:rsidRDefault="003809EE">
      <w:pPr>
        <w:spacing w:after="0" w:line="260" w:lineRule="auto"/>
        <w:rPr>
          <w:rFonts w:cs="Arial"/>
        </w:rPr>
      </w:pPr>
    </w:p>
    <w:p w14:paraId="46575E8E" w14:textId="77777777" w:rsidR="003809EE" w:rsidRDefault="003809EE">
      <w:pPr>
        <w:spacing w:after="0" w:line="260" w:lineRule="auto"/>
        <w:rPr>
          <w:rFonts w:cs="Arial"/>
        </w:rPr>
      </w:pPr>
    </w:p>
    <w:p w14:paraId="20D346D4" w14:textId="77777777" w:rsidR="003809EE" w:rsidRDefault="003809EE">
      <w:pPr>
        <w:spacing w:after="0" w:line="260" w:lineRule="auto"/>
        <w:rPr>
          <w:rFonts w:cs="Arial"/>
        </w:rPr>
      </w:pPr>
    </w:p>
    <w:p w14:paraId="6450F34D" w14:textId="77777777" w:rsidR="003809EE" w:rsidRDefault="003809EE">
      <w:pPr>
        <w:spacing w:after="0" w:line="260" w:lineRule="auto"/>
        <w:rPr>
          <w:rFonts w:cs="Arial"/>
        </w:rPr>
      </w:pPr>
    </w:p>
    <w:p w14:paraId="1092CB55" w14:textId="77777777" w:rsidR="003809EE" w:rsidRDefault="003809EE">
      <w:pPr>
        <w:spacing w:after="0" w:line="260" w:lineRule="auto"/>
        <w:rPr>
          <w:rFonts w:cs="Arial"/>
        </w:rPr>
      </w:pPr>
    </w:p>
    <w:p w14:paraId="6A8F471B" w14:textId="77777777" w:rsidR="003809EE" w:rsidRDefault="003809EE">
      <w:pPr>
        <w:spacing w:after="0" w:line="260" w:lineRule="auto"/>
        <w:rPr>
          <w:rFonts w:cs="Arial"/>
        </w:rPr>
      </w:pPr>
    </w:p>
    <w:p w14:paraId="15A7BEBD" w14:textId="77777777" w:rsidR="003809EE" w:rsidRDefault="003809EE">
      <w:pPr>
        <w:spacing w:after="0" w:line="260" w:lineRule="auto"/>
        <w:rPr>
          <w:rFonts w:cs="Arial"/>
        </w:rPr>
      </w:pPr>
    </w:p>
    <w:p w14:paraId="5F4D09A9" w14:textId="77777777" w:rsidR="003809EE" w:rsidRDefault="003809EE">
      <w:pPr>
        <w:spacing w:after="0" w:line="260" w:lineRule="auto"/>
        <w:rPr>
          <w:rFonts w:cs="Arial"/>
        </w:rPr>
      </w:pPr>
    </w:p>
    <w:p w14:paraId="297890A8" w14:textId="77777777" w:rsidR="003809EE" w:rsidRDefault="003809EE">
      <w:pPr>
        <w:spacing w:after="0" w:line="260" w:lineRule="auto"/>
        <w:rPr>
          <w:rFonts w:cs="Arial"/>
        </w:rPr>
      </w:pPr>
    </w:p>
    <w:p w14:paraId="115244F7" w14:textId="77777777" w:rsidR="003809EE" w:rsidRDefault="00000000">
      <w:pPr>
        <w:pStyle w:val="SredinskoOdebeljeno"/>
        <w:spacing w:line="260" w:lineRule="auto"/>
      </w:pPr>
      <w:r>
        <w:t>UREDBA O SPREMEMBAH UREDBE O KATEGORIZACIJI DRŽAVNIH CEST</w:t>
      </w:r>
    </w:p>
    <w:p w14:paraId="1C2C7998" w14:textId="77777777" w:rsidR="003809EE" w:rsidRDefault="003809EE">
      <w:pPr>
        <w:spacing w:after="0" w:line="260" w:lineRule="auto"/>
        <w:rPr>
          <w:rFonts w:cs="Arial"/>
        </w:rPr>
      </w:pPr>
    </w:p>
    <w:p w14:paraId="71418918" w14:textId="77777777" w:rsidR="003809EE" w:rsidRDefault="00000000">
      <w:pPr>
        <w:pStyle w:val="Sredinsko"/>
        <w:spacing w:line="260" w:lineRule="auto"/>
      </w:pPr>
      <w:r>
        <w:t>PREDLOG</w:t>
      </w:r>
    </w:p>
    <w:p w14:paraId="7A35457E" w14:textId="77777777" w:rsidR="003809EE" w:rsidRDefault="003809EE">
      <w:pPr>
        <w:spacing w:after="0" w:line="260" w:lineRule="auto"/>
        <w:rPr>
          <w:rFonts w:cs="Arial"/>
        </w:rPr>
      </w:pPr>
    </w:p>
    <w:p w14:paraId="68B7E2A4" w14:textId="77777777" w:rsidR="003809EE" w:rsidRDefault="003809EE">
      <w:pPr>
        <w:spacing w:after="0" w:line="260" w:lineRule="auto"/>
        <w:rPr>
          <w:rFonts w:cs="Arial"/>
        </w:rPr>
      </w:pPr>
    </w:p>
    <w:p w14:paraId="717E8EC2" w14:textId="77777777" w:rsidR="003809EE" w:rsidRDefault="00000000">
      <w:pPr>
        <w:pStyle w:val="Sredinsko"/>
        <w:spacing w:line="260" w:lineRule="auto"/>
      </w:pPr>
      <w:r>
        <w:t>EVA: 2026-2440-0019</w:t>
      </w:r>
    </w:p>
    <w:p w14:paraId="1F3798DF" w14:textId="77777777" w:rsidR="003809EE" w:rsidRDefault="00000000">
      <w:r>
        <w:br w:type="page"/>
      </w:r>
    </w:p>
    <w:p w14:paraId="32F0682C" w14:textId="77777777" w:rsidR="003809EE" w:rsidRDefault="00000000">
      <w:pPr>
        <w:pStyle w:val="Odebeljeno"/>
        <w:spacing w:line="260" w:lineRule="auto"/>
      </w:pPr>
      <w:r>
        <w:lastRenderedPageBreak/>
        <w:t>I.</w:t>
      </w:r>
      <w:r>
        <w:tab/>
        <w:t>UVOD</w:t>
      </w:r>
    </w:p>
    <w:p w14:paraId="4BD92C90" w14:textId="77777777" w:rsidR="003809EE" w:rsidRDefault="00000000">
      <w:pPr>
        <w:pStyle w:val="Odebeljeno"/>
        <w:spacing w:line="260" w:lineRule="auto"/>
      </w:pPr>
      <w:r>
        <w:t>1.</w:t>
      </w:r>
      <w:r>
        <w:tab/>
        <w:t>Razlogi in podlage za izdajo</w:t>
      </w:r>
    </w:p>
    <w:p w14:paraId="658F5C37" w14:textId="77777777" w:rsidR="003809EE" w:rsidRDefault="003809EE">
      <w:pPr>
        <w:spacing w:after="0" w:line="260" w:lineRule="auto"/>
        <w:rPr>
          <w:rFonts w:cs="Arial"/>
        </w:rPr>
      </w:pPr>
    </w:p>
    <w:p w14:paraId="47D183E5" w14:textId="77777777" w:rsidR="003809EE" w:rsidRDefault="00000000">
      <w:pPr>
        <w:spacing w:after="0" w:line="260" w:lineRule="auto"/>
      </w:pPr>
      <w:r>
        <w:t>Pravna podlaga:</w:t>
      </w:r>
    </w:p>
    <w:p w14:paraId="4BBDC0D5" w14:textId="77777777" w:rsidR="003809EE" w:rsidRDefault="00000000">
      <w:pPr>
        <w:spacing w:after="0" w:line="240" w:lineRule="auto"/>
      </w:pPr>
      <w:r>
        <w:t>55. člen Zakona o cestah (Uradni list RS, št. 132/22, 140/22 - ZSDH-1A, 29/23 in 78/23 - ZUNPEOVE)</w:t>
      </w:r>
    </w:p>
    <w:p w14:paraId="499B80A6" w14:textId="77777777" w:rsidR="003809EE" w:rsidRDefault="003809EE">
      <w:pPr>
        <w:spacing w:after="0" w:line="260" w:lineRule="auto"/>
        <w:rPr>
          <w:rFonts w:cs="Arial"/>
        </w:rPr>
      </w:pPr>
    </w:p>
    <w:p w14:paraId="6DA32EE7" w14:textId="77777777" w:rsidR="003809EE" w:rsidRDefault="00000000">
      <w:pPr>
        <w:spacing w:after="0" w:line="260" w:lineRule="auto"/>
      </w:pPr>
      <w:r>
        <w:t>Rok za izdajo:</w:t>
      </w:r>
    </w:p>
    <w:p w14:paraId="284B4284" w14:textId="77777777" w:rsidR="003809EE" w:rsidRDefault="00000000">
      <w:pPr>
        <w:spacing w:after="0" w:line="240" w:lineRule="auto"/>
      </w:pPr>
      <w:r>
        <w:t xml:space="preserve">Ni zakonsko določenega roka za izdajo. </w:t>
      </w:r>
    </w:p>
    <w:p w14:paraId="6A437953" w14:textId="77777777" w:rsidR="003809EE" w:rsidRDefault="003809EE">
      <w:pPr>
        <w:spacing w:after="0" w:line="260" w:lineRule="auto"/>
        <w:rPr>
          <w:rFonts w:cs="Arial"/>
        </w:rPr>
      </w:pPr>
    </w:p>
    <w:p w14:paraId="399247E9" w14:textId="77777777" w:rsidR="003809EE" w:rsidRDefault="00000000">
      <w:pPr>
        <w:spacing w:after="0" w:line="260" w:lineRule="auto"/>
      </w:pPr>
      <w:r>
        <w:t>Glavni razlogi za izdajo:</w:t>
      </w:r>
    </w:p>
    <w:p w14:paraId="3BDD788E" w14:textId="4184D1F2" w:rsidR="003809EE" w:rsidRDefault="00000000">
      <w:pPr>
        <w:spacing w:after="0" w:line="240" w:lineRule="auto"/>
      </w:pPr>
      <w:r>
        <w:t>Cilj predpisa je ažurirati vsebinske spremembe glede kategorije posamezne državne ceste in podatkov o  njeni dolžini, ki so posledica izvajanja programa posodobitve državnega cestnega omrežja</w:t>
      </w:r>
      <w:r w:rsidR="009B3126">
        <w:t>.</w:t>
      </w:r>
    </w:p>
    <w:p w14:paraId="3A66C14B" w14:textId="77777777" w:rsidR="003809EE" w:rsidRDefault="003809EE">
      <w:pPr>
        <w:spacing w:after="0" w:line="260" w:lineRule="auto"/>
        <w:rPr>
          <w:rFonts w:cs="Arial"/>
        </w:rPr>
      </w:pPr>
    </w:p>
    <w:p w14:paraId="13122EB1" w14:textId="77777777" w:rsidR="003809EE" w:rsidRDefault="00000000">
      <w:pPr>
        <w:pStyle w:val="Odebeljeno"/>
        <w:spacing w:line="260" w:lineRule="auto"/>
      </w:pPr>
      <w:r>
        <w:t>2.</w:t>
      </w:r>
      <w:r>
        <w:tab/>
        <w:t>Ocena finančnih posledic predloga akta za državni proračun in druga javna finančna sredstva</w:t>
      </w:r>
    </w:p>
    <w:p w14:paraId="3B960AFA" w14:textId="77777777" w:rsidR="003809EE" w:rsidRDefault="003809EE">
      <w:pPr>
        <w:spacing w:after="0" w:line="260" w:lineRule="auto"/>
        <w:rPr>
          <w:rFonts w:cs="Arial"/>
        </w:rPr>
      </w:pPr>
    </w:p>
    <w:p w14:paraId="062FE806" w14:textId="77777777" w:rsidR="003809EE" w:rsidRDefault="00000000">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76E4E16D" w14:textId="77777777" w:rsidR="003809EE" w:rsidRDefault="003809EE">
      <w:pPr>
        <w:spacing w:after="0" w:line="260" w:lineRule="auto"/>
        <w:rPr>
          <w:rFonts w:cs="Arial"/>
        </w:rPr>
      </w:pPr>
    </w:p>
    <w:p w14:paraId="45A91C17" w14:textId="1F7700F1" w:rsidR="003809EE" w:rsidRDefault="00000000">
      <w:pPr>
        <w:spacing w:after="0" w:line="240" w:lineRule="auto"/>
      </w:pPr>
      <w:r>
        <w:t xml:space="preserve">Kategorizacija predmetne ceste kot državne ceste ne povzroča dodatnih finančnih obveznosti državnega proračuna, saj je investitor in upravljavec predmetne ceste Družba za avtoceste v Republiki Sloveniji, d. d. Finančni učinek je povezan z </w:t>
      </w:r>
      <w:proofErr w:type="spellStart"/>
      <w:r>
        <w:t>dekategorizacijo</w:t>
      </w:r>
      <w:proofErr w:type="spellEnd"/>
      <w:r>
        <w:t xml:space="preserve"> dela obstoječe občinske ceste, ki se odrazi v izračunu sredstev, ki Mestni občini Koper pripadajo iz  naslova financiranja občin. Zaradi zmanjšanja obsega občinske cestne infrastrukture se bo ocenjeni obseg sredstev, upoštevan pri financiranju Mestne občine Koper, zmanjšal. </w:t>
      </w:r>
    </w:p>
    <w:p w14:paraId="03A78430" w14:textId="77777777" w:rsidR="003809EE" w:rsidRDefault="00000000">
      <w:pPr>
        <w:spacing w:after="0" w:line="240" w:lineRule="auto"/>
      </w:pPr>
      <w:r>
        <w:t xml:space="preserve"> </w:t>
      </w:r>
    </w:p>
    <w:p w14:paraId="4C86D325" w14:textId="77777777" w:rsidR="003809EE" w:rsidRDefault="00000000">
      <w:pPr>
        <w:spacing w:after="0" w:line="240" w:lineRule="auto"/>
      </w:pPr>
      <w:r>
        <w:t xml:space="preserve">Na podlagi razpoložljivih podatkov se ocenjuje, da bo finančni učinek navedene spremembe na državni proračun manjši od 2.000 EUR na leto. </w:t>
      </w:r>
    </w:p>
    <w:p w14:paraId="6B5F04A3" w14:textId="77777777" w:rsidR="003809EE" w:rsidRDefault="003809EE">
      <w:pPr>
        <w:spacing w:after="0" w:line="260" w:lineRule="auto"/>
      </w:pPr>
    </w:p>
    <w:p w14:paraId="3741C505" w14:textId="77777777" w:rsidR="003809EE" w:rsidRDefault="00000000">
      <w:pPr>
        <w:pStyle w:val="Odebeljeno"/>
        <w:spacing w:line="260" w:lineRule="auto"/>
      </w:pPr>
      <w:r>
        <w:t>3.</w:t>
      </w:r>
      <w:r>
        <w:tab/>
        <w:t>Prikaz ureditve v drugih pravnih sistemih in prilagojenosti predlagane ureditve pravu Evropske unije</w:t>
      </w:r>
    </w:p>
    <w:p w14:paraId="7130288E" w14:textId="77777777" w:rsidR="003809EE" w:rsidRDefault="003809EE">
      <w:pPr>
        <w:spacing w:after="0" w:line="260" w:lineRule="auto"/>
        <w:rPr>
          <w:rFonts w:cs="Arial"/>
        </w:rPr>
      </w:pPr>
    </w:p>
    <w:p w14:paraId="5F90C453" w14:textId="77777777" w:rsidR="003809EE" w:rsidRDefault="00000000">
      <w:pPr>
        <w:pStyle w:val="Odebeljeno"/>
        <w:spacing w:line="260" w:lineRule="auto"/>
      </w:pPr>
      <w:r>
        <w:t>3.1</w:t>
      </w:r>
      <w:r>
        <w:tab/>
        <w:t>Prikaz ureditve v drugih pravnih sistemih</w:t>
      </w:r>
    </w:p>
    <w:p w14:paraId="4FC87DFE" w14:textId="77777777" w:rsidR="003809EE" w:rsidRDefault="003809EE">
      <w:pPr>
        <w:spacing w:after="0" w:line="260" w:lineRule="auto"/>
        <w:rPr>
          <w:rFonts w:cs="Arial"/>
        </w:rPr>
      </w:pPr>
    </w:p>
    <w:p w14:paraId="59964AF2" w14:textId="77777777" w:rsidR="003809EE" w:rsidRDefault="00000000">
      <w:pPr>
        <w:spacing w:after="0" w:line="260" w:lineRule="auto"/>
      </w:pPr>
      <w:r>
        <w:t>Drugi pravni sistemi niso bili predmet proučevanja.</w:t>
      </w:r>
    </w:p>
    <w:p w14:paraId="75C5FF4D" w14:textId="77777777" w:rsidR="003809EE" w:rsidRDefault="003809EE">
      <w:pPr>
        <w:spacing w:after="0" w:line="260" w:lineRule="auto"/>
        <w:rPr>
          <w:rFonts w:cs="Arial"/>
        </w:rPr>
      </w:pPr>
    </w:p>
    <w:p w14:paraId="47E02190" w14:textId="77777777" w:rsidR="003809EE" w:rsidRDefault="00000000">
      <w:pPr>
        <w:pStyle w:val="Odebeljeno"/>
        <w:spacing w:line="260" w:lineRule="auto"/>
      </w:pPr>
      <w:r>
        <w:t>3.2</w:t>
      </w:r>
      <w:r>
        <w:tab/>
        <w:t>Prikaz ureditve v pravnem redu Evropske unije</w:t>
      </w:r>
    </w:p>
    <w:p w14:paraId="7C745D10" w14:textId="77777777" w:rsidR="003809EE" w:rsidRDefault="003809EE">
      <w:pPr>
        <w:spacing w:after="0" w:line="260" w:lineRule="auto"/>
        <w:rPr>
          <w:rFonts w:cs="Arial"/>
        </w:rPr>
      </w:pPr>
    </w:p>
    <w:p w14:paraId="17232128" w14:textId="77777777" w:rsidR="003809EE" w:rsidRDefault="00000000">
      <w:pPr>
        <w:spacing w:after="0" w:line="260" w:lineRule="auto"/>
      </w:pPr>
      <w:r>
        <w:t>Predlog ni predmet usklajevanja s pravnim redom EU.</w:t>
      </w:r>
    </w:p>
    <w:p w14:paraId="39BBB633" w14:textId="77777777" w:rsidR="003809EE" w:rsidRDefault="003809EE">
      <w:pPr>
        <w:spacing w:after="0" w:line="260" w:lineRule="auto"/>
        <w:rPr>
          <w:rFonts w:cs="Arial"/>
        </w:rPr>
      </w:pPr>
    </w:p>
    <w:p w14:paraId="7149A4FB" w14:textId="77777777" w:rsidR="003809EE" w:rsidRDefault="00000000">
      <w:pPr>
        <w:pStyle w:val="SrajckaNaslovZamik"/>
        <w:spacing w:line="260" w:lineRule="auto"/>
      </w:pPr>
      <w:r>
        <w:t>3.3</w:t>
      </w:r>
      <w:r>
        <w:tab/>
        <w:t>Prikaz ureditve v posameznih državah članicah Evropske unije</w:t>
      </w:r>
    </w:p>
    <w:p w14:paraId="314B24F3" w14:textId="77777777" w:rsidR="003809EE" w:rsidRDefault="003809EE">
      <w:pPr>
        <w:spacing w:after="0" w:line="260" w:lineRule="auto"/>
        <w:rPr>
          <w:rFonts w:cs="Arial"/>
        </w:rPr>
      </w:pPr>
    </w:p>
    <w:p w14:paraId="2AD54A2E" w14:textId="77777777" w:rsidR="003809EE" w:rsidRDefault="00000000">
      <w:pPr>
        <w:spacing w:after="0" w:line="260" w:lineRule="auto"/>
      </w:pPr>
      <w:r>
        <w:t>/</w:t>
      </w:r>
    </w:p>
    <w:p w14:paraId="538BA0A0" w14:textId="77777777" w:rsidR="003809EE" w:rsidRDefault="003809EE">
      <w:pPr>
        <w:spacing w:after="0" w:line="260" w:lineRule="auto"/>
        <w:rPr>
          <w:rFonts w:cs="Arial"/>
        </w:rPr>
      </w:pPr>
    </w:p>
    <w:p w14:paraId="2E9DF2C4" w14:textId="77777777" w:rsidR="003809EE" w:rsidRDefault="00000000">
      <w:pPr>
        <w:pStyle w:val="Odebeljeno"/>
        <w:spacing w:line="260" w:lineRule="auto"/>
      </w:pPr>
      <w:r>
        <w:t>4.</w:t>
      </w:r>
      <w:r>
        <w:tab/>
        <w:t>Presoja posledic</w:t>
      </w:r>
    </w:p>
    <w:p w14:paraId="7C771E78" w14:textId="77777777" w:rsidR="003809EE" w:rsidRDefault="00000000">
      <w:pPr>
        <w:pStyle w:val="Odebeljeno"/>
        <w:spacing w:line="260" w:lineRule="auto"/>
      </w:pPr>
      <w:r>
        <w:t>4.1</w:t>
      </w:r>
      <w:r>
        <w:tab/>
        <w:t>Presoja administrativnih posledic</w:t>
      </w:r>
    </w:p>
    <w:p w14:paraId="00D8D690" w14:textId="77777777" w:rsidR="003809EE" w:rsidRDefault="003809EE">
      <w:pPr>
        <w:spacing w:after="0" w:line="260" w:lineRule="auto"/>
        <w:rPr>
          <w:rFonts w:cs="Arial"/>
        </w:rPr>
      </w:pPr>
    </w:p>
    <w:p w14:paraId="19ABF442" w14:textId="77777777" w:rsidR="003809EE" w:rsidRDefault="00000000">
      <w:pPr>
        <w:spacing w:after="0" w:line="260" w:lineRule="auto"/>
      </w:pPr>
      <w:r>
        <w:t>Predlog nima administrativnih posledic.</w:t>
      </w:r>
    </w:p>
    <w:p w14:paraId="74C64651" w14:textId="77777777" w:rsidR="003809EE" w:rsidRDefault="003809EE">
      <w:pPr>
        <w:spacing w:after="0" w:line="260" w:lineRule="auto"/>
        <w:rPr>
          <w:rFonts w:cs="Arial"/>
        </w:rPr>
      </w:pPr>
    </w:p>
    <w:p w14:paraId="75847B8F" w14:textId="77777777" w:rsidR="003809EE" w:rsidRDefault="00000000">
      <w:pPr>
        <w:pStyle w:val="Odebeljeno"/>
        <w:spacing w:line="260" w:lineRule="auto"/>
      </w:pPr>
      <w:r>
        <w:t>4.2</w:t>
      </w:r>
      <w:r>
        <w:tab/>
        <w:t>Presoja posledic za okolje, vključno s prostorskimi in varstvenimi vidiki</w:t>
      </w:r>
    </w:p>
    <w:p w14:paraId="7685155B" w14:textId="77777777" w:rsidR="003809EE" w:rsidRDefault="003809EE">
      <w:pPr>
        <w:spacing w:after="0" w:line="260" w:lineRule="auto"/>
        <w:rPr>
          <w:rFonts w:cs="Arial"/>
        </w:rPr>
      </w:pPr>
    </w:p>
    <w:p w14:paraId="6A91405D" w14:textId="77777777" w:rsidR="003809EE" w:rsidRDefault="00000000">
      <w:pPr>
        <w:spacing w:after="0" w:line="260" w:lineRule="auto"/>
      </w:pPr>
      <w:r>
        <w:t>Predlog nima posledic za okolje.</w:t>
      </w:r>
    </w:p>
    <w:p w14:paraId="615F16CF" w14:textId="77777777" w:rsidR="003809EE" w:rsidRDefault="003809EE">
      <w:pPr>
        <w:spacing w:after="0" w:line="260" w:lineRule="auto"/>
        <w:rPr>
          <w:rFonts w:cs="Arial"/>
        </w:rPr>
      </w:pPr>
    </w:p>
    <w:p w14:paraId="17FAFA0A" w14:textId="77777777" w:rsidR="003809EE" w:rsidRDefault="00000000">
      <w:pPr>
        <w:pStyle w:val="Odebeljeno"/>
        <w:spacing w:line="260" w:lineRule="auto"/>
      </w:pPr>
      <w:r>
        <w:lastRenderedPageBreak/>
        <w:t>4.3</w:t>
      </w:r>
      <w:r>
        <w:tab/>
        <w:t>Presoja posledic za gospodarstvo</w:t>
      </w:r>
    </w:p>
    <w:p w14:paraId="12570842" w14:textId="77777777" w:rsidR="003809EE" w:rsidRDefault="003809EE">
      <w:pPr>
        <w:spacing w:after="0" w:line="260" w:lineRule="auto"/>
        <w:rPr>
          <w:rFonts w:cs="Arial"/>
        </w:rPr>
      </w:pPr>
    </w:p>
    <w:p w14:paraId="2FE48F6A" w14:textId="77777777" w:rsidR="003809EE" w:rsidRDefault="00000000">
      <w:pPr>
        <w:spacing w:after="0" w:line="260" w:lineRule="auto"/>
      </w:pPr>
      <w:r>
        <w:t>Predlog nima posledic za gospodarstvo.</w:t>
      </w:r>
    </w:p>
    <w:p w14:paraId="6E5E9B43" w14:textId="77777777" w:rsidR="003809EE" w:rsidRDefault="003809EE">
      <w:pPr>
        <w:spacing w:after="0" w:line="260" w:lineRule="auto"/>
        <w:rPr>
          <w:rFonts w:cs="Arial"/>
        </w:rPr>
      </w:pPr>
    </w:p>
    <w:p w14:paraId="3E775DAA" w14:textId="77777777" w:rsidR="003809EE" w:rsidRDefault="00000000">
      <w:pPr>
        <w:pStyle w:val="Odebeljeno"/>
        <w:spacing w:line="260" w:lineRule="auto"/>
      </w:pPr>
      <w:r>
        <w:t>4.4</w:t>
      </w:r>
      <w:r>
        <w:tab/>
        <w:t>Presoja posledic za socialno področje</w:t>
      </w:r>
    </w:p>
    <w:p w14:paraId="04511435" w14:textId="77777777" w:rsidR="003809EE" w:rsidRDefault="003809EE">
      <w:pPr>
        <w:spacing w:after="0" w:line="260" w:lineRule="auto"/>
        <w:rPr>
          <w:rFonts w:cs="Arial"/>
        </w:rPr>
      </w:pPr>
    </w:p>
    <w:p w14:paraId="3580F9BD" w14:textId="77777777" w:rsidR="003809EE" w:rsidRDefault="00000000">
      <w:pPr>
        <w:spacing w:after="0" w:line="260" w:lineRule="auto"/>
      </w:pPr>
      <w:r>
        <w:t>Predlog nima posledic za socialno področje.</w:t>
      </w:r>
    </w:p>
    <w:p w14:paraId="2FF9A240" w14:textId="77777777" w:rsidR="003809EE" w:rsidRDefault="003809EE">
      <w:pPr>
        <w:spacing w:after="0" w:line="260" w:lineRule="auto"/>
        <w:rPr>
          <w:rFonts w:cs="Arial"/>
        </w:rPr>
      </w:pPr>
    </w:p>
    <w:p w14:paraId="16D23BE2" w14:textId="77777777" w:rsidR="003809EE" w:rsidRDefault="00000000">
      <w:pPr>
        <w:pStyle w:val="Odebeljeno"/>
        <w:spacing w:line="260" w:lineRule="auto"/>
      </w:pPr>
      <w:r>
        <w:t>4.5</w:t>
      </w:r>
      <w:r>
        <w:tab/>
        <w:t>Presoja posledic za dokumente razvojnega načrtovanja</w:t>
      </w:r>
    </w:p>
    <w:p w14:paraId="1A4FFD48" w14:textId="77777777" w:rsidR="003809EE" w:rsidRDefault="003809EE">
      <w:pPr>
        <w:spacing w:after="0" w:line="260" w:lineRule="auto"/>
        <w:rPr>
          <w:rFonts w:cs="Arial"/>
        </w:rPr>
      </w:pPr>
    </w:p>
    <w:p w14:paraId="09B48522" w14:textId="77777777" w:rsidR="003809EE" w:rsidRDefault="00000000">
      <w:pPr>
        <w:spacing w:after="0" w:line="260" w:lineRule="auto"/>
      </w:pPr>
      <w:r>
        <w:t>Predlog nima posledic za dokumente razvojnega načrtovanja.</w:t>
      </w:r>
    </w:p>
    <w:p w14:paraId="6D6411E3" w14:textId="77777777" w:rsidR="003809EE" w:rsidRDefault="003809EE">
      <w:pPr>
        <w:spacing w:after="0" w:line="260" w:lineRule="auto"/>
        <w:rPr>
          <w:rFonts w:cs="Arial"/>
        </w:rPr>
      </w:pPr>
    </w:p>
    <w:p w14:paraId="330F1592" w14:textId="77777777" w:rsidR="003809EE" w:rsidRDefault="00000000">
      <w:pPr>
        <w:pStyle w:val="Odebeljeno"/>
        <w:spacing w:line="260" w:lineRule="auto"/>
      </w:pPr>
      <w:r>
        <w:t>4.6</w:t>
      </w:r>
      <w:r>
        <w:tab/>
        <w:t>Presoja posledic za druga področja</w:t>
      </w:r>
    </w:p>
    <w:p w14:paraId="64BB4F4A" w14:textId="77777777" w:rsidR="003809EE" w:rsidRDefault="003809EE">
      <w:pPr>
        <w:spacing w:after="0" w:line="260" w:lineRule="auto"/>
        <w:rPr>
          <w:rFonts w:cs="Arial"/>
        </w:rPr>
      </w:pPr>
    </w:p>
    <w:p w14:paraId="00DDAE24" w14:textId="77777777" w:rsidR="003809EE" w:rsidRDefault="00000000">
      <w:pPr>
        <w:spacing w:after="0" w:line="260" w:lineRule="auto"/>
      </w:pPr>
      <w:r>
        <w:t>Predlog nima posledic za druga področja.</w:t>
      </w:r>
    </w:p>
    <w:p w14:paraId="536E4FE7" w14:textId="77777777" w:rsidR="003809EE" w:rsidRDefault="003809EE">
      <w:pPr>
        <w:spacing w:after="0" w:line="260" w:lineRule="auto"/>
        <w:rPr>
          <w:rFonts w:cs="Arial"/>
        </w:rPr>
      </w:pPr>
    </w:p>
    <w:p w14:paraId="49FC2CEE" w14:textId="77777777" w:rsidR="003809EE" w:rsidRDefault="00000000">
      <w:pPr>
        <w:pStyle w:val="Odebeljeno"/>
        <w:spacing w:line="260" w:lineRule="auto"/>
      </w:pPr>
      <w:r>
        <w:t>4.7</w:t>
      </w:r>
      <w:r>
        <w:tab/>
        <w:t>Izvajanje sprejetega predpisa</w:t>
      </w:r>
    </w:p>
    <w:p w14:paraId="6A548DDC" w14:textId="77777777" w:rsidR="003809EE" w:rsidRDefault="003809EE">
      <w:pPr>
        <w:spacing w:after="0" w:line="260" w:lineRule="auto"/>
        <w:rPr>
          <w:rFonts w:cs="Arial"/>
        </w:rPr>
      </w:pPr>
    </w:p>
    <w:p w14:paraId="48D3243C" w14:textId="77777777" w:rsidR="003809EE" w:rsidRDefault="00000000">
      <w:pPr>
        <w:spacing w:after="0" w:line="240" w:lineRule="auto"/>
      </w:pPr>
      <w:r>
        <w:t>Predpis bo stopil v veljavno naslednji dan po objavi v Uradnem listu.</w:t>
      </w:r>
    </w:p>
    <w:p w14:paraId="6722008A" w14:textId="77777777" w:rsidR="003809EE" w:rsidRDefault="003809EE">
      <w:pPr>
        <w:spacing w:after="0" w:line="260" w:lineRule="auto"/>
        <w:rPr>
          <w:rFonts w:cs="Arial"/>
        </w:rPr>
      </w:pPr>
    </w:p>
    <w:p w14:paraId="1E7B99CF" w14:textId="77777777" w:rsidR="003809EE" w:rsidRDefault="00000000">
      <w:pPr>
        <w:pStyle w:val="Odebeljeno"/>
        <w:spacing w:line="260" w:lineRule="auto"/>
      </w:pPr>
      <w:r>
        <w:t>5.</w:t>
      </w:r>
      <w:r>
        <w:tab/>
        <w:t>Prikaz sodelovanja javnosti</w:t>
      </w:r>
    </w:p>
    <w:p w14:paraId="06C84E5A" w14:textId="77777777" w:rsidR="003809EE" w:rsidRDefault="003809EE">
      <w:pPr>
        <w:spacing w:after="0" w:line="260" w:lineRule="auto"/>
        <w:rPr>
          <w:rFonts w:cs="Arial"/>
        </w:rPr>
      </w:pPr>
    </w:p>
    <w:p w14:paraId="4D72965B" w14:textId="77777777" w:rsidR="003809EE" w:rsidRDefault="00000000">
      <w:pPr>
        <w:spacing w:after="0" w:line="260" w:lineRule="auto"/>
      </w:pPr>
      <w:r>
        <w:t>Gradivo ni bilo predmet sodelovanja z javnostjo.</w:t>
      </w:r>
    </w:p>
    <w:p w14:paraId="3FFEFBB9" w14:textId="77777777" w:rsidR="003809EE" w:rsidRDefault="003809EE">
      <w:pPr>
        <w:spacing w:after="0" w:line="260" w:lineRule="auto"/>
        <w:rPr>
          <w:rFonts w:cs="Arial"/>
        </w:rPr>
      </w:pPr>
    </w:p>
    <w:p w14:paraId="340BB9CE" w14:textId="77777777" w:rsidR="003809EE" w:rsidRDefault="00000000">
      <w:pPr>
        <w:spacing w:after="0" w:line="260" w:lineRule="auto"/>
      </w:pPr>
      <w:r>
        <w:t>Obrazložitev:</w:t>
      </w:r>
    </w:p>
    <w:p w14:paraId="40E3E642" w14:textId="77777777" w:rsidR="003809EE" w:rsidRDefault="00000000">
      <w:pPr>
        <w:spacing w:after="0" w:line="240" w:lineRule="auto"/>
      </w:pPr>
      <w:r>
        <w:t xml:space="preserve">Zaradi nujnosti objave in pridobljenega soglasja MO Koper, št. 371-825/2026 z dne 18. 9. 2026, ki soglaša s spremembo Uredbe o kategorizaciji državnih cest, zaradi prevzema lokalne ceste LK 180090 Krožišče </w:t>
      </w:r>
      <w:proofErr w:type="spellStart"/>
      <w:r>
        <w:t>Sermin</w:t>
      </w:r>
      <w:proofErr w:type="spellEnd"/>
      <w:r>
        <w:t xml:space="preserve"> - Petrol (skladišče) v upravljanje Družbe za avtoceste v RS, d. d.,  in njene prekategorizacije v državno cesto G2-114 (</w:t>
      </w:r>
      <w:proofErr w:type="spellStart"/>
      <w:r>
        <w:t>Serminska</w:t>
      </w:r>
      <w:proofErr w:type="spellEnd"/>
      <w:r>
        <w:t xml:space="preserve"> vpadnica), gradivo ni bilo javno objavljeno, saj ne vpliva na širšo javnost in ostale občine. </w:t>
      </w:r>
    </w:p>
    <w:p w14:paraId="02054454" w14:textId="77777777" w:rsidR="003809EE" w:rsidRDefault="00000000">
      <w:pPr>
        <w:spacing w:after="0" w:line="240" w:lineRule="auto"/>
      </w:pPr>
      <w:r>
        <w:t xml:space="preserve"> </w:t>
      </w:r>
    </w:p>
    <w:p w14:paraId="1F1AEF88" w14:textId="77777777" w:rsidR="003809EE" w:rsidRDefault="00000000">
      <w:pPr>
        <w:spacing w:after="0" w:line="240" w:lineRule="auto"/>
      </w:pPr>
      <w:r>
        <w:t xml:space="preserve">Lokalna cesta 180090 v upravljanju MO Koper se v dolžini 403 m prekategorizira v državno cesto G2-114, odsek 1563. Novi upravljavec tega odseka bo Družba za avtoceste v RS, d. d. </w:t>
      </w:r>
    </w:p>
    <w:p w14:paraId="676403E8" w14:textId="77777777" w:rsidR="003809EE" w:rsidRDefault="003809EE">
      <w:pPr>
        <w:spacing w:after="0" w:line="260" w:lineRule="auto"/>
      </w:pPr>
    </w:p>
    <w:p w14:paraId="02F6C16A" w14:textId="77777777" w:rsidR="003809EE" w:rsidRDefault="003809EE">
      <w:pPr>
        <w:spacing w:after="0" w:line="260" w:lineRule="auto"/>
        <w:rPr>
          <w:rFonts w:cs="Arial"/>
        </w:rPr>
      </w:pPr>
    </w:p>
    <w:p w14:paraId="4F66A2B9" w14:textId="77777777" w:rsidR="003809EE" w:rsidRDefault="00000000">
      <w:r>
        <w:br w:type="page"/>
      </w:r>
    </w:p>
    <w:p w14:paraId="2F7D7B49" w14:textId="77777777" w:rsidR="003809EE" w:rsidRDefault="00000000">
      <w:pPr>
        <w:pStyle w:val="Odebeljeno"/>
        <w:spacing w:line="260" w:lineRule="auto"/>
      </w:pPr>
      <w:r>
        <w:lastRenderedPageBreak/>
        <w:t>II.</w:t>
      </w:r>
      <w:r>
        <w:tab/>
        <w:t>BESEDILO ČLENOV</w:t>
      </w:r>
    </w:p>
    <w:p w14:paraId="32DD27DE" w14:textId="77777777" w:rsidR="00456F6A" w:rsidRDefault="00456F6A">
      <w:pPr>
        <w:pStyle w:val="Odebeljeno"/>
        <w:spacing w:line="260" w:lineRule="auto"/>
      </w:pPr>
    </w:p>
    <w:p w14:paraId="65257F57" w14:textId="77777777" w:rsidR="00456F6A" w:rsidRDefault="00456F6A" w:rsidP="00456F6A">
      <w:pPr>
        <w:pStyle w:val="Odstavek"/>
        <w:spacing w:line="259" w:lineRule="auto"/>
      </w:pPr>
      <w:r>
        <w:t>Na podlagi 55. člena Zakona o cestah (Uradni list RS, št. 132/22, 140/22 – ZSDH-1A, 29/23 in 78/23 – ZUNPEOVE) Vlada Republike Slovenije izdaja</w:t>
      </w:r>
    </w:p>
    <w:p w14:paraId="6A932696" w14:textId="77777777" w:rsidR="00456F6A" w:rsidRDefault="00456F6A" w:rsidP="00456F6A">
      <w:pPr>
        <w:spacing w:after="0" w:line="259" w:lineRule="auto"/>
        <w:rPr>
          <w:rFonts w:cs="Arial"/>
        </w:rPr>
      </w:pPr>
    </w:p>
    <w:p w14:paraId="2A3C3D9B" w14:textId="77777777" w:rsidR="00456F6A" w:rsidRDefault="00456F6A" w:rsidP="00456F6A">
      <w:pPr>
        <w:spacing w:after="0" w:line="259" w:lineRule="auto"/>
        <w:rPr>
          <w:rFonts w:cs="Arial"/>
        </w:rPr>
      </w:pPr>
    </w:p>
    <w:p w14:paraId="64143979" w14:textId="77777777" w:rsidR="00456F6A" w:rsidRDefault="00456F6A" w:rsidP="00456F6A">
      <w:pPr>
        <w:pStyle w:val="Naslov1"/>
        <w:spacing w:line="259" w:lineRule="auto"/>
      </w:pPr>
      <w:r>
        <w:t>Uredbo o spremembah Uredbe o kategorizaciji državnih cest</w:t>
      </w:r>
    </w:p>
    <w:p w14:paraId="76EDD2CF" w14:textId="77777777" w:rsidR="00456F6A" w:rsidRDefault="00456F6A" w:rsidP="00456F6A">
      <w:pPr>
        <w:pStyle w:val="len"/>
        <w:spacing w:line="259" w:lineRule="auto"/>
      </w:pPr>
      <w:r>
        <w:t>1. člen</w:t>
      </w:r>
    </w:p>
    <w:p w14:paraId="1CBD5912" w14:textId="77777777" w:rsidR="00456F6A" w:rsidRDefault="00456F6A" w:rsidP="00456F6A">
      <w:pPr>
        <w:spacing w:after="0" w:line="259" w:lineRule="auto"/>
        <w:rPr>
          <w:rFonts w:cs="Arial"/>
        </w:rPr>
      </w:pPr>
    </w:p>
    <w:p w14:paraId="270EC369" w14:textId="77777777" w:rsidR="00456F6A" w:rsidRDefault="00456F6A" w:rsidP="00456F6A">
      <w:pPr>
        <w:spacing w:after="0" w:line="259" w:lineRule="auto"/>
      </w:pPr>
      <w:r>
        <w:tab/>
        <w:t xml:space="preserve">V Uredbi o kategorizaciji državnih cest (Uradni list RS, št. 24/24 in 102/25) se v 6. členu v preglednici pri številki ceste 114 v stolpcu »začetek na« oznaka »H5« nadomesti z oznako »11«, v stolpcu »potek ceste« besedilo »Koper (priključek Bertoki)−Luka Koper« nadomesti z besedilom »Koper (priključek Bertoki)−Luka Koper−priključek </w:t>
      </w:r>
      <w:proofErr w:type="spellStart"/>
      <w:r>
        <w:t>Sermin</w:t>
      </w:r>
      <w:proofErr w:type="spellEnd"/>
      <w:r>
        <w:t>«, v stolpcu »konec na«  besedilo »Luka Koper (</w:t>
      </w:r>
      <w:proofErr w:type="spellStart"/>
      <w:r>
        <w:t>Sermin</w:t>
      </w:r>
      <w:proofErr w:type="spellEnd"/>
      <w:r>
        <w:t>)« nadomesti z besedilom »A1« in v stolpcu »dolžina (km)« številka »4,95« nadomesti s številko »6,37«.</w:t>
      </w:r>
    </w:p>
    <w:p w14:paraId="7C6B4BA3" w14:textId="77777777" w:rsidR="00456F6A" w:rsidRDefault="00456F6A" w:rsidP="00456F6A">
      <w:pPr>
        <w:spacing w:after="0" w:line="259" w:lineRule="auto"/>
        <w:rPr>
          <w:rFonts w:cs="Arial"/>
        </w:rPr>
      </w:pPr>
    </w:p>
    <w:p w14:paraId="3B41AAC5" w14:textId="77777777" w:rsidR="00456F6A" w:rsidRDefault="00456F6A" w:rsidP="00456F6A">
      <w:pPr>
        <w:spacing w:after="0" w:line="259" w:lineRule="auto"/>
      </w:pPr>
      <w:r>
        <w:tab/>
        <w:t xml:space="preserve">V stolpcu »dolžina (km)« se pri skupni dolžini G2 številka »464,19« nadomesti s številko »465,61«. </w:t>
      </w:r>
    </w:p>
    <w:p w14:paraId="61411976" w14:textId="77777777" w:rsidR="00456F6A" w:rsidRDefault="00456F6A" w:rsidP="00456F6A">
      <w:pPr>
        <w:spacing w:after="0" w:line="259" w:lineRule="auto"/>
        <w:rPr>
          <w:rFonts w:cs="Arial"/>
        </w:rPr>
      </w:pPr>
    </w:p>
    <w:p w14:paraId="197AB22A" w14:textId="77777777" w:rsidR="00456F6A" w:rsidRDefault="00456F6A" w:rsidP="00456F6A">
      <w:pPr>
        <w:pStyle w:val="Poglavje"/>
        <w:spacing w:line="259" w:lineRule="auto"/>
      </w:pPr>
      <w:r>
        <w:t>KONČNA DOLOČBA</w:t>
      </w:r>
    </w:p>
    <w:p w14:paraId="1311B71F" w14:textId="77777777" w:rsidR="00456F6A" w:rsidRDefault="00456F6A" w:rsidP="00456F6A">
      <w:pPr>
        <w:pStyle w:val="len"/>
        <w:spacing w:line="259" w:lineRule="auto"/>
      </w:pPr>
      <w:r>
        <w:t>2. člen</w:t>
      </w:r>
    </w:p>
    <w:p w14:paraId="29AAED24" w14:textId="77777777" w:rsidR="00456F6A" w:rsidRDefault="00456F6A" w:rsidP="00456F6A">
      <w:pPr>
        <w:pStyle w:val="lennaslov"/>
        <w:spacing w:line="259" w:lineRule="auto"/>
      </w:pPr>
      <w:r>
        <w:t>(začetek veljavnosti)</w:t>
      </w:r>
    </w:p>
    <w:p w14:paraId="1D583F7E" w14:textId="77777777" w:rsidR="00456F6A" w:rsidRDefault="00456F6A" w:rsidP="00456F6A">
      <w:pPr>
        <w:spacing w:after="0" w:line="259" w:lineRule="auto"/>
        <w:rPr>
          <w:rFonts w:cs="Arial"/>
        </w:rPr>
      </w:pPr>
    </w:p>
    <w:p w14:paraId="5D888E34" w14:textId="77777777" w:rsidR="00456F6A" w:rsidRDefault="00456F6A" w:rsidP="00456F6A">
      <w:pPr>
        <w:spacing w:after="0" w:line="259" w:lineRule="auto"/>
      </w:pPr>
      <w:r>
        <w:tab/>
        <w:t>Ta uredba začne veljati naslednji dan po objavi v Uradnem listu Republike Slovenije. </w:t>
      </w:r>
    </w:p>
    <w:p w14:paraId="5AC43B07" w14:textId="77777777" w:rsidR="00456F6A" w:rsidRDefault="00456F6A" w:rsidP="00456F6A">
      <w:pPr>
        <w:spacing w:after="0" w:line="259" w:lineRule="auto"/>
        <w:rPr>
          <w:rFonts w:cs="Arial"/>
        </w:rPr>
      </w:pPr>
    </w:p>
    <w:p w14:paraId="35196917" w14:textId="77777777" w:rsidR="00456F6A" w:rsidRDefault="00456F6A" w:rsidP="00456F6A">
      <w:pPr>
        <w:spacing w:after="0" w:line="259" w:lineRule="auto"/>
        <w:rPr>
          <w:rFonts w:cs="Arial"/>
        </w:rPr>
      </w:pPr>
    </w:p>
    <w:p w14:paraId="2AE16043" w14:textId="77777777" w:rsidR="00456F6A" w:rsidRDefault="00456F6A" w:rsidP="00456F6A">
      <w:pPr>
        <w:spacing w:after="0" w:line="259" w:lineRule="auto"/>
      </w:pPr>
      <w:r>
        <w:t>Št. 007-166/2026</w:t>
      </w:r>
    </w:p>
    <w:p w14:paraId="2336BA11" w14:textId="77777777" w:rsidR="00456F6A" w:rsidRDefault="00456F6A" w:rsidP="00456F6A">
      <w:pPr>
        <w:spacing w:after="0" w:line="259" w:lineRule="auto"/>
        <w:rPr>
          <w:rFonts w:cs="Arial"/>
        </w:rPr>
      </w:pPr>
    </w:p>
    <w:p w14:paraId="058CDBD8" w14:textId="77777777" w:rsidR="00456F6A" w:rsidRDefault="00456F6A" w:rsidP="00456F6A">
      <w:pPr>
        <w:spacing w:after="0" w:line="259" w:lineRule="auto"/>
      </w:pPr>
      <w:r>
        <w:t>Ljubljana, 30. september 2026</w:t>
      </w:r>
    </w:p>
    <w:p w14:paraId="07DAB3C1" w14:textId="77777777" w:rsidR="00456F6A" w:rsidRDefault="00456F6A" w:rsidP="00456F6A">
      <w:pPr>
        <w:spacing w:after="0" w:line="259" w:lineRule="auto"/>
        <w:rPr>
          <w:rFonts w:cs="Arial"/>
        </w:rPr>
      </w:pPr>
    </w:p>
    <w:p w14:paraId="6C2EB51F" w14:textId="77777777" w:rsidR="00456F6A" w:rsidRDefault="00456F6A" w:rsidP="00456F6A">
      <w:pPr>
        <w:spacing w:after="0" w:line="259" w:lineRule="auto"/>
      </w:pPr>
      <w:r>
        <w:t>EVA 2026-2440-0019</w:t>
      </w:r>
    </w:p>
    <w:p w14:paraId="56E76770" w14:textId="77777777" w:rsidR="00456F6A" w:rsidRDefault="00456F6A" w:rsidP="00456F6A">
      <w:pPr>
        <w:spacing w:after="0" w:line="259" w:lineRule="auto"/>
        <w:rPr>
          <w:rFonts w:cs="Arial"/>
        </w:rPr>
      </w:pPr>
    </w:p>
    <w:p w14:paraId="0678133A" w14:textId="77777777" w:rsidR="00456F6A" w:rsidRDefault="00456F6A" w:rsidP="00456F6A">
      <w:pPr>
        <w:pStyle w:val="Podpisnik"/>
        <w:spacing w:line="259" w:lineRule="auto"/>
      </w:pPr>
      <w:r>
        <w:t>Vlada Republike Slovenije</w:t>
      </w:r>
      <w:r>
        <w:br/>
        <w:t>Janez Janša</w:t>
      </w:r>
      <w:r>
        <w:br/>
        <w:t>predsednik</w:t>
      </w:r>
    </w:p>
    <w:p w14:paraId="47863BE3" w14:textId="77777777" w:rsidR="00456F6A" w:rsidRDefault="00456F6A" w:rsidP="00456F6A"/>
    <w:p w14:paraId="215E769C" w14:textId="77777777" w:rsidR="00456F6A" w:rsidRDefault="00456F6A">
      <w:pPr>
        <w:pStyle w:val="Odebeljeno"/>
        <w:spacing w:line="260" w:lineRule="auto"/>
      </w:pPr>
    </w:p>
    <w:p w14:paraId="60B2406D" w14:textId="77777777" w:rsidR="001608F7" w:rsidRDefault="001608F7">
      <w:pPr>
        <w:pStyle w:val="Odebeljeno"/>
        <w:spacing w:line="260" w:lineRule="auto"/>
      </w:pPr>
    </w:p>
    <w:p w14:paraId="2A197873" w14:textId="77777777" w:rsidR="001608F7" w:rsidRDefault="001608F7">
      <w:pPr>
        <w:pStyle w:val="Odebeljeno"/>
        <w:spacing w:line="260" w:lineRule="auto"/>
      </w:pPr>
    </w:p>
    <w:p w14:paraId="4B0A4EA5" w14:textId="77777777" w:rsidR="001608F7" w:rsidRDefault="001608F7">
      <w:pPr>
        <w:pStyle w:val="Odebeljeno"/>
        <w:spacing w:line="260" w:lineRule="auto"/>
      </w:pPr>
    </w:p>
    <w:p w14:paraId="4627DA1E" w14:textId="77777777" w:rsidR="001608F7" w:rsidRDefault="001608F7">
      <w:pPr>
        <w:pStyle w:val="Odebeljeno"/>
        <w:spacing w:line="260" w:lineRule="auto"/>
      </w:pPr>
    </w:p>
    <w:p w14:paraId="2CE46DC3" w14:textId="77777777" w:rsidR="001608F7" w:rsidRDefault="001608F7">
      <w:pPr>
        <w:pStyle w:val="Odebeljeno"/>
        <w:spacing w:line="260" w:lineRule="auto"/>
      </w:pPr>
    </w:p>
    <w:p w14:paraId="6C8136D1" w14:textId="77777777" w:rsidR="001608F7" w:rsidRDefault="001608F7">
      <w:pPr>
        <w:pStyle w:val="Odebeljeno"/>
        <w:spacing w:line="260" w:lineRule="auto"/>
      </w:pPr>
    </w:p>
    <w:p w14:paraId="50BB5BF2" w14:textId="77777777" w:rsidR="00456F6A" w:rsidRDefault="00456F6A">
      <w:pPr>
        <w:pStyle w:val="Odebeljeno"/>
        <w:spacing w:line="260" w:lineRule="auto"/>
      </w:pPr>
    </w:p>
    <w:p w14:paraId="029169EB" w14:textId="77777777" w:rsidR="003809EE" w:rsidRDefault="00000000">
      <w:pPr>
        <w:pStyle w:val="Odebeljeno"/>
        <w:spacing w:line="260" w:lineRule="auto"/>
      </w:pPr>
      <w:r>
        <w:lastRenderedPageBreak/>
        <w:t>III.</w:t>
      </w:r>
      <w:r>
        <w:tab/>
        <w:t>OBRAZLOŽITEV</w:t>
      </w:r>
    </w:p>
    <w:p w14:paraId="1F990103" w14:textId="77777777" w:rsidR="003809EE" w:rsidRDefault="003809EE">
      <w:pPr>
        <w:spacing w:after="0" w:line="260" w:lineRule="auto"/>
        <w:rPr>
          <w:rFonts w:cs="Arial"/>
        </w:rPr>
      </w:pPr>
    </w:p>
    <w:p w14:paraId="4BC8A31D" w14:textId="77777777" w:rsidR="003809EE" w:rsidRDefault="00000000">
      <w:pPr>
        <w:pStyle w:val="Odebeljeno"/>
        <w:spacing w:line="260" w:lineRule="auto"/>
      </w:pPr>
      <w:r>
        <w:t>K 1. členu:</w:t>
      </w:r>
    </w:p>
    <w:p w14:paraId="6B2663E7" w14:textId="77777777" w:rsidR="003809EE" w:rsidRDefault="00000000">
      <w:pPr>
        <w:spacing w:after="0" w:line="240" w:lineRule="auto"/>
      </w:pPr>
      <w:r>
        <w:t xml:space="preserve">Zaradi novozgrajene </w:t>
      </w:r>
      <w:proofErr w:type="spellStart"/>
      <w:r>
        <w:t>Serminske</w:t>
      </w:r>
      <w:proofErr w:type="spellEnd"/>
      <w:r>
        <w:t xml:space="preserve"> vpadnice in prilagoditve dejanskemu poteku v naravi se podaljša potek trase glavne ceste G2-114  Koper (priključek Bertoki)-Luka Koper.</w:t>
      </w:r>
    </w:p>
    <w:p w14:paraId="3AD382FD" w14:textId="77777777" w:rsidR="003809EE" w:rsidRDefault="00000000">
      <w:pPr>
        <w:spacing w:after="0" w:line="240" w:lineRule="auto"/>
      </w:pPr>
      <w:r>
        <w:t xml:space="preserve"> </w:t>
      </w:r>
    </w:p>
    <w:p w14:paraId="5F54F74E" w14:textId="77777777" w:rsidR="003809EE" w:rsidRDefault="00000000">
      <w:pPr>
        <w:spacing w:after="0" w:line="240" w:lineRule="auto"/>
      </w:pPr>
      <w:r>
        <w:t>Uredba o  kategorizaciji državnih cest (Uradni list RS, št. 24/24 in 102/25)  se posledično v 6. členu pri navedbi podatkov ceste 114 spremeni tako, da se glasi:</w:t>
      </w:r>
    </w:p>
    <w:p w14:paraId="59A04B8B" w14:textId="77777777" w:rsidR="003809EE" w:rsidRDefault="00000000">
      <w:pPr>
        <w:spacing w:after="0" w:line="240" w:lineRule="auto"/>
      </w:pPr>
      <w:r>
        <w:t xml:space="preserve"> </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1332"/>
        <w:gridCol w:w="1107"/>
        <w:gridCol w:w="4769"/>
        <w:gridCol w:w="963"/>
        <w:gridCol w:w="1371"/>
      </w:tblGrid>
      <w:tr w:rsidR="003809EE" w14:paraId="558BC740"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57EF606" w14:textId="77777777" w:rsidR="003809EE" w:rsidRDefault="00000000">
            <w:pPr>
              <w:rPr>
                <w:rFonts w:cs="Arial"/>
                <w:color w:val="000000"/>
              </w:rPr>
            </w:pPr>
            <w:r>
              <w:rPr>
                <w:rFonts w:cs="Arial"/>
                <w:i/>
                <w:color w:val="000000"/>
              </w:rPr>
              <w:t>Številka ceste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B13EEA" w14:textId="77777777" w:rsidR="003809EE" w:rsidRDefault="00000000">
            <w:pPr>
              <w:rPr>
                <w:rFonts w:cs="Arial"/>
                <w:color w:val="000000"/>
              </w:rPr>
            </w:pPr>
            <w:r>
              <w:rPr>
                <w:rFonts w:cs="Arial"/>
                <w:i/>
                <w:color w:val="000000"/>
              </w:rPr>
              <w:t>Začetek na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4C75EDE" w14:textId="77777777" w:rsidR="003809EE" w:rsidRDefault="00000000">
            <w:pPr>
              <w:rPr>
                <w:rFonts w:cs="Arial"/>
                <w:color w:val="000000"/>
              </w:rPr>
            </w:pPr>
            <w:r>
              <w:rPr>
                <w:rFonts w:cs="Arial"/>
                <w:i/>
                <w:color w:val="000000"/>
              </w:rPr>
              <w:t>Potek ceste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F8F258A" w14:textId="77777777" w:rsidR="003809EE" w:rsidRDefault="00000000">
            <w:pPr>
              <w:rPr>
                <w:rFonts w:cs="Arial"/>
                <w:color w:val="000000"/>
              </w:rPr>
            </w:pPr>
            <w:r>
              <w:rPr>
                <w:rFonts w:cs="Arial"/>
                <w:i/>
                <w:color w:val="000000"/>
              </w:rPr>
              <w:t>Konec na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1A0167E" w14:textId="77777777" w:rsidR="003809EE" w:rsidRDefault="00000000">
            <w:pPr>
              <w:rPr>
                <w:rFonts w:cs="Arial"/>
                <w:color w:val="000000"/>
              </w:rPr>
            </w:pPr>
            <w:r>
              <w:rPr>
                <w:rFonts w:cs="Arial"/>
                <w:i/>
                <w:color w:val="000000"/>
              </w:rPr>
              <w:t>Dolžina (v km)</w:t>
            </w:r>
          </w:p>
        </w:tc>
      </w:tr>
      <w:tr w:rsidR="003809EE" w14:paraId="1BE5A4E5"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E67B62B" w14:textId="77777777" w:rsidR="003809EE" w:rsidRDefault="00000000">
            <w:pPr>
              <w:rPr>
                <w:rFonts w:cs="Arial"/>
                <w:color w:val="000000"/>
              </w:rPr>
            </w:pPr>
            <w:r>
              <w:rPr>
                <w:rFonts w:cs="Arial"/>
                <w:color w:val="000000"/>
              </w:rPr>
              <w:t>114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BC47A3F" w14:textId="77777777" w:rsidR="003809EE" w:rsidRDefault="00000000">
            <w:pPr>
              <w:rPr>
                <w:rFonts w:cs="Arial"/>
                <w:color w:val="000000"/>
              </w:rPr>
            </w:pPr>
            <w:r>
              <w:rPr>
                <w:rFonts w:cs="Arial"/>
                <w:color w:val="000000"/>
              </w:rPr>
              <w:t>11</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B9288A5" w14:textId="77777777" w:rsidR="003809EE" w:rsidRDefault="00000000">
            <w:pPr>
              <w:rPr>
                <w:rFonts w:cs="Arial"/>
                <w:color w:val="000000"/>
              </w:rPr>
            </w:pPr>
            <w:r>
              <w:rPr>
                <w:rFonts w:cs="Arial"/>
                <w:color w:val="000000"/>
              </w:rPr>
              <w:t xml:space="preserve">Koper (priključek Bertoki)-Luka Koper-priključek </w:t>
            </w:r>
            <w:proofErr w:type="spellStart"/>
            <w:r>
              <w:rPr>
                <w:rFonts w:cs="Arial"/>
                <w:color w:val="000000"/>
              </w:rPr>
              <w:t>Sermin</w:t>
            </w:r>
            <w:proofErr w:type="spellEnd"/>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F90FFE7" w14:textId="77777777" w:rsidR="003809EE" w:rsidRDefault="00000000">
            <w:pPr>
              <w:rPr>
                <w:rFonts w:cs="Arial"/>
                <w:color w:val="000000"/>
              </w:rPr>
            </w:pPr>
            <w:r>
              <w:rPr>
                <w:rFonts w:cs="Arial"/>
                <w:color w:val="000000"/>
              </w:rPr>
              <w:t>A1</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8B61238" w14:textId="77777777" w:rsidR="003809EE" w:rsidRDefault="00000000">
            <w:pPr>
              <w:rPr>
                <w:rFonts w:cs="Arial"/>
                <w:color w:val="000000"/>
              </w:rPr>
            </w:pPr>
            <w:r>
              <w:rPr>
                <w:rFonts w:cs="Arial"/>
                <w:color w:val="000000"/>
              </w:rPr>
              <w:t>6,37</w:t>
            </w:r>
          </w:p>
        </w:tc>
      </w:tr>
    </w:tbl>
    <w:p w14:paraId="53F3A1A8" w14:textId="77777777" w:rsidR="003809EE" w:rsidRDefault="003809EE"/>
    <w:p w14:paraId="448D9A46" w14:textId="77777777" w:rsidR="003809EE" w:rsidRDefault="00000000">
      <w:pPr>
        <w:spacing w:after="0" w:line="240" w:lineRule="auto"/>
      </w:pPr>
      <w:r>
        <w:t xml:space="preserve">Z izgradnjo </w:t>
      </w:r>
      <w:proofErr w:type="spellStart"/>
      <w:r>
        <w:t>Serminske</w:t>
      </w:r>
      <w:proofErr w:type="spellEnd"/>
      <w:r>
        <w:t xml:space="preserve"> vpadnice, ki poteka od krožišča </w:t>
      </w:r>
      <w:proofErr w:type="spellStart"/>
      <w:r>
        <w:t>Sermin</w:t>
      </w:r>
      <w:proofErr w:type="spellEnd"/>
      <w:r>
        <w:t xml:space="preserve"> z navezavo na obstoječo državno cesto G2-114, odsek 1564 Čez reko Rižano, po trasi obstoječe rekonstruirane lokalne ceste LK 180090 ter nato ob železniški progi do avtocestnega priključka A1, odsek 0196 Priključek Luka Koper, je zagotovljena večja prometna varnost z doprinosom razbremenitve prometa ter boljše pretočnosti prometa. Lokalna cesta LK 180090 je bila rekonstruirana, po njeni trasi pa poteka del </w:t>
      </w:r>
      <w:proofErr w:type="spellStart"/>
      <w:r>
        <w:t>Serminske</w:t>
      </w:r>
      <w:proofErr w:type="spellEnd"/>
      <w:r>
        <w:t xml:space="preserve"> vpadnice. Potek glavne ceste G2-114 se skupaj podaljša za 1,414 km ter tako prilagodi dejanskemu poteku. Nova skupna dolžina ceste G2-114 Koper (priključek Bertoki)-Luka Koper-priključek </w:t>
      </w:r>
      <w:proofErr w:type="spellStart"/>
      <w:r>
        <w:t>Sermin</w:t>
      </w:r>
      <w:proofErr w:type="spellEnd"/>
      <w:r>
        <w:t xml:space="preserve"> tako znaša 6.370 km. </w:t>
      </w:r>
    </w:p>
    <w:p w14:paraId="07644D05" w14:textId="77777777" w:rsidR="003809EE" w:rsidRDefault="00000000">
      <w:pPr>
        <w:spacing w:after="0" w:line="240" w:lineRule="auto"/>
      </w:pPr>
      <w:r>
        <w:t xml:space="preserve"> </w:t>
      </w:r>
    </w:p>
    <w:p w14:paraId="2DEB6746" w14:textId="77777777" w:rsidR="003809EE" w:rsidRDefault="00000000">
      <w:pPr>
        <w:spacing w:after="0" w:line="240" w:lineRule="auto"/>
      </w:pPr>
      <w:r>
        <w:t>Po odsekih so naslednje spremembe:</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715"/>
        <w:gridCol w:w="1790"/>
        <w:gridCol w:w="967"/>
        <w:gridCol w:w="966"/>
        <w:gridCol w:w="5104"/>
      </w:tblGrid>
      <w:tr w:rsidR="003809EE" w14:paraId="40564139"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AE5B395" w14:textId="77777777" w:rsidR="003809EE" w:rsidRDefault="00000000">
            <w:pPr>
              <w:rPr>
                <w:rFonts w:cs="Arial"/>
                <w:color w:val="000000"/>
              </w:rPr>
            </w:pPr>
            <w:r>
              <w:rPr>
                <w:rFonts w:cs="Arial"/>
                <w:i/>
                <w:color w:val="000000"/>
              </w:rPr>
              <w:t>Odsek</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9273C17" w14:textId="77777777" w:rsidR="003809EE" w:rsidRDefault="00000000">
            <w:pPr>
              <w:rPr>
                <w:rFonts w:cs="Arial"/>
                <w:color w:val="000000"/>
              </w:rPr>
            </w:pPr>
            <w:r>
              <w:rPr>
                <w:rFonts w:cs="Arial"/>
                <w:i/>
                <w:color w:val="000000"/>
              </w:rPr>
              <w:t>Ime odseka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138F37C" w14:textId="77777777" w:rsidR="003809EE" w:rsidRDefault="00000000">
            <w:pPr>
              <w:rPr>
                <w:rFonts w:cs="Arial"/>
                <w:color w:val="000000"/>
              </w:rPr>
            </w:pPr>
            <w:r>
              <w:rPr>
                <w:rFonts w:cs="Arial"/>
                <w:i/>
                <w:color w:val="000000"/>
              </w:rPr>
              <w:t>Dolžina stara (v km)</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E18734" w14:textId="77777777" w:rsidR="003809EE" w:rsidRDefault="00000000">
            <w:pPr>
              <w:rPr>
                <w:rFonts w:cs="Arial"/>
                <w:color w:val="000000"/>
              </w:rPr>
            </w:pPr>
            <w:r>
              <w:rPr>
                <w:rFonts w:cs="Arial"/>
                <w:i/>
                <w:color w:val="000000"/>
              </w:rPr>
              <w:t>Dolžina nova (v km)</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70CC7B4" w14:textId="77777777" w:rsidR="003809EE" w:rsidRDefault="00000000">
            <w:pPr>
              <w:rPr>
                <w:rFonts w:cs="Arial"/>
                <w:color w:val="000000"/>
              </w:rPr>
            </w:pPr>
            <w:r>
              <w:rPr>
                <w:rFonts w:cs="Arial"/>
                <w:i/>
                <w:color w:val="000000"/>
              </w:rPr>
              <w:t>Opomba</w:t>
            </w:r>
          </w:p>
        </w:tc>
      </w:tr>
      <w:tr w:rsidR="003809EE" w14:paraId="3D19F9F4"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10F2DC" w14:textId="77777777" w:rsidR="003809EE" w:rsidRDefault="00000000">
            <w:pPr>
              <w:rPr>
                <w:rFonts w:cs="Arial"/>
                <w:color w:val="000000"/>
              </w:rPr>
            </w:pPr>
            <w:r>
              <w:rPr>
                <w:rFonts w:cs="Arial"/>
                <w:color w:val="000000"/>
              </w:rPr>
              <w:t>1563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41C2E1" w14:textId="77777777" w:rsidR="003809EE" w:rsidRDefault="00000000">
            <w:pPr>
              <w:rPr>
                <w:rFonts w:cs="Arial"/>
                <w:color w:val="000000"/>
              </w:rPr>
            </w:pPr>
            <w:r>
              <w:rPr>
                <w:rFonts w:cs="Arial"/>
                <w:color w:val="000000"/>
              </w:rPr>
              <w:t>SERMINSKA VPADNICA-PRIKLJ. LUKA KOPER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EDE0D39" w14:textId="77777777" w:rsidR="003809EE" w:rsidRDefault="00000000">
            <w:pPr>
              <w:rPr>
                <w:rFonts w:cs="Arial"/>
                <w:color w:val="000000"/>
              </w:rPr>
            </w:pPr>
            <w:r>
              <w:rPr>
                <w:rFonts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7AE3B97" w14:textId="77777777" w:rsidR="003809EE" w:rsidRDefault="00000000">
            <w:pPr>
              <w:rPr>
                <w:rFonts w:cs="Arial"/>
                <w:color w:val="000000"/>
              </w:rPr>
            </w:pPr>
            <w:r>
              <w:rPr>
                <w:rFonts w:cs="Arial"/>
                <w:color w:val="000000"/>
              </w:rPr>
              <w:t>1,414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3101AC" w14:textId="77777777" w:rsidR="003809EE" w:rsidRDefault="00000000">
            <w:pPr>
              <w:rPr>
                <w:rFonts w:cs="Arial"/>
                <w:color w:val="000000"/>
              </w:rPr>
            </w:pPr>
            <w:r>
              <w:rPr>
                <w:rFonts w:cs="Arial"/>
                <w:color w:val="000000"/>
              </w:rPr>
              <w:t xml:space="preserve">Navezovalna cesta poteka od krožišča </w:t>
            </w:r>
            <w:proofErr w:type="spellStart"/>
            <w:r>
              <w:rPr>
                <w:rFonts w:cs="Arial"/>
                <w:color w:val="000000"/>
              </w:rPr>
              <w:t>Sermin</w:t>
            </w:r>
            <w:proofErr w:type="spellEnd"/>
            <w:r>
              <w:rPr>
                <w:rFonts w:cs="Arial"/>
                <w:color w:val="000000"/>
              </w:rPr>
              <w:t xml:space="preserve"> z navezavo na obstoječo državno cesto G2-114 odsek 1564 Čez reko Rižano, po trasi rekonstruirane lokalne ceste LK 180090 v dolžini 403 m ter nato ob železniški progi do avtocestnega priključka A1 odsek 0196 Priključek Luka Koper Novogradnja.</w:t>
            </w:r>
          </w:p>
        </w:tc>
      </w:tr>
    </w:tbl>
    <w:p w14:paraId="2896D0A5" w14:textId="77777777" w:rsidR="003809EE" w:rsidRDefault="003809EE"/>
    <w:p w14:paraId="3CCF1CF6" w14:textId="77777777" w:rsidR="003809EE" w:rsidRDefault="00000000">
      <w:pPr>
        <w:spacing w:after="0" w:line="240" w:lineRule="auto"/>
      </w:pPr>
      <w:proofErr w:type="spellStart"/>
      <w:r>
        <w:t>Serminska</w:t>
      </w:r>
      <w:proofErr w:type="spellEnd"/>
      <w:r>
        <w:t xml:space="preserve"> vpadnica bo v upravljanju in vzdrževanju Družbe za avtoceste v RS, d. d., kot glavna cesta, ki se cestnini za tovorni promet. Navedeno pomeni, da bodo vsi stroški vezani na vzdrževanje v pristojnosti Družbe za avtoceste v RS, d. d. </w:t>
      </w:r>
    </w:p>
    <w:p w14:paraId="7096ED18" w14:textId="77777777" w:rsidR="003809EE" w:rsidRDefault="003809EE">
      <w:pPr>
        <w:spacing w:after="0" w:line="260" w:lineRule="auto"/>
        <w:rPr>
          <w:rFonts w:cs="Arial"/>
        </w:rPr>
      </w:pPr>
    </w:p>
    <w:p w14:paraId="6912A8DA" w14:textId="77777777" w:rsidR="003809EE" w:rsidRDefault="00000000">
      <w:pPr>
        <w:pStyle w:val="Odebeljeno"/>
        <w:spacing w:line="260" w:lineRule="auto"/>
      </w:pPr>
      <w:r>
        <w:t>K 2. členu:</w:t>
      </w:r>
    </w:p>
    <w:p w14:paraId="0BE4AC35" w14:textId="77777777" w:rsidR="003809EE" w:rsidRDefault="00000000">
      <w:pPr>
        <w:spacing w:after="0" w:line="240" w:lineRule="auto"/>
      </w:pPr>
      <w:r>
        <w:t xml:space="preserve">Ta uredba začne veljati naslednji dan po objavi v Uradnem listu Republike Slovenije. </w:t>
      </w:r>
    </w:p>
    <w:p w14:paraId="5EAF2E24" w14:textId="77777777" w:rsidR="003809EE" w:rsidRDefault="003809EE">
      <w:pPr>
        <w:spacing w:after="0" w:line="260" w:lineRule="auto"/>
        <w:rPr>
          <w:rFonts w:cs="Arial"/>
        </w:rPr>
      </w:pPr>
    </w:p>
    <w:p w14:paraId="018A0076" w14:textId="77777777" w:rsidR="003809EE" w:rsidRDefault="00000000">
      <w:r>
        <w:br w:type="page"/>
      </w:r>
    </w:p>
    <w:p w14:paraId="26405921" w14:textId="77777777" w:rsidR="003809EE" w:rsidRDefault="00000000">
      <w:pPr>
        <w:pStyle w:val="Odebeljeno"/>
        <w:spacing w:line="260" w:lineRule="auto"/>
      </w:pPr>
      <w:r>
        <w:lastRenderedPageBreak/>
        <w:t>IV.</w:t>
      </w:r>
      <w:r>
        <w:tab/>
        <w:t>PRILOGE</w:t>
      </w:r>
    </w:p>
    <w:p w14:paraId="0DA80B8D" w14:textId="77777777" w:rsidR="003809EE" w:rsidRDefault="003809EE">
      <w:pPr>
        <w:spacing w:after="0" w:line="260" w:lineRule="auto"/>
        <w:rPr>
          <w:rFonts w:cs="Arial"/>
        </w:rPr>
      </w:pPr>
    </w:p>
    <w:p w14:paraId="02CFE6EC" w14:textId="77777777" w:rsidR="003809EE" w:rsidRDefault="00000000">
      <w:pPr>
        <w:spacing w:after="0" w:line="260" w:lineRule="auto"/>
      </w:pPr>
      <w:r>
        <w:tab/>
        <w:t xml:space="preserve">- Karta kategorizacije </w:t>
      </w:r>
      <w:proofErr w:type="spellStart"/>
      <w:r>
        <w:t>Serminske</w:t>
      </w:r>
      <w:proofErr w:type="spellEnd"/>
      <w:r>
        <w:t xml:space="preserve"> vpadnice (Karta_Serminska.pdf)</w:t>
      </w:r>
    </w:p>
    <w:sectPr w:rsidR="003809EE">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5895F" w14:textId="77777777" w:rsidR="002F7A67" w:rsidRDefault="002F7A67">
      <w:pPr>
        <w:spacing w:after="0" w:line="240" w:lineRule="auto"/>
      </w:pPr>
      <w:r>
        <w:separator/>
      </w:r>
    </w:p>
  </w:endnote>
  <w:endnote w:type="continuationSeparator" w:id="0">
    <w:p w14:paraId="178EB820" w14:textId="77777777" w:rsidR="002F7A67" w:rsidRDefault="002F7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0325" w14:textId="77777777" w:rsidR="003809EE" w:rsidRDefault="00000000">
    <w:r>
      <w:rPr>
        <w:i/>
        <w:sz w:val="16"/>
      </w:rPr>
      <w:t>Ustvarjeno v MOPED-DOCS, 01. 10. 2026 10:29:59, verzija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0376F" w14:textId="77777777" w:rsidR="002F7A67" w:rsidRDefault="002F7A67">
      <w:pPr>
        <w:spacing w:after="0" w:line="240" w:lineRule="auto"/>
      </w:pPr>
      <w:r>
        <w:separator/>
      </w:r>
    </w:p>
  </w:footnote>
  <w:footnote w:type="continuationSeparator" w:id="0">
    <w:p w14:paraId="63B837A1" w14:textId="77777777" w:rsidR="002F7A67" w:rsidRDefault="002F7A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09EE"/>
    <w:rsid w:val="001608F7"/>
    <w:rsid w:val="002F7A67"/>
    <w:rsid w:val="003809EE"/>
    <w:rsid w:val="00456F6A"/>
    <w:rsid w:val="007A3CA3"/>
    <w:rsid w:val="009B3126"/>
    <w:rsid w:val="00DE40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84554"/>
  <w15:docId w15:val="{432F1B40-2670-4BC3-93C9-56C27717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958</Words>
  <Characters>5466</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Martina Hrastnik</cp:lastModifiedBy>
  <cp:revision>9</cp:revision>
  <dcterms:created xsi:type="dcterms:W3CDTF">2019-02-01T07:54:00Z</dcterms:created>
  <dcterms:modified xsi:type="dcterms:W3CDTF">2026-10-02T06:51:00Z</dcterms:modified>
</cp:coreProperties>
</file>