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8F51F" w14:textId="77777777" w:rsidR="00C61467" w:rsidRDefault="00C61467">
      <w:pPr>
        <w:spacing w:after="0" w:line="260" w:lineRule="auto"/>
        <w:rPr>
          <w:rFonts w:cs="Arial"/>
        </w:rPr>
      </w:pPr>
    </w:p>
    <w:p w14:paraId="65E07E27" w14:textId="77777777" w:rsidR="00C61467" w:rsidRDefault="00C61467">
      <w:pPr>
        <w:spacing w:after="0" w:line="260" w:lineRule="auto"/>
        <w:rPr>
          <w:rFonts w:cs="Arial"/>
        </w:rPr>
      </w:pPr>
    </w:p>
    <w:p w14:paraId="70547A7A" w14:textId="77777777" w:rsidR="00C61467" w:rsidRDefault="00C61467">
      <w:pPr>
        <w:spacing w:after="0" w:line="260" w:lineRule="auto"/>
        <w:rPr>
          <w:rFonts w:cs="Arial"/>
        </w:rPr>
      </w:pPr>
    </w:p>
    <w:p w14:paraId="73EB9221" w14:textId="77777777" w:rsidR="00C61467" w:rsidRDefault="00C61467">
      <w:pPr>
        <w:spacing w:after="0" w:line="260" w:lineRule="auto"/>
        <w:rPr>
          <w:rFonts w:cs="Arial"/>
        </w:rPr>
      </w:pPr>
    </w:p>
    <w:p w14:paraId="2F51E6EA" w14:textId="77777777" w:rsidR="00C61467" w:rsidRDefault="00C61467">
      <w:pPr>
        <w:spacing w:after="0" w:line="260" w:lineRule="auto"/>
        <w:rPr>
          <w:rFonts w:cs="Arial"/>
        </w:rPr>
      </w:pPr>
    </w:p>
    <w:p w14:paraId="74145A46" w14:textId="77777777" w:rsidR="00C61467" w:rsidRDefault="00C61467">
      <w:pPr>
        <w:spacing w:after="0" w:line="260" w:lineRule="auto"/>
        <w:rPr>
          <w:rFonts w:cs="Arial"/>
        </w:rPr>
      </w:pPr>
    </w:p>
    <w:p w14:paraId="4BD82345" w14:textId="77777777" w:rsidR="00C61467" w:rsidRDefault="00C61467">
      <w:pPr>
        <w:spacing w:after="0" w:line="260" w:lineRule="auto"/>
        <w:rPr>
          <w:rFonts w:cs="Arial"/>
        </w:rPr>
      </w:pPr>
    </w:p>
    <w:p w14:paraId="3DCDE103" w14:textId="77777777" w:rsidR="00C61467" w:rsidRDefault="00C61467">
      <w:pPr>
        <w:spacing w:after="0" w:line="260" w:lineRule="auto"/>
        <w:rPr>
          <w:rFonts w:cs="Arial"/>
        </w:rPr>
      </w:pPr>
    </w:p>
    <w:p w14:paraId="1E3E0CDA" w14:textId="77777777" w:rsidR="00C61467" w:rsidRDefault="00C61467">
      <w:pPr>
        <w:spacing w:after="0" w:line="260" w:lineRule="auto"/>
        <w:rPr>
          <w:rFonts w:cs="Arial"/>
        </w:rPr>
      </w:pPr>
    </w:p>
    <w:p w14:paraId="4D7FDC17" w14:textId="77777777" w:rsidR="00C61467" w:rsidRDefault="00C61467">
      <w:pPr>
        <w:spacing w:after="0" w:line="260" w:lineRule="auto"/>
        <w:rPr>
          <w:rFonts w:cs="Arial"/>
        </w:rPr>
      </w:pPr>
    </w:p>
    <w:p w14:paraId="3D2B307A" w14:textId="77777777" w:rsidR="00C61467" w:rsidRDefault="00C61467">
      <w:pPr>
        <w:spacing w:after="0" w:line="260" w:lineRule="auto"/>
        <w:rPr>
          <w:rFonts w:cs="Arial"/>
        </w:rPr>
      </w:pPr>
    </w:p>
    <w:p w14:paraId="3CEF9528" w14:textId="77777777" w:rsidR="00C61467" w:rsidRDefault="00C61467">
      <w:pPr>
        <w:spacing w:after="0" w:line="260" w:lineRule="auto"/>
        <w:rPr>
          <w:rFonts w:cs="Arial"/>
        </w:rPr>
      </w:pPr>
    </w:p>
    <w:p w14:paraId="4E39FB65" w14:textId="77777777" w:rsidR="00C61467" w:rsidRDefault="00C61467">
      <w:pPr>
        <w:spacing w:after="0" w:line="260" w:lineRule="auto"/>
        <w:rPr>
          <w:rFonts w:cs="Arial"/>
        </w:rPr>
      </w:pPr>
    </w:p>
    <w:p w14:paraId="216E1FB2" w14:textId="77777777" w:rsidR="00C61467" w:rsidRDefault="00C61467">
      <w:pPr>
        <w:spacing w:after="0" w:line="260" w:lineRule="auto"/>
        <w:rPr>
          <w:rFonts w:cs="Arial"/>
        </w:rPr>
      </w:pPr>
    </w:p>
    <w:p w14:paraId="18C2A684" w14:textId="77777777" w:rsidR="00C61467" w:rsidRDefault="008843A3">
      <w:pPr>
        <w:pStyle w:val="SredinskoOdebeljeno"/>
        <w:spacing w:line="260" w:lineRule="auto"/>
      </w:pPr>
      <w:r>
        <w:t>ZAKON O SPREMEMBAH ZAKONA O ORGANIZACIJI IN FINANCIRANJU VZGOJE IN IZOBRAŽEVANJA</w:t>
      </w:r>
    </w:p>
    <w:p w14:paraId="7E7AC7ED" w14:textId="77777777" w:rsidR="00C61467" w:rsidRDefault="00C61467">
      <w:pPr>
        <w:spacing w:after="0" w:line="260" w:lineRule="auto"/>
        <w:rPr>
          <w:rFonts w:cs="Arial"/>
        </w:rPr>
      </w:pPr>
    </w:p>
    <w:p w14:paraId="4754D538" w14:textId="77777777" w:rsidR="00C61467" w:rsidRDefault="008843A3">
      <w:pPr>
        <w:pStyle w:val="Sredinsko"/>
        <w:spacing w:line="260" w:lineRule="auto"/>
      </w:pPr>
      <w:r>
        <w:t>PREDLOG</w:t>
      </w:r>
    </w:p>
    <w:p w14:paraId="1C84A495" w14:textId="77777777" w:rsidR="00C61467" w:rsidRDefault="00C61467">
      <w:pPr>
        <w:spacing w:after="0" w:line="260" w:lineRule="auto"/>
        <w:rPr>
          <w:rFonts w:cs="Arial"/>
        </w:rPr>
      </w:pPr>
    </w:p>
    <w:p w14:paraId="27AA9670" w14:textId="77777777" w:rsidR="00C61467" w:rsidRDefault="00C61467">
      <w:pPr>
        <w:spacing w:after="0" w:line="260" w:lineRule="auto"/>
        <w:rPr>
          <w:rFonts w:cs="Arial"/>
        </w:rPr>
      </w:pPr>
    </w:p>
    <w:p w14:paraId="565A03E7" w14:textId="77777777" w:rsidR="00C61467" w:rsidRDefault="008843A3">
      <w:pPr>
        <w:pStyle w:val="Sredinsko"/>
        <w:spacing w:line="260" w:lineRule="auto"/>
      </w:pPr>
      <w:r>
        <w:t>EVA: 2026-3370-0005</w:t>
      </w:r>
    </w:p>
    <w:p w14:paraId="56549E1E" w14:textId="77777777" w:rsidR="00C61467" w:rsidRDefault="00C61467">
      <w:pPr>
        <w:spacing w:after="0" w:line="260" w:lineRule="auto"/>
        <w:rPr>
          <w:rFonts w:cs="Arial"/>
        </w:rPr>
      </w:pPr>
    </w:p>
    <w:p w14:paraId="0742BFA4" w14:textId="77777777" w:rsidR="00C61467" w:rsidRDefault="008843A3">
      <w:r>
        <w:br w:type="page"/>
      </w:r>
    </w:p>
    <w:p w14:paraId="26BEA8C8" w14:textId="77777777" w:rsidR="00C61467" w:rsidRDefault="008843A3">
      <w:pPr>
        <w:pStyle w:val="Odebeljeno"/>
        <w:spacing w:line="260" w:lineRule="auto"/>
      </w:pPr>
      <w:r>
        <w:lastRenderedPageBreak/>
        <w:t>I.</w:t>
      </w:r>
      <w:r>
        <w:tab/>
        <w:t>UVOD</w:t>
      </w:r>
    </w:p>
    <w:p w14:paraId="7B5DCEF4" w14:textId="77777777" w:rsidR="00C61467" w:rsidRDefault="008843A3">
      <w:pPr>
        <w:pStyle w:val="Odebeljeno"/>
        <w:spacing w:line="260" w:lineRule="auto"/>
      </w:pPr>
      <w:r>
        <w:t>1.</w:t>
      </w:r>
      <w:r>
        <w:tab/>
        <w:t>Ocena stanja in razlogi za sprejetje predloga zakona</w:t>
      </w:r>
    </w:p>
    <w:p w14:paraId="58D95FB9" w14:textId="77777777" w:rsidR="00C61467" w:rsidRDefault="00C61467">
      <w:pPr>
        <w:spacing w:after="0" w:line="260" w:lineRule="auto"/>
        <w:rPr>
          <w:rFonts w:cs="Arial"/>
        </w:rPr>
      </w:pPr>
    </w:p>
    <w:p w14:paraId="263A2A6E" w14:textId="77777777" w:rsidR="00C61467" w:rsidRDefault="008843A3">
      <w:pPr>
        <w:spacing w:after="0" w:line="240" w:lineRule="auto"/>
      </w:pPr>
      <w:r>
        <w:t>Ustanovitelj vrtcev in osnovnih šol je občina, ustanovitelj srednjih šol pa država.</w:t>
      </w:r>
    </w:p>
    <w:p w14:paraId="207A78DB" w14:textId="77777777" w:rsidR="00C61467" w:rsidRDefault="008843A3">
      <w:pPr>
        <w:spacing w:after="0" w:line="240" w:lineRule="auto"/>
      </w:pPr>
      <w:r>
        <w:t>Ustanovitelj je v skladu z zakonom odgovoren za zagotavljanje prostorskih in materialnih pogojev za izvajanje vzgojno-izobraževalne dejavnosti, za vzdrževanje objektov ter zagotavljanje varnega okolja za delo in učenje. Pri vrtcih zagotavlja tudi sredstva za plače zaposlenih, medtem ko se plače zaposlenih v osnovnih in srednjih šolah financirajo iz državnega proračuna.</w:t>
      </w:r>
    </w:p>
    <w:p w14:paraId="157B3A8F" w14:textId="77777777" w:rsidR="00C61467" w:rsidRDefault="008843A3">
      <w:pPr>
        <w:spacing w:after="0" w:line="240" w:lineRule="auto"/>
      </w:pPr>
      <w:r>
        <w:t>Ustanoviteljeva odgovornost je velika, vpliv na rezultate vrtcev in šol pa sorazmerno majhen. Ta nesorazmernost je zlasti problematična, ko je prav ustanovitelj pod drobnogledom, ko se kritično manjša število vpisanih, občani pa pričakujejo dostopno, kakovostno vzgojo in izobraževanje.</w:t>
      </w:r>
    </w:p>
    <w:p w14:paraId="338240FD" w14:textId="77777777" w:rsidR="00C61467" w:rsidRDefault="008843A3">
      <w:pPr>
        <w:spacing w:after="0" w:line="240" w:lineRule="auto"/>
      </w:pPr>
      <w:r>
        <w:t xml:space="preserve"> </w:t>
      </w:r>
    </w:p>
    <w:p w14:paraId="2703F6DD" w14:textId="77777777" w:rsidR="00C61467" w:rsidRDefault="008843A3">
      <w:pPr>
        <w:spacing w:after="0" w:line="240" w:lineRule="auto"/>
      </w:pPr>
      <w:r>
        <w:t>V Republiki Sloveniji svet javnega vrtca oziroma šole sestavlja 11 članov:</w:t>
      </w:r>
    </w:p>
    <w:p w14:paraId="5E2244AA" w14:textId="77777777" w:rsidR="00C61467" w:rsidRDefault="008843A3">
      <w:pPr>
        <w:spacing w:after="0" w:line="240" w:lineRule="auto"/>
        <w:ind w:left="454"/>
      </w:pPr>
      <w:r>
        <w:t>- 5 predstavnikov zaposlenih,</w:t>
      </w:r>
    </w:p>
    <w:p w14:paraId="63B1196E" w14:textId="77777777" w:rsidR="00C61467" w:rsidRDefault="008843A3">
      <w:pPr>
        <w:spacing w:after="0" w:line="240" w:lineRule="auto"/>
        <w:ind w:left="454"/>
      </w:pPr>
      <w:r>
        <w:t>- 3 predstavniki ustanovitelja,</w:t>
      </w:r>
    </w:p>
    <w:p w14:paraId="1C296B7A" w14:textId="77777777" w:rsidR="00C61467" w:rsidRDefault="008843A3">
      <w:pPr>
        <w:spacing w:after="0" w:line="240" w:lineRule="auto"/>
        <w:ind w:left="454"/>
      </w:pPr>
      <w:r>
        <w:t>- 3 predstavniki staršev.</w:t>
      </w:r>
    </w:p>
    <w:p w14:paraId="7C0CEAFA" w14:textId="77777777" w:rsidR="00C61467" w:rsidRDefault="008843A3">
      <w:pPr>
        <w:spacing w:after="0" w:line="240" w:lineRule="auto"/>
      </w:pPr>
      <w:r>
        <w:t>Predstavniki zaposlenih imajo relativno večino glasov (45 %) in lahko ob podpori enega člana iz druge skupine odločilno vplivajo na imenovanje ravnatelja in ključne odločitve.</w:t>
      </w:r>
    </w:p>
    <w:p w14:paraId="169F79DA" w14:textId="77777777" w:rsidR="00C61467" w:rsidRDefault="008843A3">
      <w:pPr>
        <w:spacing w:after="0" w:line="240" w:lineRule="auto"/>
      </w:pPr>
      <w:r>
        <w:t xml:space="preserve"> </w:t>
      </w:r>
    </w:p>
    <w:p w14:paraId="7F124B93" w14:textId="77777777" w:rsidR="00C61467" w:rsidRDefault="008843A3">
      <w:pPr>
        <w:spacing w:after="0" w:line="240" w:lineRule="auto"/>
      </w:pPr>
      <w:r>
        <w:t>Svet javnega vrtca oziroma šole opravlja naslednje naloge:</w:t>
      </w:r>
    </w:p>
    <w:p w14:paraId="7BEA4D1F" w14:textId="77777777" w:rsidR="00C61467" w:rsidRDefault="008843A3">
      <w:pPr>
        <w:spacing w:after="0" w:line="240" w:lineRule="auto"/>
        <w:ind w:left="454"/>
      </w:pPr>
      <w:r>
        <w:t>- s soglasjem ministra imenuje in razrešuje ravnatelja vrtca oziroma šole in direktorja,</w:t>
      </w:r>
    </w:p>
    <w:p w14:paraId="669D8EE0" w14:textId="77777777" w:rsidR="00C61467" w:rsidRDefault="008843A3">
      <w:pPr>
        <w:spacing w:after="0" w:line="240" w:lineRule="auto"/>
        <w:ind w:left="454"/>
      </w:pPr>
      <w:r>
        <w:t>- sprejema program razvoja, letni delovni načrt, finančni, kadrovski načrt in poročilo o njihovi uresničitvi,</w:t>
      </w:r>
    </w:p>
    <w:p w14:paraId="457F27E1" w14:textId="77777777" w:rsidR="00C61467" w:rsidRDefault="008843A3">
      <w:pPr>
        <w:spacing w:after="0" w:line="240" w:lineRule="auto"/>
        <w:ind w:left="454"/>
      </w:pPr>
      <w:r>
        <w:t>- sprejema letno poročilo o samoevalvaciji vrtca oziroma šole, ki je lahko del poročila o uresničitvi letnega delovnega načrta,</w:t>
      </w:r>
    </w:p>
    <w:p w14:paraId="3A29A9EC" w14:textId="77777777" w:rsidR="00C61467" w:rsidRDefault="008843A3">
      <w:pPr>
        <w:spacing w:after="0" w:line="240" w:lineRule="auto"/>
        <w:ind w:left="454"/>
      </w:pPr>
      <w:r>
        <w:t>- odloča o uvedbi nadstandardnih in drugih programov,</w:t>
      </w:r>
    </w:p>
    <w:p w14:paraId="6B688BA3" w14:textId="77777777" w:rsidR="00C61467" w:rsidRDefault="008843A3">
      <w:pPr>
        <w:spacing w:after="0" w:line="240" w:lineRule="auto"/>
        <w:ind w:left="454"/>
      </w:pPr>
      <w:r>
        <w:t>- obravnava poročila o vzgojni oziroma izobraževalni problematiki,</w:t>
      </w:r>
    </w:p>
    <w:p w14:paraId="24C1E24E" w14:textId="77777777" w:rsidR="00C61467" w:rsidRDefault="008843A3">
      <w:pPr>
        <w:spacing w:after="0" w:line="240" w:lineRule="auto"/>
        <w:ind w:left="454"/>
      </w:pPr>
      <w:r>
        <w:t>- odloča o pritožbah v zvezi s statusom vajenca, dijaka, študenta višje šole in odraslega kot drugostopenjski organ, če z zakonom ni določeno drugače,</w:t>
      </w:r>
    </w:p>
    <w:p w14:paraId="3D138801" w14:textId="77777777" w:rsidR="00C61467" w:rsidRDefault="008843A3">
      <w:pPr>
        <w:spacing w:after="0" w:line="240" w:lineRule="auto"/>
        <w:ind w:left="454"/>
      </w:pPr>
      <w:r>
        <w:t>- obravnava zadeve, ki mu jih predložijo vzgojiteljski, učiteljski, andragoški oziroma predavateljski zbor, šolska inšpekcija, reprezentativni sindikat zaposlenih, svet staršev, skupnost učencev, vajencev, dijakov ali študentov, in</w:t>
      </w:r>
    </w:p>
    <w:p w14:paraId="315554A6" w14:textId="77777777" w:rsidR="00C61467" w:rsidRDefault="008843A3">
      <w:pPr>
        <w:spacing w:after="0" w:line="240" w:lineRule="auto"/>
        <w:ind w:left="454"/>
      </w:pPr>
      <w:r>
        <w:t>- opravlja druge naloge, določene z zakonom in aktom o ustanovitvi.</w:t>
      </w:r>
    </w:p>
    <w:p w14:paraId="319D2651" w14:textId="77777777" w:rsidR="00C61467" w:rsidRDefault="008843A3">
      <w:pPr>
        <w:spacing w:after="0" w:line="240" w:lineRule="auto"/>
      </w:pPr>
      <w:r>
        <w:t>Svet javnega vrtca oziroma šole odloča tudi o pritožbah v zvezi s pravicami, obveznostmi in odgovornostmi delavcev iz delovnega razmerja, razen v primeru disciplinskega postopka in redne ali izredne odpovedi pogodbe o zaposlitvi.</w:t>
      </w:r>
    </w:p>
    <w:p w14:paraId="74D3CC3C" w14:textId="77777777" w:rsidR="00C61467" w:rsidRDefault="008843A3">
      <w:pPr>
        <w:spacing w:after="0" w:line="240" w:lineRule="auto"/>
      </w:pPr>
      <w:r>
        <w:t xml:space="preserve"> </w:t>
      </w:r>
    </w:p>
    <w:p w14:paraId="7C4F1FB1" w14:textId="77777777" w:rsidR="00C61467" w:rsidRDefault="008843A3">
      <w:pPr>
        <w:spacing w:after="0" w:line="240" w:lineRule="auto"/>
      </w:pPr>
      <w:r>
        <w:t>Kljub odgovornosti ustanovitelja za financiranje in delovanje zavoda ta v svetu vrtca oziroma šole nima niti tretjinskega vpliva pri sprejemanju ključnih odločitev. To velja predvsem za sprejem letnega delovnega načrta, letnega poročila, finančnega načrta ter spremljanje njegove realizacije. Tudi pri obravnavi kakovosti izvajanja programa v okviru Letnega delovnega načrta imajo predstavniki ustanovitelja manjši vpliv od predstavnikov zaposlenih. Na sam program ustanovitelj nima vpliva razen v primeru nadsta</w:t>
      </w:r>
      <w:r>
        <w:t>ndarda, ki predstavlja majhen obseg programa. Trije predstavniki ustanovitelja predstavljajo torej manjši del proti petim predstavnikom zaposlenih in trem predstavnikom staršev (v srednji šoli sta v tem segmentu poleg treh predstavnikov staršev  še dva predstavnika  dijakov).</w:t>
      </w:r>
    </w:p>
    <w:p w14:paraId="027FB9EC" w14:textId="77777777" w:rsidR="00C61467" w:rsidRDefault="008843A3">
      <w:pPr>
        <w:spacing w:after="0" w:line="240" w:lineRule="auto"/>
      </w:pPr>
      <w:r>
        <w:t xml:space="preserve"> </w:t>
      </w:r>
    </w:p>
    <w:p w14:paraId="790C4682" w14:textId="77777777" w:rsidR="00C61467" w:rsidRDefault="008843A3">
      <w:pPr>
        <w:spacing w:after="0" w:line="240" w:lineRule="auto"/>
      </w:pPr>
      <w:r>
        <w:t xml:space="preserve">Takšna ureditev je v slovenskem javnem sektorju prej izjema kot pravilo, saj imajo ustanovitelji v večini javnih zavodov večji vpliv pri upravljanju, npr. področje kulture (predstavniki delavcev predstavljajo največ 1/3 vseh članov sveta) ali zdravja, kjer se pojavlja pravna oblika javnega zavoda. </w:t>
      </w:r>
    </w:p>
    <w:p w14:paraId="66F9D6C6" w14:textId="77777777" w:rsidR="00C61467" w:rsidRDefault="008843A3">
      <w:pPr>
        <w:spacing w:after="0" w:line="240" w:lineRule="auto"/>
      </w:pPr>
      <w:r>
        <w:t xml:space="preserve"> </w:t>
      </w:r>
    </w:p>
    <w:p w14:paraId="19B149EA" w14:textId="77777777" w:rsidR="00C61467" w:rsidRDefault="008843A3">
      <w:pPr>
        <w:spacing w:after="0" w:line="240" w:lineRule="auto"/>
      </w:pPr>
      <w:r>
        <w:t>Veljavni zakon določa, da se svet lahko konstituira, ko so imenovani oziroma izvoljeni vsi predstavniki, razen če akt o ustanovitvi določa drugače. V praksi je velikokrat težava glede konstituiranja sveta, ker predstavniki določenih skupin niso pravočasno imenovani, posamezni akt o ustanovitvi pa ne določa, da je svet konstituiran, če je imenovanih večina članov. Zato je treba že v zakonu določiti možnost konstituiranja sveta, ko je imenovanih oziroma izvoljenih večina članov sveta.</w:t>
      </w:r>
    </w:p>
    <w:p w14:paraId="416D63A2" w14:textId="77777777" w:rsidR="00C61467" w:rsidRDefault="008843A3">
      <w:pPr>
        <w:spacing w:after="0" w:line="240" w:lineRule="auto"/>
      </w:pPr>
      <w:r>
        <w:t xml:space="preserve"> </w:t>
      </w:r>
    </w:p>
    <w:p w14:paraId="1C941E96" w14:textId="77777777" w:rsidR="00C61467" w:rsidRDefault="008843A3">
      <w:pPr>
        <w:spacing w:after="0" w:line="240" w:lineRule="auto"/>
      </w:pPr>
      <w:r>
        <w:lastRenderedPageBreak/>
        <w:t>Nadalje veljavni zakon v prehodni določbi (49. člen novele ZOFVI iz leta 2025) določa, da lahko do konca leta 2029 zaposleni v vzgojno-izobraževalnih zavodih, ki delajo polni delovni čas in so člani projektnega oziroma razvojnega tima, izjemoma, če je to nujno zaradi nemotenega izvajanja razvojnega oziroma raziskovalnega dela na področju vzgoje in izobraževanja, sklenejo pogodbo o zaposlitvi za krajši delovni čas, v obsegu največ petine polnega delovnega časa (dopolnilno delo) tudi z istim delodajalcem. Zar</w:t>
      </w:r>
      <w:r>
        <w:t>adi nemotene izvedbe projektov je treba to možnost zaposlenim omogočiti do leta 2030.</w:t>
      </w:r>
    </w:p>
    <w:p w14:paraId="79662712" w14:textId="77777777" w:rsidR="00C61467" w:rsidRDefault="00C61467">
      <w:pPr>
        <w:spacing w:after="0" w:line="260" w:lineRule="auto"/>
        <w:rPr>
          <w:rFonts w:cs="Arial"/>
        </w:rPr>
      </w:pPr>
    </w:p>
    <w:p w14:paraId="5EF5E1C9" w14:textId="77777777" w:rsidR="00C61467" w:rsidRDefault="008843A3">
      <w:pPr>
        <w:pStyle w:val="Odebeljeno"/>
        <w:spacing w:line="260" w:lineRule="auto"/>
      </w:pPr>
      <w:r>
        <w:t>2.</w:t>
      </w:r>
      <w:r>
        <w:tab/>
        <w:t>CILJI, NAČELA IN POGLAVITNE REŠITVE PREDLOGA ZAKONA</w:t>
      </w:r>
    </w:p>
    <w:p w14:paraId="19E3CCCA" w14:textId="77777777" w:rsidR="00C61467" w:rsidRDefault="008843A3">
      <w:pPr>
        <w:pStyle w:val="Odebeljeno"/>
        <w:spacing w:line="260" w:lineRule="auto"/>
      </w:pPr>
      <w:r>
        <w:t>2.1</w:t>
      </w:r>
      <w:r>
        <w:tab/>
        <w:t>Cilji</w:t>
      </w:r>
    </w:p>
    <w:p w14:paraId="53342305" w14:textId="77777777" w:rsidR="00C61467" w:rsidRDefault="00C61467">
      <w:pPr>
        <w:spacing w:after="0" w:line="260" w:lineRule="auto"/>
        <w:rPr>
          <w:rFonts w:cs="Arial"/>
        </w:rPr>
      </w:pPr>
    </w:p>
    <w:p w14:paraId="12305527" w14:textId="77777777" w:rsidR="00C61467" w:rsidRDefault="008843A3">
      <w:pPr>
        <w:spacing w:after="0" w:line="240" w:lineRule="auto"/>
      </w:pPr>
      <w:r>
        <w:t>Predlog zakona omogoča uravnoteženje sestave sveta zavoda tako, da deležnikom nameni enak vpliv po številu predstavnikov. Glavni cilj je povečati vpliv ustanovitelja, države oziroma občine, in staršev ter zagotoviti večjo transparentnost in odgovornost lokalne skupnosti in staršev pri upravljanju javnih vrtcev in šol.</w:t>
      </w:r>
    </w:p>
    <w:p w14:paraId="633F86F1" w14:textId="77777777" w:rsidR="00C61467" w:rsidRDefault="008843A3">
      <w:pPr>
        <w:spacing w:after="0" w:line="240" w:lineRule="auto"/>
      </w:pPr>
      <w:r>
        <w:t xml:space="preserve"> </w:t>
      </w:r>
    </w:p>
    <w:p w14:paraId="1728BA39" w14:textId="77777777" w:rsidR="00C61467" w:rsidRDefault="008843A3">
      <w:pPr>
        <w:spacing w:after="0" w:line="240" w:lineRule="auto"/>
      </w:pPr>
      <w:r>
        <w:t>Predlog zakona predvideva konstituiranje sveta zavoda, ko je imenovanih oziroma izvoljenih večina članov sveta zavoda. Cilj je zagotoviti pravočasno konstituiranje sveta zavoda in uspešno delovanje javnega vrtca oziroma šole.</w:t>
      </w:r>
    </w:p>
    <w:p w14:paraId="107CDB0D" w14:textId="77777777" w:rsidR="00C61467" w:rsidRDefault="008843A3">
      <w:pPr>
        <w:spacing w:after="0" w:line="240" w:lineRule="auto"/>
      </w:pPr>
      <w:r>
        <w:t xml:space="preserve"> </w:t>
      </w:r>
    </w:p>
    <w:p w14:paraId="20EC39FF" w14:textId="77777777" w:rsidR="00C61467" w:rsidRDefault="008843A3">
      <w:pPr>
        <w:spacing w:after="0" w:line="240" w:lineRule="auto"/>
      </w:pPr>
      <w:r>
        <w:t>Predlog zakona tudi podaljšuje možnost opravljanja dopolnilnega dela zaposlenih v javnih vrtcih oziroma šolah za razvojno oziroma raziskovalno delo, kar predstavlja cilj uspešne izvedbe projektov Evropske kohezijske politike.</w:t>
      </w:r>
    </w:p>
    <w:p w14:paraId="2179AEED" w14:textId="77777777" w:rsidR="00C61467" w:rsidRDefault="00C61467">
      <w:pPr>
        <w:spacing w:after="0" w:line="260" w:lineRule="auto"/>
        <w:rPr>
          <w:rFonts w:cs="Arial"/>
        </w:rPr>
      </w:pPr>
    </w:p>
    <w:p w14:paraId="543871EB" w14:textId="77777777" w:rsidR="00C61467" w:rsidRDefault="008843A3">
      <w:pPr>
        <w:spacing w:after="0" w:line="240" w:lineRule="auto"/>
      </w:pPr>
      <w:r>
        <w:t>Uresničevanje cilja se bo ugotavljalo pri delovanju zavoda, in sicer glede učinkovitosti, gospodarnosti in smotrnosti sprejemanja odločitev.</w:t>
      </w:r>
    </w:p>
    <w:p w14:paraId="14772A94" w14:textId="77777777" w:rsidR="00C61467" w:rsidRDefault="00C61467">
      <w:pPr>
        <w:spacing w:after="0" w:line="260" w:lineRule="auto"/>
        <w:rPr>
          <w:rFonts w:cs="Arial"/>
        </w:rPr>
      </w:pPr>
    </w:p>
    <w:p w14:paraId="3AA919F3" w14:textId="77777777" w:rsidR="00C61467" w:rsidRDefault="008843A3">
      <w:pPr>
        <w:pStyle w:val="Odebeljeno"/>
        <w:spacing w:line="260" w:lineRule="auto"/>
      </w:pPr>
      <w:r>
        <w:t>2.2</w:t>
      </w:r>
      <w:r>
        <w:tab/>
        <w:t>Načela</w:t>
      </w:r>
    </w:p>
    <w:p w14:paraId="0455633C" w14:textId="77777777" w:rsidR="00C61467" w:rsidRDefault="00C61467">
      <w:pPr>
        <w:spacing w:after="0" w:line="260" w:lineRule="auto"/>
        <w:rPr>
          <w:rFonts w:cs="Arial"/>
        </w:rPr>
      </w:pPr>
    </w:p>
    <w:p w14:paraId="5ACCB41C" w14:textId="77777777" w:rsidR="00C61467" w:rsidRDefault="008843A3">
      <w:pPr>
        <w:spacing w:after="0" w:line="240" w:lineRule="auto"/>
      </w:pPr>
      <w:r>
        <w:t>Načelo enakomerne zastopanosti vseh predstavnikov deležnikov v svetu zavoda</w:t>
      </w:r>
    </w:p>
    <w:p w14:paraId="7A2682AA" w14:textId="77777777" w:rsidR="00C61467" w:rsidRDefault="00C61467">
      <w:pPr>
        <w:spacing w:after="0" w:line="260" w:lineRule="auto"/>
        <w:rPr>
          <w:rFonts w:cs="Arial"/>
        </w:rPr>
      </w:pPr>
    </w:p>
    <w:p w14:paraId="326FB490" w14:textId="77777777" w:rsidR="00C61467" w:rsidRDefault="008843A3">
      <w:pPr>
        <w:pStyle w:val="Odebeljeno"/>
        <w:spacing w:line="260" w:lineRule="auto"/>
      </w:pPr>
      <w:r>
        <w:t>2.3</w:t>
      </w:r>
      <w:r>
        <w:tab/>
        <w:t>Poglavitne rešitve</w:t>
      </w:r>
    </w:p>
    <w:p w14:paraId="026EB515" w14:textId="77777777" w:rsidR="00C61467" w:rsidRDefault="00C61467">
      <w:pPr>
        <w:spacing w:after="0" w:line="260" w:lineRule="auto"/>
        <w:rPr>
          <w:rFonts w:cs="Arial"/>
        </w:rPr>
      </w:pPr>
    </w:p>
    <w:p w14:paraId="6C25A604" w14:textId="77777777" w:rsidR="00C61467" w:rsidRDefault="008843A3">
      <w:pPr>
        <w:spacing w:after="0" w:line="240" w:lineRule="auto"/>
      </w:pPr>
      <w:r>
        <w:t>V svetu javnega vrtca oziroma šole bodo trije predstavniki ustanovitelja, trije predstavniki zaposlenih in trije predstavniki staršev.</w:t>
      </w:r>
    </w:p>
    <w:p w14:paraId="7B5EDAEB" w14:textId="77777777" w:rsidR="00C61467" w:rsidRDefault="008843A3">
      <w:pPr>
        <w:spacing w:after="0" w:line="240" w:lineRule="auto"/>
      </w:pPr>
      <w:r>
        <w:t xml:space="preserve"> </w:t>
      </w:r>
    </w:p>
    <w:p w14:paraId="010156B2" w14:textId="77777777" w:rsidR="00C61467" w:rsidRDefault="008843A3">
      <w:pPr>
        <w:spacing w:after="0" w:line="240" w:lineRule="auto"/>
      </w:pPr>
      <w:r>
        <w:t>V srednji šoli bodo poleg treh predstavnikov ustanovitelja in treh predstavnikov zaposlenih  dva predstavnika staršev in en predstavnik dijakov.</w:t>
      </w:r>
    </w:p>
    <w:p w14:paraId="2B679EBE" w14:textId="77777777" w:rsidR="00C61467" w:rsidRDefault="008843A3">
      <w:pPr>
        <w:spacing w:after="0" w:line="240" w:lineRule="auto"/>
      </w:pPr>
      <w:r>
        <w:t xml:space="preserve"> </w:t>
      </w:r>
    </w:p>
    <w:p w14:paraId="41419BB7" w14:textId="77777777" w:rsidR="00C61467" w:rsidRDefault="008843A3">
      <w:pPr>
        <w:spacing w:after="0" w:line="240" w:lineRule="auto"/>
      </w:pPr>
      <w:r>
        <w:t xml:space="preserve">Glede konstituiranja sveta javnega vrtca oziroma šole bo določeno, da se svet konstituira, ko je imenovanih oziroma izvoljenih večina članov. </w:t>
      </w:r>
    </w:p>
    <w:p w14:paraId="0CFFA5C5" w14:textId="77777777" w:rsidR="00C61467" w:rsidRDefault="008843A3">
      <w:pPr>
        <w:spacing w:after="0" w:line="240" w:lineRule="auto"/>
      </w:pPr>
      <w:r>
        <w:t xml:space="preserve"> </w:t>
      </w:r>
    </w:p>
    <w:p w14:paraId="4687301C" w14:textId="77777777" w:rsidR="00C61467" w:rsidRDefault="008843A3">
      <w:pPr>
        <w:spacing w:after="0" w:line="240" w:lineRule="auto"/>
      </w:pPr>
      <w:r>
        <w:t>Dopolnilno delo zaposlenih v vzgojno-izobraževalnih zavodih na projektih razvojnega in raziskovalnega dela bo omogočeno do konca leta 2030.</w:t>
      </w:r>
    </w:p>
    <w:p w14:paraId="4B4D8F31" w14:textId="77777777" w:rsidR="00C61467" w:rsidRDefault="00C61467">
      <w:pPr>
        <w:spacing w:after="0" w:line="260" w:lineRule="auto"/>
        <w:rPr>
          <w:rFonts w:cs="Arial"/>
        </w:rPr>
      </w:pPr>
    </w:p>
    <w:p w14:paraId="797B2FA7" w14:textId="77777777" w:rsidR="00C61467" w:rsidRDefault="008843A3">
      <w:pPr>
        <w:pStyle w:val="Odebeljeno"/>
        <w:spacing w:line="260" w:lineRule="auto"/>
      </w:pPr>
      <w:r>
        <w:t>3.</w:t>
      </w:r>
      <w:r>
        <w:tab/>
      </w:r>
      <w:r>
        <w:t>Ocena finančnih posledic predloga zakona za državni proračun in druga javna finančna sredstva</w:t>
      </w:r>
    </w:p>
    <w:p w14:paraId="05E0063E" w14:textId="77777777" w:rsidR="00C61467" w:rsidRDefault="00C61467">
      <w:pPr>
        <w:spacing w:after="0" w:line="260" w:lineRule="auto"/>
        <w:rPr>
          <w:rFonts w:cs="Arial"/>
        </w:rPr>
      </w:pPr>
    </w:p>
    <w:p w14:paraId="7E5C33A3" w14:textId="77777777" w:rsidR="00C61467" w:rsidRDefault="008843A3">
      <w:pPr>
        <w:pStyle w:val="Odebeljeno"/>
        <w:spacing w:line="260" w:lineRule="auto"/>
        <w:ind w:left="360" w:hanging="360"/>
      </w:pPr>
      <w:r>
        <w:tab/>
        <w:t>Predpis ima posledice za državni proračun in druga javnofinančna sredstva.</w:t>
      </w:r>
    </w:p>
    <w:p w14:paraId="3236007B" w14:textId="77777777" w:rsidR="00C61467" w:rsidRDefault="00C61467">
      <w:pPr>
        <w:spacing w:after="0" w:line="260" w:lineRule="auto"/>
        <w:rPr>
          <w:rFonts w:cs="Arial"/>
        </w:rPr>
      </w:pPr>
    </w:p>
    <w:p w14:paraId="5CBD49B8" w14:textId="77777777" w:rsidR="00C61467" w:rsidRDefault="008843A3">
      <w:pPr>
        <w:pStyle w:val="Odebeljeno"/>
        <w:spacing w:line="260" w:lineRule="auto"/>
        <w:ind w:left="720" w:hanging="360"/>
      </w:pPr>
      <w:r>
        <w:t>–</w:t>
      </w:r>
      <w:r>
        <w:tab/>
        <w:t>Predpis ima posledice za blagajne javnega financiranja (državni proračun, občinski proračuni ter pokojninska in zdravstvena blagajna).</w:t>
      </w:r>
    </w:p>
    <w:p w14:paraId="64C20C48" w14:textId="77777777" w:rsidR="00C61467" w:rsidRDefault="00C61467">
      <w:pPr>
        <w:spacing w:after="0" w:line="260" w:lineRule="auto"/>
        <w:rPr>
          <w:rFonts w:cs="Arial"/>
        </w:rPr>
      </w:pPr>
    </w:p>
    <w:p w14:paraId="035E0A57" w14:textId="77777777" w:rsidR="00C61467" w:rsidRDefault="008843A3">
      <w:pPr>
        <w:spacing w:after="0" w:line="260" w:lineRule="auto"/>
        <w:ind w:left="1080" w:hanging="360"/>
      </w:pPr>
      <w:r>
        <w:t>–</w:t>
      </w:r>
      <w:r>
        <w:tab/>
        <w:t>Predpis ima na blagajne javnega financiranja učinek v vrednosti nad 40.000 eur.</w:t>
      </w:r>
    </w:p>
    <w:p w14:paraId="49BF5976" w14:textId="77777777" w:rsidR="00C61467" w:rsidRDefault="00C61467">
      <w:pPr>
        <w:spacing w:after="0" w:line="260" w:lineRule="auto"/>
        <w:rPr>
          <w:rFonts w:cs="Arial"/>
        </w:rPr>
      </w:pPr>
    </w:p>
    <w:p w14:paraId="4CD7E400" w14:textId="77777777" w:rsidR="00C61467" w:rsidRDefault="008843A3">
      <w:pPr>
        <w:spacing w:after="0" w:line="240" w:lineRule="auto"/>
        <w:ind w:left="1080"/>
      </w:pPr>
      <w:r>
        <w:lastRenderedPageBreak/>
        <w:t>S podaljšanjem izvajanja dopolnilnega dela zaposlenih v vzgojno-izobraževalnih zavodih za razvojno oziroma raziskovalno delo je dana možnost črpanja sredstev iz projektov Evropske kohezijske politike v okviru obstoječe finančne perspektive.</w:t>
      </w:r>
    </w:p>
    <w:p w14:paraId="1152AF91" w14:textId="77777777" w:rsidR="00C61467" w:rsidRDefault="00C61467">
      <w:pPr>
        <w:spacing w:after="0" w:line="240" w:lineRule="auto"/>
        <w:ind w:left="1080"/>
      </w:pPr>
    </w:p>
    <w:p w14:paraId="2C25FFCE" w14:textId="77777777" w:rsidR="00C61467" w:rsidRDefault="008843A3">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48D3492B" w14:textId="77777777" w:rsidR="00C61467" w:rsidRDefault="00C61467">
      <w:pPr>
        <w:spacing w:after="0" w:line="260" w:lineRule="auto"/>
        <w:rPr>
          <w:rFonts w:cs="Arial"/>
        </w:rPr>
      </w:pPr>
    </w:p>
    <w:p w14:paraId="6CAACD76" w14:textId="77777777" w:rsidR="00C61467" w:rsidRDefault="008843A3">
      <w:pPr>
        <w:spacing w:after="0" w:line="240" w:lineRule="auto"/>
      </w:pPr>
      <w:r>
        <w:t>Za izvajanje zakona ni treba zagotoviti dodatnih finančnih sredstev v sprejetem državnem proračunu.</w:t>
      </w:r>
    </w:p>
    <w:p w14:paraId="6F9915B6" w14:textId="77777777" w:rsidR="00C61467" w:rsidRDefault="00C61467">
      <w:pPr>
        <w:spacing w:after="0" w:line="260" w:lineRule="auto"/>
      </w:pPr>
    </w:p>
    <w:p w14:paraId="5EE2CC0B" w14:textId="77777777" w:rsidR="00C61467" w:rsidRDefault="00C61467">
      <w:pPr>
        <w:spacing w:after="0" w:line="260" w:lineRule="auto"/>
        <w:rPr>
          <w:rFonts w:cs="Arial"/>
        </w:rPr>
      </w:pPr>
    </w:p>
    <w:p w14:paraId="3DBAB59C" w14:textId="77777777" w:rsidR="00C61467" w:rsidRDefault="008843A3">
      <w:pPr>
        <w:pStyle w:val="Odebeljeno"/>
        <w:spacing w:line="260" w:lineRule="auto"/>
      </w:pPr>
      <w:r>
        <w:t>5.</w:t>
      </w:r>
      <w:r>
        <w:tab/>
        <w:t>Prikaz ureditve v drugih pravnih sistemih in prilagojenosti predlagane ureditve pravu Evropske unije</w:t>
      </w:r>
    </w:p>
    <w:p w14:paraId="3ED605ED" w14:textId="77777777" w:rsidR="00C61467" w:rsidRDefault="00C61467">
      <w:pPr>
        <w:spacing w:after="0" w:line="260" w:lineRule="auto"/>
        <w:rPr>
          <w:rFonts w:cs="Arial"/>
        </w:rPr>
      </w:pPr>
    </w:p>
    <w:p w14:paraId="33AE3049" w14:textId="77777777" w:rsidR="00C61467" w:rsidRDefault="008843A3">
      <w:pPr>
        <w:pStyle w:val="Odebeljeno"/>
        <w:spacing w:line="260" w:lineRule="auto"/>
      </w:pPr>
      <w:r>
        <w:t>5.1</w:t>
      </w:r>
      <w:r>
        <w:tab/>
        <w:t>Prikaz ureditve v drugih pravnih sistemih</w:t>
      </w:r>
    </w:p>
    <w:p w14:paraId="3C7F3C88" w14:textId="77777777" w:rsidR="00C61467" w:rsidRDefault="00C61467">
      <w:pPr>
        <w:spacing w:after="0" w:line="260" w:lineRule="auto"/>
        <w:rPr>
          <w:rFonts w:cs="Arial"/>
        </w:rPr>
      </w:pPr>
    </w:p>
    <w:p w14:paraId="78420957" w14:textId="77777777" w:rsidR="00C61467" w:rsidRDefault="008843A3">
      <w:pPr>
        <w:spacing w:after="0" w:line="260" w:lineRule="auto"/>
      </w:pPr>
      <w:r>
        <w:t>/</w:t>
      </w:r>
    </w:p>
    <w:p w14:paraId="186D49F1" w14:textId="77777777" w:rsidR="00C61467" w:rsidRDefault="00C61467">
      <w:pPr>
        <w:spacing w:after="0" w:line="260" w:lineRule="auto"/>
        <w:rPr>
          <w:rFonts w:cs="Arial"/>
        </w:rPr>
      </w:pPr>
    </w:p>
    <w:p w14:paraId="33BA556E" w14:textId="77777777" w:rsidR="00C61467" w:rsidRDefault="008843A3">
      <w:pPr>
        <w:pStyle w:val="Odebeljeno"/>
        <w:spacing w:line="260" w:lineRule="auto"/>
      </w:pPr>
      <w:r>
        <w:t>5.2</w:t>
      </w:r>
      <w:r>
        <w:tab/>
        <w:t>Prikaz ureditve v pravnem redu Evropske unije</w:t>
      </w:r>
    </w:p>
    <w:p w14:paraId="0E6C1D41" w14:textId="77777777" w:rsidR="00C61467" w:rsidRDefault="00C61467">
      <w:pPr>
        <w:spacing w:after="0" w:line="260" w:lineRule="auto"/>
        <w:rPr>
          <w:rFonts w:cs="Arial"/>
        </w:rPr>
      </w:pPr>
    </w:p>
    <w:p w14:paraId="64AAF43E" w14:textId="77777777" w:rsidR="00C61467" w:rsidRDefault="008843A3">
      <w:pPr>
        <w:spacing w:after="0" w:line="260" w:lineRule="auto"/>
      </w:pPr>
      <w:r>
        <w:t>Predlog ni predmet usklajevanja s pravnim redom EU.</w:t>
      </w:r>
    </w:p>
    <w:p w14:paraId="0D68E01E" w14:textId="77777777" w:rsidR="00C61467" w:rsidRDefault="00C61467">
      <w:pPr>
        <w:spacing w:after="0" w:line="260" w:lineRule="auto"/>
        <w:rPr>
          <w:rFonts w:cs="Arial"/>
        </w:rPr>
      </w:pPr>
    </w:p>
    <w:p w14:paraId="0B6AA077" w14:textId="77777777" w:rsidR="00C61467" w:rsidRDefault="008843A3">
      <w:pPr>
        <w:pStyle w:val="SrajckaNaslovZamik"/>
        <w:spacing w:line="260" w:lineRule="auto"/>
      </w:pPr>
      <w:r>
        <w:t>5.3</w:t>
      </w:r>
      <w:r>
        <w:tab/>
        <w:t>Prikaz ureditve v posameznih državah članicah Evropske unije</w:t>
      </w:r>
    </w:p>
    <w:p w14:paraId="149AA63D" w14:textId="77777777" w:rsidR="00C61467" w:rsidRDefault="00C61467">
      <w:pPr>
        <w:spacing w:after="0" w:line="260" w:lineRule="auto"/>
        <w:rPr>
          <w:rFonts w:cs="Arial"/>
        </w:rPr>
      </w:pPr>
    </w:p>
    <w:p w14:paraId="0BE81DB2" w14:textId="77777777" w:rsidR="00C61467" w:rsidRDefault="008843A3">
      <w:pPr>
        <w:spacing w:after="0" w:line="260" w:lineRule="auto"/>
      </w:pPr>
      <w:r>
        <w:t>Hrvaška</w:t>
      </w:r>
    </w:p>
    <w:p w14:paraId="62C7FD98" w14:textId="77777777" w:rsidR="00C61467" w:rsidRDefault="00C61467">
      <w:pPr>
        <w:spacing w:after="0" w:line="260" w:lineRule="auto"/>
        <w:rPr>
          <w:rFonts w:cs="Arial"/>
        </w:rPr>
      </w:pPr>
    </w:p>
    <w:p w14:paraId="2D589872" w14:textId="77777777" w:rsidR="00C61467" w:rsidRDefault="008843A3">
      <w:pPr>
        <w:spacing w:after="0" w:line="240" w:lineRule="auto"/>
      </w:pPr>
      <w:r>
        <w:t>Vprašanje ureja Zakon o  vzgoji in izobraževanju v osnovni in srednji šoli.</w:t>
      </w:r>
    </w:p>
    <w:p w14:paraId="3ADD1A4B" w14:textId="77777777" w:rsidR="00C61467" w:rsidRDefault="008843A3">
      <w:pPr>
        <w:spacing w:after="0" w:line="240" w:lineRule="auto"/>
      </w:pPr>
      <w:r>
        <w:t xml:space="preserve"> </w:t>
      </w:r>
    </w:p>
    <w:p w14:paraId="4F4670A8" w14:textId="77777777" w:rsidR="00C61467" w:rsidRDefault="008843A3">
      <w:pPr>
        <w:spacing w:after="0" w:line="240" w:lineRule="auto"/>
      </w:pPr>
      <w:r>
        <w:rPr>
          <w:u w:val="single"/>
        </w:rPr>
        <w:t>Sestava</w:t>
      </w:r>
    </w:p>
    <w:p w14:paraId="5C5CCCD3" w14:textId="77777777" w:rsidR="00C61467" w:rsidRDefault="008843A3">
      <w:pPr>
        <w:spacing w:after="0" w:line="240" w:lineRule="auto"/>
      </w:pPr>
      <w:r>
        <w:t>Šolski odbor sestavlja 7 članov: 1 član iz delavskega sveta (neposredno ga volijo zaposleni), 2 člana iz učiteljskega oziroma vzgojiteljskega zbora, 1 član iz sveta staršev, 3 člane imenuje ustanovitelj - občina, županija ali država). To pomeni, da imajo ustanovitelji največji vpliv, zaposleni pa nimajo večine. Starši imajo zagotovljenega enega predstavnika.</w:t>
      </w:r>
    </w:p>
    <w:p w14:paraId="6F2A94CA" w14:textId="77777777" w:rsidR="00C61467" w:rsidRDefault="008843A3">
      <w:pPr>
        <w:spacing w:after="0" w:line="240" w:lineRule="auto"/>
      </w:pPr>
      <w:r>
        <w:t>Mandat traja 4 leta. V šolah z manjšinami mora biti zagotovljena sorazmerna zastopanost.</w:t>
      </w:r>
    </w:p>
    <w:p w14:paraId="4F9AF6ED" w14:textId="77777777" w:rsidR="00C61467" w:rsidRDefault="008843A3">
      <w:pPr>
        <w:spacing w:after="0" w:line="240" w:lineRule="auto"/>
      </w:pPr>
      <w:r>
        <w:t xml:space="preserve"> </w:t>
      </w:r>
    </w:p>
    <w:p w14:paraId="06FFD185" w14:textId="77777777" w:rsidR="00C61467" w:rsidRDefault="008843A3">
      <w:pPr>
        <w:spacing w:after="0" w:line="240" w:lineRule="auto"/>
      </w:pPr>
      <w:r>
        <w:rPr>
          <w:u w:val="single"/>
        </w:rPr>
        <w:t>Pristojnost</w:t>
      </w:r>
    </w:p>
    <w:p w14:paraId="1F15929E" w14:textId="77777777" w:rsidR="00C61467" w:rsidRDefault="008843A3">
      <w:pPr>
        <w:spacing w:after="0" w:line="240" w:lineRule="auto"/>
      </w:pPr>
      <w:r>
        <w:t>Šolski odbor upravlja šolo in je močan upravni organ. Imenuje in razrešuje ravnatelja, daje soglasje k zaposlitvam, sprejema statut, šolski kurikulum, letni načrt in program dela, finančni načrt in zaključne račune, odloča o etičnem kodeksu, hišnem redu, predlaga ustanovitelju spremembe, rešuje pritožbe delavcev in druge upravne zadeve.</w:t>
      </w:r>
    </w:p>
    <w:p w14:paraId="19A66CD3" w14:textId="77777777" w:rsidR="00C61467" w:rsidRDefault="008843A3">
      <w:pPr>
        <w:spacing w:after="0" w:line="240" w:lineRule="auto"/>
      </w:pPr>
      <w:r>
        <w:t xml:space="preserve"> </w:t>
      </w:r>
    </w:p>
    <w:p w14:paraId="20A9A1B0" w14:textId="77777777" w:rsidR="00C61467" w:rsidRDefault="008843A3">
      <w:pPr>
        <w:spacing w:after="0" w:line="240" w:lineRule="auto"/>
      </w:pPr>
      <w:r>
        <w:t>Vrtce ureja poseben Zakon o predšolski vzgoji in izobraževanju. Običajno obstaja svet staršev – podobno kot v Avstriji/Nemčiji, predvsem svetovalna vloga pri pedagoški koncepciji in delovanju vrtca.</w:t>
      </w:r>
    </w:p>
    <w:p w14:paraId="26AC97E8" w14:textId="77777777" w:rsidR="00C61467" w:rsidRDefault="008843A3">
      <w:pPr>
        <w:spacing w:after="0" w:line="240" w:lineRule="auto"/>
      </w:pPr>
      <w:r>
        <w:t xml:space="preserve"> </w:t>
      </w:r>
    </w:p>
    <w:p w14:paraId="464C773F" w14:textId="77777777" w:rsidR="00C61467" w:rsidRDefault="008843A3">
      <w:pPr>
        <w:spacing w:after="0" w:line="240" w:lineRule="auto"/>
      </w:pPr>
      <w:r>
        <w:t>Šolski odbor, kot je predstavljen zgoraj, velja samo za osnovne in srednje šole.</w:t>
      </w:r>
    </w:p>
    <w:p w14:paraId="7E878F2A" w14:textId="77777777" w:rsidR="00C61467" w:rsidRDefault="00C61467">
      <w:pPr>
        <w:spacing w:after="0" w:line="260" w:lineRule="auto"/>
        <w:rPr>
          <w:rFonts w:cs="Arial"/>
        </w:rPr>
      </w:pPr>
    </w:p>
    <w:p w14:paraId="318C31F3" w14:textId="77777777" w:rsidR="00C61467" w:rsidRDefault="008843A3">
      <w:pPr>
        <w:spacing w:after="0" w:line="260" w:lineRule="auto"/>
      </w:pPr>
      <w:r>
        <w:t>Avstrija</w:t>
      </w:r>
    </w:p>
    <w:p w14:paraId="6A64FC22" w14:textId="77777777" w:rsidR="00C61467" w:rsidRDefault="00C61467">
      <w:pPr>
        <w:spacing w:after="0" w:line="260" w:lineRule="auto"/>
        <w:rPr>
          <w:rFonts w:cs="Arial"/>
        </w:rPr>
      </w:pPr>
    </w:p>
    <w:p w14:paraId="3F29A1C8" w14:textId="77777777" w:rsidR="00C61467" w:rsidRDefault="008843A3">
      <w:pPr>
        <w:spacing w:after="0" w:line="240" w:lineRule="auto"/>
        <w:jc w:val="left"/>
      </w:pPr>
      <w:r>
        <w:t xml:space="preserve">Avstrijski sistem temelji na konceptu </w:t>
      </w:r>
      <w:r>
        <w:rPr>
          <w:i/>
        </w:rPr>
        <w:t>Schulpartnerschaft</w:t>
      </w:r>
      <w:r>
        <w:t xml:space="preserve"> (šolsko partnerstvo).</w:t>
      </w:r>
    </w:p>
    <w:p w14:paraId="3B30520B" w14:textId="77777777" w:rsidR="00C61467" w:rsidRDefault="008843A3">
      <w:pPr>
        <w:spacing w:after="0" w:line="240" w:lineRule="auto"/>
      </w:pPr>
      <w:r>
        <w:t xml:space="preserve"> </w:t>
      </w:r>
    </w:p>
    <w:p w14:paraId="47C84869" w14:textId="77777777" w:rsidR="00C61467" w:rsidRDefault="008843A3">
      <w:pPr>
        <w:spacing w:after="0" w:line="240" w:lineRule="auto"/>
      </w:pPr>
      <w:r>
        <w:t>Pri odločanju sodelujejo ravnatelj, predstavniki učiteljev, predstavniki staršev, predstavniki dijakov v srednjih šolah. Gre za izrazito partnerski model, kjer ni prevlade ene interesne skupine.</w:t>
      </w:r>
    </w:p>
    <w:p w14:paraId="698ECADE" w14:textId="77777777" w:rsidR="00C61467" w:rsidRDefault="008843A3">
      <w:pPr>
        <w:spacing w:after="0" w:line="240" w:lineRule="auto"/>
      </w:pPr>
      <w:r>
        <w:t xml:space="preserve"> </w:t>
      </w:r>
    </w:p>
    <w:p w14:paraId="2609A7FA" w14:textId="77777777" w:rsidR="00C61467" w:rsidRDefault="008843A3">
      <w:pPr>
        <w:spacing w:after="0" w:line="240" w:lineRule="auto"/>
        <w:jc w:val="left"/>
      </w:pPr>
      <w:r>
        <w:rPr>
          <w:u w:val="single"/>
        </w:rPr>
        <w:t>Sestava</w:t>
      </w:r>
    </w:p>
    <w:p w14:paraId="5B7DE8ED" w14:textId="77777777" w:rsidR="00C61467" w:rsidRDefault="008843A3">
      <w:pPr>
        <w:spacing w:after="0" w:line="240" w:lineRule="auto"/>
      </w:pPr>
      <w:r>
        <w:lastRenderedPageBreak/>
        <w:t>Člani svet so šolski ravnatelj (vodi sestanke, brez glasovalne pravice) in po 3 predstavniki učiteljev, učencev in staršev. Skupaj: 9 glasovalnih članov (3 in 3 in 3) in ravnatelj. Predstavniki učiteljev se volijo na šolski konferenci, predstavniki učencev so šolski govornik in 2 namestnika, predstavnike staršev pa volijo starši (ali jih pošlje starševsko društvo). Mandat običajno 1–2 leti.</w:t>
      </w:r>
    </w:p>
    <w:p w14:paraId="085DB467" w14:textId="77777777" w:rsidR="00C61467" w:rsidRDefault="008843A3">
      <w:pPr>
        <w:spacing w:after="0" w:line="240" w:lineRule="auto"/>
      </w:pPr>
      <w:r>
        <w:t xml:space="preserve"> </w:t>
      </w:r>
    </w:p>
    <w:p w14:paraId="0DDE80E7" w14:textId="77777777" w:rsidR="00C61467" w:rsidRDefault="008843A3">
      <w:pPr>
        <w:spacing w:after="0" w:line="240" w:lineRule="auto"/>
        <w:jc w:val="left"/>
      </w:pPr>
      <w:r>
        <w:rPr>
          <w:u w:val="single"/>
        </w:rPr>
        <w:t>Pristojnost</w:t>
      </w:r>
    </w:p>
    <w:p w14:paraId="2C03DB36" w14:textId="77777777" w:rsidR="00C61467" w:rsidRDefault="008843A3">
      <w:pPr>
        <w:spacing w:after="0" w:line="240" w:lineRule="auto"/>
      </w:pPr>
      <w:r>
        <w:t>Odloča o večdnevnih šolskih prireditvah, hišnem redu, starševskih govorilnih urah, ponovnih izpitih, šolskih avtonomnih učnih načrtih, sodelovanjih z drugimi šolami, zbiranju denarja itd. Svetuje o pomembnih vprašanjih pouka in vzgoje, uporabi proračunskih sredstev, gradbenih ukrepih, alternativnih oblikah izpitov.</w:t>
      </w:r>
    </w:p>
    <w:p w14:paraId="2AFD706C" w14:textId="77777777" w:rsidR="00C61467" w:rsidRDefault="008843A3">
      <w:pPr>
        <w:spacing w:after="0" w:line="240" w:lineRule="auto"/>
      </w:pPr>
      <w:r>
        <w:t xml:space="preserve"> </w:t>
      </w:r>
    </w:p>
    <w:p w14:paraId="57CEB5DA" w14:textId="77777777" w:rsidR="00C61467" w:rsidRDefault="008843A3">
      <w:pPr>
        <w:spacing w:after="0" w:line="240" w:lineRule="auto"/>
      </w:pPr>
      <w:r>
        <w:t>V Avstriji vrtci spadajo v pristojnost dežel. Ni enotnega zveznega zakona. Običajno obstaja starševski svet oziroma telo, voljeno s strani staršev. Pristojnosti sveta so sodelovanje pri pedagoški koncepciji, dogodkih, odpiralnem času, financah (npr. prispevkih staršev).</w:t>
      </w:r>
    </w:p>
    <w:p w14:paraId="30234523" w14:textId="77777777" w:rsidR="00C61467" w:rsidRDefault="00C61467">
      <w:pPr>
        <w:spacing w:after="0" w:line="260" w:lineRule="auto"/>
        <w:rPr>
          <w:rFonts w:cs="Arial"/>
        </w:rPr>
      </w:pPr>
    </w:p>
    <w:p w14:paraId="54201A7E" w14:textId="77777777" w:rsidR="00C61467" w:rsidRDefault="008843A3">
      <w:pPr>
        <w:spacing w:after="0" w:line="260" w:lineRule="auto"/>
      </w:pPr>
      <w:r>
        <w:t>Nemčija</w:t>
      </w:r>
    </w:p>
    <w:p w14:paraId="6EA53840" w14:textId="77777777" w:rsidR="00C61467" w:rsidRDefault="00C61467">
      <w:pPr>
        <w:spacing w:after="0" w:line="260" w:lineRule="auto"/>
        <w:rPr>
          <w:rFonts w:cs="Arial"/>
        </w:rPr>
      </w:pPr>
    </w:p>
    <w:p w14:paraId="536BDF58" w14:textId="77777777" w:rsidR="00C61467" w:rsidRDefault="008843A3">
      <w:pPr>
        <w:spacing w:after="0" w:line="240" w:lineRule="auto"/>
      </w:pPr>
      <w:r>
        <w:t>Izobraževanje je v pristojnosti šestnajstih zveznih dežel. Ni enotnega zveznega zakona, vsaka dežela ima svoj šolski zakon. Skupni organ se najpogosteje imenuje Schulkonferenz (šolska konferenca).</w:t>
      </w:r>
    </w:p>
    <w:p w14:paraId="6C64029D" w14:textId="77777777" w:rsidR="00C61467" w:rsidRDefault="008843A3">
      <w:pPr>
        <w:spacing w:after="0" w:line="240" w:lineRule="auto"/>
      </w:pPr>
      <w:r>
        <w:t xml:space="preserve"> </w:t>
      </w:r>
    </w:p>
    <w:p w14:paraId="53C54475" w14:textId="77777777" w:rsidR="00C61467" w:rsidRDefault="008843A3">
      <w:pPr>
        <w:spacing w:after="0" w:line="240" w:lineRule="auto"/>
      </w:pPr>
      <w:r>
        <w:t xml:space="preserve">V večini zveznih dežel deluje t. i. </w:t>
      </w:r>
      <w:r>
        <w:rPr>
          <w:i/>
        </w:rPr>
        <w:t>Schulkonferenz</w:t>
      </w:r>
      <w:r>
        <w:t>, v kateri sodelujejo učitelji, starši, učenci, ravnatelj.</w:t>
      </w:r>
    </w:p>
    <w:p w14:paraId="51E02D6C" w14:textId="77777777" w:rsidR="00C61467" w:rsidRDefault="008843A3">
      <w:pPr>
        <w:spacing w:after="0" w:line="240" w:lineRule="auto"/>
      </w:pPr>
      <w:r>
        <w:t xml:space="preserve"> </w:t>
      </w:r>
    </w:p>
    <w:p w14:paraId="203B57CF" w14:textId="77777777" w:rsidR="00C61467" w:rsidRDefault="008843A3">
      <w:pPr>
        <w:spacing w:after="0" w:line="240" w:lineRule="auto"/>
      </w:pPr>
      <w:r>
        <w:t>Najpogosteje imajo vse tri skupine primerljivo število predstavnikov. Nobena skupina nima trajne večine. Namen je doseganje soglasja med deležniki.</w:t>
      </w:r>
    </w:p>
    <w:p w14:paraId="1FA4764B" w14:textId="77777777" w:rsidR="00C61467" w:rsidRDefault="008843A3">
      <w:pPr>
        <w:spacing w:after="0" w:line="240" w:lineRule="auto"/>
      </w:pPr>
      <w:r>
        <w:t xml:space="preserve"> </w:t>
      </w:r>
    </w:p>
    <w:p w14:paraId="035AE9C6" w14:textId="77777777" w:rsidR="00C61467" w:rsidRDefault="008843A3">
      <w:pPr>
        <w:spacing w:after="0" w:line="240" w:lineRule="auto"/>
      </w:pPr>
      <w:r>
        <w:rPr>
          <w:u w:val="single"/>
        </w:rPr>
        <w:t>Sestava</w:t>
      </w:r>
    </w:p>
    <w:p w14:paraId="51C71231" w14:textId="77777777" w:rsidR="00C61467" w:rsidRDefault="008843A3">
      <w:pPr>
        <w:spacing w:after="0" w:line="240" w:lineRule="auto"/>
      </w:pPr>
      <w:r>
        <w:t xml:space="preserve">Tipična sestava (primeri po deželah, npr. Berlin, NRW, Baden-Württemberg): ravnatelj (običajno z glasom ali kot član brez glasu), predstavniki učiteljev (voljeni na učiteljski konferenci), predstavniki staršev (voljeni na starševskem svetu), predstavniki dijakov (voljeni na dijaškem svetu). Število članov se prilagaja velikosti šole (npr. 6 do 18 članov); pogosto približno enak delež vseh treh skupin ali fiksna razmerja (npr. 4 učitelji in 4 starši in 4 učenci). V nekaterih deželah starši in učenci tvorijo </w:t>
      </w:r>
      <w:r>
        <w:t>večino.</w:t>
      </w:r>
    </w:p>
    <w:p w14:paraId="5D11C3A8" w14:textId="77777777" w:rsidR="00C61467" w:rsidRDefault="008843A3">
      <w:pPr>
        <w:spacing w:after="0" w:line="240" w:lineRule="auto"/>
      </w:pPr>
      <w:r>
        <w:t xml:space="preserve"> </w:t>
      </w:r>
    </w:p>
    <w:p w14:paraId="0D8BE66A" w14:textId="77777777" w:rsidR="00C61467" w:rsidRDefault="008843A3">
      <w:pPr>
        <w:spacing w:after="0" w:line="240" w:lineRule="auto"/>
      </w:pPr>
      <w:r>
        <w:rPr>
          <w:u w:val="single"/>
        </w:rPr>
        <w:t>Pristojnost</w:t>
      </w:r>
    </w:p>
    <w:p w14:paraId="4B1336F1" w14:textId="77777777" w:rsidR="00C61467" w:rsidRDefault="008843A3">
      <w:pPr>
        <w:spacing w:after="0" w:line="240" w:lineRule="auto"/>
      </w:pPr>
      <w:r>
        <w:t>To je najvišji svetovalni in odločevalni organ šole. Odloča o šolskem programu, pedagoških usmeritvah, hišnem redu, uporabi sredstev, sodelovanju z zunanjimi partnerji, pomembnih vprašanjih pouka in vzgoje. Ima močan participativni značaj (vključevanje vseh deležnikov).</w:t>
      </w:r>
    </w:p>
    <w:p w14:paraId="3B2F8B80" w14:textId="77777777" w:rsidR="00C61467" w:rsidRDefault="008843A3">
      <w:pPr>
        <w:spacing w:after="0" w:line="240" w:lineRule="auto"/>
      </w:pPr>
      <w:r>
        <w:t xml:space="preserve"> </w:t>
      </w:r>
    </w:p>
    <w:p w14:paraId="2A078013" w14:textId="77777777" w:rsidR="00C61467" w:rsidRDefault="008843A3">
      <w:pPr>
        <w:spacing w:after="0" w:line="240" w:lineRule="auto"/>
      </w:pPr>
      <w:r>
        <w:t>Tudi v primeru vrtcev veljajo deželni zakoni (KiTa-Gesetze). Običajno je izključno starševsko telo (voljeno po skupinah, npr. 2 predstavnika na skupino). Njegove pristojnosti so svetovalne in participativne – sodelovanje pri koncepciji, odpiralnem času, dogodkih, proračunu. V nekaterih deželah je mešano telo: starši, zaposleni, ravnatelj.</w:t>
      </w:r>
    </w:p>
    <w:p w14:paraId="7CC912D2" w14:textId="77777777" w:rsidR="00C61467" w:rsidRDefault="00C61467">
      <w:pPr>
        <w:spacing w:after="0" w:line="260" w:lineRule="auto"/>
        <w:rPr>
          <w:rFonts w:cs="Arial"/>
        </w:rPr>
      </w:pPr>
    </w:p>
    <w:p w14:paraId="48E3EBCA" w14:textId="77777777" w:rsidR="00C61467" w:rsidRDefault="008843A3">
      <w:pPr>
        <w:spacing w:after="0" w:line="260" w:lineRule="auto"/>
      </w:pPr>
      <w:r>
        <w:t>Finska</w:t>
      </w:r>
    </w:p>
    <w:p w14:paraId="6AD974A1" w14:textId="77777777" w:rsidR="00C61467" w:rsidRDefault="00C61467">
      <w:pPr>
        <w:spacing w:after="0" w:line="260" w:lineRule="auto"/>
        <w:rPr>
          <w:rFonts w:cs="Arial"/>
        </w:rPr>
      </w:pPr>
    </w:p>
    <w:p w14:paraId="335C32EF" w14:textId="77777777" w:rsidR="00C61467" w:rsidRDefault="008843A3">
      <w:pPr>
        <w:spacing w:after="0" w:line="240" w:lineRule="auto"/>
      </w:pPr>
      <w:r>
        <w:t>Finska daje največjo odgovornost občini kot ustanoviteljici in ravnatelju kot strokovnemu vodji. Struktura ni povsod enaka, odvisna je od občine (Finska je zelo decentralizirana).</w:t>
      </w:r>
    </w:p>
    <w:p w14:paraId="731ACAC5" w14:textId="77777777" w:rsidR="00C61467" w:rsidRDefault="008843A3">
      <w:pPr>
        <w:spacing w:after="0" w:line="240" w:lineRule="auto"/>
      </w:pPr>
      <w:r>
        <w:t>Šolski odbori vključujejo predstavnike občine, staršev in zaposlenih, vendar je poudarek predvsem na odgovornosti vodstva šole in lokalne skupnosti.</w:t>
      </w:r>
    </w:p>
    <w:p w14:paraId="65E1E080" w14:textId="77777777" w:rsidR="00C61467" w:rsidRDefault="008843A3">
      <w:pPr>
        <w:spacing w:after="0" w:line="240" w:lineRule="auto"/>
      </w:pPr>
      <w:r>
        <w:t>Glavni organ je šolski upravni odbor. Deluje na ravni posamezne šole in svetuje ter usmerja delovanje šole (pedagogika, razvoj, sodelovanje s starši itd.).</w:t>
      </w:r>
    </w:p>
    <w:p w14:paraId="256E6EEF" w14:textId="77777777" w:rsidR="00C61467" w:rsidRDefault="008843A3">
      <w:pPr>
        <w:spacing w:after="0" w:line="240" w:lineRule="auto"/>
      </w:pPr>
      <w:r>
        <w:t xml:space="preserve"> </w:t>
      </w:r>
    </w:p>
    <w:p w14:paraId="18A297E6" w14:textId="77777777" w:rsidR="00C61467" w:rsidRDefault="008843A3">
      <w:pPr>
        <w:spacing w:after="0" w:line="240" w:lineRule="auto"/>
      </w:pPr>
      <w:r>
        <w:rPr>
          <w:u w:val="single"/>
        </w:rPr>
        <w:t>Sestava</w:t>
      </w:r>
    </w:p>
    <w:p w14:paraId="30AA1A90" w14:textId="77777777" w:rsidR="00C61467" w:rsidRDefault="008843A3">
      <w:pPr>
        <w:spacing w:after="0" w:line="240" w:lineRule="auto"/>
      </w:pPr>
      <w:r>
        <w:t>Običajno šteje od 7 do 10 članov (vsak član ima osebnega namestnika). V nekaterih občinah imajo najmanj 5 članov.</w:t>
      </w:r>
    </w:p>
    <w:p w14:paraId="08C9CF26" w14:textId="77777777" w:rsidR="00C61467" w:rsidRDefault="008843A3">
      <w:pPr>
        <w:spacing w:after="0" w:line="240" w:lineRule="auto"/>
      </w:pPr>
      <w:r>
        <w:t>Starši/skrbniki tvorijo večino članov (običajno več kot polovica), učitelji, drugo osebje šole, učenci (predvsem v višjih razredih in srednjih šolah minimalno 2 v skupnih odborih).</w:t>
      </w:r>
    </w:p>
    <w:p w14:paraId="411C8732" w14:textId="77777777" w:rsidR="00C61467" w:rsidRDefault="008843A3">
      <w:pPr>
        <w:spacing w:after="0" w:line="240" w:lineRule="auto"/>
      </w:pPr>
      <w:r>
        <w:lastRenderedPageBreak/>
        <w:t>Člane imenuje občinski odbor za izobraževanje. Mandat je običajno 2 leti, z rotacijo.</w:t>
      </w:r>
    </w:p>
    <w:p w14:paraId="7E7B7150" w14:textId="77777777" w:rsidR="00C61467" w:rsidRDefault="008843A3">
      <w:pPr>
        <w:spacing w:after="0" w:line="240" w:lineRule="auto"/>
      </w:pPr>
      <w:r>
        <w:t xml:space="preserve"> </w:t>
      </w:r>
    </w:p>
    <w:p w14:paraId="60B6F655" w14:textId="77777777" w:rsidR="00C61467" w:rsidRDefault="008843A3">
      <w:pPr>
        <w:spacing w:after="0" w:line="240" w:lineRule="auto"/>
      </w:pPr>
      <w:r>
        <w:t>V vrtcih ni obveznega enotnega »sveta vrtca« z natančnim številom članov, kot pri šolah. Vodenje opravlja direktor vrtca pod občinskim oddelkom za zgodnje otroštvo. Starši sodelujejo prek starševskih združenj ali splošne participacije, ne pa prek fiksnega šolskega sveta z določenimi kvotami.</w:t>
      </w:r>
    </w:p>
    <w:p w14:paraId="661506D9" w14:textId="77777777" w:rsidR="00C61467" w:rsidRDefault="008843A3">
      <w:pPr>
        <w:spacing w:after="0" w:line="240" w:lineRule="auto"/>
      </w:pPr>
      <w:r>
        <w:t xml:space="preserve"> </w:t>
      </w:r>
    </w:p>
    <w:p w14:paraId="4FB4A938" w14:textId="77777777" w:rsidR="00C61467" w:rsidRDefault="008843A3">
      <w:pPr>
        <w:spacing w:after="0" w:line="240" w:lineRule="auto"/>
      </w:pPr>
      <w:r>
        <w:rPr>
          <w:u w:val="single"/>
        </w:rPr>
        <w:t>Pristojnost</w:t>
      </w:r>
    </w:p>
    <w:p w14:paraId="60CCA2E2" w14:textId="77777777" w:rsidR="00C61467" w:rsidRDefault="008843A3">
      <w:pPr>
        <w:spacing w:after="0" w:line="240" w:lineRule="auto"/>
      </w:pPr>
      <w:r>
        <w:t>Šolski upravni odbor odobri šolski kurikulum, načrt dobrega počutja učencev, letni načrt, načrt enakosti in pravičnosti ter spremlja njihovo izvajanje, merila za izbor učencev pri specializiranih programih (npr. dvojezični, Montessori, angleški). Odobri tudi šolska disciplinska pravila, odloča o začasni izključitvi učenca iz osnovne šole (do 3 mesece) ali srednje šole (do 1 leto) v hudih primerih (po opozorilih in v skladu s postopki), spremlja varnost in mir v šoli, nima pa pooblastil za zaposlovanje učite</w:t>
      </w:r>
      <w:r>
        <w:t>ljev, proračun šole ali pedagoške odločitve na ravni razreda.</w:t>
      </w:r>
    </w:p>
    <w:p w14:paraId="25919444" w14:textId="77777777" w:rsidR="00C61467" w:rsidRDefault="00C61467">
      <w:pPr>
        <w:spacing w:after="0" w:line="260" w:lineRule="auto"/>
        <w:rPr>
          <w:rFonts w:cs="Arial"/>
        </w:rPr>
      </w:pPr>
    </w:p>
    <w:p w14:paraId="5CF1B836" w14:textId="77777777" w:rsidR="00C61467" w:rsidRDefault="008843A3">
      <w:pPr>
        <w:spacing w:after="0" w:line="260" w:lineRule="auto"/>
      </w:pPr>
      <w:r>
        <w:t>Ciper</w:t>
      </w:r>
    </w:p>
    <w:p w14:paraId="4034E2B5" w14:textId="77777777" w:rsidR="00C61467" w:rsidRDefault="00C61467">
      <w:pPr>
        <w:spacing w:after="0" w:line="260" w:lineRule="auto"/>
        <w:rPr>
          <w:rFonts w:cs="Arial"/>
        </w:rPr>
      </w:pPr>
    </w:p>
    <w:p w14:paraId="47EA1398" w14:textId="77777777" w:rsidR="00C61467" w:rsidRDefault="008843A3">
      <w:pPr>
        <w:spacing w:after="0" w:line="240" w:lineRule="auto"/>
      </w:pPr>
      <w:r>
        <w:t>Šolske odbore sestavljajo predvsem predstavniki lokalnih skupnosti oziroma občin.</w:t>
      </w:r>
    </w:p>
    <w:p w14:paraId="79FE7FE3" w14:textId="77777777" w:rsidR="00C61467" w:rsidRDefault="008843A3">
      <w:pPr>
        <w:spacing w:after="0" w:line="240" w:lineRule="auto"/>
      </w:pPr>
      <w:r>
        <w:t xml:space="preserve"> </w:t>
      </w:r>
    </w:p>
    <w:p w14:paraId="337D2738" w14:textId="77777777" w:rsidR="00C61467" w:rsidRDefault="008843A3">
      <w:pPr>
        <w:spacing w:after="0" w:line="240" w:lineRule="auto"/>
      </w:pPr>
      <w:r>
        <w:t>Starši sodelujejo prek združenj staršev, ne pa nujno kot enakovredni člani organa upravljanja. Gre za enega najbolj ustanoviteljsko usmerjenih modelov v Evropi.</w:t>
      </w:r>
    </w:p>
    <w:p w14:paraId="63565DA4" w14:textId="77777777" w:rsidR="00C61467" w:rsidRDefault="008843A3">
      <w:pPr>
        <w:spacing w:after="0" w:line="240" w:lineRule="auto"/>
      </w:pPr>
      <w:r>
        <w:t xml:space="preserve"> </w:t>
      </w:r>
    </w:p>
    <w:p w14:paraId="035355AB" w14:textId="77777777" w:rsidR="00C61467" w:rsidRDefault="008843A3">
      <w:pPr>
        <w:spacing w:after="0" w:line="240" w:lineRule="auto"/>
      </w:pPr>
      <w:r>
        <w:t>Sistem je bolj centraliziran (Ministrstvo za izobraževanje). Ni enega samega sveta šole s predstavniki staršev, učiteljev in občine, kot v Sloveniji.</w:t>
      </w:r>
    </w:p>
    <w:p w14:paraId="2F0A229E" w14:textId="77777777" w:rsidR="00C61467" w:rsidRDefault="008843A3">
      <w:pPr>
        <w:spacing w:after="0" w:line="240" w:lineRule="auto"/>
      </w:pPr>
      <w:r>
        <w:t xml:space="preserve"> </w:t>
      </w:r>
    </w:p>
    <w:p w14:paraId="32DEC24C" w14:textId="77777777" w:rsidR="00C61467" w:rsidRDefault="008843A3">
      <w:pPr>
        <w:spacing w:after="0" w:line="240" w:lineRule="auto"/>
      </w:pPr>
      <w:r>
        <w:t>Glavni organi so:</w:t>
      </w:r>
    </w:p>
    <w:p w14:paraId="26D09F40" w14:textId="77777777" w:rsidR="00C61467" w:rsidRDefault="008843A3">
      <w:pPr>
        <w:spacing w:after="0" w:line="240" w:lineRule="auto"/>
      </w:pPr>
      <w:r>
        <w:t>– lokalni šolski sveti, ki upravljajo zgradbe, opremo, inventar in premoženje šol (ne pedagoško delo), ustanovljeni so po občinah ali skupinah vasi;</w:t>
      </w:r>
    </w:p>
    <w:p w14:paraId="2C7A1239" w14:textId="77777777" w:rsidR="00C61467" w:rsidRDefault="008843A3">
      <w:pPr>
        <w:spacing w:after="0" w:line="240" w:lineRule="auto"/>
      </w:pPr>
      <w:r>
        <w:t>– zbor učiteljev je najvišje telo znotraj šole, sestavljen je iz vseh učiteljev in ravnatelj (predseduje) in odloča o razporeditvi nalog učiteljem, napredovanju/ponavljanju učencev ter disciplinskih ukrepih.</w:t>
      </w:r>
    </w:p>
    <w:p w14:paraId="6219E27B" w14:textId="77777777" w:rsidR="00C61467" w:rsidRDefault="008843A3">
      <w:pPr>
        <w:spacing w:after="0" w:line="240" w:lineRule="auto"/>
      </w:pPr>
      <w:r>
        <w:t xml:space="preserve"> </w:t>
      </w:r>
    </w:p>
    <w:p w14:paraId="1612775B" w14:textId="77777777" w:rsidR="00C61467" w:rsidRDefault="008843A3">
      <w:pPr>
        <w:spacing w:after="0" w:line="240" w:lineRule="auto"/>
      </w:pPr>
      <w:r>
        <w:t>Starševska združenja so ločena organizacija. Starši izvolijo svoj upravni svet (Administrative Council). Sodelujejo s šolo, ravnateljem in svetom.</w:t>
      </w:r>
    </w:p>
    <w:p w14:paraId="5D799C66" w14:textId="77777777" w:rsidR="00C61467" w:rsidRDefault="008843A3">
      <w:pPr>
        <w:spacing w:after="0" w:line="240" w:lineRule="auto"/>
      </w:pPr>
      <w:r>
        <w:t xml:space="preserve"> </w:t>
      </w:r>
    </w:p>
    <w:p w14:paraId="1D71D3B1" w14:textId="77777777" w:rsidR="00C61467" w:rsidRDefault="008843A3">
      <w:pPr>
        <w:spacing w:after="0" w:line="240" w:lineRule="auto"/>
        <w:jc w:val="left"/>
      </w:pPr>
      <w:r>
        <w:rPr>
          <w:u w:val="single"/>
        </w:rPr>
        <w:t>Sestava</w:t>
      </w:r>
    </w:p>
    <w:p w14:paraId="32D2F096" w14:textId="77777777" w:rsidR="00C61467" w:rsidRDefault="008843A3">
      <w:pPr>
        <w:spacing w:after="0" w:line="240" w:lineRule="auto"/>
      </w:pPr>
      <w:r>
        <w:t>Do 50 šolskih enot: 7 izvoljenih članov in 4 imenovani s strani občinskega sveta.</w:t>
      </w:r>
    </w:p>
    <w:p w14:paraId="616488AD" w14:textId="77777777" w:rsidR="00C61467" w:rsidRDefault="008843A3">
      <w:pPr>
        <w:spacing w:after="0" w:line="240" w:lineRule="auto"/>
      </w:pPr>
      <w:r>
        <w:t>Več kot 50 šolskih enot: 10 izvoljenih članov in 5 imenovanih s strani občinskega sveta.</w:t>
      </w:r>
    </w:p>
    <w:p w14:paraId="68DC3B0C" w14:textId="77777777" w:rsidR="00C61467" w:rsidRDefault="008843A3">
      <w:pPr>
        <w:spacing w:after="0" w:line="240" w:lineRule="auto"/>
      </w:pPr>
      <w:r>
        <w:t>Imenovani člani so proporcionalno glede na politične stranke in okrožja.</w:t>
      </w:r>
    </w:p>
    <w:p w14:paraId="63D23245" w14:textId="77777777" w:rsidR="00C61467" w:rsidRDefault="008843A3">
      <w:pPr>
        <w:spacing w:after="0" w:line="240" w:lineRule="auto"/>
      </w:pPr>
      <w:r>
        <w:t>Nedavne reforme (do 2029): en svet na občino, pogosto 10 izvoljenih in 5 imenovanih (možna sprememba v 9 in 6).</w:t>
      </w:r>
    </w:p>
    <w:p w14:paraId="11DF6506" w14:textId="77777777" w:rsidR="00C61467" w:rsidRDefault="008843A3">
      <w:pPr>
        <w:spacing w:after="0" w:line="240" w:lineRule="auto"/>
      </w:pPr>
      <w:r>
        <w:t>V vrtcih je podobno kot pri šolah. Starševska združenja so zelo aktivna, direktor vrtca vodi delo skupaj s starši in osebjem.</w:t>
      </w:r>
    </w:p>
    <w:p w14:paraId="4233567F" w14:textId="77777777" w:rsidR="00C61467" w:rsidRDefault="008843A3">
      <w:pPr>
        <w:spacing w:after="0" w:line="240" w:lineRule="auto"/>
      </w:pPr>
      <w:r>
        <w:t xml:space="preserve"> </w:t>
      </w:r>
    </w:p>
    <w:p w14:paraId="468A0C45" w14:textId="77777777" w:rsidR="00C61467" w:rsidRDefault="008843A3">
      <w:pPr>
        <w:spacing w:after="0" w:line="240" w:lineRule="auto"/>
        <w:jc w:val="left"/>
      </w:pPr>
      <w:r>
        <w:rPr>
          <w:u w:val="single"/>
        </w:rPr>
        <w:t>Pristojnost</w:t>
      </w:r>
    </w:p>
    <w:p w14:paraId="39058D81" w14:textId="77777777" w:rsidR="00C61467" w:rsidRDefault="008843A3">
      <w:pPr>
        <w:spacing w:after="0" w:line="240" w:lineRule="auto"/>
      </w:pPr>
      <w:r>
        <w:t>Odbor ima naslednje naloge:</w:t>
      </w:r>
    </w:p>
    <w:p w14:paraId="251270EC" w14:textId="77777777" w:rsidR="00C61467" w:rsidRDefault="008843A3">
      <w:pPr>
        <w:spacing w:after="0" w:line="240" w:lineRule="auto"/>
      </w:pPr>
      <w:r>
        <w:t>–      upravljanje šolskih zgradb, opreme, inventarja in drugega premoženja,</w:t>
      </w:r>
    </w:p>
    <w:p w14:paraId="4F82C628" w14:textId="77777777" w:rsidR="00C61467" w:rsidRDefault="008843A3">
      <w:pPr>
        <w:spacing w:after="0" w:line="240" w:lineRule="auto"/>
      </w:pPr>
      <w:r>
        <w:t>–      priprava in upravljanje proračuna za vzdrževanje, gradnjo in izboljšave (v sodelovanju s svetovalnimi odbori šol),</w:t>
      </w:r>
    </w:p>
    <w:p w14:paraId="66F8BDC0" w14:textId="77777777" w:rsidR="00C61467" w:rsidRDefault="008843A3">
      <w:pPr>
        <w:spacing w:after="0" w:line="240" w:lineRule="auto"/>
      </w:pPr>
      <w:r>
        <w:t>–      vzdrževanje, popravila, gradnja in izboljšave šolskih objektov (z odobritvijo ministra ali vlade),</w:t>
      </w:r>
    </w:p>
    <w:p w14:paraId="6F946B0E" w14:textId="77777777" w:rsidR="00C61467" w:rsidRDefault="008843A3">
      <w:pPr>
        <w:spacing w:after="0" w:line="240" w:lineRule="auto"/>
      </w:pPr>
      <w:r>
        <w:t>–      sprejemanje in upravljanje donacij ter dediščin (z odobritvijo ministra),</w:t>
      </w:r>
    </w:p>
    <w:p w14:paraId="2BDBDF0A" w14:textId="77777777" w:rsidR="00C61467" w:rsidRDefault="008843A3">
      <w:pPr>
        <w:spacing w:after="0" w:line="240" w:lineRule="auto"/>
      </w:pPr>
      <w:r>
        <w:t>–      upravljanje premoženja (najem, izkoriščanje) za izobraževalne namene,</w:t>
      </w:r>
    </w:p>
    <w:p w14:paraId="2D084C4A" w14:textId="77777777" w:rsidR="00C61467" w:rsidRDefault="008843A3">
      <w:pPr>
        <w:spacing w:after="0" w:line="240" w:lineRule="auto"/>
      </w:pPr>
      <w:r>
        <w:t>–      imenovanje in razreševanje pomožnega osebja (npr. za otroke s posebnimi potrebami),</w:t>
      </w:r>
    </w:p>
    <w:p w14:paraId="32637B90" w14:textId="77777777" w:rsidR="00C61467" w:rsidRDefault="008843A3">
      <w:pPr>
        <w:spacing w:after="0" w:line="240" w:lineRule="auto"/>
      </w:pPr>
      <w:r>
        <w:t>–      skrb za dobro počutje in varnost učencev (v sodelovanju s svetovalnimi odbori),</w:t>
      </w:r>
    </w:p>
    <w:p w14:paraId="2D88247F" w14:textId="77777777" w:rsidR="00C61467" w:rsidRDefault="008843A3">
      <w:pPr>
        <w:spacing w:after="0" w:line="240" w:lineRule="auto"/>
      </w:pPr>
      <w:r>
        <w:t>–      poročanje ministru o upravljanju premoženja in predlogi glede razporeditve učencev.</w:t>
      </w:r>
    </w:p>
    <w:p w14:paraId="5AECE62A" w14:textId="77777777" w:rsidR="00C61467" w:rsidRDefault="008843A3">
      <w:pPr>
        <w:spacing w:after="0" w:line="240" w:lineRule="auto"/>
      </w:pPr>
      <w:r>
        <w:t xml:space="preserve"> </w:t>
      </w:r>
    </w:p>
    <w:p w14:paraId="4D46C4C8" w14:textId="77777777" w:rsidR="00C61467" w:rsidRDefault="008843A3">
      <w:pPr>
        <w:spacing w:after="0" w:line="240" w:lineRule="auto"/>
      </w:pPr>
      <w:r>
        <w:t>Poleg tega obstaja tudi svetovalni odbor vsake šole, ki svetu daje predloge glede proračuna in vzdrževanja, varnosti in dobrega počutja učencev, opreme in zgradb.</w:t>
      </w:r>
    </w:p>
    <w:p w14:paraId="2EF7F93C" w14:textId="77777777" w:rsidR="00C61467" w:rsidRDefault="00C61467">
      <w:pPr>
        <w:spacing w:after="0" w:line="260" w:lineRule="auto"/>
        <w:rPr>
          <w:rFonts w:cs="Arial"/>
        </w:rPr>
      </w:pPr>
    </w:p>
    <w:p w14:paraId="7A213EB2" w14:textId="77777777" w:rsidR="00C61467" w:rsidRDefault="008843A3">
      <w:pPr>
        <w:pStyle w:val="Odebeljeno"/>
        <w:spacing w:line="260" w:lineRule="auto"/>
      </w:pPr>
      <w:r>
        <w:t>6.</w:t>
      </w:r>
      <w:r>
        <w:tab/>
        <w:t>Presoja posledic</w:t>
      </w:r>
    </w:p>
    <w:p w14:paraId="686F32F0" w14:textId="77777777" w:rsidR="00C61467" w:rsidRDefault="008843A3">
      <w:pPr>
        <w:pStyle w:val="Odebeljeno"/>
        <w:spacing w:line="260" w:lineRule="auto"/>
      </w:pPr>
      <w:r>
        <w:t>6.1</w:t>
      </w:r>
      <w:r>
        <w:tab/>
        <w:t>Presoja administrativnih posledic</w:t>
      </w:r>
    </w:p>
    <w:p w14:paraId="0D022032" w14:textId="77777777" w:rsidR="00C61467" w:rsidRDefault="00C61467">
      <w:pPr>
        <w:spacing w:after="0" w:line="260" w:lineRule="auto"/>
        <w:rPr>
          <w:rFonts w:cs="Arial"/>
        </w:rPr>
      </w:pPr>
    </w:p>
    <w:p w14:paraId="2599CD12" w14:textId="77777777" w:rsidR="00C61467" w:rsidRDefault="008843A3">
      <w:pPr>
        <w:pStyle w:val="Odebeljeno"/>
        <w:spacing w:line="260" w:lineRule="auto"/>
        <w:ind w:left="360" w:hanging="360"/>
      </w:pPr>
      <w:r>
        <w:t>a)</w:t>
      </w:r>
      <w:r>
        <w:tab/>
      </w:r>
      <w:r>
        <w:t>Predpis ima še druge učinke na administrativno področje, ki niso zajeti v odgovorih na predhodna vprašanja.</w:t>
      </w:r>
    </w:p>
    <w:p w14:paraId="185CFA24" w14:textId="77777777" w:rsidR="00C61467" w:rsidRDefault="00C61467">
      <w:pPr>
        <w:spacing w:after="0" w:line="260" w:lineRule="auto"/>
        <w:rPr>
          <w:rFonts w:cs="Arial"/>
        </w:rPr>
      </w:pPr>
    </w:p>
    <w:p w14:paraId="41F4FF4F" w14:textId="77777777" w:rsidR="00C61467" w:rsidRDefault="008843A3">
      <w:pPr>
        <w:pStyle w:val="Odebeljeno"/>
        <w:spacing w:line="260" w:lineRule="auto"/>
        <w:ind w:left="720" w:hanging="360"/>
      </w:pPr>
      <w:r>
        <w:t>–</w:t>
      </w:r>
      <w:r>
        <w:tab/>
        <w:t>Predpis ima negativen učinek na administrativno področje, ki morda ni zajet v odgovorih na predhodna vprašanja.</w:t>
      </w:r>
    </w:p>
    <w:p w14:paraId="6EF3576F" w14:textId="77777777" w:rsidR="00C61467" w:rsidRDefault="00C61467">
      <w:pPr>
        <w:spacing w:after="0" w:line="260" w:lineRule="auto"/>
        <w:rPr>
          <w:rFonts w:cs="Arial"/>
        </w:rPr>
      </w:pPr>
    </w:p>
    <w:p w14:paraId="086E2015" w14:textId="77777777" w:rsidR="00C61467" w:rsidRDefault="008843A3">
      <w:pPr>
        <w:spacing w:after="0" w:line="240" w:lineRule="auto"/>
      </w:pPr>
      <w:r>
        <w:t>V skladu s spremembo 46. člena zakona bodo morali ustanovitelji javnih vrtcev in šol v enem letu spremeniti oziroma uskladiti ustanovitvene akte.</w:t>
      </w:r>
    </w:p>
    <w:p w14:paraId="03D188B2" w14:textId="77777777" w:rsidR="00C61467" w:rsidRDefault="00C61467">
      <w:pPr>
        <w:spacing w:after="0" w:line="240" w:lineRule="auto"/>
        <w:ind w:left="720"/>
      </w:pPr>
    </w:p>
    <w:p w14:paraId="1875B795" w14:textId="77777777" w:rsidR="00C61467" w:rsidRDefault="008843A3">
      <w:pPr>
        <w:pStyle w:val="Odebeljeno"/>
        <w:spacing w:line="260" w:lineRule="auto"/>
      </w:pPr>
      <w:r>
        <w:t>6.2</w:t>
      </w:r>
      <w:r>
        <w:tab/>
        <w:t>Presoja posledic za okolje, vključno s prostorskimi in varstvenimi vidiki</w:t>
      </w:r>
    </w:p>
    <w:p w14:paraId="77109B54" w14:textId="77777777" w:rsidR="00C61467" w:rsidRDefault="00C61467">
      <w:pPr>
        <w:spacing w:after="0" w:line="260" w:lineRule="auto"/>
        <w:rPr>
          <w:rFonts w:cs="Arial"/>
        </w:rPr>
      </w:pPr>
    </w:p>
    <w:p w14:paraId="5323DB4D" w14:textId="77777777" w:rsidR="00C61467" w:rsidRDefault="008843A3">
      <w:pPr>
        <w:spacing w:after="0" w:line="260" w:lineRule="auto"/>
      </w:pPr>
      <w:r>
        <w:t>Predpis nima posledic na tem področju.</w:t>
      </w:r>
    </w:p>
    <w:p w14:paraId="21A1077E" w14:textId="77777777" w:rsidR="00C61467" w:rsidRDefault="00C61467">
      <w:pPr>
        <w:spacing w:after="0" w:line="260" w:lineRule="auto"/>
        <w:rPr>
          <w:rFonts w:cs="Arial"/>
        </w:rPr>
      </w:pPr>
    </w:p>
    <w:p w14:paraId="39A9438B" w14:textId="77777777" w:rsidR="00C61467" w:rsidRDefault="008843A3">
      <w:pPr>
        <w:pStyle w:val="Odebeljeno"/>
        <w:spacing w:line="260" w:lineRule="auto"/>
      </w:pPr>
      <w:r>
        <w:t>6.3</w:t>
      </w:r>
      <w:r>
        <w:tab/>
      </w:r>
      <w:r>
        <w:t>Presoja posledic za gospodarstvo</w:t>
      </w:r>
    </w:p>
    <w:p w14:paraId="2D90EC03" w14:textId="77777777" w:rsidR="00C61467" w:rsidRDefault="00C61467">
      <w:pPr>
        <w:spacing w:after="0" w:line="260" w:lineRule="auto"/>
        <w:rPr>
          <w:rFonts w:cs="Arial"/>
        </w:rPr>
      </w:pPr>
    </w:p>
    <w:p w14:paraId="2BBAF1A1" w14:textId="77777777" w:rsidR="00C61467" w:rsidRDefault="008843A3">
      <w:pPr>
        <w:spacing w:after="0" w:line="260" w:lineRule="auto"/>
      </w:pPr>
      <w:r>
        <w:t>Predpis nima posledic na tem področju.</w:t>
      </w:r>
    </w:p>
    <w:p w14:paraId="3DD46C5B" w14:textId="77777777" w:rsidR="00C61467" w:rsidRDefault="00C61467">
      <w:pPr>
        <w:spacing w:after="0" w:line="260" w:lineRule="auto"/>
        <w:rPr>
          <w:rFonts w:cs="Arial"/>
        </w:rPr>
      </w:pPr>
    </w:p>
    <w:p w14:paraId="194DA1BF" w14:textId="77777777" w:rsidR="00C61467" w:rsidRDefault="008843A3">
      <w:pPr>
        <w:pStyle w:val="Odebeljeno"/>
        <w:spacing w:line="260" w:lineRule="auto"/>
      </w:pPr>
      <w:r>
        <w:t>6.4</w:t>
      </w:r>
      <w:r>
        <w:tab/>
        <w:t>Presoja posledic za socialno področje</w:t>
      </w:r>
    </w:p>
    <w:p w14:paraId="5242E930" w14:textId="77777777" w:rsidR="00C61467" w:rsidRDefault="00C61467">
      <w:pPr>
        <w:spacing w:after="0" w:line="260" w:lineRule="auto"/>
        <w:rPr>
          <w:rFonts w:cs="Arial"/>
        </w:rPr>
      </w:pPr>
    </w:p>
    <w:p w14:paraId="6BF8B73E" w14:textId="77777777" w:rsidR="00C61467" w:rsidRDefault="008843A3">
      <w:pPr>
        <w:spacing w:after="0" w:line="260" w:lineRule="auto"/>
      </w:pPr>
      <w:r>
        <w:t>Predpis nima posledic na tem področju.</w:t>
      </w:r>
    </w:p>
    <w:p w14:paraId="3F9AB970" w14:textId="77777777" w:rsidR="00C61467" w:rsidRDefault="00C61467">
      <w:pPr>
        <w:spacing w:after="0" w:line="260" w:lineRule="auto"/>
        <w:rPr>
          <w:rFonts w:cs="Arial"/>
        </w:rPr>
      </w:pPr>
    </w:p>
    <w:p w14:paraId="2DC8D787" w14:textId="77777777" w:rsidR="00C61467" w:rsidRDefault="008843A3">
      <w:pPr>
        <w:pStyle w:val="Odebeljeno"/>
        <w:spacing w:line="260" w:lineRule="auto"/>
      </w:pPr>
      <w:r>
        <w:t>6.5</w:t>
      </w:r>
      <w:r>
        <w:tab/>
        <w:t>Presoja posledic za dokumente razvojnega načrtovanja</w:t>
      </w:r>
    </w:p>
    <w:p w14:paraId="0D0127B8" w14:textId="77777777" w:rsidR="00C61467" w:rsidRDefault="00C61467">
      <w:pPr>
        <w:spacing w:after="0" w:line="260" w:lineRule="auto"/>
        <w:rPr>
          <w:rFonts w:cs="Arial"/>
        </w:rPr>
      </w:pPr>
    </w:p>
    <w:p w14:paraId="005D70E0" w14:textId="77777777" w:rsidR="00C61467" w:rsidRDefault="008843A3">
      <w:pPr>
        <w:spacing w:after="0" w:line="260" w:lineRule="auto"/>
      </w:pPr>
      <w:r>
        <w:t>Predpis nima posledic na tem področju.</w:t>
      </w:r>
    </w:p>
    <w:p w14:paraId="1BBFE93D" w14:textId="77777777" w:rsidR="00C61467" w:rsidRDefault="00C61467">
      <w:pPr>
        <w:spacing w:after="0" w:line="260" w:lineRule="auto"/>
        <w:rPr>
          <w:rFonts w:cs="Arial"/>
        </w:rPr>
      </w:pPr>
    </w:p>
    <w:p w14:paraId="2C6394EA" w14:textId="77777777" w:rsidR="00C61467" w:rsidRDefault="008843A3">
      <w:pPr>
        <w:pStyle w:val="Odebeljeno"/>
        <w:spacing w:line="260" w:lineRule="auto"/>
      </w:pPr>
      <w:r>
        <w:t>6.6</w:t>
      </w:r>
      <w:r>
        <w:tab/>
        <w:t>Presoja posledic za druga področja</w:t>
      </w:r>
    </w:p>
    <w:p w14:paraId="0354AF60" w14:textId="77777777" w:rsidR="00C61467" w:rsidRDefault="00C61467">
      <w:pPr>
        <w:spacing w:after="0" w:line="260" w:lineRule="auto"/>
        <w:rPr>
          <w:rFonts w:cs="Arial"/>
        </w:rPr>
      </w:pPr>
    </w:p>
    <w:p w14:paraId="62D8AB99" w14:textId="77777777" w:rsidR="00C61467" w:rsidRDefault="008843A3">
      <w:pPr>
        <w:spacing w:after="0" w:line="260" w:lineRule="auto"/>
      </w:pPr>
      <w:r>
        <w:t>Predpis nima posledic na tem področju.</w:t>
      </w:r>
    </w:p>
    <w:p w14:paraId="2D3BEF7E" w14:textId="77777777" w:rsidR="00C61467" w:rsidRDefault="00C61467">
      <w:pPr>
        <w:spacing w:after="0" w:line="260" w:lineRule="auto"/>
        <w:rPr>
          <w:rFonts w:cs="Arial"/>
        </w:rPr>
      </w:pPr>
    </w:p>
    <w:p w14:paraId="6F5F7642" w14:textId="77777777" w:rsidR="00C61467" w:rsidRDefault="008843A3">
      <w:pPr>
        <w:pStyle w:val="Odebeljeno"/>
        <w:spacing w:line="260" w:lineRule="auto"/>
      </w:pPr>
      <w:r>
        <w:t>6.7</w:t>
      </w:r>
      <w:r>
        <w:tab/>
        <w:t>Izvajanje sprejetega predpisa</w:t>
      </w:r>
    </w:p>
    <w:p w14:paraId="3C48B8BD" w14:textId="77777777" w:rsidR="00C61467" w:rsidRDefault="00C61467">
      <w:pPr>
        <w:spacing w:after="0" w:line="260" w:lineRule="auto"/>
        <w:rPr>
          <w:rFonts w:cs="Arial"/>
        </w:rPr>
      </w:pPr>
    </w:p>
    <w:p w14:paraId="4CE400C1" w14:textId="77777777" w:rsidR="00C61467" w:rsidRDefault="008843A3">
      <w:pPr>
        <w:spacing w:after="0" w:line="260" w:lineRule="auto"/>
      </w:pPr>
      <w:r>
        <w:t>Ni podatka.</w:t>
      </w:r>
    </w:p>
    <w:p w14:paraId="61FDBAA3" w14:textId="77777777" w:rsidR="00C61467" w:rsidRDefault="00C61467">
      <w:pPr>
        <w:spacing w:after="0" w:line="260" w:lineRule="auto"/>
        <w:rPr>
          <w:rFonts w:cs="Arial"/>
        </w:rPr>
      </w:pPr>
    </w:p>
    <w:p w14:paraId="5DEDE6D7" w14:textId="77777777" w:rsidR="00C61467" w:rsidRDefault="008843A3">
      <w:pPr>
        <w:pStyle w:val="Odebeljeno"/>
        <w:spacing w:line="260" w:lineRule="auto"/>
      </w:pPr>
      <w:r>
        <w:t>7.</w:t>
      </w:r>
      <w:r>
        <w:tab/>
        <w:t>Prikaz sodelovanja javnosti</w:t>
      </w:r>
    </w:p>
    <w:p w14:paraId="0ABDA7F7" w14:textId="77777777" w:rsidR="00C61467" w:rsidRDefault="00C61467">
      <w:pPr>
        <w:spacing w:after="0" w:line="260" w:lineRule="auto"/>
        <w:rPr>
          <w:rFonts w:cs="Arial"/>
        </w:rPr>
      </w:pPr>
    </w:p>
    <w:p w14:paraId="28E16AC0" w14:textId="77777777" w:rsidR="00C61467" w:rsidRDefault="008843A3">
      <w:pPr>
        <w:spacing w:after="0" w:line="260" w:lineRule="auto"/>
      </w:pPr>
      <w:r>
        <w:t>Gradivo je bilo predmet sodelovanja z javnostjo.</w:t>
      </w:r>
    </w:p>
    <w:p w14:paraId="6AC90E2E" w14:textId="77777777" w:rsidR="00C61467" w:rsidRDefault="00C61467">
      <w:pPr>
        <w:spacing w:after="0" w:line="260" w:lineRule="auto"/>
        <w:rPr>
          <w:rFonts w:cs="Arial"/>
        </w:rPr>
      </w:pPr>
    </w:p>
    <w:p w14:paraId="3E31F106" w14:textId="77777777" w:rsidR="00C61467" w:rsidRDefault="008843A3">
      <w:pPr>
        <w:spacing w:after="0" w:line="260" w:lineRule="auto"/>
      </w:pPr>
      <w:r>
        <w:t>Datum objave na portalu eDemokracija:</w:t>
      </w:r>
    </w:p>
    <w:p w14:paraId="1CF845D4" w14:textId="77777777" w:rsidR="00C61467" w:rsidRDefault="008843A3">
      <w:pPr>
        <w:spacing w:after="0" w:line="260" w:lineRule="auto"/>
      </w:pPr>
      <w:r>
        <w:t>3. 7. 2026</w:t>
      </w:r>
    </w:p>
    <w:p w14:paraId="7B9B96E6" w14:textId="77777777" w:rsidR="00C61467" w:rsidRDefault="00C61467">
      <w:pPr>
        <w:spacing w:after="0" w:line="260" w:lineRule="auto"/>
        <w:rPr>
          <w:rFonts w:cs="Arial"/>
        </w:rPr>
      </w:pPr>
    </w:p>
    <w:p w14:paraId="1AF9014C" w14:textId="77777777" w:rsidR="00C61467" w:rsidRDefault="008843A3">
      <w:pPr>
        <w:spacing w:after="0" w:line="260" w:lineRule="auto"/>
      </w:pPr>
      <w:r>
        <w:t>Na gradivo so bila podana mnenja, predlogi in pripombe.</w:t>
      </w:r>
    </w:p>
    <w:p w14:paraId="5DB3914E" w14:textId="77777777" w:rsidR="00C61467" w:rsidRDefault="00C61467">
      <w:pPr>
        <w:spacing w:after="0" w:line="260" w:lineRule="auto"/>
        <w:rPr>
          <w:rFonts w:cs="Arial"/>
        </w:rPr>
      </w:pPr>
    </w:p>
    <w:p w14:paraId="4CDA4F3A" w14:textId="77777777" w:rsidR="00C61467" w:rsidRDefault="008843A3">
      <w:pPr>
        <w:spacing w:after="0" w:line="260" w:lineRule="auto"/>
      </w:pPr>
      <w:r>
        <w:t>V razpravo vključeni subjekti:</w:t>
      </w:r>
    </w:p>
    <w:p w14:paraId="6E1E4181" w14:textId="77777777" w:rsidR="00C61467" w:rsidRDefault="008843A3">
      <w:pPr>
        <w:spacing w:after="0" w:line="240" w:lineRule="auto"/>
      </w:pPr>
      <w:r>
        <w:t>Sindikat delavcev v vzgojni, izobraževalni in raziskovalni dejavnosti Slovenije, Sindikat direktorjev in ravnateljev Slovenije - SINDIR, Sindikat vzgoje, izobraževanja, znanosti in kulture Slovenije</w:t>
      </w:r>
    </w:p>
    <w:p w14:paraId="19C3DF1D" w14:textId="77777777" w:rsidR="00C61467" w:rsidRDefault="00C61467">
      <w:pPr>
        <w:spacing w:after="0" w:line="260" w:lineRule="auto"/>
        <w:rPr>
          <w:rFonts w:cs="Arial"/>
        </w:rPr>
      </w:pPr>
    </w:p>
    <w:p w14:paraId="0A5308B8" w14:textId="77777777" w:rsidR="00C61467" w:rsidRDefault="008843A3">
      <w:pPr>
        <w:spacing w:after="0" w:line="260" w:lineRule="auto"/>
      </w:pPr>
      <w:r>
        <w:t>Obrazložitev upoštevanja mnenj, predlogov in pripomb v razpravo vključenih subjektov:</w:t>
      </w:r>
    </w:p>
    <w:p w14:paraId="2E8242A0" w14:textId="77777777" w:rsidR="00C61467" w:rsidRDefault="008843A3">
      <w:pPr>
        <w:spacing w:after="0" w:line="240" w:lineRule="auto"/>
      </w:pPr>
      <w:r>
        <w:lastRenderedPageBreak/>
        <w:t xml:space="preserve">Združenje ravnateljev in pomočnikov ravnateljev Slovenije je predlagalo, da se svet konstituira, ko je imenovanih ali izvoljenih večina članov, saj v praksi prihaja do težav pri konstituiranju sveta zavoda, ker npr. občine ne imenujejo pravočasno svojih članov. </w:t>
      </w:r>
    </w:p>
    <w:p w14:paraId="5642CE6A" w14:textId="77777777" w:rsidR="00C61467" w:rsidRDefault="00C61467">
      <w:pPr>
        <w:spacing w:after="0" w:line="260" w:lineRule="auto"/>
        <w:rPr>
          <w:rFonts w:cs="Arial"/>
        </w:rPr>
      </w:pPr>
    </w:p>
    <w:p w14:paraId="5BF58DA0" w14:textId="77777777" w:rsidR="00C61467" w:rsidRDefault="008843A3">
      <w:pPr>
        <w:spacing w:after="0" w:line="260" w:lineRule="auto"/>
      </w:pPr>
      <w:r>
        <w:t>Poročilo o sodelovanju z javnostjo:</w:t>
      </w:r>
    </w:p>
    <w:p w14:paraId="76471A26" w14:textId="77777777" w:rsidR="00C61467" w:rsidRDefault="008843A3">
      <w:pPr>
        <w:spacing w:after="0" w:line="240" w:lineRule="auto"/>
      </w:pPr>
      <w:r>
        <w:t xml:space="preserve">Na e-demokraciji je gradivo prejelo 64 komentarjev. </w:t>
      </w:r>
    </w:p>
    <w:p w14:paraId="20C31AA5" w14:textId="77777777" w:rsidR="00C61467" w:rsidRDefault="00C61467">
      <w:pPr>
        <w:spacing w:after="0" w:line="260" w:lineRule="auto"/>
        <w:rPr>
          <w:rFonts w:cs="Arial"/>
        </w:rPr>
      </w:pPr>
    </w:p>
    <w:p w14:paraId="77E1E2B6" w14:textId="77777777" w:rsidR="00C61467" w:rsidRDefault="008843A3">
      <w:pPr>
        <w:pStyle w:val="Odebeljeno"/>
        <w:spacing w:line="260" w:lineRule="auto"/>
      </w:pPr>
      <w:r>
        <w:t>8.</w:t>
      </w:r>
      <w:r>
        <w:tab/>
        <w:t>Zunanji strokovnjak oziroma pravna oseba, ki je sodelovala pri pripravi predloga zakona</w:t>
      </w:r>
    </w:p>
    <w:p w14:paraId="2FC357DB" w14:textId="77777777" w:rsidR="00C61467" w:rsidRDefault="00C61467">
      <w:pPr>
        <w:spacing w:after="0" w:line="260" w:lineRule="auto"/>
        <w:rPr>
          <w:rFonts w:cs="Arial"/>
        </w:rPr>
      </w:pPr>
    </w:p>
    <w:p w14:paraId="740E2A39" w14:textId="77777777" w:rsidR="00C61467" w:rsidRDefault="008843A3">
      <w:pPr>
        <w:spacing w:after="0" w:line="240" w:lineRule="auto"/>
      </w:pPr>
      <w:r>
        <w:t>Pri pripravi predpisa ni sodeloval zunanji strokovnjak oziroma pravna oseba.</w:t>
      </w:r>
    </w:p>
    <w:p w14:paraId="5E76B95A" w14:textId="77777777" w:rsidR="00C61467" w:rsidRDefault="00C61467">
      <w:pPr>
        <w:spacing w:after="0" w:line="260" w:lineRule="auto"/>
        <w:rPr>
          <w:rFonts w:cs="Arial"/>
        </w:rPr>
      </w:pPr>
    </w:p>
    <w:p w14:paraId="0BB19A39" w14:textId="77777777" w:rsidR="00C61467" w:rsidRDefault="008843A3">
      <w:pPr>
        <w:pStyle w:val="Odebeljeno"/>
        <w:spacing w:line="260" w:lineRule="auto"/>
      </w:pPr>
      <w:r>
        <w:t>9.</w:t>
      </w:r>
      <w:r>
        <w:tab/>
        <w:t>Navedba, kateri predstavniki predlagatelja bodo sodelovali pri delu državnega zbora in delovnih teles</w:t>
      </w:r>
    </w:p>
    <w:p w14:paraId="37763F18" w14:textId="77777777" w:rsidR="00C61467" w:rsidRDefault="00C61467">
      <w:pPr>
        <w:spacing w:after="0" w:line="260" w:lineRule="auto"/>
        <w:rPr>
          <w:rFonts w:cs="Arial"/>
        </w:rPr>
      </w:pPr>
    </w:p>
    <w:p w14:paraId="4E5F5302" w14:textId="77777777" w:rsidR="00C61467" w:rsidRDefault="008843A3">
      <w:pPr>
        <w:spacing w:after="0" w:line="240" w:lineRule="auto"/>
      </w:pPr>
      <w:r>
        <w:t>dr. Borut Rončević, minister</w:t>
      </w:r>
    </w:p>
    <w:p w14:paraId="3A006505" w14:textId="77777777" w:rsidR="00C61467" w:rsidRDefault="008843A3">
      <w:pPr>
        <w:spacing w:after="0" w:line="240" w:lineRule="auto"/>
      </w:pPr>
      <w:r>
        <w:t>Mojca Škrinjar, državna sekretarka</w:t>
      </w:r>
    </w:p>
    <w:p w14:paraId="3C303CDF" w14:textId="77777777" w:rsidR="00C61467" w:rsidRDefault="008843A3">
      <w:r>
        <w:br w:type="page"/>
      </w:r>
    </w:p>
    <w:p w14:paraId="219BF880" w14:textId="77777777" w:rsidR="00C61467" w:rsidRDefault="008843A3">
      <w:pPr>
        <w:pStyle w:val="Odebeljeno"/>
        <w:spacing w:line="260" w:lineRule="auto"/>
      </w:pPr>
      <w:r>
        <w:lastRenderedPageBreak/>
        <w:t>II.</w:t>
      </w:r>
      <w:r>
        <w:tab/>
        <w:t>BESEDILO ČLENOV</w:t>
      </w:r>
    </w:p>
    <w:p w14:paraId="779916E5" w14:textId="77777777" w:rsidR="00C61467" w:rsidRDefault="00C61467">
      <w:pPr>
        <w:spacing w:after="0" w:line="260" w:lineRule="auto"/>
        <w:rPr>
          <w:rFonts w:cs="Arial"/>
        </w:rPr>
      </w:pPr>
    </w:p>
    <w:p w14:paraId="47104B92" w14:textId="77777777" w:rsidR="00C61467" w:rsidRDefault="008843A3">
      <w:pPr>
        <w:pStyle w:val="Naslov1"/>
        <w:spacing w:line="260" w:lineRule="auto"/>
      </w:pPr>
      <w:r>
        <w:t>Zakon o spremembah Zakona o organizaciji in financiranju vzgoje in izobraževanja</w:t>
      </w:r>
    </w:p>
    <w:p w14:paraId="57300DF5" w14:textId="77777777" w:rsidR="00C61467" w:rsidRDefault="008843A3">
      <w:pPr>
        <w:pStyle w:val="len"/>
        <w:spacing w:line="260" w:lineRule="auto"/>
      </w:pPr>
      <w:r>
        <w:t>1. člen</w:t>
      </w:r>
    </w:p>
    <w:p w14:paraId="69945BC0" w14:textId="77777777" w:rsidR="00C61467" w:rsidRDefault="00C61467">
      <w:pPr>
        <w:spacing w:after="0" w:line="260" w:lineRule="auto"/>
        <w:rPr>
          <w:rFonts w:cs="Arial"/>
        </w:rPr>
      </w:pPr>
    </w:p>
    <w:p w14:paraId="7B90B63A" w14:textId="77777777" w:rsidR="00C61467" w:rsidRDefault="008843A3">
      <w:pPr>
        <w:spacing w:after="0" w:line="260" w:lineRule="auto"/>
      </w:pPr>
      <w:r>
        <w:tab/>
      </w:r>
      <w:r>
        <w:t>V Zakonu o organizaciji in financiranju vzgoje in izobraževanja (Uradni list RS, št. 16/07 – uradno prečiščeno besedilo, 36/08, 58/09, 64/09 – popr., 65/09 – popr., 20/11, 40/12 – ZUJF, 57/12 – ZPCP-2D, 47/15, 46/16, 49/16 – popr., 25/17 – ZVaj, 123/21, 172/21, 207/21, 105/22 – ZZNŠPP, 141/22, 158/22 – ZDoh-2AA, 71/23, 22/25 – ZZZRO-1 in 48/25) se v 46. členu v prvem odstavku besedilo »pet predstavnikov« nadomesti z besedilom »trije predstavniki«.</w:t>
      </w:r>
    </w:p>
    <w:p w14:paraId="79ABDB55" w14:textId="77777777" w:rsidR="00C61467" w:rsidRDefault="00C61467">
      <w:pPr>
        <w:spacing w:after="0" w:line="260" w:lineRule="auto"/>
        <w:rPr>
          <w:rFonts w:cs="Arial"/>
        </w:rPr>
      </w:pPr>
    </w:p>
    <w:p w14:paraId="510A4D48" w14:textId="77777777" w:rsidR="00C61467" w:rsidRDefault="00C61467">
      <w:pPr>
        <w:spacing w:after="0" w:line="260" w:lineRule="auto"/>
        <w:rPr>
          <w:rFonts w:cs="Arial"/>
        </w:rPr>
      </w:pPr>
    </w:p>
    <w:p w14:paraId="1343914F" w14:textId="77777777" w:rsidR="00C61467" w:rsidRDefault="008843A3">
      <w:pPr>
        <w:spacing w:after="0" w:line="260" w:lineRule="auto"/>
      </w:pPr>
      <w:r>
        <w:tab/>
      </w:r>
      <w:r>
        <w:t>V drugem odstavku se besedilo »pet predstavnikov delavcev, trije predstavniki staršev in dva predstavnika dijakov« nadomesti z besedilom »trije predstavniki delavcev, dva predstavnika staršev in en predstavnik dijakov«.</w:t>
      </w:r>
    </w:p>
    <w:p w14:paraId="222A487C" w14:textId="77777777" w:rsidR="00C61467" w:rsidRDefault="00C61467">
      <w:pPr>
        <w:spacing w:after="0" w:line="260" w:lineRule="auto"/>
        <w:rPr>
          <w:rFonts w:cs="Arial"/>
        </w:rPr>
      </w:pPr>
    </w:p>
    <w:p w14:paraId="4B2B8D25" w14:textId="77777777" w:rsidR="00C61467" w:rsidRDefault="008843A3">
      <w:pPr>
        <w:spacing w:after="0" w:line="260" w:lineRule="auto"/>
      </w:pPr>
      <w:r>
        <w:tab/>
        <w:t>Štirinajsti odstavek se spremeni tako, da se glasi:</w:t>
      </w:r>
    </w:p>
    <w:p w14:paraId="60D2A4F3" w14:textId="77777777" w:rsidR="00C61467" w:rsidRDefault="00C61467">
      <w:pPr>
        <w:spacing w:after="0" w:line="260" w:lineRule="auto"/>
        <w:rPr>
          <w:rFonts w:cs="Arial"/>
        </w:rPr>
      </w:pPr>
    </w:p>
    <w:p w14:paraId="0C0ED652" w14:textId="77777777" w:rsidR="00C61467" w:rsidRDefault="00C61467">
      <w:pPr>
        <w:spacing w:after="0" w:line="260" w:lineRule="auto"/>
        <w:rPr>
          <w:rFonts w:cs="Arial"/>
        </w:rPr>
      </w:pPr>
    </w:p>
    <w:p w14:paraId="3040CBAD" w14:textId="77777777" w:rsidR="00C61467" w:rsidRDefault="008843A3">
      <w:pPr>
        <w:spacing w:after="0" w:line="260" w:lineRule="auto"/>
      </w:pPr>
      <w:r>
        <w:tab/>
        <w:t>»Svet se konstituira na prvi seji po imenovanju oziroma izvolitvi večine članov sveta.«.</w:t>
      </w:r>
    </w:p>
    <w:p w14:paraId="40D2750E" w14:textId="77777777" w:rsidR="00C61467" w:rsidRDefault="008843A3">
      <w:pPr>
        <w:pStyle w:val="Poglavje"/>
        <w:spacing w:line="260" w:lineRule="auto"/>
      </w:pPr>
      <w:r>
        <w:t>PREHODNI IN KONČNA DOLOČBA</w:t>
      </w:r>
    </w:p>
    <w:p w14:paraId="64E15F51" w14:textId="77777777" w:rsidR="00C61467" w:rsidRDefault="008843A3">
      <w:pPr>
        <w:pStyle w:val="len"/>
        <w:spacing w:line="260" w:lineRule="auto"/>
      </w:pPr>
      <w:r>
        <w:t>2. člen</w:t>
      </w:r>
    </w:p>
    <w:p w14:paraId="3512A056" w14:textId="77777777" w:rsidR="00C61467" w:rsidRDefault="008843A3">
      <w:pPr>
        <w:pStyle w:val="lennaslov"/>
        <w:spacing w:line="260" w:lineRule="auto"/>
      </w:pPr>
      <w:r>
        <w:t>(sprememba Zakona o spremembah in dopolnitvah Zakona o organizaciji in financiranju vzgoje in izobraževanja)</w:t>
      </w:r>
    </w:p>
    <w:p w14:paraId="269DCB06" w14:textId="77777777" w:rsidR="00C61467" w:rsidRDefault="00C61467">
      <w:pPr>
        <w:spacing w:after="0" w:line="260" w:lineRule="auto"/>
        <w:rPr>
          <w:rFonts w:cs="Arial"/>
        </w:rPr>
      </w:pPr>
    </w:p>
    <w:p w14:paraId="0E827F79" w14:textId="77777777" w:rsidR="00C61467" w:rsidRDefault="008843A3">
      <w:pPr>
        <w:spacing w:after="0" w:line="260" w:lineRule="auto"/>
      </w:pPr>
      <w:r>
        <w:tab/>
      </w:r>
      <w:r>
        <w:t>V Zakonu o spremembah in dopolnitvah Zakona o organizaciji in financiranju vzgoje in izobraževanja (Uradni list RS, št. 48/25) se v 49. členu v prvem odstavku letnica »2029« nadomesti z letnico »2030«.</w:t>
      </w:r>
    </w:p>
    <w:p w14:paraId="3F60F3B6" w14:textId="77777777" w:rsidR="00C61467" w:rsidRDefault="008843A3">
      <w:pPr>
        <w:pStyle w:val="len"/>
        <w:spacing w:line="260" w:lineRule="auto"/>
      </w:pPr>
      <w:r>
        <w:t>3. člen</w:t>
      </w:r>
    </w:p>
    <w:p w14:paraId="05727426" w14:textId="77777777" w:rsidR="00C61467" w:rsidRDefault="008843A3">
      <w:pPr>
        <w:pStyle w:val="lennaslov"/>
        <w:spacing w:line="260" w:lineRule="auto"/>
      </w:pPr>
      <w:r>
        <w:t>(uskladitev aktov o ustanovitvi in sestave svetov zavodov)</w:t>
      </w:r>
    </w:p>
    <w:p w14:paraId="12DE7FEB" w14:textId="77777777" w:rsidR="00C61467" w:rsidRDefault="00C61467">
      <w:pPr>
        <w:spacing w:after="0" w:line="260" w:lineRule="auto"/>
        <w:rPr>
          <w:rFonts w:cs="Arial"/>
        </w:rPr>
      </w:pPr>
    </w:p>
    <w:p w14:paraId="7CDE10FE" w14:textId="77777777" w:rsidR="00C61467" w:rsidRDefault="008843A3">
      <w:pPr>
        <w:spacing w:after="0" w:line="260" w:lineRule="auto"/>
      </w:pPr>
      <w:r>
        <w:tab/>
        <w:t>(1) Ustanovitelji javnih vrtcev in šol uskladijo akte o ustanovitvi s tem zakonom v enem letu od njegove uveljavitve.</w:t>
      </w:r>
    </w:p>
    <w:p w14:paraId="6E3ECA12" w14:textId="77777777" w:rsidR="00C61467" w:rsidRDefault="00C61467">
      <w:pPr>
        <w:spacing w:after="0" w:line="260" w:lineRule="auto"/>
        <w:rPr>
          <w:rFonts w:cs="Arial"/>
        </w:rPr>
      </w:pPr>
    </w:p>
    <w:p w14:paraId="79DB00A8" w14:textId="77777777" w:rsidR="00C61467" w:rsidRDefault="008843A3">
      <w:pPr>
        <w:spacing w:after="0" w:line="260" w:lineRule="auto"/>
      </w:pPr>
      <w:r>
        <w:tab/>
        <w:t xml:space="preserve">(2) </w:t>
      </w:r>
      <w:r>
        <w:t>Sveti javnih vrtcev in šol, ki so konstituirani pred uveljavitvijo tega zakona, nadaljujejo delo v dosedanji sestavi do izteka mandata sveta zavoda. Če mandat svetu zavoda poteče v enem letu od uveljavitve tega zakona, se nov svet zavoda oblikuje v skladu s spremenjenim prvim in drugim odstavkom 46. člena zakona. Če svet zavoda do uveljavitve tega zakona še ni konstituiran, se ne glede na že izvedene postopke volitev članov sveta zavoda, za predstavnike delavcev ter dijakov in staršev v srednjih šolah izved</w:t>
      </w:r>
      <w:r>
        <w:t>ejo ponovne volitve.</w:t>
      </w:r>
    </w:p>
    <w:p w14:paraId="61B5316E" w14:textId="77777777" w:rsidR="00C61467" w:rsidRDefault="008843A3">
      <w:pPr>
        <w:pStyle w:val="len"/>
        <w:spacing w:line="260" w:lineRule="auto"/>
      </w:pPr>
      <w:r>
        <w:t>4. člen</w:t>
      </w:r>
    </w:p>
    <w:p w14:paraId="7F36214C" w14:textId="77777777" w:rsidR="00C61467" w:rsidRDefault="008843A3">
      <w:pPr>
        <w:pStyle w:val="lennaslov"/>
        <w:spacing w:line="260" w:lineRule="auto"/>
      </w:pPr>
      <w:r>
        <w:t>(začetek veljavnosti)</w:t>
      </w:r>
    </w:p>
    <w:p w14:paraId="5AA866BB" w14:textId="77777777" w:rsidR="00C61467" w:rsidRDefault="00C61467">
      <w:pPr>
        <w:spacing w:after="0" w:line="260" w:lineRule="auto"/>
        <w:rPr>
          <w:rFonts w:cs="Arial"/>
        </w:rPr>
      </w:pPr>
    </w:p>
    <w:p w14:paraId="0979F32C" w14:textId="77777777" w:rsidR="00C61467" w:rsidRDefault="008843A3">
      <w:pPr>
        <w:spacing w:after="0" w:line="260" w:lineRule="auto"/>
      </w:pPr>
      <w:r>
        <w:tab/>
        <w:t>Ta zakon začne veljati petnajsti dan po objavi v Uradnem listu Republike Slovenije.</w:t>
      </w:r>
    </w:p>
    <w:p w14:paraId="26728D4B" w14:textId="77777777" w:rsidR="00C61467" w:rsidRDefault="008843A3">
      <w:r>
        <w:br w:type="page"/>
      </w:r>
    </w:p>
    <w:p w14:paraId="13A33377" w14:textId="77777777" w:rsidR="00C61467" w:rsidRDefault="008843A3">
      <w:pPr>
        <w:pStyle w:val="Odebeljeno"/>
        <w:spacing w:line="260" w:lineRule="auto"/>
      </w:pPr>
      <w:r>
        <w:lastRenderedPageBreak/>
        <w:t>III.</w:t>
      </w:r>
      <w:r>
        <w:tab/>
        <w:t>OBRAZLOŽITEV</w:t>
      </w:r>
    </w:p>
    <w:p w14:paraId="76FA1F10" w14:textId="77777777" w:rsidR="00C61467" w:rsidRDefault="00C61467">
      <w:pPr>
        <w:spacing w:after="0" w:line="260" w:lineRule="auto"/>
        <w:rPr>
          <w:rFonts w:cs="Arial"/>
        </w:rPr>
      </w:pPr>
    </w:p>
    <w:p w14:paraId="7486A9E9" w14:textId="77777777" w:rsidR="00C61467" w:rsidRDefault="008843A3">
      <w:pPr>
        <w:pStyle w:val="Odebeljeno"/>
        <w:spacing w:line="260" w:lineRule="auto"/>
      </w:pPr>
      <w:r>
        <w:t>K 1. členu:</w:t>
      </w:r>
    </w:p>
    <w:p w14:paraId="6D314EA5" w14:textId="77777777" w:rsidR="00C61467" w:rsidRDefault="008843A3">
      <w:pPr>
        <w:spacing w:after="0" w:line="240" w:lineRule="auto"/>
      </w:pPr>
      <w:r>
        <w:t>Člen spreminja število članov sveta javnega vrtca oziroma šole in tako ponovno vzpostavlja ureditev, kjer so enakomerno zastopani vsi deležniki (predstavniki ustanovitelja, zaposlenih in staršev). V sestavi sveta vzgojno-izobraževalnega zavoda (v nadaljnjem besedilu: svet zavoda) se število zaposlenih zmanjša z dosedanjih petih predstavnikov zaposlenih na tri predstavnike. V srednjih šolah se število predstavnikov staršev in dijakov zmanjša tako, da sta v svetu zavoda dva predstavnika staršev in en predstav</w:t>
      </w:r>
      <w:r>
        <w:t>nik dijakov.</w:t>
      </w:r>
    </w:p>
    <w:p w14:paraId="17A30BA7" w14:textId="77777777" w:rsidR="00C61467" w:rsidRDefault="008843A3">
      <w:pPr>
        <w:spacing w:after="0" w:line="240" w:lineRule="auto"/>
      </w:pPr>
      <w:r>
        <w:t xml:space="preserve"> </w:t>
      </w:r>
    </w:p>
    <w:p w14:paraId="6502B4F2" w14:textId="77777777" w:rsidR="00C61467" w:rsidRDefault="008843A3">
      <w:pPr>
        <w:spacing w:after="0" w:line="240" w:lineRule="auto"/>
      </w:pPr>
      <w:r>
        <w:t>Spremeni se tudi štirinajsti odstavek, saj je v praksi prihajalo do težav s konstituiranjem svetov zavodov in posledično delovanjem javnih vrtcev oziroma šol, ker niso bili pravočasno imenovani oziroma izvoljeni vsi člani sveta zavoda. Zato se določba spreminja tako, da se bo svet zavoda lahko konstituiral, ko bo imenovanih oziroma izvoljenih večina članov sveta zavoda.</w:t>
      </w:r>
    </w:p>
    <w:p w14:paraId="33E4995B" w14:textId="77777777" w:rsidR="00C61467" w:rsidRDefault="00C61467">
      <w:pPr>
        <w:spacing w:after="0" w:line="260" w:lineRule="auto"/>
        <w:rPr>
          <w:rFonts w:cs="Arial"/>
        </w:rPr>
      </w:pPr>
    </w:p>
    <w:p w14:paraId="63DC120C" w14:textId="77777777" w:rsidR="00C61467" w:rsidRDefault="008843A3">
      <w:pPr>
        <w:pStyle w:val="Odebeljeno"/>
        <w:spacing w:line="260" w:lineRule="auto"/>
      </w:pPr>
      <w:r>
        <w:t>K 2. členu:</w:t>
      </w:r>
    </w:p>
    <w:p w14:paraId="0CAD35F9" w14:textId="77777777" w:rsidR="00C61467" w:rsidRDefault="008843A3">
      <w:pPr>
        <w:spacing w:after="0" w:line="240" w:lineRule="auto"/>
      </w:pPr>
      <w:r>
        <w:t>Možnost opravljanja dopolnilnega dela za namen razvojnega oziroma raziskovalnega dela znotraj vzgojno-izobraževalnih zavodov se podaljša do leta 2030. Izvedba projektov Evropske kohezijske politike v okviru obstoječe finančne perspektive se bo namreč podaljšala do leta 2030.</w:t>
      </w:r>
    </w:p>
    <w:p w14:paraId="6BFC3C3D" w14:textId="77777777" w:rsidR="00C61467" w:rsidRDefault="00C61467">
      <w:pPr>
        <w:spacing w:after="0" w:line="260" w:lineRule="auto"/>
        <w:rPr>
          <w:rFonts w:cs="Arial"/>
        </w:rPr>
      </w:pPr>
    </w:p>
    <w:p w14:paraId="469FE57F" w14:textId="77777777" w:rsidR="00C61467" w:rsidRDefault="008843A3">
      <w:pPr>
        <w:pStyle w:val="Odebeljeno"/>
        <w:spacing w:line="260" w:lineRule="auto"/>
      </w:pPr>
      <w:r>
        <w:t>K 3. členu:</w:t>
      </w:r>
    </w:p>
    <w:p w14:paraId="7F34245B" w14:textId="77777777" w:rsidR="00C61467" w:rsidRDefault="008843A3">
      <w:pPr>
        <w:spacing w:after="0" w:line="240" w:lineRule="auto"/>
      </w:pPr>
      <w:r>
        <w:t>Določeno je prehodno obdobje za uskladitev aktov o ustanovitvi, in sicer eno leto od uveljavitve tega zakona.</w:t>
      </w:r>
    </w:p>
    <w:p w14:paraId="0E63B47E" w14:textId="77777777" w:rsidR="00C61467" w:rsidRDefault="008843A3">
      <w:pPr>
        <w:spacing w:after="0" w:line="240" w:lineRule="auto"/>
      </w:pPr>
      <w:r>
        <w:t xml:space="preserve"> </w:t>
      </w:r>
    </w:p>
    <w:p w14:paraId="220FFBF3" w14:textId="77777777" w:rsidR="00C61467" w:rsidRDefault="008843A3">
      <w:pPr>
        <w:spacing w:after="0" w:line="240" w:lineRule="auto"/>
      </w:pPr>
      <w:r>
        <w:t>Sveti javnih vrtcev in šol, imenovani pred uveljavitvijo tega zakona, nadaljujejo delo v dosedanji sestavi do izteka mandata sveta zavoda. Če mandat svetu zavoda poteče v enem letu po uveljavitvi tega zakona in akt o ustanovitvi še ni usklajen s tem zakonom, se nov svet oblikuje v skladu s tem zakonom. Če se svet zavoda do dneva uveljavitve tega zakona še ni konstituiral, se ne glede na že izvedene postopke volitev za predstavnike delavcev ter dijakov in staršev v srednjih šolah izvedejo ponovne volitve.</w:t>
      </w:r>
    </w:p>
    <w:p w14:paraId="5A415944" w14:textId="77777777" w:rsidR="00C61467" w:rsidRDefault="00C61467">
      <w:pPr>
        <w:spacing w:after="0" w:line="260" w:lineRule="auto"/>
        <w:rPr>
          <w:rFonts w:cs="Arial"/>
        </w:rPr>
      </w:pPr>
    </w:p>
    <w:p w14:paraId="180A6431" w14:textId="77777777" w:rsidR="00C61467" w:rsidRDefault="008843A3">
      <w:pPr>
        <w:pStyle w:val="Odebeljeno"/>
        <w:spacing w:line="260" w:lineRule="auto"/>
      </w:pPr>
      <w:r>
        <w:t>K 4. členu:</w:t>
      </w:r>
    </w:p>
    <w:p w14:paraId="61B26126" w14:textId="77777777" w:rsidR="00C61467" w:rsidRDefault="008843A3">
      <w:pPr>
        <w:spacing w:after="0" w:line="240" w:lineRule="auto"/>
      </w:pPr>
      <w:r>
        <w:t>Rok za uveljavitev zakona je petnajst dni od objave v Uradnem listu Republike Slovenije.</w:t>
      </w:r>
    </w:p>
    <w:p w14:paraId="1345D53C" w14:textId="77777777" w:rsidR="00C61467" w:rsidRDefault="00C61467">
      <w:pPr>
        <w:spacing w:after="0" w:line="260" w:lineRule="auto"/>
        <w:rPr>
          <w:rFonts w:cs="Arial"/>
        </w:rPr>
      </w:pPr>
    </w:p>
    <w:p w14:paraId="79121DE2" w14:textId="77777777" w:rsidR="00C61467" w:rsidRDefault="008843A3">
      <w:r>
        <w:br w:type="page"/>
      </w:r>
    </w:p>
    <w:p w14:paraId="4711650E" w14:textId="77777777" w:rsidR="00C61467" w:rsidRDefault="008843A3">
      <w:pPr>
        <w:pStyle w:val="Odebeljeno"/>
        <w:spacing w:line="260" w:lineRule="auto"/>
      </w:pPr>
      <w:r>
        <w:lastRenderedPageBreak/>
        <w:t>IV.</w:t>
      </w:r>
      <w:r>
        <w:tab/>
        <w:t>BESEDILO ČLENOV, KI SE SPREMINJAJO</w:t>
      </w:r>
    </w:p>
    <w:p w14:paraId="015EB0F7" w14:textId="77777777" w:rsidR="00C61467" w:rsidRDefault="00C61467">
      <w:pPr>
        <w:spacing w:after="0" w:line="260" w:lineRule="auto"/>
        <w:rPr>
          <w:rFonts w:cs="Arial"/>
        </w:rPr>
      </w:pPr>
    </w:p>
    <w:p w14:paraId="28B7B645" w14:textId="77777777" w:rsidR="00C61467" w:rsidRDefault="008843A3">
      <w:pPr>
        <w:pStyle w:val="Odebeljeno"/>
        <w:spacing w:line="260" w:lineRule="auto"/>
      </w:pPr>
      <w:r>
        <w:t>Zakon o organizaciji in financiranju vzgoje in izobraževanja</w:t>
      </w:r>
    </w:p>
    <w:p w14:paraId="2AD833EF" w14:textId="77777777" w:rsidR="00C61467" w:rsidRDefault="008843A3">
      <w:pPr>
        <w:spacing w:after="0" w:line="260" w:lineRule="auto"/>
      </w:pPr>
      <w:r>
        <w:t>(Uradni list RS, št. 16/07 – uradno prečiščeno besedilo, 36/08, 58/09, 64/09 – popr., 65/09 – popr., 20/11, 40/12 – ZUJF, 57/12 – ZPCP-2D, 47/15, 46/16, 49/16 – popr., 25/17 – ZVaj, 123/21, 172/21, 207/21, 105/22 – ZZNŠPP, 141/22, 158/22 – ZDoh-2AA, 71/23, 22/25 – ZZZRO-1 in 48/25)</w:t>
      </w:r>
    </w:p>
    <w:p w14:paraId="434D2603" w14:textId="77777777" w:rsidR="00C61467" w:rsidRDefault="00C61467">
      <w:pPr>
        <w:spacing w:after="0" w:line="260" w:lineRule="auto"/>
        <w:rPr>
          <w:rFonts w:cs="Arial"/>
        </w:rPr>
      </w:pPr>
    </w:p>
    <w:p w14:paraId="01B81C8B" w14:textId="77777777" w:rsidR="00C61467" w:rsidRDefault="008843A3">
      <w:pPr>
        <w:pStyle w:val="center"/>
        <w:spacing w:after="210"/>
        <w:rPr>
          <w:rFonts w:cs="Arial"/>
          <w:b/>
          <w:sz w:val="21"/>
        </w:rPr>
      </w:pPr>
      <w:r>
        <w:rPr>
          <w:rFonts w:cs="Arial"/>
          <w:b/>
          <w:sz w:val="21"/>
        </w:rPr>
        <w:t>46. člen</w:t>
      </w:r>
    </w:p>
    <w:p w14:paraId="0F2BBB65" w14:textId="77777777" w:rsidR="00C61467" w:rsidRDefault="008843A3">
      <w:pPr>
        <w:pStyle w:val="center"/>
        <w:spacing w:before="210" w:after="210"/>
        <w:rPr>
          <w:rFonts w:cs="Arial"/>
          <w:b/>
          <w:sz w:val="21"/>
        </w:rPr>
      </w:pPr>
      <w:r>
        <w:rPr>
          <w:rFonts w:cs="Arial"/>
          <w:b/>
          <w:sz w:val="21"/>
        </w:rPr>
        <w:t>(sestava sveta)</w:t>
      </w:r>
    </w:p>
    <w:p w14:paraId="1BC0BC55" w14:textId="77777777" w:rsidR="00C61467" w:rsidRDefault="008843A3">
      <w:pPr>
        <w:spacing w:before="210" w:after="210"/>
        <w:rPr>
          <w:rFonts w:cs="Arial"/>
          <w:sz w:val="21"/>
        </w:rPr>
      </w:pPr>
      <w:r>
        <w:rPr>
          <w:rFonts w:cs="Arial"/>
        </w:rPr>
        <w:t>Svet javnega vrtca oziroma šole sestavljajo: trije predstavniki ustanovitelja, pet predstavnikov delavcev in trije predstavniki staršev.</w:t>
      </w:r>
    </w:p>
    <w:p w14:paraId="4C05BA8E" w14:textId="77777777" w:rsidR="00C61467" w:rsidRDefault="008843A3">
      <w:pPr>
        <w:spacing w:before="210" w:after="210"/>
        <w:rPr>
          <w:rFonts w:cs="Arial"/>
          <w:sz w:val="21"/>
        </w:rPr>
      </w:pPr>
      <w:r>
        <w:rPr>
          <w:rFonts w:cs="Arial"/>
        </w:rPr>
        <w:t>Ne glede na določbo prejšnjega odstavka, svet javne poklicne oziroma strokovne šole, gimnazije in javnega dijaškega doma sestavljajo: trije predstavniki ustanovitelja, pet predstavnikov delavcev, trije predstavniki staršev in dva predstavnika dijakov.</w:t>
      </w:r>
    </w:p>
    <w:p w14:paraId="12D2C3D6" w14:textId="77777777" w:rsidR="00C61467" w:rsidRDefault="008843A3">
      <w:pPr>
        <w:spacing w:before="210" w:after="210"/>
        <w:rPr>
          <w:rFonts w:cs="Arial"/>
          <w:sz w:val="21"/>
        </w:rPr>
      </w:pPr>
      <w:r>
        <w:rPr>
          <w:rFonts w:cs="Arial"/>
        </w:rPr>
        <w:t>Ne glede na določbo prvega odstavka tega člena sestavo sveta višje strokovne šole ureja poseben zakon.</w:t>
      </w:r>
    </w:p>
    <w:p w14:paraId="3AAFB1F3" w14:textId="77777777" w:rsidR="00C61467" w:rsidRDefault="008843A3">
      <w:pPr>
        <w:spacing w:before="210" w:after="210"/>
        <w:rPr>
          <w:rFonts w:cs="Arial"/>
          <w:sz w:val="21"/>
        </w:rPr>
      </w:pPr>
      <w:r>
        <w:rPr>
          <w:rFonts w:cs="Arial"/>
        </w:rPr>
        <w:t>Svet javne organizacije za izobraževanje odraslih sestavljajo: dva predstavnika ustanovitelja, dva predstavnika delavcev, če je tako določeno z aktom o ustanovitvi, pa tudi en predstavnik odraslih, ki se izobražujejo v organizaciji za izobraževanje odraslih.</w:t>
      </w:r>
    </w:p>
    <w:p w14:paraId="014A7C84" w14:textId="77777777" w:rsidR="00C61467" w:rsidRDefault="008843A3">
      <w:pPr>
        <w:spacing w:before="210" w:after="210"/>
        <w:rPr>
          <w:rFonts w:cs="Arial"/>
          <w:sz w:val="21"/>
        </w:rPr>
      </w:pPr>
      <w:r>
        <w:rPr>
          <w:rFonts w:cs="Arial"/>
        </w:rPr>
        <w:t>Če je ustanovitelj šole država, je v svetu eden izmed članov predstavnikov ustanovitelja predstavnik lokalne skupnosti, na območju katere ima šola sedež, ali več lokalnih skupnosti, če se le-te tako sporazumejo.</w:t>
      </w:r>
    </w:p>
    <w:p w14:paraId="21978123" w14:textId="77777777" w:rsidR="00C61467" w:rsidRDefault="008843A3">
      <w:pPr>
        <w:spacing w:before="210" w:after="210"/>
        <w:rPr>
          <w:rFonts w:cs="Arial"/>
          <w:sz w:val="21"/>
        </w:rPr>
      </w:pPr>
      <w:r>
        <w:rPr>
          <w:rFonts w:cs="Arial"/>
        </w:rPr>
        <w:t>V javnem vzgojno-izobraževalnem zavodu ali drugem zavodu, v katerem se za izvajanje programov za predšolske otroke oziroma izobraževalnega programa oblikuje organizacijska enota, in v javnih vrtcih in šolah, v katerih so organizirane enote vrtcev oziroma podružnice šol, morajo biti v svetu zavoda enakomerno zastopani delavci in starši vseh organizacijskih enot, enot vrtcev oziroma podružnic šol.</w:t>
      </w:r>
    </w:p>
    <w:p w14:paraId="4C41E37F" w14:textId="77777777" w:rsidR="00C61467" w:rsidRDefault="008843A3">
      <w:pPr>
        <w:spacing w:before="210" w:after="210"/>
        <w:rPr>
          <w:rFonts w:cs="Arial"/>
          <w:sz w:val="21"/>
        </w:rPr>
      </w:pPr>
      <w:r>
        <w:rPr>
          <w:rFonts w:cs="Arial"/>
        </w:rPr>
        <w:t>Število članov in sestavo sveta v javnem vzgojno-izobraževalnem zavodu ali drugem zavodu, v katerem se oblikuje organizacijska enota, se določi v aktu o ustanovitvi. Če je višja strokovna šola organizacijska enota vzgojno-izobraževalnega zavoda, so člani sveta tudi predsednik strateškega sveta višje šole in najmanj trije predstavniki študentov.</w:t>
      </w:r>
    </w:p>
    <w:p w14:paraId="16C164EE" w14:textId="77777777" w:rsidR="00C61467" w:rsidRDefault="008843A3">
      <w:pPr>
        <w:spacing w:before="210" w:after="210"/>
        <w:rPr>
          <w:rFonts w:cs="Arial"/>
          <w:sz w:val="21"/>
        </w:rPr>
      </w:pPr>
      <w:r>
        <w:rPr>
          <w:rFonts w:cs="Arial"/>
        </w:rPr>
        <w:t>V zavodih iz prejšnjega odstavka, v katerih se kot organizacijska enota oblikuje medpodjetniški izobraževalni center, je član sveta lahko tudi predstavnik fizičnih in pravnih oseb, ki kot partnerji sodelujejo pri izvajanju dejavnosti medpodjetniškega izobraževalnega centra, če je tako določeno z aktom o ustanovitvi zavoda in s pogodbo o sodelovanju, ki jo sklenejo z zavodom.</w:t>
      </w:r>
    </w:p>
    <w:p w14:paraId="1449BBE8" w14:textId="77777777" w:rsidR="00C61467" w:rsidRDefault="008843A3">
      <w:pPr>
        <w:spacing w:before="210" w:after="210"/>
        <w:rPr>
          <w:rFonts w:cs="Arial"/>
          <w:sz w:val="21"/>
        </w:rPr>
      </w:pPr>
      <w:r>
        <w:rPr>
          <w:rFonts w:cs="Arial"/>
        </w:rPr>
        <w:t>Predstavnik iz prejšnjega odstavka lahko kot član sveta glasuje le o vprašanjih, ki se nanašajo na dejavnost medpodjetniškega izobraževalnega centra. Pristojnosti člana se podrobneje določijo z aktom o ustanovitvi.</w:t>
      </w:r>
    </w:p>
    <w:p w14:paraId="6BBA64A8" w14:textId="77777777" w:rsidR="00C61467" w:rsidRDefault="008843A3">
      <w:pPr>
        <w:spacing w:before="210" w:after="210"/>
        <w:rPr>
          <w:rFonts w:cs="Arial"/>
          <w:sz w:val="21"/>
        </w:rPr>
      </w:pPr>
      <w:r>
        <w:rPr>
          <w:rFonts w:cs="Arial"/>
        </w:rPr>
        <w:t>Osebe, ki opravljajo funkcijo direktorja, ravnatelja oziroma pomočnika ravnatelja, v javnem vzgojno-izobraževalnem zavodu oziroma organizacijski enoti vzgojno-izobraževalnega zavoda ne morejo voliti in biti izvoljeni oziroma imenovani v svet.</w:t>
      </w:r>
    </w:p>
    <w:p w14:paraId="68B475C4" w14:textId="77777777" w:rsidR="00C61467" w:rsidRDefault="008843A3">
      <w:pPr>
        <w:spacing w:before="210" w:after="210"/>
        <w:rPr>
          <w:rFonts w:cs="Arial"/>
          <w:sz w:val="21"/>
        </w:rPr>
      </w:pPr>
      <w:r>
        <w:rPr>
          <w:rFonts w:cs="Arial"/>
        </w:rPr>
        <w:lastRenderedPageBreak/>
        <w:t>Člani sveta so imenovani oziroma izvoljeni za štiri leta in so lahko ponovno imenovani oziroma izvoljeni. Člani sveta so lahko zaporedoma imenovani oziroma izvoljeni največ dvakrat.</w:t>
      </w:r>
    </w:p>
    <w:p w14:paraId="6E16E067" w14:textId="77777777" w:rsidR="00C61467" w:rsidRDefault="008843A3">
      <w:pPr>
        <w:spacing w:before="210" w:after="210"/>
        <w:rPr>
          <w:rFonts w:cs="Arial"/>
          <w:sz w:val="21"/>
        </w:rPr>
      </w:pPr>
      <w:r>
        <w:rPr>
          <w:rFonts w:cs="Arial"/>
        </w:rPr>
        <w:t>Mandat predstavnikov staršev v svetu je povezan s statusom otroka, učenca oziroma dijaka, mandat predstavnikov študentov s statusom študenta, mandat predstavnikov odraslih pa s statusom udeleženca izobraževanja odraslih.</w:t>
      </w:r>
    </w:p>
    <w:p w14:paraId="7EABC773" w14:textId="77777777" w:rsidR="00C61467" w:rsidRDefault="008843A3">
      <w:pPr>
        <w:spacing w:before="210" w:after="210"/>
        <w:rPr>
          <w:rFonts w:cs="Arial"/>
          <w:sz w:val="21"/>
        </w:rPr>
      </w:pPr>
      <w:r>
        <w:rPr>
          <w:rFonts w:cs="Arial"/>
        </w:rPr>
        <w:t>Svet odloča z večino glasov vseh članov, če s tem zakonom ni drugače določeno.</w:t>
      </w:r>
    </w:p>
    <w:p w14:paraId="1F0F86AF" w14:textId="77777777" w:rsidR="00C61467" w:rsidRDefault="008843A3">
      <w:pPr>
        <w:spacing w:before="210" w:after="210"/>
        <w:rPr>
          <w:rFonts w:cs="Arial"/>
          <w:sz w:val="21"/>
        </w:rPr>
      </w:pPr>
      <w:r>
        <w:rPr>
          <w:rFonts w:cs="Arial"/>
        </w:rPr>
        <w:t>Svet se lahko konstituira, ko so imenovani oziroma izvoljeni vsi predstavniki, razen če akt o ustanovitvi določa drugače.</w:t>
      </w:r>
    </w:p>
    <w:p w14:paraId="31AE9D73" w14:textId="77777777" w:rsidR="00C61467" w:rsidRDefault="00C61467"/>
    <w:p w14:paraId="12DB0F42" w14:textId="77777777" w:rsidR="00C61467" w:rsidRDefault="008843A3">
      <w:pPr>
        <w:pStyle w:val="Odebeljeno"/>
        <w:spacing w:line="260" w:lineRule="auto"/>
      </w:pPr>
      <w:r>
        <w:t>Zakon o spremembah in dopolnitvah Zakona o organizaciji in financiranju vzgoje in izobraževanja</w:t>
      </w:r>
    </w:p>
    <w:p w14:paraId="78E51F94" w14:textId="77777777" w:rsidR="00C61467" w:rsidRDefault="008843A3">
      <w:pPr>
        <w:spacing w:after="0" w:line="260" w:lineRule="auto"/>
      </w:pPr>
      <w:r>
        <w:t>(Uradni list RS, št. 48/25)</w:t>
      </w:r>
    </w:p>
    <w:p w14:paraId="08F97159" w14:textId="77777777" w:rsidR="00C61467" w:rsidRDefault="00C61467">
      <w:pPr>
        <w:spacing w:after="0" w:line="260" w:lineRule="auto"/>
        <w:rPr>
          <w:rFonts w:cs="Arial"/>
        </w:rPr>
      </w:pPr>
    </w:p>
    <w:p w14:paraId="647E0B1E" w14:textId="77777777" w:rsidR="00C61467" w:rsidRDefault="008843A3">
      <w:pPr>
        <w:pStyle w:val="center"/>
        <w:spacing w:after="210"/>
        <w:rPr>
          <w:rFonts w:cs="Arial"/>
          <w:b/>
          <w:sz w:val="21"/>
        </w:rPr>
      </w:pPr>
      <w:r>
        <w:rPr>
          <w:rFonts w:cs="Arial"/>
          <w:b/>
          <w:sz w:val="21"/>
        </w:rPr>
        <w:t>49. člen</w:t>
      </w:r>
    </w:p>
    <w:p w14:paraId="527D690C" w14:textId="77777777" w:rsidR="00C61467" w:rsidRDefault="008843A3">
      <w:pPr>
        <w:pStyle w:val="center"/>
        <w:spacing w:before="210" w:after="210"/>
        <w:rPr>
          <w:rFonts w:cs="Arial"/>
          <w:b/>
          <w:sz w:val="21"/>
        </w:rPr>
      </w:pPr>
      <w:r>
        <w:rPr>
          <w:rFonts w:cs="Arial"/>
          <w:b/>
          <w:sz w:val="21"/>
        </w:rPr>
        <w:t>(dopolnilno delo za izvajanje razvojnega oziroma raziskovalnega dela)</w:t>
      </w:r>
    </w:p>
    <w:p w14:paraId="3033C176" w14:textId="77777777" w:rsidR="00C61467" w:rsidRDefault="008843A3">
      <w:pPr>
        <w:spacing w:before="210" w:after="210"/>
        <w:rPr>
          <w:rFonts w:cs="Arial"/>
          <w:sz w:val="21"/>
        </w:rPr>
      </w:pPr>
      <w:r>
        <w:rPr>
          <w:rFonts w:cs="Arial"/>
        </w:rPr>
        <w:t>Ne glede na novi 109.c člen zakona lahko do konca leta 2029 zaposleni v vzgojno-izobraževalnih zavodih, ki delajo polni delovni čas in so člani projektnega oziroma razvojnega tima, izjemoma, če je to nujno zaradi nemotenega izvajanja razvojnega oziroma raziskovalnega dela na področju vzgoje in izobraževanja, sklenejo pogodbo o zaposlitvi za krajši delovni čas, v obsegu največ petine polnega delovnega časa (dopolnilno delo) tudi z istim delodajalcem.</w:t>
      </w:r>
    </w:p>
    <w:p w14:paraId="4C918603" w14:textId="77777777" w:rsidR="00C61467" w:rsidRDefault="008843A3">
      <w:pPr>
        <w:spacing w:before="210" w:after="210"/>
        <w:rPr>
          <w:rFonts w:cs="Arial"/>
          <w:sz w:val="21"/>
        </w:rPr>
      </w:pPr>
      <w:r>
        <w:rPr>
          <w:rFonts w:cs="Arial"/>
        </w:rPr>
        <w:t>Razvojno oziroma raziskovalno delo iz prejšnjega odstavka je delo na razvojnih oziroma raziskovalnih projektih s področja vzgoje in izobraževanja ter delo na razvojnih nalogah v organizaciji ministrstev ali javnih zavodov iz 28. člena zakona.</w:t>
      </w:r>
    </w:p>
    <w:p w14:paraId="05CEF922" w14:textId="77777777" w:rsidR="00C61467" w:rsidRDefault="008843A3">
      <w:pPr>
        <w:spacing w:before="210" w:after="210"/>
        <w:rPr>
          <w:rFonts w:cs="Arial"/>
          <w:sz w:val="21"/>
        </w:rPr>
      </w:pPr>
      <w:r>
        <w:rPr>
          <w:rFonts w:cs="Arial"/>
        </w:rPr>
        <w:t>Pogodba o zaposlitvi iz prvega odstavka tega člena se lahko sklene za določen čas, in sicer največ za čas trajanja razvojnega oziroma raziskovalnega dela iz prejšnjega odstavka.</w:t>
      </w:r>
    </w:p>
    <w:p w14:paraId="7038513C" w14:textId="77777777" w:rsidR="00C61467" w:rsidRDefault="008843A3">
      <w:pPr>
        <w:spacing w:before="210" w:after="210"/>
        <w:rPr>
          <w:rFonts w:cs="Arial"/>
          <w:sz w:val="21"/>
        </w:rPr>
      </w:pPr>
      <w:r>
        <w:rPr>
          <w:rFonts w:cs="Arial"/>
        </w:rPr>
        <w:t>Pred sklenitvijo pogodbe o zaposlitvi iz prvega odstavka tega člena mora izvajalec projekta pridobiti soglasje ministrstva, pristojnega za šolstvo.</w:t>
      </w:r>
    </w:p>
    <w:p w14:paraId="3B915A5E" w14:textId="77777777" w:rsidR="00C61467" w:rsidRDefault="008843A3">
      <w:pPr>
        <w:spacing w:before="210" w:after="210"/>
        <w:rPr>
          <w:rFonts w:cs="Arial"/>
          <w:sz w:val="21"/>
        </w:rPr>
      </w:pPr>
      <w:r>
        <w:rPr>
          <w:rFonts w:cs="Arial"/>
        </w:rPr>
        <w:t>Ta člen se smiselno uporablja tudi za zaposlene v javnih zavodih iz 28. člena zakona.</w:t>
      </w:r>
    </w:p>
    <w:p w14:paraId="52448D75" w14:textId="77777777" w:rsidR="00C61467" w:rsidRDefault="00C61467"/>
    <w:p w14:paraId="2AF39C05" w14:textId="77777777" w:rsidR="00C61467" w:rsidRDefault="008843A3">
      <w:r>
        <w:br w:type="page"/>
      </w:r>
    </w:p>
    <w:p w14:paraId="5EB52F7A" w14:textId="77777777" w:rsidR="00C61467" w:rsidRDefault="008843A3">
      <w:pPr>
        <w:pStyle w:val="Odebeljeno"/>
        <w:spacing w:line="260" w:lineRule="auto"/>
      </w:pPr>
      <w:r>
        <w:lastRenderedPageBreak/>
        <w:t>V.</w:t>
      </w:r>
      <w:r>
        <w:tab/>
        <w:t>PREDLOG ZA OBRAVNAVO PREDLOGA ZAKONA PO NUJNEM ALI SKRAJŠANEM POSTOPKU</w:t>
      </w:r>
    </w:p>
    <w:p w14:paraId="67EB35FB" w14:textId="77777777" w:rsidR="00C61467" w:rsidRDefault="00C61467">
      <w:pPr>
        <w:spacing w:after="0" w:line="260" w:lineRule="auto"/>
        <w:rPr>
          <w:rFonts w:cs="Arial"/>
        </w:rPr>
      </w:pPr>
    </w:p>
    <w:p w14:paraId="4582D625" w14:textId="77777777" w:rsidR="00C61467" w:rsidRDefault="008843A3">
      <w:pPr>
        <w:spacing w:after="0" w:line="240" w:lineRule="auto"/>
      </w:pPr>
      <w:r>
        <w:t>V skladu s 142. členom Poslovnika državnega zbora (Uradni list RS, št. 92/07 – uradno prečiščeno besedilo, 105/10, 80/13, 38/17, 46/20, 105/21 – odl. US, 111/21, 58/23 in 35/24) predlagamo obravnavo zakona po skrajšanem postopku, saj gre za manj zahtevne spremembe zakona. Spreminja se zgolj sestava sveta zavoda in podaljšuje možnost izvajanja dopolnilnega dela zaposlenih v javnih vrtcih oziroma šolah za razvojno oziroma raziskovalno delo za eno leto.</w:t>
      </w:r>
    </w:p>
    <w:p w14:paraId="475E1BDD" w14:textId="77777777" w:rsidR="00C61467" w:rsidRDefault="008843A3">
      <w:r>
        <w:br w:type="page"/>
      </w:r>
    </w:p>
    <w:p w14:paraId="005FBFA3" w14:textId="77777777" w:rsidR="00C61467" w:rsidRDefault="008843A3">
      <w:pPr>
        <w:pStyle w:val="Odebeljeno"/>
        <w:spacing w:line="260" w:lineRule="auto"/>
      </w:pPr>
      <w:r>
        <w:lastRenderedPageBreak/>
        <w:t>VI.</w:t>
      </w:r>
      <w:r>
        <w:tab/>
        <w:t>PRILOGE</w:t>
      </w:r>
    </w:p>
    <w:p w14:paraId="7447753A" w14:textId="77777777" w:rsidR="00C61467" w:rsidRDefault="00C61467">
      <w:pPr>
        <w:spacing w:after="0" w:line="260" w:lineRule="auto"/>
        <w:rPr>
          <w:rFonts w:cs="Arial"/>
        </w:rPr>
      </w:pPr>
    </w:p>
    <w:p w14:paraId="746927EE" w14:textId="77777777" w:rsidR="00C61467" w:rsidRDefault="008843A3">
      <w:pPr>
        <w:spacing w:after="0" w:line="260" w:lineRule="auto"/>
      </w:pPr>
      <w:r>
        <w:t>Priloge niso priložene.</w:t>
      </w:r>
    </w:p>
    <w:sectPr w:rsidR="00C61467">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6AED5" w14:textId="77777777" w:rsidR="008843A3" w:rsidRDefault="008843A3">
      <w:pPr>
        <w:spacing w:after="0" w:line="240" w:lineRule="auto"/>
      </w:pPr>
      <w:r>
        <w:separator/>
      </w:r>
    </w:p>
  </w:endnote>
  <w:endnote w:type="continuationSeparator" w:id="0">
    <w:p w14:paraId="5BA3C890" w14:textId="77777777" w:rsidR="008843A3" w:rsidRDefault="00884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C45E2" w14:textId="77777777" w:rsidR="00C61467" w:rsidRDefault="008843A3">
    <w:r>
      <w:rPr>
        <w:i/>
        <w:sz w:val="16"/>
      </w:rPr>
      <w:t>Ustvarjeno v MOPED-DOCS, 14. 09. 2026 09:36:45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00257" w14:textId="77777777" w:rsidR="008843A3" w:rsidRDefault="008843A3">
      <w:pPr>
        <w:spacing w:after="0" w:line="240" w:lineRule="auto"/>
      </w:pPr>
      <w:r>
        <w:separator/>
      </w:r>
    </w:p>
  </w:footnote>
  <w:footnote w:type="continuationSeparator" w:id="0">
    <w:p w14:paraId="23719C0F" w14:textId="77777777" w:rsidR="008843A3" w:rsidRDefault="008843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67"/>
    <w:rsid w:val="000D4410"/>
    <w:rsid w:val="008843A3"/>
    <w:rsid w:val="00C61467"/>
    <w:rsid w:val="00DB08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B14E8"/>
  <w15:docId w15:val="{3C58FB21-3332-4B93-9536-413BC259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4102</Words>
  <Characters>23385</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Jane Mundy Brugneri</dc:creator>
  <cp:lastModifiedBy>Petra Jane Mundy Brugneri</cp:lastModifiedBy>
  <cp:revision>2</cp:revision>
  <dcterms:created xsi:type="dcterms:W3CDTF">2026-09-14T07:53:00Z</dcterms:created>
  <dcterms:modified xsi:type="dcterms:W3CDTF">2026-09-14T07:53:00Z</dcterms:modified>
</cp:coreProperties>
</file>