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F9DC4" w14:textId="77777777" w:rsidR="00E06665" w:rsidRDefault="00E06665">
      <w:pPr>
        <w:spacing w:after="0" w:line="260" w:lineRule="auto"/>
        <w:rPr>
          <w:rFonts w:cs="Arial"/>
        </w:rPr>
      </w:pPr>
    </w:p>
    <w:p w14:paraId="229415E9" w14:textId="77777777" w:rsidR="00E06665" w:rsidRDefault="00E06665">
      <w:pPr>
        <w:spacing w:after="0" w:line="260" w:lineRule="auto"/>
        <w:rPr>
          <w:rFonts w:cs="Arial"/>
        </w:rPr>
      </w:pPr>
    </w:p>
    <w:p w14:paraId="26195DD8" w14:textId="77777777" w:rsidR="00E06665" w:rsidRDefault="00E06665">
      <w:pPr>
        <w:spacing w:after="0" w:line="260" w:lineRule="auto"/>
        <w:rPr>
          <w:rFonts w:cs="Arial"/>
        </w:rPr>
      </w:pPr>
    </w:p>
    <w:p w14:paraId="3631E4E9" w14:textId="77777777" w:rsidR="00E06665" w:rsidRDefault="00E06665">
      <w:pPr>
        <w:spacing w:after="0" w:line="260" w:lineRule="auto"/>
        <w:rPr>
          <w:rFonts w:cs="Arial"/>
        </w:rPr>
      </w:pPr>
    </w:p>
    <w:p w14:paraId="33279663" w14:textId="77777777" w:rsidR="00E06665" w:rsidRDefault="00A03BAE">
      <w:pPr>
        <w:pStyle w:val="Odebeljeno"/>
        <w:spacing w:line="260" w:lineRule="auto"/>
      </w:pPr>
      <w:r>
        <w:t>GENERALNI SEKRETARIAT VLADE</w:t>
      </w:r>
    </w:p>
    <w:p w14:paraId="10C12258" w14:textId="77777777" w:rsidR="00E06665" w:rsidRDefault="00A03BAE">
      <w:pPr>
        <w:pStyle w:val="Odebeljeno"/>
        <w:spacing w:line="260" w:lineRule="auto"/>
      </w:pPr>
      <w:r>
        <w:t>REPUBLIKE SLOVENIJE</w:t>
      </w:r>
    </w:p>
    <w:p w14:paraId="5C4F3D4B" w14:textId="77777777" w:rsidR="00E06665" w:rsidRDefault="00A03BAE">
      <w:pPr>
        <w:pStyle w:val="Odebeljeno"/>
        <w:spacing w:line="260" w:lineRule="auto"/>
      </w:pPr>
      <w:r>
        <w:t>gp.gs@gov.si</w:t>
      </w:r>
    </w:p>
    <w:p w14:paraId="66EF5058" w14:textId="77777777" w:rsidR="00E06665" w:rsidRDefault="00E06665">
      <w:pPr>
        <w:spacing w:after="0" w:line="260" w:lineRule="auto"/>
        <w:rPr>
          <w:rFonts w:cs="Arial"/>
        </w:rPr>
      </w:pPr>
    </w:p>
    <w:p w14:paraId="05EA219B" w14:textId="77777777" w:rsidR="00E06665" w:rsidRDefault="00E06665">
      <w:pPr>
        <w:spacing w:after="0" w:line="260" w:lineRule="auto"/>
        <w:rPr>
          <w:rFonts w:cs="Arial"/>
        </w:rPr>
      </w:pPr>
    </w:p>
    <w:p w14:paraId="0217DE6D" w14:textId="77777777" w:rsidR="00E06665" w:rsidRDefault="00E06665">
      <w:pPr>
        <w:spacing w:after="0" w:line="260" w:lineRule="auto"/>
        <w:rPr>
          <w:rFonts w:cs="Arial"/>
        </w:rPr>
      </w:pPr>
    </w:p>
    <w:tbl>
      <w:tblPr>
        <w:tblW w:w="8505" w:type="dxa"/>
        <w:tblLook w:val="04A0" w:firstRow="1" w:lastRow="0" w:firstColumn="1" w:lastColumn="0" w:noHBand="0" w:noVBand="1"/>
      </w:tblPr>
      <w:tblGrid>
        <w:gridCol w:w="1500"/>
        <w:gridCol w:w="7005"/>
      </w:tblGrid>
      <w:tr w:rsidR="00E06665" w14:paraId="5F8D3F12" w14:textId="77777777">
        <w:tc>
          <w:tcPr>
            <w:tcW w:w="1500" w:type="dxa"/>
          </w:tcPr>
          <w:p w14:paraId="68BCA807" w14:textId="77777777" w:rsidR="00E06665" w:rsidRDefault="00A03BAE">
            <w:pPr>
              <w:spacing w:after="0" w:line="260" w:lineRule="auto"/>
            </w:pPr>
            <w:r>
              <w:t>Številka:</w:t>
            </w:r>
          </w:p>
        </w:tc>
        <w:tc>
          <w:tcPr>
            <w:tcW w:w="7005" w:type="dxa"/>
          </w:tcPr>
          <w:p w14:paraId="288709BC" w14:textId="12A0238F" w:rsidR="00E06665" w:rsidRDefault="008F4F61">
            <w:pPr>
              <w:spacing w:after="0" w:line="260" w:lineRule="auto"/>
            </w:pPr>
            <w:r w:rsidRPr="008F4F61">
              <w:t>0070-70/2026/6</w:t>
            </w:r>
          </w:p>
        </w:tc>
      </w:tr>
      <w:tr w:rsidR="00E06665" w14:paraId="157D9AA4" w14:textId="77777777">
        <w:tc>
          <w:tcPr>
            <w:tcW w:w="1500" w:type="dxa"/>
          </w:tcPr>
          <w:p w14:paraId="48B98435" w14:textId="77777777" w:rsidR="00E06665" w:rsidRDefault="00A03BAE">
            <w:pPr>
              <w:spacing w:after="0" w:line="260" w:lineRule="auto"/>
            </w:pPr>
            <w:r>
              <w:t>Ljubljana,</w:t>
            </w:r>
          </w:p>
        </w:tc>
        <w:tc>
          <w:tcPr>
            <w:tcW w:w="7005" w:type="dxa"/>
          </w:tcPr>
          <w:p w14:paraId="1011C9F6" w14:textId="77777777" w:rsidR="00E06665" w:rsidRDefault="00A03BAE">
            <w:pPr>
              <w:spacing w:after="0" w:line="260" w:lineRule="auto"/>
            </w:pPr>
            <w:r>
              <w:t>07. 10. 2026</w:t>
            </w:r>
          </w:p>
        </w:tc>
      </w:tr>
      <w:tr w:rsidR="00E06665" w14:paraId="52CDF5CC" w14:textId="77777777">
        <w:tc>
          <w:tcPr>
            <w:tcW w:w="1500" w:type="dxa"/>
          </w:tcPr>
          <w:p w14:paraId="0EA248DE" w14:textId="77777777" w:rsidR="00E06665" w:rsidRDefault="00A03BAE">
            <w:pPr>
              <w:spacing w:after="0" w:line="260" w:lineRule="auto"/>
            </w:pPr>
            <w:r>
              <w:t>EVA:</w:t>
            </w:r>
          </w:p>
        </w:tc>
        <w:tc>
          <w:tcPr>
            <w:tcW w:w="7005" w:type="dxa"/>
          </w:tcPr>
          <w:p w14:paraId="02D22479" w14:textId="77777777" w:rsidR="00E06665" w:rsidRDefault="00A03BAE">
            <w:pPr>
              <w:spacing w:after="0" w:line="260" w:lineRule="auto"/>
            </w:pPr>
            <w:r>
              <w:t>2026-3370-0023</w:t>
            </w:r>
          </w:p>
        </w:tc>
      </w:tr>
    </w:tbl>
    <w:p w14:paraId="425B63A9" w14:textId="77777777" w:rsidR="00E06665" w:rsidRDefault="00E06665">
      <w:pPr>
        <w:spacing w:after="0" w:line="260" w:lineRule="auto"/>
        <w:rPr>
          <w:rFonts w:cs="Arial"/>
        </w:rPr>
      </w:pPr>
    </w:p>
    <w:tbl>
      <w:tblPr>
        <w:tblW w:w="8505" w:type="dxa"/>
        <w:tblLook w:val="04A0" w:firstRow="1" w:lastRow="0" w:firstColumn="1" w:lastColumn="0" w:noHBand="0" w:noVBand="1"/>
      </w:tblPr>
      <w:tblGrid>
        <w:gridCol w:w="1500"/>
        <w:gridCol w:w="7005"/>
      </w:tblGrid>
      <w:tr w:rsidR="00E06665" w14:paraId="64D757A3" w14:textId="77777777">
        <w:tc>
          <w:tcPr>
            <w:tcW w:w="1500" w:type="dxa"/>
          </w:tcPr>
          <w:p w14:paraId="470B1EFD" w14:textId="77777777" w:rsidR="00E06665" w:rsidRDefault="00A03BAE">
            <w:pPr>
              <w:pStyle w:val="Odebeljeno"/>
              <w:spacing w:line="260" w:lineRule="auto"/>
            </w:pPr>
            <w:r>
              <w:t>ZADEVA:</w:t>
            </w:r>
          </w:p>
        </w:tc>
        <w:tc>
          <w:tcPr>
            <w:tcW w:w="7005" w:type="dxa"/>
          </w:tcPr>
          <w:p w14:paraId="10B0AC86" w14:textId="77777777" w:rsidR="00E06665" w:rsidRDefault="00A03BAE">
            <w:pPr>
              <w:pStyle w:val="Odebeljeno"/>
              <w:spacing w:line="260" w:lineRule="auto"/>
            </w:pPr>
            <w:r>
              <w:t>Zakon o spremembah in dopolnitvah Zakona o maturi – predlog za obravnavo</w:t>
            </w:r>
          </w:p>
        </w:tc>
      </w:tr>
    </w:tbl>
    <w:p w14:paraId="3449E294" w14:textId="77777777" w:rsidR="00E06665" w:rsidRDefault="00E06665">
      <w:pPr>
        <w:spacing w:after="0" w:line="260" w:lineRule="auto"/>
        <w:rPr>
          <w:rFonts w:cs="Arial"/>
        </w:rPr>
      </w:pPr>
    </w:p>
    <w:p w14:paraId="118623DB" w14:textId="77777777" w:rsidR="00E06665" w:rsidRDefault="00E06665">
      <w:pPr>
        <w:spacing w:after="0" w:line="260" w:lineRule="auto"/>
        <w:rPr>
          <w:rFonts w:cs="Arial"/>
        </w:rPr>
      </w:pPr>
    </w:p>
    <w:p w14:paraId="621A4519" w14:textId="77777777" w:rsidR="00E06665" w:rsidRDefault="00A03BAE">
      <w:pPr>
        <w:pStyle w:val="Odebeljeno"/>
        <w:spacing w:line="260" w:lineRule="auto"/>
      </w:pPr>
      <w:r>
        <w:t>1.</w:t>
      </w:r>
      <w:r>
        <w:tab/>
        <w:t>Predlog sklepa vlade</w:t>
      </w:r>
    </w:p>
    <w:p w14:paraId="24D9C74C" w14:textId="77777777" w:rsidR="00E06665" w:rsidRDefault="00E06665">
      <w:pPr>
        <w:spacing w:after="0" w:line="260" w:lineRule="auto"/>
        <w:rPr>
          <w:rFonts w:cs="Arial"/>
        </w:rPr>
      </w:pPr>
    </w:p>
    <w:p w14:paraId="51BF61B6" w14:textId="77777777" w:rsidR="00E06665" w:rsidRDefault="00A03BAE">
      <w:pPr>
        <w:spacing w:after="0" w:line="240" w:lineRule="auto"/>
      </w:pPr>
      <w:r>
        <w:t xml:space="preserve">Na podlagi drugega odstavka 2. člena Zakona o Vladi Republike Slovenije (Uradni list RS, št. 24/05 – uradno prečiščeno besedilo, 109/08, 38/10 – ZUKN, 8/12, 21/13, 47/13 – ZDU-1G, 65/14, 55/17, 163/22, </w:t>
      </w:r>
      <w:hyperlink r:id="rId6">
        <w:r>
          <w:t>57/25</w:t>
        </w:r>
      </w:hyperlink>
      <w:r>
        <w:t xml:space="preserve"> – ZF in </w:t>
      </w:r>
      <w:hyperlink r:id="rId7">
        <w:r>
          <w:t>555/26</w:t>
        </w:r>
      </w:hyperlink>
      <w:r>
        <w:t>) je Vlada Republike Slovenije na …. seji dne … sprejela naslednji</w:t>
      </w:r>
    </w:p>
    <w:p w14:paraId="36145850" w14:textId="77777777" w:rsidR="00E06665" w:rsidRDefault="00A03BAE">
      <w:pPr>
        <w:spacing w:after="0" w:line="240" w:lineRule="auto"/>
      </w:pPr>
      <w:r>
        <w:t xml:space="preserve"> </w:t>
      </w:r>
    </w:p>
    <w:p w14:paraId="458CBCB2" w14:textId="77777777" w:rsidR="00E06665" w:rsidRDefault="00A03BAE">
      <w:pPr>
        <w:spacing w:after="0" w:line="240" w:lineRule="auto"/>
      </w:pPr>
      <w:r>
        <w:t xml:space="preserve"> </w:t>
      </w:r>
    </w:p>
    <w:p w14:paraId="432FC504" w14:textId="77777777" w:rsidR="00E06665" w:rsidRDefault="00A03BAE">
      <w:pPr>
        <w:spacing w:after="0" w:line="240" w:lineRule="auto"/>
        <w:jc w:val="center"/>
      </w:pPr>
      <w:r>
        <w:rPr>
          <w:b/>
        </w:rPr>
        <w:t>S K L E P</w:t>
      </w:r>
      <w:r>
        <w:t>:</w:t>
      </w:r>
    </w:p>
    <w:p w14:paraId="1AA607D1" w14:textId="77777777" w:rsidR="00E06665" w:rsidRDefault="00A03BAE">
      <w:pPr>
        <w:spacing w:after="0" w:line="240" w:lineRule="auto"/>
      </w:pPr>
      <w:r>
        <w:t xml:space="preserve"> </w:t>
      </w:r>
    </w:p>
    <w:p w14:paraId="6E869CD6" w14:textId="77777777" w:rsidR="00E06665" w:rsidRDefault="00A03BAE">
      <w:pPr>
        <w:spacing w:after="0" w:line="240" w:lineRule="auto"/>
      </w:pPr>
      <w:r>
        <w:t xml:space="preserve"> </w:t>
      </w:r>
    </w:p>
    <w:p w14:paraId="3D3BBB9F" w14:textId="77777777" w:rsidR="00E06665" w:rsidRDefault="00A03BAE">
      <w:pPr>
        <w:spacing w:after="0" w:line="240" w:lineRule="auto"/>
      </w:pPr>
      <w:r>
        <w:t xml:space="preserve"> </w:t>
      </w:r>
    </w:p>
    <w:p w14:paraId="3799A299" w14:textId="77777777" w:rsidR="00E06665" w:rsidRDefault="00A03BAE">
      <w:pPr>
        <w:spacing w:after="0" w:line="240" w:lineRule="auto"/>
      </w:pPr>
      <w:r>
        <w:t>Vlada Republike Slovenije je določila besedilo Predloga zakona o spremembah in dopolnitvah Zakona o maturi ter ga pošilje v obravnavo Državnemu zboru po skrajšanem postopku.</w:t>
      </w:r>
    </w:p>
    <w:p w14:paraId="1BFF8746" w14:textId="77777777" w:rsidR="00E06665" w:rsidRDefault="00A03BAE">
      <w:pPr>
        <w:spacing w:after="0" w:line="240" w:lineRule="auto"/>
      </w:pPr>
      <w:r>
        <w:t xml:space="preserve"> </w:t>
      </w:r>
    </w:p>
    <w:p w14:paraId="34F54B0B" w14:textId="77777777" w:rsidR="00E06665" w:rsidRDefault="00A03BAE">
      <w:pPr>
        <w:spacing w:after="0" w:line="240" w:lineRule="auto"/>
      </w:pPr>
      <w:r>
        <w:t xml:space="preserve"> </w:t>
      </w:r>
    </w:p>
    <w:p w14:paraId="414CAAD4" w14:textId="77777777" w:rsidR="00E06665" w:rsidRDefault="00A03BAE">
      <w:pPr>
        <w:spacing w:after="0" w:line="240" w:lineRule="auto"/>
      </w:pPr>
      <w:r>
        <w:t>Mag. Janja Garvas</w:t>
      </w:r>
    </w:p>
    <w:p w14:paraId="35426BF2" w14:textId="77777777" w:rsidR="00E06665" w:rsidRDefault="00A03BAE">
      <w:pPr>
        <w:spacing w:after="0" w:line="240" w:lineRule="auto"/>
      </w:pPr>
      <w:r>
        <w:t>generalna sekretarka</w:t>
      </w:r>
    </w:p>
    <w:p w14:paraId="5033F017" w14:textId="77777777" w:rsidR="00E06665" w:rsidRDefault="00A03BAE">
      <w:pPr>
        <w:spacing w:after="0" w:line="240" w:lineRule="auto"/>
      </w:pPr>
      <w:r>
        <w:t xml:space="preserve"> </w:t>
      </w:r>
    </w:p>
    <w:p w14:paraId="738E7FA3" w14:textId="77777777" w:rsidR="00E06665" w:rsidRDefault="00A03BAE">
      <w:pPr>
        <w:spacing w:after="0" w:line="240" w:lineRule="auto"/>
      </w:pPr>
      <w:r>
        <w:t xml:space="preserve"> </w:t>
      </w:r>
    </w:p>
    <w:p w14:paraId="3CC395E3" w14:textId="77777777" w:rsidR="00E06665" w:rsidRDefault="00A03BAE">
      <w:pPr>
        <w:spacing w:after="0" w:line="240" w:lineRule="auto"/>
      </w:pPr>
      <w:r>
        <w:t xml:space="preserve"> </w:t>
      </w:r>
    </w:p>
    <w:p w14:paraId="365A011A" w14:textId="77777777" w:rsidR="00E06665" w:rsidRDefault="00A03BAE">
      <w:pPr>
        <w:spacing w:after="0" w:line="240" w:lineRule="auto"/>
      </w:pPr>
      <w:r>
        <w:t xml:space="preserve"> </w:t>
      </w:r>
    </w:p>
    <w:p w14:paraId="35E921E8" w14:textId="77777777" w:rsidR="00E06665" w:rsidRDefault="00A03BAE">
      <w:pPr>
        <w:spacing w:after="0" w:line="240" w:lineRule="auto"/>
      </w:pPr>
      <w:r>
        <w:t>Priloga:</w:t>
      </w:r>
    </w:p>
    <w:p w14:paraId="4BC6847E" w14:textId="77777777" w:rsidR="00E06665" w:rsidRDefault="00A03BAE">
      <w:pPr>
        <w:spacing w:after="0" w:line="240" w:lineRule="auto"/>
      </w:pPr>
      <w:r>
        <w:t>-        besedilo predloga zakona</w:t>
      </w:r>
    </w:p>
    <w:p w14:paraId="19D5ACFE" w14:textId="77777777" w:rsidR="00E06665" w:rsidRDefault="00A03BAE">
      <w:pPr>
        <w:spacing w:after="0" w:line="240" w:lineRule="auto"/>
      </w:pPr>
      <w:r>
        <w:t xml:space="preserve"> </w:t>
      </w:r>
    </w:p>
    <w:p w14:paraId="355A503C" w14:textId="77777777" w:rsidR="00E06665" w:rsidRDefault="00A03BAE">
      <w:pPr>
        <w:spacing w:after="0" w:line="240" w:lineRule="auto"/>
      </w:pPr>
      <w:r>
        <w:t xml:space="preserve"> </w:t>
      </w:r>
    </w:p>
    <w:p w14:paraId="64C4DDF8" w14:textId="77777777" w:rsidR="00E06665" w:rsidRDefault="00A03BAE">
      <w:pPr>
        <w:spacing w:after="0" w:line="240" w:lineRule="auto"/>
      </w:pPr>
      <w:r>
        <w:t xml:space="preserve"> </w:t>
      </w:r>
    </w:p>
    <w:p w14:paraId="6F845A91" w14:textId="77777777" w:rsidR="00E06665" w:rsidRDefault="00A03BAE">
      <w:pPr>
        <w:spacing w:after="0" w:line="240" w:lineRule="auto"/>
      </w:pPr>
      <w:r>
        <w:t>Prejmejo:</w:t>
      </w:r>
    </w:p>
    <w:p w14:paraId="439366F5" w14:textId="77777777" w:rsidR="00E06665" w:rsidRDefault="00A03BAE">
      <w:pPr>
        <w:spacing w:after="0" w:line="240" w:lineRule="auto"/>
        <w:jc w:val="left"/>
      </w:pPr>
      <w:r>
        <w:t>-       Državni zbor Republike Slovenije</w:t>
      </w:r>
    </w:p>
    <w:p w14:paraId="08E1AFA1" w14:textId="77777777" w:rsidR="00E06665" w:rsidRDefault="00A03BAE">
      <w:pPr>
        <w:spacing w:after="0" w:line="240" w:lineRule="auto"/>
        <w:jc w:val="left"/>
      </w:pPr>
      <w:r>
        <w:t>-       Ministrstvo za izobraževanje, znanost in mladino</w:t>
      </w:r>
    </w:p>
    <w:p w14:paraId="551B792C" w14:textId="77777777" w:rsidR="00E06665" w:rsidRDefault="00A03BAE">
      <w:pPr>
        <w:spacing w:after="0" w:line="240" w:lineRule="auto"/>
        <w:jc w:val="left"/>
      </w:pPr>
      <w:r>
        <w:t>-       Služba Vlade Republike Slovenije za zakonodajo</w:t>
      </w:r>
    </w:p>
    <w:p w14:paraId="1A0463FB" w14:textId="77777777" w:rsidR="00E06665" w:rsidRDefault="00A03BAE">
      <w:pPr>
        <w:spacing w:after="0" w:line="240" w:lineRule="auto"/>
        <w:jc w:val="left"/>
      </w:pPr>
      <w:r>
        <w:t>-       Urad Vlade Republike Slovenije za komuniciranje</w:t>
      </w:r>
    </w:p>
    <w:p w14:paraId="357C433D" w14:textId="77777777" w:rsidR="00E06665" w:rsidRDefault="00A03BAE">
      <w:pPr>
        <w:spacing w:after="0" w:line="240" w:lineRule="auto"/>
      </w:pPr>
      <w:r>
        <w:t xml:space="preserve"> </w:t>
      </w:r>
    </w:p>
    <w:p w14:paraId="7B2C57B1" w14:textId="77777777" w:rsidR="00E06665" w:rsidRDefault="00E06665">
      <w:pPr>
        <w:spacing w:after="0" w:line="260" w:lineRule="auto"/>
        <w:rPr>
          <w:rFonts w:cs="Arial"/>
        </w:rPr>
      </w:pPr>
    </w:p>
    <w:p w14:paraId="6F2D2E03" w14:textId="77777777" w:rsidR="00E06665" w:rsidRDefault="00A03BAE">
      <w:pPr>
        <w:pStyle w:val="Odebeljeno"/>
        <w:spacing w:line="260" w:lineRule="auto"/>
      </w:pPr>
      <w:r>
        <w:t>2.</w:t>
      </w:r>
      <w:r>
        <w:tab/>
        <w:t>Predlog za obravnavo predloga zakona po nujnem ali skrajšanem postopku v državnem zboru z obrazložitvijo razlogov</w:t>
      </w:r>
    </w:p>
    <w:p w14:paraId="334B2E17" w14:textId="77777777" w:rsidR="00E06665" w:rsidRDefault="00E06665">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642"/>
      </w:tblGrid>
      <w:tr w:rsidR="00E06665" w14:paraId="70E6B0A2"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6633EBB7" w14:textId="77777777" w:rsidR="00E06665" w:rsidRDefault="00A03BAE">
            <w:pPr>
              <w:rPr>
                <w:rFonts w:cs="Arial"/>
                <w:color w:val="000000"/>
              </w:rPr>
            </w:pPr>
            <w:r>
              <w:rPr>
                <w:rFonts w:cs="Arial"/>
                <w:color w:val="000000"/>
              </w:rPr>
              <w:lastRenderedPageBreak/>
              <w:t>Predlaga se obravnava zakona po skrajšanem postopku skladno s 142. členom Poslovnika državnega zbora (Uradni list RS, št.</w:t>
            </w:r>
            <w:hyperlink>
              <w:r>
                <w:rPr>
                  <w:rFonts w:cs="Arial"/>
                  <w:color w:val="0000EE"/>
                  <w:u w:val="single" w:color="0000EE"/>
                </w:rPr>
                <w:t>92/07</w:t>
              </w:r>
            </w:hyperlink>
            <w:r>
              <w:rPr>
                <w:rFonts w:cs="Arial"/>
                <w:color w:val="000000"/>
              </w:rPr>
              <w:t>– uradno prečiščeno besedilo,</w:t>
            </w:r>
            <w:hyperlink>
              <w:r>
                <w:rPr>
                  <w:rFonts w:cs="Arial"/>
                  <w:color w:val="0000EE"/>
                  <w:u w:val="single" w:color="0000EE"/>
                </w:rPr>
                <w:t>105/10</w:t>
              </w:r>
            </w:hyperlink>
            <w:r>
              <w:rPr>
                <w:rFonts w:cs="Arial"/>
                <w:color w:val="000000"/>
              </w:rPr>
              <w:t>,</w:t>
            </w:r>
            <w:hyperlink>
              <w:r>
                <w:rPr>
                  <w:rFonts w:cs="Arial"/>
                  <w:color w:val="0000EE"/>
                  <w:u w:val="single" w:color="0000EE"/>
                </w:rPr>
                <w:t>80/13</w:t>
              </w:r>
            </w:hyperlink>
            <w:r>
              <w:rPr>
                <w:rFonts w:cs="Arial"/>
                <w:color w:val="000000"/>
              </w:rPr>
              <w:t>,</w:t>
            </w:r>
            <w:hyperlink>
              <w:r>
                <w:rPr>
                  <w:rFonts w:cs="Arial"/>
                  <w:color w:val="0000EE"/>
                  <w:u w:val="single" w:color="0000EE"/>
                </w:rPr>
                <w:t>38/17</w:t>
              </w:r>
            </w:hyperlink>
            <w:r>
              <w:rPr>
                <w:rFonts w:cs="Arial"/>
                <w:color w:val="000000"/>
              </w:rPr>
              <w:t>,</w:t>
            </w:r>
            <w:hyperlink>
              <w:r>
                <w:rPr>
                  <w:rFonts w:cs="Arial"/>
                  <w:color w:val="0000EE"/>
                  <w:u w:val="single" w:color="0000EE"/>
                </w:rPr>
                <w:t>46/20</w:t>
              </w:r>
            </w:hyperlink>
            <w:r>
              <w:rPr>
                <w:rFonts w:cs="Arial"/>
                <w:color w:val="000000"/>
              </w:rPr>
              <w:t>,</w:t>
            </w:r>
            <w:hyperlink>
              <w:r>
                <w:rPr>
                  <w:rFonts w:cs="Arial"/>
                  <w:color w:val="0000EE"/>
                  <w:u w:val="single" w:color="0000EE"/>
                </w:rPr>
                <w:t>105/21</w:t>
              </w:r>
            </w:hyperlink>
            <w:r>
              <w:rPr>
                <w:rFonts w:cs="Arial"/>
                <w:color w:val="000000"/>
              </w:rPr>
              <w:t>– odl. US,</w:t>
            </w:r>
            <w:hyperlink>
              <w:r>
                <w:rPr>
                  <w:rFonts w:cs="Arial"/>
                  <w:color w:val="0000EE"/>
                  <w:u w:val="single" w:color="0000EE"/>
                </w:rPr>
                <w:t>111/21</w:t>
              </w:r>
            </w:hyperlink>
            <w:r>
              <w:rPr>
                <w:rFonts w:cs="Arial"/>
                <w:color w:val="000000"/>
              </w:rPr>
              <w:t>,</w:t>
            </w:r>
            <w:hyperlink>
              <w:r>
                <w:rPr>
                  <w:rFonts w:cs="Arial"/>
                  <w:color w:val="0000EE"/>
                  <w:u w:val="single" w:color="0000EE"/>
                </w:rPr>
                <w:t>58/23</w:t>
              </w:r>
            </w:hyperlink>
            <w:r>
              <w:rPr>
                <w:rFonts w:cs="Arial"/>
                <w:color w:val="000000"/>
              </w:rPr>
              <w:t>in 35/24), saj gre za manj zahtevne spremembe in dopolnitve zakona. Cilj Zakona o spremembah in dopolnitvah Zakona o maturi (v nadaljnjem besedilu: predlog) je, zagotoviti stabilno, strokovno utemeljeno in dolgoročno vzdržno ureditev poklicne mature, skladno s cilji srednjega strokovnega in poklicno-tehniškega izobraževanja. Zato se ponovno uvaja poklicna matura iz štirih predmetov, s čimer se ohranja preizkušen model zaključevanja izobraževanja ter preprečujejo dodatne organizacijske, kadrovske in finančne</w:t>
            </w:r>
            <w:r>
              <w:rPr>
                <w:rFonts w:cs="Arial"/>
                <w:color w:val="000000"/>
              </w:rPr>
              <w:t xml:space="preserve"> obremenitve. Predlog zakona hkrati ohranja ustrezno prehodnost v terciarno izobraževanje, saj kandidatom še naprej omogoča vpis na univerzitetne in enovite magistrske študijske programe z opravljenim posameznim predmetom splošne mature, kadar je ta določen kot vpisni pogoj.Predlagana ureditev zagotavlja tudi učinkovito in gospodarno izvajanje mature ter preprečuje dodatne stroške, ki bi nastali z uvedbo poklicne mature iz petih predmetov. Obenem preprečuje dodatno obremenjevanje dijakov strokovnih programo</w:t>
            </w:r>
            <w:r>
              <w:rPr>
                <w:rFonts w:cs="Arial"/>
                <w:color w:val="000000"/>
              </w:rPr>
              <w:t>v, ki že opravljajo obsežne strokovne in praktične obveznosti, ter ohranja raznolikost izobraževalnih poti in avtonomijo srednješolskega prostora.</w:t>
            </w:r>
          </w:p>
        </w:tc>
      </w:tr>
    </w:tbl>
    <w:p w14:paraId="5D1318EE" w14:textId="77777777" w:rsidR="00E06665" w:rsidRDefault="00E06665"/>
    <w:p w14:paraId="40B059D2" w14:textId="77777777" w:rsidR="00E06665" w:rsidRDefault="00A03BAE">
      <w:pPr>
        <w:spacing w:after="0" w:line="240" w:lineRule="auto"/>
      </w:pPr>
      <w:r>
        <w:t xml:space="preserve"> </w:t>
      </w:r>
    </w:p>
    <w:p w14:paraId="4872B4B1" w14:textId="77777777" w:rsidR="00E06665" w:rsidRDefault="00A03BAE">
      <w:pPr>
        <w:spacing w:after="0" w:line="240" w:lineRule="auto"/>
      </w:pPr>
      <w:r>
        <w:t xml:space="preserve"> </w:t>
      </w:r>
    </w:p>
    <w:p w14:paraId="738AB740" w14:textId="77777777" w:rsidR="00E06665" w:rsidRDefault="00E06665">
      <w:pPr>
        <w:spacing w:after="0" w:line="260" w:lineRule="auto"/>
        <w:rPr>
          <w:rFonts w:cs="Arial"/>
        </w:rPr>
      </w:pPr>
    </w:p>
    <w:p w14:paraId="2BA500FF" w14:textId="77777777" w:rsidR="00E06665" w:rsidRDefault="00A03BAE">
      <w:pPr>
        <w:pStyle w:val="Odebeljeno"/>
        <w:spacing w:line="260" w:lineRule="auto"/>
      </w:pPr>
      <w:r>
        <w:t>3.</w:t>
      </w:r>
      <w:r>
        <w:tab/>
        <w:t>Osebe, odgovorne za strokovno pripravo in usklajenost gradiva</w:t>
      </w:r>
    </w:p>
    <w:p w14:paraId="7423FC18" w14:textId="77777777" w:rsidR="00E06665" w:rsidRDefault="00E06665">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642"/>
      </w:tblGrid>
      <w:tr w:rsidR="00E06665" w14:paraId="024ED7B8"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238B0D2C" w14:textId="77777777" w:rsidR="00E06665" w:rsidRDefault="00A03BAE">
            <w:pPr>
              <w:spacing w:after="240"/>
              <w:ind w:left="714"/>
              <w:rPr>
                <w:rFonts w:cs="Arial"/>
                <w:color w:val="000000"/>
              </w:rPr>
            </w:pPr>
            <w:r>
              <w:rPr>
                <w:rFonts w:cs="Arial"/>
                <w:color w:val="000000"/>
              </w:rPr>
              <w:t>- dr. Borut Rončevič, minister, Ministrstvo za izobraževanje, znanost in mladino;</w:t>
            </w:r>
          </w:p>
          <w:p w14:paraId="28850C8E" w14:textId="77777777" w:rsidR="00E06665" w:rsidRDefault="00A03BAE">
            <w:pPr>
              <w:spacing w:before="240" w:after="240"/>
              <w:ind w:left="714"/>
              <w:rPr>
                <w:rFonts w:cs="Arial"/>
                <w:color w:val="000000"/>
              </w:rPr>
            </w:pPr>
            <w:r>
              <w:rPr>
                <w:rFonts w:cs="Arial"/>
                <w:color w:val="000000"/>
              </w:rPr>
              <w:t>- Mojca Škrinjar, državna sekretarka, Ministrstvo za izobraževanje, znanost in mladino;</w:t>
            </w:r>
          </w:p>
          <w:p w14:paraId="133F6693" w14:textId="77777777" w:rsidR="00E06665" w:rsidRDefault="00A03BAE">
            <w:pPr>
              <w:spacing w:before="240"/>
              <w:ind w:left="714"/>
              <w:rPr>
                <w:rFonts w:cs="Arial"/>
                <w:color w:val="000000"/>
              </w:rPr>
            </w:pPr>
            <w:r>
              <w:rPr>
                <w:rFonts w:cs="Arial"/>
                <w:color w:val="000000"/>
              </w:rPr>
              <w:t>- Alenka Helbl, direktorica Direktorata za srednje in višje šolstvo ter izobraževanje odraslih, Ministrstvo za izobraževanje, znanost in mladino;</w:t>
            </w:r>
          </w:p>
        </w:tc>
      </w:tr>
    </w:tbl>
    <w:p w14:paraId="25B657CE" w14:textId="77777777" w:rsidR="00E06665" w:rsidRDefault="00E06665"/>
    <w:p w14:paraId="5F5348E3" w14:textId="77777777" w:rsidR="00E06665" w:rsidRDefault="00A03BAE">
      <w:pPr>
        <w:spacing w:after="0" w:line="240" w:lineRule="auto"/>
      </w:pPr>
      <w:r>
        <w:t>Aleksandar Sladojević, vodja Sektorja za srednje šolstvo, Ministrstvo za izobraževanje, znanost in mladino.</w:t>
      </w:r>
    </w:p>
    <w:p w14:paraId="19200F26" w14:textId="77777777" w:rsidR="00E06665" w:rsidRDefault="00E06665">
      <w:pPr>
        <w:spacing w:after="0" w:line="260" w:lineRule="auto"/>
        <w:rPr>
          <w:rFonts w:cs="Arial"/>
        </w:rPr>
      </w:pPr>
    </w:p>
    <w:p w14:paraId="7DF1E0BE" w14:textId="77777777" w:rsidR="00E06665" w:rsidRDefault="00A03BAE">
      <w:pPr>
        <w:pStyle w:val="Odebeljeno"/>
        <w:spacing w:line="260" w:lineRule="auto"/>
      </w:pPr>
      <w:r>
        <w:t>4.</w:t>
      </w:r>
      <w:r>
        <w:tab/>
      </w:r>
      <w:r>
        <w:t>Zunanji strokovnjaki, ki so sodelovali pri pripravi dela ali celotnega gradiva, in s tem povezani stroški</w:t>
      </w:r>
    </w:p>
    <w:p w14:paraId="4347E537" w14:textId="77777777" w:rsidR="00E06665" w:rsidRDefault="00E06665">
      <w:pPr>
        <w:spacing w:after="0" w:line="260" w:lineRule="auto"/>
        <w:rPr>
          <w:rFonts w:cs="Arial"/>
        </w:rPr>
      </w:pPr>
    </w:p>
    <w:p w14:paraId="38314320" w14:textId="77777777" w:rsidR="00E06665" w:rsidRDefault="00A03BAE">
      <w:pPr>
        <w:spacing w:after="0" w:line="240" w:lineRule="auto"/>
      </w:pPr>
      <w:r>
        <w:t>Pri pripravi predpisa ni sodeloval zunanji strokovnjak oziroma pravna oseba.</w:t>
      </w:r>
    </w:p>
    <w:p w14:paraId="54E8FBCA" w14:textId="77777777" w:rsidR="00E06665" w:rsidRDefault="00E06665">
      <w:pPr>
        <w:spacing w:after="0" w:line="260" w:lineRule="auto"/>
        <w:rPr>
          <w:rFonts w:cs="Arial"/>
        </w:rPr>
      </w:pPr>
    </w:p>
    <w:p w14:paraId="09105412" w14:textId="77777777" w:rsidR="00E06665" w:rsidRDefault="00A03BAE">
      <w:pPr>
        <w:pStyle w:val="Odebeljeno"/>
        <w:spacing w:line="260" w:lineRule="auto"/>
      </w:pPr>
      <w:r>
        <w:t>5.</w:t>
      </w:r>
      <w:r>
        <w:tab/>
        <w:t>Predstavniki vlade, ki bodo sodelovali pri delu državnega zbora</w:t>
      </w:r>
    </w:p>
    <w:p w14:paraId="5275E84A" w14:textId="77777777" w:rsidR="00E06665" w:rsidRDefault="00E06665">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642"/>
      </w:tblGrid>
      <w:tr w:rsidR="00E06665" w14:paraId="6DCC9E79"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105D501A" w14:textId="77777777" w:rsidR="00E06665" w:rsidRDefault="00A03BAE">
            <w:pPr>
              <w:spacing w:after="240"/>
              <w:ind w:left="714"/>
              <w:rPr>
                <w:rFonts w:cs="Arial"/>
                <w:color w:val="000000"/>
              </w:rPr>
            </w:pPr>
            <w:r>
              <w:rPr>
                <w:rFonts w:cs="Arial"/>
                <w:color w:val="000000"/>
              </w:rPr>
              <w:t>- dr. Borut Rončevič, minister, Ministrstvo za izobraževanje, znanost in mladino;</w:t>
            </w:r>
          </w:p>
          <w:p w14:paraId="66D6BA87" w14:textId="77777777" w:rsidR="00E06665" w:rsidRDefault="00A03BAE">
            <w:pPr>
              <w:spacing w:before="240" w:after="240"/>
              <w:ind w:left="714"/>
              <w:rPr>
                <w:rFonts w:cs="Arial"/>
                <w:color w:val="000000"/>
              </w:rPr>
            </w:pPr>
            <w:r>
              <w:rPr>
                <w:rFonts w:cs="Arial"/>
                <w:color w:val="000000"/>
              </w:rPr>
              <w:t>- Mojca Škrinjar, državna sekretarka, Ministrstvo za izobraževanje, znanost in mladino;</w:t>
            </w:r>
          </w:p>
          <w:p w14:paraId="56BEB903" w14:textId="77777777" w:rsidR="00E06665" w:rsidRDefault="00A03BAE">
            <w:pPr>
              <w:spacing w:before="240"/>
              <w:ind w:left="714"/>
              <w:rPr>
                <w:rFonts w:cs="Arial"/>
                <w:color w:val="000000"/>
              </w:rPr>
            </w:pPr>
            <w:r>
              <w:rPr>
                <w:rFonts w:cs="Arial"/>
                <w:color w:val="000000"/>
              </w:rPr>
              <w:t>- Alenka Helbl, direktorica Direktorata za srednje in višje šolstvo ter izobraževanje odraslih, Ministrstvo za izobraževanje, znanost in mladino;</w:t>
            </w:r>
          </w:p>
        </w:tc>
      </w:tr>
    </w:tbl>
    <w:p w14:paraId="5DE887DC" w14:textId="77777777" w:rsidR="00E06665" w:rsidRDefault="00E06665"/>
    <w:p w14:paraId="3CB0DF29" w14:textId="77777777" w:rsidR="00E06665" w:rsidRDefault="00E06665">
      <w:pPr>
        <w:spacing w:after="0" w:line="260" w:lineRule="auto"/>
        <w:rPr>
          <w:rFonts w:cs="Arial"/>
        </w:rPr>
      </w:pPr>
    </w:p>
    <w:p w14:paraId="686DF25F" w14:textId="77777777" w:rsidR="00E06665" w:rsidRDefault="00A03BAE">
      <w:pPr>
        <w:pStyle w:val="Odebeljeno"/>
        <w:spacing w:line="260" w:lineRule="auto"/>
      </w:pPr>
      <w:r>
        <w:t>6.</w:t>
      </w:r>
      <w:r>
        <w:tab/>
        <w:t>Kratek povzetek gradiva</w:t>
      </w:r>
    </w:p>
    <w:p w14:paraId="5CF8157B" w14:textId="77777777" w:rsidR="00E06665" w:rsidRDefault="00E06665">
      <w:pPr>
        <w:spacing w:after="0" w:line="260" w:lineRule="auto"/>
        <w:rPr>
          <w:rFonts w:cs="Arial"/>
        </w:rPr>
      </w:pPr>
    </w:p>
    <w:tbl>
      <w:tblPr>
        <w:tblW w:w="5000" w:type="pct"/>
        <w:tblInd w:w="76"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642"/>
      </w:tblGrid>
      <w:tr w:rsidR="00E06665" w14:paraId="670DD3AE" w14:textId="77777777">
        <w:tc>
          <w:tcPr>
            <w:tcW w:w="0" w:type="auto"/>
            <w:tcBorders>
              <w:top w:val="single" w:sz="6" w:space="0" w:color="000000"/>
              <w:left w:val="single" w:sz="6" w:space="0" w:color="000000"/>
              <w:bottom w:val="single" w:sz="6" w:space="0" w:color="000000"/>
              <w:right w:val="single" w:sz="6" w:space="0" w:color="000000"/>
            </w:tcBorders>
            <w:tcMar>
              <w:top w:w="68" w:type="dxa"/>
              <w:left w:w="68" w:type="dxa"/>
              <w:bottom w:w="68" w:type="dxa"/>
              <w:right w:w="68" w:type="dxa"/>
            </w:tcMar>
            <w:hideMark/>
          </w:tcPr>
          <w:p w14:paraId="345CE9E6" w14:textId="77777777" w:rsidR="00E06665" w:rsidRDefault="00A03BAE">
            <w:pPr>
              <w:spacing w:after="240"/>
              <w:rPr>
                <w:rFonts w:cs="Arial"/>
                <w:color w:val="000000"/>
              </w:rPr>
            </w:pPr>
            <w:r>
              <w:rPr>
                <w:rFonts w:cs="Arial"/>
                <w:color w:val="000000"/>
              </w:rPr>
              <w:lastRenderedPageBreak/>
              <w:t>Predlagana novela zakona odpravlja ureditev, uvedeno z novelo iz leta 2025, ki je uzakonila novo obliko poklicne mature kot poklicno maturo iz petih predmetov. Strokovne presoje so pokazale, da bi uvedba takšne oblike poklicne mature pomembno posegla v organizacijo vzgojno-izobraževalnega procesa v srednjem strokovnem in poklicno-tehniškem izobraževanju ter povzročila izvedbene težave. Izvedba takšne rešitve bi bila še posebej zahtevna zaradi pomanjkanja učiteljev, pomenila pa bi znatno povečano obremenitev</w:t>
            </w:r>
            <w:r>
              <w:rPr>
                <w:rFonts w:cs="Arial"/>
                <w:color w:val="000000"/>
              </w:rPr>
              <w:t xml:space="preserve"> dijakov.</w:t>
            </w:r>
          </w:p>
          <w:p w14:paraId="6B85EAB4" w14:textId="77777777" w:rsidR="00E06665" w:rsidRDefault="00A03BAE">
            <w:pPr>
              <w:spacing w:before="240" w:after="240"/>
              <w:rPr>
                <w:rFonts w:cs="Arial"/>
                <w:color w:val="000000"/>
              </w:rPr>
            </w:pPr>
            <w:r>
              <w:rPr>
                <w:rFonts w:cs="Arial"/>
                <w:color w:val="000000"/>
              </w:rPr>
              <w:t>Z novelo se zato poklicna matura vrača v vsebinsko in organizacijsko ureditev, kakršna je veljala pred novelo iz leta 2025, in sicer zgolj kot poklicna matura iz štirih predmetov. Hkrati se ohranja možnost, da kandidati, ki opravijo poklicno maturo, z opravljenim posameznim predmetom splošne mature izpolnijo pogoje za vpis na univerzitetne in enovite magistrske študijske programe, kadar je to določeno z vpisnimi pogoji posameznega študijskega programa.</w:t>
            </w:r>
          </w:p>
          <w:p w14:paraId="0B89E68B" w14:textId="77777777" w:rsidR="00E06665" w:rsidRDefault="00A03BAE">
            <w:pPr>
              <w:spacing w:before="240" w:after="240"/>
              <w:rPr>
                <w:rFonts w:cs="Arial"/>
                <w:color w:val="000000"/>
              </w:rPr>
            </w:pPr>
            <w:r>
              <w:rPr>
                <w:rFonts w:cs="Arial"/>
                <w:color w:val="000000"/>
              </w:rPr>
              <w:t xml:space="preserve">Poklicna matura je bila zasnovana kot kakovostno in celovito preverjanje znanja, pridobljenega v strokovnih programih. Dijakom je omogočala neposreden vstop na trg dela ali nadaljevanje izobraževanja na višjih in visokošolskih strokovnih programih. Hkrati je sistem z dodatnim predmetom splošne mature omogočal tudi dostop do univerzitetnih študijskih programov tistim dijakom, ki so za to izkazali interes in pripravljenost. Takšna ureditev je zagotavljala prehodnost med različnimi ravnmi izobraževanja, ne da </w:t>
            </w:r>
            <w:r>
              <w:rPr>
                <w:rFonts w:cs="Arial"/>
                <w:color w:val="000000"/>
              </w:rPr>
              <w:t>bi pri tem posegala v identiteto posameznih programov.</w:t>
            </w:r>
          </w:p>
          <w:p w14:paraId="445E0C62" w14:textId="77777777" w:rsidR="00E06665" w:rsidRDefault="00A03BAE">
            <w:pPr>
              <w:spacing w:before="240"/>
              <w:rPr>
                <w:rFonts w:cs="Arial"/>
                <w:color w:val="000000"/>
              </w:rPr>
            </w:pPr>
            <w:r>
              <w:rPr>
                <w:rFonts w:cs="Arial"/>
                <w:color w:val="000000"/>
              </w:rPr>
              <w:t>Predlagana rešitev temelji na izhodišču, da je za uspešnost posameznika pri nadaljnjem študiju pogosto pomembnejše pridobivanje poglobljenega strokovnega in predmetno-specifičnega znanja, ki je neposredno povezano z izbranim študijskim področjem, kot pa širitev nabora splošnoizobraževalnih vsebin. S tem se ohranja ustrezna prehodnost med srednješolskim in visokošolskim izobraževanjem, hkrati pa se preprečujejo nesorazmerni organizacijski in izvedbeni posegi v delovanje srednjih šol.</w:t>
            </w:r>
          </w:p>
        </w:tc>
      </w:tr>
    </w:tbl>
    <w:p w14:paraId="187EB060" w14:textId="77777777" w:rsidR="00E06665" w:rsidRDefault="00E06665"/>
    <w:p w14:paraId="4F411782" w14:textId="77777777" w:rsidR="00E06665" w:rsidRDefault="00E06665">
      <w:pPr>
        <w:spacing w:after="0" w:line="260" w:lineRule="auto"/>
        <w:rPr>
          <w:rFonts w:cs="Arial"/>
        </w:rPr>
      </w:pPr>
    </w:p>
    <w:p w14:paraId="0F2FBEC1" w14:textId="77777777" w:rsidR="00E06665" w:rsidRDefault="00A03BAE">
      <w:pPr>
        <w:pStyle w:val="Odebeljeno"/>
        <w:spacing w:line="260" w:lineRule="auto"/>
      </w:pPr>
      <w:r>
        <w:t>7.</w:t>
      </w:r>
      <w:r>
        <w:tab/>
      </w:r>
      <w:r>
        <w:t>Presoja posledic za</w:t>
      </w:r>
    </w:p>
    <w:p w14:paraId="35B5B480" w14:textId="77777777" w:rsidR="00E06665" w:rsidRDefault="00E06665">
      <w:pPr>
        <w:spacing w:after="0" w:line="260" w:lineRule="auto"/>
        <w:rPr>
          <w:rFonts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4961"/>
        <w:gridCol w:w="2268"/>
      </w:tblGrid>
      <w:tr w:rsidR="00E06665" w14:paraId="5CA7AA67" w14:textId="77777777">
        <w:tc>
          <w:tcPr>
            <w:tcW w:w="1276" w:type="dxa"/>
          </w:tcPr>
          <w:p w14:paraId="16DA69CB" w14:textId="77777777" w:rsidR="00E06665" w:rsidRDefault="00A03BAE">
            <w:pPr>
              <w:spacing w:after="0" w:line="260" w:lineRule="exact"/>
              <w:ind w:left="360"/>
            </w:pPr>
            <w:r>
              <w:rPr>
                <w:iCs/>
              </w:rPr>
              <w:t>a)</w:t>
            </w:r>
          </w:p>
        </w:tc>
        <w:tc>
          <w:tcPr>
            <w:tcW w:w="4961" w:type="dxa"/>
          </w:tcPr>
          <w:p w14:paraId="54195BAC" w14:textId="77777777" w:rsidR="00E06665" w:rsidRDefault="00A03BAE">
            <w:pPr>
              <w:spacing w:after="0" w:line="260" w:lineRule="exact"/>
            </w:pPr>
            <w:r>
              <w:t>javnofinančna sredstva nad 40.000 EUR v tekočem in naslednjih treh letih,</w:t>
            </w:r>
          </w:p>
        </w:tc>
        <w:tc>
          <w:tcPr>
            <w:tcW w:w="2268" w:type="dxa"/>
          </w:tcPr>
          <w:p w14:paraId="6BDEC7E6" w14:textId="77777777" w:rsidR="00E06665" w:rsidRDefault="00A03BAE">
            <w:pPr>
              <w:spacing w:after="0" w:line="260" w:lineRule="exact"/>
              <w:jc w:val="center"/>
              <w:rPr>
                <w:iCs/>
              </w:rPr>
            </w:pPr>
            <w:r>
              <w:t>ne</w:t>
            </w:r>
          </w:p>
        </w:tc>
      </w:tr>
      <w:tr w:rsidR="00E06665" w14:paraId="4A4D9290" w14:textId="77777777">
        <w:tc>
          <w:tcPr>
            <w:tcW w:w="1276" w:type="dxa"/>
          </w:tcPr>
          <w:p w14:paraId="27412855" w14:textId="77777777" w:rsidR="00E06665" w:rsidRDefault="00A03BAE">
            <w:pPr>
              <w:spacing w:after="0" w:line="260" w:lineRule="exact"/>
              <w:ind w:left="360"/>
              <w:rPr>
                <w:iCs/>
              </w:rPr>
            </w:pPr>
            <w:r>
              <w:rPr>
                <w:iCs/>
              </w:rPr>
              <w:t>b)</w:t>
            </w:r>
          </w:p>
        </w:tc>
        <w:tc>
          <w:tcPr>
            <w:tcW w:w="4961" w:type="dxa"/>
          </w:tcPr>
          <w:p w14:paraId="09B50279" w14:textId="77777777" w:rsidR="00E06665" w:rsidRDefault="00A03BAE">
            <w:pPr>
              <w:spacing w:after="0" w:line="260" w:lineRule="exact"/>
              <w:rPr>
                <w:iCs/>
              </w:rPr>
            </w:pPr>
            <w:r>
              <w:rPr>
                <w:bCs/>
              </w:rPr>
              <w:t>usklajenost pravnega reda Republike Slovenije s pravnim redom Evropske unije,</w:t>
            </w:r>
          </w:p>
        </w:tc>
        <w:tc>
          <w:tcPr>
            <w:tcW w:w="2268" w:type="dxa"/>
          </w:tcPr>
          <w:p w14:paraId="002C9B47" w14:textId="77777777" w:rsidR="00E06665" w:rsidRDefault="00A03BAE">
            <w:pPr>
              <w:spacing w:after="0" w:line="260" w:lineRule="exact"/>
              <w:jc w:val="center"/>
              <w:rPr>
                <w:iCs/>
              </w:rPr>
            </w:pPr>
            <w:r>
              <w:t>ne</w:t>
            </w:r>
          </w:p>
        </w:tc>
      </w:tr>
      <w:tr w:rsidR="00E06665" w14:paraId="5050F8FE" w14:textId="77777777">
        <w:tc>
          <w:tcPr>
            <w:tcW w:w="1276" w:type="dxa"/>
          </w:tcPr>
          <w:p w14:paraId="1CFC78C1" w14:textId="77777777" w:rsidR="00E06665" w:rsidRDefault="00A03BAE">
            <w:pPr>
              <w:spacing w:after="0" w:line="260" w:lineRule="exact"/>
              <w:ind w:left="360"/>
              <w:rPr>
                <w:iCs/>
              </w:rPr>
            </w:pPr>
            <w:r>
              <w:rPr>
                <w:iCs/>
              </w:rPr>
              <w:t>c)</w:t>
            </w:r>
          </w:p>
        </w:tc>
        <w:tc>
          <w:tcPr>
            <w:tcW w:w="4961" w:type="dxa"/>
          </w:tcPr>
          <w:p w14:paraId="1CB14F32" w14:textId="77777777" w:rsidR="00E06665" w:rsidRDefault="00A03BAE">
            <w:pPr>
              <w:spacing w:after="0" w:line="260" w:lineRule="exact"/>
              <w:rPr>
                <w:iCs/>
              </w:rPr>
            </w:pPr>
            <w:r>
              <w:t>administrativne posledice,</w:t>
            </w:r>
          </w:p>
        </w:tc>
        <w:tc>
          <w:tcPr>
            <w:tcW w:w="2268" w:type="dxa"/>
          </w:tcPr>
          <w:p w14:paraId="5937E4CA" w14:textId="77777777" w:rsidR="00E06665" w:rsidRDefault="00A03BAE">
            <w:pPr>
              <w:spacing w:after="0" w:line="260" w:lineRule="exact"/>
              <w:jc w:val="center"/>
            </w:pPr>
            <w:r>
              <w:t>ne</w:t>
            </w:r>
          </w:p>
        </w:tc>
      </w:tr>
      <w:tr w:rsidR="00E06665" w14:paraId="1E4796A6" w14:textId="77777777">
        <w:tc>
          <w:tcPr>
            <w:tcW w:w="1276" w:type="dxa"/>
          </w:tcPr>
          <w:p w14:paraId="4D6CF96C" w14:textId="77777777" w:rsidR="00E06665" w:rsidRDefault="00A03BAE">
            <w:pPr>
              <w:spacing w:after="0" w:line="260" w:lineRule="exact"/>
              <w:ind w:left="360"/>
              <w:rPr>
                <w:iCs/>
              </w:rPr>
            </w:pPr>
            <w:r>
              <w:rPr>
                <w:iCs/>
              </w:rPr>
              <w:t>č)</w:t>
            </w:r>
          </w:p>
        </w:tc>
        <w:tc>
          <w:tcPr>
            <w:tcW w:w="4961" w:type="dxa"/>
          </w:tcPr>
          <w:p w14:paraId="68A97335" w14:textId="77777777" w:rsidR="00E06665" w:rsidRDefault="00A03BAE">
            <w:pPr>
              <w:spacing w:after="0" w:line="260" w:lineRule="exact"/>
              <w:rPr>
                <w:bCs/>
              </w:rPr>
            </w:pPr>
            <w:r>
              <w:t>gospodarstvo, zlasti</w:t>
            </w:r>
            <w:r>
              <w:rPr>
                <w:bCs/>
              </w:rPr>
              <w:t xml:space="preserve"> mala in srednja podjetja ter konkurenčnost podjetij,</w:t>
            </w:r>
          </w:p>
        </w:tc>
        <w:tc>
          <w:tcPr>
            <w:tcW w:w="2268" w:type="dxa"/>
          </w:tcPr>
          <w:p w14:paraId="47B5A354" w14:textId="77777777" w:rsidR="00E06665" w:rsidRDefault="00A03BAE">
            <w:pPr>
              <w:spacing w:after="0" w:line="260" w:lineRule="exact"/>
              <w:jc w:val="center"/>
              <w:rPr>
                <w:iCs/>
              </w:rPr>
            </w:pPr>
            <w:r>
              <w:t>ne</w:t>
            </w:r>
          </w:p>
        </w:tc>
      </w:tr>
      <w:tr w:rsidR="00E06665" w14:paraId="07EDF1B5" w14:textId="77777777">
        <w:tc>
          <w:tcPr>
            <w:tcW w:w="1276" w:type="dxa"/>
          </w:tcPr>
          <w:p w14:paraId="3B6B1C92" w14:textId="77777777" w:rsidR="00E06665" w:rsidRDefault="00A03BAE">
            <w:pPr>
              <w:spacing w:after="0" w:line="260" w:lineRule="exact"/>
              <w:ind w:left="360"/>
              <w:rPr>
                <w:iCs/>
              </w:rPr>
            </w:pPr>
            <w:r>
              <w:rPr>
                <w:iCs/>
              </w:rPr>
              <w:t>d)</w:t>
            </w:r>
          </w:p>
        </w:tc>
        <w:tc>
          <w:tcPr>
            <w:tcW w:w="4961" w:type="dxa"/>
          </w:tcPr>
          <w:p w14:paraId="1733E4B5" w14:textId="77777777" w:rsidR="00E06665" w:rsidRDefault="00A03BAE">
            <w:pPr>
              <w:spacing w:after="0" w:line="260" w:lineRule="exact"/>
              <w:rPr>
                <w:bCs/>
              </w:rPr>
            </w:pPr>
            <w:r>
              <w:rPr>
                <w:bCs/>
              </w:rPr>
              <w:t>okolje, vključno s prostorskimi in varstvenimi vidiki,</w:t>
            </w:r>
          </w:p>
        </w:tc>
        <w:tc>
          <w:tcPr>
            <w:tcW w:w="2268" w:type="dxa"/>
          </w:tcPr>
          <w:p w14:paraId="3CD9BB29" w14:textId="77777777" w:rsidR="00E06665" w:rsidRDefault="00A03BAE">
            <w:pPr>
              <w:spacing w:after="0" w:line="260" w:lineRule="exact"/>
              <w:jc w:val="center"/>
              <w:rPr>
                <w:iCs/>
              </w:rPr>
            </w:pPr>
            <w:r>
              <w:t>ne</w:t>
            </w:r>
          </w:p>
        </w:tc>
      </w:tr>
      <w:tr w:rsidR="00E06665" w14:paraId="69069FBD" w14:textId="77777777">
        <w:tc>
          <w:tcPr>
            <w:tcW w:w="1276" w:type="dxa"/>
          </w:tcPr>
          <w:p w14:paraId="4E5E701D" w14:textId="77777777" w:rsidR="00E06665" w:rsidRDefault="00A03BAE">
            <w:pPr>
              <w:spacing w:after="0" w:line="260" w:lineRule="exact"/>
              <w:ind w:left="360"/>
              <w:rPr>
                <w:iCs/>
              </w:rPr>
            </w:pPr>
            <w:r>
              <w:rPr>
                <w:iCs/>
              </w:rPr>
              <w:t>e)</w:t>
            </w:r>
          </w:p>
        </w:tc>
        <w:tc>
          <w:tcPr>
            <w:tcW w:w="4961" w:type="dxa"/>
          </w:tcPr>
          <w:p w14:paraId="17FFEDB1" w14:textId="77777777" w:rsidR="00E06665" w:rsidRDefault="00A03BAE">
            <w:pPr>
              <w:spacing w:after="0" w:line="260" w:lineRule="exact"/>
              <w:rPr>
                <w:bCs/>
              </w:rPr>
            </w:pPr>
            <w:r>
              <w:rPr>
                <w:bCs/>
              </w:rPr>
              <w:t>socialno področje,</w:t>
            </w:r>
          </w:p>
        </w:tc>
        <w:tc>
          <w:tcPr>
            <w:tcW w:w="2268" w:type="dxa"/>
          </w:tcPr>
          <w:p w14:paraId="504E5B05" w14:textId="77777777" w:rsidR="00E06665" w:rsidRDefault="00A03BAE">
            <w:pPr>
              <w:spacing w:after="0" w:line="260" w:lineRule="exact"/>
              <w:jc w:val="center"/>
              <w:rPr>
                <w:iCs/>
              </w:rPr>
            </w:pPr>
            <w:r w:rsidRPr="0096422C">
              <w:t>ne</w:t>
            </w:r>
          </w:p>
        </w:tc>
      </w:tr>
      <w:tr w:rsidR="00E06665" w14:paraId="20DB7AF2" w14:textId="77777777">
        <w:tc>
          <w:tcPr>
            <w:tcW w:w="1276" w:type="dxa"/>
          </w:tcPr>
          <w:p w14:paraId="3E2AF618" w14:textId="77777777" w:rsidR="00E06665" w:rsidRDefault="00A03BAE">
            <w:pPr>
              <w:spacing w:after="0" w:line="260" w:lineRule="exact"/>
              <w:ind w:left="360"/>
              <w:rPr>
                <w:iCs/>
              </w:rPr>
            </w:pPr>
            <w:r>
              <w:rPr>
                <w:iCs/>
              </w:rPr>
              <w:t>f)</w:t>
            </w:r>
          </w:p>
        </w:tc>
        <w:tc>
          <w:tcPr>
            <w:tcW w:w="4961" w:type="dxa"/>
          </w:tcPr>
          <w:p w14:paraId="112FC7CB" w14:textId="77777777" w:rsidR="00E06665" w:rsidRDefault="00A03BAE">
            <w:pPr>
              <w:spacing w:after="0" w:line="260" w:lineRule="exact"/>
              <w:rPr>
                <w:bCs/>
              </w:rPr>
            </w:pPr>
            <w:r>
              <w:rPr>
                <w:bCs/>
              </w:rPr>
              <w:t>dokumente razvojnega načrtovanja.</w:t>
            </w:r>
          </w:p>
        </w:tc>
        <w:tc>
          <w:tcPr>
            <w:tcW w:w="2268" w:type="dxa"/>
          </w:tcPr>
          <w:p w14:paraId="71107EC0" w14:textId="77777777" w:rsidR="00E06665" w:rsidRDefault="00A03BAE">
            <w:pPr>
              <w:spacing w:after="0" w:line="260" w:lineRule="exact"/>
              <w:jc w:val="center"/>
              <w:rPr>
                <w:iCs/>
              </w:rPr>
            </w:pPr>
            <w:r w:rsidRPr="0096422C">
              <w:t>ne</w:t>
            </w:r>
          </w:p>
        </w:tc>
      </w:tr>
    </w:tbl>
    <w:p w14:paraId="1F085EAC" w14:textId="77777777" w:rsidR="00E06665" w:rsidRDefault="00E06665">
      <w:pPr>
        <w:spacing w:after="0" w:line="260" w:lineRule="auto"/>
        <w:rPr>
          <w:rFonts w:cs="Arial"/>
        </w:rPr>
      </w:pPr>
    </w:p>
    <w:p w14:paraId="1F24AE46" w14:textId="77777777" w:rsidR="00E06665" w:rsidRDefault="00A03BAE">
      <w:pPr>
        <w:pStyle w:val="Odebeljeno"/>
        <w:spacing w:line="260" w:lineRule="auto"/>
      </w:pPr>
      <w:r>
        <w:t>8.</w:t>
      </w:r>
      <w:r>
        <w:tab/>
        <w:t>Predstavitev ocene finančnih posledic</w:t>
      </w:r>
    </w:p>
    <w:p w14:paraId="5D3E7956" w14:textId="77777777" w:rsidR="00E06665" w:rsidRDefault="00E06665">
      <w:pPr>
        <w:spacing w:after="0" w:line="260" w:lineRule="auto"/>
        <w:rPr>
          <w:rFonts w:cs="Arial"/>
        </w:rPr>
      </w:pPr>
    </w:p>
    <w:p w14:paraId="40C1C424" w14:textId="77777777" w:rsidR="00E06665" w:rsidRDefault="00A03BAE">
      <w:pPr>
        <w:pStyle w:val="Odebeljeno"/>
        <w:spacing w:line="260" w:lineRule="auto"/>
        <w:ind w:left="720" w:hanging="360"/>
      </w:pPr>
      <w:r>
        <w:t>–</w:t>
      </w:r>
      <w:r>
        <w:tab/>
      </w:r>
      <w:r>
        <w:t>Predpis ima pozitiven učinek na potrebna dodatna sredstva ali zmanjšanje teh sredstev, na stroške dela (dodatne zaposlitve ali zmanjšanje), druge operativne stroške (nakup pisarniške opreme, stroški prevoza, (najem/nakup) stroške nepremičnin, na uvajanje novih digitalnih storitev (stroški nakupa/najema strojne opreme, stroški vzpostavitve/nadgradnje informacijskih sistemov in vzpostavitve povezljivosti evidenc vključevanja zunanjih izvajalcev oziroma storitev, itd..</w:t>
      </w:r>
    </w:p>
    <w:p w14:paraId="648E6222" w14:textId="77777777" w:rsidR="00E06665" w:rsidRDefault="00E06665">
      <w:pPr>
        <w:spacing w:after="0" w:line="260" w:lineRule="auto"/>
        <w:rPr>
          <w:rFonts w:cs="Arial"/>
        </w:rPr>
      </w:pPr>
    </w:p>
    <w:p w14:paraId="45579003" w14:textId="77777777" w:rsidR="00E06665" w:rsidRDefault="00A03BAE">
      <w:pPr>
        <w:spacing w:after="0" w:line="240" w:lineRule="auto"/>
      </w:pPr>
      <w:r>
        <w:lastRenderedPageBreak/>
        <w:t>Predlog ima finančne implikacije v okviru veljavnega proračunskega obdobja. Na podlagi strokovnih ocen bi se poraba proračunskih sredstev za zagotavljanje maturitetnega standarda v prvem letu izvajanja zmanjšala za približno 3.000.000 EUR, v naslednjih letih pa za približno 6.000.000 EUR.</w:t>
      </w:r>
    </w:p>
    <w:p w14:paraId="4B3C9EE0" w14:textId="77777777" w:rsidR="00E06665" w:rsidRDefault="00A03BAE">
      <w:pPr>
        <w:spacing w:after="0" w:line="240" w:lineRule="auto"/>
      </w:pPr>
      <w:r>
        <w:t>Predlog zakona nima posledic za druga javna finančna sredstva.</w:t>
      </w:r>
    </w:p>
    <w:p w14:paraId="6FA7E4C5" w14:textId="77777777" w:rsidR="00E06665" w:rsidRDefault="00E06665">
      <w:pPr>
        <w:spacing w:after="0" w:line="240" w:lineRule="auto"/>
        <w:ind w:left="720"/>
      </w:pPr>
    </w:p>
    <w:p w14:paraId="17003AE7" w14:textId="77777777" w:rsidR="00E06665" w:rsidRDefault="00A03BAE">
      <w:pPr>
        <w:pStyle w:val="Odebeljeno"/>
        <w:spacing w:line="260" w:lineRule="auto"/>
        <w:ind w:left="720" w:hanging="360"/>
      </w:pPr>
      <w:r>
        <w:t>–</w:t>
      </w:r>
      <w:r>
        <w:tab/>
      </w:r>
      <w:r>
        <w:t>Predpis ima negativen učinek na zvišanje posrednih stroškov glede javnih financ pri njegovem izvajanju (zaposlovanje in stroški, povezani s tem, stroški zunanjih izvajalcev itd.).</w:t>
      </w:r>
    </w:p>
    <w:p w14:paraId="7EE06198" w14:textId="77777777" w:rsidR="00E06665" w:rsidRDefault="00E06665">
      <w:pPr>
        <w:spacing w:after="0" w:line="260" w:lineRule="auto"/>
        <w:rPr>
          <w:rFonts w:cs="Arial"/>
        </w:rPr>
      </w:pPr>
    </w:p>
    <w:p w14:paraId="010CEE79" w14:textId="77777777" w:rsidR="00E06665" w:rsidRDefault="00A03BAE">
      <w:pPr>
        <w:spacing w:after="0" w:line="240" w:lineRule="auto"/>
      </w:pPr>
      <w:r>
        <w:t>Predlog ima finančne implikacije v okviru veljavnega proračunskega obdobja. Na podlagi strokovnih ocen bi se poraba proračunskih sredstev za zagotavljanje maturitetnega standarda v prvem letu izvajanja zmanjšala za približno 3.000.000 EUR, v naslednjih letih pa za približno 6.000.000 EUR.</w:t>
      </w:r>
    </w:p>
    <w:p w14:paraId="68253AF2" w14:textId="77777777" w:rsidR="00E06665" w:rsidRDefault="00E06665">
      <w:pPr>
        <w:spacing w:after="0" w:line="240" w:lineRule="auto"/>
        <w:ind w:left="720"/>
      </w:pPr>
    </w:p>
    <w:p w14:paraId="77534F72" w14:textId="77777777" w:rsidR="00E06665" w:rsidRDefault="00A03BAE">
      <w:pPr>
        <w:pStyle w:val="Odebeljeno"/>
        <w:spacing w:line="260" w:lineRule="auto"/>
      </w:pPr>
      <w:r>
        <w:t>9.</w:t>
      </w:r>
      <w:r>
        <w:tab/>
      </w:r>
      <w:r>
        <w:t>Predstavitev sodelovanja z združenji občin</w:t>
      </w:r>
    </w:p>
    <w:p w14:paraId="521BC58B" w14:textId="77777777" w:rsidR="00E06665" w:rsidRDefault="00E06665">
      <w:pPr>
        <w:spacing w:after="0" w:line="260" w:lineRule="auto"/>
        <w:rPr>
          <w:rFonts w:cs="Arial"/>
        </w:rPr>
      </w:pPr>
    </w:p>
    <w:p w14:paraId="0E764C87" w14:textId="77777777" w:rsidR="00E06665" w:rsidRDefault="00A03BAE">
      <w:pPr>
        <w:spacing w:after="0" w:line="260" w:lineRule="auto"/>
      </w:pPr>
      <w:r>
        <w:t>Vsebina gradiva ne vpliva na pristojnosti, delovanje oziroma financiranje občin.</w:t>
      </w:r>
    </w:p>
    <w:p w14:paraId="6B628126" w14:textId="77777777" w:rsidR="00E06665" w:rsidRDefault="00E06665">
      <w:pPr>
        <w:spacing w:after="0" w:line="260" w:lineRule="auto"/>
        <w:rPr>
          <w:rFonts w:cs="Arial"/>
        </w:rPr>
      </w:pPr>
    </w:p>
    <w:p w14:paraId="3D019228" w14:textId="77777777" w:rsidR="00E06665" w:rsidRDefault="00A03BAE">
      <w:pPr>
        <w:spacing w:after="0" w:line="260" w:lineRule="auto"/>
      </w:pPr>
      <w:r>
        <w:t>Gradivo ni bilo poslano v mnenje Skupnosti občin Slovenije (SOS).</w:t>
      </w:r>
    </w:p>
    <w:p w14:paraId="0050CC0C" w14:textId="77777777" w:rsidR="00E06665" w:rsidRDefault="00E06665">
      <w:pPr>
        <w:spacing w:after="0" w:line="260" w:lineRule="auto"/>
        <w:rPr>
          <w:rFonts w:cs="Arial"/>
        </w:rPr>
      </w:pPr>
    </w:p>
    <w:p w14:paraId="36B08EB9" w14:textId="77777777" w:rsidR="00E06665" w:rsidRDefault="00A03BAE">
      <w:pPr>
        <w:spacing w:after="0" w:line="260" w:lineRule="auto"/>
      </w:pPr>
      <w:r>
        <w:t>Gradivo ni bilo poslano v mnenje Združenju občin Slovenije (ZOS).</w:t>
      </w:r>
    </w:p>
    <w:p w14:paraId="2E60290D" w14:textId="77777777" w:rsidR="00E06665" w:rsidRDefault="00E06665">
      <w:pPr>
        <w:spacing w:after="0" w:line="260" w:lineRule="auto"/>
        <w:rPr>
          <w:rFonts w:cs="Arial"/>
        </w:rPr>
      </w:pPr>
    </w:p>
    <w:p w14:paraId="3A13916B" w14:textId="77777777" w:rsidR="00E06665" w:rsidRDefault="00A03BAE">
      <w:pPr>
        <w:spacing w:after="0" w:line="260" w:lineRule="auto"/>
      </w:pPr>
      <w:r>
        <w:t>Gradivo ni bilo poslano v mnenje Združenju mestnih občin Slovenije (ZMOS).</w:t>
      </w:r>
    </w:p>
    <w:p w14:paraId="1BBE8A78" w14:textId="77777777" w:rsidR="00E06665" w:rsidRDefault="00E06665">
      <w:pPr>
        <w:spacing w:after="0" w:line="260" w:lineRule="auto"/>
        <w:rPr>
          <w:rFonts w:cs="Arial"/>
        </w:rPr>
      </w:pPr>
    </w:p>
    <w:p w14:paraId="77D2D3D7" w14:textId="77777777" w:rsidR="00E06665" w:rsidRDefault="00A03BAE">
      <w:pPr>
        <w:pStyle w:val="Odebeljeno"/>
        <w:spacing w:line="260" w:lineRule="auto"/>
      </w:pPr>
      <w:r>
        <w:t>10.</w:t>
      </w:r>
      <w:r>
        <w:tab/>
        <w:t>Predstavitev sodelovanja javnosti</w:t>
      </w:r>
    </w:p>
    <w:p w14:paraId="6E15CC6C" w14:textId="77777777" w:rsidR="00E06665" w:rsidRDefault="00E06665">
      <w:pPr>
        <w:spacing w:after="0" w:line="260" w:lineRule="auto"/>
        <w:rPr>
          <w:rFonts w:cs="Arial"/>
        </w:rPr>
      </w:pPr>
    </w:p>
    <w:p w14:paraId="55504C09" w14:textId="77777777" w:rsidR="00E06665" w:rsidRDefault="00A03BAE">
      <w:pPr>
        <w:spacing w:after="0" w:line="260" w:lineRule="auto"/>
      </w:pPr>
      <w:r>
        <w:t>Gradivo je bilo predmet sodelovanja z javnostjo.</w:t>
      </w:r>
    </w:p>
    <w:p w14:paraId="0481D867" w14:textId="77777777" w:rsidR="00E06665" w:rsidRDefault="00E06665">
      <w:pPr>
        <w:spacing w:after="0" w:line="260" w:lineRule="auto"/>
        <w:rPr>
          <w:rFonts w:cs="Arial"/>
        </w:rPr>
      </w:pPr>
    </w:p>
    <w:p w14:paraId="0457A6D0" w14:textId="77777777" w:rsidR="00E06665" w:rsidRDefault="00A03BAE">
      <w:pPr>
        <w:spacing w:after="0" w:line="260" w:lineRule="auto"/>
      </w:pPr>
      <w:r>
        <w:t>Datum objave na spletni strani:</w:t>
      </w:r>
    </w:p>
    <w:p w14:paraId="31A7204D" w14:textId="77777777" w:rsidR="00E06665" w:rsidRDefault="00A03BAE">
      <w:pPr>
        <w:spacing w:after="0" w:line="260" w:lineRule="auto"/>
      </w:pPr>
      <w:r>
        <w:t>10. 7. 2026</w:t>
      </w:r>
    </w:p>
    <w:p w14:paraId="738F004A" w14:textId="77777777" w:rsidR="00E06665" w:rsidRDefault="00E06665">
      <w:pPr>
        <w:spacing w:after="0" w:line="260" w:lineRule="auto"/>
        <w:rPr>
          <w:rFonts w:cs="Arial"/>
        </w:rPr>
      </w:pPr>
    </w:p>
    <w:p w14:paraId="500AFA50" w14:textId="77777777" w:rsidR="00E06665" w:rsidRDefault="00A03BAE">
      <w:pPr>
        <w:spacing w:after="0" w:line="260" w:lineRule="auto"/>
      </w:pPr>
      <w:r>
        <w:t>Na gradivo so bila podana mnenja, predlogi in pripombe.</w:t>
      </w:r>
    </w:p>
    <w:p w14:paraId="5031AA66" w14:textId="77777777" w:rsidR="00E06665" w:rsidRDefault="00E06665">
      <w:pPr>
        <w:spacing w:after="0" w:line="260" w:lineRule="auto"/>
        <w:rPr>
          <w:rFonts w:cs="Arial"/>
        </w:rPr>
      </w:pPr>
    </w:p>
    <w:p w14:paraId="1C62F501" w14:textId="77777777" w:rsidR="00E06665" w:rsidRDefault="00A03BAE">
      <w:pPr>
        <w:spacing w:after="0" w:line="260" w:lineRule="auto"/>
      </w:pPr>
      <w:r>
        <w:t>V razpravo vključeni subjekti:</w:t>
      </w:r>
    </w:p>
    <w:p w14:paraId="1B5DFB10" w14:textId="77777777" w:rsidR="00E06665" w:rsidRDefault="00A03BAE">
      <w:pPr>
        <w:spacing w:after="0" w:line="240" w:lineRule="auto"/>
      </w:pPr>
      <w:r>
        <w:t>Državni izpitni center, Center RS za poklicno izobraževanje</w:t>
      </w:r>
    </w:p>
    <w:p w14:paraId="7F75442A" w14:textId="77777777" w:rsidR="00E06665" w:rsidRDefault="00E06665">
      <w:pPr>
        <w:spacing w:after="0" w:line="260" w:lineRule="auto"/>
        <w:rPr>
          <w:rFonts w:cs="Arial"/>
        </w:rPr>
      </w:pPr>
    </w:p>
    <w:p w14:paraId="50C4F7AB" w14:textId="77777777" w:rsidR="00E06665" w:rsidRDefault="00A03BAE">
      <w:pPr>
        <w:pStyle w:val="Odebeljeno"/>
        <w:spacing w:line="260" w:lineRule="auto"/>
      </w:pPr>
      <w:r>
        <w:t>11.</w:t>
      </w:r>
      <w:r>
        <w:tab/>
        <w:t>Spoštovanje Resolucije o normativni dejavnosti</w:t>
      </w:r>
    </w:p>
    <w:p w14:paraId="2F5E3111" w14:textId="77777777" w:rsidR="00E06665" w:rsidRDefault="00E06665">
      <w:pPr>
        <w:spacing w:after="0" w:line="260" w:lineRule="auto"/>
        <w:rPr>
          <w:rFonts w:cs="Arial"/>
        </w:rPr>
      </w:pPr>
    </w:p>
    <w:p w14:paraId="4B8D19C3" w14:textId="77777777" w:rsidR="00E06665" w:rsidRDefault="00A03BAE">
      <w:pPr>
        <w:spacing w:after="0" w:line="260" w:lineRule="auto"/>
      </w:pPr>
      <w:r>
        <w:t>Pri pripravi gradiva niso bile upoštevane zahteve iz Resolucije o normativni dejavnosti.</w:t>
      </w:r>
    </w:p>
    <w:p w14:paraId="7F223DB4" w14:textId="77777777" w:rsidR="00E06665" w:rsidRDefault="00E06665">
      <w:pPr>
        <w:spacing w:after="0" w:line="260" w:lineRule="auto"/>
        <w:rPr>
          <w:rFonts w:cs="Arial"/>
        </w:rPr>
      </w:pPr>
    </w:p>
    <w:p w14:paraId="5FA629DC" w14:textId="77777777" w:rsidR="00E06665" w:rsidRDefault="00A03BAE">
      <w:pPr>
        <w:pStyle w:val="Odebeljeno"/>
        <w:spacing w:line="260" w:lineRule="auto"/>
      </w:pPr>
      <w:r>
        <w:t>12.</w:t>
      </w:r>
      <w:r>
        <w:tab/>
        <w:t>Vključitev v okvirni načrt normativne dejavnosti</w:t>
      </w:r>
    </w:p>
    <w:p w14:paraId="04A0C65A" w14:textId="77777777" w:rsidR="00E06665" w:rsidRDefault="00E06665">
      <w:pPr>
        <w:spacing w:after="0" w:line="260" w:lineRule="auto"/>
        <w:rPr>
          <w:rFonts w:cs="Arial"/>
        </w:rPr>
      </w:pPr>
    </w:p>
    <w:p w14:paraId="26E60D9D" w14:textId="77777777" w:rsidR="00E06665" w:rsidRDefault="00A03BAE">
      <w:pPr>
        <w:spacing w:after="0" w:line="260" w:lineRule="auto"/>
      </w:pPr>
      <w:r>
        <w:t>Predlog predpisa, ki je predmet gradiva, ni vključen v okvirni načrt normativne dejavnosti.</w:t>
      </w:r>
    </w:p>
    <w:p w14:paraId="62A50C3C" w14:textId="77777777" w:rsidR="00E06665" w:rsidRDefault="00E06665">
      <w:pPr>
        <w:spacing w:after="0" w:line="260" w:lineRule="auto"/>
        <w:rPr>
          <w:rFonts w:cs="Arial"/>
        </w:rPr>
      </w:pPr>
    </w:p>
    <w:p w14:paraId="70D34F95" w14:textId="01107ECF" w:rsidR="00E06665" w:rsidRDefault="008F4F61">
      <w:pPr>
        <w:widowControl w:val="0"/>
        <w:spacing w:after="0" w:line="260" w:lineRule="exact"/>
        <w:ind w:left="3969"/>
        <w:jc w:val="center"/>
      </w:pPr>
      <w:r>
        <w:t>Dr. Borut Rončević</w:t>
      </w:r>
    </w:p>
    <w:p w14:paraId="75A0F5A5" w14:textId="03EBF304" w:rsidR="00E06665" w:rsidRDefault="008F4F61">
      <w:pPr>
        <w:spacing w:after="0" w:line="260" w:lineRule="exact"/>
        <w:ind w:left="3969"/>
        <w:jc w:val="center"/>
      </w:pPr>
      <w:r>
        <w:t>MINISTER</w:t>
      </w:r>
    </w:p>
    <w:p w14:paraId="3AFCB826" w14:textId="77777777" w:rsidR="00E06665" w:rsidRDefault="00E06665">
      <w:pPr>
        <w:spacing w:after="0" w:line="260" w:lineRule="exact"/>
        <w:ind w:left="3969"/>
        <w:jc w:val="center"/>
      </w:pPr>
    </w:p>
    <w:sectPr w:rsidR="00E06665" w:rsidSect="00945425">
      <w:footerReference w:type="default" r:id="rId8"/>
      <w:headerReference w:type="first" r:id="rId9"/>
      <w:pgSz w:w="11906" w:h="16838"/>
      <w:pgMar w:top="1700" w:right="1700" w:bottom="1134" w:left="17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58943" w14:textId="77777777" w:rsidR="00A03BAE" w:rsidRDefault="00A03BAE">
      <w:pPr>
        <w:spacing w:after="0" w:line="240" w:lineRule="auto"/>
      </w:pPr>
      <w:r>
        <w:separator/>
      </w:r>
    </w:p>
  </w:endnote>
  <w:endnote w:type="continuationSeparator" w:id="0">
    <w:p w14:paraId="56FC27DA" w14:textId="77777777" w:rsidR="00A03BAE" w:rsidRDefault="00A03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103F" w14:textId="77777777" w:rsidR="00E06665" w:rsidRDefault="00A03BAE">
    <w:r>
      <w:rPr>
        <w:i/>
        <w:sz w:val="16"/>
      </w:rPr>
      <w:t>Ustvarjeno v MOPED-DOCS, 07. 10. 2026 15:09:16, verzija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DF2D8" w14:textId="77777777" w:rsidR="00A03BAE" w:rsidRDefault="00A03BAE">
      <w:pPr>
        <w:spacing w:after="0" w:line="240" w:lineRule="auto"/>
      </w:pPr>
      <w:r>
        <w:separator/>
      </w:r>
    </w:p>
  </w:footnote>
  <w:footnote w:type="continuationSeparator" w:id="0">
    <w:p w14:paraId="3E6FA61F" w14:textId="77777777" w:rsidR="00A03BAE" w:rsidRDefault="00A03B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A7C9" w14:textId="77777777" w:rsidR="00945425" w:rsidRPr="000E33E4" w:rsidRDefault="00A03BAE">
    <w:pPr>
      <w:pStyle w:val="Glava"/>
      <w:rPr>
        <w:sz w:val="24"/>
        <w:szCs w:val="24"/>
      </w:rPr>
    </w:pPr>
    <w:r w:rsidRPr="000E33E4">
      <w:rPr>
        <w:noProof/>
        <w:sz w:val="24"/>
        <w:szCs w:val="24"/>
      </w:rPr>
      <w:drawing>
        <wp:anchor distT="0" distB="0" distL="114300" distR="114300" simplePos="0" relativeHeight="251658240" behindDoc="1" locked="0" layoutInCell="1" allowOverlap="1" wp14:anchorId="53555DED" wp14:editId="0D01376D">
          <wp:simplePos x="0" y="0"/>
          <wp:positionH relativeFrom="column">
            <wp:posOffset>-553720</wp:posOffset>
          </wp:positionH>
          <wp:positionV relativeFrom="paragraph">
            <wp:posOffset>-31750</wp:posOffset>
          </wp:positionV>
          <wp:extent cx="382270" cy="396240"/>
          <wp:effectExtent l="0" t="0" r="0" b="3810"/>
          <wp:wrapTight wrapText="bothSides">
            <wp:wrapPolygon edited="0">
              <wp:start x="0" y="0"/>
              <wp:lineTo x="0" y="20769"/>
              <wp:lineTo x="20452" y="20769"/>
              <wp:lineTo x="20452" y="0"/>
              <wp:lineTo x="0" y="0"/>
            </wp:wrapPolygon>
          </wp:wrapTight>
          <wp:docPr id="30" name="Slika 30" descr="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6" descr="R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2270" cy="396240"/>
                  </a:xfrm>
                  <a:prstGeom prst="rect">
                    <a:avLst/>
                  </a:prstGeom>
                  <a:noFill/>
                  <a:ln>
                    <a:noFill/>
                  </a:ln>
                </pic:spPr>
              </pic:pic>
            </a:graphicData>
          </a:graphic>
        </wp:anchor>
      </w:drawing>
    </w:r>
    <w:r w:rsidRPr="000E33E4">
      <w:t>REPUBLIKA SLOVENIJA</w:t>
    </w:r>
  </w:p>
  <w:p w14:paraId="7CB5A0DC" w14:textId="77777777" w:rsidR="000E33E4" w:rsidRPr="000E33E4" w:rsidRDefault="00A03BAE">
    <w:pPr>
      <w:pStyle w:val="Glava"/>
      <w:jc w:val="left"/>
      <w:rPr>
        <w:b/>
      </w:rPr>
    </w:pPr>
    <w:r w:rsidRPr="000E33E4">
      <w:rPr>
        <w:b/>
      </w:rPr>
      <w:t>MINISTRSTVO ZA IZOBRAŽEVANJE,</w:t>
    </w:r>
    <w:r w:rsidRPr="000E33E4">
      <w:rPr>
        <w:b/>
      </w:rPr>
      <w:br/>
      <w:t>ZNANOST IN MLADINO</w:t>
    </w:r>
  </w:p>
  <w:p w14:paraId="5EE905C4" w14:textId="77777777" w:rsidR="000E33E4" w:rsidRPr="000E33E4" w:rsidRDefault="000E33E4">
    <w:pPr>
      <w:pStyle w:val="Glava"/>
      <w:rPr>
        <w:b/>
      </w:rPr>
    </w:pPr>
  </w:p>
  <w:tbl>
    <w:tblPr>
      <w:tblStyle w:val="Tabelamrea"/>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2"/>
      <w:gridCol w:w="3826"/>
    </w:tblGrid>
    <w:tr w:rsidR="00E06665" w14:paraId="3202714A" w14:textId="77777777" w:rsidTr="000E33E4">
      <w:tc>
        <w:tcPr>
          <w:tcW w:w="5102" w:type="dxa"/>
        </w:tcPr>
        <w:p w14:paraId="2C8F1522" w14:textId="77777777" w:rsidR="000E33E4" w:rsidRDefault="00A03BAE">
          <w:pPr>
            <w:pStyle w:val="Glava"/>
            <w:rPr>
              <w:sz w:val="16"/>
              <w:szCs w:val="16"/>
            </w:rPr>
          </w:pPr>
          <w:r>
            <w:rPr>
              <w:sz w:val="16"/>
              <w:szCs w:val="16"/>
            </w:rPr>
            <w:t>Masarykova cesta 16, 1000 Ljubljana</w:t>
          </w:r>
        </w:p>
      </w:tc>
      <w:tc>
        <w:tcPr>
          <w:tcW w:w="3826" w:type="dxa"/>
        </w:tcPr>
        <w:p w14:paraId="082A8688" w14:textId="77777777" w:rsidR="000E33E4" w:rsidRDefault="00A03BAE">
          <w:pPr>
            <w:pStyle w:val="Glava"/>
            <w:rPr>
              <w:sz w:val="16"/>
              <w:szCs w:val="16"/>
            </w:rPr>
          </w:pPr>
          <w:r>
            <w:rPr>
              <w:sz w:val="16"/>
              <w:szCs w:val="16"/>
            </w:rPr>
            <w:t>T: 01 400 52 00</w:t>
          </w:r>
        </w:p>
        <w:p w14:paraId="6277C654" w14:textId="77777777" w:rsidR="000E33E4" w:rsidRDefault="00A03BAE">
          <w:pPr>
            <w:pStyle w:val="Glava"/>
            <w:rPr>
              <w:sz w:val="16"/>
              <w:szCs w:val="16"/>
            </w:rPr>
          </w:pPr>
          <w:r>
            <w:rPr>
              <w:sz w:val="16"/>
              <w:szCs w:val="16"/>
            </w:rPr>
            <w:t xml:space="preserve">E: </w:t>
          </w:r>
          <w:hyperlink r:id="rId2" w:history="1">
            <w:r w:rsidR="000E33E4" w:rsidRPr="001C566E">
              <w:rPr>
                <w:sz w:val="16"/>
                <w:szCs w:val="16"/>
              </w:rPr>
              <w:t>gp.mvi@gov.si</w:t>
            </w:r>
          </w:hyperlink>
        </w:p>
        <w:p w14:paraId="280063D4" w14:textId="77777777" w:rsidR="000E33E4" w:rsidRDefault="00A03BAE">
          <w:pPr>
            <w:pStyle w:val="Glava"/>
            <w:rPr>
              <w:sz w:val="16"/>
              <w:szCs w:val="16"/>
            </w:rPr>
          </w:pPr>
          <w:r>
            <w:rPr>
              <w:sz w:val="16"/>
              <w:szCs w:val="16"/>
            </w:rPr>
            <w:t>https://www.gov.si/drzavni-organi/ministrstva/ministrstvo-za-izobrazevanje-znanost-in-mladino/</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6665"/>
    <w:rsid w:val="000628AF"/>
    <w:rsid w:val="000E33E4"/>
    <w:rsid w:val="001C566E"/>
    <w:rsid w:val="008F4F61"/>
    <w:rsid w:val="00945425"/>
    <w:rsid w:val="0096422C"/>
    <w:rsid w:val="00A03BAE"/>
    <w:rsid w:val="00E0666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8D4D1"/>
  <w15:docId w15:val="{DAA9F3BB-882A-4C60-928A-B78B4AC33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pisrs.si/pregledPredpisa?sop=2026-01-12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isrs.si/pregledPredpisa?sop=2025-01-231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gp.mp@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1294</Words>
  <Characters>7382</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Petra Jane Mundy Brugneri</cp:lastModifiedBy>
  <cp:revision>4</cp:revision>
  <dcterms:created xsi:type="dcterms:W3CDTF">2019-02-01T07:54:00Z</dcterms:created>
  <dcterms:modified xsi:type="dcterms:W3CDTF">2026-10-07T13:14:00Z</dcterms:modified>
</cp:coreProperties>
</file>