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9C9E4" w14:textId="379B632E" w:rsidR="006948BA" w:rsidRDefault="006948BA" w:rsidP="006948BA">
      <w:pPr>
        <w:pStyle w:val="Odebeljeno"/>
        <w:spacing w:line="260" w:lineRule="auto"/>
      </w:pPr>
      <w:r>
        <w:t>GENERALNI SEKRETARIAT VLADE</w:t>
      </w:r>
    </w:p>
    <w:p w14:paraId="4B2318A7" w14:textId="77777777" w:rsidR="006948BA" w:rsidRDefault="006948BA" w:rsidP="006948BA">
      <w:pPr>
        <w:pStyle w:val="Odebeljeno"/>
        <w:spacing w:line="260" w:lineRule="auto"/>
      </w:pPr>
      <w:r>
        <w:t>REPUBLIKE SLOVENIJE</w:t>
      </w:r>
    </w:p>
    <w:p w14:paraId="1C759D01" w14:textId="77777777" w:rsidR="006948BA" w:rsidRDefault="006948BA" w:rsidP="006948BA">
      <w:pPr>
        <w:pStyle w:val="Odebeljeno"/>
        <w:spacing w:line="260" w:lineRule="auto"/>
      </w:pPr>
      <w:r>
        <w:t>gp.gs@gov.si</w:t>
      </w:r>
    </w:p>
    <w:p w14:paraId="6714FD23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2B401663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54A7924E" w14:textId="77777777" w:rsidR="006948BA" w:rsidRDefault="006948BA" w:rsidP="006948B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48BA" w14:paraId="2B9F9636" w14:textId="77777777" w:rsidTr="00651E1A">
        <w:tc>
          <w:tcPr>
            <w:tcW w:w="1500" w:type="dxa"/>
          </w:tcPr>
          <w:p w14:paraId="3BA498F9" w14:textId="77777777" w:rsidR="006948BA" w:rsidRDefault="006948BA" w:rsidP="00651E1A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48D4BBE" w14:textId="5D5374AA" w:rsidR="006948BA" w:rsidRDefault="006948BA" w:rsidP="00651E1A">
            <w:r w:rsidRPr="007B3614">
              <w:rPr>
                <w:rFonts w:cs="Arial"/>
              </w:rPr>
              <w:t>007-28/2026</w:t>
            </w:r>
            <w:r w:rsidR="009126DE">
              <w:rPr>
                <w:rFonts w:cs="Arial"/>
              </w:rPr>
              <w:t>/4</w:t>
            </w:r>
            <w:r w:rsidR="005F09D4">
              <w:rPr>
                <w:rFonts w:cs="Arial"/>
              </w:rPr>
              <w:t>6</w:t>
            </w:r>
          </w:p>
        </w:tc>
      </w:tr>
      <w:tr w:rsidR="006948BA" w14:paraId="2EB0E8AE" w14:textId="77777777" w:rsidTr="00651E1A">
        <w:tc>
          <w:tcPr>
            <w:tcW w:w="1500" w:type="dxa"/>
          </w:tcPr>
          <w:p w14:paraId="24525575" w14:textId="77777777" w:rsidR="006948BA" w:rsidRDefault="006948BA" w:rsidP="00651E1A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05A53A0E" w14:textId="59554439" w:rsidR="006948BA" w:rsidRDefault="005A3D7A" w:rsidP="00651E1A">
            <w:pPr>
              <w:spacing w:after="0" w:line="260" w:lineRule="auto"/>
            </w:pPr>
            <w:r>
              <w:t>2</w:t>
            </w:r>
            <w:r w:rsidR="003B4FE7">
              <w:t>1</w:t>
            </w:r>
            <w:r w:rsidR="006948BA">
              <w:t>. 0</w:t>
            </w:r>
            <w:r w:rsidR="002325CD">
              <w:t>7</w:t>
            </w:r>
            <w:r w:rsidR="006948BA">
              <w:t>. 2026</w:t>
            </w:r>
          </w:p>
        </w:tc>
      </w:tr>
      <w:tr w:rsidR="006948BA" w14:paraId="5B705FC9" w14:textId="77777777" w:rsidTr="00651E1A">
        <w:tc>
          <w:tcPr>
            <w:tcW w:w="1500" w:type="dxa"/>
          </w:tcPr>
          <w:p w14:paraId="53DB1A86" w14:textId="77777777" w:rsidR="006948BA" w:rsidRDefault="006948BA" w:rsidP="00651E1A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795732E" w14:textId="77777777" w:rsidR="006948BA" w:rsidRDefault="006948BA" w:rsidP="00651E1A">
            <w:pPr>
              <w:spacing w:after="0" w:line="260" w:lineRule="auto"/>
            </w:pPr>
            <w:r>
              <w:t>2026-1630-0004</w:t>
            </w:r>
          </w:p>
        </w:tc>
      </w:tr>
    </w:tbl>
    <w:p w14:paraId="01178514" w14:textId="77777777" w:rsidR="006948BA" w:rsidRDefault="006948BA" w:rsidP="006948BA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6948BA" w14:paraId="30651B61" w14:textId="77777777" w:rsidTr="00651E1A">
        <w:tc>
          <w:tcPr>
            <w:tcW w:w="1500" w:type="dxa"/>
          </w:tcPr>
          <w:p w14:paraId="7E5908AF" w14:textId="77777777" w:rsidR="006948BA" w:rsidRDefault="006948BA" w:rsidP="00651E1A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38AF1929" w14:textId="77777777" w:rsidR="006948BA" w:rsidRDefault="006948BA" w:rsidP="00651E1A">
            <w:pPr>
              <w:pStyle w:val="Odebeljeno"/>
              <w:spacing w:line="260" w:lineRule="auto"/>
            </w:pPr>
            <w:r>
              <w:t>Uredba o regionalnih razvojnih programih – predlog za obravnavo</w:t>
            </w:r>
          </w:p>
        </w:tc>
      </w:tr>
    </w:tbl>
    <w:p w14:paraId="31D817C7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4A150855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23ED72F5" w14:textId="77777777" w:rsidR="006948BA" w:rsidRDefault="006948BA" w:rsidP="006948BA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675FDED1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63F3F282" w14:textId="77777777" w:rsidR="006948BA" w:rsidRDefault="006948BA" w:rsidP="002325CD">
      <w:pPr>
        <w:spacing w:after="0" w:line="240" w:lineRule="auto"/>
      </w:pPr>
      <w:r>
        <w:t>Na podlagi 21. člena Zakona o Vladi Republike Slovenije (Uradni list RS, št. 24/05 – uradno prečiščeno besedilo, 109/08, 38/10 – ZUKN, 8/12, 21/13, 47/13 – ZDU-1G, 65/14 in 55/17) je Vlada Republike Slovenije na --. seji dne ----- pod točko -- sprejela naslednji</w:t>
      </w:r>
    </w:p>
    <w:p w14:paraId="20AB455D" w14:textId="77777777" w:rsidR="006948BA" w:rsidRDefault="006948BA" w:rsidP="006948BA">
      <w:pPr>
        <w:spacing w:after="0" w:line="240" w:lineRule="auto"/>
        <w:jc w:val="left"/>
      </w:pPr>
      <w:r>
        <w:br/>
        <w:t xml:space="preserve"> </w:t>
      </w:r>
    </w:p>
    <w:p w14:paraId="6590B5FB" w14:textId="77777777" w:rsidR="006948BA" w:rsidRDefault="006948BA" w:rsidP="006948BA">
      <w:pPr>
        <w:spacing w:after="0" w:line="240" w:lineRule="auto"/>
        <w:jc w:val="center"/>
      </w:pPr>
      <w:r>
        <w:t>SKLEP:</w:t>
      </w:r>
    </w:p>
    <w:p w14:paraId="7BA25D09" w14:textId="77777777" w:rsidR="006948BA" w:rsidRDefault="006948BA" w:rsidP="006948BA">
      <w:pPr>
        <w:spacing w:after="0" w:line="240" w:lineRule="auto"/>
        <w:jc w:val="left"/>
      </w:pPr>
      <w:r>
        <w:br/>
        <w:t xml:space="preserve"> </w:t>
      </w:r>
    </w:p>
    <w:p w14:paraId="1ED80FF8" w14:textId="77777777" w:rsidR="006948BA" w:rsidRDefault="006948BA" w:rsidP="002325CD">
      <w:pPr>
        <w:spacing w:after="0" w:line="240" w:lineRule="auto"/>
      </w:pPr>
      <w:r>
        <w:t>Vlada Republike Slovenije je izdala Uredbo o regionalnih razvojnih programih ter jo objavi v Uradnem listu Republike Slovenije.</w:t>
      </w:r>
    </w:p>
    <w:p w14:paraId="61E94D92" w14:textId="77777777" w:rsidR="006948BA" w:rsidRDefault="006948BA" w:rsidP="006948BA">
      <w:pPr>
        <w:spacing w:after="0" w:line="240" w:lineRule="auto"/>
        <w:jc w:val="left"/>
      </w:pPr>
      <w:r>
        <w:br/>
        <w:t xml:space="preserve"> </w:t>
      </w:r>
    </w:p>
    <w:p w14:paraId="4E51C7E2" w14:textId="77777777" w:rsidR="006948BA" w:rsidRDefault="006948BA" w:rsidP="006948BA">
      <w:pPr>
        <w:spacing w:after="0" w:line="240" w:lineRule="auto"/>
        <w:jc w:val="center"/>
      </w:pPr>
      <w:r>
        <w:t>Barbara Kolenko Helbl</w:t>
      </w:r>
    </w:p>
    <w:p w14:paraId="326E0DE2" w14:textId="77777777" w:rsidR="006948BA" w:rsidRDefault="006948BA" w:rsidP="006948BA">
      <w:pPr>
        <w:spacing w:after="0" w:line="240" w:lineRule="auto"/>
        <w:jc w:val="center"/>
      </w:pPr>
      <w:r>
        <w:t>generalna sekretarka</w:t>
      </w:r>
    </w:p>
    <w:p w14:paraId="43175657" w14:textId="77777777" w:rsidR="006948BA" w:rsidRDefault="006948BA" w:rsidP="006948BA">
      <w:pPr>
        <w:spacing w:after="0" w:line="240" w:lineRule="auto"/>
        <w:jc w:val="left"/>
      </w:pPr>
      <w:r>
        <w:br/>
        <w:t xml:space="preserve"> </w:t>
      </w:r>
    </w:p>
    <w:p w14:paraId="71582D21" w14:textId="77777777" w:rsidR="006948BA" w:rsidRDefault="006948BA" w:rsidP="006948BA">
      <w:pPr>
        <w:spacing w:after="0" w:line="240" w:lineRule="auto"/>
        <w:jc w:val="left"/>
      </w:pPr>
      <w:r>
        <w:t>Prejmejo:</w:t>
      </w:r>
    </w:p>
    <w:p w14:paraId="5EC84FE9" w14:textId="77777777" w:rsidR="006948BA" w:rsidRDefault="006948BA" w:rsidP="006948BA">
      <w:pPr>
        <w:spacing w:after="0" w:line="240" w:lineRule="auto"/>
        <w:ind w:left="454"/>
      </w:pPr>
      <w:r>
        <w:t>- ministrstva</w:t>
      </w:r>
    </w:p>
    <w:p w14:paraId="45AE807A" w14:textId="77777777" w:rsidR="006948BA" w:rsidRDefault="006948BA" w:rsidP="006948BA">
      <w:pPr>
        <w:spacing w:after="0" w:line="240" w:lineRule="auto"/>
        <w:ind w:left="454"/>
      </w:pPr>
      <w:r>
        <w:t>- Služba Vlade Republike Slovenije za zakonodajo</w:t>
      </w:r>
    </w:p>
    <w:p w14:paraId="52839233" w14:textId="77777777" w:rsidR="006948BA" w:rsidRDefault="006948BA" w:rsidP="006948BA">
      <w:pPr>
        <w:spacing w:after="0" w:line="240" w:lineRule="auto"/>
        <w:ind w:left="454"/>
      </w:pPr>
    </w:p>
    <w:p w14:paraId="1C8C8C1E" w14:textId="77777777" w:rsidR="006948BA" w:rsidRDefault="006948BA" w:rsidP="006948BA">
      <w:pPr>
        <w:spacing w:after="0" w:line="240" w:lineRule="auto"/>
        <w:ind w:left="454"/>
      </w:pPr>
    </w:p>
    <w:p w14:paraId="56E8095A" w14:textId="77777777" w:rsidR="006948BA" w:rsidRDefault="006948BA" w:rsidP="006948BA">
      <w:pPr>
        <w:spacing w:after="0" w:line="240" w:lineRule="auto"/>
        <w:ind w:left="454"/>
      </w:pPr>
    </w:p>
    <w:p w14:paraId="1EBBB337" w14:textId="77777777" w:rsidR="006948BA" w:rsidRDefault="006948BA" w:rsidP="006948BA">
      <w:pPr>
        <w:spacing w:after="0" w:line="240" w:lineRule="auto"/>
        <w:ind w:left="454"/>
      </w:pPr>
    </w:p>
    <w:p w14:paraId="21D6FF94" w14:textId="77777777" w:rsidR="006948BA" w:rsidRDefault="006948BA" w:rsidP="006948BA">
      <w:pPr>
        <w:spacing w:after="0" w:line="240" w:lineRule="auto"/>
        <w:ind w:left="454"/>
      </w:pPr>
    </w:p>
    <w:p w14:paraId="501785E4" w14:textId="77777777" w:rsidR="006948BA" w:rsidRDefault="006948BA" w:rsidP="006948BA">
      <w:pPr>
        <w:spacing w:after="0" w:line="240" w:lineRule="auto"/>
        <w:ind w:left="454"/>
      </w:pPr>
    </w:p>
    <w:p w14:paraId="31784D5A" w14:textId="77777777" w:rsidR="006948BA" w:rsidRDefault="006948BA" w:rsidP="006948BA">
      <w:pPr>
        <w:spacing w:after="0" w:line="240" w:lineRule="auto"/>
        <w:ind w:left="454"/>
      </w:pPr>
    </w:p>
    <w:p w14:paraId="711CF9DD" w14:textId="77777777" w:rsidR="006948BA" w:rsidRDefault="006948BA" w:rsidP="006948BA">
      <w:pPr>
        <w:pStyle w:val="Odebeljeno"/>
        <w:spacing w:line="260" w:lineRule="auto"/>
      </w:pPr>
      <w:r>
        <w:lastRenderedPageBreak/>
        <w:t>2.</w:t>
      </w:r>
      <w:r>
        <w:tab/>
        <w:t>Predlog za obravnavo predloga zakona po nujnem ali skrajšanem postopku v državnem zboru z obrazložitvijo razlogov</w:t>
      </w:r>
    </w:p>
    <w:p w14:paraId="4C1FE8A5" w14:textId="77777777" w:rsidR="006948BA" w:rsidRDefault="006948BA" w:rsidP="006948BA">
      <w:pPr>
        <w:spacing w:after="0" w:line="260" w:lineRule="auto"/>
      </w:pPr>
      <w:r>
        <w:t>/</w:t>
      </w:r>
    </w:p>
    <w:p w14:paraId="775FD4AB" w14:textId="77777777" w:rsidR="006948BA" w:rsidRDefault="006948BA" w:rsidP="006948BA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5A5ACD9F" w14:textId="77777777" w:rsidR="006948BA" w:rsidRDefault="006948BA" w:rsidP="006948BA">
      <w:pPr>
        <w:pStyle w:val="Odstavekseznama"/>
        <w:numPr>
          <w:ilvl w:val="0"/>
          <w:numId w:val="1"/>
        </w:numPr>
        <w:spacing w:after="0" w:line="240" w:lineRule="auto"/>
      </w:pPr>
      <w:r>
        <w:t>dr. Monika Kirbiš Rojs, ministrica</w:t>
      </w:r>
    </w:p>
    <w:p w14:paraId="688F31EA" w14:textId="0F71244A" w:rsidR="006948BA" w:rsidRDefault="006948BA" w:rsidP="006948BA">
      <w:pPr>
        <w:pStyle w:val="Odstavekseznama"/>
        <w:numPr>
          <w:ilvl w:val="0"/>
          <w:numId w:val="1"/>
        </w:numPr>
        <w:spacing w:after="0" w:line="240" w:lineRule="auto"/>
      </w:pPr>
      <w:r>
        <w:t xml:space="preserve">Rok Šimenc, </w:t>
      </w:r>
      <w:r w:rsidR="00835B22">
        <w:t>državni sekretar</w:t>
      </w:r>
      <w:r>
        <w:t>, Ministrstvo za lokalno samoupravo, kohezijo in regionalni razvoj</w:t>
      </w:r>
    </w:p>
    <w:p w14:paraId="587AC016" w14:textId="77777777" w:rsidR="006948BA" w:rsidRDefault="006948BA" w:rsidP="006948BA">
      <w:pPr>
        <w:pStyle w:val="Odstavekseznama"/>
        <w:numPr>
          <w:ilvl w:val="0"/>
          <w:numId w:val="1"/>
        </w:numPr>
        <w:spacing w:after="0" w:line="240" w:lineRule="auto"/>
      </w:pPr>
      <w:r>
        <w:t>dr. Robert Drobnič, generalni direktor Direktorata za regionalni razvoj</w:t>
      </w:r>
    </w:p>
    <w:p w14:paraId="78280346" w14:textId="77777777" w:rsidR="006948BA" w:rsidRDefault="006948BA" w:rsidP="006948BA">
      <w:pPr>
        <w:pStyle w:val="Odstavekseznama"/>
        <w:numPr>
          <w:ilvl w:val="0"/>
          <w:numId w:val="1"/>
        </w:numPr>
        <w:spacing w:after="0" w:line="240" w:lineRule="auto"/>
      </w:pPr>
      <w:r>
        <w:t>Metka Šošterič, Direktorat za regionalni razvoj, vodja Sektorja za načrtovanje regionalnega razvoja</w:t>
      </w:r>
    </w:p>
    <w:p w14:paraId="32129B3A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0ED9D139" w14:textId="77777777" w:rsidR="006948BA" w:rsidRDefault="006948BA" w:rsidP="006948BA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553C2051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7EB0AE7F" w14:textId="77777777" w:rsidR="006948BA" w:rsidRDefault="006948BA" w:rsidP="006948BA">
      <w:pPr>
        <w:spacing w:after="0" w:line="240" w:lineRule="auto"/>
      </w:pPr>
      <w:r>
        <w:t>Pri pripravi predpisa ni sodeloval zunanji strokovnjak oziroma pravna oseba.</w:t>
      </w:r>
    </w:p>
    <w:p w14:paraId="5B232DA1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6F9A5E1D" w14:textId="77777777" w:rsidR="006948BA" w:rsidRDefault="006948BA" w:rsidP="006948BA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3CCC8E3C" w14:textId="77777777" w:rsidR="006948BA" w:rsidRDefault="006948BA" w:rsidP="006948BA">
      <w:pPr>
        <w:spacing w:after="0" w:line="260" w:lineRule="auto"/>
      </w:pPr>
      <w:r>
        <w:t>/</w:t>
      </w:r>
    </w:p>
    <w:p w14:paraId="605F1B31" w14:textId="77777777" w:rsidR="006948BA" w:rsidRDefault="006948BA" w:rsidP="006948BA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1A5C2C68" w14:textId="77777777" w:rsidR="00E01B20" w:rsidRPr="00E01B20" w:rsidRDefault="00E01B20" w:rsidP="00E01B20">
      <w:pPr>
        <w:spacing w:after="0" w:line="240" w:lineRule="auto"/>
      </w:pPr>
      <w:r w:rsidRPr="00E01B20">
        <w:t>Uredba določa metodologijo za pripravo in izvedbo regionalnih razvojnih programov (RRP) v Sloveniji, vključno s spremljanjem in vrednotenjem njihovih učinkov. Namenjena je usklajevanju razvojnih izzivov in ciljev na regionalni ravni v skladu s strateškimi dokumenti države.</w:t>
      </w:r>
    </w:p>
    <w:p w14:paraId="5D2063FA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Namen uredbe:</w:t>
      </w:r>
      <w:r w:rsidRPr="00E01B20">
        <w:t xml:space="preserve"> Določa minimalne zahteve za pripravo, izvedbo in spremljanje RRP kot temeljnega razvojnega dokumenta na regionalni ravni.</w:t>
      </w:r>
    </w:p>
    <w:p w14:paraId="3EA851A0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Območje in obdobje RRP:</w:t>
      </w:r>
      <w:r w:rsidRPr="00E01B20">
        <w:t xml:space="preserve"> RRP se pripravlja za razvojne regije in zajema obdobje večletnega finančnega okvira.</w:t>
      </w:r>
    </w:p>
    <w:p w14:paraId="5A503EDD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Vsebinska izhodišča:</w:t>
      </w:r>
      <w:r w:rsidRPr="00E01B20">
        <w:t xml:space="preserve"> RRP naslavlja razvojne izzive regije in specifičnih območij znotraj nje, skladno z zakonodajo in strategijo prostorskega razvoja. Poudarjena je usklajenost s strateškimi dokumenti, trajnostni razvoj, vključenost deležnikov ter okolje-varstvena skladnost.</w:t>
      </w:r>
    </w:p>
    <w:p w14:paraId="53889906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Vsebina RRP:</w:t>
      </w:r>
      <w:r w:rsidRPr="00E01B20">
        <w:t xml:space="preserve"> Vključuje cilje, analizo regije, vizijo razvoja, razvojne izzive, strategije, kazalnike spremljanja, razvojne specializacije in prednostna področja, pri čemer mora upoštevati tudi območna razvojna partnerstva.</w:t>
      </w:r>
    </w:p>
    <w:p w14:paraId="3A6354DF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Postopek priprave:</w:t>
      </w:r>
      <w:r w:rsidRPr="00E01B20">
        <w:t xml:space="preserve"> Naloge pri pripravi opravlja regionalna razvojna agencija (RRA) v sodelovanju z drugimi pravnimi osebami, razvojni svet regije sprejme sklep in program priprave, ki vključuje določitev vodje projekta in časovni načrt.</w:t>
      </w:r>
    </w:p>
    <w:p w14:paraId="0FBBB2C0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Obveščanje in usklajevanje:</w:t>
      </w:r>
      <w:r w:rsidRPr="00E01B20">
        <w:t xml:space="preserve"> RRA skrbi za obveščanje javnosti o postopku priprave in izvajanju RRP, usklajevanje poteka z ministrstvom, ki imenuje skrbnika regije in daje mnenja o skladnosti RRP z zakonodajo in strategijami.</w:t>
      </w:r>
    </w:p>
    <w:p w14:paraId="2EC52B05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Spremembe in spremljanje:</w:t>
      </w:r>
      <w:r w:rsidRPr="00E01B20">
        <w:t xml:space="preserve"> Razvojni svet spremlja uresničevanje ciljev, lahko sprejema spremembe RRP, odgovoren je za spremljanje izvajanja ter sprejema letna in končna poročila pripravljena s strani RRA.</w:t>
      </w:r>
    </w:p>
    <w:p w14:paraId="5D102C4A" w14:textId="77777777" w:rsidR="00E01B20" w:rsidRPr="00E01B20" w:rsidRDefault="00E01B20" w:rsidP="00E01B20">
      <w:pPr>
        <w:spacing w:after="0" w:line="240" w:lineRule="auto"/>
      </w:pPr>
      <w:r w:rsidRPr="00E01B20">
        <w:t xml:space="preserve">• </w:t>
      </w:r>
      <w:r w:rsidRPr="00E01B20">
        <w:rPr>
          <w:b/>
        </w:rPr>
        <w:t>Vrednotenje in prenehanje:</w:t>
      </w:r>
      <w:r w:rsidRPr="00E01B20">
        <w:t xml:space="preserve"> RRA izvaja vrednotenje RRP z neodvisnimi izvajalci po štirih letih in ob zaključku programa. Uredba nadomešča prejšnjo uredbo in začne veljati naslednji dan po objavi.</w:t>
      </w:r>
    </w:p>
    <w:p w14:paraId="66E48E03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6928E699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0B52562A" w14:textId="77777777" w:rsidR="006948BA" w:rsidRDefault="006948BA" w:rsidP="006948BA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70C04832" w14:textId="77777777" w:rsidR="006948BA" w:rsidRDefault="006948BA" w:rsidP="006948BA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6948BA" w14:paraId="7F9CA987" w14:textId="77777777" w:rsidTr="00651E1A">
        <w:tc>
          <w:tcPr>
            <w:tcW w:w="1276" w:type="dxa"/>
          </w:tcPr>
          <w:p w14:paraId="1B9E962F" w14:textId="77777777" w:rsidR="006948BA" w:rsidRDefault="006948BA" w:rsidP="00651E1A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2DF451D5" w14:textId="77777777" w:rsidR="006948BA" w:rsidRDefault="006948BA" w:rsidP="00651E1A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10F41A2B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48BA" w14:paraId="7625ADE1" w14:textId="77777777" w:rsidTr="00651E1A">
        <w:tc>
          <w:tcPr>
            <w:tcW w:w="1276" w:type="dxa"/>
          </w:tcPr>
          <w:p w14:paraId="38208BF1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3A5659B" w14:textId="77777777" w:rsidR="006948BA" w:rsidRDefault="006948BA" w:rsidP="00651E1A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0B37C8F9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48BA" w14:paraId="46F8B56A" w14:textId="77777777" w:rsidTr="00651E1A">
        <w:tc>
          <w:tcPr>
            <w:tcW w:w="1276" w:type="dxa"/>
          </w:tcPr>
          <w:p w14:paraId="1E8C7E23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ECFBFB0" w14:textId="77777777" w:rsidR="006948BA" w:rsidRDefault="006948BA" w:rsidP="00651E1A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52F9748A" w14:textId="77777777" w:rsidR="006948BA" w:rsidRDefault="006948BA" w:rsidP="00651E1A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6948BA" w14:paraId="3553E47A" w14:textId="77777777" w:rsidTr="00651E1A">
        <w:tc>
          <w:tcPr>
            <w:tcW w:w="1276" w:type="dxa"/>
          </w:tcPr>
          <w:p w14:paraId="4E5470D5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lastRenderedPageBreak/>
              <w:t>č)</w:t>
            </w:r>
          </w:p>
        </w:tc>
        <w:tc>
          <w:tcPr>
            <w:tcW w:w="4961" w:type="dxa"/>
          </w:tcPr>
          <w:p w14:paraId="1879869B" w14:textId="77777777" w:rsidR="006948BA" w:rsidRDefault="006948BA" w:rsidP="00651E1A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092D9904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48BA" w14:paraId="4FD5FE7E" w14:textId="77777777" w:rsidTr="00651E1A">
        <w:tc>
          <w:tcPr>
            <w:tcW w:w="1276" w:type="dxa"/>
          </w:tcPr>
          <w:p w14:paraId="6E70F4BC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7E69B705" w14:textId="77777777" w:rsidR="006948BA" w:rsidRDefault="006948BA" w:rsidP="00651E1A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389F3C38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6948BA" w14:paraId="27884A82" w14:textId="77777777" w:rsidTr="00651E1A">
        <w:tc>
          <w:tcPr>
            <w:tcW w:w="1276" w:type="dxa"/>
          </w:tcPr>
          <w:p w14:paraId="5F9112EB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5B8FB7D5" w14:textId="77777777" w:rsidR="006948BA" w:rsidRDefault="006948BA" w:rsidP="00651E1A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338C46E3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6948BA" w14:paraId="1EF9CB86" w14:textId="77777777" w:rsidTr="00651E1A">
        <w:tc>
          <w:tcPr>
            <w:tcW w:w="1276" w:type="dxa"/>
          </w:tcPr>
          <w:p w14:paraId="329F211D" w14:textId="77777777" w:rsidR="006948BA" w:rsidRDefault="006948BA" w:rsidP="00651E1A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1DC61EBE" w14:textId="77777777" w:rsidR="006948BA" w:rsidRDefault="006948BA" w:rsidP="00651E1A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54962442" w14:textId="77777777" w:rsidR="006948BA" w:rsidRDefault="006948BA" w:rsidP="00651E1A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70019B75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08B5D829" w14:textId="77777777" w:rsidR="006948BA" w:rsidRDefault="006948BA" w:rsidP="006948BA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43324BBA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7B8FE633" w14:textId="77777777" w:rsidR="006948BA" w:rsidRDefault="006948BA" w:rsidP="006948BA">
      <w:pPr>
        <w:spacing w:after="0" w:line="260" w:lineRule="auto"/>
      </w:pPr>
      <w:r>
        <w:t>Presoja posledic je bila opravljena ob sprejemanju zakona, ki je podlaga za izdajo tega predloga.</w:t>
      </w:r>
    </w:p>
    <w:p w14:paraId="5A7F253E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5AC498F5" w14:textId="77777777" w:rsidR="006948BA" w:rsidRDefault="006948BA" w:rsidP="006948BA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32CDC40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2B0A56A6" w14:textId="77777777" w:rsidR="006948BA" w:rsidRDefault="006948BA" w:rsidP="006948BA">
      <w:pPr>
        <w:spacing w:after="0" w:line="260" w:lineRule="auto"/>
      </w:pPr>
      <w:r>
        <w:t>Vsebina gradiva ne vpliva na pristojnosti, delovanje oziroma financiranje občin.</w:t>
      </w:r>
    </w:p>
    <w:p w14:paraId="46AAD826" w14:textId="77777777" w:rsidR="006948BA" w:rsidRDefault="006948BA" w:rsidP="006948BA">
      <w:pPr>
        <w:spacing w:after="0" w:line="260" w:lineRule="auto"/>
      </w:pPr>
      <w:r>
        <w:t>Gradivo je bilo poslano v mnenje Skupnosti občin Slovenije (SOS).</w:t>
      </w:r>
    </w:p>
    <w:p w14:paraId="23330C56" w14:textId="77777777" w:rsidR="006948BA" w:rsidRDefault="006948BA" w:rsidP="006948BA">
      <w:pPr>
        <w:spacing w:after="0" w:line="260" w:lineRule="auto"/>
      </w:pPr>
      <w:r>
        <w:t>Gradivo je bilo poslano v mnenje Združenju občin Slovenije (ZOS).</w:t>
      </w:r>
    </w:p>
    <w:p w14:paraId="786D139C" w14:textId="77777777" w:rsidR="006948BA" w:rsidRDefault="006948BA" w:rsidP="006948BA">
      <w:pPr>
        <w:spacing w:after="0" w:line="260" w:lineRule="auto"/>
      </w:pPr>
      <w:r>
        <w:t>Gradivo je bilo poslano v mnenje Združenju mestnih občin Slovenije (ZMOS).</w:t>
      </w:r>
    </w:p>
    <w:p w14:paraId="0B9635BF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1C988D6C" w14:textId="77777777" w:rsidR="006948BA" w:rsidRDefault="006948BA" w:rsidP="006948BA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23762215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06063BCD" w14:textId="67CA6213" w:rsidR="006948BA" w:rsidRDefault="006948BA" w:rsidP="006948BA">
      <w:pPr>
        <w:spacing w:after="0" w:line="260" w:lineRule="auto"/>
      </w:pPr>
      <w:r>
        <w:t>Gradivo je bilo predmet sodelovanja z javnostjo.</w:t>
      </w:r>
      <w:r w:rsidR="008F461B">
        <w:t xml:space="preserve"> V javni obravnavi je bilo od 10. 4. 2026 do 30. 5. 2026 in objavljeno na portalu E-demokracija. Odzivov, ki bi bistveno vplivali na vsebino predloga uredbe, ni bilo oziroma so bili obravnavani tudi v okviru medresorskega usklajevanja.</w:t>
      </w:r>
    </w:p>
    <w:p w14:paraId="3830D57B" w14:textId="0E5BA0DB" w:rsidR="006948BA" w:rsidRDefault="006948BA" w:rsidP="006948BA">
      <w:pPr>
        <w:spacing w:after="0" w:line="260" w:lineRule="auto"/>
      </w:pPr>
      <w:r>
        <w:t>Datum objave na spletni strani: 10. 4. 2026</w:t>
      </w:r>
      <w:r w:rsidR="008F461B">
        <w:t>.</w:t>
      </w:r>
    </w:p>
    <w:p w14:paraId="4DBD21D6" w14:textId="77777777" w:rsidR="008F461B" w:rsidRDefault="008F461B" w:rsidP="006948BA">
      <w:pPr>
        <w:spacing w:after="0" w:line="260" w:lineRule="auto"/>
      </w:pPr>
    </w:p>
    <w:p w14:paraId="62DD7A2A" w14:textId="77777777" w:rsidR="002325CD" w:rsidRDefault="002325CD" w:rsidP="002325CD">
      <w:pPr>
        <w:spacing w:after="0" w:line="260" w:lineRule="auto"/>
        <w:rPr>
          <w:rFonts w:cs="Arial"/>
        </w:rPr>
      </w:pPr>
    </w:p>
    <w:p w14:paraId="7FDF62D2" w14:textId="77777777" w:rsidR="006948BA" w:rsidRDefault="006948BA" w:rsidP="006948BA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37DF0B00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02B5CA75" w14:textId="77777777" w:rsidR="006948BA" w:rsidRDefault="006948BA" w:rsidP="006948BA">
      <w:pPr>
        <w:spacing w:after="0" w:line="260" w:lineRule="auto"/>
      </w:pPr>
      <w:r>
        <w:t>Pri pripravi gradiva so bile upoštevane zahteve iz Resolucije o normativni dejavnosti.</w:t>
      </w:r>
    </w:p>
    <w:p w14:paraId="13249A9C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7E4C1DAD" w14:textId="77777777" w:rsidR="006948BA" w:rsidRDefault="006948BA" w:rsidP="006948BA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91B5FDF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3A39C8C0" w14:textId="77777777" w:rsidR="006948BA" w:rsidRDefault="006948BA" w:rsidP="006948BA">
      <w:pPr>
        <w:spacing w:after="0" w:line="260" w:lineRule="auto"/>
      </w:pPr>
      <w:r>
        <w:t>Predlog predpisa, ki je predmet gradiva, ni vključen v okvirni načrt normativne dejavnosti.</w:t>
      </w:r>
    </w:p>
    <w:p w14:paraId="55D74650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35B2354B" w14:textId="77777777" w:rsidR="006948BA" w:rsidRDefault="006948BA" w:rsidP="006948BA">
      <w:pPr>
        <w:spacing w:after="0" w:line="260" w:lineRule="auto"/>
        <w:rPr>
          <w:rFonts w:cs="Arial"/>
        </w:rPr>
      </w:pPr>
    </w:p>
    <w:p w14:paraId="10B3461B" w14:textId="77777777" w:rsidR="006948BA" w:rsidRDefault="006948BA" w:rsidP="006948BA">
      <w:pPr>
        <w:spacing w:after="0" w:line="260" w:lineRule="exact"/>
        <w:ind w:left="3969"/>
        <w:jc w:val="center"/>
      </w:pPr>
      <w:r>
        <w:t xml:space="preserve">Dr. Monika Kirbiš Rojs </w:t>
      </w:r>
    </w:p>
    <w:p w14:paraId="489534B4" w14:textId="77777777" w:rsidR="006948BA" w:rsidRDefault="006948BA" w:rsidP="006948BA">
      <w:pPr>
        <w:spacing w:after="0" w:line="260" w:lineRule="exact"/>
        <w:ind w:left="3969"/>
        <w:jc w:val="center"/>
      </w:pPr>
      <w:r>
        <w:t>ministrica</w:t>
      </w:r>
    </w:p>
    <w:sectPr w:rsidR="006948BA" w:rsidSect="00604005">
      <w:headerReference w:type="first" r:id="rId7"/>
      <w:pgSz w:w="11906" w:h="16838"/>
      <w:pgMar w:top="2552" w:right="141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A980" w14:textId="77777777" w:rsidR="00962489" w:rsidRDefault="00962489" w:rsidP="00604005">
      <w:pPr>
        <w:spacing w:after="0" w:line="240" w:lineRule="auto"/>
      </w:pPr>
      <w:r>
        <w:separator/>
      </w:r>
    </w:p>
  </w:endnote>
  <w:endnote w:type="continuationSeparator" w:id="0">
    <w:p w14:paraId="2538755F" w14:textId="77777777" w:rsidR="00962489" w:rsidRDefault="00962489" w:rsidP="0060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FD79" w14:textId="77777777" w:rsidR="00962489" w:rsidRDefault="00962489" w:rsidP="00604005">
      <w:pPr>
        <w:spacing w:after="0" w:line="240" w:lineRule="auto"/>
      </w:pPr>
      <w:r>
        <w:separator/>
      </w:r>
    </w:p>
  </w:footnote>
  <w:footnote w:type="continuationSeparator" w:id="0">
    <w:p w14:paraId="6497BF98" w14:textId="77777777" w:rsidR="00962489" w:rsidRDefault="00962489" w:rsidP="0060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D51F" w14:textId="4F35DA4D" w:rsidR="00604005" w:rsidRDefault="00AB39D4" w:rsidP="00AB39D4">
    <w:pPr>
      <w:pStyle w:val="Glava"/>
      <w:tabs>
        <w:tab w:val="clear" w:pos="4536"/>
        <w:tab w:val="clear" w:pos="9072"/>
        <w:tab w:val="left" w:pos="795"/>
      </w:tabs>
    </w:pPr>
    <w:r>
      <w:rPr>
        <w:rFonts w:ascii="Republika" w:hAnsi="Republika"/>
        <w:noProof/>
        <w:sz w:val="60"/>
        <w:szCs w:val="60"/>
        <w:lang w:eastAsia="sl-SI"/>
      </w:rPr>
      <w:drawing>
        <wp:inline distT="0" distB="0" distL="0" distR="0" wp14:anchorId="6004991B" wp14:editId="2B72988C">
          <wp:extent cx="299720" cy="346075"/>
          <wp:effectExtent l="0" t="0" r="5080" b="0"/>
          <wp:docPr id="1" name="Slika 1" descr="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B39D4">
      <w:rPr>
        <w:noProof/>
      </w:rPr>
      <w:drawing>
        <wp:inline distT="0" distB="0" distL="0" distR="0" wp14:anchorId="1D8F7362" wp14:editId="482C2922">
          <wp:extent cx="5580380" cy="2419350"/>
          <wp:effectExtent l="0" t="0" r="0" b="0"/>
          <wp:docPr id="14336797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2419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AF0"/>
    <w:multiLevelType w:val="hybridMultilevel"/>
    <w:tmpl w:val="FDF2BB2C"/>
    <w:lvl w:ilvl="0" w:tplc="7894343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60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4"/>
    <w:rsid w:val="0008640A"/>
    <w:rsid w:val="000A581B"/>
    <w:rsid w:val="000F752B"/>
    <w:rsid w:val="0021492C"/>
    <w:rsid w:val="002325CD"/>
    <w:rsid w:val="002D7721"/>
    <w:rsid w:val="003B4FE7"/>
    <w:rsid w:val="00487D2A"/>
    <w:rsid w:val="00504ADA"/>
    <w:rsid w:val="00534BD7"/>
    <w:rsid w:val="00595CC0"/>
    <w:rsid w:val="005A3D7A"/>
    <w:rsid w:val="005F09D4"/>
    <w:rsid w:val="005F1979"/>
    <w:rsid w:val="00604005"/>
    <w:rsid w:val="006162D4"/>
    <w:rsid w:val="006948BA"/>
    <w:rsid w:val="00767D4F"/>
    <w:rsid w:val="00770EB9"/>
    <w:rsid w:val="007B333D"/>
    <w:rsid w:val="00835B22"/>
    <w:rsid w:val="00856E23"/>
    <w:rsid w:val="008D3FB8"/>
    <w:rsid w:val="008F461B"/>
    <w:rsid w:val="009126DE"/>
    <w:rsid w:val="00962489"/>
    <w:rsid w:val="009B6A5D"/>
    <w:rsid w:val="009F4DB1"/>
    <w:rsid w:val="00A463DA"/>
    <w:rsid w:val="00A60A78"/>
    <w:rsid w:val="00AB0550"/>
    <w:rsid w:val="00AB39D4"/>
    <w:rsid w:val="00B044AE"/>
    <w:rsid w:val="00B56EB1"/>
    <w:rsid w:val="00B57BC7"/>
    <w:rsid w:val="00B90A36"/>
    <w:rsid w:val="00BA7DE4"/>
    <w:rsid w:val="00BF4AC6"/>
    <w:rsid w:val="00CF508B"/>
    <w:rsid w:val="00D0091E"/>
    <w:rsid w:val="00D3374D"/>
    <w:rsid w:val="00E01B20"/>
    <w:rsid w:val="00F01AB1"/>
    <w:rsid w:val="00F2516E"/>
    <w:rsid w:val="00FC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2C5E"/>
  <w15:chartTrackingRefBased/>
  <w15:docId w15:val="{05567843-ED2D-4125-B8AC-DB463852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48BA"/>
    <w:pPr>
      <w:spacing w:line="276" w:lineRule="auto"/>
      <w:jc w:val="both"/>
    </w:pPr>
    <w:rPr>
      <w:rFonts w:ascii="Arial" w:hAnsi="Arial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4005"/>
  </w:style>
  <w:style w:type="paragraph" w:styleId="Noga">
    <w:name w:val="footer"/>
    <w:basedOn w:val="Navaden"/>
    <w:link w:val="NogaZnak"/>
    <w:uiPriority w:val="99"/>
    <w:unhideWhenUsed/>
    <w:rsid w:val="00604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4005"/>
  </w:style>
  <w:style w:type="paragraph" w:customStyle="1" w:styleId="Odebeljeno">
    <w:name w:val="Odebeljeno"/>
    <w:basedOn w:val="Navaden"/>
    <w:qFormat/>
    <w:rsid w:val="006948BA"/>
    <w:pPr>
      <w:spacing w:after="0" w:line="240" w:lineRule="auto"/>
    </w:pPr>
    <w:rPr>
      <w:rFonts w:cs="Arial"/>
      <w:b/>
    </w:rPr>
  </w:style>
  <w:style w:type="paragraph" w:styleId="Odstavekseznama">
    <w:name w:val="List Paragraph"/>
    <w:basedOn w:val="Navaden"/>
    <w:uiPriority w:val="34"/>
    <w:qFormat/>
    <w:rsid w:val="0069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KRR\Skupno\CGP%20MLSKRR\Predloge%20MLSKRR\SI\Direktorat%20za%20regionalni%20razvoj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Direktorat za regionalni razvoj.dotx</Template>
  <TotalTime>26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Jurič</dc:creator>
  <cp:keywords/>
  <dc:description/>
  <cp:lastModifiedBy>Mojca Jurič</cp:lastModifiedBy>
  <cp:revision>21</cp:revision>
  <cp:lastPrinted>2026-07-09T10:44:00Z</cp:lastPrinted>
  <dcterms:created xsi:type="dcterms:W3CDTF">2026-06-12T09:37:00Z</dcterms:created>
  <dcterms:modified xsi:type="dcterms:W3CDTF">2026-07-21T11:46:00Z</dcterms:modified>
</cp:coreProperties>
</file>