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827D0" w14:textId="77777777" w:rsidR="00CA032A" w:rsidRDefault="00CA032A">
      <w:pPr>
        <w:spacing w:after="0" w:line="260" w:lineRule="auto"/>
        <w:rPr>
          <w:rFonts w:cs="Arial"/>
        </w:rPr>
      </w:pPr>
    </w:p>
    <w:p w14:paraId="4EFC0E3C" w14:textId="77777777" w:rsidR="00CA032A" w:rsidRDefault="00CA032A">
      <w:pPr>
        <w:spacing w:after="0" w:line="260" w:lineRule="auto"/>
        <w:rPr>
          <w:rFonts w:cs="Arial"/>
        </w:rPr>
      </w:pPr>
    </w:p>
    <w:p w14:paraId="36BAEC10" w14:textId="77777777" w:rsidR="00CA032A" w:rsidRDefault="00CA032A">
      <w:pPr>
        <w:spacing w:after="0" w:line="260" w:lineRule="auto"/>
        <w:rPr>
          <w:rFonts w:cs="Arial"/>
        </w:rPr>
      </w:pPr>
    </w:p>
    <w:p w14:paraId="3BFEFA9A" w14:textId="77777777" w:rsidR="00CA032A" w:rsidRDefault="00CA032A">
      <w:pPr>
        <w:spacing w:after="0" w:line="260" w:lineRule="auto"/>
        <w:rPr>
          <w:rFonts w:cs="Arial"/>
        </w:rPr>
      </w:pPr>
    </w:p>
    <w:p w14:paraId="3FE0C927" w14:textId="77777777" w:rsidR="00CA032A" w:rsidRDefault="0047596A">
      <w:pPr>
        <w:pStyle w:val="Odebeljeno"/>
        <w:spacing w:line="260" w:lineRule="auto"/>
      </w:pPr>
      <w:r>
        <w:t>GENERALNI SEKRETARIAT VLADE</w:t>
      </w:r>
    </w:p>
    <w:p w14:paraId="2D91A387" w14:textId="77777777" w:rsidR="00CA032A" w:rsidRDefault="0047596A">
      <w:pPr>
        <w:pStyle w:val="Odebeljeno"/>
        <w:spacing w:line="260" w:lineRule="auto"/>
      </w:pPr>
      <w:r>
        <w:t>REPUBLIKE SLOVENIJE</w:t>
      </w:r>
    </w:p>
    <w:p w14:paraId="473B3B06" w14:textId="77777777" w:rsidR="00CA032A" w:rsidRDefault="0047596A">
      <w:pPr>
        <w:pStyle w:val="Odebeljeno"/>
        <w:spacing w:line="260" w:lineRule="auto"/>
      </w:pPr>
      <w:r>
        <w:t>gp.gs@gov.si</w:t>
      </w:r>
    </w:p>
    <w:p w14:paraId="46542BDF" w14:textId="77777777" w:rsidR="00CA032A" w:rsidRDefault="00CA032A">
      <w:pPr>
        <w:spacing w:after="0" w:line="260" w:lineRule="auto"/>
        <w:rPr>
          <w:rFonts w:cs="Arial"/>
        </w:rPr>
      </w:pPr>
    </w:p>
    <w:p w14:paraId="2623E9EC" w14:textId="77777777" w:rsidR="00CA032A" w:rsidRDefault="00CA032A">
      <w:pPr>
        <w:spacing w:after="0" w:line="260" w:lineRule="auto"/>
        <w:rPr>
          <w:rFonts w:cs="Arial"/>
        </w:rPr>
      </w:pPr>
    </w:p>
    <w:p w14:paraId="4AD1C964" w14:textId="77777777" w:rsidR="00CA032A" w:rsidRDefault="00CA032A">
      <w:pPr>
        <w:spacing w:after="0" w:line="260" w:lineRule="auto"/>
        <w:rPr>
          <w:rFonts w:cs="Arial"/>
        </w:rPr>
      </w:pPr>
    </w:p>
    <w:tbl>
      <w:tblPr>
        <w:tblW w:w="8505" w:type="dxa"/>
        <w:tblLook w:val="04A0" w:firstRow="1" w:lastRow="0" w:firstColumn="1" w:lastColumn="0" w:noHBand="0" w:noVBand="1"/>
      </w:tblPr>
      <w:tblGrid>
        <w:gridCol w:w="1500"/>
        <w:gridCol w:w="7005"/>
      </w:tblGrid>
      <w:tr w:rsidR="00CA032A" w14:paraId="25722EA4" w14:textId="77777777">
        <w:tc>
          <w:tcPr>
            <w:tcW w:w="1500" w:type="dxa"/>
          </w:tcPr>
          <w:p w14:paraId="6D27E62E" w14:textId="77777777" w:rsidR="00CA032A" w:rsidRDefault="0047596A">
            <w:pPr>
              <w:spacing w:after="0" w:line="260" w:lineRule="auto"/>
            </w:pPr>
            <w:r>
              <w:t>Številka:</w:t>
            </w:r>
          </w:p>
        </w:tc>
        <w:tc>
          <w:tcPr>
            <w:tcW w:w="7005" w:type="dxa"/>
          </w:tcPr>
          <w:p w14:paraId="2EB65F49" w14:textId="1DE00001" w:rsidR="00CA032A" w:rsidRDefault="001E5521">
            <w:pPr>
              <w:spacing w:after="0" w:line="260" w:lineRule="auto"/>
            </w:pPr>
            <w:r>
              <w:t>007-129/2026/</w:t>
            </w:r>
            <w:r w:rsidR="00707DF0">
              <w:t>20</w:t>
            </w:r>
          </w:p>
        </w:tc>
      </w:tr>
      <w:tr w:rsidR="00CA032A" w14:paraId="28742B44" w14:textId="77777777">
        <w:tc>
          <w:tcPr>
            <w:tcW w:w="1500" w:type="dxa"/>
          </w:tcPr>
          <w:p w14:paraId="2874091E" w14:textId="77777777" w:rsidR="00CA032A" w:rsidRDefault="0047596A">
            <w:pPr>
              <w:spacing w:after="0" w:line="260" w:lineRule="auto"/>
            </w:pPr>
            <w:r>
              <w:t>Ljubljana,</w:t>
            </w:r>
          </w:p>
        </w:tc>
        <w:tc>
          <w:tcPr>
            <w:tcW w:w="7005" w:type="dxa"/>
          </w:tcPr>
          <w:p w14:paraId="068E9EF1" w14:textId="77777777" w:rsidR="00CA032A" w:rsidRDefault="0047596A">
            <w:pPr>
              <w:spacing w:after="0" w:line="260" w:lineRule="auto"/>
            </w:pPr>
            <w:r>
              <w:t>29. 09. 2026</w:t>
            </w:r>
          </w:p>
        </w:tc>
      </w:tr>
      <w:tr w:rsidR="00CA032A" w14:paraId="146796E8" w14:textId="77777777">
        <w:tc>
          <w:tcPr>
            <w:tcW w:w="1500" w:type="dxa"/>
          </w:tcPr>
          <w:p w14:paraId="0BAC8D86" w14:textId="77777777" w:rsidR="00CA032A" w:rsidRDefault="0047596A">
            <w:pPr>
              <w:spacing w:after="0" w:line="260" w:lineRule="auto"/>
            </w:pPr>
            <w:r>
              <w:t>EVA:</w:t>
            </w:r>
          </w:p>
        </w:tc>
        <w:tc>
          <w:tcPr>
            <w:tcW w:w="7005" w:type="dxa"/>
          </w:tcPr>
          <w:p w14:paraId="75BDFB88" w14:textId="77777777" w:rsidR="00CA032A" w:rsidRDefault="0047596A">
            <w:pPr>
              <w:spacing w:after="0" w:line="260" w:lineRule="auto"/>
            </w:pPr>
            <w:r>
              <w:t>2026-2580-0014</w:t>
            </w:r>
          </w:p>
        </w:tc>
      </w:tr>
    </w:tbl>
    <w:p w14:paraId="6514F78E" w14:textId="77777777" w:rsidR="00CA032A" w:rsidRDefault="00CA032A">
      <w:pPr>
        <w:spacing w:after="0" w:line="260" w:lineRule="auto"/>
        <w:rPr>
          <w:rFonts w:cs="Arial"/>
        </w:rPr>
      </w:pPr>
    </w:p>
    <w:tbl>
      <w:tblPr>
        <w:tblW w:w="8505" w:type="dxa"/>
        <w:tblLook w:val="04A0" w:firstRow="1" w:lastRow="0" w:firstColumn="1" w:lastColumn="0" w:noHBand="0" w:noVBand="1"/>
      </w:tblPr>
      <w:tblGrid>
        <w:gridCol w:w="1500"/>
        <w:gridCol w:w="7005"/>
      </w:tblGrid>
      <w:tr w:rsidR="00CA032A" w14:paraId="25A31D55" w14:textId="77777777">
        <w:tc>
          <w:tcPr>
            <w:tcW w:w="1500" w:type="dxa"/>
          </w:tcPr>
          <w:p w14:paraId="7069E20B" w14:textId="77777777" w:rsidR="00CA032A" w:rsidRDefault="0047596A">
            <w:pPr>
              <w:pStyle w:val="Odebeljeno"/>
              <w:spacing w:line="260" w:lineRule="auto"/>
            </w:pPr>
            <w:r>
              <w:t>ZADEVA:</w:t>
            </w:r>
          </w:p>
        </w:tc>
        <w:tc>
          <w:tcPr>
            <w:tcW w:w="7005" w:type="dxa"/>
          </w:tcPr>
          <w:p w14:paraId="2911A992" w14:textId="3DDA73EC" w:rsidR="00CA032A" w:rsidRDefault="0047596A">
            <w:pPr>
              <w:pStyle w:val="Odebeljeno"/>
              <w:spacing w:line="260" w:lineRule="auto"/>
            </w:pPr>
            <w:r>
              <w:t>Zakon o spremembah in dopolnitvah Zakona o varstvu okolja  – predlog za obravnavo</w:t>
            </w:r>
            <w:r w:rsidR="00505707">
              <w:t xml:space="preserve"> – skrajšani postopek</w:t>
            </w:r>
          </w:p>
        </w:tc>
      </w:tr>
    </w:tbl>
    <w:p w14:paraId="7DA910CE" w14:textId="77777777" w:rsidR="00CA032A" w:rsidRDefault="00CA032A">
      <w:pPr>
        <w:spacing w:after="0" w:line="260" w:lineRule="auto"/>
        <w:rPr>
          <w:rFonts w:cs="Arial"/>
        </w:rPr>
      </w:pPr>
    </w:p>
    <w:p w14:paraId="59F6A140" w14:textId="77777777" w:rsidR="00CA032A" w:rsidRDefault="00CA032A">
      <w:pPr>
        <w:spacing w:after="0" w:line="260" w:lineRule="auto"/>
        <w:rPr>
          <w:rFonts w:cs="Arial"/>
        </w:rPr>
      </w:pPr>
    </w:p>
    <w:p w14:paraId="6594FC2C" w14:textId="77777777" w:rsidR="00CA032A" w:rsidRDefault="0047596A">
      <w:pPr>
        <w:pStyle w:val="Odebeljeno"/>
        <w:spacing w:line="260" w:lineRule="auto"/>
      </w:pPr>
      <w:r>
        <w:t>1.</w:t>
      </w:r>
      <w:r>
        <w:tab/>
        <w:t>Predlog sklepa vlade</w:t>
      </w:r>
    </w:p>
    <w:p w14:paraId="1F9B21B7" w14:textId="77777777" w:rsidR="00CA032A" w:rsidRDefault="00CA032A">
      <w:pPr>
        <w:spacing w:after="0" w:line="260" w:lineRule="auto"/>
        <w:rPr>
          <w:rFonts w:cs="Arial"/>
        </w:rPr>
      </w:pPr>
    </w:p>
    <w:p w14:paraId="1D693B61" w14:textId="77777777" w:rsidR="00CA032A" w:rsidRDefault="0047596A">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___ redni seji _____pod točko ____sprejela</w:t>
      </w:r>
    </w:p>
    <w:p w14:paraId="6917C02B" w14:textId="77777777" w:rsidR="00CA032A" w:rsidRDefault="0047596A">
      <w:pPr>
        <w:spacing w:after="0" w:line="240" w:lineRule="auto"/>
      </w:pPr>
      <w:r>
        <w:t xml:space="preserve"> </w:t>
      </w:r>
    </w:p>
    <w:p w14:paraId="4F3419D9" w14:textId="77777777" w:rsidR="00CA032A" w:rsidRDefault="0047596A">
      <w:pPr>
        <w:spacing w:after="0" w:line="240" w:lineRule="auto"/>
      </w:pPr>
      <w:r>
        <w:t xml:space="preserve"> </w:t>
      </w:r>
    </w:p>
    <w:p w14:paraId="1CD066B6" w14:textId="77777777" w:rsidR="00CA032A" w:rsidRDefault="0047596A">
      <w:pPr>
        <w:spacing w:after="0" w:line="240" w:lineRule="auto"/>
        <w:jc w:val="center"/>
      </w:pPr>
      <w:r>
        <w:t>S K L E P:</w:t>
      </w:r>
    </w:p>
    <w:p w14:paraId="02011589" w14:textId="77777777" w:rsidR="00CA032A" w:rsidRDefault="0047596A">
      <w:pPr>
        <w:spacing w:after="0" w:line="240" w:lineRule="auto"/>
      </w:pPr>
      <w:r>
        <w:t xml:space="preserve"> </w:t>
      </w:r>
    </w:p>
    <w:p w14:paraId="7EA3CBD5" w14:textId="77777777" w:rsidR="00CA032A" w:rsidRDefault="0047596A">
      <w:pPr>
        <w:spacing w:after="0" w:line="240" w:lineRule="auto"/>
      </w:pPr>
      <w:r>
        <w:t>Vlada Republike Slovenije je določila besedilo Predloga Zakona o spremembah in dopolnitvah Zakona varstvu okolja, skrajšani postopek in ga pošlje v obravnavo Državnemu zboru.</w:t>
      </w:r>
    </w:p>
    <w:p w14:paraId="6CCFAAE1" w14:textId="77777777" w:rsidR="00CA032A" w:rsidRDefault="0047596A">
      <w:pPr>
        <w:spacing w:after="0" w:line="240" w:lineRule="auto"/>
      </w:pPr>
      <w:r>
        <w:t xml:space="preserve"> </w:t>
      </w:r>
    </w:p>
    <w:p w14:paraId="75DB7E49" w14:textId="77777777" w:rsidR="00CA032A" w:rsidRDefault="0047596A">
      <w:pPr>
        <w:spacing w:after="0" w:line="240" w:lineRule="auto"/>
      </w:pPr>
      <w:r>
        <w:t xml:space="preserve">  </w:t>
      </w:r>
    </w:p>
    <w:p w14:paraId="00889CCD" w14:textId="77777777" w:rsidR="00CA032A" w:rsidRDefault="0047596A">
      <w:pPr>
        <w:spacing w:after="0" w:line="240" w:lineRule="auto"/>
        <w:jc w:val="center"/>
      </w:pPr>
      <w:r>
        <w:t xml:space="preserve">                                                                  mag. Janja Garvas</w:t>
      </w:r>
    </w:p>
    <w:p w14:paraId="13F415B4" w14:textId="77777777" w:rsidR="00CA032A" w:rsidRDefault="0047596A">
      <w:pPr>
        <w:spacing w:after="0" w:line="240" w:lineRule="auto"/>
        <w:jc w:val="center"/>
      </w:pPr>
      <w:r>
        <w:t xml:space="preserve">                                                                 generalna sekretarka</w:t>
      </w:r>
    </w:p>
    <w:p w14:paraId="15F15AD5" w14:textId="77777777" w:rsidR="00CA032A" w:rsidRDefault="0047596A">
      <w:pPr>
        <w:spacing w:after="0" w:line="240" w:lineRule="auto"/>
      </w:pPr>
      <w:r>
        <w:t xml:space="preserve"> </w:t>
      </w:r>
    </w:p>
    <w:p w14:paraId="67366472" w14:textId="77777777" w:rsidR="00CA032A" w:rsidRDefault="00CA032A">
      <w:pPr>
        <w:spacing w:after="0" w:line="260" w:lineRule="auto"/>
        <w:rPr>
          <w:rFonts w:cs="Arial"/>
        </w:rPr>
      </w:pPr>
    </w:p>
    <w:p w14:paraId="2CB8616A" w14:textId="77777777" w:rsidR="00CA032A" w:rsidRDefault="0047596A">
      <w:pPr>
        <w:pStyle w:val="Odebeljeno"/>
        <w:spacing w:line="260" w:lineRule="auto"/>
      </w:pPr>
      <w:r>
        <w:t>2.</w:t>
      </w:r>
      <w:r>
        <w:tab/>
        <w:t>Predlog za obravnavo predloga zakona po nujnem ali skrajšanem postopku v državnem zboru z obrazložitvijo razlogov</w:t>
      </w:r>
    </w:p>
    <w:p w14:paraId="387DE232" w14:textId="77777777" w:rsidR="00CA032A" w:rsidRDefault="00CA032A">
      <w:pPr>
        <w:spacing w:after="0" w:line="260" w:lineRule="auto"/>
        <w:rPr>
          <w:rFonts w:cs="Arial"/>
        </w:rPr>
      </w:pPr>
    </w:p>
    <w:p w14:paraId="505B64F7" w14:textId="77777777" w:rsidR="00CA032A" w:rsidRDefault="0047596A">
      <w:pPr>
        <w:spacing w:after="0" w:line="240" w:lineRule="auto"/>
      </w:pPr>
      <w:r>
        <w:t>Na podlagi prve alineje prvega odstavka 142. člena Poslovnika Državnega zbora (Uradni list RS, št. 92/07 – uradno prečiščeno besedilo, 105/10, 80/13, 38/17, 46/20, 105/21 – odl. US, 111/21, 58/23 in 35/24) predlagamo, da se predlog zakona obravnava po skrajšanem postopku. Gre za:</w:t>
      </w:r>
    </w:p>
    <w:p w14:paraId="5D3D3889" w14:textId="77777777" w:rsidR="00CA032A" w:rsidRDefault="0047596A">
      <w:pPr>
        <w:spacing w:after="0" w:line="240" w:lineRule="auto"/>
      </w:pPr>
      <w:r>
        <w:t>- manj zahtevne spremembe in dopolnitve členov, ki v delu, ki ureja informacijske rešitve, predstavljajo predvsem podlago za izvedbo tehničnih rešitev;</w:t>
      </w:r>
    </w:p>
    <w:p w14:paraId="10AED3B0" w14:textId="77777777" w:rsidR="00CA032A" w:rsidRDefault="0047596A">
      <w:pPr>
        <w:spacing w:after="0" w:line="240" w:lineRule="auto"/>
      </w:pPr>
      <w:r>
        <w:t>- spremembe in dopolnitve zakona v zvezi s postopkom pred Ustavnim sodiščem oziroma z odločbo Ustavnega sodišča.</w:t>
      </w:r>
    </w:p>
    <w:p w14:paraId="1DFBBA57" w14:textId="77777777" w:rsidR="00CA032A" w:rsidRDefault="00CA032A">
      <w:pPr>
        <w:spacing w:after="0" w:line="260" w:lineRule="auto"/>
        <w:rPr>
          <w:rFonts w:cs="Arial"/>
        </w:rPr>
      </w:pPr>
    </w:p>
    <w:p w14:paraId="5D28664F" w14:textId="77777777" w:rsidR="00CA032A" w:rsidRDefault="0047596A">
      <w:pPr>
        <w:pStyle w:val="Odebeljeno"/>
        <w:spacing w:line="260" w:lineRule="auto"/>
      </w:pPr>
      <w:r>
        <w:t>3.</w:t>
      </w:r>
      <w:r>
        <w:tab/>
        <w:t>Osebe, odgovorne za strokovno pripravo in usklajenost gradiva</w:t>
      </w:r>
    </w:p>
    <w:p w14:paraId="71E9C235" w14:textId="77777777" w:rsidR="00CA032A" w:rsidRDefault="00CA032A">
      <w:pPr>
        <w:spacing w:after="0" w:line="260" w:lineRule="auto"/>
        <w:rPr>
          <w:rFonts w:cs="Arial"/>
        </w:rPr>
      </w:pPr>
    </w:p>
    <w:p w14:paraId="2FCC5F78" w14:textId="77777777" w:rsidR="00CA032A" w:rsidRDefault="0047596A">
      <w:pPr>
        <w:spacing w:after="0" w:line="240" w:lineRule="auto"/>
        <w:jc w:val="left"/>
      </w:pPr>
      <w:r>
        <w:t>mag. Polona Rifelj - ministrica</w:t>
      </w:r>
    </w:p>
    <w:p w14:paraId="4E774DF1" w14:textId="77777777" w:rsidR="00CA032A" w:rsidRDefault="0047596A">
      <w:pPr>
        <w:spacing w:after="0" w:line="240" w:lineRule="auto"/>
        <w:jc w:val="left"/>
      </w:pPr>
      <w:r>
        <w:t>Peter Lovšin – državni sekretar</w:t>
      </w:r>
    </w:p>
    <w:p w14:paraId="51F5FE1A" w14:textId="77777777" w:rsidR="00CA032A" w:rsidRDefault="0047596A">
      <w:pPr>
        <w:spacing w:after="0" w:line="240" w:lineRule="auto"/>
        <w:jc w:val="left"/>
      </w:pPr>
      <w:r>
        <w:t>Iztok Slatinšek - državni sekretar</w:t>
      </w:r>
    </w:p>
    <w:p w14:paraId="65220655" w14:textId="77777777" w:rsidR="00CA032A" w:rsidRDefault="0047596A">
      <w:pPr>
        <w:spacing w:after="0" w:line="240" w:lineRule="auto"/>
        <w:jc w:val="left"/>
      </w:pPr>
      <w:r>
        <w:t>Štefanija Novak – v.d. generalnega direktorja Direktorata za okolje, naravo in podnebje</w:t>
      </w:r>
    </w:p>
    <w:p w14:paraId="6559D161" w14:textId="77777777" w:rsidR="00CA032A" w:rsidRDefault="00CA032A">
      <w:pPr>
        <w:spacing w:after="0" w:line="260" w:lineRule="auto"/>
        <w:rPr>
          <w:rFonts w:cs="Arial"/>
        </w:rPr>
      </w:pPr>
    </w:p>
    <w:p w14:paraId="41C262A9" w14:textId="77777777" w:rsidR="00CA032A" w:rsidRDefault="0047596A">
      <w:pPr>
        <w:pStyle w:val="Odebeljeno"/>
        <w:spacing w:line="260" w:lineRule="auto"/>
      </w:pPr>
      <w:r>
        <w:t>4.</w:t>
      </w:r>
      <w:r>
        <w:tab/>
        <w:t>Zunanji strokovnjaki, ki so sodelovali pri pripravi dela ali celotnega gradiva, in s tem povezani stroški</w:t>
      </w:r>
    </w:p>
    <w:p w14:paraId="594FC0DD" w14:textId="77777777" w:rsidR="00CA032A" w:rsidRDefault="00CA032A">
      <w:pPr>
        <w:spacing w:after="0" w:line="260" w:lineRule="auto"/>
        <w:rPr>
          <w:rFonts w:cs="Arial"/>
        </w:rPr>
      </w:pPr>
    </w:p>
    <w:p w14:paraId="63A6C576" w14:textId="77777777" w:rsidR="00CA032A" w:rsidRDefault="0047596A">
      <w:pPr>
        <w:spacing w:after="0" w:line="240" w:lineRule="auto"/>
      </w:pPr>
      <w:r>
        <w:t>Pri pripravi predpisa ni sodeloval zunanji strokovnjak oziroma pravna oseba.</w:t>
      </w:r>
    </w:p>
    <w:p w14:paraId="0FF21E48" w14:textId="77777777" w:rsidR="00CA032A" w:rsidRDefault="00CA032A">
      <w:pPr>
        <w:spacing w:after="0" w:line="260" w:lineRule="auto"/>
        <w:rPr>
          <w:rFonts w:cs="Arial"/>
        </w:rPr>
      </w:pPr>
    </w:p>
    <w:p w14:paraId="56805E89" w14:textId="77777777" w:rsidR="00CA032A" w:rsidRDefault="0047596A">
      <w:pPr>
        <w:pStyle w:val="Odebeljeno"/>
        <w:spacing w:line="260" w:lineRule="auto"/>
      </w:pPr>
      <w:r>
        <w:t>5.</w:t>
      </w:r>
      <w:r>
        <w:tab/>
        <w:t>Predstavniki vlade, ki bodo sodelovali pri delu državnega zbora</w:t>
      </w:r>
    </w:p>
    <w:p w14:paraId="15B79852" w14:textId="77777777" w:rsidR="00CA032A" w:rsidRDefault="00CA032A">
      <w:pPr>
        <w:spacing w:after="0" w:line="260" w:lineRule="auto"/>
        <w:rPr>
          <w:rFonts w:cs="Arial"/>
        </w:rPr>
      </w:pPr>
    </w:p>
    <w:p w14:paraId="3F5B4081" w14:textId="77777777" w:rsidR="00CA032A" w:rsidRDefault="0047596A">
      <w:pPr>
        <w:spacing w:after="0" w:line="240" w:lineRule="auto"/>
      </w:pPr>
      <w:r>
        <w:t>mag. Polona Rifelj - ministrica</w:t>
      </w:r>
    </w:p>
    <w:p w14:paraId="2AC66FFA" w14:textId="77777777" w:rsidR="00CA032A" w:rsidRDefault="0047596A">
      <w:pPr>
        <w:spacing w:after="0" w:line="240" w:lineRule="auto"/>
      </w:pPr>
      <w:r>
        <w:t>Peter Lovšin – državni sekretar</w:t>
      </w:r>
    </w:p>
    <w:p w14:paraId="19C29EDE" w14:textId="77777777" w:rsidR="00CA032A" w:rsidRDefault="0047596A">
      <w:pPr>
        <w:spacing w:after="0" w:line="240" w:lineRule="auto"/>
      </w:pPr>
      <w:r>
        <w:t>Iztok Slatinšek - državni sekretar</w:t>
      </w:r>
    </w:p>
    <w:p w14:paraId="5A556458" w14:textId="77777777" w:rsidR="00CA032A" w:rsidRDefault="0047596A">
      <w:pPr>
        <w:spacing w:after="0" w:line="240" w:lineRule="auto"/>
      </w:pPr>
      <w:r>
        <w:t>Štefanija Novak – v.d. generalnega direktorja Direktorata za okolje, naravo in podnebje</w:t>
      </w:r>
    </w:p>
    <w:p w14:paraId="18F75891" w14:textId="77777777" w:rsidR="00CA032A" w:rsidRDefault="0047596A">
      <w:pPr>
        <w:spacing w:after="0" w:line="240" w:lineRule="auto"/>
      </w:pPr>
      <w:r>
        <w:t xml:space="preserve"> </w:t>
      </w:r>
    </w:p>
    <w:p w14:paraId="640D68EC" w14:textId="77777777" w:rsidR="00CA032A" w:rsidRDefault="00CA032A">
      <w:pPr>
        <w:spacing w:after="0" w:line="260" w:lineRule="auto"/>
        <w:rPr>
          <w:rFonts w:cs="Arial"/>
        </w:rPr>
      </w:pPr>
    </w:p>
    <w:p w14:paraId="717F130D" w14:textId="77777777" w:rsidR="00CA032A" w:rsidRDefault="0047596A">
      <w:pPr>
        <w:pStyle w:val="Odebeljeno"/>
        <w:spacing w:line="260" w:lineRule="auto"/>
      </w:pPr>
      <w:r>
        <w:t>6.</w:t>
      </w:r>
      <w:r>
        <w:tab/>
        <w:t>Kratek povzetek gradiva</w:t>
      </w:r>
    </w:p>
    <w:p w14:paraId="330ADA73" w14:textId="77777777" w:rsidR="00CA032A" w:rsidRDefault="00CA032A">
      <w:pPr>
        <w:spacing w:after="0" w:line="260" w:lineRule="auto"/>
        <w:rPr>
          <w:rFonts w:cs="Arial"/>
        </w:rPr>
      </w:pPr>
    </w:p>
    <w:p w14:paraId="426B4A04" w14:textId="77777777" w:rsidR="00CA032A" w:rsidRDefault="0047596A">
      <w:pPr>
        <w:spacing w:after="0" w:line="240" w:lineRule="auto"/>
      </w:pPr>
      <w:r>
        <w:t>Kot se je opredelilo Vrhovno sodišče (sklep Vrhovnega sodišča RS, opr. št. X Ips 280/2009, z dne 1. 6. 2010), so tekoči posli iz 115. člena Ustave Republike Slovenije nedoločen ustavnopravni pojem, ki ga je treba razumeti tako, da v času opravljanja tekočih poslov vlada oziroma minister sprejema samo nujne odločitve, ne začenja pa večjih in pomembnejših dejavnosti na novo, ne sprejema dokončnih političnih odločitev, razen tistih, ki so nujne za delovanje države. Vlada Republike Slovenije sme, med drugim, ob opravljanju tekočih poslov predlagati zakone v zadevah, ki jih po naravi stvari ni mogoče opredeliti kot izvrševanje kakršnekoli politike v smislu strankarskih programov, hkrati pa so po naravi stvari neodložljive.</w:t>
      </w:r>
    </w:p>
    <w:p w14:paraId="290345EF" w14:textId="77777777" w:rsidR="00CA032A" w:rsidRDefault="0047596A">
      <w:pPr>
        <w:spacing w:after="0" w:line="240" w:lineRule="auto"/>
      </w:pPr>
      <w:r>
        <w:t xml:space="preserve"> </w:t>
      </w:r>
    </w:p>
    <w:p w14:paraId="7D9EAA6D" w14:textId="77777777" w:rsidR="00CA032A" w:rsidRDefault="0047596A">
      <w:pPr>
        <w:spacing w:after="0" w:line="240" w:lineRule="auto"/>
      </w:pPr>
      <w:r>
        <w:t xml:space="preserve">Po mnenju predlagatelja za navedeno, torej da gre za materijo, ki nima značaja izvrševanja kakršnekoli politike v smislu strankarskih programov, obenem pa je po naravi stvari neodložljiva, ne more biti dvoma za določbe, ki se nanašajo na implementacijo Odločbe Ustavnega sodišča št. U-I-104/22-77 z dne 22. 1. 2026 (Uradni list RS, št. 11/26, v nadaljnjem besedilu: odločba Ustavnega sodišča). Torej za predlog zakona v delu (prehodne določbe), predpisanem za odpravo neskladnosti Zakona o varstvu okolja (Uradni list RS, št. 44/22, 18/23 – ZDU-1O, 78/23 – ZUNPEOVE, 23/24, 21/25 – ZOPVOOV, 56/25 – PoZ in 11/26 – odl. US, v nadaljnjem besedilu: ZVO-2) z Ustavo Republike Slovenije. Na podlagi drugega odstavka Zakona o Ustavnem sodišču (Uradni list RS, št. 64/07 – uradno prečiščeno besedilo, 109/12, 23/20, 92/21, 22/25 in 57/25 – ZF) je Ustavno sodišče zakonodajalcu namreč naložilo, naj ugotovljeno protiustavnost odpravi v šestih mesecih od objave odločbe Ustavnega sodišča v Uradnem listu Republike Slovenije. Ta rok se izteče 13. avgusta 2026, zato ob upoštevanju vseh poslovniških rokov in postopkov, pa tudi morebitnega časa odsotnosti rednih plenarnih sej Državnega zbora, po mnenju predlagatelja sodi med tekoče posle Vlade Republike Slovenije.  </w:t>
      </w:r>
    </w:p>
    <w:p w14:paraId="4AFD182D" w14:textId="77777777" w:rsidR="00CA032A" w:rsidRDefault="0047596A">
      <w:pPr>
        <w:spacing w:after="0" w:line="240" w:lineRule="auto"/>
      </w:pPr>
      <w:r>
        <w:t xml:space="preserve"> </w:t>
      </w:r>
    </w:p>
    <w:p w14:paraId="6A95447F" w14:textId="77777777" w:rsidR="00CA032A" w:rsidRDefault="0047596A">
      <w:pPr>
        <w:spacing w:after="0" w:line="240" w:lineRule="auto"/>
      </w:pPr>
      <w:r>
        <w:t>Taka nujna vsebina  je mnenju predlagatelja tudi uvedba informacijskih rešitev. Ob tem poudarjamo, da je bila pravočasna uvedba ustreznih pravnih podlag v zvezi s temi vsebinami predvidena že v Zakonu o varstvu okolja (ZVO-3), ki je bil predmet dveh javnih obravnav in več krogov medresorskega usklajevanja, tudi postopka pridobite mnenja Informacijskega pooblaščenca. Ker ta zakon postopkovno ni bil zaključen, se je predlagatelj v izogib težko popravljivim posledicam po skrbnem premisleku odločil, da v pričujoči noveli, ki je namenjena v prvi vrsti implementaciji odločbe Ustavnega sodišča, uredi tudi to materijo, ki jo smatra kot nujno in s tem za tekoči posel.</w:t>
      </w:r>
    </w:p>
    <w:p w14:paraId="7B71A748" w14:textId="77777777" w:rsidR="00CA032A" w:rsidRDefault="0047596A">
      <w:pPr>
        <w:spacing w:after="0" w:line="240" w:lineRule="auto"/>
      </w:pPr>
      <w:r>
        <w:t xml:space="preserve"> </w:t>
      </w:r>
    </w:p>
    <w:p w14:paraId="522B6B9E" w14:textId="77777777" w:rsidR="00CA032A" w:rsidRDefault="0047596A">
      <w:pPr>
        <w:spacing w:after="0" w:line="240" w:lineRule="auto"/>
      </w:pPr>
      <w:r>
        <w:t>Vlada mora tudi v času tekočih poslov zagotavljati izvrševanje zakonov, odpravo protiustavnosti ter nemoteno delovanje državnih organov. Odločba Ustavnega sodišča zahteva spremembo zakona, zato je sprejem zakonskih določb, ki odpravljajo ugotovljeno neskladnost, nedvomno del tekočih poslov. Čeprav digitalizacija ni predmet implementacije odločbe, pa je njen sprejem nujen za zagotovitev učinkovitega izvajanja zakona in za preprečitev nastanka pravne praznine. Postopki varstva okolja so upravni (in drugi) postopki, ki neposredno vplivajo na gospodarstvo, investicije, izvajanje javnih služb ter izpolnjevanje obveznosti Republike Slovenije do evropskih institucij. Njihovo nemoteno izvrševanje je v javnem interesu in ga ni mogoče odlagati.</w:t>
      </w:r>
    </w:p>
    <w:p w14:paraId="66CC6CFB" w14:textId="77777777" w:rsidR="00CA032A" w:rsidRDefault="0047596A">
      <w:pPr>
        <w:spacing w:after="0" w:line="240" w:lineRule="auto"/>
      </w:pPr>
      <w:r>
        <w:t xml:space="preserve"> </w:t>
      </w:r>
    </w:p>
    <w:p w14:paraId="4B7DB831" w14:textId="77777777" w:rsidR="00CA032A" w:rsidRDefault="0047596A">
      <w:pPr>
        <w:spacing w:after="0" w:line="240" w:lineRule="auto"/>
      </w:pPr>
      <w:r>
        <w:t xml:space="preserve">Digitalizacija postopkov je časovno kritična. Informacijske rešitve, ki jih predlog zakona uvaja, morajo biti pripravljene do 1. januarja 2027, ko je predviden začetek njihove obvezne uporabe. Razvoj treh kompleksnih informacijskih sistemov, ki vključujejo integracije z državnimi registri, podporo upravnim postopkom, varnostne mehanizme, revizijske sledi, arhivsko skladnost in testiranje, je v postopku razvoja in skorajšnje produkcije. Če zakon ne bo sprejet v letu 2026, teh </w:t>
      </w:r>
      <w:r>
        <w:lastRenderedPageBreak/>
        <w:t>rešitev ne bo mogoče pravočasno vzpostaviti. To bi pomenilo, da postopki ostanejo ročni, nepregledni in administrativno obremenjujoči.</w:t>
      </w:r>
    </w:p>
    <w:p w14:paraId="311015EE" w14:textId="77777777" w:rsidR="00CA032A" w:rsidRDefault="0047596A">
      <w:pPr>
        <w:spacing w:after="0" w:line="240" w:lineRule="auto"/>
      </w:pPr>
      <w:r>
        <w:t xml:space="preserve"> </w:t>
      </w:r>
    </w:p>
    <w:p w14:paraId="5126150A" w14:textId="77777777" w:rsidR="00CA032A" w:rsidRDefault="0047596A">
      <w:pPr>
        <w:spacing w:after="0" w:line="240" w:lineRule="auto"/>
      </w:pPr>
      <w:r>
        <w:t xml:space="preserve">Poleg tega morajo imeti uporabniki dovolj časa za seznanitev z novimi obveznostmi, za usposabljanje in za prilagoditev notranjih postopkov. Ustrezen </w:t>
      </w:r>
      <w:r>
        <w:rPr>
          <w:i/>
        </w:rPr>
        <w:t>vacatio legis</w:t>
      </w:r>
      <w:r>
        <w:t xml:space="preserve"> je mogoče zagotoviti le, če je zakon sprejet pravočasno. Odlašanje bi pomenilo, da bi se informacijske rešitve lahko (v najboljšem primeru) uvedle brez ustrezne priprave uporabnikov, kar bi bilo v nasprotju z načelom pravne varnosti in načelom zaupanja v pravo.</w:t>
      </w:r>
    </w:p>
    <w:p w14:paraId="3D0208B5" w14:textId="77777777" w:rsidR="00CA032A" w:rsidRDefault="0047596A">
      <w:pPr>
        <w:spacing w:after="0" w:line="240" w:lineRule="auto"/>
      </w:pPr>
      <w:r>
        <w:t xml:space="preserve"> </w:t>
      </w:r>
    </w:p>
    <w:p w14:paraId="1214ED0F" w14:textId="77777777" w:rsidR="00CA032A" w:rsidRDefault="0047596A">
      <w:pPr>
        <w:spacing w:after="0" w:line="240" w:lineRule="auto"/>
      </w:pPr>
      <w:r>
        <w:t>Pri presoji, ali gre za tekoče posle, je treba upoštevati tudi aktualno politično situacijo. Ni mogoče izključiti, da bi bil zakon v državnozborsko proceduro posredovan šele pozneje v drugi polovici leta 2026. To bi onemogočilo pravočasno seznanitev uporabnikov z uvedenimi informacijskimi rešitvami ter povzročilo morebitno zmedo, zamike in motnje v poslovanju ali pa nenazadnje celo umanjkanje ustrezne pravne podlage in ponovni zamik uporabe informacijskih sistemov.</w:t>
      </w:r>
    </w:p>
    <w:p w14:paraId="47D7221B" w14:textId="77777777" w:rsidR="00CA032A" w:rsidRDefault="00CA032A">
      <w:pPr>
        <w:spacing w:after="0" w:line="260" w:lineRule="auto"/>
        <w:rPr>
          <w:rFonts w:cs="Arial"/>
        </w:rPr>
      </w:pPr>
    </w:p>
    <w:p w14:paraId="23442E7E" w14:textId="77777777" w:rsidR="00CA032A" w:rsidRDefault="0047596A">
      <w:pPr>
        <w:pStyle w:val="Odebeljeno"/>
        <w:spacing w:line="260" w:lineRule="auto"/>
      </w:pPr>
      <w:r>
        <w:t>7.</w:t>
      </w:r>
      <w:r>
        <w:tab/>
        <w:t>Presoja posledic za</w:t>
      </w:r>
    </w:p>
    <w:p w14:paraId="09B85299" w14:textId="77777777" w:rsidR="00CA032A" w:rsidRDefault="00CA032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CA032A" w14:paraId="47A5CFFB" w14:textId="77777777">
        <w:tc>
          <w:tcPr>
            <w:tcW w:w="1276" w:type="dxa"/>
          </w:tcPr>
          <w:p w14:paraId="7F455B3F" w14:textId="77777777" w:rsidR="00CA032A" w:rsidRDefault="0047596A">
            <w:pPr>
              <w:spacing w:after="0" w:line="260" w:lineRule="exact"/>
              <w:ind w:left="360"/>
            </w:pPr>
            <w:r>
              <w:rPr>
                <w:iCs/>
              </w:rPr>
              <w:t>a)</w:t>
            </w:r>
          </w:p>
        </w:tc>
        <w:tc>
          <w:tcPr>
            <w:tcW w:w="4961" w:type="dxa"/>
          </w:tcPr>
          <w:p w14:paraId="22CA6B69" w14:textId="77777777" w:rsidR="00CA032A" w:rsidRDefault="0047596A">
            <w:pPr>
              <w:spacing w:after="0" w:line="260" w:lineRule="exact"/>
            </w:pPr>
            <w:r>
              <w:t>javnofinančna sredstva nad 40.000 EUR v tekočem in naslednjih treh letih,</w:t>
            </w:r>
          </w:p>
        </w:tc>
        <w:tc>
          <w:tcPr>
            <w:tcW w:w="2268" w:type="dxa"/>
          </w:tcPr>
          <w:p w14:paraId="4A8767CC" w14:textId="77777777" w:rsidR="00CA032A" w:rsidRDefault="0047596A">
            <w:pPr>
              <w:spacing w:after="0" w:line="260" w:lineRule="exact"/>
              <w:jc w:val="center"/>
              <w:rPr>
                <w:iCs/>
              </w:rPr>
            </w:pPr>
            <w:r>
              <w:t>da</w:t>
            </w:r>
          </w:p>
        </w:tc>
      </w:tr>
      <w:tr w:rsidR="00CA032A" w14:paraId="0FA652C5" w14:textId="77777777">
        <w:tc>
          <w:tcPr>
            <w:tcW w:w="1276" w:type="dxa"/>
          </w:tcPr>
          <w:p w14:paraId="3F28A5FA" w14:textId="77777777" w:rsidR="00CA032A" w:rsidRDefault="0047596A">
            <w:pPr>
              <w:spacing w:after="0" w:line="260" w:lineRule="exact"/>
              <w:ind w:left="360"/>
              <w:rPr>
                <w:iCs/>
              </w:rPr>
            </w:pPr>
            <w:r>
              <w:rPr>
                <w:iCs/>
              </w:rPr>
              <w:t>b)</w:t>
            </w:r>
          </w:p>
        </w:tc>
        <w:tc>
          <w:tcPr>
            <w:tcW w:w="4961" w:type="dxa"/>
          </w:tcPr>
          <w:p w14:paraId="157440D7" w14:textId="77777777" w:rsidR="00CA032A" w:rsidRDefault="0047596A">
            <w:pPr>
              <w:spacing w:after="0" w:line="260" w:lineRule="exact"/>
              <w:rPr>
                <w:iCs/>
              </w:rPr>
            </w:pPr>
            <w:r>
              <w:rPr>
                <w:bCs/>
              </w:rPr>
              <w:t>usklajenost pravnega reda Republike Slovenije s pravnim redom Evropske unije,</w:t>
            </w:r>
          </w:p>
        </w:tc>
        <w:tc>
          <w:tcPr>
            <w:tcW w:w="2268" w:type="dxa"/>
          </w:tcPr>
          <w:p w14:paraId="27E8237E" w14:textId="77777777" w:rsidR="00CA032A" w:rsidRDefault="0047596A">
            <w:pPr>
              <w:spacing w:after="0" w:line="260" w:lineRule="exact"/>
              <w:jc w:val="center"/>
              <w:rPr>
                <w:iCs/>
              </w:rPr>
            </w:pPr>
            <w:r>
              <w:t>ne</w:t>
            </w:r>
          </w:p>
        </w:tc>
      </w:tr>
      <w:tr w:rsidR="00CA032A" w14:paraId="386F800D" w14:textId="77777777">
        <w:tc>
          <w:tcPr>
            <w:tcW w:w="1276" w:type="dxa"/>
          </w:tcPr>
          <w:p w14:paraId="7AC219AB" w14:textId="77777777" w:rsidR="00CA032A" w:rsidRDefault="0047596A">
            <w:pPr>
              <w:spacing w:after="0" w:line="260" w:lineRule="exact"/>
              <w:ind w:left="360"/>
              <w:rPr>
                <w:iCs/>
              </w:rPr>
            </w:pPr>
            <w:r>
              <w:rPr>
                <w:iCs/>
              </w:rPr>
              <w:t>c)</w:t>
            </w:r>
          </w:p>
        </w:tc>
        <w:tc>
          <w:tcPr>
            <w:tcW w:w="4961" w:type="dxa"/>
          </w:tcPr>
          <w:p w14:paraId="035FA79E" w14:textId="77777777" w:rsidR="00CA032A" w:rsidRDefault="0047596A">
            <w:pPr>
              <w:spacing w:after="0" w:line="260" w:lineRule="exact"/>
              <w:rPr>
                <w:iCs/>
              </w:rPr>
            </w:pPr>
            <w:r>
              <w:t>administrativne posledice,</w:t>
            </w:r>
          </w:p>
        </w:tc>
        <w:tc>
          <w:tcPr>
            <w:tcW w:w="2268" w:type="dxa"/>
          </w:tcPr>
          <w:p w14:paraId="07ADFA7F" w14:textId="77777777" w:rsidR="00CA032A" w:rsidRDefault="0047596A">
            <w:pPr>
              <w:spacing w:after="0" w:line="260" w:lineRule="exact"/>
              <w:jc w:val="center"/>
            </w:pPr>
            <w:r>
              <w:t>da</w:t>
            </w:r>
          </w:p>
        </w:tc>
      </w:tr>
      <w:tr w:rsidR="00CA032A" w14:paraId="1FC8D116" w14:textId="77777777">
        <w:tc>
          <w:tcPr>
            <w:tcW w:w="1276" w:type="dxa"/>
          </w:tcPr>
          <w:p w14:paraId="2890491E" w14:textId="77777777" w:rsidR="00CA032A" w:rsidRDefault="0047596A">
            <w:pPr>
              <w:spacing w:after="0" w:line="260" w:lineRule="exact"/>
              <w:ind w:left="360"/>
              <w:rPr>
                <w:iCs/>
              </w:rPr>
            </w:pPr>
            <w:r>
              <w:rPr>
                <w:iCs/>
              </w:rPr>
              <w:t>č)</w:t>
            </w:r>
          </w:p>
        </w:tc>
        <w:tc>
          <w:tcPr>
            <w:tcW w:w="4961" w:type="dxa"/>
          </w:tcPr>
          <w:p w14:paraId="4251C7EF" w14:textId="77777777" w:rsidR="00CA032A" w:rsidRDefault="0047596A">
            <w:pPr>
              <w:spacing w:after="0" w:line="260" w:lineRule="exact"/>
              <w:rPr>
                <w:bCs/>
              </w:rPr>
            </w:pPr>
            <w:r>
              <w:t>gospodarstvo, zlasti</w:t>
            </w:r>
            <w:r>
              <w:rPr>
                <w:bCs/>
              </w:rPr>
              <w:t xml:space="preserve"> mala in srednja podjetja ter konkurenčnost podjetij,</w:t>
            </w:r>
          </w:p>
        </w:tc>
        <w:tc>
          <w:tcPr>
            <w:tcW w:w="2268" w:type="dxa"/>
          </w:tcPr>
          <w:p w14:paraId="566FF2F7" w14:textId="77777777" w:rsidR="00CA032A" w:rsidRDefault="0047596A">
            <w:pPr>
              <w:spacing w:after="0" w:line="260" w:lineRule="exact"/>
              <w:jc w:val="center"/>
              <w:rPr>
                <w:iCs/>
              </w:rPr>
            </w:pPr>
            <w:r>
              <w:t>ne</w:t>
            </w:r>
          </w:p>
        </w:tc>
      </w:tr>
      <w:tr w:rsidR="00CA032A" w14:paraId="1095D2D5" w14:textId="77777777">
        <w:tc>
          <w:tcPr>
            <w:tcW w:w="1276" w:type="dxa"/>
          </w:tcPr>
          <w:p w14:paraId="760A0D49" w14:textId="77777777" w:rsidR="00CA032A" w:rsidRDefault="0047596A">
            <w:pPr>
              <w:spacing w:after="0" w:line="260" w:lineRule="exact"/>
              <w:ind w:left="360"/>
              <w:rPr>
                <w:iCs/>
              </w:rPr>
            </w:pPr>
            <w:r>
              <w:rPr>
                <w:iCs/>
              </w:rPr>
              <w:t>d)</w:t>
            </w:r>
          </w:p>
        </w:tc>
        <w:tc>
          <w:tcPr>
            <w:tcW w:w="4961" w:type="dxa"/>
          </w:tcPr>
          <w:p w14:paraId="7AAC909E" w14:textId="77777777" w:rsidR="00CA032A" w:rsidRDefault="0047596A">
            <w:pPr>
              <w:spacing w:after="0" w:line="260" w:lineRule="exact"/>
              <w:rPr>
                <w:bCs/>
              </w:rPr>
            </w:pPr>
            <w:r>
              <w:rPr>
                <w:bCs/>
              </w:rPr>
              <w:t>okolje, vključno s prostorskimi in varstvenimi vidiki,</w:t>
            </w:r>
          </w:p>
        </w:tc>
        <w:tc>
          <w:tcPr>
            <w:tcW w:w="2268" w:type="dxa"/>
          </w:tcPr>
          <w:p w14:paraId="4934FB34" w14:textId="77777777" w:rsidR="00CA032A" w:rsidRDefault="0047596A">
            <w:pPr>
              <w:spacing w:after="0" w:line="260" w:lineRule="exact"/>
              <w:jc w:val="center"/>
              <w:rPr>
                <w:iCs/>
              </w:rPr>
            </w:pPr>
            <w:r>
              <w:t>da</w:t>
            </w:r>
          </w:p>
        </w:tc>
      </w:tr>
      <w:tr w:rsidR="00CA032A" w14:paraId="002C4EF1" w14:textId="77777777">
        <w:tc>
          <w:tcPr>
            <w:tcW w:w="1276" w:type="dxa"/>
          </w:tcPr>
          <w:p w14:paraId="5EC60028" w14:textId="77777777" w:rsidR="00CA032A" w:rsidRDefault="0047596A">
            <w:pPr>
              <w:spacing w:after="0" w:line="260" w:lineRule="exact"/>
              <w:ind w:left="360"/>
              <w:rPr>
                <w:iCs/>
              </w:rPr>
            </w:pPr>
            <w:r>
              <w:rPr>
                <w:iCs/>
              </w:rPr>
              <w:t>e)</w:t>
            </w:r>
          </w:p>
        </w:tc>
        <w:tc>
          <w:tcPr>
            <w:tcW w:w="4961" w:type="dxa"/>
          </w:tcPr>
          <w:p w14:paraId="6D00E302" w14:textId="77777777" w:rsidR="00CA032A" w:rsidRDefault="0047596A">
            <w:pPr>
              <w:spacing w:after="0" w:line="260" w:lineRule="exact"/>
              <w:rPr>
                <w:bCs/>
              </w:rPr>
            </w:pPr>
            <w:r>
              <w:rPr>
                <w:bCs/>
              </w:rPr>
              <w:t>socialno področje,</w:t>
            </w:r>
          </w:p>
        </w:tc>
        <w:tc>
          <w:tcPr>
            <w:tcW w:w="2268" w:type="dxa"/>
          </w:tcPr>
          <w:p w14:paraId="5611B3D1" w14:textId="77777777" w:rsidR="00CA032A" w:rsidRDefault="0047596A">
            <w:pPr>
              <w:spacing w:after="0" w:line="260" w:lineRule="exact"/>
              <w:jc w:val="center"/>
              <w:rPr>
                <w:iCs/>
              </w:rPr>
            </w:pPr>
            <w:r w:rsidRPr="0096422C">
              <w:t>da</w:t>
            </w:r>
          </w:p>
        </w:tc>
      </w:tr>
      <w:tr w:rsidR="00CA032A" w14:paraId="65BAD6A0" w14:textId="77777777">
        <w:tc>
          <w:tcPr>
            <w:tcW w:w="1276" w:type="dxa"/>
          </w:tcPr>
          <w:p w14:paraId="3EDD2A40" w14:textId="77777777" w:rsidR="00CA032A" w:rsidRDefault="0047596A">
            <w:pPr>
              <w:spacing w:after="0" w:line="260" w:lineRule="exact"/>
              <w:ind w:left="360"/>
              <w:rPr>
                <w:iCs/>
              </w:rPr>
            </w:pPr>
            <w:r>
              <w:rPr>
                <w:iCs/>
              </w:rPr>
              <w:t>f)</w:t>
            </w:r>
          </w:p>
        </w:tc>
        <w:tc>
          <w:tcPr>
            <w:tcW w:w="4961" w:type="dxa"/>
          </w:tcPr>
          <w:p w14:paraId="45AAA3A8" w14:textId="77777777" w:rsidR="00CA032A" w:rsidRDefault="0047596A">
            <w:pPr>
              <w:spacing w:after="0" w:line="260" w:lineRule="exact"/>
              <w:rPr>
                <w:bCs/>
              </w:rPr>
            </w:pPr>
            <w:r>
              <w:rPr>
                <w:bCs/>
              </w:rPr>
              <w:t>dokumente razvojnega načrtovanja.</w:t>
            </w:r>
          </w:p>
        </w:tc>
        <w:tc>
          <w:tcPr>
            <w:tcW w:w="2268" w:type="dxa"/>
          </w:tcPr>
          <w:p w14:paraId="3E55340E" w14:textId="77777777" w:rsidR="00CA032A" w:rsidRDefault="0047596A">
            <w:pPr>
              <w:spacing w:after="0" w:line="260" w:lineRule="exact"/>
              <w:jc w:val="center"/>
              <w:rPr>
                <w:iCs/>
              </w:rPr>
            </w:pPr>
            <w:r w:rsidRPr="0096422C">
              <w:t>ne</w:t>
            </w:r>
          </w:p>
        </w:tc>
      </w:tr>
    </w:tbl>
    <w:p w14:paraId="4BC89449" w14:textId="77777777" w:rsidR="00CA032A" w:rsidRDefault="00CA032A">
      <w:pPr>
        <w:spacing w:after="0" w:line="260" w:lineRule="auto"/>
        <w:rPr>
          <w:rFonts w:cs="Arial"/>
        </w:rPr>
      </w:pPr>
    </w:p>
    <w:p w14:paraId="68ED9E64" w14:textId="77777777" w:rsidR="00CA032A" w:rsidRDefault="0047596A">
      <w:pPr>
        <w:pStyle w:val="Odebeljeno"/>
        <w:spacing w:line="260" w:lineRule="auto"/>
      </w:pPr>
      <w:r>
        <w:t>8.</w:t>
      </w:r>
      <w:r>
        <w:tab/>
        <w:t>Predstavitev ocene finančnih posledic</w:t>
      </w:r>
    </w:p>
    <w:p w14:paraId="7EE2556A" w14:textId="77777777" w:rsidR="00CA032A" w:rsidRDefault="00CA032A">
      <w:pPr>
        <w:spacing w:after="0" w:line="260" w:lineRule="auto"/>
        <w:rPr>
          <w:rFonts w:cs="Arial"/>
        </w:rPr>
      </w:pPr>
    </w:p>
    <w:p w14:paraId="4BF3C3B6" w14:textId="77777777" w:rsidR="00CA032A" w:rsidRDefault="0047596A">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61A7EEDD" w14:textId="77777777" w:rsidR="00CA032A" w:rsidRDefault="00CA032A">
      <w:pPr>
        <w:spacing w:after="0" w:line="260" w:lineRule="auto"/>
        <w:rPr>
          <w:rFonts w:cs="Arial"/>
        </w:rPr>
      </w:pPr>
    </w:p>
    <w:p w14:paraId="028374A6" w14:textId="77777777" w:rsidR="00CA032A" w:rsidRDefault="0047596A">
      <w:pPr>
        <w:pStyle w:val="Odebeljeno"/>
        <w:spacing w:line="260" w:lineRule="auto"/>
      </w:pPr>
      <w:r>
        <w:t>I.</w:t>
      </w:r>
      <w:r>
        <w:tab/>
        <w:t>Ocena finančnih posledic, ki niso načrtovane v sprejetem proračunu</w:t>
      </w:r>
    </w:p>
    <w:p w14:paraId="081EA80D" w14:textId="77777777" w:rsidR="00CA032A" w:rsidRDefault="00CA032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CA032A" w14:paraId="246595B7" w14:textId="77777777">
        <w:tc>
          <w:tcPr>
            <w:tcW w:w="2270" w:type="dxa"/>
            <w:vAlign w:val="center"/>
          </w:tcPr>
          <w:p w14:paraId="1B21A07E" w14:textId="77777777" w:rsidR="00CA032A" w:rsidRDefault="0047596A">
            <w:pPr>
              <w:pStyle w:val="Odebeljeno"/>
              <w:spacing w:line="260" w:lineRule="exact"/>
              <w:ind w:left="360"/>
            </w:pPr>
            <w:r>
              <w:rPr>
                <w:iCs/>
              </w:rPr>
              <w:t>Predvideno povečanje (+) ali zmanjšanje (-)</w:t>
            </w:r>
          </w:p>
        </w:tc>
        <w:tc>
          <w:tcPr>
            <w:tcW w:w="1247" w:type="dxa"/>
            <w:vAlign w:val="center"/>
          </w:tcPr>
          <w:p w14:paraId="7416BADB" w14:textId="77777777" w:rsidR="00CA032A" w:rsidRDefault="0047596A">
            <w:pPr>
              <w:pStyle w:val="Odebeljeno"/>
              <w:spacing w:line="260" w:lineRule="exact"/>
              <w:jc w:val="center"/>
            </w:pPr>
            <w:r>
              <w:t>Tekoče leto (t)</w:t>
            </w:r>
          </w:p>
        </w:tc>
        <w:tc>
          <w:tcPr>
            <w:tcW w:w="1247" w:type="dxa"/>
            <w:vAlign w:val="center"/>
          </w:tcPr>
          <w:p w14:paraId="270B6440" w14:textId="77777777" w:rsidR="00CA032A" w:rsidRDefault="0047596A">
            <w:pPr>
              <w:pStyle w:val="Odebeljeno"/>
              <w:spacing w:line="260" w:lineRule="exact"/>
              <w:jc w:val="center"/>
            </w:pPr>
            <w:r>
              <w:t>t + 1</w:t>
            </w:r>
          </w:p>
        </w:tc>
        <w:tc>
          <w:tcPr>
            <w:tcW w:w="1247" w:type="dxa"/>
            <w:vAlign w:val="center"/>
          </w:tcPr>
          <w:p w14:paraId="7B11B0B5" w14:textId="77777777" w:rsidR="00CA032A" w:rsidRDefault="0047596A">
            <w:pPr>
              <w:pStyle w:val="Odebeljeno"/>
              <w:spacing w:line="260" w:lineRule="exact"/>
              <w:jc w:val="center"/>
            </w:pPr>
            <w:r>
              <w:t>t + 2</w:t>
            </w:r>
          </w:p>
        </w:tc>
        <w:tc>
          <w:tcPr>
            <w:tcW w:w="1247" w:type="dxa"/>
            <w:vAlign w:val="center"/>
          </w:tcPr>
          <w:p w14:paraId="70B4F834" w14:textId="77777777" w:rsidR="00CA032A" w:rsidRDefault="0047596A">
            <w:pPr>
              <w:pStyle w:val="Odebeljeno"/>
              <w:spacing w:line="260" w:lineRule="exact"/>
              <w:jc w:val="center"/>
            </w:pPr>
            <w:r>
              <w:t>t + 3</w:t>
            </w:r>
          </w:p>
        </w:tc>
        <w:tc>
          <w:tcPr>
            <w:tcW w:w="1247" w:type="dxa"/>
            <w:vAlign w:val="center"/>
          </w:tcPr>
          <w:p w14:paraId="69A2C4D2" w14:textId="77777777" w:rsidR="00CA032A" w:rsidRDefault="0047596A">
            <w:pPr>
              <w:pStyle w:val="Odebeljeno"/>
              <w:spacing w:line="260" w:lineRule="exact"/>
              <w:jc w:val="center"/>
            </w:pPr>
            <w:r>
              <w:t>Skupaj (v EUR)</w:t>
            </w:r>
          </w:p>
        </w:tc>
      </w:tr>
      <w:tr w:rsidR="00CA032A" w14:paraId="00EA9CF0" w14:textId="77777777">
        <w:tc>
          <w:tcPr>
            <w:tcW w:w="0" w:type="dxa"/>
            <w:vAlign w:val="center"/>
          </w:tcPr>
          <w:p w14:paraId="682D56C2" w14:textId="77777777" w:rsidR="00CA032A" w:rsidRDefault="0047596A">
            <w:pPr>
              <w:spacing w:after="0" w:line="260" w:lineRule="exact"/>
              <w:jc w:val="center"/>
            </w:pPr>
            <w:r>
              <w:t>prihodkov državnega proračuna</w:t>
            </w:r>
          </w:p>
        </w:tc>
        <w:tc>
          <w:tcPr>
            <w:tcW w:w="0" w:type="dxa"/>
            <w:vAlign w:val="center"/>
          </w:tcPr>
          <w:p w14:paraId="2E66430B" w14:textId="77777777" w:rsidR="00CA032A" w:rsidRDefault="0047596A">
            <w:pPr>
              <w:spacing w:after="0" w:line="260" w:lineRule="exact"/>
              <w:jc w:val="center"/>
            </w:pPr>
            <w:r>
              <w:t>0,00</w:t>
            </w:r>
          </w:p>
        </w:tc>
        <w:tc>
          <w:tcPr>
            <w:tcW w:w="0" w:type="dxa"/>
            <w:vAlign w:val="center"/>
          </w:tcPr>
          <w:p w14:paraId="2426CC6C" w14:textId="77777777" w:rsidR="00CA032A" w:rsidRDefault="0047596A">
            <w:pPr>
              <w:spacing w:after="0" w:line="260" w:lineRule="exact"/>
              <w:jc w:val="center"/>
            </w:pPr>
            <w:r>
              <w:t>0,00</w:t>
            </w:r>
          </w:p>
        </w:tc>
        <w:tc>
          <w:tcPr>
            <w:tcW w:w="0" w:type="dxa"/>
            <w:vAlign w:val="center"/>
          </w:tcPr>
          <w:p w14:paraId="7F7D1363" w14:textId="77777777" w:rsidR="00CA032A" w:rsidRDefault="0047596A">
            <w:pPr>
              <w:spacing w:after="0" w:line="260" w:lineRule="exact"/>
              <w:jc w:val="center"/>
            </w:pPr>
            <w:r>
              <w:t>0,00</w:t>
            </w:r>
          </w:p>
        </w:tc>
        <w:tc>
          <w:tcPr>
            <w:tcW w:w="0" w:type="dxa"/>
            <w:vAlign w:val="center"/>
          </w:tcPr>
          <w:p w14:paraId="7C5DBA17" w14:textId="77777777" w:rsidR="00CA032A" w:rsidRDefault="0047596A">
            <w:pPr>
              <w:spacing w:after="0" w:line="260" w:lineRule="exact"/>
              <w:jc w:val="center"/>
            </w:pPr>
            <w:r>
              <w:t>0,00</w:t>
            </w:r>
          </w:p>
        </w:tc>
        <w:tc>
          <w:tcPr>
            <w:tcW w:w="0" w:type="dxa"/>
            <w:vAlign w:val="center"/>
          </w:tcPr>
          <w:p w14:paraId="32B911BF" w14:textId="77777777" w:rsidR="00CA032A" w:rsidRDefault="0047596A">
            <w:pPr>
              <w:spacing w:after="0" w:line="260" w:lineRule="exact"/>
              <w:jc w:val="center"/>
            </w:pPr>
            <w:r>
              <w:t>0,00</w:t>
            </w:r>
          </w:p>
        </w:tc>
      </w:tr>
      <w:tr w:rsidR="00CA032A" w14:paraId="5804AB27" w14:textId="77777777">
        <w:tc>
          <w:tcPr>
            <w:tcW w:w="0" w:type="dxa"/>
            <w:vAlign w:val="center"/>
          </w:tcPr>
          <w:p w14:paraId="439360C7" w14:textId="77777777" w:rsidR="00CA032A" w:rsidRDefault="0047596A">
            <w:pPr>
              <w:spacing w:after="0" w:line="260" w:lineRule="exact"/>
              <w:jc w:val="center"/>
            </w:pPr>
            <w:r>
              <w:t>prihodkov občinskih proračunov</w:t>
            </w:r>
          </w:p>
        </w:tc>
        <w:tc>
          <w:tcPr>
            <w:tcW w:w="0" w:type="dxa"/>
            <w:vAlign w:val="center"/>
          </w:tcPr>
          <w:p w14:paraId="07F497FA" w14:textId="77777777" w:rsidR="00CA032A" w:rsidRDefault="0047596A">
            <w:pPr>
              <w:spacing w:after="0" w:line="260" w:lineRule="exact"/>
              <w:jc w:val="center"/>
            </w:pPr>
            <w:r>
              <w:t>0,00</w:t>
            </w:r>
          </w:p>
        </w:tc>
        <w:tc>
          <w:tcPr>
            <w:tcW w:w="0" w:type="dxa"/>
            <w:vAlign w:val="center"/>
          </w:tcPr>
          <w:p w14:paraId="4D76FD0E" w14:textId="77777777" w:rsidR="00CA032A" w:rsidRDefault="0047596A">
            <w:pPr>
              <w:spacing w:after="0" w:line="260" w:lineRule="exact"/>
              <w:jc w:val="center"/>
            </w:pPr>
            <w:r>
              <w:t>0,00</w:t>
            </w:r>
          </w:p>
        </w:tc>
        <w:tc>
          <w:tcPr>
            <w:tcW w:w="0" w:type="dxa"/>
            <w:vAlign w:val="center"/>
          </w:tcPr>
          <w:p w14:paraId="68D6D481" w14:textId="77777777" w:rsidR="00CA032A" w:rsidRDefault="0047596A">
            <w:pPr>
              <w:spacing w:after="0" w:line="260" w:lineRule="exact"/>
              <w:jc w:val="center"/>
            </w:pPr>
            <w:r>
              <w:t>0,00</w:t>
            </w:r>
          </w:p>
        </w:tc>
        <w:tc>
          <w:tcPr>
            <w:tcW w:w="0" w:type="dxa"/>
            <w:vAlign w:val="center"/>
          </w:tcPr>
          <w:p w14:paraId="14A35193" w14:textId="77777777" w:rsidR="00CA032A" w:rsidRDefault="0047596A">
            <w:pPr>
              <w:spacing w:after="0" w:line="260" w:lineRule="exact"/>
              <w:jc w:val="center"/>
            </w:pPr>
            <w:r>
              <w:t>0,00</w:t>
            </w:r>
          </w:p>
        </w:tc>
        <w:tc>
          <w:tcPr>
            <w:tcW w:w="0" w:type="dxa"/>
            <w:vAlign w:val="center"/>
          </w:tcPr>
          <w:p w14:paraId="587D3FC7" w14:textId="77777777" w:rsidR="00CA032A" w:rsidRDefault="0047596A">
            <w:pPr>
              <w:spacing w:after="0" w:line="260" w:lineRule="exact"/>
              <w:jc w:val="center"/>
            </w:pPr>
            <w:r>
              <w:t>0,00</w:t>
            </w:r>
          </w:p>
        </w:tc>
      </w:tr>
      <w:tr w:rsidR="00CA032A" w14:paraId="281B46A0" w14:textId="77777777">
        <w:tc>
          <w:tcPr>
            <w:tcW w:w="0" w:type="dxa"/>
            <w:vAlign w:val="center"/>
          </w:tcPr>
          <w:p w14:paraId="4626ECA8" w14:textId="77777777" w:rsidR="00CA032A" w:rsidRDefault="0047596A">
            <w:pPr>
              <w:spacing w:after="0" w:line="260" w:lineRule="exact"/>
              <w:jc w:val="center"/>
            </w:pPr>
            <w:r>
              <w:t>odhodkov državnega proračuna</w:t>
            </w:r>
          </w:p>
        </w:tc>
        <w:tc>
          <w:tcPr>
            <w:tcW w:w="0" w:type="dxa"/>
            <w:vAlign w:val="center"/>
          </w:tcPr>
          <w:p w14:paraId="5E51BBAD" w14:textId="77777777" w:rsidR="00CA032A" w:rsidRDefault="0047596A">
            <w:pPr>
              <w:spacing w:after="0" w:line="260" w:lineRule="exact"/>
              <w:jc w:val="center"/>
            </w:pPr>
            <w:r>
              <w:t>0,00</w:t>
            </w:r>
          </w:p>
        </w:tc>
        <w:tc>
          <w:tcPr>
            <w:tcW w:w="0" w:type="dxa"/>
            <w:vAlign w:val="center"/>
          </w:tcPr>
          <w:p w14:paraId="0099C31A" w14:textId="77777777" w:rsidR="00CA032A" w:rsidRDefault="0047596A">
            <w:pPr>
              <w:spacing w:after="0" w:line="260" w:lineRule="exact"/>
              <w:jc w:val="center"/>
            </w:pPr>
            <w:r>
              <w:t>0,00</w:t>
            </w:r>
          </w:p>
        </w:tc>
        <w:tc>
          <w:tcPr>
            <w:tcW w:w="0" w:type="dxa"/>
            <w:vAlign w:val="center"/>
          </w:tcPr>
          <w:p w14:paraId="25DE7B76" w14:textId="77777777" w:rsidR="00CA032A" w:rsidRDefault="0047596A">
            <w:pPr>
              <w:spacing w:after="0" w:line="260" w:lineRule="exact"/>
              <w:jc w:val="center"/>
            </w:pPr>
            <w:r>
              <w:t>0,00</w:t>
            </w:r>
          </w:p>
        </w:tc>
        <w:tc>
          <w:tcPr>
            <w:tcW w:w="0" w:type="dxa"/>
            <w:vAlign w:val="center"/>
          </w:tcPr>
          <w:p w14:paraId="63332E7D" w14:textId="77777777" w:rsidR="00CA032A" w:rsidRDefault="0047596A">
            <w:pPr>
              <w:spacing w:after="0" w:line="260" w:lineRule="exact"/>
              <w:jc w:val="center"/>
            </w:pPr>
            <w:r>
              <w:t>0,00</w:t>
            </w:r>
          </w:p>
        </w:tc>
        <w:tc>
          <w:tcPr>
            <w:tcW w:w="0" w:type="dxa"/>
            <w:vAlign w:val="center"/>
          </w:tcPr>
          <w:p w14:paraId="3D8B67D6" w14:textId="77777777" w:rsidR="00CA032A" w:rsidRDefault="0047596A">
            <w:pPr>
              <w:spacing w:after="0" w:line="260" w:lineRule="exact"/>
              <w:jc w:val="center"/>
            </w:pPr>
            <w:r>
              <w:t>0,00</w:t>
            </w:r>
          </w:p>
        </w:tc>
      </w:tr>
      <w:tr w:rsidR="00CA032A" w14:paraId="475E41E1" w14:textId="77777777">
        <w:tc>
          <w:tcPr>
            <w:tcW w:w="0" w:type="dxa"/>
            <w:vAlign w:val="center"/>
          </w:tcPr>
          <w:p w14:paraId="39711F59" w14:textId="77777777" w:rsidR="00CA032A" w:rsidRDefault="0047596A">
            <w:pPr>
              <w:spacing w:after="0" w:line="260" w:lineRule="exact"/>
              <w:jc w:val="center"/>
            </w:pPr>
            <w:r>
              <w:t>odhodkov občinskih proračunov</w:t>
            </w:r>
          </w:p>
        </w:tc>
        <w:tc>
          <w:tcPr>
            <w:tcW w:w="0" w:type="dxa"/>
            <w:vAlign w:val="center"/>
          </w:tcPr>
          <w:p w14:paraId="43CC6E27" w14:textId="77777777" w:rsidR="00CA032A" w:rsidRDefault="0047596A">
            <w:pPr>
              <w:spacing w:after="0" w:line="260" w:lineRule="exact"/>
              <w:jc w:val="center"/>
            </w:pPr>
            <w:r>
              <w:t>0,00</w:t>
            </w:r>
          </w:p>
        </w:tc>
        <w:tc>
          <w:tcPr>
            <w:tcW w:w="0" w:type="dxa"/>
            <w:vAlign w:val="center"/>
          </w:tcPr>
          <w:p w14:paraId="14AA9953" w14:textId="77777777" w:rsidR="00CA032A" w:rsidRDefault="0047596A">
            <w:pPr>
              <w:spacing w:after="0" w:line="260" w:lineRule="exact"/>
              <w:jc w:val="center"/>
            </w:pPr>
            <w:r>
              <w:t>0,00</w:t>
            </w:r>
          </w:p>
        </w:tc>
        <w:tc>
          <w:tcPr>
            <w:tcW w:w="0" w:type="dxa"/>
            <w:vAlign w:val="center"/>
          </w:tcPr>
          <w:p w14:paraId="6FC8BFBE" w14:textId="77777777" w:rsidR="00CA032A" w:rsidRDefault="0047596A">
            <w:pPr>
              <w:spacing w:after="0" w:line="260" w:lineRule="exact"/>
              <w:jc w:val="center"/>
            </w:pPr>
            <w:r>
              <w:t>0,00</w:t>
            </w:r>
          </w:p>
        </w:tc>
        <w:tc>
          <w:tcPr>
            <w:tcW w:w="0" w:type="dxa"/>
            <w:vAlign w:val="center"/>
          </w:tcPr>
          <w:p w14:paraId="0370DDE1" w14:textId="77777777" w:rsidR="00CA032A" w:rsidRDefault="0047596A">
            <w:pPr>
              <w:spacing w:after="0" w:line="260" w:lineRule="exact"/>
              <w:jc w:val="center"/>
            </w:pPr>
            <w:r>
              <w:t>0,00</w:t>
            </w:r>
          </w:p>
        </w:tc>
        <w:tc>
          <w:tcPr>
            <w:tcW w:w="0" w:type="dxa"/>
            <w:vAlign w:val="center"/>
          </w:tcPr>
          <w:p w14:paraId="1BFCABF9" w14:textId="77777777" w:rsidR="00CA032A" w:rsidRDefault="0047596A">
            <w:pPr>
              <w:spacing w:after="0" w:line="260" w:lineRule="exact"/>
              <w:jc w:val="center"/>
            </w:pPr>
            <w:r>
              <w:t>0,00</w:t>
            </w:r>
          </w:p>
        </w:tc>
      </w:tr>
      <w:tr w:rsidR="00CA032A" w14:paraId="3773436F" w14:textId="77777777">
        <w:tc>
          <w:tcPr>
            <w:tcW w:w="0" w:type="dxa"/>
            <w:vAlign w:val="center"/>
          </w:tcPr>
          <w:p w14:paraId="06122717" w14:textId="77777777" w:rsidR="00CA032A" w:rsidRDefault="0047596A">
            <w:pPr>
              <w:spacing w:after="0" w:line="260" w:lineRule="exact"/>
              <w:jc w:val="center"/>
            </w:pPr>
            <w:r>
              <w:t>obveznosti za druga javnofinančna sredstva</w:t>
            </w:r>
          </w:p>
        </w:tc>
        <w:tc>
          <w:tcPr>
            <w:tcW w:w="0" w:type="dxa"/>
            <w:vAlign w:val="center"/>
          </w:tcPr>
          <w:p w14:paraId="01724260" w14:textId="77777777" w:rsidR="00CA032A" w:rsidRDefault="0047596A">
            <w:pPr>
              <w:spacing w:after="0" w:line="260" w:lineRule="exact"/>
              <w:jc w:val="center"/>
            </w:pPr>
            <w:r>
              <w:t>0,00</w:t>
            </w:r>
          </w:p>
        </w:tc>
        <w:tc>
          <w:tcPr>
            <w:tcW w:w="0" w:type="dxa"/>
            <w:vAlign w:val="center"/>
          </w:tcPr>
          <w:p w14:paraId="17690603" w14:textId="77777777" w:rsidR="00CA032A" w:rsidRDefault="0047596A">
            <w:pPr>
              <w:spacing w:after="0" w:line="260" w:lineRule="exact"/>
              <w:jc w:val="center"/>
            </w:pPr>
            <w:r>
              <w:t>0,00</w:t>
            </w:r>
          </w:p>
        </w:tc>
        <w:tc>
          <w:tcPr>
            <w:tcW w:w="0" w:type="dxa"/>
            <w:vAlign w:val="center"/>
          </w:tcPr>
          <w:p w14:paraId="33187037" w14:textId="77777777" w:rsidR="00CA032A" w:rsidRDefault="0047596A">
            <w:pPr>
              <w:spacing w:after="0" w:line="260" w:lineRule="exact"/>
              <w:jc w:val="center"/>
            </w:pPr>
            <w:r>
              <w:t>0,00</w:t>
            </w:r>
          </w:p>
        </w:tc>
        <w:tc>
          <w:tcPr>
            <w:tcW w:w="0" w:type="dxa"/>
            <w:vAlign w:val="center"/>
          </w:tcPr>
          <w:p w14:paraId="4B95CC21" w14:textId="77777777" w:rsidR="00CA032A" w:rsidRDefault="0047596A">
            <w:pPr>
              <w:spacing w:after="0" w:line="260" w:lineRule="exact"/>
              <w:jc w:val="center"/>
            </w:pPr>
            <w:r>
              <w:t>0,00</w:t>
            </w:r>
          </w:p>
        </w:tc>
        <w:tc>
          <w:tcPr>
            <w:tcW w:w="0" w:type="dxa"/>
            <w:vAlign w:val="center"/>
          </w:tcPr>
          <w:p w14:paraId="4CC4DD86" w14:textId="77777777" w:rsidR="00CA032A" w:rsidRDefault="0047596A">
            <w:pPr>
              <w:spacing w:after="0" w:line="260" w:lineRule="exact"/>
              <w:jc w:val="center"/>
            </w:pPr>
            <w:r>
              <w:t>0,00</w:t>
            </w:r>
          </w:p>
        </w:tc>
      </w:tr>
    </w:tbl>
    <w:p w14:paraId="5BEEC66D" w14:textId="77777777" w:rsidR="00CA032A" w:rsidRDefault="00CA032A">
      <w:pPr>
        <w:spacing w:after="0" w:line="260" w:lineRule="auto"/>
        <w:rPr>
          <w:rFonts w:cs="Arial"/>
        </w:rPr>
      </w:pPr>
    </w:p>
    <w:p w14:paraId="723F19EA" w14:textId="77777777" w:rsidR="00CA032A" w:rsidRDefault="0047596A">
      <w:pPr>
        <w:pStyle w:val="Odebeljeno"/>
        <w:spacing w:line="260" w:lineRule="auto"/>
      </w:pPr>
      <w:r>
        <w:t>II.</w:t>
      </w:r>
      <w:r>
        <w:tab/>
        <w:t>Finančne posledice za državni proračun</w:t>
      </w:r>
    </w:p>
    <w:p w14:paraId="79D2096F" w14:textId="77777777" w:rsidR="00CA032A" w:rsidRDefault="00CA032A">
      <w:pPr>
        <w:spacing w:after="0" w:line="260" w:lineRule="auto"/>
        <w:rPr>
          <w:rFonts w:cs="Arial"/>
        </w:rPr>
      </w:pPr>
    </w:p>
    <w:p w14:paraId="09C0E907" w14:textId="77777777" w:rsidR="00CA032A" w:rsidRDefault="0047596A">
      <w:pPr>
        <w:pStyle w:val="Odebeljeno"/>
        <w:spacing w:line="260" w:lineRule="auto"/>
      </w:pPr>
      <w:r>
        <w:t>a)</w:t>
      </w:r>
      <w:r>
        <w:tab/>
        <w:t>Pravice porabe za izvedbo predlaganih rešitev so zagotovljene:</w:t>
      </w:r>
    </w:p>
    <w:p w14:paraId="48B87534" w14:textId="77777777" w:rsidR="00CA032A" w:rsidRDefault="00CA032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22"/>
        <w:gridCol w:w="1622"/>
        <w:gridCol w:w="1621"/>
        <w:gridCol w:w="1630"/>
      </w:tblGrid>
      <w:tr w:rsidR="00CA032A" w14:paraId="69041718" w14:textId="77777777">
        <w:tc>
          <w:tcPr>
            <w:tcW w:w="1701" w:type="dxa"/>
            <w:vAlign w:val="center"/>
          </w:tcPr>
          <w:p w14:paraId="6775268D" w14:textId="77777777" w:rsidR="00CA032A" w:rsidRDefault="0047596A">
            <w:pPr>
              <w:pStyle w:val="Odebeljeno"/>
              <w:spacing w:line="260" w:lineRule="exact"/>
              <w:ind w:left="360"/>
            </w:pPr>
            <w:r>
              <w:rPr>
                <w:iCs/>
              </w:rPr>
              <w:lastRenderedPageBreak/>
              <w:t>Ime proračunskega uporabnika</w:t>
            </w:r>
          </w:p>
        </w:tc>
        <w:tc>
          <w:tcPr>
            <w:tcW w:w="1701" w:type="dxa"/>
            <w:vAlign w:val="center"/>
          </w:tcPr>
          <w:p w14:paraId="1454E730" w14:textId="77777777" w:rsidR="00CA032A" w:rsidRDefault="0047596A">
            <w:pPr>
              <w:pStyle w:val="Odebeljeno"/>
              <w:spacing w:line="260" w:lineRule="exact"/>
              <w:jc w:val="center"/>
            </w:pPr>
            <w:r>
              <w:t>Tekoče leto (t)</w:t>
            </w:r>
          </w:p>
        </w:tc>
        <w:tc>
          <w:tcPr>
            <w:tcW w:w="1701" w:type="dxa"/>
            <w:vAlign w:val="center"/>
          </w:tcPr>
          <w:p w14:paraId="1835C880" w14:textId="77777777" w:rsidR="00CA032A" w:rsidRDefault="0047596A">
            <w:pPr>
              <w:pStyle w:val="Odebeljeno"/>
              <w:spacing w:line="260" w:lineRule="exact"/>
              <w:jc w:val="center"/>
            </w:pPr>
            <w:r>
              <w:t>t + 1</w:t>
            </w:r>
          </w:p>
        </w:tc>
        <w:tc>
          <w:tcPr>
            <w:tcW w:w="1701" w:type="dxa"/>
            <w:vAlign w:val="center"/>
          </w:tcPr>
          <w:p w14:paraId="6259827B" w14:textId="77777777" w:rsidR="00CA032A" w:rsidRDefault="0047596A">
            <w:pPr>
              <w:pStyle w:val="Odebeljeno"/>
              <w:spacing w:line="260" w:lineRule="exact"/>
              <w:jc w:val="center"/>
            </w:pPr>
            <w:r>
              <w:t>Šifra in naziv ukrepa oz. projekta</w:t>
            </w:r>
          </w:p>
        </w:tc>
        <w:tc>
          <w:tcPr>
            <w:tcW w:w="1701" w:type="dxa"/>
            <w:vAlign w:val="center"/>
          </w:tcPr>
          <w:p w14:paraId="1EEF9A6D" w14:textId="77777777" w:rsidR="00CA032A" w:rsidRDefault="0047596A">
            <w:pPr>
              <w:pStyle w:val="Odebeljeno"/>
              <w:spacing w:line="260" w:lineRule="exact"/>
              <w:jc w:val="center"/>
            </w:pPr>
            <w:r>
              <w:t>Šifra in naziv proračunske postavke</w:t>
            </w:r>
          </w:p>
        </w:tc>
      </w:tr>
      <w:tr w:rsidR="00CA032A" w14:paraId="0E65B6DF" w14:textId="77777777">
        <w:tc>
          <w:tcPr>
            <w:tcW w:w="0" w:type="dxa"/>
            <w:vAlign w:val="center"/>
          </w:tcPr>
          <w:p w14:paraId="5CF6E934" w14:textId="77777777" w:rsidR="00CA032A" w:rsidRDefault="0047596A">
            <w:pPr>
              <w:spacing w:after="0" w:line="260" w:lineRule="exact"/>
              <w:jc w:val="center"/>
            </w:pPr>
            <w:r>
              <w:t>Ministrstvo za okolje in prostor</w:t>
            </w:r>
          </w:p>
        </w:tc>
        <w:tc>
          <w:tcPr>
            <w:tcW w:w="0" w:type="dxa"/>
            <w:vAlign w:val="center"/>
          </w:tcPr>
          <w:p w14:paraId="075D68E7" w14:textId="77777777" w:rsidR="00CA032A" w:rsidRDefault="0047596A">
            <w:pPr>
              <w:spacing w:after="0" w:line="260" w:lineRule="exact"/>
              <w:jc w:val="center"/>
            </w:pPr>
            <w:r>
              <w:t>305.165,05</w:t>
            </w:r>
          </w:p>
        </w:tc>
        <w:tc>
          <w:tcPr>
            <w:tcW w:w="0" w:type="dxa"/>
            <w:vAlign w:val="center"/>
          </w:tcPr>
          <w:p w14:paraId="258E26CF" w14:textId="77777777" w:rsidR="00CA032A" w:rsidRDefault="0047596A">
            <w:pPr>
              <w:spacing w:after="0" w:line="260" w:lineRule="exact"/>
              <w:jc w:val="center"/>
            </w:pPr>
            <w:r>
              <w:t>0,00</w:t>
            </w:r>
          </w:p>
        </w:tc>
        <w:tc>
          <w:tcPr>
            <w:tcW w:w="0" w:type="dxa"/>
            <w:vAlign w:val="center"/>
          </w:tcPr>
          <w:p w14:paraId="59739236" w14:textId="77777777" w:rsidR="00CA032A" w:rsidRDefault="0047596A">
            <w:pPr>
              <w:spacing w:after="0" w:line="260" w:lineRule="exact"/>
              <w:jc w:val="center"/>
            </w:pPr>
            <w:r>
              <w:t>NRP 2550-22-0013 – Zeleni slovenski lokacijski okvir</w:t>
            </w:r>
          </w:p>
        </w:tc>
        <w:tc>
          <w:tcPr>
            <w:tcW w:w="0" w:type="dxa"/>
            <w:vAlign w:val="center"/>
          </w:tcPr>
          <w:p w14:paraId="41BD189B" w14:textId="77777777" w:rsidR="00CA032A" w:rsidRDefault="0047596A">
            <w:pPr>
              <w:spacing w:after="0" w:line="260" w:lineRule="exact"/>
              <w:jc w:val="center"/>
            </w:pPr>
            <w:r>
              <w:t>PP 230224 - C2K7IK Zeleni slovenski lokacijski okvir-SGI-NOO-MOP-GURS</w:t>
            </w:r>
          </w:p>
        </w:tc>
      </w:tr>
      <w:tr w:rsidR="00CA032A" w14:paraId="19A7FC4C" w14:textId="77777777">
        <w:tc>
          <w:tcPr>
            <w:tcW w:w="0" w:type="dxa"/>
            <w:vAlign w:val="center"/>
          </w:tcPr>
          <w:p w14:paraId="6F254434" w14:textId="77777777" w:rsidR="00CA032A" w:rsidRDefault="0047596A">
            <w:pPr>
              <w:spacing w:after="0" w:line="260" w:lineRule="exact"/>
              <w:jc w:val="center"/>
            </w:pPr>
            <w:r>
              <w:t>Ministrstvo za okolje in prostor</w:t>
            </w:r>
          </w:p>
        </w:tc>
        <w:tc>
          <w:tcPr>
            <w:tcW w:w="0" w:type="dxa"/>
            <w:vAlign w:val="center"/>
          </w:tcPr>
          <w:p w14:paraId="03B66BC4" w14:textId="77777777" w:rsidR="00CA032A" w:rsidRDefault="0047596A">
            <w:pPr>
              <w:spacing w:after="0" w:line="260" w:lineRule="exact"/>
              <w:jc w:val="center"/>
            </w:pPr>
            <w:r>
              <w:t>67.136,31</w:t>
            </w:r>
          </w:p>
        </w:tc>
        <w:tc>
          <w:tcPr>
            <w:tcW w:w="0" w:type="dxa"/>
            <w:vAlign w:val="center"/>
          </w:tcPr>
          <w:p w14:paraId="0850EED6" w14:textId="77777777" w:rsidR="00CA032A" w:rsidRDefault="0047596A">
            <w:pPr>
              <w:spacing w:after="0" w:line="260" w:lineRule="exact"/>
              <w:jc w:val="center"/>
            </w:pPr>
            <w:r>
              <w:t>0,00</w:t>
            </w:r>
          </w:p>
        </w:tc>
        <w:tc>
          <w:tcPr>
            <w:tcW w:w="0" w:type="dxa"/>
            <w:vAlign w:val="center"/>
          </w:tcPr>
          <w:p w14:paraId="23E736CD" w14:textId="77777777" w:rsidR="00CA032A" w:rsidRDefault="0047596A">
            <w:pPr>
              <w:spacing w:after="0" w:line="260" w:lineRule="exact"/>
              <w:jc w:val="center"/>
            </w:pPr>
            <w:r>
              <w:t>NRP 2550-22-0013 – Zeleni slovenski lokacijski okvir</w:t>
            </w:r>
          </w:p>
        </w:tc>
        <w:tc>
          <w:tcPr>
            <w:tcW w:w="0" w:type="dxa"/>
            <w:vAlign w:val="center"/>
          </w:tcPr>
          <w:p w14:paraId="782E0CA5" w14:textId="77777777" w:rsidR="00CA032A" w:rsidRDefault="0047596A">
            <w:pPr>
              <w:spacing w:after="0" w:line="260" w:lineRule="exact"/>
              <w:jc w:val="center"/>
            </w:pPr>
            <w:r>
              <w:t>PP241093 – DDV za NOO - MOPE</w:t>
            </w:r>
          </w:p>
        </w:tc>
      </w:tr>
      <w:tr w:rsidR="00CA032A" w14:paraId="6E49D262" w14:textId="77777777">
        <w:tc>
          <w:tcPr>
            <w:tcW w:w="0" w:type="dxa"/>
            <w:vAlign w:val="center"/>
          </w:tcPr>
          <w:p w14:paraId="5C86A7E1" w14:textId="77777777" w:rsidR="00CA032A" w:rsidRDefault="0047596A">
            <w:pPr>
              <w:spacing w:after="0" w:line="260" w:lineRule="exact"/>
              <w:jc w:val="center"/>
            </w:pPr>
            <w:r>
              <w:t>Ministrstvo za okolje in prostor</w:t>
            </w:r>
          </w:p>
        </w:tc>
        <w:tc>
          <w:tcPr>
            <w:tcW w:w="0" w:type="dxa"/>
            <w:vAlign w:val="center"/>
          </w:tcPr>
          <w:p w14:paraId="34E34C63" w14:textId="77777777" w:rsidR="00CA032A" w:rsidRDefault="0047596A">
            <w:pPr>
              <w:spacing w:after="0" w:line="260" w:lineRule="exact"/>
              <w:jc w:val="center"/>
            </w:pPr>
            <w:r>
              <w:t>703.818,00</w:t>
            </w:r>
          </w:p>
        </w:tc>
        <w:tc>
          <w:tcPr>
            <w:tcW w:w="0" w:type="dxa"/>
            <w:vAlign w:val="center"/>
          </w:tcPr>
          <w:p w14:paraId="0EF65027" w14:textId="77777777" w:rsidR="00CA032A" w:rsidRDefault="0047596A">
            <w:pPr>
              <w:spacing w:after="0" w:line="260" w:lineRule="exact"/>
              <w:jc w:val="center"/>
            </w:pPr>
            <w:r>
              <w:t>734.305,80</w:t>
            </w:r>
          </w:p>
        </w:tc>
        <w:tc>
          <w:tcPr>
            <w:tcW w:w="0" w:type="dxa"/>
            <w:vAlign w:val="center"/>
          </w:tcPr>
          <w:p w14:paraId="1A6DA802" w14:textId="77777777" w:rsidR="00CA032A" w:rsidRDefault="0047596A">
            <w:pPr>
              <w:spacing w:after="0" w:line="260" w:lineRule="exact"/>
              <w:jc w:val="center"/>
            </w:pPr>
            <w:r>
              <w:t>NRP 2550-21-0041 – Vzdrževanje in nadgradnje PIS</w:t>
            </w:r>
          </w:p>
        </w:tc>
        <w:tc>
          <w:tcPr>
            <w:tcW w:w="0" w:type="dxa"/>
            <w:vAlign w:val="center"/>
          </w:tcPr>
          <w:p w14:paraId="7BD32545" w14:textId="77777777" w:rsidR="00CA032A" w:rsidRDefault="0047596A">
            <w:pPr>
              <w:spacing w:after="0" w:line="260" w:lineRule="exact"/>
              <w:jc w:val="center"/>
            </w:pPr>
            <w:r>
              <w:t>PP251027 - Informacijski sistem s področja okolja</w:t>
            </w:r>
          </w:p>
        </w:tc>
      </w:tr>
      <w:tr w:rsidR="00CA032A" w14:paraId="6AF75904" w14:textId="77777777">
        <w:tc>
          <w:tcPr>
            <w:tcW w:w="0" w:type="dxa"/>
            <w:vAlign w:val="center"/>
          </w:tcPr>
          <w:p w14:paraId="2118DF6E" w14:textId="77777777" w:rsidR="00CA032A" w:rsidRDefault="0047596A">
            <w:pPr>
              <w:spacing w:after="0" w:line="260" w:lineRule="exact"/>
              <w:jc w:val="center"/>
            </w:pPr>
            <w:r>
              <w:t>Ministrstvo za okolje in prostor</w:t>
            </w:r>
          </w:p>
        </w:tc>
        <w:tc>
          <w:tcPr>
            <w:tcW w:w="0" w:type="dxa"/>
            <w:vAlign w:val="center"/>
          </w:tcPr>
          <w:p w14:paraId="5240531B" w14:textId="77777777" w:rsidR="00CA032A" w:rsidRDefault="0047596A">
            <w:pPr>
              <w:spacing w:after="0" w:line="260" w:lineRule="exact"/>
              <w:jc w:val="center"/>
            </w:pPr>
            <w:r>
              <w:t>250.000,00</w:t>
            </w:r>
          </w:p>
        </w:tc>
        <w:tc>
          <w:tcPr>
            <w:tcW w:w="0" w:type="dxa"/>
            <w:vAlign w:val="center"/>
          </w:tcPr>
          <w:p w14:paraId="08C10BFA" w14:textId="77777777" w:rsidR="00CA032A" w:rsidRDefault="0047596A">
            <w:pPr>
              <w:spacing w:after="0" w:line="260" w:lineRule="exact"/>
              <w:jc w:val="center"/>
            </w:pPr>
            <w:r>
              <w:t>0,00</w:t>
            </w:r>
          </w:p>
        </w:tc>
        <w:tc>
          <w:tcPr>
            <w:tcW w:w="0" w:type="dxa"/>
            <w:vAlign w:val="center"/>
          </w:tcPr>
          <w:p w14:paraId="70F52F23" w14:textId="77777777" w:rsidR="00CA032A" w:rsidRDefault="0047596A">
            <w:pPr>
              <w:spacing w:after="0" w:line="260" w:lineRule="exact"/>
              <w:jc w:val="center"/>
            </w:pPr>
            <w:r>
              <w:t>NRP 2571-24-0001 – Investicijsko -informacijska podpora ARSO 2025 – 2028</w:t>
            </w:r>
          </w:p>
        </w:tc>
        <w:tc>
          <w:tcPr>
            <w:tcW w:w="0" w:type="dxa"/>
            <w:vAlign w:val="center"/>
          </w:tcPr>
          <w:p w14:paraId="091E5033" w14:textId="77777777" w:rsidR="00CA032A" w:rsidRDefault="0047596A">
            <w:pPr>
              <w:spacing w:after="0" w:line="260" w:lineRule="exact"/>
              <w:jc w:val="center"/>
            </w:pPr>
            <w:r>
              <w:t>PP251027 - Informacijski sistem s področja okolja</w:t>
            </w:r>
          </w:p>
        </w:tc>
      </w:tr>
      <w:tr w:rsidR="00CA032A" w14:paraId="389A63F9" w14:textId="77777777">
        <w:tc>
          <w:tcPr>
            <w:tcW w:w="0" w:type="dxa"/>
            <w:vAlign w:val="center"/>
          </w:tcPr>
          <w:p w14:paraId="2E1ED9E7" w14:textId="77777777" w:rsidR="00CA032A" w:rsidRDefault="0047596A">
            <w:pPr>
              <w:spacing w:after="0" w:line="260" w:lineRule="exact"/>
              <w:jc w:val="center"/>
            </w:pPr>
            <w:r>
              <w:t>Ministrstvo za okolje in prostor</w:t>
            </w:r>
          </w:p>
        </w:tc>
        <w:tc>
          <w:tcPr>
            <w:tcW w:w="0" w:type="dxa"/>
            <w:vAlign w:val="center"/>
          </w:tcPr>
          <w:p w14:paraId="709A38AC" w14:textId="77777777" w:rsidR="00CA032A" w:rsidRDefault="0047596A">
            <w:pPr>
              <w:spacing w:after="0" w:line="260" w:lineRule="exact"/>
              <w:jc w:val="center"/>
            </w:pPr>
            <w:r>
              <w:t>0,00</w:t>
            </w:r>
          </w:p>
        </w:tc>
        <w:tc>
          <w:tcPr>
            <w:tcW w:w="0" w:type="dxa"/>
            <w:vAlign w:val="center"/>
          </w:tcPr>
          <w:p w14:paraId="677D22CE" w14:textId="77777777" w:rsidR="00CA032A" w:rsidRDefault="0047596A">
            <w:pPr>
              <w:spacing w:after="0" w:line="260" w:lineRule="exact"/>
              <w:jc w:val="center"/>
            </w:pPr>
            <w:r>
              <w:t>723.117,20</w:t>
            </w:r>
          </w:p>
        </w:tc>
        <w:tc>
          <w:tcPr>
            <w:tcW w:w="0" w:type="dxa"/>
            <w:vAlign w:val="center"/>
          </w:tcPr>
          <w:p w14:paraId="46AD30A5" w14:textId="77777777" w:rsidR="00CA032A" w:rsidRDefault="0047596A">
            <w:pPr>
              <w:spacing w:after="0" w:line="260" w:lineRule="exact"/>
              <w:jc w:val="center"/>
            </w:pPr>
            <w:r>
              <w:t>NRP 2580-27-0013 – IS Dovoljenja - vzdrževanje in nadgradnje</w:t>
            </w:r>
          </w:p>
        </w:tc>
        <w:tc>
          <w:tcPr>
            <w:tcW w:w="0" w:type="dxa"/>
            <w:vAlign w:val="center"/>
          </w:tcPr>
          <w:p w14:paraId="7D3014C9" w14:textId="77777777" w:rsidR="00CA032A" w:rsidRDefault="0047596A">
            <w:pPr>
              <w:spacing w:after="0" w:line="260" w:lineRule="exact"/>
              <w:jc w:val="center"/>
            </w:pPr>
            <w:r>
              <w:t>PP251027 - Informacijski sistem s področja okolja</w:t>
            </w:r>
          </w:p>
        </w:tc>
      </w:tr>
      <w:tr w:rsidR="00CA032A" w14:paraId="3357CD44" w14:textId="77777777">
        <w:tc>
          <w:tcPr>
            <w:tcW w:w="0" w:type="dxa"/>
            <w:vAlign w:val="center"/>
          </w:tcPr>
          <w:p w14:paraId="15FA122A" w14:textId="77777777" w:rsidR="00CA032A" w:rsidRDefault="0047596A">
            <w:pPr>
              <w:spacing w:after="0" w:line="260" w:lineRule="exact"/>
              <w:jc w:val="center"/>
            </w:pPr>
            <w:r>
              <w:t>Agencija RS za okolje</w:t>
            </w:r>
          </w:p>
        </w:tc>
        <w:tc>
          <w:tcPr>
            <w:tcW w:w="0" w:type="dxa"/>
            <w:vAlign w:val="center"/>
          </w:tcPr>
          <w:p w14:paraId="35978C68" w14:textId="77777777" w:rsidR="00CA032A" w:rsidRDefault="0047596A">
            <w:pPr>
              <w:spacing w:after="0" w:line="260" w:lineRule="exact"/>
              <w:jc w:val="center"/>
            </w:pPr>
            <w:r>
              <w:t>0,00</w:t>
            </w:r>
          </w:p>
        </w:tc>
        <w:tc>
          <w:tcPr>
            <w:tcW w:w="0" w:type="dxa"/>
            <w:vAlign w:val="center"/>
          </w:tcPr>
          <w:p w14:paraId="11F23FA3" w14:textId="77777777" w:rsidR="00CA032A" w:rsidRDefault="0047596A">
            <w:pPr>
              <w:spacing w:after="0" w:line="260" w:lineRule="exact"/>
              <w:jc w:val="center"/>
            </w:pPr>
            <w:r>
              <w:t>400.000,00</w:t>
            </w:r>
          </w:p>
        </w:tc>
        <w:tc>
          <w:tcPr>
            <w:tcW w:w="0" w:type="dxa"/>
            <w:vAlign w:val="center"/>
          </w:tcPr>
          <w:p w14:paraId="157FF921" w14:textId="77777777" w:rsidR="00CA032A" w:rsidRDefault="0047596A">
            <w:pPr>
              <w:spacing w:after="0" w:line="260" w:lineRule="exact"/>
              <w:jc w:val="center"/>
            </w:pPr>
            <w:r>
              <w:t>NRP 2581-27-0008 - Vzdrževanje in nadgradnje IS 2027-2030</w:t>
            </w:r>
          </w:p>
        </w:tc>
        <w:tc>
          <w:tcPr>
            <w:tcW w:w="0" w:type="dxa"/>
            <w:vAlign w:val="center"/>
          </w:tcPr>
          <w:p w14:paraId="69852135" w14:textId="77777777" w:rsidR="00CA032A" w:rsidRDefault="0047596A">
            <w:pPr>
              <w:spacing w:after="0" w:line="260" w:lineRule="exact"/>
              <w:jc w:val="center"/>
            </w:pPr>
            <w:r>
              <w:t>PP231758 -Sklad za podnebne spremembe</w:t>
            </w:r>
          </w:p>
        </w:tc>
      </w:tr>
      <w:tr w:rsidR="00CA032A" w14:paraId="314F4724" w14:textId="77777777">
        <w:tc>
          <w:tcPr>
            <w:tcW w:w="0" w:type="dxa"/>
            <w:vAlign w:val="center"/>
          </w:tcPr>
          <w:p w14:paraId="4A6A6977" w14:textId="77777777" w:rsidR="00CA032A" w:rsidRDefault="0047596A">
            <w:pPr>
              <w:spacing w:after="0" w:line="260" w:lineRule="exact"/>
              <w:jc w:val="center"/>
            </w:pPr>
            <w:r>
              <w:t>Agencija RS za okolje</w:t>
            </w:r>
          </w:p>
        </w:tc>
        <w:tc>
          <w:tcPr>
            <w:tcW w:w="0" w:type="dxa"/>
            <w:vAlign w:val="center"/>
          </w:tcPr>
          <w:p w14:paraId="6F5CEA2C" w14:textId="77777777" w:rsidR="00CA032A" w:rsidRDefault="0047596A">
            <w:pPr>
              <w:spacing w:after="0" w:line="260" w:lineRule="exact"/>
              <w:jc w:val="center"/>
            </w:pPr>
            <w:r>
              <w:t>1.227.927,12</w:t>
            </w:r>
          </w:p>
        </w:tc>
        <w:tc>
          <w:tcPr>
            <w:tcW w:w="0" w:type="dxa"/>
            <w:vAlign w:val="center"/>
          </w:tcPr>
          <w:p w14:paraId="5A90820F" w14:textId="77777777" w:rsidR="00CA032A" w:rsidRDefault="0047596A">
            <w:pPr>
              <w:spacing w:after="0" w:line="260" w:lineRule="exact"/>
              <w:jc w:val="center"/>
            </w:pPr>
            <w:r>
              <w:t>0,00</w:t>
            </w:r>
          </w:p>
        </w:tc>
        <w:tc>
          <w:tcPr>
            <w:tcW w:w="0" w:type="dxa"/>
            <w:vAlign w:val="center"/>
          </w:tcPr>
          <w:p w14:paraId="74DA5ED3" w14:textId="77777777" w:rsidR="00CA032A" w:rsidRDefault="0047596A">
            <w:pPr>
              <w:spacing w:after="0" w:line="260" w:lineRule="exact"/>
              <w:jc w:val="center"/>
            </w:pPr>
            <w:r>
              <w:t>NRP 2550-22-0013 - Zeleni slovenski lokacijski okvir</w:t>
            </w:r>
          </w:p>
        </w:tc>
        <w:tc>
          <w:tcPr>
            <w:tcW w:w="0" w:type="dxa"/>
            <w:vAlign w:val="center"/>
          </w:tcPr>
          <w:p w14:paraId="7874BBA3" w14:textId="77777777" w:rsidR="00CA032A" w:rsidRDefault="0047596A">
            <w:pPr>
              <w:spacing w:after="0" w:line="260" w:lineRule="exact"/>
              <w:jc w:val="center"/>
            </w:pPr>
            <w:r>
              <w:t>PP231758 -Sklad za podnebne spremembe</w:t>
            </w:r>
          </w:p>
        </w:tc>
      </w:tr>
      <w:tr w:rsidR="00CA032A" w14:paraId="7CA215BB" w14:textId="77777777">
        <w:tc>
          <w:tcPr>
            <w:tcW w:w="0" w:type="dxa"/>
            <w:vAlign w:val="center"/>
          </w:tcPr>
          <w:p w14:paraId="4968EB59" w14:textId="77777777" w:rsidR="00CA032A" w:rsidRDefault="0047596A">
            <w:pPr>
              <w:spacing w:after="0" w:line="260" w:lineRule="exact"/>
              <w:jc w:val="center"/>
            </w:pPr>
            <w:r>
              <w:t>Agencija RS za okolje</w:t>
            </w:r>
          </w:p>
        </w:tc>
        <w:tc>
          <w:tcPr>
            <w:tcW w:w="0" w:type="dxa"/>
            <w:vAlign w:val="center"/>
          </w:tcPr>
          <w:p w14:paraId="591982CF" w14:textId="77777777" w:rsidR="00CA032A" w:rsidRDefault="0047596A">
            <w:pPr>
              <w:spacing w:after="0" w:line="260" w:lineRule="exact"/>
              <w:jc w:val="center"/>
            </w:pPr>
            <w:r>
              <w:t>282.503,00</w:t>
            </w:r>
          </w:p>
        </w:tc>
        <w:tc>
          <w:tcPr>
            <w:tcW w:w="0" w:type="dxa"/>
            <w:vAlign w:val="center"/>
          </w:tcPr>
          <w:p w14:paraId="42BC11FF" w14:textId="77777777" w:rsidR="00CA032A" w:rsidRDefault="0047596A">
            <w:pPr>
              <w:spacing w:after="0" w:line="260" w:lineRule="exact"/>
              <w:jc w:val="center"/>
            </w:pPr>
            <w:r>
              <w:t>0,00</w:t>
            </w:r>
          </w:p>
        </w:tc>
        <w:tc>
          <w:tcPr>
            <w:tcW w:w="0" w:type="dxa"/>
            <w:vAlign w:val="center"/>
          </w:tcPr>
          <w:p w14:paraId="440B3276" w14:textId="77777777" w:rsidR="00CA032A" w:rsidRDefault="0047596A">
            <w:pPr>
              <w:spacing w:after="0" w:line="260" w:lineRule="exact"/>
              <w:jc w:val="center"/>
            </w:pPr>
            <w:r>
              <w:t>NRP 2550-22-0013 - Zeleni slovenski lokacijski okvir</w:t>
            </w:r>
          </w:p>
        </w:tc>
        <w:tc>
          <w:tcPr>
            <w:tcW w:w="0" w:type="dxa"/>
            <w:vAlign w:val="center"/>
          </w:tcPr>
          <w:p w14:paraId="7C9BB600" w14:textId="77777777" w:rsidR="00CA032A" w:rsidRDefault="0047596A">
            <w:pPr>
              <w:spacing w:after="0" w:line="260" w:lineRule="exact"/>
              <w:jc w:val="center"/>
            </w:pPr>
            <w:r>
              <w:t>PP231706- Plačilo DDV za NVO-ARSO</w:t>
            </w:r>
          </w:p>
        </w:tc>
      </w:tr>
      <w:tr w:rsidR="00CA032A" w14:paraId="77C71740" w14:textId="77777777">
        <w:tc>
          <w:tcPr>
            <w:tcW w:w="0" w:type="dxa"/>
            <w:vAlign w:val="center"/>
          </w:tcPr>
          <w:p w14:paraId="7128B153" w14:textId="77777777" w:rsidR="00CA032A" w:rsidRDefault="0047596A">
            <w:pPr>
              <w:spacing w:after="0" w:line="260" w:lineRule="exact"/>
              <w:jc w:val="center"/>
            </w:pPr>
            <w:r>
              <w:t>Agencija RS za okolje</w:t>
            </w:r>
          </w:p>
        </w:tc>
        <w:tc>
          <w:tcPr>
            <w:tcW w:w="0" w:type="dxa"/>
            <w:vAlign w:val="center"/>
          </w:tcPr>
          <w:p w14:paraId="4127A9E0" w14:textId="77777777" w:rsidR="00CA032A" w:rsidRDefault="0047596A">
            <w:pPr>
              <w:spacing w:after="0" w:line="260" w:lineRule="exact"/>
              <w:jc w:val="center"/>
            </w:pPr>
            <w:r>
              <w:t>1.584.959,24</w:t>
            </w:r>
          </w:p>
        </w:tc>
        <w:tc>
          <w:tcPr>
            <w:tcW w:w="0" w:type="dxa"/>
            <w:vAlign w:val="center"/>
          </w:tcPr>
          <w:p w14:paraId="29ACBF6F" w14:textId="77777777" w:rsidR="00CA032A" w:rsidRDefault="0047596A">
            <w:pPr>
              <w:spacing w:after="0" w:line="260" w:lineRule="exact"/>
              <w:jc w:val="center"/>
            </w:pPr>
            <w:r>
              <w:t>0,00</w:t>
            </w:r>
          </w:p>
        </w:tc>
        <w:tc>
          <w:tcPr>
            <w:tcW w:w="0" w:type="dxa"/>
            <w:vAlign w:val="center"/>
          </w:tcPr>
          <w:p w14:paraId="6338BC9F" w14:textId="77777777" w:rsidR="00CA032A" w:rsidRDefault="0047596A">
            <w:pPr>
              <w:spacing w:after="0" w:line="260" w:lineRule="exact"/>
              <w:jc w:val="center"/>
            </w:pPr>
            <w:r>
              <w:t>NRP 2550-22-0013 - Zeleni slovenski lokacijski okvir</w:t>
            </w:r>
          </w:p>
        </w:tc>
        <w:tc>
          <w:tcPr>
            <w:tcW w:w="0" w:type="dxa"/>
            <w:vAlign w:val="center"/>
          </w:tcPr>
          <w:p w14:paraId="12A8FB8D" w14:textId="77777777" w:rsidR="00CA032A" w:rsidRDefault="0047596A">
            <w:pPr>
              <w:spacing w:after="0" w:line="260" w:lineRule="exact"/>
              <w:jc w:val="center"/>
            </w:pPr>
            <w:r>
              <w:t>PP221462-C2KZIK - Zeleni slovenski lokacijski okvir-NOO-MOP-MOPE-ARSO</w:t>
            </w:r>
          </w:p>
        </w:tc>
      </w:tr>
      <w:tr w:rsidR="00CA032A" w14:paraId="009B4811" w14:textId="77777777">
        <w:tc>
          <w:tcPr>
            <w:tcW w:w="0" w:type="dxa"/>
            <w:vAlign w:val="center"/>
          </w:tcPr>
          <w:p w14:paraId="2BD3F9F2" w14:textId="77777777" w:rsidR="00CA032A" w:rsidRDefault="0047596A">
            <w:pPr>
              <w:spacing w:after="0" w:line="260" w:lineRule="exact"/>
              <w:jc w:val="center"/>
            </w:pPr>
            <w:r>
              <w:t>Skupaj (v EUR)</w:t>
            </w:r>
          </w:p>
        </w:tc>
        <w:tc>
          <w:tcPr>
            <w:tcW w:w="0" w:type="dxa"/>
            <w:vAlign w:val="center"/>
          </w:tcPr>
          <w:p w14:paraId="7E2890F4" w14:textId="77777777" w:rsidR="00CA032A" w:rsidRDefault="0047596A">
            <w:pPr>
              <w:spacing w:after="0" w:line="260" w:lineRule="exact"/>
              <w:jc w:val="center"/>
            </w:pPr>
            <w:r>
              <w:t>4.421.508,72</w:t>
            </w:r>
          </w:p>
        </w:tc>
        <w:tc>
          <w:tcPr>
            <w:tcW w:w="0" w:type="dxa"/>
            <w:vAlign w:val="center"/>
          </w:tcPr>
          <w:p w14:paraId="754DCAE3" w14:textId="77777777" w:rsidR="00CA032A" w:rsidRDefault="0047596A">
            <w:pPr>
              <w:spacing w:after="0" w:line="260" w:lineRule="exact"/>
              <w:jc w:val="center"/>
            </w:pPr>
            <w:r>
              <w:t>1.857.423,00</w:t>
            </w:r>
          </w:p>
        </w:tc>
        <w:tc>
          <w:tcPr>
            <w:tcW w:w="0" w:type="dxa"/>
            <w:vAlign w:val="center"/>
          </w:tcPr>
          <w:p w14:paraId="446D562F" w14:textId="77777777" w:rsidR="00CA032A" w:rsidRDefault="00CA032A">
            <w:pPr>
              <w:spacing w:after="0" w:line="260" w:lineRule="exact"/>
              <w:jc w:val="center"/>
            </w:pPr>
          </w:p>
        </w:tc>
        <w:tc>
          <w:tcPr>
            <w:tcW w:w="0" w:type="dxa"/>
            <w:vAlign w:val="center"/>
          </w:tcPr>
          <w:p w14:paraId="31901C52" w14:textId="77777777" w:rsidR="00CA032A" w:rsidRDefault="00CA032A">
            <w:pPr>
              <w:spacing w:after="0" w:line="260" w:lineRule="exact"/>
              <w:jc w:val="center"/>
            </w:pPr>
          </w:p>
        </w:tc>
      </w:tr>
    </w:tbl>
    <w:p w14:paraId="60285238" w14:textId="77777777" w:rsidR="00CA032A" w:rsidRDefault="00CA032A">
      <w:pPr>
        <w:spacing w:after="0" w:line="260" w:lineRule="auto"/>
        <w:rPr>
          <w:rFonts w:cs="Arial"/>
        </w:rPr>
      </w:pPr>
    </w:p>
    <w:p w14:paraId="05E72855" w14:textId="77777777" w:rsidR="00CA032A" w:rsidRDefault="0047596A">
      <w:pPr>
        <w:pStyle w:val="Odebeljeno"/>
        <w:spacing w:line="260" w:lineRule="auto"/>
      </w:pPr>
      <w:r>
        <w:t>b)</w:t>
      </w:r>
      <w:r>
        <w:tab/>
        <w:t>Manjkajoče pravice porabe bodo zagotovljene s prerazporeditvijo:</w:t>
      </w:r>
    </w:p>
    <w:p w14:paraId="1002F8BC" w14:textId="77777777" w:rsidR="00CA032A" w:rsidRDefault="00CA032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CA032A" w14:paraId="1895F9E8" w14:textId="77777777">
        <w:tc>
          <w:tcPr>
            <w:tcW w:w="1701" w:type="dxa"/>
            <w:vAlign w:val="center"/>
          </w:tcPr>
          <w:p w14:paraId="5D0CEC15" w14:textId="77777777" w:rsidR="00CA032A" w:rsidRDefault="0047596A">
            <w:pPr>
              <w:pStyle w:val="Odebeljeno"/>
              <w:spacing w:line="260" w:lineRule="exact"/>
              <w:ind w:left="360"/>
            </w:pPr>
            <w:r>
              <w:rPr>
                <w:iCs/>
              </w:rPr>
              <w:lastRenderedPageBreak/>
              <w:t>Ime proračunskega uporabnika</w:t>
            </w:r>
          </w:p>
        </w:tc>
        <w:tc>
          <w:tcPr>
            <w:tcW w:w="1701" w:type="dxa"/>
            <w:vAlign w:val="center"/>
          </w:tcPr>
          <w:p w14:paraId="53C9CCC7" w14:textId="77777777" w:rsidR="00CA032A" w:rsidRDefault="0047596A">
            <w:pPr>
              <w:pStyle w:val="Odebeljeno"/>
              <w:spacing w:line="260" w:lineRule="exact"/>
              <w:jc w:val="center"/>
            </w:pPr>
            <w:r>
              <w:t>Tekoče leto (t)</w:t>
            </w:r>
          </w:p>
        </w:tc>
        <w:tc>
          <w:tcPr>
            <w:tcW w:w="1701" w:type="dxa"/>
            <w:vAlign w:val="center"/>
          </w:tcPr>
          <w:p w14:paraId="7FC1BE63" w14:textId="77777777" w:rsidR="00CA032A" w:rsidRDefault="0047596A">
            <w:pPr>
              <w:pStyle w:val="Odebeljeno"/>
              <w:spacing w:line="260" w:lineRule="exact"/>
              <w:jc w:val="center"/>
            </w:pPr>
            <w:r>
              <w:t>t + 1</w:t>
            </w:r>
          </w:p>
        </w:tc>
        <w:tc>
          <w:tcPr>
            <w:tcW w:w="1701" w:type="dxa"/>
            <w:vAlign w:val="center"/>
          </w:tcPr>
          <w:p w14:paraId="46B1E2D6" w14:textId="77777777" w:rsidR="00CA032A" w:rsidRDefault="0047596A">
            <w:pPr>
              <w:pStyle w:val="Odebeljeno"/>
              <w:spacing w:line="260" w:lineRule="exact"/>
              <w:jc w:val="center"/>
            </w:pPr>
            <w:r>
              <w:t>Šifra in naziv ukrepa oz. projekta</w:t>
            </w:r>
          </w:p>
        </w:tc>
        <w:tc>
          <w:tcPr>
            <w:tcW w:w="1701" w:type="dxa"/>
            <w:vAlign w:val="center"/>
          </w:tcPr>
          <w:p w14:paraId="315803C9" w14:textId="77777777" w:rsidR="00CA032A" w:rsidRDefault="0047596A">
            <w:pPr>
              <w:pStyle w:val="Odebeljeno"/>
              <w:spacing w:line="260" w:lineRule="exact"/>
              <w:jc w:val="center"/>
            </w:pPr>
            <w:r>
              <w:t>Šifra in naziv proračunske postavke</w:t>
            </w:r>
          </w:p>
        </w:tc>
      </w:tr>
      <w:tr w:rsidR="00CA032A" w14:paraId="2DE9677A" w14:textId="77777777">
        <w:tc>
          <w:tcPr>
            <w:tcW w:w="0" w:type="dxa"/>
            <w:vAlign w:val="center"/>
          </w:tcPr>
          <w:p w14:paraId="4CA1027C" w14:textId="77777777" w:rsidR="00CA032A" w:rsidRDefault="0047596A">
            <w:pPr>
              <w:spacing w:after="0" w:line="260" w:lineRule="exact"/>
              <w:jc w:val="center"/>
            </w:pPr>
            <w:r>
              <w:t>Skupaj (v EUR)</w:t>
            </w:r>
          </w:p>
        </w:tc>
        <w:tc>
          <w:tcPr>
            <w:tcW w:w="0" w:type="dxa"/>
            <w:vAlign w:val="center"/>
          </w:tcPr>
          <w:p w14:paraId="57E93AA5" w14:textId="77777777" w:rsidR="00CA032A" w:rsidRDefault="0047596A">
            <w:pPr>
              <w:spacing w:after="0" w:line="260" w:lineRule="exact"/>
              <w:jc w:val="center"/>
            </w:pPr>
            <w:r>
              <w:t>0,00</w:t>
            </w:r>
          </w:p>
        </w:tc>
        <w:tc>
          <w:tcPr>
            <w:tcW w:w="0" w:type="dxa"/>
            <w:vAlign w:val="center"/>
          </w:tcPr>
          <w:p w14:paraId="297B9F7D" w14:textId="77777777" w:rsidR="00CA032A" w:rsidRDefault="0047596A">
            <w:pPr>
              <w:spacing w:after="0" w:line="260" w:lineRule="exact"/>
              <w:jc w:val="center"/>
            </w:pPr>
            <w:r>
              <w:t>0,00</w:t>
            </w:r>
          </w:p>
        </w:tc>
        <w:tc>
          <w:tcPr>
            <w:tcW w:w="0" w:type="dxa"/>
            <w:vAlign w:val="center"/>
          </w:tcPr>
          <w:p w14:paraId="06A24632" w14:textId="77777777" w:rsidR="00CA032A" w:rsidRDefault="00CA032A">
            <w:pPr>
              <w:spacing w:after="0" w:line="260" w:lineRule="exact"/>
              <w:jc w:val="center"/>
            </w:pPr>
          </w:p>
        </w:tc>
        <w:tc>
          <w:tcPr>
            <w:tcW w:w="0" w:type="dxa"/>
            <w:vAlign w:val="center"/>
          </w:tcPr>
          <w:p w14:paraId="1A6BA018" w14:textId="77777777" w:rsidR="00CA032A" w:rsidRDefault="00CA032A">
            <w:pPr>
              <w:spacing w:after="0" w:line="260" w:lineRule="exact"/>
              <w:jc w:val="center"/>
            </w:pPr>
          </w:p>
        </w:tc>
      </w:tr>
    </w:tbl>
    <w:p w14:paraId="6E3373FB" w14:textId="77777777" w:rsidR="00CA032A" w:rsidRDefault="00CA032A">
      <w:pPr>
        <w:spacing w:after="0" w:line="260" w:lineRule="auto"/>
        <w:rPr>
          <w:rFonts w:cs="Arial"/>
        </w:rPr>
      </w:pPr>
    </w:p>
    <w:p w14:paraId="46F55B05" w14:textId="77777777" w:rsidR="00CA032A" w:rsidRDefault="0047596A">
      <w:pPr>
        <w:pStyle w:val="Odebeljeno"/>
        <w:spacing w:line="260" w:lineRule="auto"/>
      </w:pPr>
      <w:r>
        <w:t>III.</w:t>
      </w:r>
      <w:r>
        <w:tab/>
        <w:t>Načrtovana nadomestitev zmanjšanih prihodkov oziroma povečanih odhodkov proračuna</w:t>
      </w:r>
    </w:p>
    <w:p w14:paraId="4DB1ABF4" w14:textId="77777777" w:rsidR="00CA032A" w:rsidRDefault="00CA032A">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CA032A" w14:paraId="55DF9C17" w14:textId="77777777">
        <w:tc>
          <w:tcPr>
            <w:tcW w:w="2835" w:type="dxa"/>
            <w:vAlign w:val="center"/>
          </w:tcPr>
          <w:p w14:paraId="341E8104" w14:textId="77777777" w:rsidR="00CA032A" w:rsidRDefault="0047596A">
            <w:pPr>
              <w:pStyle w:val="Odebeljeno"/>
              <w:spacing w:line="260" w:lineRule="exact"/>
              <w:ind w:left="360"/>
            </w:pPr>
            <w:r>
              <w:rPr>
                <w:iCs/>
              </w:rPr>
              <w:t>Novi prihodki</w:t>
            </w:r>
          </w:p>
        </w:tc>
        <w:tc>
          <w:tcPr>
            <w:tcW w:w="2835" w:type="dxa"/>
            <w:vAlign w:val="center"/>
          </w:tcPr>
          <w:p w14:paraId="114833F9" w14:textId="77777777" w:rsidR="00CA032A" w:rsidRDefault="0047596A">
            <w:pPr>
              <w:pStyle w:val="Odebeljeno"/>
              <w:spacing w:line="260" w:lineRule="exact"/>
              <w:jc w:val="center"/>
            </w:pPr>
            <w:r>
              <w:t>Tekoče leto (t)</w:t>
            </w:r>
          </w:p>
        </w:tc>
        <w:tc>
          <w:tcPr>
            <w:tcW w:w="2835" w:type="dxa"/>
            <w:vAlign w:val="center"/>
          </w:tcPr>
          <w:p w14:paraId="19FE8FCE" w14:textId="77777777" w:rsidR="00CA032A" w:rsidRDefault="0047596A">
            <w:pPr>
              <w:pStyle w:val="Odebeljeno"/>
              <w:spacing w:line="260" w:lineRule="exact"/>
              <w:jc w:val="center"/>
            </w:pPr>
            <w:r>
              <w:t>t + 1</w:t>
            </w:r>
          </w:p>
        </w:tc>
      </w:tr>
      <w:tr w:rsidR="00CA032A" w14:paraId="5B75F50E" w14:textId="77777777">
        <w:tc>
          <w:tcPr>
            <w:tcW w:w="0" w:type="dxa"/>
            <w:vAlign w:val="center"/>
          </w:tcPr>
          <w:p w14:paraId="7E73F86A" w14:textId="77777777" w:rsidR="00CA032A" w:rsidRDefault="0047596A">
            <w:pPr>
              <w:spacing w:after="0" w:line="260" w:lineRule="exact"/>
              <w:jc w:val="center"/>
            </w:pPr>
            <w:r>
              <w:t>SKUPAJ</w:t>
            </w:r>
          </w:p>
        </w:tc>
        <w:tc>
          <w:tcPr>
            <w:tcW w:w="0" w:type="dxa"/>
            <w:vAlign w:val="center"/>
          </w:tcPr>
          <w:p w14:paraId="420E0773" w14:textId="77777777" w:rsidR="00CA032A" w:rsidRDefault="0047596A">
            <w:pPr>
              <w:spacing w:after="0" w:line="260" w:lineRule="exact"/>
              <w:jc w:val="center"/>
            </w:pPr>
            <w:r>
              <w:t>0,00</w:t>
            </w:r>
          </w:p>
        </w:tc>
        <w:tc>
          <w:tcPr>
            <w:tcW w:w="0" w:type="dxa"/>
            <w:vAlign w:val="center"/>
          </w:tcPr>
          <w:p w14:paraId="2F4093E1" w14:textId="77777777" w:rsidR="00CA032A" w:rsidRDefault="0047596A">
            <w:pPr>
              <w:spacing w:after="0" w:line="260" w:lineRule="exact"/>
              <w:jc w:val="center"/>
            </w:pPr>
            <w:r>
              <w:t>0,00</w:t>
            </w:r>
          </w:p>
        </w:tc>
      </w:tr>
    </w:tbl>
    <w:p w14:paraId="5746FD84" w14:textId="77777777" w:rsidR="00CA032A" w:rsidRDefault="00CA032A">
      <w:pPr>
        <w:spacing w:after="0" w:line="260" w:lineRule="auto"/>
        <w:rPr>
          <w:rFonts w:cs="Arial"/>
        </w:rPr>
      </w:pPr>
    </w:p>
    <w:p w14:paraId="59788C37" w14:textId="77777777" w:rsidR="00CA032A" w:rsidRDefault="0047596A">
      <w:pPr>
        <w:spacing w:after="0" w:line="240" w:lineRule="auto"/>
      </w:pPr>
      <w:r>
        <w:rPr>
          <w:b/>
        </w:rPr>
        <w:t>Finančne posledice vzpostavitve IS Monitoring:</w:t>
      </w:r>
    </w:p>
    <w:p w14:paraId="00A7FCF7" w14:textId="77777777" w:rsidR="00CA032A" w:rsidRDefault="0047596A">
      <w:pPr>
        <w:spacing w:after="0" w:line="240" w:lineRule="auto"/>
      </w:pPr>
      <w:r>
        <w:br/>
      </w:r>
    </w:p>
    <w:p w14:paraId="47A0412F" w14:textId="77777777" w:rsidR="00CA032A" w:rsidRDefault="0047596A">
      <w:pPr>
        <w:spacing w:after="0" w:line="240" w:lineRule="auto"/>
      </w:pPr>
      <w:r>
        <w:t>Agencija RS za okolje je med leti 2022 in 2026 razvijalo IS Monitoring iz 150.a člena. Sredstva za leto 2026 so zagotovljena na NRP 2550-22-0013 – Zeleni slovenski lokacijski okvir, v višini 1.584.959,24 EUR na PP 221462 - C2K7IK Zeleni slovenski lokacijski okvir- NOO-MOP-MOPE-ARSO, sredstva za DDV v višini 282.503,00 EUR pa na PP 231706 – Plačilo DDV za NOO, sredstva Podnebnega sklada v višini 1.227.927,12 EUR na PP 231758.</w:t>
      </w:r>
    </w:p>
    <w:p w14:paraId="69F17D6B" w14:textId="77777777" w:rsidR="00CA032A" w:rsidRDefault="0047596A">
      <w:pPr>
        <w:spacing w:after="0" w:line="240" w:lineRule="auto"/>
      </w:pPr>
      <w:r>
        <w:br/>
      </w:r>
    </w:p>
    <w:p w14:paraId="706552E7" w14:textId="77777777" w:rsidR="00CA032A" w:rsidRDefault="0047596A">
      <w:pPr>
        <w:spacing w:after="0" w:line="240" w:lineRule="auto"/>
      </w:pPr>
      <w:r>
        <w:t>Agencija RS za okolje, ima za leto 2026, za vzdrževanje in nadgradnje IS Monitoring na voljo 150.000,00 EUR na PP 231354, NRP 2571-24-0001 ter za leti 2027 in 2028, na voljo 400.000,00 EUR, na PP 231750, NRP 2581-27-0008.</w:t>
      </w:r>
    </w:p>
    <w:p w14:paraId="7A2A4A5F" w14:textId="77777777" w:rsidR="00CA032A" w:rsidRDefault="0047596A">
      <w:pPr>
        <w:spacing w:after="0" w:line="240" w:lineRule="auto"/>
      </w:pPr>
      <w:r>
        <w:br/>
      </w:r>
    </w:p>
    <w:p w14:paraId="4374126D" w14:textId="77777777" w:rsidR="00CA032A" w:rsidRDefault="0047596A">
      <w:pPr>
        <w:spacing w:after="0" w:line="240" w:lineRule="auto"/>
      </w:pPr>
      <w:r>
        <w:rPr>
          <w:b/>
        </w:rPr>
        <w:t>Finančne posledice vzpostavitve IS ePresoje:</w:t>
      </w:r>
    </w:p>
    <w:p w14:paraId="56F3B970" w14:textId="77777777" w:rsidR="00CA032A" w:rsidRDefault="0047596A">
      <w:pPr>
        <w:spacing w:after="0" w:line="240" w:lineRule="auto"/>
      </w:pPr>
      <w:r>
        <w:br/>
      </w:r>
    </w:p>
    <w:p w14:paraId="5F1DCF5C" w14:textId="77777777" w:rsidR="00CA032A" w:rsidRDefault="0047596A">
      <w:pPr>
        <w:spacing w:after="0" w:line="240" w:lineRule="auto"/>
      </w:pPr>
      <w:r>
        <w:t>Sklenjena je pogodba za vzdrževanje in nadgradnje informacijskega sistema za obdobje 36 mesecev. Sredstva so zagotovljena na proračunski postavki PP 251027 – Informacijski sistemi s področja okolja; na projektu št. 2550-21-0041 Vzdrževanje in nadgradnja PIS in sicer za leto 2026 v višini 703.818,00 EUR in za leto 2027 v višini 734.305,80 EUR.</w:t>
      </w:r>
    </w:p>
    <w:p w14:paraId="15A8D5D0" w14:textId="77777777" w:rsidR="00CA032A" w:rsidRDefault="0047596A">
      <w:pPr>
        <w:spacing w:after="0" w:line="240" w:lineRule="auto"/>
      </w:pPr>
      <w:r>
        <w:br/>
      </w:r>
    </w:p>
    <w:p w14:paraId="091F5ACB" w14:textId="77777777" w:rsidR="00CA032A" w:rsidRDefault="0047596A">
      <w:pPr>
        <w:spacing w:after="0" w:line="240" w:lineRule="auto"/>
      </w:pPr>
      <w:r>
        <w:rPr>
          <w:b/>
        </w:rPr>
        <w:t>Finančne posledice vzpostavitve IS Dovoljenja:</w:t>
      </w:r>
    </w:p>
    <w:p w14:paraId="12EAC323" w14:textId="77777777" w:rsidR="00CA032A" w:rsidRDefault="0047596A">
      <w:pPr>
        <w:spacing w:after="0" w:line="240" w:lineRule="auto"/>
      </w:pPr>
      <w:r>
        <w:br/>
      </w:r>
    </w:p>
    <w:p w14:paraId="534CE1B1" w14:textId="77777777" w:rsidR="00CA032A" w:rsidRDefault="0047596A">
      <w:pPr>
        <w:spacing w:after="0" w:line="240" w:lineRule="auto"/>
      </w:pPr>
      <w:r>
        <w:t>Ministrstvo za okolje in prostor je med leti 2023 in 2026 razvijalo Informacijski sistem IS Dovoljenja iz 17.b člena. Sredstva za leto 2026 so zagotovljena na NRP 2550-22-0013 – Zeleni slovenski lokacijski okvir, v višini 219.581,05 EUR na PP 230224 - C2K7IK Zeleni slovenski lokacijski okvir- NOO-MOPE, sredstva za DDV v višini 48.307,83 EUR pa na PP 241093 – Plačilo DDV za NOO.</w:t>
      </w:r>
    </w:p>
    <w:p w14:paraId="477B242F" w14:textId="77777777" w:rsidR="00CA032A" w:rsidRDefault="0047596A">
      <w:pPr>
        <w:spacing w:after="0" w:line="240" w:lineRule="auto"/>
      </w:pPr>
      <w:r>
        <w:br/>
      </w:r>
    </w:p>
    <w:p w14:paraId="5A27F398" w14:textId="77777777" w:rsidR="00CA032A" w:rsidRDefault="0047596A">
      <w:pPr>
        <w:spacing w:after="0" w:line="240" w:lineRule="auto"/>
      </w:pPr>
      <w:r>
        <w:t>Ministrstvo za okolje in prostor je med leti 2024 in 2026 razvijalo Informacijski sistem ePresoje iz 90.a člena. Sredstva za leto 2026 so zagotovljena na NRP 2550-22-0013 – Zeleni slovenski lokacijski okvir, v višini 85.584,00 EUR na PP 230224 - C2K7IK Zeleni slovenski lokacijski okvir- NOO-MOPE, sredstva za DDV v višini 18.828,48 EUR pa na PP 241093 – Plačilo DDV za NOO.</w:t>
      </w:r>
    </w:p>
    <w:p w14:paraId="49B8E3DD" w14:textId="77777777" w:rsidR="00CA032A" w:rsidRDefault="0047596A">
      <w:pPr>
        <w:spacing w:after="0" w:line="240" w:lineRule="auto"/>
      </w:pPr>
      <w:r>
        <w:br/>
      </w:r>
    </w:p>
    <w:p w14:paraId="550A605D" w14:textId="77777777" w:rsidR="00CA032A" w:rsidRDefault="0047596A">
      <w:pPr>
        <w:spacing w:after="0" w:line="240" w:lineRule="auto"/>
      </w:pPr>
      <w:r>
        <w:t>Ministrstvo za okolje in prostor načrtuje vzdrževanje in nadgradnje informacijskega sistema IS Dovoljenja iz 17.b člena in ima za leto 2026 zagotovljenih 250.000,00 EUR na NRP 2571-24-0001 Investicijsko -informacijska podpora ARSO 2025 – 2028, PP 251027 - Informacijski sistem s področja okolja, za leto 2027 pa 723.117,20 EUR na NRP 2580-27-0013 IS Dovoljenja - vzdrževanje in nadgradnje, PP 251027 - Informacijski sistem s področja okolja, ostanek potrebnih sredstev za leto 2027 pa je načrtovan z rebalansom proračuna 2027-2028.</w:t>
      </w:r>
    </w:p>
    <w:p w14:paraId="0A1FA9C7" w14:textId="77777777" w:rsidR="00CA032A" w:rsidRDefault="0047596A">
      <w:pPr>
        <w:spacing w:after="0" w:line="240" w:lineRule="auto"/>
      </w:pPr>
      <w:r>
        <w:br/>
      </w:r>
    </w:p>
    <w:p w14:paraId="7BC0F089" w14:textId="77777777" w:rsidR="00CA032A" w:rsidRDefault="0047596A">
      <w:pPr>
        <w:spacing w:after="0" w:line="240" w:lineRule="auto"/>
      </w:pPr>
      <w:r>
        <w:t>Predlog zakona nima finančnih posledic za druga javna finančna sredstva.</w:t>
      </w:r>
    </w:p>
    <w:p w14:paraId="33D8AF48" w14:textId="77777777" w:rsidR="00CA032A" w:rsidRDefault="00CA032A">
      <w:pPr>
        <w:spacing w:after="0" w:line="260" w:lineRule="auto"/>
      </w:pPr>
    </w:p>
    <w:p w14:paraId="1AC92C35" w14:textId="77777777" w:rsidR="00CA032A" w:rsidRDefault="0047596A">
      <w:pPr>
        <w:spacing w:after="0" w:line="240" w:lineRule="auto"/>
      </w:pPr>
      <w:r>
        <w:t>Sredstva za izvajanje zakona so zagotovljena v sprejetem državnem proračunu pri proračunskem uporabniku Ministrstvo za okolje in prostor, ter Agencija RS za okolje, na proračunskih postavkah. PP 230224 - C2K7IK Zeleni slovenski lokacijski okvir-SGI-NOO-MOP-GURS, PP241093 – DDV za NOO - MOPE, PP251027 - Informacijski sistem s področja okolja, PP231758 -Sklad za podnebne spremembe, PP231706- Plačilo DDV za NVO-ARSO in PP221462-C2KZIK - Zeleni slovenski lokacijski okvir-NOO-MOP-MOPE-ARSO.</w:t>
      </w:r>
    </w:p>
    <w:p w14:paraId="32B1B8EF" w14:textId="77777777" w:rsidR="00CA032A" w:rsidRDefault="00CA032A">
      <w:pPr>
        <w:spacing w:after="0" w:line="260" w:lineRule="auto"/>
      </w:pPr>
    </w:p>
    <w:p w14:paraId="67106DD5" w14:textId="77777777" w:rsidR="00CA032A" w:rsidRDefault="0047596A">
      <w:pPr>
        <w:pStyle w:val="Odebeljeno"/>
        <w:spacing w:line="260" w:lineRule="auto"/>
      </w:pPr>
      <w:r>
        <w:t>9.</w:t>
      </w:r>
      <w:r>
        <w:tab/>
        <w:t>Predstavitev sodelovanja z združenji občin</w:t>
      </w:r>
    </w:p>
    <w:p w14:paraId="7C526961" w14:textId="77777777" w:rsidR="00CA032A" w:rsidRDefault="00CA032A">
      <w:pPr>
        <w:spacing w:after="0" w:line="260" w:lineRule="auto"/>
        <w:rPr>
          <w:rFonts w:cs="Arial"/>
        </w:rPr>
      </w:pPr>
    </w:p>
    <w:p w14:paraId="00A1A8C0" w14:textId="77777777" w:rsidR="00CA032A" w:rsidRDefault="0047596A">
      <w:pPr>
        <w:spacing w:after="0" w:line="260" w:lineRule="auto"/>
      </w:pPr>
      <w:r>
        <w:t>Vsebina gradiva ne vpliva na pristojnosti, delovanje oziroma financiranje občin.</w:t>
      </w:r>
    </w:p>
    <w:p w14:paraId="54D380A0" w14:textId="77777777" w:rsidR="00CA032A" w:rsidRDefault="00CA032A">
      <w:pPr>
        <w:spacing w:after="0" w:line="260" w:lineRule="auto"/>
        <w:rPr>
          <w:rFonts w:cs="Arial"/>
        </w:rPr>
      </w:pPr>
    </w:p>
    <w:p w14:paraId="50FA60C7" w14:textId="77777777" w:rsidR="00CA032A" w:rsidRDefault="0047596A">
      <w:pPr>
        <w:spacing w:after="0" w:line="260" w:lineRule="auto"/>
      </w:pPr>
      <w:r>
        <w:t>Gradivo ni bilo poslano v mnenje Skupnosti občin Slovenije (SOS).</w:t>
      </w:r>
    </w:p>
    <w:p w14:paraId="305F91C1" w14:textId="77777777" w:rsidR="00CA032A" w:rsidRDefault="00CA032A">
      <w:pPr>
        <w:spacing w:after="0" w:line="260" w:lineRule="auto"/>
        <w:rPr>
          <w:rFonts w:cs="Arial"/>
        </w:rPr>
      </w:pPr>
    </w:p>
    <w:p w14:paraId="5D675C53" w14:textId="77777777" w:rsidR="00CA032A" w:rsidRDefault="0047596A">
      <w:pPr>
        <w:spacing w:after="0" w:line="260" w:lineRule="auto"/>
      </w:pPr>
      <w:r>
        <w:t>Gradivo ni bilo poslano v mnenje Združenju občin Slovenije (ZOS).</w:t>
      </w:r>
    </w:p>
    <w:p w14:paraId="614DB35E" w14:textId="77777777" w:rsidR="00CA032A" w:rsidRDefault="00CA032A">
      <w:pPr>
        <w:spacing w:after="0" w:line="260" w:lineRule="auto"/>
        <w:rPr>
          <w:rFonts w:cs="Arial"/>
        </w:rPr>
      </w:pPr>
    </w:p>
    <w:p w14:paraId="7CE70778" w14:textId="77777777" w:rsidR="00CA032A" w:rsidRDefault="0047596A">
      <w:pPr>
        <w:spacing w:after="0" w:line="260" w:lineRule="auto"/>
      </w:pPr>
      <w:r>
        <w:t>Gradivo ni bilo poslano v mnenje Združenju mestnih občin Slovenije (ZMOS).</w:t>
      </w:r>
    </w:p>
    <w:p w14:paraId="46167D21" w14:textId="77777777" w:rsidR="00CA032A" w:rsidRDefault="00CA032A">
      <w:pPr>
        <w:spacing w:after="0" w:line="260" w:lineRule="auto"/>
        <w:rPr>
          <w:rFonts w:cs="Arial"/>
        </w:rPr>
      </w:pPr>
    </w:p>
    <w:p w14:paraId="67CB429D" w14:textId="77777777" w:rsidR="00CA032A" w:rsidRDefault="0047596A">
      <w:pPr>
        <w:pStyle w:val="Odebeljeno"/>
        <w:spacing w:line="260" w:lineRule="auto"/>
      </w:pPr>
      <w:r>
        <w:t>10.</w:t>
      </w:r>
      <w:r>
        <w:tab/>
        <w:t>Predstavitev sodelovanja javnosti</w:t>
      </w:r>
    </w:p>
    <w:p w14:paraId="7BC762E3" w14:textId="77777777" w:rsidR="00CA032A" w:rsidRDefault="00CA032A">
      <w:pPr>
        <w:spacing w:after="0" w:line="260" w:lineRule="auto"/>
        <w:rPr>
          <w:rFonts w:cs="Arial"/>
        </w:rPr>
      </w:pPr>
    </w:p>
    <w:p w14:paraId="2B29A736" w14:textId="77777777" w:rsidR="00CA032A" w:rsidRDefault="0047596A">
      <w:pPr>
        <w:spacing w:after="0" w:line="260" w:lineRule="auto"/>
      </w:pPr>
      <w:r>
        <w:t>Gradivo je bilo predmet sodelovanja z javnostjo.</w:t>
      </w:r>
    </w:p>
    <w:p w14:paraId="7800891F" w14:textId="77777777" w:rsidR="00CA032A" w:rsidRDefault="00CA032A">
      <w:pPr>
        <w:spacing w:after="0" w:line="260" w:lineRule="auto"/>
        <w:rPr>
          <w:rFonts w:cs="Arial"/>
        </w:rPr>
      </w:pPr>
    </w:p>
    <w:p w14:paraId="4799678B" w14:textId="77777777" w:rsidR="00CA032A" w:rsidRDefault="0047596A">
      <w:pPr>
        <w:spacing w:after="0" w:line="260" w:lineRule="auto"/>
      </w:pPr>
      <w:r>
        <w:t>Datum objave na spletni strani:</w:t>
      </w:r>
    </w:p>
    <w:p w14:paraId="63260DF2" w14:textId="77777777" w:rsidR="00CA032A" w:rsidRDefault="0047596A">
      <w:pPr>
        <w:spacing w:after="0" w:line="260" w:lineRule="auto"/>
      </w:pPr>
      <w:r>
        <w:t>22. 4. 2026</w:t>
      </w:r>
    </w:p>
    <w:p w14:paraId="45F1DD92" w14:textId="77777777" w:rsidR="00CA032A" w:rsidRDefault="00CA032A">
      <w:pPr>
        <w:spacing w:after="0" w:line="260" w:lineRule="auto"/>
        <w:rPr>
          <w:rFonts w:cs="Arial"/>
        </w:rPr>
      </w:pPr>
    </w:p>
    <w:p w14:paraId="6ACE1004" w14:textId="77777777" w:rsidR="00CA032A" w:rsidRDefault="0047596A">
      <w:pPr>
        <w:spacing w:after="0" w:line="260" w:lineRule="auto"/>
      </w:pPr>
      <w:r>
        <w:t>Na gradivo so bila podana mnenja, predlogi in pripombe.</w:t>
      </w:r>
    </w:p>
    <w:p w14:paraId="7E494B75" w14:textId="77777777" w:rsidR="00CA032A" w:rsidRDefault="00CA032A">
      <w:pPr>
        <w:spacing w:after="0" w:line="260" w:lineRule="auto"/>
        <w:rPr>
          <w:rFonts w:cs="Arial"/>
        </w:rPr>
      </w:pPr>
    </w:p>
    <w:p w14:paraId="5CE0B7D2" w14:textId="77777777" w:rsidR="00CA032A" w:rsidRDefault="0047596A">
      <w:pPr>
        <w:spacing w:after="0" w:line="260" w:lineRule="auto"/>
      </w:pPr>
      <w:r>
        <w:t>V razpravo vključeni subjekti:</w:t>
      </w:r>
    </w:p>
    <w:p w14:paraId="33F8D7EB" w14:textId="77777777" w:rsidR="00CA032A" w:rsidRDefault="0047596A">
      <w:pPr>
        <w:spacing w:after="0" w:line="240" w:lineRule="auto"/>
      </w:pPr>
      <w:r>
        <w:t>Agencija Republike Slovenije za okolje, Gospodarska zbornica Slovenije, Inšpektorat Republike Slovenije za okolje in energijo, Ministrstvo za delo, družino, socialne zadeve in enake možnosti, Ministrstvo za digitalno preobrazbo, Ministrstvo za finance, Ministrstvo za gospodarstvo, turizem in šport, Ministrstvo za infrastrukturo, Ministrstvo za javno upravo, Ministrstvo za pravosodje, Obrtna zbornica Slovenije, Trgovinska zbornica Slovenije, Informacijski pooblaščenec</w:t>
      </w:r>
    </w:p>
    <w:p w14:paraId="6C802A09" w14:textId="77777777" w:rsidR="00CA032A" w:rsidRDefault="00CA032A">
      <w:pPr>
        <w:spacing w:after="0" w:line="260" w:lineRule="auto"/>
        <w:rPr>
          <w:rFonts w:cs="Arial"/>
        </w:rPr>
      </w:pPr>
    </w:p>
    <w:p w14:paraId="0BD9890B" w14:textId="77777777" w:rsidR="00CA032A" w:rsidRDefault="0047596A">
      <w:pPr>
        <w:spacing w:after="0" w:line="260" w:lineRule="auto"/>
      </w:pPr>
      <w:r>
        <w:t>Obrazložitev upoštevanja mnenj, predlogov in pripomb v razpravo vključenih subjektov:</w:t>
      </w:r>
    </w:p>
    <w:p w14:paraId="336B2285" w14:textId="77777777" w:rsidR="00CA032A" w:rsidRDefault="0047596A">
      <w:pPr>
        <w:spacing w:after="0" w:line="240" w:lineRule="auto"/>
      </w:pPr>
      <w:r>
        <w:t xml:space="preserve">Na podlagi črtanja 2. člena v predlogu zakona, s katerim je bila predlagana sprememba 25. člena ZVO-2, se predlagatelj do pripomb k temu členu ni opredelil, saj se nanašajo na rešitev, ki v predlogu zakona ni več vključena. </w:t>
      </w:r>
    </w:p>
    <w:p w14:paraId="301812A6" w14:textId="77777777" w:rsidR="00CA032A" w:rsidRDefault="0047596A">
      <w:pPr>
        <w:spacing w:after="0" w:line="240" w:lineRule="auto"/>
      </w:pPr>
      <w:r>
        <w:t xml:space="preserve"> </w:t>
      </w:r>
    </w:p>
    <w:p w14:paraId="269024FA" w14:textId="77777777" w:rsidR="00CA032A" w:rsidRDefault="0047596A">
      <w:pPr>
        <w:spacing w:after="0" w:line="240" w:lineRule="auto"/>
      </w:pPr>
      <w:r>
        <w:t xml:space="preserve">Pripombe, ki se nanašajo na druge člene predloga zakona, in so bile podane zgolj v manjšem obsegu, so bile obravnavane v okviru priprave končnega besedila. Predlagatelj jih ni upošteval, kolikor so se nanašale na obveznosti, ki so izhajale iz odločbe Ustavnega sodišča, na kar nima vpliva. Prav tako ni mogel upoštevati pripomb, podanih zoper člene, ki niso vključeni v predlog zakona. </w:t>
      </w:r>
    </w:p>
    <w:p w14:paraId="02E746EB" w14:textId="77777777" w:rsidR="00CA032A" w:rsidRDefault="0047596A">
      <w:pPr>
        <w:spacing w:after="0" w:line="240" w:lineRule="auto"/>
      </w:pPr>
      <w:r>
        <w:t xml:space="preserve"> </w:t>
      </w:r>
    </w:p>
    <w:p w14:paraId="7D984C68" w14:textId="77777777" w:rsidR="00CA032A" w:rsidRDefault="0047596A">
      <w:pPr>
        <w:spacing w:after="0" w:line="240" w:lineRule="auto"/>
      </w:pPr>
      <w:r>
        <w:t xml:space="preserve">Predlagatelj tudi ni upošteval pripomb, ki so predlagale neposredno sklicevanje na direktive EU (saj to, razen izjemoma, ni dopustno), predlogov, ki sicer predstavljajo splošna načela za razlago predpisov, določitve rokov, ki sicer predstavljajo instrukcijo, ter redakcijskih popravkov, saj gre za materijo v pristojnosti lektorjev in pristojnih služb. </w:t>
      </w:r>
    </w:p>
    <w:p w14:paraId="56B823F9" w14:textId="77777777" w:rsidR="00CA032A" w:rsidRDefault="0047596A">
      <w:pPr>
        <w:spacing w:after="0" w:line="240" w:lineRule="auto"/>
      </w:pPr>
      <w:r>
        <w:t xml:space="preserve"> </w:t>
      </w:r>
    </w:p>
    <w:p w14:paraId="7148F17A" w14:textId="77777777" w:rsidR="00CA032A" w:rsidRDefault="0047596A">
      <w:pPr>
        <w:spacing w:after="0" w:line="240" w:lineRule="auto"/>
      </w:pPr>
      <w:r>
        <w:t>Pripombe v medresorski obravnavi predloga zakona so ustrezno upoštevane, upoštevaje zgoraj navedeno.</w:t>
      </w:r>
    </w:p>
    <w:p w14:paraId="1664D65A" w14:textId="77777777" w:rsidR="00CA032A" w:rsidRDefault="00CA032A">
      <w:pPr>
        <w:spacing w:after="0" w:line="260" w:lineRule="auto"/>
        <w:rPr>
          <w:rFonts w:cs="Arial"/>
        </w:rPr>
      </w:pPr>
    </w:p>
    <w:p w14:paraId="357FE614" w14:textId="77777777" w:rsidR="00CA032A" w:rsidRDefault="0047596A">
      <w:pPr>
        <w:pStyle w:val="Odebeljeno"/>
        <w:spacing w:line="260" w:lineRule="auto"/>
      </w:pPr>
      <w:r>
        <w:t>11.</w:t>
      </w:r>
      <w:r>
        <w:tab/>
        <w:t>Spoštovanje Resolucije o normativni dejavnosti</w:t>
      </w:r>
    </w:p>
    <w:p w14:paraId="06AA6DA1" w14:textId="77777777" w:rsidR="00CA032A" w:rsidRDefault="00CA032A">
      <w:pPr>
        <w:spacing w:after="0" w:line="260" w:lineRule="auto"/>
        <w:rPr>
          <w:rFonts w:cs="Arial"/>
        </w:rPr>
      </w:pPr>
    </w:p>
    <w:p w14:paraId="533C5D3A" w14:textId="77777777" w:rsidR="00CA032A" w:rsidRDefault="0047596A">
      <w:pPr>
        <w:spacing w:after="0" w:line="260" w:lineRule="auto"/>
      </w:pPr>
      <w:r>
        <w:t>Pri pripravi gradiva so bile upoštevane zahteve iz Resolucije o normativni dejavnosti.</w:t>
      </w:r>
    </w:p>
    <w:p w14:paraId="4DD16C8F" w14:textId="77777777" w:rsidR="00CA032A" w:rsidRDefault="00CA032A">
      <w:pPr>
        <w:spacing w:after="0" w:line="260" w:lineRule="auto"/>
        <w:rPr>
          <w:rFonts w:cs="Arial"/>
        </w:rPr>
      </w:pPr>
    </w:p>
    <w:p w14:paraId="763E98C4" w14:textId="77777777" w:rsidR="00CA032A" w:rsidRDefault="0047596A">
      <w:pPr>
        <w:pStyle w:val="Odebeljeno"/>
        <w:spacing w:line="260" w:lineRule="auto"/>
      </w:pPr>
      <w:r>
        <w:t>12.</w:t>
      </w:r>
      <w:r>
        <w:tab/>
        <w:t>Vključitev v okvirni načrt normativne dejavnosti</w:t>
      </w:r>
    </w:p>
    <w:p w14:paraId="5A7789D8" w14:textId="77777777" w:rsidR="00CA032A" w:rsidRDefault="00CA032A">
      <w:pPr>
        <w:spacing w:after="0" w:line="260" w:lineRule="auto"/>
        <w:rPr>
          <w:rFonts w:cs="Arial"/>
        </w:rPr>
      </w:pPr>
    </w:p>
    <w:p w14:paraId="36EFFA03" w14:textId="77777777" w:rsidR="00CA032A" w:rsidRDefault="0047596A">
      <w:pPr>
        <w:spacing w:after="0" w:line="260" w:lineRule="auto"/>
      </w:pPr>
      <w:r>
        <w:t>Predlog predpisa, ki je predmet gradiva, ni vključen v okvirni načrt normativne dejavnosti.</w:t>
      </w:r>
    </w:p>
    <w:p w14:paraId="2F571710" w14:textId="77777777" w:rsidR="00CA032A" w:rsidRDefault="00CA032A">
      <w:pPr>
        <w:spacing w:after="0" w:line="260" w:lineRule="auto"/>
        <w:rPr>
          <w:rFonts w:cs="Arial"/>
        </w:rPr>
      </w:pPr>
    </w:p>
    <w:p w14:paraId="35E2C5F0" w14:textId="77777777" w:rsidR="00BF00FD" w:rsidRDefault="00BF00FD" w:rsidP="00BF00FD">
      <w:pPr>
        <w:widowControl w:val="0"/>
        <w:spacing w:after="0" w:line="260" w:lineRule="exact"/>
        <w:ind w:left="3969"/>
        <w:jc w:val="center"/>
      </w:pPr>
      <w:r>
        <w:t>Peter Lovšin</w:t>
      </w:r>
    </w:p>
    <w:p w14:paraId="1EE7E0F6" w14:textId="5DC3A6CC" w:rsidR="00CA032A" w:rsidRDefault="00BF00FD" w:rsidP="00BF00FD">
      <w:pPr>
        <w:widowControl w:val="0"/>
        <w:spacing w:after="0" w:line="260" w:lineRule="exact"/>
        <w:ind w:left="3969"/>
        <w:jc w:val="center"/>
      </w:pPr>
      <w:r>
        <w:t>DRŽAVNI SEKRETAR</w:t>
      </w:r>
    </w:p>
    <w:sectPr w:rsidR="00CA032A"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8C6E6" w14:textId="77777777" w:rsidR="003066D1" w:rsidRDefault="003066D1">
      <w:pPr>
        <w:spacing w:after="0" w:line="240" w:lineRule="auto"/>
      </w:pPr>
      <w:r>
        <w:separator/>
      </w:r>
    </w:p>
  </w:endnote>
  <w:endnote w:type="continuationSeparator" w:id="0">
    <w:p w14:paraId="14203066" w14:textId="77777777" w:rsidR="003066D1" w:rsidRDefault="0030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343B" w14:textId="77777777" w:rsidR="00CA032A" w:rsidRDefault="0047596A">
    <w:r>
      <w:rPr>
        <w:i/>
        <w:sz w:val="16"/>
      </w:rPr>
      <w:t>Ustvarjeno v MOPED-DOCS, 29. 09. 2026 12:29:02,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A7C2B" w14:textId="77777777" w:rsidR="003066D1" w:rsidRDefault="003066D1">
      <w:pPr>
        <w:spacing w:after="0" w:line="240" w:lineRule="auto"/>
      </w:pPr>
      <w:r>
        <w:separator/>
      </w:r>
    </w:p>
  </w:footnote>
  <w:footnote w:type="continuationSeparator" w:id="0">
    <w:p w14:paraId="5540EABE" w14:textId="77777777" w:rsidR="003066D1" w:rsidRDefault="003066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F18A" w14:textId="77777777" w:rsidR="00945425" w:rsidRPr="000E33E4" w:rsidRDefault="0047596A">
    <w:pPr>
      <w:pStyle w:val="Glava"/>
      <w:rPr>
        <w:sz w:val="24"/>
        <w:szCs w:val="24"/>
      </w:rPr>
    </w:pPr>
    <w:r w:rsidRPr="000E33E4">
      <w:rPr>
        <w:noProof/>
        <w:sz w:val="24"/>
        <w:szCs w:val="24"/>
      </w:rPr>
      <w:drawing>
        <wp:anchor distT="0" distB="0" distL="114300" distR="114300" simplePos="0" relativeHeight="251658240" behindDoc="1" locked="0" layoutInCell="1" allowOverlap="1" wp14:anchorId="57C7FDEE" wp14:editId="2E65710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60CC2228" w14:textId="77777777" w:rsidR="000E33E4" w:rsidRPr="000E33E4" w:rsidRDefault="0047596A">
    <w:pPr>
      <w:pStyle w:val="Glava"/>
      <w:jc w:val="left"/>
      <w:rPr>
        <w:b/>
      </w:rPr>
    </w:pPr>
    <w:r w:rsidRPr="000E33E4">
      <w:rPr>
        <w:b/>
      </w:rPr>
      <w:t>MINISTRSTVO ZA OKOLJE IN PROSTOR</w:t>
    </w:r>
  </w:p>
  <w:p w14:paraId="12474F5F"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CA032A" w14:paraId="606C7FBF" w14:textId="77777777" w:rsidTr="000E33E4">
      <w:tc>
        <w:tcPr>
          <w:tcW w:w="5102" w:type="dxa"/>
        </w:tcPr>
        <w:p w14:paraId="54BCA622" w14:textId="77777777" w:rsidR="000E33E4" w:rsidRDefault="0047596A">
          <w:pPr>
            <w:pStyle w:val="Glava"/>
            <w:rPr>
              <w:sz w:val="16"/>
              <w:szCs w:val="16"/>
            </w:rPr>
          </w:pPr>
          <w:r>
            <w:rPr>
              <w:sz w:val="16"/>
              <w:szCs w:val="16"/>
            </w:rPr>
            <w:t>Dunajska cesta 48, 1000 Ljubljana</w:t>
          </w:r>
        </w:p>
      </w:tc>
      <w:tc>
        <w:tcPr>
          <w:tcW w:w="3826" w:type="dxa"/>
        </w:tcPr>
        <w:p w14:paraId="643E5026" w14:textId="77777777" w:rsidR="000E33E4" w:rsidRDefault="0047596A">
          <w:pPr>
            <w:pStyle w:val="Glava"/>
            <w:rPr>
              <w:sz w:val="16"/>
              <w:szCs w:val="16"/>
            </w:rPr>
          </w:pPr>
          <w:r>
            <w:rPr>
              <w:sz w:val="16"/>
              <w:szCs w:val="16"/>
            </w:rPr>
            <w:t>T: 01 478 70 00</w:t>
          </w:r>
        </w:p>
        <w:p w14:paraId="4595ADED" w14:textId="77777777" w:rsidR="000E33E4" w:rsidRDefault="0047596A">
          <w:pPr>
            <w:pStyle w:val="Glava"/>
            <w:rPr>
              <w:sz w:val="16"/>
              <w:szCs w:val="16"/>
            </w:rPr>
          </w:pPr>
          <w:r>
            <w:rPr>
              <w:sz w:val="16"/>
              <w:szCs w:val="16"/>
            </w:rPr>
            <w:t xml:space="preserve">E: </w:t>
          </w:r>
          <w:hyperlink r:id="rId2" w:history="1">
            <w:r w:rsidR="000E33E4" w:rsidRPr="001C566E">
              <w:rPr>
                <w:sz w:val="16"/>
                <w:szCs w:val="16"/>
              </w:rPr>
              <w:t>gp.mop@gov.si</w:t>
            </w:r>
          </w:hyperlink>
        </w:p>
        <w:p w14:paraId="1A3E3B0F" w14:textId="77777777" w:rsidR="000E33E4" w:rsidRDefault="0047596A">
          <w:pPr>
            <w:pStyle w:val="Glava"/>
            <w:rPr>
              <w:sz w:val="16"/>
              <w:szCs w:val="16"/>
            </w:rPr>
          </w:pPr>
          <w:r>
            <w:rPr>
              <w:sz w:val="16"/>
              <w:szCs w:val="16"/>
            </w:rPr>
            <w:t>https://www.gov.si/drzavni-organi/ministrstva/ministrstvo-za-okolje-in-prostor/</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32A"/>
    <w:rsid w:val="000E33E4"/>
    <w:rsid w:val="001C566E"/>
    <w:rsid w:val="001E5521"/>
    <w:rsid w:val="00227507"/>
    <w:rsid w:val="002E5ED6"/>
    <w:rsid w:val="003066D1"/>
    <w:rsid w:val="0047596A"/>
    <w:rsid w:val="00505707"/>
    <w:rsid w:val="005E233A"/>
    <w:rsid w:val="00663E84"/>
    <w:rsid w:val="00707DF0"/>
    <w:rsid w:val="00791F62"/>
    <w:rsid w:val="007D2356"/>
    <w:rsid w:val="00945425"/>
    <w:rsid w:val="00950515"/>
    <w:rsid w:val="0096422C"/>
    <w:rsid w:val="00A9003D"/>
    <w:rsid w:val="00AB19E9"/>
    <w:rsid w:val="00BF00FD"/>
    <w:rsid w:val="00CA032A"/>
    <w:rsid w:val="00DD7875"/>
    <w:rsid w:val="00E457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69603"/>
  <w15:docId w15:val="{E87472DF-6142-463C-B104-08F867BD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2371</Words>
  <Characters>13519</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Koščak</dc:creator>
  <cp:lastModifiedBy>Mateja Koščak</cp:lastModifiedBy>
  <cp:revision>7</cp:revision>
  <dcterms:created xsi:type="dcterms:W3CDTF">2026-09-29T10:31:00Z</dcterms:created>
  <dcterms:modified xsi:type="dcterms:W3CDTF">2026-09-29T12:02:00Z</dcterms:modified>
</cp:coreProperties>
</file>