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216C0" w14:textId="1E9ABB7C" w:rsidR="00E93B39" w:rsidRPr="00A04175" w:rsidRDefault="00E93B39" w:rsidP="00AE1F83">
      <w:pPr>
        <w:spacing w:after="0" w:line="260" w:lineRule="exact"/>
        <w:contextualSpacing/>
        <w:rPr>
          <w:rFonts w:ascii="Arial" w:eastAsia="Times New Roman" w:hAnsi="Arial" w:cs="Arial"/>
          <w:b/>
          <w:sz w:val="20"/>
          <w:szCs w:val="20"/>
          <w:lang w:eastAsia="sl-SI"/>
        </w:rPr>
      </w:pPr>
    </w:p>
    <w:p w14:paraId="16333F99" w14:textId="566D3774" w:rsidR="00E93B39" w:rsidRPr="00A04175" w:rsidRDefault="008560C1" w:rsidP="00AE1F83">
      <w:pPr>
        <w:spacing w:after="0" w:line="260" w:lineRule="exact"/>
        <w:contextualSpacing/>
        <w:rPr>
          <w:rFonts w:ascii="Arial" w:eastAsia="Times New Roman" w:hAnsi="Arial" w:cs="Arial"/>
          <w:b/>
          <w:sz w:val="20"/>
          <w:szCs w:val="20"/>
          <w:lang w:eastAsia="sl-SI"/>
        </w:rPr>
      </w:pPr>
      <w:r w:rsidRPr="00A04175">
        <w:rPr>
          <w:rFonts w:ascii="Arial" w:eastAsia="Times New Roman" w:hAnsi="Arial" w:cs="Arial"/>
          <w:b/>
          <w:noProof/>
          <w:sz w:val="20"/>
          <w:szCs w:val="20"/>
          <w:lang w:eastAsia="sl-SI"/>
        </w:rPr>
        <w:drawing>
          <wp:anchor distT="0" distB="0" distL="114300" distR="114300" simplePos="0" relativeHeight="251658240" behindDoc="1" locked="0" layoutInCell="1" allowOverlap="1" wp14:anchorId="7940627C" wp14:editId="33E5E97F">
            <wp:simplePos x="0" y="0"/>
            <wp:positionH relativeFrom="page">
              <wp:posOffset>612140</wp:posOffset>
            </wp:positionH>
            <wp:positionV relativeFrom="page">
              <wp:posOffset>648335</wp:posOffset>
            </wp:positionV>
            <wp:extent cx="4543200" cy="799200"/>
            <wp:effectExtent l="0" t="0" r="0" b="1270"/>
            <wp:wrapNone/>
            <wp:docPr id="4" name="Slika 4" descr="Slika, ki vsebuje besede posnetek zaslona, besedilo, črna, pisava&#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ka 4" descr="Slika, ki vsebuje besede posnetek zaslona, besedilo, črna, pisava&#10;&#10;Vsebina, ustvarjena z umetno inteligenco, morda ni pravilna."/>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43200" cy="799200"/>
                    </a:xfrm>
                    <a:prstGeom prst="rect">
                      <a:avLst/>
                    </a:prstGeom>
                  </pic:spPr>
                </pic:pic>
              </a:graphicData>
            </a:graphic>
            <wp14:sizeRelH relativeFrom="margin">
              <wp14:pctWidth>0</wp14:pctWidth>
            </wp14:sizeRelH>
            <wp14:sizeRelV relativeFrom="margin">
              <wp14:pctHeight>0</wp14:pctHeight>
            </wp14:sizeRelV>
          </wp:anchor>
        </w:drawing>
      </w:r>
    </w:p>
    <w:p w14:paraId="0788EF66" w14:textId="17F7515F" w:rsidR="00E93B39" w:rsidRPr="00A04175" w:rsidRDefault="008A3BB8" w:rsidP="008A3BB8">
      <w:pPr>
        <w:tabs>
          <w:tab w:val="left" w:pos="5849"/>
        </w:tabs>
        <w:spacing w:after="0" w:line="260" w:lineRule="exact"/>
        <w:contextualSpacing/>
        <w:rPr>
          <w:rFonts w:ascii="Arial" w:eastAsia="Times New Roman" w:hAnsi="Arial" w:cs="Arial"/>
          <w:b/>
          <w:sz w:val="20"/>
          <w:szCs w:val="20"/>
          <w:lang w:eastAsia="sl-SI"/>
        </w:rPr>
      </w:pPr>
      <w:r>
        <w:rPr>
          <w:rFonts w:ascii="Arial" w:eastAsia="Times New Roman" w:hAnsi="Arial" w:cs="Arial"/>
          <w:b/>
          <w:sz w:val="20"/>
          <w:szCs w:val="20"/>
          <w:lang w:eastAsia="sl-SI"/>
        </w:rPr>
        <w:tab/>
      </w:r>
    </w:p>
    <w:p w14:paraId="6F5429F5" w14:textId="77777777" w:rsidR="00E93B39" w:rsidRPr="00A04175" w:rsidRDefault="00E93B39" w:rsidP="00AE1F83">
      <w:pPr>
        <w:spacing w:after="0" w:line="260" w:lineRule="exact"/>
        <w:contextualSpacing/>
        <w:rPr>
          <w:rFonts w:ascii="Arial" w:eastAsia="Times New Roman" w:hAnsi="Arial" w:cs="Arial"/>
          <w:b/>
          <w:sz w:val="20"/>
          <w:szCs w:val="20"/>
          <w:lang w:eastAsia="sl-SI"/>
        </w:rPr>
      </w:pPr>
    </w:p>
    <w:p w14:paraId="457A0F7A" w14:textId="77777777" w:rsidR="004B6523" w:rsidRPr="00A04175" w:rsidRDefault="004B6523" w:rsidP="00AE1F83">
      <w:pPr>
        <w:spacing w:after="0" w:line="260" w:lineRule="exact"/>
        <w:contextualSpacing/>
        <w:rPr>
          <w:rFonts w:ascii="Arial" w:eastAsia="Times New Roman" w:hAnsi="Arial" w:cs="Arial"/>
          <w:b/>
          <w:sz w:val="20"/>
          <w:szCs w:val="20"/>
          <w:lang w:eastAsia="sl-SI"/>
        </w:rPr>
      </w:pPr>
    </w:p>
    <w:p w14:paraId="5403ADE7" w14:textId="7DFF47FF" w:rsidR="00AE1F83" w:rsidRPr="00A04175" w:rsidRDefault="00AE1F83" w:rsidP="00AE1F83">
      <w:pPr>
        <w:spacing w:after="0" w:line="260" w:lineRule="exact"/>
        <w:contextualSpacing/>
        <w:rPr>
          <w:rFonts w:ascii="Arial" w:eastAsia="Times New Roman" w:hAnsi="Arial" w:cs="Arial"/>
          <w:b/>
          <w:sz w:val="20"/>
          <w:szCs w:val="20"/>
          <w:lang w:eastAsia="sl-SI"/>
        </w:rPr>
      </w:pPr>
      <w:r w:rsidRPr="00A04175">
        <w:rPr>
          <w:rFonts w:ascii="Arial" w:eastAsia="Times New Roman" w:hAnsi="Arial" w:cs="Arial"/>
          <w:b/>
          <w:sz w:val="20"/>
          <w:szCs w:val="20"/>
          <w:lang w:eastAsia="sl-SI"/>
        </w:rPr>
        <w:t>PRILOGA 1 (spremni dopis – 1. del):</w:t>
      </w:r>
    </w:p>
    <w:p w14:paraId="2C335328" w14:textId="77777777" w:rsidR="00AE1F83" w:rsidRPr="00A04175" w:rsidRDefault="00AE1F83" w:rsidP="00AE1F83">
      <w:pPr>
        <w:spacing w:after="0" w:line="260" w:lineRule="exact"/>
        <w:ind w:firstLine="708"/>
        <w:contextualSpacing/>
        <w:rPr>
          <w:rFonts w:ascii="Arial" w:eastAsia="Times New Roman" w:hAnsi="Arial" w:cs="Arial"/>
          <w:b/>
          <w:sz w:val="20"/>
          <w:szCs w:val="20"/>
          <w:lang w:eastAsia="sl-SI"/>
        </w:rPr>
      </w:pP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1"/>
        <w:gridCol w:w="4648"/>
        <w:gridCol w:w="796"/>
        <w:gridCol w:w="1642"/>
      </w:tblGrid>
      <w:tr w:rsidR="00A04175" w:rsidRPr="00A04175" w14:paraId="591236E3" w14:textId="77777777" w:rsidTr="00E93B39">
        <w:trPr>
          <w:gridAfter w:val="2"/>
          <w:wAfter w:w="2438" w:type="dxa"/>
        </w:trPr>
        <w:tc>
          <w:tcPr>
            <w:tcW w:w="6209" w:type="dxa"/>
            <w:gridSpan w:val="2"/>
          </w:tcPr>
          <w:p w14:paraId="5BB565E0" w14:textId="2EA55695" w:rsidR="00AE1F83" w:rsidRPr="00A04175" w:rsidRDefault="00AE1F83" w:rsidP="00AE1F83">
            <w:pPr>
              <w:overflowPunct w:val="0"/>
              <w:autoSpaceDE w:val="0"/>
              <w:autoSpaceDN w:val="0"/>
              <w:adjustRightInd w:val="0"/>
              <w:spacing w:after="0" w:line="260" w:lineRule="exact"/>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 xml:space="preserve">Številka: </w:t>
            </w:r>
            <w:r w:rsidR="007023FF">
              <w:rPr>
                <w:rFonts w:ascii="Arial" w:eastAsia="Times New Roman" w:hAnsi="Arial" w:cs="Arial"/>
                <w:sz w:val="20"/>
                <w:szCs w:val="20"/>
                <w:lang w:eastAsia="sl-SI"/>
              </w:rPr>
              <w:t>500-6/2025/</w:t>
            </w:r>
            <w:r w:rsidR="008A3BB8">
              <w:rPr>
                <w:rFonts w:ascii="Arial" w:eastAsia="Times New Roman" w:hAnsi="Arial" w:cs="Arial"/>
                <w:sz w:val="20"/>
                <w:szCs w:val="20"/>
                <w:lang w:eastAsia="sl-SI"/>
              </w:rPr>
              <w:t>39</w:t>
            </w:r>
          </w:p>
        </w:tc>
      </w:tr>
      <w:tr w:rsidR="00A04175" w:rsidRPr="00A04175" w14:paraId="1DD59023" w14:textId="77777777" w:rsidTr="00E93B39">
        <w:trPr>
          <w:gridAfter w:val="2"/>
          <w:wAfter w:w="2438" w:type="dxa"/>
        </w:trPr>
        <w:tc>
          <w:tcPr>
            <w:tcW w:w="6209" w:type="dxa"/>
            <w:gridSpan w:val="2"/>
          </w:tcPr>
          <w:p w14:paraId="2AD08D9D" w14:textId="2B9FCD8F" w:rsidR="00AE1F83" w:rsidRPr="00A04175" w:rsidRDefault="00AE1F83" w:rsidP="00AE1F83">
            <w:pPr>
              <w:overflowPunct w:val="0"/>
              <w:autoSpaceDE w:val="0"/>
              <w:autoSpaceDN w:val="0"/>
              <w:adjustRightInd w:val="0"/>
              <w:spacing w:after="0" w:line="260" w:lineRule="exact"/>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 xml:space="preserve">Ljubljana, </w:t>
            </w:r>
            <w:r w:rsidR="001A086E">
              <w:rPr>
                <w:rFonts w:ascii="Arial" w:eastAsia="Times New Roman" w:hAnsi="Arial" w:cs="Arial"/>
                <w:sz w:val="20"/>
                <w:szCs w:val="20"/>
                <w:lang w:eastAsia="sl-SI"/>
              </w:rPr>
              <w:t>1</w:t>
            </w:r>
            <w:r w:rsidR="00E74632" w:rsidRPr="00A04175">
              <w:rPr>
                <w:rFonts w:ascii="Arial" w:eastAsia="Times New Roman" w:hAnsi="Arial" w:cs="Arial"/>
                <w:sz w:val="20"/>
                <w:szCs w:val="20"/>
                <w:lang w:eastAsia="sl-SI"/>
              </w:rPr>
              <w:t xml:space="preserve">. </w:t>
            </w:r>
            <w:r w:rsidR="001A086E">
              <w:rPr>
                <w:rFonts w:ascii="Arial" w:eastAsia="Times New Roman" w:hAnsi="Arial" w:cs="Arial"/>
                <w:sz w:val="20"/>
                <w:szCs w:val="20"/>
                <w:lang w:eastAsia="sl-SI"/>
              </w:rPr>
              <w:t>9</w:t>
            </w:r>
            <w:r w:rsidR="00E74632" w:rsidRPr="00A04175">
              <w:rPr>
                <w:rFonts w:ascii="Arial" w:eastAsia="Times New Roman" w:hAnsi="Arial" w:cs="Arial"/>
                <w:sz w:val="20"/>
                <w:szCs w:val="20"/>
                <w:lang w:eastAsia="sl-SI"/>
              </w:rPr>
              <w:t>. 2026</w:t>
            </w:r>
          </w:p>
        </w:tc>
      </w:tr>
      <w:tr w:rsidR="00A04175" w:rsidRPr="00A04175" w14:paraId="574286AB" w14:textId="77777777" w:rsidTr="00E93B39">
        <w:trPr>
          <w:gridAfter w:val="2"/>
          <w:wAfter w:w="2438" w:type="dxa"/>
        </w:trPr>
        <w:tc>
          <w:tcPr>
            <w:tcW w:w="6209" w:type="dxa"/>
            <w:gridSpan w:val="2"/>
          </w:tcPr>
          <w:p w14:paraId="726F829D" w14:textId="77777777" w:rsidR="00AE1F83" w:rsidRPr="00A04175" w:rsidRDefault="00AE1F83" w:rsidP="00AE1F83">
            <w:pPr>
              <w:spacing w:after="0" w:line="260" w:lineRule="exact"/>
              <w:rPr>
                <w:rFonts w:ascii="Arial" w:eastAsia="Times New Roman" w:hAnsi="Arial" w:cs="Arial"/>
                <w:sz w:val="20"/>
                <w:szCs w:val="20"/>
              </w:rPr>
            </w:pPr>
          </w:p>
          <w:p w14:paraId="3AF2B09B" w14:textId="77777777" w:rsidR="00AE1F83" w:rsidRPr="00A04175" w:rsidRDefault="00AE1F83" w:rsidP="00AE1F83">
            <w:pPr>
              <w:spacing w:after="0" w:line="260" w:lineRule="exact"/>
              <w:rPr>
                <w:rFonts w:ascii="Arial" w:eastAsia="Times New Roman" w:hAnsi="Arial" w:cs="Arial"/>
                <w:sz w:val="20"/>
                <w:szCs w:val="20"/>
              </w:rPr>
            </w:pPr>
            <w:r w:rsidRPr="00A04175">
              <w:rPr>
                <w:rFonts w:ascii="Arial" w:eastAsia="Times New Roman" w:hAnsi="Arial" w:cs="Arial"/>
                <w:sz w:val="20"/>
                <w:szCs w:val="20"/>
              </w:rPr>
              <w:t>GENERALNI SEKRETARIAT VLADE REPUBLIKE SLOVENIJE</w:t>
            </w:r>
          </w:p>
          <w:p w14:paraId="0B6DEF9F" w14:textId="77777777" w:rsidR="00AE1F83" w:rsidRPr="00A04175" w:rsidRDefault="0054519B" w:rsidP="00AE1F83">
            <w:pPr>
              <w:spacing w:after="0" w:line="260" w:lineRule="exact"/>
              <w:rPr>
                <w:rFonts w:ascii="Arial" w:eastAsia="Times New Roman" w:hAnsi="Arial" w:cs="Arial"/>
                <w:sz w:val="20"/>
                <w:szCs w:val="20"/>
              </w:rPr>
            </w:pPr>
            <w:hyperlink r:id="rId6" w:history="1">
              <w:r w:rsidR="00AE1F83" w:rsidRPr="00A04175">
                <w:rPr>
                  <w:rFonts w:ascii="Arial" w:eastAsia="Times New Roman" w:hAnsi="Arial" w:cs="Times New Roman"/>
                  <w:sz w:val="20"/>
                  <w:szCs w:val="20"/>
                  <w:u w:val="single"/>
                </w:rPr>
                <w:t>Gp.gs@gov.si</w:t>
              </w:r>
            </w:hyperlink>
          </w:p>
          <w:p w14:paraId="138E5AEA" w14:textId="77777777" w:rsidR="00AE1F83" w:rsidRPr="00A04175" w:rsidRDefault="00AE1F83" w:rsidP="00AE1F83">
            <w:pPr>
              <w:spacing w:after="0" w:line="260" w:lineRule="exact"/>
              <w:rPr>
                <w:rFonts w:ascii="Arial" w:eastAsia="Times New Roman" w:hAnsi="Arial" w:cs="Arial"/>
                <w:sz w:val="20"/>
                <w:szCs w:val="20"/>
              </w:rPr>
            </w:pPr>
          </w:p>
        </w:tc>
      </w:tr>
      <w:tr w:rsidR="00A04175" w:rsidRPr="00A04175" w14:paraId="486A789E" w14:textId="77777777" w:rsidTr="00E93B39">
        <w:tc>
          <w:tcPr>
            <w:tcW w:w="8647" w:type="dxa"/>
            <w:gridSpan w:val="4"/>
          </w:tcPr>
          <w:p w14:paraId="2E3528C9" w14:textId="7C3CCF57" w:rsidR="003158E0" w:rsidRPr="00A04175" w:rsidRDefault="00AE1F83" w:rsidP="003158E0">
            <w:pPr>
              <w:suppressAutoHyphens/>
              <w:overflowPunct w:val="0"/>
              <w:autoSpaceDE w:val="0"/>
              <w:autoSpaceDN w:val="0"/>
              <w:adjustRightInd w:val="0"/>
              <w:spacing w:after="0" w:line="260" w:lineRule="exact"/>
              <w:jc w:val="both"/>
              <w:textAlignment w:val="baseline"/>
              <w:rPr>
                <w:rFonts w:ascii="Arial" w:eastAsia="Times New Roman" w:hAnsi="Arial" w:cs="Arial"/>
                <w:b/>
                <w:sz w:val="20"/>
                <w:szCs w:val="20"/>
                <w:lang w:eastAsia="sl-SI"/>
              </w:rPr>
            </w:pPr>
            <w:r w:rsidRPr="00A04175">
              <w:rPr>
                <w:rFonts w:ascii="Arial" w:eastAsia="Times New Roman" w:hAnsi="Arial" w:cs="Arial"/>
                <w:b/>
                <w:sz w:val="20"/>
                <w:szCs w:val="20"/>
                <w:lang w:eastAsia="sl-SI"/>
              </w:rPr>
              <w:t xml:space="preserve">ZADEVA: </w:t>
            </w:r>
            <w:r w:rsidR="00A063C8" w:rsidRPr="00A04175">
              <w:rPr>
                <w:rFonts w:ascii="Arial" w:eastAsia="Times New Roman" w:hAnsi="Arial" w:cs="Arial"/>
                <w:b/>
                <w:sz w:val="20"/>
                <w:szCs w:val="20"/>
                <w:lang w:eastAsia="sl-SI"/>
              </w:rPr>
              <w:t>Informacija</w:t>
            </w:r>
            <w:r w:rsidR="003158E0" w:rsidRPr="00A04175">
              <w:rPr>
                <w:rFonts w:ascii="Arial" w:eastAsia="Times New Roman" w:hAnsi="Arial" w:cs="Arial"/>
                <w:b/>
                <w:sz w:val="20"/>
                <w:szCs w:val="20"/>
                <w:lang w:eastAsia="sl-SI"/>
              </w:rPr>
              <w:t xml:space="preserve"> o</w:t>
            </w:r>
            <w:r w:rsidR="00A063C8" w:rsidRPr="00A04175">
              <w:rPr>
                <w:rFonts w:ascii="Arial" w:eastAsia="Times New Roman" w:hAnsi="Arial" w:cs="Arial"/>
                <w:b/>
                <w:sz w:val="20"/>
                <w:szCs w:val="20"/>
                <w:lang w:eastAsia="sl-SI"/>
              </w:rPr>
              <w:t xml:space="preserve"> </w:t>
            </w:r>
            <w:r w:rsidR="00D57D2D">
              <w:rPr>
                <w:rFonts w:ascii="Arial" w:eastAsia="Times New Roman" w:hAnsi="Arial" w:cs="Arial"/>
                <w:b/>
                <w:sz w:val="20"/>
                <w:szCs w:val="20"/>
                <w:lang w:eastAsia="sl-SI"/>
              </w:rPr>
              <w:t>udeležbi državnega sekretarja dr. Boža Predaliča na konferenci na visoki ravni o zmanjšanju administrativnih bremen, 21. september 2026, Bruselj</w:t>
            </w:r>
            <w:r w:rsidR="00A063C8" w:rsidRPr="00A04175">
              <w:rPr>
                <w:rFonts w:ascii="Arial" w:eastAsia="Times New Roman" w:hAnsi="Arial" w:cs="Arial"/>
                <w:b/>
                <w:sz w:val="20"/>
                <w:szCs w:val="20"/>
                <w:lang w:eastAsia="sl-SI"/>
              </w:rPr>
              <w:t xml:space="preserve"> – predlog za obravnavo</w:t>
            </w:r>
          </w:p>
        </w:tc>
      </w:tr>
      <w:tr w:rsidR="00A04175" w:rsidRPr="00A04175" w14:paraId="6078A5A2" w14:textId="77777777" w:rsidTr="00E93B39">
        <w:tc>
          <w:tcPr>
            <w:tcW w:w="8647" w:type="dxa"/>
            <w:gridSpan w:val="4"/>
          </w:tcPr>
          <w:p w14:paraId="37A217D2" w14:textId="77777777" w:rsidR="00AE1F83" w:rsidRPr="00A04175"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04175">
              <w:rPr>
                <w:rFonts w:ascii="Arial" w:eastAsia="Times New Roman" w:hAnsi="Arial" w:cs="Arial"/>
                <w:b/>
                <w:sz w:val="20"/>
                <w:szCs w:val="20"/>
                <w:lang w:eastAsia="sl-SI"/>
              </w:rPr>
              <w:t>1. Predlog sklepov vlade:</w:t>
            </w:r>
          </w:p>
        </w:tc>
      </w:tr>
      <w:tr w:rsidR="00A04175" w:rsidRPr="00A04175" w14:paraId="4E5390E5" w14:textId="77777777" w:rsidTr="00E93B39">
        <w:tc>
          <w:tcPr>
            <w:tcW w:w="8647" w:type="dxa"/>
            <w:gridSpan w:val="4"/>
          </w:tcPr>
          <w:p w14:paraId="7A7497EC" w14:textId="77777777" w:rsidR="00E74632" w:rsidRPr="00A04175" w:rsidRDefault="00E74632"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Na podlagi šestega odstavka 21. člena Zakona o Vladi Republike Slovenije (Uradni list RS, št. 24/05 – uradno prečiščeno besedilo, 109/08, 38/10 – ZUKN, 8/12, 21/13, 47/13 – ZDU-1G, 65/14, </w:t>
            </w:r>
            <w:r w:rsidRPr="00A04175">
              <w:rPr>
                <w:rFonts w:ascii="Arial" w:hAnsi="Arial" w:cs="Arial"/>
                <w:bCs/>
                <w:sz w:val="20"/>
                <w:szCs w:val="20"/>
                <w:lang w:eastAsia="sl-SI"/>
              </w:rPr>
              <w:t xml:space="preserve">55/17 in 163/22 in 57/25 – ZF in 555/26) </w:t>
            </w:r>
            <w:r w:rsidRPr="00A04175">
              <w:rPr>
                <w:rFonts w:ascii="Arial" w:eastAsia="Times New Roman" w:hAnsi="Arial" w:cs="Arial"/>
                <w:iCs/>
                <w:sz w:val="20"/>
                <w:szCs w:val="20"/>
                <w:lang w:eastAsia="sl-SI"/>
              </w:rPr>
              <w:t>je Vlada Republike Slovenije na ……seji dne …... sprejela naslednji</w:t>
            </w:r>
          </w:p>
          <w:p w14:paraId="65F52B99" w14:textId="77777777" w:rsidR="00E74632" w:rsidRPr="00A04175" w:rsidRDefault="00E74632" w:rsidP="00E74632">
            <w:pPr>
              <w:spacing w:line="240" w:lineRule="atLeast"/>
              <w:jc w:val="center"/>
              <w:rPr>
                <w:rFonts w:ascii="Arial" w:hAnsi="Arial" w:cs="Arial"/>
                <w:bCs/>
                <w:sz w:val="20"/>
                <w:szCs w:val="20"/>
              </w:rPr>
            </w:pPr>
            <w:r w:rsidRPr="00A04175">
              <w:rPr>
                <w:rFonts w:ascii="Arial" w:hAnsi="Arial" w:cs="Arial"/>
                <w:bCs/>
                <w:sz w:val="20"/>
                <w:szCs w:val="20"/>
              </w:rPr>
              <w:t>SKLEP:</w:t>
            </w:r>
          </w:p>
          <w:p w14:paraId="6C84B0A4" w14:textId="0672A919" w:rsidR="00E74632" w:rsidRPr="00D57D2D" w:rsidRDefault="00E74632" w:rsidP="00D57D2D">
            <w:pPr>
              <w:tabs>
                <w:tab w:val="left" w:pos="7920"/>
              </w:tabs>
              <w:autoSpaceDE w:val="0"/>
              <w:autoSpaceDN w:val="0"/>
              <w:adjustRightInd w:val="0"/>
              <w:spacing w:after="0" w:line="260" w:lineRule="exact"/>
              <w:jc w:val="both"/>
              <w:rPr>
                <w:rFonts w:ascii="Arial" w:eastAsia="Times New Roman" w:hAnsi="Arial" w:cs="Arial"/>
                <w:sz w:val="20"/>
                <w:szCs w:val="20"/>
              </w:rPr>
            </w:pPr>
            <w:r w:rsidRPr="00D57D2D">
              <w:rPr>
                <w:rFonts w:ascii="Arial" w:eastAsia="Times New Roman" w:hAnsi="Arial" w:cs="Arial"/>
                <w:iCs/>
                <w:sz w:val="20"/>
                <w:szCs w:val="20"/>
                <w:lang w:eastAsia="sl-SI"/>
              </w:rPr>
              <w:t xml:space="preserve">Vlada Republike Slovenije se je seznanila z </w:t>
            </w:r>
            <w:r w:rsidRPr="00D57D2D">
              <w:rPr>
                <w:rFonts w:ascii="Arial" w:eastAsia="Times New Roman" w:hAnsi="Arial" w:cs="Arial"/>
                <w:sz w:val="20"/>
                <w:szCs w:val="20"/>
                <w:lang w:eastAsia="sl-SI"/>
              </w:rPr>
              <w:t xml:space="preserve">Informacijo </w:t>
            </w:r>
            <w:r w:rsidR="00D57D2D" w:rsidRPr="00D57D2D">
              <w:rPr>
                <w:rFonts w:ascii="Arial" w:eastAsia="Times New Roman" w:hAnsi="Arial" w:cs="Arial"/>
                <w:sz w:val="20"/>
                <w:szCs w:val="20"/>
                <w:lang w:eastAsia="sl-SI"/>
              </w:rPr>
              <w:t>o udeležbi državnega sekretarja dr. Boža Predaliča na konferenci na visoki ravni o zmanjšanju administrativnih bremen 21. septembr</w:t>
            </w:r>
            <w:r w:rsidR="00D57D2D">
              <w:rPr>
                <w:rFonts w:ascii="Arial" w:eastAsia="Times New Roman" w:hAnsi="Arial" w:cs="Arial"/>
                <w:sz w:val="20"/>
                <w:szCs w:val="20"/>
                <w:lang w:eastAsia="sl-SI"/>
              </w:rPr>
              <w:t>a</w:t>
            </w:r>
            <w:r w:rsidR="00D57D2D" w:rsidRPr="00D57D2D">
              <w:rPr>
                <w:rFonts w:ascii="Arial" w:eastAsia="Times New Roman" w:hAnsi="Arial" w:cs="Arial"/>
                <w:sz w:val="20"/>
                <w:szCs w:val="20"/>
                <w:lang w:eastAsia="sl-SI"/>
              </w:rPr>
              <w:t xml:space="preserve"> 2026</w:t>
            </w:r>
            <w:r w:rsidR="00D57D2D">
              <w:rPr>
                <w:rFonts w:ascii="Arial" w:eastAsia="Times New Roman" w:hAnsi="Arial" w:cs="Arial"/>
                <w:sz w:val="20"/>
                <w:szCs w:val="20"/>
                <w:lang w:eastAsia="sl-SI"/>
              </w:rPr>
              <w:t xml:space="preserve"> v</w:t>
            </w:r>
            <w:r w:rsidR="00D57D2D" w:rsidRPr="00D57D2D">
              <w:rPr>
                <w:rFonts w:ascii="Arial" w:eastAsia="Times New Roman" w:hAnsi="Arial" w:cs="Arial"/>
                <w:sz w:val="20"/>
                <w:szCs w:val="20"/>
                <w:lang w:eastAsia="sl-SI"/>
              </w:rPr>
              <w:t xml:space="preserve"> Brus</w:t>
            </w:r>
            <w:r w:rsidR="00D57D2D">
              <w:rPr>
                <w:rFonts w:ascii="Arial" w:eastAsia="Times New Roman" w:hAnsi="Arial" w:cs="Arial"/>
                <w:sz w:val="20"/>
                <w:szCs w:val="20"/>
                <w:lang w:eastAsia="sl-SI"/>
              </w:rPr>
              <w:t>lju.</w:t>
            </w:r>
          </w:p>
          <w:p w14:paraId="39797E16" w14:textId="77777777" w:rsidR="00E74632" w:rsidRPr="00A04175" w:rsidRDefault="00E74632" w:rsidP="00E74632">
            <w:pPr>
              <w:tabs>
                <w:tab w:val="left" w:pos="7920"/>
              </w:tabs>
              <w:autoSpaceDE w:val="0"/>
              <w:autoSpaceDN w:val="0"/>
              <w:adjustRightInd w:val="0"/>
              <w:spacing w:after="0" w:line="260" w:lineRule="exact"/>
              <w:rPr>
                <w:rFonts w:ascii="Arial" w:eastAsia="Times New Roman" w:hAnsi="Arial" w:cs="Arial"/>
                <w:sz w:val="20"/>
                <w:szCs w:val="20"/>
              </w:rPr>
            </w:pPr>
          </w:p>
          <w:p w14:paraId="04E6EB3C" w14:textId="77777777" w:rsidR="00E74632" w:rsidRPr="00A04175" w:rsidRDefault="00E74632" w:rsidP="00E74632">
            <w:pPr>
              <w:tabs>
                <w:tab w:val="left" w:pos="7920"/>
              </w:tabs>
              <w:autoSpaceDE w:val="0"/>
              <w:autoSpaceDN w:val="0"/>
              <w:adjustRightInd w:val="0"/>
              <w:spacing w:after="0" w:line="260" w:lineRule="exact"/>
              <w:rPr>
                <w:rFonts w:ascii="Arial" w:eastAsia="Times New Roman" w:hAnsi="Arial" w:cs="Arial"/>
                <w:sz w:val="20"/>
                <w:szCs w:val="20"/>
              </w:rPr>
            </w:pPr>
          </w:p>
          <w:p w14:paraId="29DB1D16" w14:textId="77777777" w:rsidR="00E74632" w:rsidRPr="00A04175" w:rsidRDefault="00E74632" w:rsidP="00E74632">
            <w:pPr>
              <w:autoSpaceDE w:val="0"/>
              <w:autoSpaceDN w:val="0"/>
              <w:adjustRightInd w:val="0"/>
              <w:spacing w:after="0" w:line="260" w:lineRule="exact"/>
              <w:ind w:left="4287"/>
              <w:rPr>
                <w:rFonts w:ascii="Arial" w:eastAsia="Times New Roman" w:hAnsi="Arial" w:cs="Arial"/>
                <w:sz w:val="20"/>
                <w:szCs w:val="20"/>
              </w:rPr>
            </w:pPr>
            <w:r w:rsidRPr="00A04175">
              <w:rPr>
                <w:rFonts w:ascii="Arial" w:eastAsia="Times New Roman" w:hAnsi="Arial" w:cs="Arial"/>
                <w:sz w:val="20"/>
                <w:szCs w:val="20"/>
              </w:rPr>
              <w:t>mag. Janja Garvas</w:t>
            </w:r>
          </w:p>
          <w:p w14:paraId="55F7A8FC" w14:textId="77777777" w:rsidR="00E74632" w:rsidRPr="00A04175" w:rsidRDefault="00E74632" w:rsidP="00E74632">
            <w:pPr>
              <w:autoSpaceDE w:val="0"/>
              <w:autoSpaceDN w:val="0"/>
              <w:adjustRightInd w:val="0"/>
              <w:spacing w:after="0" w:line="260" w:lineRule="exact"/>
              <w:ind w:left="4287"/>
              <w:rPr>
                <w:rFonts w:ascii="Arial" w:eastAsia="Times New Roman" w:hAnsi="Arial" w:cs="Arial"/>
                <w:sz w:val="20"/>
                <w:szCs w:val="20"/>
              </w:rPr>
            </w:pPr>
            <w:r w:rsidRPr="00A04175">
              <w:rPr>
                <w:rFonts w:ascii="Arial" w:eastAsia="Times New Roman" w:hAnsi="Arial" w:cs="Arial"/>
                <w:sz w:val="20"/>
                <w:szCs w:val="20"/>
              </w:rPr>
              <w:t>generalna sekretarka</w:t>
            </w:r>
          </w:p>
          <w:p w14:paraId="191ABD24" w14:textId="77777777" w:rsidR="00E74632" w:rsidRPr="00A04175" w:rsidRDefault="00E74632" w:rsidP="00E74632">
            <w:pPr>
              <w:autoSpaceDE w:val="0"/>
              <w:autoSpaceDN w:val="0"/>
              <w:adjustRightInd w:val="0"/>
              <w:spacing w:after="0" w:line="260" w:lineRule="exact"/>
              <w:ind w:left="4287"/>
              <w:rPr>
                <w:rFonts w:ascii="Arial" w:eastAsia="Times New Roman" w:hAnsi="Arial" w:cs="Arial"/>
                <w:sz w:val="20"/>
                <w:szCs w:val="20"/>
              </w:rPr>
            </w:pPr>
          </w:p>
          <w:p w14:paraId="31D6CFA4" w14:textId="77777777" w:rsidR="00E74632" w:rsidRPr="00A04175" w:rsidRDefault="00E74632" w:rsidP="00E74632">
            <w:pPr>
              <w:tabs>
                <w:tab w:val="left" w:pos="3400"/>
              </w:tabs>
              <w:spacing w:after="0" w:line="260" w:lineRule="exact"/>
              <w:jc w:val="both"/>
              <w:rPr>
                <w:rFonts w:ascii="Arial" w:hAnsi="Arial" w:cs="Arial"/>
                <w:sz w:val="20"/>
                <w:szCs w:val="20"/>
                <w:lang w:eastAsia="sl-SI"/>
              </w:rPr>
            </w:pPr>
          </w:p>
          <w:p w14:paraId="18E89DF2" w14:textId="77777777" w:rsidR="00E74632" w:rsidRPr="00A04175" w:rsidRDefault="00E74632"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Priloga:</w:t>
            </w:r>
          </w:p>
          <w:p w14:paraId="2F001ED0" w14:textId="2248B959" w:rsidR="00E74632" w:rsidRPr="00A04175" w:rsidRDefault="00E74632" w:rsidP="00E74632">
            <w:pPr>
              <w:pStyle w:val="Odstavekseznama"/>
              <w:numPr>
                <w:ilvl w:val="0"/>
                <w:numId w:val="12"/>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Informacija o </w:t>
            </w:r>
            <w:r w:rsidR="00D57D2D">
              <w:rPr>
                <w:rFonts w:ascii="Arial" w:eastAsia="Times New Roman" w:hAnsi="Arial" w:cs="Arial"/>
                <w:iCs/>
                <w:sz w:val="20"/>
                <w:szCs w:val="20"/>
                <w:lang w:eastAsia="sl-SI"/>
              </w:rPr>
              <w:t>udeležbi</w:t>
            </w:r>
            <w:r w:rsidRPr="00A04175">
              <w:rPr>
                <w:rFonts w:ascii="Arial" w:eastAsia="Times New Roman" w:hAnsi="Arial" w:cs="Arial"/>
                <w:iCs/>
                <w:sz w:val="20"/>
                <w:szCs w:val="20"/>
                <w:lang w:eastAsia="sl-SI"/>
              </w:rPr>
              <w:t xml:space="preserve"> </w:t>
            </w:r>
          </w:p>
          <w:p w14:paraId="32AAD97F" w14:textId="77777777" w:rsidR="00E74632" w:rsidRPr="00A04175" w:rsidRDefault="00E74632" w:rsidP="00E74632">
            <w:pPr>
              <w:pStyle w:val="Odstavekseznama"/>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5F669EFF" w14:textId="77777777" w:rsidR="00E74632" w:rsidRPr="00A04175" w:rsidRDefault="00E74632"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Prejmejo:</w:t>
            </w:r>
          </w:p>
          <w:p w14:paraId="7EEE8FDF" w14:textId="77777777" w:rsidR="00E74632" w:rsidRPr="00A04175" w:rsidRDefault="00E74632" w:rsidP="00E74632">
            <w:pPr>
              <w:pStyle w:val="Odstavekseznama"/>
              <w:numPr>
                <w:ilvl w:val="0"/>
                <w:numId w:val="11"/>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Ministrstvo za notranje zadeve in javno upravo</w:t>
            </w:r>
          </w:p>
          <w:p w14:paraId="21126C27" w14:textId="77777777" w:rsidR="00E74632" w:rsidRPr="00A04175" w:rsidRDefault="00E74632" w:rsidP="00E74632">
            <w:pPr>
              <w:pStyle w:val="Odstavekseznama"/>
              <w:numPr>
                <w:ilvl w:val="0"/>
                <w:numId w:val="11"/>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Ministrstvo za zunanje in evropske zadeve</w:t>
            </w:r>
          </w:p>
          <w:p w14:paraId="11B455FD" w14:textId="180A680E" w:rsidR="00AE1F83" w:rsidRPr="00A04175" w:rsidRDefault="00AE1F83"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tc>
      </w:tr>
      <w:tr w:rsidR="00A04175" w:rsidRPr="00A04175" w14:paraId="771F3610" w14:textId="77777777" w:rsidTr="00E93B39">
        <w:tc>
          <w:tcPr>
            <w:tcW w:w="8647" w:type="dxa"/>
            <w:gridSpan w:val="4"/>
          </w:tcPr>
          <w:p w14:paraId="166D388D" w14:textId="26E37DBE" w:rsidR="00AE1F83" w:rsidRPr="00A04175" w:rsidRDefault="009E5D8E"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04175">
              <w:rPr>
                <w:rFonts w:ascii="Arial" w:eastAsia="Times New Roman" w:hAnsi="Arial" w:cs="Arial"/>
                <w:b/>
                <w:sz w:val="20"/>
                <w:szCs w:val="20"/>
                <w:lang w:eastAsia="sl-SI"/>
              </w:rPr>
              <w:t>2.</w:t>
            </w:r>
            <w:r w:rsidR="00AE1F83" w:rsidRPr="00A04175">
              <w:rPr>
                <w:rFonts w:ascii="Arial" w:eastAsia="Times New Roman" w:hAnsi="Arial" w:cs="Arial"/>
                <w:b/>
                <w:sz w:val="20"/>
                <w:szCs w:val="20"/>
                <w:lang w:eastAsia="sl-SI"/>
              </w:rPr>
              <w:t xml:space="preserve"> Osebe, odgovorne za strokovno pripravo in usklajenost gradiva:</w:t>
            </w:r>
          </w:p>
        </w:tc>
      </w:tr>
      <w:tr w:rsidR="00A04175" w:rsidRPr="00A04175" w14:paraId="123D80D4" w14:textId="77777777" w:rsidTr="00E93B39">
        <w:tc>
          <w:tcPr>
            <w:tcW w:w="8647" w:type="dxa"/>
            <w:gridSpan w:val="4"/>
          </w:tcPr>
          <w:p w14:paraId="0369F08A" w14:textId="1DBC5C4E" w:rsidR="00AE1F83" w:rsidRPr="00A04175" w:rsidRDefault="00E74632"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Suzana Ivanović, vodja Službe za evropske zadeve in mednarodno sodelovanje, Ministrstvo za notranje zadeve in javno upravo</w:t>
            </w:r>
          </w:p>
        </w:tc>
      </w:tr>
      <w:tr w:rsidR="00A04175" w:rsidRPr="00A04175" w14:paraId="4E7364D9" w14:textId="77777777" w:rsidTr="00E93B39">
        <w:tc>
          <w:tcPr>
            <w:tcW w:w="8647" w:type="dxa"/>
            <w:gridSpan w:val="4"/>
          </w:tcPr>
          <w:p w14:paraId="5C83FC50" w14:textId="005BB92B"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04175">
              <w:rPr>
                <w:rFonts w:ascii="Arial" w:eastAsia="Times New Roman" w:hAnsi="Arial" w:cs="Arial"/>
                <w:b/>
                <w:iCs/>
                <w:sz w:val="20"/>
                <w:szCs w:val="20"/>
                <w:lang w:eastAsia="sl-SI"/>
              </w:rPr>
              <w:t xml:space="preserve">3. Zunanji strokovnjaki, ki so </w:t>
            </w:r>
            <w:r w:rsidRPr="00A04175">
              <w:rPr>
                <w:rFonts w:ascii="Arial" w:eastAsia="Times New Roman" w:hAnsi="Arial" w:cs="Arial"/>
                <w:b/>
                <w:sz w:val="20"/>
                <w:szCs w:val="20"/>
                <w:lang w:eastAsia="sl-SI"/>
              </w:rPr>
              <w:t>sodelovali pri pripravi dela ali celotnega gradiva:</w:t>
            </w:r>
          </w:p>
        </w:tc>
      </w:tr>
      <w:tr w:rsidR="00A04175" w:rsidRPr="00A04175" w14:paraId="31D7C763" w14:textId="77777777" w:rsidTr="00E93B39">
        <w:tc>
          <w:tcPr>
            <w:tcW w:w="8647" w:type="dxa"/>
            <w:gridSpan w:val="4"/>
          </w:tcPr>
          <w:p w14:paraId="3BF0C63A" w14:textId="59DB639D"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(Navedite osebno ime zunanjega strokovnjaka ali firmo in naslov pravne osebe, ki je sodelovala pri pripravi </w:t>
            </w:r>
            <w:r w:rsidR="009E5D8E" w:rsidRPr="00A04175">
              <w:rPr>
                <w:rFonts w:ascii="Arial" w:eastAsia="Times New Roman" w:hAnsi="Arial" w:cs="Arial"/>
                <w:iCs/>
                <w:sz w:val="20"/>
                <w:szCs w:val="20"/>
                <w:lang w:eastAsia="sl-SI"/>
              </w:rPr>
              <w:t>dela ali celotnega gradiva)</w:t>
            </w:r>
            <w:r w:rsidRPr="00A04175">
              <w:rPr>
                <w:rFonts w:ascii="Arial" w:eastAsia="Times New Roman" w:hAnsi="Arial" w:cs="Arial"/>
                <w:iCs/>
                <w:sz w:val="20"/>
                <w:szCs w:val="20"/>
                <w:lang w:eastAsia="sl-SI"/>
              </w:rPr>
              <w:t>.</w:t>
            </w:r>
          </w:p>
          <w:p w14:paraId="1EF18068" w14:textId="77777777"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(Navedite s tem povezane stroške, ki bremenijo javnofinančna sredstva ali navedite, da sodelovanje strokovnjaka ni povezano z javnofinančnimi izdatki.)</w:t>
            </w:r>
          </w:p>
        </w:tc>
      </w:tr>
      <w:tr w:rsidR="00A04175" w:rsidRPr="00A04175" w14:paraId="7534F46D" w14:textId="77777777" w:rsidTr="00E93B39">
        <w:tc>
          <w:tcPr>
            <w:tcW w:w="8647" w:type="dxa"/>
            <w:gridSpan w:val="4"/>
          </w:tcPr>
          <w:p w14:paraId="3E08DDE2" w14:textId="77777777"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04175">
              <w:rPr>
                <w:rFonts w:ascii="Arial" w:eastAsia="Times New Roman" w:hAnsi="Arial" w:cs="Arial"/>
                <w:b/>
                <w:sz w:val="20"/>
                <w:szCs w:val="20"/>
                <w:lang w:eastAsia="sl-SI"/>
              </w:rPr>
              <w:t>4. Predstavniki vlade, ki bodo sodelovali pri delu državnega zbora:</w:t>
            </w:r>
          </w:p>
        </w:tc>
      </w:tr>
      <w:tr w:rsidR="00A04175" w:rsidRPr="00A04175" w14:paraId="7704236D" w14:textId="77777777" w:rsidTr="00E93B39">
        <w:tc>
          <w:tcPr>
            <w:tcW w:w="8647" w:type="dxa"/>
            <w:gridSpan w:val="4"/>
          </w:tcPr>
          <w:p w14:paraId="0B91E4D3" w14:textId="77777777"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
                <w:sz w:val="20"/>
                <w:szCs w:val="20"/>
                <w:lang w:eastAsia="sl-SI"/>
              </w:rPr>
            </w:pPr>
            <w:r w:rsidRPr="00A04175">
              <w:rPr>
                <w:rFonts w:ascii="Arial" w:eastAsia="Times New Roman" w:hAnsi="Arial" w:cs="Arial"/>
                <w:iCs/>
                <w:sz w:val="20"/>
                <w:szCs w:val="20"/>
                <w:lang w:eastAsia="sl-SI"/>
              </w:rPr>
              <w:t>(Navedite imena in priimke ter funkcije ali nazive.)</w:t>
            </w:r>
          </w:p>
        </w:tc>
      </w:tr>
      <w:tr w:rsidR="00A04175" w:rsidRPr="00A04175" w14:paraId="6DF4F5DE" w14:textId="77777777" w:rsidTr="00E93B39">
        <w:tc>
          <w:tcPr>
            <w:tcW w:w="8647" w:type="dxa"/>
            <w:gridSpan w:val="4"/>
          </w:tcPr>
          <w:p w14:paraId="74D01650" w14:textId="77777777" w:rsidR="00AE1F83" w:rsidRPr="00A04175"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04175">
              <w:rPr>
                <w:rFonts w:ascii="Arial" w:eastAsia="Times New Roman" w:hAnsi="Arial" w:cs="Arial"/>
                <w:b/>
                <w:sz w:val="20"/>
                <w:szCs w:val="20"/>
                <w:lang w:eastAsia="sl-SI"/>
              </w:rPr>
              <w:t>5. Kratek povzetek gradiva:</w:t>
            </w:r>
          </w:p>
        </w:tc>
      </w:tr>
      <w:tr w:rsidR="00A04175" w:rsidRPr="00A04175" w14:paraId="50A02115" w14:textId="77777777" w:rsidTr="00E93B39">
        <w:tc>
          <w:tcPr>
            <w:tcW w:w="8647" w:type="dxa"/>
            <w:gridSpan w:val="4"/>
          </w:tcPr>
          <w:p w14:paraId="69893AC2" w14:textId="06FDBCCB" w:rsidR="00AE1F83" w:rsidRPr="009C6A06" w:rsidRDefault="00D57D2D" w:rsidP="009C6A06">
            <w:pPr>
              <w:spacing w:line="240" w:lineRule="auto"/>
              <w:jc w:val="both"/>
              <w:rPr>
                <w:rFonts w:ascii="Arial" w:hAnsi="Arial" w:cs="Arial"/>
                <w:iCs/>
                <w:sz w:val="20"/>
                <w:szCs w:val="20"/>
              </w:rPr>
            </w:pPr>
            <w:r w:rsidRPr="009C6A06">
              <w:rPr>
                <w:rFonts w:ascii="Arial" w:eastAsia="Times New Roman" w:hAnsi="Arial" w:cs="Arial"/>
                <w:iCs/>
                <w:sz w:val="20"/>
                <w:szCs w:val="20"/>
                <w:lang w:eastAsia="sl-SI"/>
              </w:rPr>
              <w:t xml:space="preserve">Državni sekretar dr. Božo Predalič se bo </w:t>
            </w:r>
            <w:r w:rsidR="006115AC" w:rsidRPr="009C6A06">
              <w:rPr>
                <w:rFonts w:ascii="Arial" w:eastAsia="Times New Roman" w:hAnsi="Arial" w:cs="Arial"/>
                <w:iCs/>
                <w:sz w:val="20"/>
                <w:szCs w:val="20"/>
                <w:lang w:eastAsia="sl-SI"/>
              </w:rPr>
              <w:t>na povabilo a</w:t>
            </w:r>
            <w:r w:rsidR="006115AC" w:rsidRPr="009C6A06">
              <w:rPr>
                <w:rFonts w:ascii="Arial" w:hAnsi="Arial" w:cs="Arial"/>
                <w:iCs/>
                <w:sz w:val="20"/>
                <w:szCs w:val="20"/>
              </w:rPr>
              <w:t xml:space="preserve">vstrijskega državnega sekretarja za deregulacijo in administrativne poenostavitve Seppa Schellhorna </w:t>
            </w:r>
            <w:r w:rsidRPr="009C6A06">
              <w:rPr>
                <w:rFonts w:ascii="Arial" w:eastAsia="Times New Roman" w:hAnsi="Arial" w:cs="Arial"/>
                <w:iCs/>
                <w:sz w:val="20"/>
                <w:szCs w:val="20"/>
                <w:lang w:eastAsia="sl-SI"/>
              </w:rPr>
              <w:t xml:space="preserve">21. septembra 2026 v Bruslju udeležil </w:t>
            </w:r>
            <w:r w:rsidRPr="009C6A06">
              <w:rPr>
                <w:rFonts w:ascii="Arial" w:eastAsia="Times New Roman" w:hAnsi="Arial" w:cs="Arial"/>
                <w:sz w:val="20"/>
                <w:szCs w:val="20"/>
                <w:lang w:eastAsia="sl-SI"/>
              </w:rPr>
              <w:t>konference na visoki ravni o zmanjšanju administrativnih bremen.</w:t>
            </w:r>
            <w:r w:rsidR="006115AC" w:rsidRPr="009C6A06">
              <w:rPr>
                <w:rFonts w:ascii="Arial" w:eastAsia="Times New Roman" w:hAnsi="Arial" w:cs="Arial"/>
                <w:sz w:val="20"/>
                <w:szCs w:val="20"/>
                <w:lang w:eastAsia="sl-SI"/>
              </w:rPr>
              <w:t xml:space="preserve"> </w:t>
            </w:r>
            <w:r w:rsidR="006115AC" w:rsidRPr="009C6A06">
              <w:rPr>
                <w:rFonts w:ascii="Arial" w:hAnsi="Arial" w:cs="Arial"/>
                <w:iCs/>
                <w:sz w:val="20"/>
                <w:szCs w:val="20"/>
              </w:rPr>
              <w:t xml:space="preserve">Namen srečanja, ki ga organizira </w:t>
            </w:r>
            <w:r w:rsidR="004207B6">
              <w:rPr>
                <w:rFonts w:ascii="Arial" w:hAnsi="Arial" w:cs="Arial"/>
                <w:iCs/>
                <w:sz w:val="20"/>
                <w:szCs w:val="20"/>
              </w:rPr>
              <w:t xml:space="preserve">Zvezna republika </w:t>
            </w:r>
            <w:r w:rsidR="006115AC" w:rsidRPr="009C6A06">
              <w:rPr>
                <w:rFonts w:ascii="Arial" w:hAnsi="Arial" w:cs="Arial"/>
                <w:iCs/>
                <w:sz w:val="20"/>
                <w:szCs w:val="20"/>
              </w:rPr>
              <w:t xml:space="preserve">Avstrija, je povezati predstavnike držav članic Evropske unije, </w:t>
            </w:r>
            <w:r w:rsidR="006115AC" w:rsidRPr="009C6A06">
              <w:rPr>
                <w:rFonts w:ascii="Arial" w:hAnsi="Arial" w:cs="Arial"/>
                <w:iCs/>
                <w:sz w:val="20"/>
                <w:szCs w:val="20"/>
              </w:rPr>
              <w:lastRenderedPageBreak/>
              <w:t xml:space="preserve">pristojne za poenostavitev regulacije, izmenjati dobre prakse, razpravljati o skupnih izzivih pri zmanjševanju administrativnih bremen ter preučiti možnost oblikovanja neformalnega zavezništva za zmanjšanje administrativnih bremen »Alliance for Bureaucracy Reduction« za trajnejše evropsko sodelovanje na tem področju. </w:t>
            </w:r>
            <w:r w:rsidR="00E054A0">
              <w:rPr>
                <w:rFonts w:ascii="Arial" w:hAnsi="Arial" w:cs="Arial"/>
                <w:iCs/>
                <w:sz w:val="20"/>
                <w:szCs w:val="20"/>
              </w:rPr>
              <w:t xml:space="preserve">Predvideno je sprejetje skupne deklaracije. </w:t>
            </w:r>
          </w:p>
        </w:tc>
      </w:tr>
      <w:tr w:rsidR="00A04175" w:rsidRPr="00A04175" w14:paraId="7543F4BC" w14:textId="69D63BFB" w:rsidTr="00E93B39">
        <w:tc>
          <w:tcPr>
            <w:tcW w:w="8647" w:type="dxa"/>
            <w:gridSpan w:val="4"/>
          </w:tcPr>
          <w:p w14:paraId="2A21FF18" w14:textId="2AD5DEEF" w:rsidR="00AE1F83" w:rsidRPr="00A04175"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04175">
              <w:rPr>
                <w:rFonts w:ascii="Arial" w:eastAsia="Times New Roman" w:hAnsi="Arial" w:cs="Arial"/>
                <w:b/>
                <w:sz w:val="20"/>
                <w:szCs w:val="20"/>
                <w:lang w:eastAsia="sl-SI"/>
              </w:rPr>
              <w:lastRenderedPageBreak/>
              <w:t>6. Presoja posledic za:</w:t>
            </w:r>
          </w:p>
        </w:tc>
      </w:tr>
      <w:tr w:rsidR="00A04175" w:rsidRPr="00A04175" w14:paraId="4BC5F5D3" w14:textId="4D889251" w:rsidTr="00E93B39">
        <w:tc>
          <w:tcPr>
            <w:tcW w:w="1561" w:type="dxa"/>
          </w:tcPr>
          <w:p w14:paraId="4B10D944" w14:textId="45933A87"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a)</w:t>
            </w:r>
          </w:p>
        </w:tc>
        <w:tc>
          <w:tcPr>
            <w:tcW w:w="5444" w:type="dxa"/>
            <w:gridSpan w:val="2"/>
          </w:tcPr>
          <w:p w14:paraId="606BE10A" w14:textId="77985DA4"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javnofinančna sredstva nad 40.000 EUR v tekočem in naslednjih treh letih</w:t>
            </w:r>
          </w:p>
        </w:tc>
        <w:tc>
          <w:tcPr>
            <w:tcW w:w="1642" w:type="dxa"/>
            <w:vAlign w:val="center"/>
          </w:tcPr>
          <w:p w14:paraId="25A52695" w14:textId="13D1343E"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40D2CFE9" w14:textId="01ED74EF" w:rsidTr="00E93B39">
        <w:tc>
          <w:tcPr>
            <w:tcW w:w="1561" w:type="dxa"/>
          </w:tcPr>
          <w:p w14:paraId="04747560" w14:textId="4A16D4E0"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b)</w:t>
            </w:r>
          </w:p>
        </w:tc>
        <w:tc>
          <w:tcPr>
            <w:tcW w:w="5444" w:type="dxa"/>
            <w:gridSpan w:val="2"/>
          </w:tcPr>
          <w:p w14:paraId="02C78F90" w14:textId="1286542C"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bCs/>
                <w:sz w:val="20"/>
                <w:szCs w:val="20"/>
                <w:lang w:eastAsia="sl-SI"/>
              </w:rPr>
              <w:t>usklajenost slovenskega pravnega reda s pravnim redom Evropske unije</w:t>
            </w:r>
          </w:p>
        </w:tc>
        <w:tc>
          <w:tcPr>
            <w:tcW w:w="1642" w:type="dxa"/>
            <w:vAlign w:val="center"/>
          </w:tcPr>
          <w:p w14:paraId="3CDB36D1" w14:textId="5BCDE884"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6A27CDF6" w14:textId="50BD651D" w:rsidTr="00E93B39">
        <w:tc>
          <w:tcPr>
            <w:tcW w:w="1561" w:type="dxa"/>
          </w:tcPr>
          <w:p w14:paraId="727F0245" w14:textId="0A6AA5EC"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c)</w:t>
            </w:r>
          </w:p>
        </w:tc>
        <w:tc>
          <w:tcPr>
            <w:tcW w:w="5444" w:type="dxa"/>
            <w:gridSpan w:val="2"/>
          </w:tcPr>
          <w:p w14:paraId="0D870F19" w14:textId="22EE1FAC"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administrativne posledice</w:t>
            </w:r>
          </w:p>
        </w:tc>
        <w:tc>
          <w:tcPr>
            <w:tcW w:w="1642" w:type="dxa"/>
            <w:vAlign w:val="center"/>
          </w:tcPr>
          <w:p w14:paraId="115AF9A4" w14:textId="055E006D"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NE</w:t>
            </w:r>
          </w:p>
        </w:tc>
      </w:tr>
      <w:tr w:rsidR="00A04175" w:rsidRPr="00A04175" w14:paraId="50578951" w14:textId="2605D3AD" w:rsidTr="00E93B39">
        <w:tc>
          <w:tcPr>
            <w:tcW w:w="1561" w:type="dxa"/>
          </w:tcPr>
          <w:p w14:paraId="141537DA" w14:textId="147E23D9"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č)</w:t>
            </w:r>
          </w:p>
        </w:tc>
        <w:tc>
          <w:tcPr>
            <w:tcW w:w="5444" w:type="dxa"/>
            <w:gridSpan w:val="2"/>
          </w:tcPr>
          <w:p w14:paraId="0D0C65BD" w14:textId="0F07D65C"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sz w:val="20"/>
                <w:szCs w:val="20"/>
                <w:lang w:eastAsia="sl-SI"/>
              </w:rPr>
              <w:t>gospodarstvo, zlasti</w:t>
            </w:r>
            <w:r w:rsidRPr="00A04175">
              <w:rPr>
                <w:rFonts w:ascii="Arial" w:eastAsia="Times New Roman" w:hAnsi="Arial" w:cs="Arial"/>
                <w:bCs/>
                <w:sz w:val="20"/>
                <w:szCs w:val="20"/>
                <w:lang w:eastAsia="sl-SI"/>
              </w:rPr>
              <w:t xml:space="preserve"> mala in srednja podjetja ter konkurenčnost podjetij</w:t>
            </w:r>
          </w:p>
        </w:tc>
        <w:tc>
          <w:tcPr>
            <w:tcW w:w="1642" w:type="dxa"/>
            <w:vAlign w:val="center"/>
          </w:tcPr>
          <w:p w14:paraId="2FA7B856" w14:textId="0242FB5E"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094C62EA" w14:textId="47993B11" w:rsidTr="00E93B39">
        <w:tc>
          <w:tcPr>
            <w:tcW w:w="1561" w:type="dxa"/>
          </w:tcPr>
          <w:p w14:paraId="493BCC9B" w14:textId="4AB09080"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w:t>
            </w:r>
          </w:p>
        </w:tc>
        <w:tc>
          <w:tcPr>
            <w:tcW w:w="5444" w:type="dxa"/>
            <w:gridSpan w:val="2"/>
          </w:tcPr>
          <w:p w14:paraId="16252A88" w14:textId="288714A1"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okolje, vključno s prostorskimi in varstvenimi vidiki</w:t>
            </w:r>
          </w:p>
        </w:tc>
        <w:tc>
          <w:tcPr>
            <w:tcW w:w="1642" w:type="dxa"/>
            <w:vAlign w:val="center"/>
          </w:tcPr>
          <w:p w14:paraId="2ADD5D2D" w14:textId="5EB1E73D"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493D505F" w14:textId="31BDF198" w:rsidTr="00E93B39">
        <w:tc>
          <w:tcPr>
            <w:tcW w:w="1561" w:type="dxa"/>
          </w:tcPr>
          <w:p w14:paraId="527B5D22" w14:textId="17B014B8"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e)</w:t>
            </w:r>
          </w:p>
        </w:tc>
        <w:tc>
          <w:tcPr>
            <w:tcW w:w="5444" w:type="dxa"/>
            <w:gridSpan w:val="2"/>
          </w:tcPr>
          <w:p w14:paraId="61B0CF0B" w14:textId="7A443960"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socialno področje</w:t>
            </w:r>
          </w:p>
        </w:tc>
        <w:tc>
          <w:tcPr>
            <w:tcW w:w="1642" w:type="dxa"/>
            <w:vAlign w:val="center"/>
          </w:tcPr>
          <w:p w14:paraId="5703D633" w14:textId="6A0101CD"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4B3CE4C8" w14:textId="08BD9546" w:rsidTr="00E93B39">
        <w:tc>
          <w:tcPr>
            <w:tcW w:w="1561" w:type="dxa"/>
            <w:tcBorders>
              <w:bottom w:val="single" w:sz="4" w:space="0" w:color="auto"/>
            </w:tcBorders>
          </w:tcPr>
          <w:p w14:paraId="5041314A" w14:textId="57B99559"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f)</w:t>
            </w:r>
          </w:p>
        </w:tc>
        <w:tc>
          <w:tcPr>
            <w:tcW w:w="5444" w:type="dxa"/>
            <w:gridSpan w:val="2"/>
            <w:tcBorders>
              <w:bottom w:val="single" w:sz="4" w:space="0" w:color="auto"/>
            </w:tcBorders>
          </w:tcPr>
          <w:p w14:paraId="700CC97C" w14:textId="644E6396"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dokumente razvojnega načrtovanja:</w:t>
            </w:r>
          </w:p>
          <w:p w14:paraId="359A7F93" w14:textId="373CDD2F" w:rsidR="00AE1F83" w:rsidRPr="00A04175"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nacionalne dokumente razvojnega načrtovanja</w:t>
            </w:r>
          </w:p>
          <w:p w14:paraId="031D090A" w14:textId="15204819" w:rsidR="00AE1F83" w:rsidRPr="00A04175"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razvojne politike na ravni programov po strukturi razvojne klasifikacije programskega proračuna</w:t>
            </w:r>
          </w:p>
          <w:p w14:paraId="0BF087EC" w14:textId="0642DDB5" w:rsidR="00AE1F83" w:rsidRPr="00A04175"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razvojne dokumente Evropske unije in mednarodnih organizacij</w:t>
            </w:r>
          </w:p>
        </w:tc>
        <w:tc>
          <w:tcPr>
            <w:tcW w:w="1642" w:type="dxa"/>
            <w:tcBorders>
              <w:bottom w:val="single" w:sz="4" w:space="0" w:color="auto"/>
            </w:tcBorders>
            <w:vAlign w:val="center"/>
          </w:tcPr>
          <w:p w14:paraId="259B208F" w14:textId="43AF02DE"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2065BD95" w14:textId="0CEB4130" w:rsidTr="00E93B39">
        <w:tc>
          <w:tcPr>
            <w:tcW w:w="8647" w:type="dxa"/>
            <w:gridSpan w:val="4"/>
            <w:tcBorders>
              <w:top w:val="single" w:sz="4" w:space="0" w:color="auto"/>
              <w:left w:val="single" w:sz="4" w:space="0" w:color="auto"/>
              <w:bottom w:val="single" w:sz="4" w:space="0" w:color="auto"/>
              <w:right w:val="single" w:sz="4" w:space="0" w:color="auto"/>
            </w:tcBorders>
          </w:tcPr>
          <w:p w14:paraId="7A21AB40" w14:textId="29E5706A" w:rsidR="00AE1F83" w:rsidRPr="00A04175" w:rsidRDefault="00AE1F83" w:rsidP="00AE1F83">
            <w:pPr>
              <w:widowControl w:val="0"/>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04175">
              <w:rPr>
                <w:rFonts w:ascii="Arial" w:eastAsia="Times New Roman" w:hAnsi="Arial" w:cs="Arial"/>
                <w:b/>
                <w:sz w:val="20"/>
                <w:szCs w:val="20"/>
                <w:lang w:eastAsia="sl-SI"/>
              </w:rPr>
              <w:t>7.a Predstavitev ocene finančnih posledic nad 40.000 EUR:</w:t>
            </w:r>
          </w:p>
          <w:p w14:paraId="78B3AFA1" w14:textId="0F13FD5B" w:rsidR="00AE1F83" w:rsidRPr="00A04175" w:rsidRDefault="00AE1F83" w:rsidP="00AE1F83">
            <w:pPr>
              <w:widowControl w:val="0"/>
              <w:suppressAutoHyphens/>
              <w:overflowPunct w:val="0"/>
              <w:autoSpaceDE w:val="0"/>
              <w:autoSpaceDN w:val="0"/>
              <w:adjustRightInd w:val="0"/>
              <w:spacing w:after="0" w:line="260" w:lineRule="exact"/>
              <w:textAlignment w:val="baseline"/>
              <w:outlineLvl w:val="3"/>
              <w:rPr>
                <w:rFonts w:ascii="Arial" w:eastAsia="Times New Roman" w:hAnsi="Arial" w:cs="Arial"/>
                <w:sz w:val="20"/>
                <w:szCs w:val="20"/>
                <w:lang w:eastAsia="sl-SI"/>
              </w:rPr>
            </w:pPr>
            <w:r w:rsidRPr="00A04175">
              <w:rPr>
                <w:rFonts w:ascii="Arial" w:eastAsia="Times New Roman" w:hAnsi="Arial" w:cs="Arial"/>
                <w:sz w:val="20"/>
                <w:szCs w:val="20"/>
                <w:lang w:eastAsia="sl-SI"/>
              </w:rPr>
              <w:t>(Samo če izberete DA pod točko 6.a.)</w:t>
            </w:r>
          </w:p>
        </w:tc>
      </w:tr>
    </w:tbl>
    <w:p w14:paraId="7A26CDF9" w14:textId="77777777" w:rsidR="00AE1F83" w:rsidRPr="00A04175" w:rsidRDefault="00AE1F83" w:rsidP="00AE1F83">
      <w:pPr>
        <w:spacing w:after="0" w:line="260" w:lineRule="exact"/>
        <w:rPr>
          <w:rFonts w:ascii="Arial" w:eastAsia="Times New Roman" w:hAnsi="Arial" w:cs="Arial"/>
          <w:vanish/>
          <w:sz w:val="20"/>
          <w:szCs w:val="20"/>
        </w:rPr>
      </w:pPr>
    </w:p>
    <w:tbl>
      <w:tblPr>
        <w:tblW w:w="849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5"/>
        <w:gridCol w:w="892"/>
        <w:gridCol w:w="1414"/>
        <w:gridCol w:w="417"/>
        <w:gridCol w:w="913"/>
        <w:gridCol w:w="683"/>
        <w:gridCol w:w="385"/>
        <w:gridCol w:w="303"/>
        <w:gridCol w:w="1420"/>
      </w:tblGrid>
      <w:tr w:rsidR="00A04175" w:rsidRPr="00A04175" w14:paraId="750ECADC" w14:textId="2135EB9A" w:rsidTr="00E93B39">
        <w:trPr>
          <w:cantSplit/>
          <w:trHeight w:val="35"/>
        </w:trPr>
        <w:tc>
          <w:tcPr>
            <w:tcW w:w="8492" w:type="dxa"/>
            <w:gridSpan w:val="9"/>
            <w:tcBorders>
              <w:top w:val="single" w:sz="4" w:space="0" w:color="auto"/>
              <w:left w:val="single" w:sz="4" w:space="0" w:color="auto"/>
              <w:bottom w:val="single" w:sz="4" w:space="0" w:color="auto"/>
              <w:right w:val="single" w:sz="4" w:space="0" w:color="auto"/>
            </w:tcBorders>
            <w:shd w:val="clear" w:color="auto" w:fill="D9D9D9"/>
            <w:tcMar>
              <w:top w:w="57" w:type="dxa"/>
              <w:left w:w="108" w:type="dxa"/>
              <w:bottom w:w="57" w:type="dxa"/>
              <w:right w:w="108" w:type="dxa"/>
            </w:tcMar>
            <w:vAlign w:val="center"/>
          </w:tcPr>
          <w:p w14:paraId="3DB8C949" w14:textId="7131DE9C" w:rsidR="00AE1F83" w:rsidRPr="00A04175" w:rsidRDefault="00AE1F83" w:rsidP="00AE1F83">
            <w:pPr>
              <w:pageBreakBefore/>
              <w:widowControl w:val="0"/>
              <w:tabs>
                <w:tab w:val="left" w:pos="2340"/>
              </w:tabs>
              <w:spacing w:after="0" w:line="260" w:lineRule="exact"/>
              <w:ind w:left="142" w:hanging="142"/>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lastRenderedPageBreak/>
              <w:t>I. Ocena finančnih posledic, ki niso načrtovane v sprejetem proračunu</w:t>
            </w:r>
          </w:p>
        </w:tc>
      </w:tr>
      <w:tr w:rsidR="00A04175" w:rsidRPr="00A04175" w14:paraId="61F0ADB3" w14:textId="536BE4EC" w:rsidTr="00E93B39">
        <w:trPr>
          <w:cantSplit/>
          <w:trHeight w:val="276"/>
        </w:trPr>
        <w:tc>
          <w:tcPr>
            <w:tcW w:w="2957" w:type="dxa"/>
            <w:gridSpan w:val="2"/>
            <w:tcBorders>
              <w:top w:val="single" w:sz="4" w:space="0" w:color="auto"/>
              <w:left w:val="single" w:sz="4" w:space="0" w:color="auto"/>
              <w:bottom w:val="single" w:sz="4" w:space="0" w:color="auto"/>
              <w:right w:val="single" w:sz="4" w:space="0" w:color="auto"/>
            </w:tcBorders>
            <w:vAlign w:val="center"/>
          </w:tcPr>
          <w:p w14:paraId="538955DA" w14:textId="2C9C4033" w:rsidR="00AE1F83" w:rsidRPr="00A04175" w:rsidRDefault="00AE1F83" w:rsidP="00AE1F83">
            <w:pPr>
              <w:widowControl w:val="0"/>
              <w:spacing w:after="0" w:line="260" w:lineRule="exact"/>
              <w:ind w:left="-122" w:right="-112"/>
              <w:jc w:val="center"/>
              <w:rPr>
                <w:rFonts w:ascii="Arial" w:eastAsia="Times New Roman" w:hAnsi="Arial" w:cs="Arial"/>
                <w:sz w:val="20"/>
                <w:szCs w:val="20"/>
              </w:rPr>
            </w:pPr>
          </w:p>
        </w:tc>
        <w:tc>
          <w:tcPr>
            <w:tcW w:w="1831" w:type="dxa"/>
            <w:gridSpan w:val="2"/>
            <w:tcBorders>
              <w:top w:val="single" w:sz="4" w:space="0" w:color="auto"/>
              <w:left w:val="single" w:sz="4" w:space="0" w:color="auto"/>
              <w:bottom w:val="single" w:sz="4" w:space="0" w:color="auto"/>
              <w:right w:val="single" w:sz="4" w:space="0" w:color="auto"/>
            </w:tcBorders>
            <w:vAlign w:val="center"/>
          </w:tcPr>
          <w:p w14:paraId="56AF76D1" w14:textId="19FEBE10"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Tekoče leto (t)</w:t>
            </w:r>
          </w:p>
        </w:tc>
        <w:tc>
          <w:tcPr>
            <w:tcW w:w="913" w:type="dxa"/>
            <w:tcBorders>
              <w:top w:val="single" w:sz="4" w:space="0" w:color="auto"/>
              <w:left w:val="single" w:sz="4" w:space="0" w:color="auto"/>
              <w:bottom w:val="single" w:sz="4" w:space="0" w:color="auto"/>
              <w:right w:val="single" w:sz="4" w:space="0" w:color="auto"/>
            </w:tcBorders>
            <w:vAlign w:val="center"/>
          </w:tcPr>
          <w:p w14:paraId="246E1BF9" w14:textId="6AE6934E"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t + 1</w:t>
            </w: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2F33F673" w14:textId="6F82AC3A"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t + 2</w:t>
            </w:r>
          </w:p>
        </w:tc>
        <w:tc>
          <w:tcPr>
            <w:tcW w:w="1420" w:type="dxa"/>
            <w:tcBorders>
              <w:top w:val="single" w:sz="4" w:space="0" w:color="auto"/>
              <w:left w:val="single" w:sz="4" w:space="0" w:color="auto"/>
              <w:bottom w:val="single" w:sz="4" w:space="0" w:color="auto"/>
              <w:right w:val="single" w:sz="4" w:space="0" w:color="auto"/>
            </w:tcBorders>
            <w:vAlign w:val="center"/>
          </w:tcPr>
          <w:p w14:paraId="77826F31" w14:textId="00AEF7FA"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t + 3</w:t>
            </w:r>
          </w:p>
        </w:tc>
      </w:tr>
      <w:tr w:rsidR="00A04175" w:rsidRPr="00A04175" w14:paraId="021AD3D0" w14:textId="250E937F" w:rsidTr="00E93B39">
        <w:trPr>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14:paraId="69449274" w14:textId="0294CD04" w:rsidR="00AE1F83" w:rsidRPr="00A04175" w:rsidRDefault="00AE1F83" w:rsidP="00AE1F83">
            <w:pPr>
              <w:widowControl w:val="0"/>
              <w:spacing w:after="0" w:line="260" w:lineRule="exact"/>
              <w:rPr>
                <w:rFonts w:ascii="Arial" w:eastAsia="Times New Roman" w:hAnsi="Arial" w:cs="Arial"/>
                <w:bCs/>
                <w:sz w:val="20"/>
                <w:szCs w:val="20"/>
              </w:rPr>
            </w:pPr>
            <w:r w:rsidRPr="00A04175">
              <w:rPr>
                <w:rFonts w:ascii="Arial" w:eastAsia="Times New Roman" w:hAnsi="Arial" w:cs="Arial"/>
                <w:bCs/>
                <w:sz w:val="20"/>
                <w:szCs w:val="20"/>
              </w:rPr>
              <w:t>Predvideno povečanje (+) ali zmanjšanje (</w:t>
            </w:r>
            <w:r w:rsidRPr="00A04175">
              <w:rPr>
                <w:rFonts w:ascii="Arial" w:eastAsia="Times New Roman" w:hAnsi="Arial" w:cs="Arial"/>
                <w:b/>
                <w:sz w:val="20"/>
                <w:szCs w:val="20"/>
              </w:rPr>
              <w:t>–</w:t>
            </w:r>
            <w:r w:rsidRPr="00A04175">
              <w:rPr>
                <w:rFonts w:ascii="Arial" w:eastAsia="Times New Roman" w:hAnsi="Arial" w:cs="Arial"/>
                <w:bCs/>
                <w:sz w:val="20"/>
                <w:szCs w:val="20"/>
              </w:rPr>
              <w:t xml:space="preserve">) prihodkov državnega proračuna </w:t>
            </w:r>
          </w:p>
        </w:tc>
        <w:tc>
          <w:tcPr>
            <w:tcW w:w="1831" w:type="dxa"/>
            <w:gridSpan w:val="2"/>
            <w:tcBorders>
              <w:top w:val="single" w:sz="4" w:space="0" w:color="auto"/>
              <w:left w:val="single" w:sz="4" w:space="0" w:color="auto"/>
              <w:bottom w:val="single" w:sz="4" w:space="0" w:color="auto"/>
              <w:right w:val="single" w:sz="4" w:space="0" w:color="auto"/>
            </w:tcBorders>
            <w:vAlign w:val="center"/>
          </w:tcPr>
          <w:p w14:paraId="06B35199" w14:textId="2189B8BE" w:rsidR="00AE1F83" w:rsidRPr="00A04175"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913" w:type="dxa"/>
            <w:tcBorders>
              <w:top w:val="single" w:sz="4" w:space="0" w:color="auto"/>
              <w:left w:val="single" w:sz="4" w:space="0" w:color="auto"/>
              <w:bottom w:val="single" w:sz="4" w:space="0" w:color="auto"/>
              <w:right w:val="single" w:sz="4" w:space="0" w:color="auto"/>
            </w:tcBorders>
            <w:vAlign w:val="center"/>
          </w:tcPr>
          <w:p w14:paraId="284E0BD0" w14:textId="3B8123E6" w:rsidR="00AE1F83" w:rsidRPr="00A04175"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5527EB00" w14:textId="644AF4FC" w:rsidR="00AE1F83" w:rsidRPr="00A04175"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776F40EE" w14:textId="2AA55DDC" w:rsidR="00AE1F83" w:rsidRPr="00A04175"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lang w:eastAsia="sl-SI"/>
              </w:rPr>
            </w:pPr>
          </w:p>
        </w:tc>
      </w:tr>
      <w:tr w:rsidR="00A04175" w:rsidRPr="00A04175" w14:paraId="0307D7F4" w14:textId="0CBDE284" w:rsidTr="00E93B39">
        <w:trPr>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14:paraId="5A3C9506" w14:textId="4073821B" w:rsidR="00AE1F83" w:rsidRPr="00A04175" w:rsidRDefault="00AE1F83" w:rsidP="00AE1F83">
            <w:pPr>
              <w:widowControl w:val="0"/>
              <w:spacing w:after="0" w:line="260" w:lineRule="exact"/>
              <w:rPr>
                <w:rFonts w:ascii="Arial" w:eastAsia="Times New Roman" w:hAnsi="Arial" w:cs="Arial"/>
                <w:bCs/>
                <w:sz w:val="20"/>
                <w:szCs w:val="20"/>
              </w:rPr>
            </w:pPr>
            <w:r w:rsidRPr="00A04175">
              <w:rPr>
                <w:rFonts w:ascii="Arial" w:eastAsia="Times New Roman" w:hAnsi="Arial" w:cs="Arial"/>
                <w:bCs/>
                <w:sz w:val="20"/>
                <w:szCs w:val="20"/>
              </w:rPr>
              <w:t>Predvideno povečanje (+) ali zmanjšanje (</w:t>
            </w:r>
            <w:r w:rsidRPr="00A04175">
              <w:rPr>
                <w:rFonts w:ascii="Arial" w:eastAsia="Times New Roman" w:hAnsi="Arial" w:cs="Arial"/>
                <w:b/>
                <w:sz w:val="20"/>
                <w:szCs w:val="20"/>
              </w:rPr>
              <w:t>–</w:t>
            </w:r>
            <w:r w:rsidRPr="00A04175">
              <w:rPr>
                <w:rFonts w:ascii="Arial" w:eastAsia="Times New Roman" w:hAnsi="Arial" w:cs="Arial"/>
                <w:bCs/>
                <w:sz w:val="20"/>
                <w:szCs w:val="20"/>
              </w:rPr>
              <w:t xml:space="preserve">) prihodkov občinskih proračunov </w:t>
            </w:r>
          </w:p>
        </w:tc>
        <w:tc>
          <w:tcPr>
            <w:tcW w:w="1831" w:type="dxa"/>
            <w:gridSpan w:val="2"/>
            <w:tcBorders>
              <w:top w:val="single" w:sz="4" w:space="0" w:color="auto"/>
              <w:left w:val="single" w:sz="4" w:space="0" w:color="auto"/>
              <w:bottom w:val="single" w:sz="4" w:space="0" w:color="auto"/>
              <w:right w:val="single" w:sz="4" w:space="0" w:color="auto"/>
            </w:tcBorders>
            <w:vAlign w:val="center"/>
          </w:tcPr>
          <w:p w14:paraId="612DE571" w14:textId="2A5315C2" w:rsidR="00AE1F83" w:rsidRPr="00A04175"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913" w:type="dxa"/>
            <w:tcBorders>
              <w:top w:val="single" w:sz="4" w:space="0" w:color="auto"/>
              <w:left w:val="single" w:sz="4" w:space="0" w:color="auto"/>
              <w:bottom w:val="single" w:sz="4" w:space="0" w:color="auto"/>
              <w:right w:val="single" w:sz="4" w:space="0" w:color="auto"/>
            </w:tcBorders>
            <w:vAlign w:val="center"/>
          </w:tcPr>
          <w:p w14:paraId="38C7FDDD" w14:textId="5076860C" w:rsidR="00AE1F83" w:rsidRPr="00A04175"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6B62CAA5" w14:textId="6E015AA4" w:rsidR="00AE1F83" w:rsidRPr="00A04175"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48050118" w14:textId="44FF2F14" w:rsidR="00AE1F83" w:rsidRPr="00A04175"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lang w:eastAsia="sl-SI"/>
              </w:rPr>
            </w:pPr>
          </w:p>
        </w:tc>
      </w:tr>
      <w:tr w:rsidR="00A04175" w:rsidRPr="00A04175" w14:paraId="671DBCC2" w14:textId="74A22929" w:rsidTr="00E93B39">
        <w:trPr>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14:paraId="5EF46423" w14:textId="39D81E61" w:rsidR="00AE1F83" w:rsidRPr="00A04175" w:rsidRDefault="00AE1F83" w:rsidP="00AE1F83">
            <w:pPr>
              <w:widowControl w:val="0"/>
              <w:spacing w:after="0" w:line="260" w:lineRule="exact"/>
              <w:rPr>
                <w:rFonts w:ascii="Arial" w:eastAsia="Times New Roman" w:hAnsi="Arial" w:cs="Arial"/>
                <w:bCs/>
                <w:sz w:val="20"/>
                <w:szCs w:val="20"/>
              </w:rPr>
            </w:pPr>
            <w:r w:rsidRPr="00A04175">
              <w:rPr>
                <w:rFonts w:ascii="Arial" w:eastAsia="Times New Roman" w:hAnsi="Arial" w:cs="Arial"/>
                <w:bCs/>
                <w:sz w:val="20"/>
                <w:szCs w:val="20"/>
              </w:rPr>
              <w:t>Predvideno povečanje (+) ali zmanjšanje (</w:t>
            </w:r>
            <w:r w:rsidRPr="00A04175">
              <w:rPr>
                <w:rFonts w:ascii="Arial" w:eastAsia="Times New Roman" w:hAnsi="Arial" w:cs="Arial"/>
                <w:b/>
                <w:sz w:val="20"/>
                <w:szCs w:val="20"/>
              </w:rPr>
              <w:t>–</w:t>
            </w:r>
            <w:r w:rsidRPr="00A04175">
              <w:rPr>
                <w:rFonts w:ascii="Arial" w:eastAsia="Times New Roman" w:hAnsi="Arial" w:cs="Arial"/>
                <w:bCs/>
                <w:sz w:val="20"/>
                <w:szCs w:val="20"/>
              </w:rPr>
              <w:t xml:space="preserve">) odhodkov državnega proračuna </w:t>
            </w:r>
          </w:p>
        </w:tc>
        <w:tc>
          <w:tcPr>
            <w:tcW w:w="1831" w:type="dxa"/>
            <w:gridSpan w:val="2"/>
            <w:tcBorders>
              <w:top w:val="single" w:sz="4" w:space="0" w:color="auto"/>
              <w:left w:val="single" w:sz="4" w:space="0" w:color="auto"/>
              <w:bottom w:val="single" w:sz="4" w:space="0" w:color="auto"/>
              <w:right w:val="single" w:sz="4" w:space="0" w:color="auto"/>
            </w:tcBorders>
            <w:vAlign w:val="center"/>
          </w:tcPr>
          <w:p w14:paraId="60B26AE8" w14:textId="331253DE" w:rsidR="00AE1F83" w:rsidRPr="00A04175" w:rsidRDefault="00AE1F83" w:rsidP="00AE1F83">
            <w:pPr>
              <w:widowControl w:val="0"/>
              <w:spacing w:after="0" w:line="260" w:lineRule="exact"/>
              <w:jc w:val="center"/>
              <w:rPr>
                <w:rFonts w:ascii="Arial" w:eastAsia="Times New Roman" w:hAnsi="Arial" w:cs="Arial"/>
                <w:sz w:val="20"/>
                <w:szCs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37BC2F1B" w14:textId="61284350" w:rsidR="00AE1F83" w:rsidRPr="00A04175" w:rsidRDefault="00AE1F83" w:rsidP="00AE1F83">
            <w:pPr>
              <w:widowControl w:val="0"/>
              <w:spacing w:after="0" w:line="260" w:lineRule="exact"/>
              <w:jc w:val="center"/>
              <w:rPr>
                <w:rFonts w:ascii="Arial" w:eastAsia="Times New Roman" w:hAnsi="Arial" w:cs="Arial"/>
                <w:sz w:val="20"/>
                <w:szCs w:val="20"/>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4967FD11" w14:textId="60AB41D5" w:rsidR="00AE1F83" w:rsidRPr="00A04175" w:rsidRDefault="00AE1F83" w:rsidP="00AE1F83">
            <w:pPr>
              <w:widowControl w:val="0"/>
              <w:spacing w:after="0" w:line="260" w:lineRule="exact"/>
              <w:jc w:val="center"/>
              <w:rPr>
                <w:rFonts w:ascii="Arial" w:eastAsia="Times New Roman" w:hAnsi="Arial" w:cs="Arial"/>
                <w:sz w:val="20"/>
                <w:szCs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35646259" w14:textId="25096631" w:rsidR="00AE1F83" w:rsidRPr="00A04175" w:rsidRDefault="00AE1F83" w:rsidP="00AE1F83">
            <w:pPr>
              <w:widowControl w:val="0"/>
              <w:spacing w:after="0" w:line="260" w:lineRule="exact"/>
              <w:jc w:val="center"/>
              <w:rPr>
                <w:rFonts w:ascii="Arial" w:eastAsia="Times New Roman" w:hAnsi="Arial" w:cs="Arial"/>
                <w:sz w:val="20"/>
                <w:szCs w:val="20"/>
              </w:rPr>
            </w:pPr>
          </w:p>
        </w:tc>
      </w:tr>
      <w:tr w:rsidR="00A04175" w:rsidRPr="00A04175" w14:paraId="01F1CB4E" w14:textId="02BE42B9" w:rsidTr="00E93B39">
        <w:trPr>
          <w:cantSplit/>
          <w:trHeight w:val="623"/>
        </w:trPr>
        <w:tc>
          <w:tcPr>
            <w:tcW w:w="2957" w:type="dxa"/>
            <w:gridSpan w:val="2"/>
            <w:tcBorders>
              <w:top w:val="single" w:sz="4" w:space="0" w:color="auto"/>
              <w:left w:val="single" w:sz="4" w:space="0" w:color="auto"/>
              <w:bottom w:val="single" w:sz="4" w:space="0" w:color="auto"/>
              <w:right w:val="single" w:sz="4" w:space="0" w:color="auto"/>
            </w:tcBorders>
            <w:vAlign w:val="center"/>
          </w:tcPr>
          <w:p w14:paraId="7ADF42CD" w14:textId="5EF5B0AB" w:rsidR="00AE1F83" w:rsidRPr="00A04175" w:rsidRDefault="00AE1F83" w:rsidP="00AE1F83">
            <w:pPr>
              <w:widowControl w:val="0"/>
              <w:spacing w:after="0" w:line="260" w:lineRule="exact"/>
              <w:rPr>
                <w:rFonts w:ascii="Arial" w:eastAsia="Times New Roman" w:hAnsi="Arial" w:cs="Arial"/>
                <w:bCs/>
                <w:sz w:val="20"/>
                <w:szCs w:val="20"/>
              </w:rPr>
            </w:pPr>
            <w:r w:rsidRPr="00A04175">
              <w:rPr>
                <w:rFonts w:ascii="Arial" w:eastAsia="Times New Roman" w:hAnsi="Arial" w:cs="Arial"/>
                <w:bCs/>
                <w:sz w:val="20"/>
                <w:szCs w:val="20"/>
              </w:rPr>
              <w:t>Predvideno povečanje (+) ali zmanjšanje (</w:t>
            </w:r>
            <w:r w:rsidRPr="00A04175">
              <w:rPr>
                <w:rFonts w:ascii="Arial" w:eastAsia="Times New Roman" w:hAnsi="Arial" w:cs="Arial"/>
                <w:b/>
                <w:sz w:val="20"/>
                <w:szCs w:val="20"/>
              </w:rPr>
              <w:t>–</w:t>
            </w:r>
            <w:r w:rsidRPr="00A04175">
              <w:rPr>
                <w:rFonts w:ascii="Arial" w:eastAsia="Times New Roman" w:hAnsi="Arial" w:cs="Arial"/>
                <w:bCs/>
                <w:sz w:val="20"/>
                <w:szCs w:val="20"/>
              </w:rPr>
              <w:t>) odhodkov občinskih proračunov</w:t>
            </w:r>
          </w:p>
        </w:tc>
        <w:tc>
          <w:tcPr>
            <w:tcW w:w="1831" w:type="dxa"/>
            <w:gridSpan w:val="2"/>
            <w:tcBorders>
              <w:top w:val="single" w:sz="4" w:space="0" w:color="auto"/>
              <w:left w:val="single" w:sz="4" w:space="0" w:color="auto"/>
              <w:bottom w:val="single" w:sz="4" w:space="0" w:color="auto"/>
              <w:right w:val="single" w:sz="4" w:space="0" w:color="auto"/>
            </w:tcBorders>
            <w:vAlign w:val="center"/>
          </w:tcPr>
          <w:p w14:paraId="6212BAFE" w14:textId="1287884F" w:rsidR="00AE1F83" w:rsidRPr="00A04175" w:rsidRDefault="00AE1F83" w:rsidP="00AE1F83">
            <w:pPr>
              <w:widowControl w:val="0"/>
              <w:spacing w:after="0" w:line="260" w:lineRule="exact"/>
              <w:jc w:val="center"/>
              <w:rPr>
                <w:rFonts w:ascii="Arial" w:eastAsia="Times New Roman" w:hAnsi="Arial" w:cs="Arial"/>
                <w:sz w:val="20"/>
                <w:szCs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039C7A51" w14:textId="7484FFA9" w:rsidR="00AE1F83" w:rsidRPr="00A04175" w:rsidRDefault="00AE1F83" w:rsidP="00AE1F83">
            <w:pPr>
              <w:widowControl w:val="0"/>
              <w:spacing w:after="0" w:line="260" w:lineRule="exact"/>
              <w:jc w:val="center"/>
              <w:rPr>
                <w:rFonts w:ascii="Arial" w:eastAsia="Times New Roman" w:hAnsi="Arial" w:cs="Arial"/>
                <w:sz w:val="20"/>
                <w:szCs w:val="20"/>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250D3950" w14:textId="2D50E2BE" w:rsidR="00AE1F83" w:rsidRPr="00A04175" w:rsidRDefault="00AE1F83" w:rsidP="00AE1F83">
            <w:pPr>
              <w:widowControl w:val="0"/>
              <w:spacing w:after="0" w:line="260" w:lineRule="exact"/>
              <w:jc w:val="center"/>
              <w:rPr>
                <w:rFonts w:ascii="Arial" w:eastAsia="Times New Roman" w:hAnsi="Arial" w:cs="Arial"/>
                <w:sz w:val="20"/>
                <w:szCs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075C7B45" w14:textId="13175FAE" w:rsidR="00AE1F83" w:rsidRPr="00A04175" w:rsidRDefault="00AE1F83" w:rsidP="00AE1F83">
            <w:pPr>
              <w:widowControl w:val="0"/>
              <w:spacing w:after="0" w:line="260" w:lineRule="exact"/>
              <w:jc w:val="center"/>
              <w:rPr>
                <w:rFonts w:ascii="Arial" w:eastAsia="Times New Roman" w:hAnsi="Arial" w:cs="Arial"/>
                <w:sz w:val="20"/>
                <w:szCs w:val="20"/>
              </w:rPr>
            </w:pPr>
          </w:p>
        </w:tc>
      </w:tr>
      <w:tr w:rsidR="00A04175" w:rsidRPr="00A04175" w14:paraId="532029AD" w14:textId="3261F6D2" w:rsidTr="00E93B39">
        <w:trPr>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14:paraId="34111C85" w14:textId="1658825E" w:rsidR="00AE1F83" w:rsidRPr="00A04175" w:rsidRDefault="00AE1F83" w:rsidP="00AE1F83">
            <w:pPr>
              <w:widowControl w:val="0"/>
              <w:spacing w:after="0" w:line="260" w:lineRule="exact"/>
              <w:rPr>
                <w:rFonts w:ascii="Arial" w:eastAsia="Times New Roman" w:hAnsi="Arial" w:cs="Arial"/>
                <w:bCs/>
                <w:sz w:val="20"/>
                <w:szCs w:val="20"/>
              </w:rPr>
            </w:pPr>
            <w:r w:rsidRPr="00A04175">
              <w:rPr>
                <w:rFonts w:ascii="Arial" w:eastAsia="Times New Roman" w:hAnsi="Arial" w:cs="Arial"/>
                <w:bCs/>
                <w:sz w:val="20"/>
                <w:szCs w:val="20"/>
              </w:rPr>
              <w:t>Predvideno povečanje (+) ali zmanjšanje (</w:t>
            </w:r>
            <w:r w:rsidRPr="00A04175">
              <w:rPr>
                <w:rFonts w:ascii="Arial" w:eastAsia="Times New Roman" w:hAnsi="Arial" w:cs="Arial"/>
                <w:b/>
                <w:sz w:val="20"/>
                <w:szCs w:val="20"/>
              </w:rPr>
              <w:t>–</w:t>
            </w:r>
            <w:r w:rsidRPr="00A04175">
              <w:rPr>
                <w:rFonts w:ascii="Arial" w:eastAsia="Times New Roman" w:hAnsi="Arial" w:cs="Arial"/>
                <w:bCs/>
                <w:sz w:val="20"/>
                <w:szCs w:val="20"/>
              </w:rPr>
              <w:t>) obveznosti za druga javnofinančna sredstva</w:t>
            </w:r>
          </w:p>
        </w:tc>
        <w:tc>
          <w:tcPr>
            <w:tcW w:w="1831" w:type="dxa"/>
            <w:gridSpan w:val="2"/>
            <w:tcBorders>
              <w:top w:val="single" w:sz="4" w:space="0" w:color="auto"/>
              <w:left w:val="single" w:sz="4" w:space="0" w:color="auto"/>
              <w:bottom w:val="single" w:sz="4" w:space="0" w:color="auto"/>
              <w:right w:val="single" w:sz="4" w:space="0" w:color="auto"/>
            </w:tcBorders>
            <w:vAlign w:val="center"/>
          </w:tcPr>
          <w:p w14:paraId="0F7FE21A" w14:textId="5C8E1B13" w:rsidR="00AE1F83" w:rsidRPr="00A04175"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913" w:type="dxa"/>
            <w:tcBorders>
              <w:top w:val="single" w:sz="4" w:space="0" w:color="auto"/>
              <w:left w:val="single" w:sz="4" w:space="0" w:color="auto"/>
              <w:bottom w:val="single" w:sz="4" w:space="0" w:color="auto"/>
              <w:right w:val="single" w:sz="4" w:space="0" w:color="auto"/>
            </w:tcBorders>
            <w:vAlign w:val="center"/>
          </w:tcPr>
          <w:p w14:paraId="3811CA60" w14:textId="52B19A51" w:rsidR="00AE1F83" w:rsidRPr="00A04175"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1D8D90EE" w14:textId="0279FD48" w:rsidR="00AE1F83" w:rsidRPr="00A04175"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5AFDBBF2" w14:textId="1CF65D32" w:rsidR="00AE1F83" w:rsidRPr="00A04175"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lang w:eastAsia="sl-SI"/>
              </w:rPr>
            </w:pPr>
          </w:p>
        </w:tc>
      </w:tr>
      <w:tr w:rsidR="00A04175" w:rsidRPr="00A04175" w14:paraId="5293B734" w14:textId="395042F9" w:rsidTr="00E93B39">
        <w:trPr>
          <w:cantSplit/>
          <w:trHeight w:val="257"/>
        </w:trPr>
        <w:tc>
          <w:tcPr>
            <w:tcW w:w="8492" w:type="dxa"/>
            <w:gridSpan w:val="9"/>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14:paraId="13EBA7DE" w14:textId="7A94CB82" w:rsidR="00AE1F83" w:rsidRPr="00A04175" w:rsidRDefault="00AE1F83" w:rsidP="00AE1F83">
            <w:pPr>
              <w:widowControl w:val="0"/>
              <w:tabs>
                <w:tab w:val="left" w:pos="2340"/>
              </w:tabs>
              <w:spacing w:after="0" w:line="260" w:lineRule="exact"/>
              <w:ind w:left="142" w:hanging="142"/>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t>II. Finančne posledice za državni proračun</w:t>
            </w:r>
          </w:p>
        </w:tc>
      </w:tr>
      <w:tr w:rsidR="00A04175" w:rsidRPr="00A04175" w14:paraId="71C51BB2" w14:textId="7E027CC4" w:rsidTr="00E93B39">
        <w:trPr>
          <w:cantSplit/>
          <w:trHeight w:val="257"/>
        </w:trPr>
        <w:tc>
          <w:tcPr>
            <w:tcW w:w="8492" w:type="dxa"/>
            <w:gridSpan w:val="9"/>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14:paraId="07E831A4" w14:textId="595070C1" w:rsidR="00AE1F83" w:rsidRPr="00A04175" w:rsidRDefault="00AE1F83" w:rsidP="00AE1F83">
            <w:pPr>
              <w:widowControl w:val="0"/>
              <w:tabs>
                <w:tab w:val="left" w:pos="2340"/>
              </w:tabs>
              <w:spacing w:after="0" w:line="260" w:lineRule="exact"/>
              <w:ind w:left="142" w:hanging="142"/>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t>II.a Pravice porabe za izvedbo predlaganih rešitev so zagotovljene:</w:t>
            </w:r>
          </w:p>
        </w:tc>
      </w:tr>
      <w:tr w:rsidR="00A04175" w:rsidRPr="00A04175" w14:paraId="05E7ED5F" w14:textId="0DC779BA" w:rsidTr="00E93B39">
        <w:trPr>
          <w:cantSplit/>
          <w:trHeight w:val="100"/>
        </w:trPr>
        <w:tc>
          <w:tcPr>
            <w:tcW w:w="2065" w:type="dxa"/>
            <w:tcBorders>
              <w:top w:val="single" w:sz="4" w:space="0" w:color="auto"/>
              <w:left w:val="single" w:sz="4" w:space="0" w:color="auto"/>
              <w:bottom w:val="single" w:sz="4" w:space="0" w:color="auto"/>
              <w:right w:val="single" w:sz="4" w:space="0" w:color="auto"/>
            </w:tcBorders>
            <w:vAlign w:val="center"/>
          </w:tcPr>
          <w:p w14:paraId="31C46191" w14:textId="0EEBF195"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 xml:space="preserve">Ime proračunskega uporabnika </w:t>
            </w:r>
          </w:p>
        </w:tc>
        <w:tc>
          <w:tcPr>
            <w:tcW w:w="2306" w:type="dxa"/>
            <w:gridSpan w:val="2"/>
            <w:tcBorders>
              <w:top w:val="single" w:sz="4" w:space="0" w:color="auto"/>
              <w:left w:val="single" w:sz="4" w:space="0" w:color="auto"/>
              <w:bottom w:val="single" w:sz="4" w:space="0" w:color="auto"/>
              <w:right w:val="single" w:sz="4" w:space="0" w:color="auto"/>
            </w:tcBorders>
            <w:vAlign w:val="center"/>
          </w:tcPr>
          <w:p w14:paraId="55DFD2B6" w14:textId="5FBEBF5E"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Šifra in naziv ukrepa, projekta</w:t>
            </w:r>
          </w:p>
        </w:tc>
        <w:tc>
          <w:tcPr>
            <w:tcW w:w="1330" w:type="dxa"/>
            <w:gridSpan w:val="2"/>
            <w:tcBorders>
              <w:top w:val="single" w:sz="4" w:space="0" w:color="auto"/>
              <w:left w:val="single" w:sz="4" w:space="0" w:color="auto"/>
              <w:bottom w:val="single" w:sz="4" w:space="0" w:color="auto"/>
              <w:right w:val="single" w:sz="4" w:space="0" w:color="auto"/>
            </w:tcBorders>
            <w:vAlign w:val="center"/>
          </w:tcPr>
          <w:p w14:paraId="06A3848F" w14:textId="78ABF27F"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Šifra in naziv proračunske postavke</w:t>
            </w: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4A211FC4" w14:textId="730B42A2"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Znesek za tekoče leto (t)</w:t>
            </w:r>
          </w:p>
        </w:tc>
        <w:tc>
          <w:tcPr>
            <w:tcW w:w="1420" w:type="dxa"/>
            <w:tcBorders>
              <w:top w:val="single" w:sz="4" w:space="0" w:color="auto"/>
              <w:left w:val="single" w:sz="4" w:space="0" w:color="auto"/>
              <w:bottom w:val="single" w:sz="4" w:space="0" w:color="auto"/>
              <w:right w:val="single" w:sz="4" w:space="0" w:color="auto"/>
            </w:tcBorders>
            <w:vAlign w:val="center"/>
          </w:tcPr>
          <w:p w14:paraId="73CC766B" w14:textId="5E1CB137"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Znesek za t + 1</w:t>
            </w:r>
          </w:p>
        </w:tc>
      </w:tr>
      <w:tr w:rsidR="00A04175" w:rsidRPr="00A04175" w14:paraId="074C58FC" w14:textId="62F3AB96" w:rsidTr="00E93B39">
        <w:trPr>
          <w:cantSplit/>
          <w:trHeight w:val="328"/>
        </w:trPr>
        <w:tc>
          <w:tcPr>
            <w:tcW w:w="2065" w:type="dxa"/>
            <w:tcBorders>
              <w:top w:val="single" w:sz="4" w:space="0" w:color="auto"/>
              <w:left w:val="single" w:sz="4" w:space="0" w:color="auto"/>
              <w:bottom w:val="single" w:sz="4" w:space="0" w:color="auto"/>
              <w:right w:val="single" w:sz="4" w:space="0" w:color="auto"/>
            </w:tcBorders>
            <w:vAlign w:val="center"/>
          </w:tcPr>
          <w:p w14:paraId="2D8A0ACA" w14:textId="389599E1"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306" w:type="dxa"/>
            <w:gridSpan w:val="2"/>
            <w:tcBorders>
              <w:top w:val="single" w:sz="4" w:space="0" w:color="auto"/>
              <w:left w:val="single" w:sz="4" w:space="0" w:color="auto"/>
              <w:bottom w:val="single" w:sz="4" w:space="0" w:color="auto"/>
              <w:right w:val="single" w:sz="4" w:space="0" w:color="auto"/>
            </w:tcBorders>
            <w:vAlign w:val="center"/>
          </w:tcPr>
          <w:p w14:paraId="23CCA07B" w14:textId="5E3D2740"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30" w:type="dxa"/>
            <w:gridSpan w:val="2"/>
            <w:tcBorders>
              <w:top w:val="single" w:sz="4" w:space="0" w:color="auto"/>
              <w:left w:val="single" w:sz="4" w:space="0" w:color="auto"/>
              <w:bottom w:val="single" w:sz="4" w:space="0" w:color="auto"/>
              <w:right w:val="single" w:sz="4" w:space="0" w:color="auto"/>
            </w:tcBorders>
            <w:vAlign w:val="center"/>
          </w:tcPr>
          <w:p w14:paraId="7C3551E4" w14:textId="6B17AC45"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24939569" w14:textId="0638D419"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4CD7A11B" w14:textId="4D2D6E77"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A04175" w:rsidRPr="00A04175" w14:paraId="7538B687" w14:textId="3A241471" w:rsidTr="00E93B39">
        <w:trPr>
          <w:cantSplit/>
          <w:trHeight w:val="95"/>
        </w:trPr>
        <w:tc>
          <w:tcPr>
            <w:tcW w:w="2065" w:type="dxa"/>
            <w:tcBorders>
              <w:top w:val="single" w:sz="4" w:space="0" w:color="auto"/>
              <w:left w:val="single" w:sz="4" w:space="0" w:color="auto"/>
              <w:bottom w:val="single" w:sz="4" w:space="0" w:color="auto"/>
              <w:right w:val="single" w:sz="4" w:space="0" w:color="auto"/>
            </w:tcBorders>
            <w:vAlign w:val="center"/>
          </w:tcPr>
          <w:p w14:paraId="16FE7CAA" w14:textId="390A89F6"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306" w:type="dxa"/>
            <w:gridSpan w:val="2"/>
            <w:tcBorders>
              <w:top w:val="single" w:sz="4" w:space="0" w:color="auto"/>
              <w:left w:val="single" w:sz="4" w:space="0" w:color="auto"/>
              <w:bottom w:val="single" w:sz="4" w:space="0" w:color="auto"/>
              <w:right w:val="single" w:sz="4" w:space="0" w:color="auto"/>
            </w:tcBorders>
            <w:vAlign w:val="center"/>
          </w:tcPr>
          <w:p w14:paraId="3C013351" w14:textId="645B6E7E"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30" w:type="dxa"/>
            <w:gridSpan w:val="2"/>
            <w:tcBorders>
              <w:top w:val="single" w:sz="4" w:space="0" w:color="auto"/>
              <w:left w:val="single" w:sz="4" w:space="0" w:color="auto"/>
              <w:bottom w:val="single" w:sz="4" w:space="0" w:color="auto"/>
              <w:right w:val="single" w:sz="4" w:space="0" w:color="auto"/>
            </w:tcBorders>
            <w:vAlign w:val="center"/>
          </w:tcPr>
          <w:p w14:paraId="151A6EB0" w14:textId="22AAC698"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32151B9F" w14:textId="0C918180"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6ED179C0" w14:textId="4521BB87"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A04175" w:rsidRPr="00A04175" w14:paraId="4691E305" w14:textId="2971478E" w:rsidTr="00E93B39">
        <w:trPr>
          <w:cantSplit/>
          <w:trHeight w:val="95"/>
        </w:trPr>
        <w:tc>
          <w:tcPr>
            <w:tcW w:w="5701" w:type="dxa"/>
            <w:gridSpan w:val="5"/>
            <w:tcBorders>
              <w:top w:val="single" w:sz="4" w:space="0" w:color="auto"/>
              <w:left w:val="single" w:sz="4" w:space="0" w:color="auto"/>
              <w:bottom w:val="single" w:sz="4" w:space="0" w:color="auto"/>
              <w:right w:val="single" w:sz="4" w:space="0" w:color="auto"/>
            </w:tcBorders>
            <w:vAlign w:val="center"/>
          </w:tcPr>
          <w:p w14:paraId="1BBF5BF2" w14:textId="1560DD29"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t>SKUPAJ</w:t>
            </w: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173712FB" w14:textId="40111BD3" w:rsidR="00AE1F83" w:rsidRPr="00A04175" w:rsidRDefault="00AE1F83" w:rsidP="00AE1F83">
            <w:pPr>
              <w:widowControl w:val="0"/>
              <w:spacing w:after="0" w:line="260" w:lineRule="exact"/>
              <w:jc w:val="center"/>
              <w:rPr>
                <w:rFonts w:ascii="Arial" w:eastAsia="Times New Roman" w:hAnsi="Arial" w:cs="Arial"/>
                <w:b/>
                <w:sz w:val="20"/>
                <w:szCs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36DFE646" w14:textId="6B6554C0"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p>
        </w:tc>
      </w:tr>
      <w:tr w:rsidR="00A04175" w:rsidRPr="00A04175" w14:paraId="6FE01854" w14:textId="5249FF09" w:rsidTr="00E93B39">
        <w:trPr>
          <w:cantSplit/>
          <w:trHeight w:val="294"/>
        </w:trPr>
        <w:tc>
          <w:tcPr>
            <w:tcW w:w="8492" w:type="dxa"/>
            <w:gridSpan w:val="9"/>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14:paraId="65BF1D9E" w14:textId="1002B0EC" w:rsidR="00AE1F83" w:rsidRPr="00A04175" w:rsidRDefault="00AE1F83" w:rsidP="00AE1F83">
            <w:pPr>
              <w:widowControl w:val="0"/>
              <w:tabs>
                <w:tab w:val="left" w:pos="2340"/>
              </w:tabs>
              <w:spacing w:after="0" w:line="260" w:lineRule="exact"/>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t>II.b Manjkajoče pravice porabe bodo zagotovljene s prerazporeditvijo:</w:t>
            </w:r>
          </w:p>
        </w:tc>
      </w:tr>
      <w:tr w:rsidR="00A04175" w:rsidRPr="00A04175" w14:paraId="585153F2" w14:textId="18A32BF5" w:rsidTr="00E93B39">
        <w:trPr>
          <w:cantSplit/>
          <w:trHeight w:val="100"/>
        </w:trPr>
        <w:tc>
          <w:tcPr>
            <w:tcW w:w="2065" w:type="dxa"/>
            <w:tcBorders>
              <w:top w:val="single" w:sz="4" w:space="0" w:color="auto"/>
              <w:left w:val="single" w:sz="4" w:space="0" w:color="auto"/>
              <w:bottom w:val="single" w:sz="4" w:space="0" w:color="auto"/>
              <w:right w:val="single" w:sz="4" w:space="0" w:color="auto"/>
            </w:tcBorders>
            <w:vAlign w:val="center"/>
          </w:tcPr>
          <w:p w14:paraId="031237DE" w14:textId="0C245F72"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 xml:space="preserve">Ime proračunskega uporabnika </w:t>
            </w:r>
          </w:p>
        </w:tc>
        <w:tc>
          <w:tcPr>
            <w:tcW w:w="2306" w:type="dxa"/>
            <w:gridSpan w:val="2"/>
            <w:tcBorders>
              <w:top w:val="single" w:sz="4" w:space="0" w:color="auto"/>
              <w:left w:val="single" w:sz="4" w:space="0" w:color="auto"/>
              <w:bottom w:val="single" w:sz="4" w:space="0" w:color="auto"/>
              <w:right w:val="single" w:sz="4" w:space="0" w:color="auto"/>
            </w:tcBorders>
            <w:vAlign w:val="center"/>
          </w:tcPr>
          <w:p w14:paraId="6CF6021B" w14:textId="26C3A016"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Šifra in naziv ukrepa, projekta</w:t>
            </w:r>
          </w:p>
        </w:tc>
        <w:tc>
          <w:tcPr>
            <w:tcW w:w="1330" w:type="dxa"/>
            <w:gridSpan w:val="2"/>
            <w:tcBorders>
              <w:top w:val="single" w:sz="4" w:space="0" w:color="auto"/>
              <w:left w:val="single" w:sz="4" w:space="0" w:color="auto"/>
              <w:bottom w:val="single" w:sz="4" w:space="0" w:color="auto"/>
              <w:right w:val="single" w:sz="4" w:space="0" w:color="auto"/>
            </w:tcBorders>
            <w:vAlign w:val="center"/>
          </w:tcPr>
          <w:p w14:paraId="34BBCA6F" w14:textId="0DBD420B"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 xml:space="preserve">Šifra in naziv proračunske postavke </w:t>
            </w: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2351E236" w14:textId="52DB0F3F"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Znesek za tekoče leto (t)</w:t>
            </w:r>
          </w:p>
        </w:tc>
        <w:tc>
          <w:tcPr>
            <w:tcW w:w="1420" w:type="dxa"/>
            <w:tcBorders>
              <w:top w:val="single" w:sz="4" w:space="0" w:color="auto"/>
              <w:left w:val="single" w:sz="4" w:space="0" w:color="auto"/>
              <w:bottom w:val="single" w:sz="4" w:space="0" w:color="auto"/>
              <w:right w:val="single" w:sz="4" w:space="0" w:color="auto"/>
            </w:tcBorders>
            <w:vAlign w:val="center"/>
          </w:tcPr>
          <w:p w14:paraId="175FFBF3" w14:textId="3D62F6CF" w:rsidR="00AE1F83" w:rsidRPr="00A04175" w:rsidRDefault="00AE1F83" w:rsidP="00AE1F83">
            <w:pPr>
              <w:widowControl w:val="0"/>
              <w:spacing w:after="0" w:line="260" w:lineRule="exact"/>
              <w:jc w:val="center"/>
              <w:rPr>
                <w:rFonts w:ascii="Arial" w:eastAsia="Times New Roman" w:hAnsi="Arial" w:cs="Arial"/>
                <w:sz w:val="20"/>
                <w:szCs w:val="20"/>
              </w:rPr>
            </w:pPr>
            <w:r w:rsidRPr="00A04175">
              <w:rPr>
                <w:rFonts w:ascii="Arial" w:eastAsia="Times New Roman" w:hAnsi="Arial" w:cs="Arial"/>
                <w:sz w:val="20"/>
                <w:szCs w:val="20"/>
              </w:rPr>
              <w:t xml:space="preserve">Znesek za t + 1 </w:t>
            </w:r>
          </w:p>
        </w:tc>
      </w:tr>
      <w:tr w:rsidR="00A04175" w:rsidRPr="00A04175" w14:paraId="2E2D6613" w14:textId="4512FB02" w:rsidTr="00E93B39">
        <w:trPr>
          <w:cantSplit/>
          <w:trHeight w:val="95"/>
        </w:trPr>
        <w:tc>
          <w:tcPr>
            <w:tcW w:w="2065" w:type="dxa"/>
            <w:tcBorders>
              <w:top w:val="single" w:sz="4" w:space="0" w:color="auto"/>
              <w:left w:val="single" w:sz="4" w:space="0" w:color="auto"/>
              <w:bottom w:val="single" w:sz="4" w:space="0" w:color="auto"/>
              <w:right w:val="single" w:sz="4" w:space="0" w:color="auto"/>
            </w:tcBorders>
            <w:vAlign w:val="center"/>
          </w:tcPr>
          <w:p w14:paraId="430E4D5F" w14:textId="46DA17CA"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306" w:type="dxa"/>
            <w:gridSpan w:val="2"/>
            <w:tcBorders>
              <w:top w:val="single" w:sz="4" w:space="0" w:color="auto"/>
              <w:left w:val="single" w:sz="4" w:space="0" w:color="auto"/>
              <w:bottom w:val="single" w:sz="4" w:space="0" w:color="auto"/>
              <w:right w:val="single" w:sz="4" w:space="0" w:color="auto"/>
            </w:tcBorders>
            <w:vAlign w:val="center"/>
          </w:tcPr>
          <w:p w14:paraId="16BB02EA" w14:textId="37CF8CA8"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30" w:type="dxa"/>
            <w:gridSpan w:val="2"/>
            <w:tcBorders>
              <w:top w:val="single" w:sz="4" w:space="0" w:color="auto"/>
              <w:left w:val="single" w:sz="4" w:space="0" w:color="auto"/>
              <w:bottom w:val="single" w:sz="4" w:space="0" w:color="auto"/>
              <w:right w:val="single" w:sz="4" w:space="0" w:color="auto"/>
            </w:tcBorders>
            <w:vAlign w:val="center"/>
          </w:tcPr>
          <w:p w14:paraId="1F6B96D6" w14:textId="3053CE91"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7D8662AF" w14:textId="1A2859BC"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2784D6B3" w14:textId="19073899"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A04175" w:rsidRPr="00A04175" w14:paraId="3D3CCE0A" w14:textId="2DF00EBA" w:rsidTr="00E93B39">
        <w:trPr>
          <w:cantSplit/>
          <w:trHeight w:val="95"/>
        </w:trPr>
        <w:tc>
          <w:tcPr>
            <w:tcW w:w="2065" w:type="dxa"/>
            <w:tcBorders>
              <w:top w:val="single" w:sz="4" w:space="0" w:color="auto"/>
              <w:left w:val="single" w:sz="4" w:space="0" w:color="auto"/>
              <w:bottom w:val="single" w:sz="4" w:space="0" w:color="auto"/>
              <w:right w:val="single" w:sz="4" w:space="0" w:color="auto"/>
            </w:tcBorders>
            <w:vAlign w:val="center"/>
          </w:tcPr>
          <w:p w14:paraId="1EB1A099" w14:textId="043442C3"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306" w:type="dxa"/>
            <w:gridSpan w:val="2"/>
            <w:tcBorders>
              <w:top w:val="single" w:sz="4" w:space="0" w:color="auto"/>
              <w:left w:val="single" w:sz="4" w:space="0" w:color="auto"/>
              <w:bottom w:val="single" w:sz="4" w:space="0" w:color="auto"/>
              <w:right w:val="single" w:sz="4" w:space="0" w:color="auto"/>
            </w:tcBorders>
            <w:vAlign w:val="center"/>
          </w:tcPr>
          <w:p w14:paraId="1F6AE22E" w14:textId="63F1EDCE"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30" w:type="dxa"/>
            <w:gridSpan w:val="2"/>
            <w:tcBorders>
              <w:top w:val="single" w:sz="4" w:space="0" w:color="auto"/>
              <w:left w:val="single" w:sz="4" w:space="0" w:color="auto"/>
              <w:bottom w:val="single" w:sz="4" w:space="0" w:color="auto"/>
              <w:right w:val="single" w:sz="4" w:space="0" w:color="auto"/>
            </w:tcBorders>
            <w:vAlign w:val="center"/>
          </w:tcPr>
          <w:p w14:paraId="6273B4F5" w14:textId="533CF62A"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0BF20854" w14:textId="64BC8C89"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5F363284" w14:textId="30685776"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A04175" w:rsidRPr="00A04175" w14:paraId="42AE9980" w14:textId="37592BA9" w:rsidTr="00E93B39">
        <w:trPr>
          <w:cantSplit/>
          <w:trHeight w:val="95"/>
        </w:trPr>
        <w:tc>
          <w:tcPr>
            <w:tcW w:w="5701" w:type="dxa"/>
            <w:gridSpan w:val="5"/>
            <w:tcBorders>
              <w:top w:val="single" w:sz="4" w:space="0" w:color="auto"/>
              <w:left w:val="single" w:sz="4" w:space="0" w:color="auto"/>
              <w:bottom w:val="single" w:sz="4" w:space="0" w:color="auto"/>
              <w:right w:val="single" w:sz="4" w:space="0" w:color="auto"/>
            </w:tcBorders>
            <w:vAlign w:val="center"/>
          </w:tcPr>
          <w:p w14:paraId="60B93889" w14:textId="41C4659A"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t>SKUPAJ</w:t>
            </w:r>
          </w:p>
        </w:tc>
        <w:tc>
          <w:tcPr>
            <w:tcW w:w="1371" w:type="dxa"/>
            <w:gridSpan w:val="3"/>
            <w:tcBorders>
              <w:top w:val="single" w:sz="4" w:space="0" w:color="auto"/>
              <w:left w:val="single" w:sz="4" w:space="0" w:color="auto"/>
              <w:bottom w:val="single" w:sz="4" w:space="0" w:color="auto"/>
              <w:right w:val="single" w:sz="4" w:space="0" w:color="auto"/>
            </w:tcBorders>
            <w:vAlign w:val="center"/>
          </w:tcPr>
          <w:p w14:paraId="3CBAD6FB" w14:textId="267A9D70"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p>
        </w:tc>
        <w:tc>
          <w:tcPr>
            <w:tcW w:w="1420" w:type="dxa"/>
            <w:tcBorders>
              <w:top w:val="single" w:sz="4" w:space="0" w:color="auto"/>
              <w:left w:val="single" w:sz="4" w:space="0" w:color="auto"/>
              <w:bottom w:val="single" w:sz="4" w:space="0" w:color="auto"/>
              <w:right w:val="single" w:sz="4" w:space="0" w:color="auto"/>
            </w:tcBorders>
            <w:vAlign w:val="center"/>
          </w:tcPr>
          <w:p w14:paraId="66D634A5" w14:textId="48F69905"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p>
        </w:tc>
      </w:tr>
      <w:tr w:rsidR="00A04175" w:rsidRPr="00A04175" w14:paraId="1D3D63B5" w14:textId="11CA370B" w:rsidTr="00E93B39">
        <w:trPr>
          <w:cantSplit/>
          <w:trHeight w:val="207"/>
        </w:trPr>
        <w:tc>
          <w:tcPr>
            <w:tcW w:w="8492" w:type="dxa"/>
            <w:gridSpan w:val="9"/>
            <w:tcBorders>
              <w:top w:val="single" w:sz="4" w:space="0" w:color="auto"/>
              <w:left w:val="single" w:sz="4" w:space="0" w:color="auto"/>
              <w:bottom w:val="single" w:sz="4" w:space="0" w:color="auto"/>
              <w:right w:val="single" w:sz="4" w:space="0" w:color="auto"/>
            </w:tcBorders>
            <w:shd w:val="clear" w:color="auto" w:fill="E6E6E6"/>
            <w:tcMar>
              <w:top w:w="57" w:type="dxa"/>
              <w:left w:w="108" w:type="dxa"/>
              <w:bottom w:w="57" w:type="dxa"/>
              <w:right w:w="108" w:type="dxa"/>
            </w:tcMar>
            <w:vAlign w:val="center"/>
          </w:tcPr>
          <w:p w14:paraId="3F438B22" w14:textId="67E9DCD8" w:rsidR="00AE1F83" w:rsidRPr="00A04175" w:rsidRDefault="00AE1F83" w:rsidP="00AE1F83">
            <w:pPr>
              <w:widowControl w:val="0"/>
              <w:tabs>
                <w:tab w:val="left" w:pos="2340"/>
              </w:tabs>
              <w:spacing w:after="0" w:line="260" w:lineRule="exact"/>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t>II.c Načrtovana nadomestitev zmanjšanih prihodkov in povečanih odhodkov proračuna:</w:t>
            </w:r>
          </w:p>
        </w:tc>
      </w:tr>
      <w:tr w:rsidR="00A04175" w:rsidRPr="00A04175" w14:paraId="65910048" w14:textId="3ACED18E" w:rsidTr="00E93B39">
        <w:trPr>
          <w:cantSplit/>
          <w:trHeight w:val="100"/>
        </w:trPr>
        <w:tc>
          <w:tcPr>
            <w:tcW w:w="4371" w:type="dxa"/>
            <w:gridSpan w:val="3"/>
            <w:tcBorders>
              <w:top w:val="single" w:sz="4" w:space="0" w:color="auto"/>
              <w:left w:val="single" w:sz="4" w:space="0" w:color="auto"/>
              <w:bottom w:val="single" w:sz="4" w:space="0" w:color="auto"/>
              <w:right w:val="single" w:sz="4" w:space="0" w:color="auto"/>
            </w:tcBorders>
            <w:vAlign w:val="center"/>
          </w:tcPr>
          <w:p w14:paraId="5726CDC0" w14:textId="5D0DCA91" w:rsidR="00AE1F83" w:rsidRPr="00A04175" w:rsidRDefault="00AE1F83" w:rsidP="00AE1F83">
            <w:pPr>
              <w:widowControl w:val="0"/>
              <w:spacing w:after="0" w:line="260" w:lineRule="exact"/>
              <w:ind w:left="-122" w:right="-112"/>
              <w:jc w:val="center"/>
              <w:rPr>
                <w:rFonts w:ascii="Arial" w:eastAsia="Times New Roman" w:hAnsi="Arial" w:cs="Arial"/>
                <w:sz w:val="20"/>
                <w:szCs w:val="20"/>
              </w:rPr>
            </w:pPr>
            <w:r w:rsidRPr="00A04175">
              <w:rPr>
                <w:rFonts w:ascii="Arial" w:eastAsia="Times New Roman" w:hAnsi="Arial" w:cs="Arial"/>
                <w:sz w:val="20"/>
                <w:szCs w:val="20"/>
              </w:rPr>
              <w:t>Novi prihodki</w:t>
            </w:r>
          </w:p>
        </w:tc>
        <w:tc>
          <w:tcPr>
            <w:tcW w:w="2013" w:type="dxa"/>
            <w:gridSpan w:val="3"/>
            <w:tcBorders>
              <w:top w:val="single" w:sz="4" w:space="0" w:color="auto"/>
              <w:left w:val="single" w:sz="4" w:space="0" w:color="auto"/>
              <w:bottom w:val="single" w:sz="4" w:space="0" w:color="auto"/>
              <w:right w:val="single" w:sz="4" w:space="0" w:color="auto"/>
            </w:tcBorders>
            <w:vAlign w:val="center"/>
          </w:tcPr>
          <w:p w14:paraId="06B02508" w14:textId="0D6A0E72" w:rsidR="00AE1F83" w:rsidRPr="00A04175" w:rsidRDefault="00AE1F83" w:rsidP="00AE1F83">
            <w:pPr>
              <w:widowControl w:val="0"/>
              <w:spacing w:after="0" w:line="260" w:lineRule="exact"/>
              <w:ind w:left="-122" w:right="-112"/>
              <w:jc w:val="center"/>
              <w:rPr>
                <w:rFonts w:ascii="Arial" w:eastAsia="Times New Roman" w:hAnsi="Arial" w:cs="Arial"/>
                <w:sz w:val="20"/>
                <w:szCs w:val="20"/>
              </w:rPr>
            </w:pPr>
            <w:r w:rsidRPr="00A04175">
              <w:rPr>
                <w:rFonts w:ascii="Arial" w:eastAsia="Times New Roman" w:hAnsi="Arial" w:cs="Arial"/>
                <w:sz w:val="20"/>
                <w:szCs w:val="20"/>
              </w:rPr>
              <w:t>Znesek za tekoče leto (t)</w:t>
            </w:r>
          </w:p>
        </w:tc>
        <w:tc>
          <w:tcPr>
            <w:tcW w:w="2108" w:type="dxa"/>
            <w:gridSpan w:val="3"/>
            <w:tcBorders>
              <w:top w:val="single" w:sz="4" w:space="0" w:color="auto"/>
              <w:left w:val="single" w:sz="4" w:space="0" w:color="auto"/>
              <w:bottom w:val="single" w:sz="4" w:space="0" w:color="auto"/>
              <w:right w:val="single" w:sz="4" w:space="0" w:color="auto"/>
            </w:tcBorders>
            <w:vAlign w:val="center"/>
          </w:tcPr>
          <w:p w14:paraId="2E895510" w14:textId="29624A72" w:rsidR="00AE1F83" w:rsidRPr="00A04175" w:rsidRDefault="00AE1F83" w:rsidP="00AE1F83">
            <w:pPr>
              <w:widowControl w:val="0"/>
              <w:spacing w:after="0" w:line="260" w:lineRule="exact"/>
              <w:ind w:left="-122" w:right="-112"/>
              <w:jc w:val="center"/>
              <w:rPr>
                <w:rFonts w:ascii="Arial" w:eastAsia="Times New Roman" w:hAnsi="Arial" w:cs="Arial"/>
                <w:sz w:val="20"/>
                <w:szCs w:val="20"/>
              </w:rPr>
            </w:pPr>
            <w:r w:rsidRPr="00A04175">
              <w:rPr>
                <w:rFonts w:ascii="Arial" w:eastAsia="Times New Roman" w:hAnsi="Arial" w:cs="Arial"/>
                <w:sz w:val="20"/>
                <w:szCs w:val="20"/>
              </w:rPr>
              <w:t>Znesek za t + 1</w:t>
            </w:r>
          </w:p>
        </w:tc>
      </w:tr>
      <w:tr w:rsidR="00A04175" w:rsidRPr="00A04175" w14:paraId="50E7B8A1" w14:textId="5481A93D" w:rsidTr="00E93B39">
        <w:trPr>
          <w:cantSplit/>
          <w:trHeight w:val="95"/>
        </w:trPr>
        <w:tc>
          <w:tcPr>
            <w:tcW w:w="4371" w:type="dxa"/>
            <w:gridSpan w:val="3"/>
            <w:tcBorders>
              <w:top w:val="single" w:sz="4" w:space="0" w:color="auto"/>
              <w:left w:val="single" w:sz="4" w:space="0" w:color="auto"/>
              <w:bottom w:val="single" w:sz="4" w:space="0" w:color="auto"/>
              <w:right w:val="single" w:sz="4" w:space="0" w:color="auto"/>
            </w:tcBorders>
            <w:vAlign w:val="center"/>
          </w:tcPr>
          <w:p w14:paraId="06C4B036" w14:textId="2B49FBC5"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013" w:type="dxa"/>
            <w:gridSpan w:val="3"/>
            <w:tcBorders>
              <w:top w:val="single" w:sz="4" w:space="0" w:color="auto"/>
              <w:left w:val="single" w:sz="4" w:space="0" w:color="auto"/>
              <w:bottom w:val="single" w:sz="4" w:space="0" w:color="auto"/>
              <w:right w:val="single" w:sz="4" w:space="0" w:color="auto"/>
            </w:tcBorders>
            <w:vAlign w:val="center"/>
          </w:tcPr>
          <w:p w14:paraId="42A8CA3B" w14:textId="504C7D79"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108" w:type="dxa"/>
            <w:gridSpan w:val="3"/>
            <w:tcBorders>
              <w:top w:val="single" w:sz="4" w:space="0" w:color="auto"/>
              <w:left w:val="single" w:sz="4" w:space="0" w:color="auto"/>
              <w:bottom w:val="single" w:sz="4" w:space="0" w:color="auto"/>
              <w:right w:val="single" w:sz="4" w:space="0" w:color="auto"/>
            </w:tcBorders>
            <w:vAlign w:val="center"/>
          </w:tcPr>
          <w:p w14:paraId="6062FF44" w14:textId="21765AAF"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A04175" w:rsidRPr="00A04175" w14:paraId="38286CCA" w14:textId="6AB7CD7E" w:rsidTr="00E93B39">
        <w:trPr>
          <w:cantSplit/>
          <w:trHeight w:val="95"/>
        </w:trPr>
        <w:tc>
          <w:tcPr>
            <w:tcW w:w="4371" w:type="dxa"/>
            <w:gridSpan w:val="3"/>
            <w:tcBorders>
              <w:top w:val="single" w:sz="4" w:space="0" w:color="auto"/>
              <w:left w:val="single" w:sz="4" w:space="0" w:color="auto"/>
              <w:bottom w:val="single" w:sz="4" w:space="0" w:color="auto"/>
              <w:right w:val="single" w:sz="4" w:space="0" w:color="auto"/>
            </w:tcBorders>
            <w:vAlign w:val="center"/>
          </w:tcPr>
          <w:p w14:paraId="64A2EC07" w14:textId="0D4675CF"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013" w:type="dxa"/>
            <w:gridSpan w:val="3"/>
            <w:tcBorders>
              <w:top w:val="single" w:sz="4" w:space="0" w:color="auto"/>
              <w:left w:val="single" w:sz="4" w:space="0" w:color="auto"/>
              <w:bottom w:val="single" w:sz="4" w:space="0" w:color="auto"/>
              <w:right w:val="single" w:sz="4" w:space="0" w:color="auto"/>
            </w:tcBorders>
            <w:vAlign w:val="center"/>
          </w:tcPr>
          <w:p w14:paraId="5945A5D4" w14:textId="63224836"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108" w:type="dxa"/>
            <w:gridSpan w:val="3"/>
            <w:tcBorders>
              <w:top w:val="single" w:sz="4" w:space="0" w:color="auto"/>
              <w:left w:val="single" w:sz="4" w:space="0" w:color="auto"/>
              <w:bottom w:val="single" w:sz="4" w:space="0" w:color="auto"/>
              <w:right w:val="single" w:sz="4" w:space="0" w:color="auto"/>
            </w:tcBorders>
            <w:vAlign w:val="center"/>
          </w:tcPr>
          <w:p w14:paraId="5FF79553" w14:textId="35391A6E"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A04175" w:rsidRPr="00A04175" w14:paraId="0A3421ED" w14:textId="41A1D81B" w:rsidTr="00E93B39">
        <w:trPr>
          <w:cantSplit/>
          <w:trHeight w:val="95"/>
        </w:trPr>
        <w:tc>
          <w:tcPr>
            <w:tcW w:w="4371" w:type="dxa"/>
            <w:gridSpan w:val="3"/>
            <w:tcBorders>
              <w:top w:val="single" w:sz="4" w:space="0" w:color="auto"/>
              <w:left w:val="single" w:sz="4" w:space="0" w:color="auto"/>
              <w:bottom w:val="single" w:sz="4" w:space="0" w:color="auto"/>
              <w:right w:val="single" w:sz="4" w:space="0" w:color="auto"/>
            </w:tcBorders>
            <w:vAlign w:val="center"/>
          </w:tcPr>
          <w:p w14:paraId="01E260D8" w14:textId="28534B51"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013" w:type="dxa"/>
            <w:gridSpan w:val="3"/>
            <w:tcBorders>
              <w:top w:val="single" w:sz="4" w:space="0" w:color="auto"/>
              <w:left w:val="single" w:sz="4" w:space="0" w:color="auto"/>
              <w:bottom w:val="single" w:sz="4" w:space="0" w:color="auto"/>
              <w:right w:val="single" w:sz="4" w:space="0" w:color="auto"/>
            </w:tcBorders>
            <w:vAlign w:val="center"/>
          </w:tcPr>
          <w:p w14:paraId="64AA01AD" w14:textId="1E7D3586"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108" w:type="dxa"/>
            <w:gridSpan w:val="3"/>
            <w:tcBorders>
              <w:top w:val="single" w:sz="4" w:space="0" w:color="auto"/>
              <w:left w:val="single" w:sz="4" w:space="0" w:color="auto"/>
              <w:bottom w:val="single" w:sz="4" w:space="0" w:color="auto"/>
              <w:right w:val="single" w:sz="4" w:space="0" w:color="auto"/>
            </w:tcBorders>
            <w:vAlign w:val="center"/>
          </w:tcPr>
          <w:p w14:paraId="690F476D" w14:textId="447B1A04" w:rsidR="00AE1F83" w:rsidRPr="00A04175" w:rsidRDefault="00AE1F83" w:rsidP="00AE1F83">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A04175" w:rsidRPr="00A04175" w14:paraId="09A22F9A" w14:textId="1092B9CC" w:rsidTr="00E93B39">
        <w:trPr>
          <w:cantSplit/>
          <w:trHeight w:val="95"/>
        </w:trPr>
        <w:tc>
          <w:tcPr>
            <w:tcW w:w="4371" w:type="dxa"/>
            <w:gridSpan w:val="3"/>
            <w:tcBorders>
              <w:top w:val="single" w:sz="4" w:space="0" w:color="auto"/>
              <w:left w:val="single" w:sz="4" w:space="0" w:color="auto"/>
              <w:bottom w:val="single" w:sz="4" w:space="0" w:color="auto"/>
              <w:right w:val="single" w:sz="4" w:space="0" w:color="auto"/>
            </w:tcBorders>
            <w:vAlign w:val="center"/>
          </w:tcPr>
          <w:p w14:paraId="0D064835" w14:textId="1DC62702"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r w:rsidRPr="00A04175">
              <w:rPr>
                <w:rFonts w:ascii="Arial" w:eastAsia="Times New Roman" w:hAnsi="Arial" w:cs="Arial"/>
                <w:b/>
                <w:kern w:val="32"/>
                <w:sz w:val="20"/>
                <w:szCs w:val="20"/>
                <w:lang w:eastAsia="sl-SI"/>
              </w:rPr>
              <w:t>SKUPAJ</w:t>
            </w:r>
          </w:p>
        </w:tc>
        <w:tc>
          <w:tcPr>
            <w:tcW w:w="2013" w:type="dxa"/>
            <w:gridSpan w:val="3"/>
            <w:tcBorders>
              <w:top w:val="single" w:sz="4" w:space="0" w:color="auto"/>
              <w:left w:val="single" w:sz="4" w:space="0" w:color="auto"/>
              <w:bottom w:val="single" w:sz="4" w:space="0" w:color="auto"/>
              <w:right w:val="single" w:sz="4" w:space="0" w:color="auto"/>
            </w:tcBorders>
            <w:vAlign w:val="center"/>
          </w:tcPr>
          <w:p w14:paraId="450CDB31" w14:textId="55D32A74"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p>
        </w:tc>
        <w:tc>
          <w:tcPr>
            <w:tcW w:w="2108" w:type="dxa"/>
            <w:gridSpan w:val="3"/>
            <w:tcBorders>
              <w:top w:val="single" w:sz="4" w:space="0" w:color="auto"/>
              <w:left w:val="single" w:sz="4" w:space="0" w:color="auto"/>
              <w:bottom w:val="single" w:sz="4" w:space="0" w:color="auto"/>
              <w:right w:val="single" w:sz="4" w:space="0" w:color="auto"/>
            </w:tcBorders>
            <w:vAlign w:val="center"/>
          </w:tcPr>
          <w:p w14:paraId="1941BAA6" w14:textId="21107CDC" w:rsidR="00AE1F83" w:rsidRPr="00A04175" w:rsidRDefault="00AE1F83" w:rsidP="00AE1F83">
            <w:pPr>
              <w:widowControl w:val="0"/>
              <w:tabs>
                <w:tab w:val="left" w:pos="360"/>
              </w:tabs>
              <w:spacing w:after="0" w:line="260" w:lineRule="exact"/>
              <w:outlineLvl w:val="0"/>
              <w:rPr>
                <w:rFonts w:ascii="Arial" w:eastAsia="Times New Roman" w:hAnsi="Arial" w:cs="Arial"/>
                <w:b/>
                <w:kern w:val="32"/>
                <w:sz w:val="20"/>
                <w:szCs w:val="20"/>
                <w:lang w:eastAsia="sl-SI"/>
              </w:rPr>
            </w:pPr>
          </w:p>
        </w:tc>
      </w:tr>
      <w:tr w:rsidR="00A04175" w:rsidRPr="00A04175" w14:paraId="36834328" w14:textId="0A6D6E62"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910"/>
        </w:trPr>
        <w:tc>
          <w:tcPr>
            <w:tcW w:w="8492" w:type="dxa"/>
            <w:gridSpan w:val="9"/>
          </w:tcPr>
          <w:p w14:paraId="2E08CA63" w14:textId="67EE9196" w:rsidR="00AE1F83" w:rsidRPr="00A04175" w:rsidRDefault="00AE1F83" w:rsidP="00AE1F83">
            <w:pPr>
              <w:widowControl w:val="0"/>
              <w:spacing w:after="0" w:line="260" w:lineRule="exact"/>
              <w:rPr>
                <w:rFonts w:ascii="Arial" w:eastAsia="Times New Roman" w:hAnsi="Arial" w:cs="Arial"/>
                <w:b/>
                <w:sz w:val="20"/>
                <w:szCs w:val="20"/>
              </w:rPr>
            </w:pPr>
          </w:p>
          <w:p w14:paraId="22490E96" w14:textId="22EE8715" w:rsidR="00AE1F83" w:rsidRPr="00A04175" w:rsidRDefault="00AE1F83" w:rsidP="00AE1F83">
            <w:pPr>
              <w:widowControl w:val="0"/>
              <w:spacing w:after="0" w:line="260" w:lineRule="exact"/>
              <w:rPr>
                <w:rFonts w:ascii="Arial" w:eastAsia="Times New Roman" w:hAnsi="Arial" w:cs="Arial"/>
                <w:b/>
                <w:sz w:val="20"/>
                <w:szCs w:val="20"/>
              </w:rPr>
            </w:pPr>
            <w:r w:rsidRPr="00A04175">
              <w:rPr>
                <w:rFonts w:ascii="Arial" w:eastAsia="Times New Roman" w:hAnsi="Arial" w:cs="Arial"/>
                <w:b/>
                <w:sz w:val="20"/>
                <w:szCs w:val="20"/>
              </w:rPr>
              <w:t>OBRAZLOŽITEV:</w:t>
            </w:r>
          </w:p>
          <w:p w14:paraId="67C14311" w14:textId="0DFB0372" w:rsidR="00AE1F83" w:rsidRPr="00A04175" w:rsidRDefault="00AE1F83" w:rsidP="00AE1F83">
            <w:pPr>
              <w:widowControl w:val="0"/>
              <w:numPr>
                <w:ilvl w:val="0"/>
                <w:numId w:val="1"/>
              </w:numPr>
              <w:suppressAutoHyphens/>
              <w:spacing w:after="0" w:line="260" w:lineRule="exact"/>
              <w:ind w:left="284" w:hanging="284"/>
              <w:jc w:val="both"/>
              <w:rPr>
                <w:rFonts w:ascii="Arial" w:eastAsia="Times New Roman" w:hAnsi="Arial" w:cs="Arial"/>
                <w:b/>
                <w:sz w:val="20"/>
                <w:szCs w:val="20"/>
                <w:lang w:eastAsia="sl-SI"/>
              </w:rPr>
            </w:pPr>
            <w:r w:rsidRPr="00A04175">
              <w:rPr>
                <w:rFonts w:ascii="Arial" w:eastAsia="Times New Roman" w:hAnsi="Arial" w:cs="Arial"/>
                <w:b/>
                <w:sz w:val="20"/>
                <w:szCs w:val="20"/>
                <w:lang w:eastAsia="sl-SI"/>
              </w:rPr>
              <w:t>Ocena finančnih posledic, ki niso načrtovane v sprejetem proračunu</w:t>
            </w:r>
          </w:p>
          <w:p w14:paraId="7C36D450" w14:textId="6787504F" w:rsidR="00AE1F83" w:rsidRPr="00A04175" w:rsidRDefault="00AE1F83" w:rsidP="00AE1F83">
            <w:pPr>
              <w:widowControl w:val="0"/>
              <w:spacing w:after="0" w:line="260" w:lineRule="exact"/>
              <w:ind w:left="360" w:hanging="76"/>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V zvezi s predlaganim vladnim gradivom se navedejo predvidene spremembe (povečanje, zmanjšanje):</w:t>
            </w:r>
          </w:p>
          <w:p w14:paraId="5E7C0BE7" w14:textId="020200B3" w:rsidR="00AE1F83" w:rsidRPr="00A04175" w:rsidRDefault="00AE1F83" w:rsidP="00AE1F83">
            <w:pPr>
              <w:widowControl w:val="0"/>
              <w:numPr>
                <w:ilvl w:val="0"/>
                <w:numId w:val="4"/>
              </w:numPr>
              <w:suppressAutoHyphens/>
              <w:spacing w:after="0" w:line="260" w:lineRule="exact"/>
              <w:jc w:val="both"/>
              <w:rPr>
                <w:rFonts w:ascii="Arial" w:eastAsia="Times New Roman" w:hAnsi="Arial" w:cs="Arial"/>
                <w:sz w:val="20"/>
                <w:szCs w:val="20"/>
              </w:rPr>
            </w:pPr>
            <w:r w:rsidRPr="00A04175">
              <w:rPr>
                <w:rFonts w:ascii="Arial" w:eastAsia="Times New Roman" w:hAnsi="Arial" w:cs="Arial"/>
                <w:sz w:val="20"/>
                <w:szCs w:val="20"/>
                <w:lang w:eastAsia="sl-SI"/>
              </w:rPr>
              <w:t>prihodkov državnega proračuna in občinskih proračunov,</w:t>
            </w:r>
          </w:p>
          <w:p w14:paraId="57E18D16" w14:textId="6173B13F" w:rsidR="00AE1F83" w:rsidRPr="00A04175" w:rsidRDefault="00AE1F83" w:rsidP="00AE1F83">
            <w:pPr>
              <w:widowControl w:val="0"/>
              <w:numPr>
                <w:ilvl w:val="0"/>
                <w:numId w:val="4"/>
              </w:numPr>
              <w:suppressAutoHyphens/>
              <w:spacing w:after="0" w:line="260" w:lineRule="exact"/>
              <w:jc w:val="both"/>
              <w:rPr>
                <w:rFonts w:ascii="Arial" w:eastAsia="Times New Roman" w:hAnsi="Arial" w:cs="Arial"/>
                <w:sz w:val="20"/>
                <w:szCs w:val="20"/>
              </w:rPr>
            </w:pPr>
            <w:r w:rsidRPr="00A04175">
              <w:rPr>
                <w:rFonts w:ascii="Arial" w:eastAsia="Times New Roman" w:hAnsi="Arial" w:cs="Arial"/>
                <w:sz w:val="20"/>
                <w:szCs w:val="20"/>
                <w:lang w:eastAsia="sl-SI"/>
              </w:rPr>
              <w:t>odhodkov državnega proračuna, ki niso načrtovani na ukrepih oziroma projektih sprejetih proračunov,</w:t>
            </w:r>
          </w:p>
          <w:p w14:paraId="02EE5B9D" w14:textId="40418F67" w:rsidR="00AE1F83" w:rsidRPr="00A04175" w:rsidRDefault="00AE1F83" w:rsidP="00AE1F83">
            <w:pPr>
              <w:widowControl w:val="0"/>
              <w:numPr>
                <w:ilvl w:val="0"/>
                <w:numId w:val="4"/>
              </w:numPr>
              <w:suppressAutoHyphens/>
              <w:spacing w:after="0" w:line="260" w:lineRule="exact"/>
              <w:jc w:val="both"/>
              <w:rPr>
                <w:rFonts w:ascii="Arial" w:eastAsia="Times New Roman" w:hAnsi="Arial" w:cs="Arial"/>
                <w:sz w:val="20"/>
                <w:szCs w:val="20"/>
              </w:rPr>
            </w:pPr>
            <w:r w:rsidRPr="00A04175">
              <w:rPr>
                <w:rFonts w:ascii="Arial" w:eastAsia="Times New Roman" w:hAnsi="Arial" w:cs="Arial"/>
                <w:sz w:val="20"/>
                <w:szCs w:val="20"/>
                <w:lang w:eastAsia="sl-SI"/>
              </w:rPr>
              <w:lastRenderedPageBreak/>
              <w:t>obveznosti za druga javnofinančna sredstva (drugi viri), ki niso načrtovana na ukrepih oziroma projektih sprejetih proračunov.</w:t>
            </w:r>
          </w:p>
          <w:p w14:paraId="0D3D489D" w14:textId="2E273D88" w:rsidR="00AE1F83" w:rsidRPr="00A04175" w:rsidRDefault="00AE1F83" w:rsidP="00AE1F83">
            <w:pPr>
              <w:widowControl w:val="0"/>
              <w:spacing w:after="0" w:line="260" w:lineRule="exact"/>
              <w:ind w:left="284"/>
              <w:rPr>
                <w:rFonts w:ascii="Arial" w:eastAsia="Times New Roman" w:hAnsi="Arial" w:cs="Arial"/>
                <w:sz w:val="20"/>
                <w:szCs w:val="20"/>
                <w:lang w:eastAsia="sl-SI"/>
              </w:rPr>
            </w:pPr>
          </w:p>
          <w:p w14:paraId="031779D2" w14:textId="1C0A9ED7" w:rsidR="00AE1F83" w:rsidRPr="00A04175" w:rsidRDefault="00AE1F83" w:rsidP="00AE1F83">
            <w:pPr>
              <w:widowControl w:val="0"/>
              <w:numPr>
                <w:ilvl w:val="0"/>
                <w:numId w:val="1"/>
              </w:numPr>
              <w:suppressAutoHyphens/>
              <w:spacing w:after="0" w:line="260" w:lineRule="exact"/>
              <w:ind w:left="284" w:hanging="284"/>
              <w:jc w:val="both"/>
              <w:rPr>
                <w:rFonts w:ascii="Arial" w:eastAsia="Times New Roman" w:hAnsi="Arial" w:cs="Arial"/>
                <w:b/>
                <w:sz w:val="20"/>
                <w:szCs w:val="20"/>
                <w:lang w:eastAsia="sl-SI"/>
              </w:rPr>
            </w:pPr>
            <w:r w:rsidRPr="00A04175">
              <w:rPr>
                <w:rFonts w:ascii="Arial" w:eastAsia="Times New Roman" w:hAnsi="Arial" w:cs="Arial"/>
                <w:b/>
                <w:sz w:val="20"/>
                <w:szCs w:val="20"/>
                <w:lang w:eastAsia="sl-SI"/>
              </w:rPr>
              <w:t>Finančne posledice za državni proračun</w:t>
            </w:r>
          </w:p>
          <w:p w14:paraId="36A91C09" w14:textId="61895BDA" w:rsidR="00AE1F83" w:rsidRPr="00A04175" w:rsidRDefault="00AE1F83" w:rsidP="00AE1F83">
            <w:pPr>
              <w:widowControl w:val="0"/>
              <w:spacing w:after="0" w:line="260" w:lineRule="exact"/>
              <w:ind w:left="284"/>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Prikazane morajo biti finančne posledice za državni proračun, ki so na proračunskih postavkah načrtovane v dinamiki projektov oziroma ukrepov:</w:t>
            </w:r>
          </w:p>
          <w:p w14:paraId="10A55D0B" w14:textId="21484D52" w:rsidR="00AE1F83" w:rsidRPr="00A04175" w:rsidRDefault="00AE1F83" w:rsidP="00AE1F83">
            <w:pPr>
              <w:widowControl w:val="0"/>
              <w:suppressAutoHyphens/>
              <w:spacing w:after="0" w:line="260" w:lineRule="exact"/>
              <w:ind w:left="720"/>
              <w:jc w:val="both"/>
              <w:rPr>
                <w:rFonts w:ascii="Arial" w:eastAsia="Times New Roman" w:hAnsi="Arial" w:cs="Arial"/>
                <w:b/>
                <w:sz w:val="20"/>
                <w:szCs w:val="20"/>
                <w:lang w:eastAsia="sl-SI"/>
              </w:rPr>
            </w:pPr>
            <w:r w:rsidRPr="00A04175">
              <w:rPr>
                <w:rFonts w:ascii="Arial" w:eastAsia="Times New Roman" w:hAnsi="Arial" w:cs="Arial"/>
                <w:b/>
                <w:sz w:val="20"/>
                <w:szCs w:val="20"/>
                <w:lang w:eastAsia="sl-SI"/>
              </w:rPr>
              <w:t>II.a Pravice porabe za izvedbo predlaganih rešitev so zagotovljene:</w:t>
            </w:r>
          </w:p>
          <w:p w14:paraId="32EF356E" w14:textId="1EB25C3D" w:rsidR="00AE1F83" w:rsidRPr="00A04175" w:rsidRDefault="00AE1F83" w:rsidP="00AE1F83">
            <w:pPr>
              <w:widowControl w:val="0"/>
              <w:spacing w:after="0" w:line="260" w:lineRule="exact"/>
              <w:ind w:left="284"/>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Navedejo se proračunski uporabnik, ki financira projekt oziroma ukrep; projekt oziroma ukrep, s katerim se bodo dosegli cilji vladnega gradiva, in proračunske postavke (kot proračunski vir financiranja), na katerih so v celoti ali delno zagotovljene pravice porabe (v tem primeru je nujna povezava s točko II.b). Pri uvrstitvi novega projekta oziroma ukrepa v načrt razvojnih programov se navedejo:</w:t>
            </w:r>
          </w:p>
          <w:p w14:paraId="1DE18CE9" w14:textId="1F24F129" w:rsidR="00AE1F83" w:rsidRPr="00A04175" w:rsidRDefault="00AE1F83" w:rsidP="00AE1F83">
            <w:pPr>
              <w:widowControl w:val="0"/>
              <w:numPr>
                <w:ilvl w:val="0"/>
                <w:numId w:val="5"/>
              </w:numPr>
              <w:suppressAutoHyphens/>
              <w:spacing w:after="0" w:line="260" w:lineRule="exact"/>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proračunski uporabnik, ki bo financiral novi projekt oziroma ukrep,</w:t>
            </w:r>
          </w:p>
          <w:p w14:paraId="70E79936" w14:textId="48B4DF5F" w:rsidR="00AE1F83" w:rsidRPr="00A04175" w:rsidRDefault="00AE1F83" w:rsidP="00AE1F83">
            <w:pPr>
              <w:widowControl w:val="0"/>
              <w:numPr>
                <w:ilvl w:val="0"/>
                <w:numId w:val="5"/>
              </w:numPr>
              <w:suppressAutoHyphens/>
              <w:spacing w:after="0" w:line="260" w:lineRule="exact"/>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 xml:space="preserve">projekt oziroma ukrep, s katerim se bodo dosegli cilji vladnega gradiva, in </w:t>
            </w:r>
          </w:p>
          <w:p w14:paraId="7FEDB342" w14:textId="76578055" w:rsidR="00AE1F83" w:rsidRPr="00A04175" w:rsidRDefault="00AE1F83" w:rsidP="00AE1F83">
            <w:pPr>
              <w:widowControl w:val="0"/>
              <w:numPr>
                <w:ilvl w:val="0"/>
                <w:numId w:val="5"/>
              </w:numPr>
              <w:suppressAutoHyphens/>
              <w:spacing w:after="0" w:line="260" w:lineRule="exact"/>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proračunske postavke.</w:t>
            </w:r>
          </w:p>
          <w:p w14:paraId="5D02FAEA" w14:textId="49F5DD03" w:rsidR="00AE1F83" w:rsidRPr="00A04175" w:rsidRDefault="00AE1F83" w:rsidP="00AE1F83">
            <w:pPr>
              <w:widowControl w:val="0"/>
              <w:spacing w:after="0" w:line="260" w:lineRule="exact"/>
              <w:ind w:left="284"/>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Za zagotovitev pravic porabe na proračunskih postavkah, s katerih se bo financiral novi projekt oziroma ukrep, je treba izpolniti tudi točko II.b, saj je za novi projekt oziroma ukrep mogoče zagotoviti pravice porabe le s prerazporeditvijo s proračunskih postavk, s katerih se financirajo že sprejeti oziroma veljavni projekti in ukrepi.</w:t>
            </w:r>
          </w:p>
          <w:p w14:paraId="5660BA4C" w14:textId="63AB642C" w:rsidR="00AE1F83" w:rsidRPr="00A04175" w:rsidRDefault="00AE1F83" w:rsidP="00AE1F83">
            <w:pPr>
              <w:widowControl w:val="0"/>
              <w:suppressAutoHyphens/>
              <w:spacing w:after="0" w:line="260" w:lineRule="exact"/>
              <w:ind w:left="714"/>
              <w:jc w:val="both"/>
              <w:rPr>
                <w:rFonts w:ascii="Arial" w:eastAsia="Times New Roman" w:hAnsi="Arial" w:cs="Arial"/>
                <w:b/>
                <w:sz w:val="20"/>
                <w:szCs w:val="20"/>
                <w:lang w:eastAsia="sl-SI"/>
              </w:rPr>
            </w:pPr>
            <w:r w:rsidRPr="00A04175">
              <w:rPr>
                <w:rFonts w:ascii="Arial" w:eastAsia="Times New Roman" w:hAnsi="Arial" w:cs="Arial"/>
                <w:b/>
                <w:sz w:val="20"/>
                <w:szCs w:val="20"/>
                <w:lang w:eastAsia="sl-SI"/>
              </w:rPr>
              <w:t>II.b Manjkajoče pravice porabe bodo zagotovljene s prerazporeditvijo:</w:t>
            </w:r>
          </w:p>
          <w:p w14:paraId="57D7E6E6" w14:textId="3BE37041" w:rsidR="00AE1F83" w:rsidRPr="00A04175" w:rsidRDefault="00AE1F83" w:rsidP="00AE1F83">
            <w:pPr>
              <w:widowControl w:val="0"/>
              <w:spacing w:after="0" w:line="260" w:lineRule="exact"/>
              <w:ind w:left="284"/>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Navedejo se proračunski uporabniki, sprejeti (veljavni) ukrepi oziroma projekti, ki jih proračunski uporabnik izvaja, in proračunske postavke tega proračunskega uporabnika, ki so v dinamiki teh projektov oziroma ukrepov ter s katerih se bodo s prerazporeditvijo zagotovile pravice porabe za dodatne aktivnosti pri obstoječih projektih oziroma ukrepih ali novih projektih oziroma ukrepih, navedenih v točki II.a.</w:t>
            </w:r>
          </w:p>
          <w:p w14:paraId="10C1F7F9" w14:textId="4AE64B7C" w:rsidR="00AE1F83" w:rsidRPr="00A04175" w:rsidRDefault="00AE1F83" w:rsidP="00AE1F83">
            <w:pPr>
              <w:widowControl w:val="0"/>
              <w:suppressAutoHyphens/>
              <w:spacing w:after="0" w:line="260" w:lineRule="exact"/>
              <w:ind w:left="714"/>
              <w:jc w:val="both"/>
              <w:rPr>
                <w:rFonts w:ascii="Arial" w:eastAsia="Times New Roman" w:hAnsi="Arial" w:cs="Arial"/>
                <w:b/>
                <w:sz w:val="20"/>
                <w:szCs w:val="20"/>
                <w:lang w:eastAsia="sl-SI"/>
              </w:rPr>
            </w:pPr>
            <w:r w:rsidRPr="00A04175">
              <w:rPr>
                <w:rFonts w:ascii="Arial" w:eastAsia="Times New Roman" w:hAnsi="Arial" w:cs="Arial"/>
                <w:b/>
                <w:sz w:val="20"/>
                <w:szCs w:val="20"/>
                <w:lang w:eastAsia="sl-SI"/>
              </w:rPr>
              <w:t>II.c Načrtovana nadomestitev zmanjšanih prihodkov in povečanih odhodkov proračuna:</w:t>
            </w:r>
          </w:p>
          <w:p w14:paraId="7C52CCF1" w14:textId="6C148CFE" w:rsidR="00AE1F83" w:rsidRPr="00A04175" w:rsidRDefault="00AE1F83" w:rsidP="00AE1F83">
            <w:pPr>
              <w:widowControl w:val="0"/>
              <w:spacing w:after="0" w:line="260" w:lineRule="exact"/>
              <w:ind w:left="284"/>
              <w:jc w:val="both"/>
              <w:rPr>
                <w:rFonts w:ascii="Arial" w:eastAsia="Times New Roman" w:hAnsi="Arial" w:cs="Arial"/>
                <w:sz w:val="20"/>
                <w:szCs w:val="20"/>
                <w:lang w:eastAsia="sl-SI"/>
              </w:rPr>
            </w:pPr>
            <w:r w:rsidRPr="00A04175">
              <w:rPr>
                <w:rFonts w:ascii="Arial" w:eastAsia="Times New Roman" w:hAnsi="Arial" w:cs="Arial"/>
                <w:sz w:val="20"/>
                <w:szCs w:val="20"/>
                <w:lang w:eastAsia="sl-SI"/>
              </w:rPr>
              <w:t>Če se povečani odhodki (pravice porabe) ne bodo zagotovili tako, kot je določeno v točkah II.a in II.b, je povečanje odhodkov in izdatkov proračuna mogoče na podlagi zakona, ki ureja izvrševanje državnega proračuna (npr. priliv namenskih sredstev EU). Ukrepanje ob zmanjšanju prihodkov in prejemkov proračuna je določeno z zakonom, ki ureja javne finance, in zakonom, ki ureja izvrševanje državnega proračuna.</w:t>
            </w:r>
          </w:p>
          <w:p w14:paraId="0F8D3051" w14:textId="6B71DE63" w:rsidR="00AE1F83" w:rsidRPr="00A04175" w:rsidRDefault="00AE1F83" w:rsidP="00AE1F83">
            <w:pPr>
              <w:widowControl w:val="0"/>
              <w:suppressAutoHyphens/>
              <w:overflowPunct w:val="0"/>
              <w:autoSpaceDE w:val="0"/>
              <w:autoSpaceDN w:val="0"/>
              <w:adjustRightInd w:val="0"/>
              <w:spacing w:after="0" w:line="260" w:lineRule="exact"/>
              <w:jc w:val="both"/>
              <w:textAlignment w:val="baseline"/>
              <w:rPr>
                <w:rFonts w:ascii="Arial" w:eastAsia="Times New Roman" w:hAnsi="Arial" w:cs="Arial"/>
                <w:b/>
                <w:bCs/>
                <w:spacing w:val="40"/>
                <w:sz w:val="20"/>
                <w:szCs w:val="20"/>
                <w:lang w:eastAsia="sl-SI"/>
              </w:rPr>
            </w:pPr>
          </w:p>
        </w:tc>
      </w:tr>
      <w:tr w:rsidR="00A04175" w:rsidRPr="00A04175" w14:paraId="7104EB47" w14:textId="05E7A598"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152"/>
        </w:trPr>
        <w:tc>
          <w:tcPr>
            <w:tcW w:w="8492" w:type="dxa"/>
            <w:gridSpan w:val="9"/>
            <w:tcBorders>
              <w:top w:val="single" w:sz="4" w:space="0" w:color="000000"/>
              <w:left w:val="single" w:sz="4" w:space="0" w:color="000000"/>
              <w:bottom w:val="single" w:sz="4" w:space="0" w:color="000000"/>
              <w:right w:val="single" w:sz="4" w:space="0" w:color="000000"/>
            </w:tcBorders>
          </w:tcPr>
          <w:p w14:paraId="64B4240E" w14:textId="12F28DA1" w:rsidR="00AE1F83" w:rsidRPr="00A04175" w:rsidRDefault="00AE1F83" w:rsidP="00AE1F83">
            <w:pPr>
              <w:spacing w:after="0" w:line="260" w:lineRule="exact"/>
              <w:rPr>
                <w:rFonts w:ascii="Arial" w:eastAsia="Times New Roman" w:hAnsi="Arial" w:cs="Arial"/>
                <w:b/>
                <w:sz w:val="20"/>
                <w:szCs w:val="20"/>
              </w:rPr>
            </w:pPr>
            <w:r w:rsidRPr="00A04175">
              <w:rPr>
                <w:rFonts w:ascii="Arial" w:eastAsia="Times New Roman" w:hAnsi="Arial" w:cs="Arial"/>
                <w:b/>
                <w:sz w:val="20"/>
                <w:szCs w:val="20"/>
              </w:rPr>
              <w:lastRenderedPageBreak/>
              <w:t>7.b Predstavitev ocene finančnih posledic pod 40.000 EUR:</w:t>
            </w:r>
          </w:p>
          <w:p w14:paraId="1FFE11FD" w14:textId="7DBB5191" w:rsidR="00AE1F83" w:rsidRPr="00A04175" w:rsidRDefault="00E74632" w:rsidP="00AE1F83">
            <w:pPr>
              <w:spacing w:after="0" w:line="260" w:lineRule="exact"/>
              <w:rPr>
                <w:rFonts w:ascii="Arial" w:eastAsia="Times New Roman" w:hAnsi="Arial" w:cs="Arial"/>
                <w:b/>
                <w:sz w:val="20"/>
                <w:szCs w:val="20"/>
              </w:rPr>
            </w:pPr>
            <w:r w:rsidRPr="00A04175">
              <w:rPr>
                <w:rFonts w:ascii="Arial" w:eastAsia="Times New Roman" w:hAnsi="Arial" w:cs="Arial"/>
                <w:bCs/>
                <w:sz w:val="20"/>
                <w:szCs w:val="20"/>
              </w:rPr>
              <w:t xml:space="preserve">Potrebna finančna sredstva za stroške udeležbe na </w:t>
            </w:r>
            <w:r w:rsidR="008A3BB8">
              <w:rPr>
                <w:rFonts w:ascii="Arial" w:eastAsia="Times New Roman" w:hAnsi="Arial" w:cs="Arial"/>
                <w:bCs/>
                <w:sz w:val="20"/>
                <w:szCs w:val="20"/>
              </w:rPr>
              <w:t>dogodku</w:t>
            </w:r>
            <w:r w:rsidRPr="00A04175">
              <w:rPr>
                <w:rFonts w:ascii="Arial" w:eastAsia="Times New Roman" w:hAnsi="Arial" w:cs="Arial"/>
                <w:bCs/>
                <w:sz w:val="20"/>
                <w:szCs w:val="20"/>
              </w:rPr>
              <w:t xml:space="preserve"> so zagotovljena v okviru materialnih stroškov Ministrstva za notranje zadeve in javno upravo.</w:t>
            </w:r>
          </w:p>
        </w:tc>
      </w:tr>
      <w:tr w:rsidR="00A04175" w:rsidRPr="00A04175" w14:paraId="259F21AF"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71"/>
        </w:trPr>
        <w:tc>
          <w:tcPr>
            <w:tcW w:w="8492" w:type="dxa"/>
            <w:gridSpan w:val="9"/>
            <w:tcBorders>
              <w:top w:val="single" w:sz="4" w:space="0" w:color="000000"/>
              <w:left w:val="single" w:sz="4" w:space="0" w:color="000000"/>
              <w:bottom w:val="single" w:sz="4" w:space="0" w:color="000000"/>
              <w:right w:val="single" w:sz="4" w:space="0" w:color="000000"/>
            </w:tcBorders>
          </w:tcPr>
          <w:p w14:paraId="64C2F0DC" w14:textId="77777777" w:rsidR="00AE1F83" w:rsidRPr="00A04175" w:rsidRDefault="00AE1F83" w:rsidP="00AE1F83">
            <w:pPr>
              <w:spacing w:after="0" w:line="260" w:lineRule="exact"/>
              <w:rPr>
                <w:rFonts w:ascii="Arial" w:eastAsia="Times New Roman" w:hAnsi="Arial" w:cs="Arial"/>
                <w:b/>
                <w:sz w:val="20"/>
                <w:szCs w:val="20"/>
              </w:rPr>
            </w:pPr>
            <w:r w:rsidRPr="00A04175">
              <w:rPr>
                <w:rFonts w:ascii="Arial" w:eastAsia="Times New Roman" w:hAnsi="Arial" w:cs="Arial"/>
                <w:b/>
                <w:sz w:val="20"/>
                <w:szCs w:val="20"/>
              </w:rPr>
              <w:t>8. Predstavitev sodelovanja z združenji občin:</w:t>
            </w:r>
          </w:p>
        </w:tc>
      </w:tr>
      <w:tr w:rsidR="00A04175" w:rsidRPr="00A04175" w14:paraId="061C40A6"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6769" w:type="dxa"/>
            <w:gridSpan w:val="7"/>
          </w:tcPr>
          <w:p w14:paraId="64DBF06B"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Vsebina predloženega gradiva (predpisa) vpliva na:</w:t>
            </w:r>
          </w:p>
          <w:p w14:paraId="64A31B66" w14:textId="77777777" w:rsidR="00AE1F83" w:rsidRPr="00A04175" w:rsidRDefault="00AE1F83" w:rsidP="00FC7849">
            <w:pPr>
              <w:widowControl w:val="0"/>
              <w:numPr>
                <w:ilvl w:val="1"/>
                <w:numId w:val="8"/>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pristojnosti občin,</w:t>
            </w:r>
          </w:p>
          <w:p w14:paraId="605F12C9" w14:textId="77777777" w:rsidR="00AE1F83" w:rsidRPr="00A04175" w:rsidRDefault="00AE1F83" w:rsidP="00FC7849">
            <w:pPr>
              <w:widowControl w:val="0"/>
              <w:numPr>
                <w:ilvl w:val="1"/>
                <w:numId w:val="8"/>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delovanje občin,</w:t>
            </w:r>
          </w:p>
          <w:p w14:paraId="3A609717" w14:textId="77777777" w:rsidR="00AE1F83" w:rsidRPr="00A04175" w:rsidRDefault="00AE1F83" w:rsidP="00FC7849">
            <w:pPr>
              <w:widowControl w:val="0"/>
              <w:numPr>
                <w:ilvl w:val="1"/>
                <w:numId w:val="4"/>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financiranje občin.</w:t>
            </w:r>
          </w:p>
          <w:p w14:paraId="269120AD" w14:textId="77777777" w:rsidR="00AE1F83" w:rsidRPr="00A04175" w:rsidRDefault="00AE1F83" w:rsidP="00AE1F83">
            <w:pPr>
              <w:widowControl w:val="0"/>
              <w:overflowPunct w:val="0"/>
              <w:autoSpaceDE w:val="0"/>
              <w:autoSpaceDN w:val="0"/>
              <w:adjustRightInd w:val="0"/>
              <w:spacing w:after="0" w:line="260" w:lineRule="exact"/>
              <w:ind w:left="1440"/>
              <w:jc w:val="both"/>
              <w:textAlignment w:val="baseline"/>
              <w:rPr>
                <w:rFonts w:ascii="Arial" w:eastAsia="Times New Roman" w:hAnsi="Arial" w:cs="Arial"/>
                <w:iCs/>
                <w:sz w:val="20"/>
                <w:szCs w:val="20"/>
                <w:lang w:eastAsia="sl-SI"/>
              </w:rPr>
            </w:pPr>
          </w:p>
        </w:tc>
        <w:tc>
          <w:tcPr>
            <w:tcW w:w="1723" w:type="dxa"/>
            <w:gridSpan w:val="2"/>
          </w:tcPr>
          <w:p w14:paraId="289F6617" w14:textId="2C0DDFFB" w:rsidR="00AE1F83" w:rsidRPr="004207B6" w:rsidRDefault="00AE1F83" w:rsidP="00AE1F83">
            <w:pPr>
              <w:widowControl w:val="0"/>
              <w:overflowPunct w:val="0"/>
              <w:autoSpaceDE w:val="0"/>
              <w:autoSpaceDN w:val="0"/>
              <w:adjustRightInd w:val="0"/>
              <w:spacing w:after="0" w:line="260" w:lineRule="exact"/>
              <w:jc w:val="center"/>
              <w:textAlignment w:val="baseline"/>
              <w:rPr>
                <w:rFonts w:ascii="Arial" w:eastAsia="Times New Roman" w:hAnsi="Arial" w:cs="Arial"/>
                <w:sz w:val="20"/>
                <w:szCs w:val="20"/>
                <w:lang w:eastAsia="sl-SI"/>
              </w:rPr>
            </w:pPr>
            <w:r w:rsidRPr="004207B6">
              <w:rPr>
                <w:rFonts w:ascii="Arial" w:eastAsia="Times New Roman" w:hAnsi="Arial" w:cs="Arial"/>
                <w:sz w:val="20"/>
                <w:szCs w:val="20"/>
                <w:lang w:eastAsia="sl-SI"/>
              </w:rPr>
              <w:t>NE</w:t>
            </w:r>
          </w:p>
        </w:tc>
      </w:tr>
      <w:tr w:rsidR="00A04175" w:rsidRPr="00A04175" w14:paraId="6BB712BC"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74"/>
        </w:trPr>
        <w:tc>
          <w:tcPr>
            <w:tcW w:w="8492" w:type="dxa"/>
            <w:gridSpan w:val="9"/>
          </w:tcPr>
          <w:p w14:paraId="04E8CDF1"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Gradivo (predpis) je bilo poslano v mnenje: </w:t>
            </w:r>
          </w:p>
          <w:p w14:paraId="72313B6A" w14:textId="2F4C2D16" w:rsidR="00AE1F83" w:rsidRPr="008A3BB8"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b/>
                <w:bCs/>
                <w:iCs/>
                <w:sz w:val="20"/>
                <w:szCs w:val="20"/>
                <w:lang w:eastAsia="sl-SI"/>
              </w:rPr>
            </w:pPr>
            <w:r w:rsidRPr="00A04175">
              <w:rPr>
                <w:rFonts w:ascii="Arial" w:eastAsia="Times New Roman" w:hAnsi="Arial" w:cs="Arial"/>
                <w:iCs/>
                <w:sz w:val="20"/>
                <w:szCs w:val="20"/>
                <w:lang w:eastAsia="sl-SI"/>
              </w:rPr>
              <w:t xml:space="preserve">Skupnosti občin Slovenije SOS: </w:t>
            </w:r>
            <w:r w:rsidRPr="004207B6">
              <w:rPr>
                <w:rFonts w:ascii="Arial" w:eastAsia="Times New Roman" w:hAnsi="Arial" w:cs="Arial"/>
                <w:iCs/>
                <w:sz w:val="20"/>
                <w:szCs w:val="20"/>
                <w:lang w:eastAsia="sl-SI"/>
              </w:rPr>
              <w:t>NE</w:t>
            </w:r>
          </w:p>
          <w:p w14:paraId="65C1396E" w14:textId="186A7252" w:rsidR="00AE1F83" w:rsidRPr="004207B6"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Združenju občin Slovenije ZOS: </w:t>
            </w:r>
            <w:r w:rsidRPr="004207B6">
              <w:rPr>
                <w:rFonts w:ascii="Arial" w:eastAsia="Times New Roman" w:hAnsi="Arial" w:cs="Arial"/>
                <w:iCs/>
                <w:sz w:val="20"/>
                <w:szCs w:val="20"/>
                <w:lang w:eastAsia="sl-SI"/>
              </w:rPr>
              <w:t>NE</w:t>
            </w:r>
          </w:p>
          <w:p w14:paraId="40C52EC4" w14:textId="7B114F5E" w:rsidR="00AE1F83" w:rsidRPr="004207B6"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Združenju mestnih občin Slovenije ZMOS: </w:t>
            </w:r>
            <w:r w:rsidRPr="004207B6">
              <w:rPr>
                <w:rFonts w:ascii="Arial" w:eastAsia="Times New Roman" w:hAnsi="Arial" w:cs="Arial"/>
                <w:iCs/>
                <w:sz w:val="20"/>
                <w:szCs w:val="20"/>
                <w:lang w:eastAsia="sl-SI"/>
              </w:rPr>
              <w:t>NE</w:t>
            </w:r>
          </w:p>
          <w:p w14:paraId="679FEE11"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7D7CEC59"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Predlogi in pripombe združenj so bili upoštevani:</w:t>
            </w:r>
          </w:p>
          <w:p w14:paraId="3C83FAEF"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 celoti,</w:t>
            </w:r>
          </w:p>
          <w:p w14:paraId="2E3E6C2E"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večinoma,</w:t>
            </w:r>
          </w:p>
          <w:p w14:paraId="2BC8F3E2"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delno,</w:t>
            </w:r>
          </w:p>
          <w:p w14:paraId="5740F067"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lastRenderedPageBreak/>
              <w:t>niso bili upoštevani.</w:t>
            </w:r>
          </w:p>
          <w:p w14:paraId="71538E4F" w14:textId="77777777" w:rsidR="00AE1F83" w:rsidRPr="00A04175" w:rsidRDefault="00AE1F83" w:rsidP="00AE1F83">
            <w:pPr>
              <w:widowControl w:val="0"/>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p>
          <w:p w14:paraId="2D87664F"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Bistveni predlogi in pripombe, ki niso bili upoštevani.</w:t>
            </w:r>
          </w:p>
          <w:p w14:paraId="3E6CB70C"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tc>
      </w:tr>
      <w:tr w:rsidR="00A04175" w:rsidRPr="00A04175" w14:paraId="3D177018"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492" w:type="dxa"/>
            <w:gridSpan w:val="9"/>
            <w:vAlign w:val="center"/>
          </w:tcPr>
          <w:p w14:paraId="6956AC28" w14:textId="77777777" w:rsidR="00AE1F83" w:rsidRPr="00A04175" w:rsidRDefault="00AE1F83" w:rsidP="00AE1F83">
            <w:pPr>
              <w:widowControl w:val="0"/>
              <w:overflowPunct w:val="0"/>
              <w:autoSpaceDE w:val="0"/>
              <w:autoSpaceDN w:val="0"/>
              <w:adjustRightInd w:val="0"/>
              <w:spacing w:after="0" w:line="260" w:lineRule="exact"/>
              <w:textAlignment w:val="baseline"/>
              <w:rPr>
                <w:rFonts w:ascii="Arial" w:eastAsia="Times New Roman" w:hAnsi="Arial" w:cs="Arial"/>
                <w:b/>
                <w:sz w:val="20"/>
                <w:szCs w:val="20"/>
                <w:lang w:eastAsia="sl-SI"/>
              </w:rPr>
            </w:pPr>
            <w:r w:rsidRPr="00A04175">
              <w:rPr>
                <w:rFonts w:ascii="Arial" w:eastAsia="Times New Roman" w:hAnsi="Arial" w:cs="Arial"/>
                <w:b/>
                <w:sz w:val="20"/>
                <w:szCs w:val="20"/>
                <w:lang w:eastAsia="sl-SI"/>
              </w:rPr>
              <w:lastRenderedPageBreak/>
              <w:t>9. Predstavitev sodelovanja javnosti:</w:t>
            </w:r>
          </w:p>
        </w:tc>
      </w:tr>
      <w:tr w:rsidR="00A04175" w:rsidRPr="00A04175" w14:paraId="0425047C"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6769" w:type="dxa"/>
            <w:gridSpan w:val="7"/>
          </w:tcPr>
          <w:p w14:paraId="47342255"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A04175">
              <w:rPr>
                <w:rFonts w:ascii="Arial" w:eastAsia="Times New Roman" w:hAnsi="Arial" w:cs="Arial"/>
                <w:iCs/>
                <w:sz w:val="20"/>
                <w:szCs w:val="20"/>
                <w:lang w:eastAsia="sl-SI"/>
              </w:rPr>
              <w:t>Gradivo je bilo predhodno objavljeno na spletni strani predlagatelja:</w:t>
            </w:r>
          </w:p>
        </w:tc>
        <w:tc>
          <w:tcPr>
            <w:tcW w:w="1723" w:type="dxa"/>
            <w:gridSpan w:val="2"/>
          </w:tcPr>
          <w:p w14:paraId="3615FA03" w14:textId="621ECBE6" w:rsidR="00AE1F83" w:rsidRPr="004207B6" w:rsidRDefault="00AE1F83" w:rsidP="00AE1F83">
            <w:pPr>
              <w:widowControl w:val="0"/>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4207B6">
              <w:rPr>
                <w:rFonts w:ascii="Arial" w:eastAsia="Times New Roman" w:hAnsi="Arial" w:cs="Arial"/>
                <w:sz w:val="20"/>
                <w:szCs w:val="20"/>
                <w:lang w:eastAsia="sl-SI"/>
              </w:rPr>
              <w:t>NE</w:t>
            </w:r>
          </w:p>
        </w:tc>
      </w:tr>
      <w:tr w:rsidR="00A04175" w:rsidRPr="00A04175" w14:paraId="29498857"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492" w:type="dxa"/>
            <w:gridSpan w:val="9"/>
          </w:tcPr>
          <w:p w14:paraId="1B29AFCA"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(Če je odgovor NE, navedite, zakaj ni bilo objavljeno.)</w:t>
            </w:r>
          </w:p>
        </w:tc>
      </w:tr>
      <w:tr w:rsidR="00A04175" w:rsidRPr="00A04175" w14:paraId="39F971FD"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492" w:type="dxa"/>
            <w:gridSpan w:val="9"/>
          </w:tcPr>
          <w:p w14:paraId="05002EAD"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(Če je odgovor DA, navedite:</w:t>
            </w:r>
          </w:p>
          <w:p w14:paraId="730B57BF"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Datum objave: ………</w:t>
            </w:r>
          </w:p>
          <w:p w14:paraId="15321D5F"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V razpravo so bili vključeni: </w:t>
            </w:r>
          </w:p>
          <w:p w14:paraId="3E9D770A" w14:textId="77777777" w:rsidR="00AE1F83" w:rsidRPr="00A04175"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nevladne organizacije, </w:t>
            </w:r>
          </w:p>
          <w:p w14:paraId="39EC96F2" w14:textId="77777777" w:rsidR="00AE1F83" w:rsidRPr="00A04175"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predstavniki zainteresirane javnosti,</w:t>
            </w:r>
          </w:p>
          <w:p w14:paraId="4467935C" w14:textId="77777777" w:rsidR="00AE1F83" w:rsidRPr="00A04175"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predstavniki strokovne javnosti.</w:t>
            </w:r>
          </w:p>
          <w:p w14:paraId="548D1B45" w14:textId="77777777" w:rsidR="00AE1F83" w:rsidRPr="00A04175"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w:t>
            </w:r>
          </w:p>
          <w:p w14:paraId="445C00A8"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Mnenja, predlogi in pripombe z navedbo predlagateljev </w:t>
            </w:r>
            <w:r w:rsidRPr="00A04175">
              <w:rPr>
                <w:rFonts w:ascii="Arial" w:eastAsia="Times New Roman" w:hAnsi="Arial" w:cs="Arial"/>
                <w:sz w:val="20"/>
                <w:szCs w:val="20"/>
                <w:lang w:eastAsia="sl-SI"/>
              </w:rPr>
              <w:t>(imen in priimkov fizičnih oseb, ki niso poslovni subjekti, ne navajajte</w:t>
            </w:r>
            <w:r w:rsidRPr="00A04175">
              <w:rPr>
                <w:rFonts w:ascii="Arial" w:eastAsia="Times New Roman" w:hAnsi="Arial" w:cs="Arial"/>
                <w:iCs/>
                <w:sz w:val="20"/>
                <w:szCs w:val="20"/>
                <w:lang w:eastAsia="sl-SI"/>
              </w:rPr>
              <w:t>):</w:t>
            </w:r>
          </w:p>
          <w:p w14:paraId="1891F7AA"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32D6E4F0"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79199D28"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Upoštevani so bili:</w:t>
            </w:r>
          </w:p>
          <w:p w14:paraId="66AEFCCB"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 celoti,</w:t>
            </w:r>
          </w:p>
          <w:p w14:paraId="6224DBEC"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večinoma,</w:t>
            </w:r>
          </w:p>
          <w:p w14:paraId="3B15E751"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delno,</w:t>
            </w:r>
          </w:p>
          <w:p w14:paraId="5257EE8F"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niso bili upoštevani.</w:t>
            </w:r>
          </w:p>
          <w:p w14:paraId="1267BF84"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312ADD15"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Bistvena mnenja, predlogi in pripombe, ki niso bili upoštevani, ter razlogi za neupoštevanje:</w:t>
            </w:r>
          </w:p>
          <w:p w14:paraId="547035F6"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6FD2F535"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Poročilo je bilo dano ……………..</w:t>
            </w:r>
          </w:p>
          <w:p w14:paraId="0B15E01A"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61430402"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Javnost je bila vključena v pripravo gradiva v skladu z Zakonom o …, kar je navedeno v predlogu predpisa.)</w:t>
            </w:r>
          </w:p>
          <w:p w14:paraId="62FDB444"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tc>
      </w:tr>
      <w:tr w:rsidR="00A04175" w:rsidRPr="00A04175" w14:paraId="4543CD7C" w14:textId="77777777" w:rsidTr="00E93B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492" w:type="dxa"/>
            <w:gridSpan w:val="9"/>
            <w:tcBorders>
              <w:top w:val="single" w:sz="4" w:space="0" w:color="000000"/>
              <w:left w:val="single" w:sz="4" w:space="0" w:color="000000"/>
              <w:bottom w:val="single" w:sz="4" w:space="0" w:color="000000"/>
              <w:right w:val="single" w:sz="4" w:space="0" w:color="000000"/>
            </w:tcBorders>
          </w:tcPr>
          <w:p w14:paraId="584532B4" w14:textId="77777777" w:rsidR="00AE1F83" w:rsidRPr="00A04175" w:rsidRDefault="00AE1F83"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sz w:val="20"/>
                <w:szCs w:val="20"/>
                <w:lang w:eastAsia="sl-SI"/>
              </w:rPr>
            </w:pPr>
          </w:p>
          <w:p w14:paraId="71B70ACA" w14:textId="63934B91" w:rsidR="00AE1F83" w:rsidRPr="00A04175" w:rsidRDefault="00A063C8"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bCs/>
                <w:sz w:val="20"/>
                <w:szCs w:val="20"/>
                <w:lang w:eastAsia="sl-SI"/>
              </w:rPr>
            </w:pPr>
            <w:r w:rsidRPr="00A04175">
              <w:rPr>
                <w:rFonts w:ascii="Arial" w:eastAsia="Times New Roman" w:hAnsi="Arial" w:cs="Arial"/>
                <w:b/>
                <w:bCs/>
                <w:sz w:val="20"/>
                <w:szCs w:val="20"/>
                <w:lang w:eastAsia="sl-SI"/>
              </w:rPr>
              <w:t>FRANCI MATOZ</w:t>
            </w:r>
          </w:p>
          <w:p w14:paraId="7CBB48F4" w14:textId="20F534D2" w:rsidR="00A063C8" w:rsidRPr="00A04175" w:rsidRDefault="00E74632"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bCs/>
                <w:sz w:val="20"/>
                <w:szCs w:val="20"/>
                <w:lang w:eastAsia="sl-SI"/>
              </w:rPr>
            </w:pPr>
            <w:r w:rsidRPr="00A04175">
              <w:rPr>
                <w:rFonts w:ascii="Arial" w:eastAsia="Times New Roman" w:hAnsi="Arial" w:cs="Arial"/>
                <w:b/>
                <w:bCs/>
                <w:sz w:val="20"/>
                <w:szCs w:val="20"/>
                <w:lang w:eastAsia="sl-SI"/>
              </w:rPr>
              <w:t>MINISTER</w:t>
            </w:r>
          </w:p>
          <w:p w14:paraId="1625DAB3" w14:textId="77777777" w:rsidR="00AE1F83" w:rsidRPr="00A04175" w:rsidRDefault="00AE1F83"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sz w:val="20"/>
                <w:szCs w:val="20"/>
                <w:lang w:eastAsia="sl-SI"/>
              </w:rPr>
            </w:pPr>
          </w:p>
        </w:tc>
      </w:tr>
    </w:tbl>
    <w:p w14:paraId="552EDA53" w14:textId="41072539" w:rsidR="00A063C8" w:rsidRPr="00A04175" w:rsidRDefault="00A063C8"/>
    <w:p w14:paraId="4A2BC12A" w14:textId="77777777" w:rsidR="00A063C8" w:rsidRPr="00A04175" w:rsidRDefault="00A063C8">
      <w:r w:rsidRPr="00A04175">
        <w:br w:type="page"/>
      </w:r>
    </w:p>
    <w:p w14:paraId="69B9CD05" w14:textId="23139F91" w:rsidR="00A70CE9" w:rsidRDefault="00A70CE9" w:rsidP="008328BB">
      <w:pPr>
        <w:spacing w:after="0" w:line="260" w:lineRule="exact"/>
        <w:jc w:val="both"/>
        <w:rPr>
          <w:rFonts w:ascii="Arial" w:eastAsia="Times New Roman" w:hAnsi="Arial" w:cs="Arial"/>
          <w:b/>
          <w:sz w:val="20"/>
          <w:szCs w:val="20"/>
          <w:lang w:eastAsia="sl-SI"/>
        </w:rPr>
      </w:pPr>
      <w:r w:rsidRPr="00A04175">
        <w:rPr>
          <w:rFonts w:ascii="Arial" w:hAnsi="Arial" w:cs="Arial"/>
          <w:b/>
          <w:sz w:val="20"/>
          <w:szCs w:val="20"/>
          <w:lang w:eastAsia="ar-SA"/>
        </w:rPr>
        <w:lastRenderedPageBreak/>
        <w:t xml:space="preserve">Informacija </w:t>
      </w:r>
      <w:r w:rsidR="004207B6" w:rsidRPr="00A04175">
        <w:rPr>
          <w:rFonts w:ascii="Arial" w:eastAsia="Times New Roman" w:hAnsi="Arial" w:cs="Arial"/>
          <w:b/>
          <w:sz w:val="20"/>
          <w:szCs w:val="20"/>
          <w:lang w:eastAsia="sl-SI"/>
        </w:rPr>
        <w:t xml:space="preserve">o </w:t>
      </w:r>
      <w:r w:rsidR="004207B6">
        <w:rPr>
          <w:rFonts w:ascii="Arial" w:eastAsia="Times New Roman" w:hAnsi="Arial" w:cs="Arial"/>
          <w:b/>
          <w:sz w:val="20"/>
          <w:szCs w:val="20"/>
          <w:lang w:eastAsia="sl-SI"/>
        </w:rPr>
        <w:t>udeležbi državnega sekretarja dr. Boža Predaliča na konferenci na visoki ravni o zmanjšanju administrativnih bremen, 21. september 2026, Bruselj – predlog za obravnavo</w:t>
      </w:r>
    </w:p>
    <w:p w14:paraId="3CC70568" w14:textId="77777777" w:rsidR="004207B6" w:rsidRPr="00A04175" w:rsidRDefault="004207B6" w:rsidP="008328BB">
      <w:pPr>
        <w:spacing w:after="0" w:line="260" w:lineRule="exact"/>
        <w:jc w:val="both"/>
        <w:rPr>
          <w:rFonts w:ascii="Arial" w:hAnsi="Arial" w:cs="Arial"/>
          <w:b/>
          <w:sz w:val="20"/>
          <w:szCs w:val="20"/>
          <w:lang w:eastAsia="ar-SA"/>
        </w:rPr>
      </w:pPr>
    </w:p>
    <w:p w14:paraId="5DA425A0" w14:textId="77777777" w:rsidR="00A063C8" w:rsidRPr="00A04175" w:rsidRDefault="00A063C8" w:rsidP="008328BB">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Namen srečanja:</w:t>
      </w:r>
    </w:p>
    <w:p w14:paraId="7D44610F" w14:textId="77777777" w:rsidR="00A063C8" w:rsidRPr="00A04175" w:rsidRDefault="00A063C8" w:rsidP="008328BB">
      <w:pPr>
        <w:spacing w:after="0" w:line="260" w:lineRule="exact"/>
        <w:jc w:val="both"/>
        <w:rPr>
          <w:rFonts w:ascii="Arial" w:hAnsi="Arial" w:cs="Arial"/>
          <w:bCs/>
          <w:sz w:val="20"/>
          <w:szCs w:val="20"/>
        </w:rPr>
      </w:pPr>
    </w:p>
    <w:p w14:paraId="6F4FA54E" w14:textId="0BDBCC28" w:rsidR="004207B6" w:rsidRPr="009C6A06" w:rsidRDefault="004207B6" w:rsidP="004207B6">
      <w:pPr>
        <w:spacing w:line="240" w:lineRule="auto"/>
        <w:jc w:val="both"/>
        <w:rPr>
          <w:rFonts w:ascii="Arial" w:hAnsi="Arial" w:cs="Arial"/>
          <w:iCs/>
          <w:sz w:val="20"/>
          <w:szCs w:val="20"/>
        </w:rPr>
      </w:pPr>
      <w:r w:rsidRPr="009C6A06">
        <w:rPr>
          <w:rFonts w:ascii="Arial" w:eastAsia="Times New Roman" w:hAnsi="Arial" w:cs="Arial"/>
          <w:iCs/>
          <w:sz w:val="20"/>
          <w:szCs w:val="20"/>
          <w:lang w:eastAsia="sl-SI"/>
        </w:rPr>
        <w:t>Državni sekretar dr. Božo Predalič se bo na povabilo a</w:t>
      </w:r>
      <w:r w:rsidRPr="009C6A06">
        <w:rPr>
          <w:rFonts w:ascii="Arial" w:hAnsi="Arial" w:cs="Arial"/>
          <w:iCs/>
          <w:sz w:val="20"/>
          <w:szCs w:val="20"/>
        </w:rPr>
        <w:t xml:space="preserve">vstrijskega državnega sekretarja za deregulacijo in administrativne poenostavitve Seppa Schellhorna </w:t>
      </w:r>
      <w:r w:rsidRPr="009C6A06">
        <w:rPr>
          <w:rFonts w:ascii="Arial" w:eastAsia="Times New Roman" w:hAnsi="Arial" w:cs="Arial"/>
          <w:iCs/>
          <w:sz w:val="20"/>
          <w:szCs w:val="20"/>
          <w:lang w:eastAsia="sl-SI"/>
        </w:rPr>
        <w:t xml:space="preserve">21. septembra 2026 v Bruslju udeležil </w:t>
      </w:r>
      <w:r w:rsidRPr="009C6A06">
        <w:rPr>
          <w:rFonts w:ascii="Arial" w:eastAsia="Times New Roman" w:hAnsi="Arial" w:cs="Arial"/>
          <w:sz w:val="20"/>
          <w:szCs w:val="20"/>
          <w:lang w:eastAsia="sl-SI"/>
        </w:rPr>
        <w:t xml:space="preserve">konference na visoki ravni o zmanjšanju administrativnih bremen. </w:t>
      </w:r>
      <w:r w:rsidRPr="009C6A06">
        <w:rPr>
          <w:rFonts w:ascii="Arial" w:hAnsi="Arial" w:cs="Arial"/>
          <w:iCs/>
          <w:sz w:val="20"/>
          <w:szCs w:val="20"/>
        </w:rPr>
        <w:t xml:space="preserve">Namen srečanja, ki ga organizira </w:t>
      </w:r>
      <w:r>
        <w:rPr>
          <w:rFonts w:ascii="Arial" w:hAnsi="Arial" w:cs="Arial"/>
          <w:iCs/>
          <w:sz w:val="20"/>
          <w:szCs w:val="20"/>
        </w:rPr>
        <w:t xml:space="preserve">Zvezna republika </w:t>
      </w:r>
      <w:r w:rsidRPr="009C6A06">
        <w:rPr>
          <w:rFonts w:ascii="Arial" w:hAnsi="Arial" w:cs="Arial"/>
          <w:iCs/>
          <w:sz w:val="20"/>
          <w:szCs w:val="20"/>
        </w:rPr>
        <w:t>Avstrija, je povezati predstavnike držav članic Evropske unije, pristojne za poenostavitev regulacije, izmenjati dobre prakse, razpravljati o skupnih izzivih pri zmanjševanju administrativnih bremen</w:t>
      </w:r>
      <w:r w:rsidR="00B278F8">
        <w:rPr>
          <w:rFonts w:ascii="Arial" w:hAnsi="Arial" w:cs="Arial"/>
          <w:iCs/>
          <w:sz w:val="20"/>
          <w:szCs w:val="20"/>
        </w:rPr>
        <w:t>.</w:t>
      </w:r>
    </w:p>
    <w:p w14:paraId="202F83CB" w14:textId="77777777" w:rsidR="00A063C8" w:rsidRPr="00A04175" w:rsidRDefault="00A063C8" w:rsidP="008328BB">
      <w:pPr>
        <w:spacing w:after="0" w:line="260" w:lineRule="exact"/>
        <w:jc w:val="both"/>
        <w:rPr>
          <w:rFonts w:ascii="Arial" w:hAnsi="Arial" w:cs="Arial"/>
          <w:sz w:val="20"/>
          <w:szCs w:val="20"/>
          <w:lang w:eastAsia="ar-SA"/>
        </w:rPr>
      </w:pPr>
    </w:p>
    <w:p w14:paraId="59DFC5A8" w14:textId="77777777" w:rsidR="00A063C8" w:rsidRPr="00A04175" w:rsidRDefault="00A063C8" w:rsidP="008328BB">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Program srečanja:</w:t>
      </w:r>
    </w:p>
    <w:p w14:paraId="78AE9FBC" w14:textId="77777777" w:rsidR="00A063C8" w:rsidRPr="00A04175" w:rsidRDefault="00A063C8" w:rsidP="008328BB">
      <w:pPr>
        <w:spacing w:after="0" w:line="260" w:lineRule="exact"/>
        <w:jc w:val="both"/>
        <w:rPr>
          <w:rFonts w:ascii="Arial" w:hAnsi="Arial" w:cs="Arial"/>
          <w:bCs/>
          <w:sz w:val="20"/>
          <w:szCs w:val="20"/>
        </w:rPr>
      </w:pPr>
    </w:p>
    <w:p w14:paraId="66C488A5" w14:textId="6671B97D" w:rsidR="004207B6" w:rsidRPr="009C6A06" w:rsidRDefault="004207B6" w:rsidP="004207B6">
      <w:pPr>
        <w:spacing w:line="240" w:lineRule="auto"/>
        <w:jc w:val="both"/>
        <w:rPr>
          <w:rFonts w:ascii="Arial" w:hAnsi="Arial" w:cs="Arial"/>
          <w:iCs/>
          <w:sz w:val="20"/>
          <w:szCs w:val="20"/>
        </w:rPr>
      </w:pPr>
      <w:r w:rsidRPr="009C6A06">
        <w:rPr>
          <w:rFonts w:ascii="Arial" w:hAnsi="Arial" w:cs="Arial"/>
          <w:iCs/>
          <w:sz w:val="20"/>
          <w:szCs w:val="20"/>
        </w:rPr>
        <w:t>Srečanje</w:t>
      </w:r>
      <w:r w:rsidR="00D504A8">
        <w:rPr>
          <w:rFonts w:ascii="Arial" w:hAnsi="Arial" w:cs="Arial"/>
          <w:iCs/>
          <w:sz w:val="20"/>
          <w:szCs w:val="20"/>
        </w:rPr>
        <w:t>, ki</w:t>
      </w:r>
      <w:r w:rsidRPr="009C6A06">
        <w:rPr>
          <w:rFonts w:ascii="Arial" w:hAnsi="Arial" w:cs="Arial"/>
          <w:iCs/>
          <w:sz w:val="20"/>
          <w:szCs w:val="20"/>
        </w:rPr>
        <w:t xml:space="preserve"> </w:t>
      </w:r>
      <w:r w:rsidR="00D504A8">
        <w:rPr>
          <w:rFonts w:ascii="Arial" w:hAnsi="Arial" w:cs="Arial"/>
          <w:iCs/>
          <w:sz w:val="20"/>
          <w:szCs w:val="20"/>
        </w:rPr>
        <w:t xml:space="preserve">se bo začelo ob 14.30 na Stalnem predstavništvu Avstrije pri Evropski uniji v Bruslju, </w:t>
      </w:r>
      <w:r w:rsidRPr="009C6A06">
        <w:rPr>
          <w:rFonts w:ascii="Arial" w:hAnsi="Arial" w:cs="Arial"/>
          <w:iCs/>
          <w:sz w:val="20"/>
          <w:szCs w:val="20"/>
        </w:rPr>
        <w:t>bo</w:t>
      </w:r>
      <w:r>
        <w:rPr>
          <w:rFonts w:ascii="Arial" w:hAnsi="Arial" w:cs="Arial"/>
          <w:iCs/>
          <w:sz w:val="20"/>
          <w:szCs w:val="20"/>
        </w:rPr>
        <w:t xml:space="preserve">do </w:t>
      </w:r>
      <w:r w:rsidRPr="009C6A06">
        <w:rPr>
          <w:rFonts w:ascii="Arial" w:hAnsi="Arial" w:cs="Arial"/>
          <w:iCs/>
          <w:sz w:val="20"/>
          <w:szCs w:val="20"/>
        </w:rPr>
        <w:t xml:space="preserve">z uvodnimi nagovori </w:t>
      </w:r>
      <w:r>
        <w:rPr>
          <w:rFonts w:ascii="Arial" w:hAnsi="Arial" w:cs="Arial"/>
          <w:iCs/>
          <w:sz w:val="20"/>
          <w:szCs w:val="20"/>
        </w:rPr>
        <w:t>odprli g</w:t>
      </w:r>
      <w:r w:rsidRPr="009C6A06">
        <w:rPr>
          <w:rFonts w:ascii="Arial" w:hAnsi="Arial" w:cs="Arial"/>
          <w:iCs/>
          <w:sz w:val="20"/>
          <w:szCs w:val="20"/>
        </w:rPr>
        <w:t xml:space="preserve">ostitelj </w:t>
      </w:r>
      <w:r>
        <w:rPr>
          <w:rFonts w:ascii="Arial" w:hAnsi="Arial" w:cs="Arial"/>
          <w:iCs/>
          <w:sz w:val="20"/>
          <w:szCs w:val="20"/>
        </w:rPr>
        <w:t xml:space="preserve">avstrijski </w:t>
      </w:r>
      <w:r w:rsidRPr="009C6A06">
        <w:rPr>
          <w:rFonts w:ascii="Arial" w:hAnsi="Arial" w:cs="Arial"/>
          <w:iCs/>
          <w:sz w:val="20"/>
          <w:szCs w:val="20"/>
        </w:rPr>
        <w:t>državn</w:t>
      </w:r>
      <w:r>
        <w:rPr>
          <w:rFonts w:ascii="Arial" w:hAnsi="Arial" w:cs="Arial"/>
          <w:iCs/>
          <w:sz w:val="20"/>
          <w:szCs w:val="20"/>
        </w:rPr>
        <w:t>i</w:t>
      </w:r>
      <w:r w:rsidRPr="009C6A06">
        <w:rPr>
          <w:rFonts w:ascii="Arial" w:hAnsi="Arial" w:cs="Arial"/>
          <w:iCs/>
          <w:sz w:val="20"/>
          <w:szCs w:val="20"/>
        </w:rPr>
        <w:t xml:space="preserve"> sekretar Sepp Schellhorn</w:t>
      </w:r>
      <w:r>
        <w:rPr>
          <w:rFonts w:ascii="Arial" w:hAnsi="Arial" w:cs="Arial"/>
          <w:iCs/>
          <w:sz w:val="20"/>
          <w:szCs w:val="20"/>
        </w:rPr>
        <w:t xml:space="preserve">, </w:t>
      </w:r>
      <w:r w:rsidRPr="009C6A06">
        <w:rPr>
          <w:rFonts w:ascii="Arial" w:hAnsi="Arial" w:cs="Arial"/>
          <w:iCs/>
          <w:sz w:val="20"/>
          <w:szCs w:val="20"/>
        </w:rPr>
        <w:t>evropski komisar, pristojen za gospodarstvo in produktivnost ter izvajanje in poenostavitev</w:t>
      </w:r>
      <w:r w:rsidR="001A086E">
        <w:rPr>
          <w:rFonts w:ascii="Arial" w:hAnsi="Arial" w:cs="Arial"/>
          <w:iCs/>
          <w:sz w:val="20"/>
          <w:szCs w:val="20"/>
        </w:rPr>
        <w:t>,</w:t>
      </w:r>
      <w:r w:rsidRPr="009C6A06">
        <w:rPr>
          <w:rFonts w:ascii="Arial" w:hAnsi="Arial" w:cs="Arial"/>
          <w:iCs/>
          <w:sz w:val="20"/>
          <w:szCs w:val="20"/>
        </w:rPr>
        <w:t xml:space="preserve"> Valdis Dombrovskis in glavni izvršni direktor Centra za evropske politične študije (CEPS)</w:t>
      </w:r>
      <w:r>
        <w:rPr>
          <w:rFonts w:ascii="Arial" w:hAnsi="Arial" w:cs="Arial"/>
          <w:iCs/>
          <w:sz w:val="20"/>
          <w:szCs w:val="20"/>
        </w:rPr>
        <w:t xml:space="preserve"> Karel Lannoo</w:t>
      </w:r>
      <w:r w:rsidRPr="009C6A06">
        <w:rPr>
          <w:rFonts w:ascii="Arial" w:hAnsi="Arial" w:cs="Arial"/>
          <w:iCs/>
          <w:sz w:val="20"/>
          <w:szCs w:val="20"/>
        </w:rPr>
        <w:t>.</w:t>
      </w:r>
      <w:r>
        <w:rPr>
          <w:rFonts w:ascii="Arial" w:hAnsi="Arial" w:cs="Arial"/>
          <w:iCs/>
          <w:sz w:val="20"/>
          <w:szCs w:val="20"/>
        </w:rPr>
        <w:t xml:space="preserve"> </w:t>
      </w:r>
      <w:r w:rsidR="00B278F8">
        <w:rPr>
          <w:rFonts w:ascii="Arial" w:hAnsi="Arial" w:cs="Arial"/>
          <w:iCs/>
          <w:sz w:val="20"/>
          <w:szCs w:val="20"/>
        </w:rPr>
        <w:t xml:space="preserve">Predvideno je </w:t>
      </w:r>
      <w:r>
        <w:rPr>
          <w:rFonts w:ascii="Arial" w:hAnsi="Arial" w:cs="Arial"/>
          <w:iCs/>
          <w:sz w:val="20"/>
          <w:szCs w:val="20"/>
        </w:rPr>
        <w:t xml:space="preserve">sprejetje skupne deklaracije o </w:t>
      </w:r>
      <w:r w:rsidRPr="009C6A06">
        <w:rPr>
          <w:rFonts w:ascii="Arial" w:hAnsi="Arial" w:cs="Arial"/>
          <w:iCs/>
          <w:sz w:val="20"/>
          <w:szCs w:val="20"/>
        </w:rPr>
        <w:t>oblikovanj</w:t>
      </w:r>
      <w:r>
        <w:rPr>
          <w:rFonts w:ascii="Arial" w:hAnsi="Arial" w:cs="Arial"/>
          <w:iCs/>
          <w:sz w:val="20"/>
          <w:szCs w:val="20"/>
        </w:rPr>
        <w:t>u</w:t>
      </w:r>
      <w:r w:rsidRPr="009C6A06">
        <w:rPr>
          <w:rFonts w:ascii="Arial" w:hAnsi="Arial" w:cs="Arial"/>
          <w:iCs/>
          <w:sz w:val="20"/>
          <w:szCs w:val="20"/>
        </w:rPr>
        <w:t xml:space="preserve"> neformalnega zavezništva za zmanjšanje administrativnih bremen </w:t>
      </w:r>
      <w:r w:rsidR="00422381">
        <w:rPr>
          <w:rFonts w:ascii="Arial" w:hAnsi="Arial" w:cs="Arial"/>
          <w:iCs/>
          <w:sz w:val="20"/>
          <w:szCs w:val="20"/>
        </w:rPr>
        <w:t>in</w:t>
      </w:r>
      <w:r w:rsidR="00630344">
        <w:rPr>
          <w:rFonts w:ascii="Arial" w:hAnsi="Arial" w:cs="Arial"/>
          <w:iCs/>
          <w:sz w:val="20"/>
          <w:szCs w:val="20"/>
        </w:rPr>
        <w:t xml:space="preserve"> nato še predstavitev dobrih praks na tem področju. Po predstavitvah bo čas za razpravo, ob koncu pa še neformalno druženje udeležencev.</w:t>
      </w:r>
    </w:p>
    <w:p w14:paraId="1359301F" w14:textId="77777777" w:rsidR="00A063C8" w:rsidRPr="00A04175" w:rsidRDefault="00A063C8" w:rsidP="008328BB">
      <w:pPr>
        <w:spacing w:after="0" w:line="260" w:lineRule="exact"/>
        <w:jc w:val="both"/>
        <w:rPr>
          <w:rFonts w:ascii="Arial" w:hAnsi="Arial" w:cs="Arial"/>
          <w:bCs/>
          <w:sz w:val="20"/>
          <w:szCs w:val="20"/>
        </w:rPr>
      </w:pPr>
    </w:p>
    <w:p w14:paraId="22B6AADD" w14:textId="77777777" w:rsidR="00863C64" w:rsidRDefault="00A063C8" w:rsidP="00863C64">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Obrazložitev:</w:t>
      </w:r>
    </w:p>
    <w:p w14:paraId="5CDF9C79" w14:textId="77777777" w:rsidR="002D291A" w:rsidRDefault="002D291A" w:rsidP="002D291A">
      <w:pPr>
        <w:spacing w:after="0"/>
        <w:jc w:val="both"/>
        <w:rPr>
          <w:rFonts w:ascii="Arial" w:hAnsi="Arial" w:cs="Arial"/>
          <w:iCs/>
          <w:sz w:val="20"/>
          <w:szCs w:val="20"/>
        </w:rPr>
      </w:pPr>
    </w:p>
    <w:p w14:paraId="61BFE716" w14:textId="77777777" w:rsidR="00B538C0" w:rsidRDefault="001A086E" w:rsidP="001A086E">
      <w:pPr>
        <w:spacing w:after="0"/>
        <w:jc w:val="both"/>
        <w:rPr>
          <w:rFonts w:ascii="Arial" w:hAnsi="Arial" w:cs="Arial"/>
          <w:iCs/>
          <w:sz w:val="20"/>
          <w:szCs w:val="20"/>
        </w:rPr>
      </w:pPr>
      <w:r w:rsidRPr="002D291A">
        <w:rPr>
          <w:rFonts w:ascii="Arial" w:hAnsi="Arial" w:cs="Arial"/>
          <w:iCs/>
          <w:sz w:val="20"/>
          <w:szCs w:val="20"/>
        </w:rPr>
        <w:t xml:space="preserve">Slovenija podpira prizadevanja za zmanjševanje administrativnih bremen za podjetja in za prebivalce, in sicer tako na ravni Evropske unije kot tudi na nacionalni ravni. </w:t>
      </w:r>
      <w:r w:rsidR="005F7920">
        <w:rPr>
          <w:rFonts w:ascii="Arial" w:hAnsi="Arial" w:cs="Arial"/>
          <w:iCs/>
          <w:sz w:val="20"/>
          <w:szCs w:val="20"/>
        </w:rPr>
        <w:t xml:space="preserve">To je tudi prednostna naloga vlade. </w:t>
      </w:r>
    </w:p>
    <w:p w14:paraId="1DADF6CF" w14:textId="77777777" w:rsidR="00B538C0" w:rsidRDefault="00B538C0" w:rsidP="001A086E">
      <w:pPr>
        <w:spacing w:after="0"/>
        <w:jc w:val="both"/>
        <w:rPr>
          <w:rFonts w:ascii="Arial" w:hAnsi="Arial" w:cs="Arial"/>
          <w:iCs/>
          <w:sz w:val="20"/>
          <w:szCs w:val="20"/>
        </w:rPr>
      </w:pPr>
    </w:p>
    <w:p w14:paraId="55160321" w14:textId="7009F8D3" w:rsidR="00863C64" w:rsidRPr="00422381" w:rsidRDefault="001A086E" w:rsidP="00422381">
      <w:pPr>
        <w:spacing w:after="0" w:line="260" w:lineRule="exact"/>
        <w:jc w:val="both"/>
        <w:rPr>
          <w:rFonts w:ascii="Arial" w:hAnsi="Arial" w:cs="Arial"/>
          <w:b/>
          <w:bCs/>
          <w:sz w:val="20"/>
          <w:szCs w:val="20"/>
        </w:rPr>
      </w:pPr>
      <w:r>
        <w:rPr>
          <w:rFonts w:ascii="Arial" w:hAnsi="Arial" w:cs="Arial"/>
          <w:iCs/>
          <w:sz w:val="20"/>
          <w:szCs w:val="20"/>
        </w:rPr>
        <w:t>V</w:t>
      </w:r>
      <w:r w:rsidR="00863C64" w:rsidRPr="00863C64">
        <w:rPr>
          <w:rFonts w:ascii="Arial" w:hAnsi="Arial" w:cs="Arial"/>
          <w:iCs/>
          <w:sz w:val="20"/>
          <w:szCs w:val="20"/>
        </w:rPr>
        <w:t xml:space="preserve"> sodelovanju z ostalimi ministrstvi in drugimi deležniki (na primer iz gospodarstva in lokalnih skupnosti) </w:t>
      </w:r>
      <w:r>
        <w:rPr>
          <w:rFonts w:ascii="Arial" w:hAnsi="Arial" w:cs="Arial"/>
          <w:iCs/>
          <w:sz w:val="20"/>
          <w:szCs w:val="20"/>
        </w:rPr>
        <w:t xml:space="preserve">je v </w:t>
      </w:r>
      <w:r w:rsidR="00863C64" w:rsidRPr="00863C64">
        <w:rPr>
          <w:rFonts w:ascii="Arial" w:hAnsi="Arial" w:cs="Arial"/>
          <w:iCs/>
          <w:sz w:val="20"/>
          <w:szCs w:val="20"/>
        </w:rPr>
        <w:t>pripravi Akcijski načrt za debirokratizacijo 2030</w:t>
      </w:r>
      <w:r>
        <w:rPr>
          <w:rFonts w:ascii="Arial" w:hAnsi="Arial" w:cs="Arial"/>
          <w:iCs/>
          <w:sz w:val="20"/>
          <w:szCs w:val="20"/>
        </w:rPr>
        <w:t xml:space="preserve"> z</w:t>
      </w:r>
      <w:r w:rsidR="00863C64" w:rsidRPr="00863C64">
        <w:rPr>
          <w:rFonts w:ascii="Arial" w:hAnsi="Arial" w:cs="Arial"/>
          <w:iCs/>
          <w:sz w:val="20"/>
          <w:szCs w:val="20"/>
        </w:rPr>
        <w:t xml:space="preserve"> jasno opredeljen</w:t>
      </w:r>
      <w:r>
        <w:rPr>
          <w:rFonts w:ascii="Arial" w:hAnsi="Arial" w:cs="Arial"/>
          <w:iCs/>
          <w:sz w:val="20"/>
          <w:szCs w:val="20"/>
        </w:rPr>
        <w:t>imi</w:t>
      </w:r>
      <w:r w:rsidR="00863C64" w:rsidRPr="00863C64">
        <w:rPr>
          <w:rFonts w:ascii="Arial" w:hAnsi="Arial" w:cs="Arial"/>
          <w:iCs/>
          <w:sz w:val="20"/>
          <w:szCs w:val="20"/>
        </w:rPr>
        <w:t>, izvedljiv</w:t>
      </w:r>
      <w:r>
        <w:rPr>
          <w:rFonts w:ascii="Arial" w:hAnsi="Arial" w:cs="Arial"/>
          <w:iCs/>
          <w:sz w:val="20"/>
          <w:szCs w:val="20"/>
        </w:rPr>
        <w:t>imi</w:t>
      </w:r>
      <w:r w:rsidR="00863C64" w:rsidRPr="00863C64">
        <w:rPr>
          <w:rFonts w:ascii="Arial" w:hAnsi="Arial" w:cs="Arial"/>
          <w:iCs/>
          <w:sz w:val="20"/>
          <w:szCs w:val="20"/>
        </w:rPr>
        <w:t xml:space="preserve"> in merljiv</w:t>
      </w:r>
      <w:r>
        <w:rPr>
          <w:rFonts w:ascii="Arial" w:hAnsi="Arial" w:cs="Arial"/>
          <w:iCs/>
          <w:sz w:val="20"/>
          <w:szCs w:val="20"/>
        </w:rPr>
        <w:t>imi</w:t>
      </w:r>
      <w:r w:rsidR="00863C64" w:rsidRPr="00863C64">
        <w:rPr>
          <w:rFonts w:ascii="Arial" w:hAnsi="Arial" w:cs="Arial"/>
          <w:iCs/>
          <w:sz w:val="20"/>
          <w:szCs w:val="20"/>
        </w:rPr>
        <w:t xml:space="preserve"> ukrep</w:t>
      </w:r>
      <w:r>
        <w:rPr>
          <w:rFonts w:ascii="Arial" w:hAnsi="Arial" w:cs="Arial"/>
          <w:iCs/>
          <w:sz w:val="20"/>
          <w:szCs w:val="20"/>
        </w:rPr>
        <w:t>i</w:t>
      </w:r>
      <w:r w:rsidR="00863C64" w:rsidRPr="00863C64">
        <w:rPr>
          <w:rFonts w:ascii="Arial" w:hAnsi="Arial" w:cs="Arial"/>
          <w:iCs/>
          <w:sz w:val="20"/>
          <w:szCs w:val="20"/>
        </w:rPr>
        <w:t xml:space="preserve">, ki bodo omogočali primerjavo stanja pred izvedbo in po njej ter preverjanje dejanskih učinkov za uporabnike. Obenem </w:t>
      </w:r>
      <w:r>
        <w:rPr>
          <w:rFonts w:ascii="Arial" w:hAnsi="Arial" w:cs="Arial"/>
          <w:iCs/>
          <w:sz w:val="20"/>
          <w:szCs w:val="20"/>
        </w:rPr>
        <w:t xml:space="preserve">so bile </w:t>
      </w:r>
      <w:r w:rsidR="00863C64" w:rsidRPr="00863C64">
        <w:rPr>
          <w:rFonts w:ascii="Arial" w:hAnsi="Arial" w:cs="Arial"/>
          <w:iCs/>
          <w:sz w:val="20"/>
          <w:szCs w:val="20"/>
        </w:rPr>
        <w:t>pozva</w:t>
      </w:r>
      <w:r>
        <w:rPr>
          <w:rFonts w:ascii="Arial" w:hAnsi="Arial" w:cs="Arial"/>
          <w:iCs/>
          <w:sz w:val="20"/>
          <w:szCs w:val="20"/>
        </w:rPr>
        <w:t>ne</w:t>
      </w:r>
      <w:r w:rsidR="00863C64" w:rsidRPr="00863C64">
        <w:rPr>
          <w:rFonts w:ascii="Arial" w:hAnsi="Arial" w:cs="Arial"/>
          <w:iCs/>
          <w:sz w:val="20"/>
          <w:szCs w:val="20"/>
        </w:rPr>
        <w:t xml:space="preserve"> tudi gospodarske in občinske organizacije, da posredujejo konkretne predloge administrativnih bremen, s katerimi se njihovi člani srečujejo v praksi. Poleg tega </w:t>
      </w:r>
      <w:r>
        <w:rPr>
          <w:rFonts w:ascii="Arial" w:hAnsi="Arial" w:cs="Arial"/>
          <w:iCs/>
          <w:sz w:val="20"/>
          <w:szCs w:val="20"/>
        </w:rPr>
        <w:t>je</w:t>
      </w:r>
      <w:r w:rsidR="00863C64" w:rsidRPr="00863C64">
        <w:rPr>
          <w:rFonts w:ascii="Arial" w:hAnsi="Arial" w:cs="Arial"/>
          <w:iCs/>
          <w:sz w:val="20"/>
          <w:szCs w:val="20"/>
        </w:rPr>
        <w:t xml:space="preserve"> vzpostavljen portal STOP birokraciji, na katerega lahko vsi prebivalci, podjetja in drugi subjekti oddajajo predloge za odpravo administrativnih ovir. </w:t>
      </w:r>
    </w:p>
    <w:p w14:paraId="4882EE84" w14:textId="77777777" w:rsidR="00863C64" w:rsidRDefault="00863C64" w:rsidP="00863C64">
      <w:pPr>
        <w:spacing w:after="0"/>
        <w:jc w:val="both"/>
        <w:rPr>
          <w:rFonts w:ascii="Arial" w:hAnsi="Arial" w:cs="Arial"/>
          <w:iCs/>
          <w:sz w:val="20"/>
          <w:szCs w:val="20"/>
        </w:rPr>
      </w:pPr>
    </w:p>
    <w:p w14:paraId="1CE34BC3" w14:textId="4A41F740" w:rsidR="00B538C0" w:rsidRDefault="00B538C0" w:rsidP="00B538C0">
      <w:pPr>
        <w:spacing w:after="0"/>
        <w:jc w:val="both"/>
        <w:rPr>
          <w:rFonts w:ascii="Arial" w:hAnsi="Arial" w:cs="Arial"/>
          <w:iCs/>
          <w:sz w:val="20"/>
          <w:szCs w:val="20"/>
        </w:rPr>
      </w:pPr>
      <w:r>
        <w:rPr>
          <w:rFonts w:ascii="Arial" w:hAnsi="Arial" w:cs="Arial"/>
          <w:iCs/>
          <w:sz w:val="20"/>
          <w:szCs w:val="20"/>
        </w:rPr>
        <w:t>Slovenska delegacija bo na konferenci</w:t>
      </w:r>
      <w:r w:rsidR="004C4FB1">
        <w:rPr>
          <w:rFonts w:ascii="Arial" w:hAnsi="Arial" w:cs="Arial"/>
          <w:iCs/>
          <w:sz w:val="20"/>
          <w:szCs w:val="20"/>
        </w:rPr>
        <w:t>,</w:t>
      </w:r>
      <w:r w:rsidR="004C4FB1" w:rsidRPr="004C4FB1">
        <w:rPr>
          <w:rFonts w:ascii="Arial" w:hAnsi="Arial" w:cs="Arial"/>
          <w:iCs/>
          <w:sz w:val="20"/>
          <w:szCs w:val="20"/>
        </w:rPr>
        <w:t xml:space="preserve"> </w:t>
      </w:r>
      <w:r w:rsidR="004C4FB1">
        <w:rPr>
          <w:rFonts w:ascii="Arial" w:hAnsi="Arial" w:cs="Arial"/>
          <w:iCs/>
          <w:sz w:val="20"/>
          <w:szCs w:val="20"/>
        </w:rPr>
        <w:t xml:space="preserve">ki jo vidi </w:t>
      </w:r>
      <w:r w:rsidR="004C4FB1" w:rsidRPr="002D291A">
        <w:rPr>
          <w:rFonts w:ascii="Arial" w:hAnsi="Arial" w:cs="Arial"/>
          <w:iCs/>
          <w:sz w:val="20"/>
          <w:szCs w:val="20"/>
        </w:rPr>
        <w:t>kot dobro priložnost za izmenjavo pogledov, pristopov in izkušenj</w:t>
      </w:r>
      <w:r w:rsidR="004C4FB1">
        <w:rPr>
          <w:rFonts w:ascii="Arial" w:hAnsi="Arial" w:cs="Arial"/>
          <w:iCs/>
          <w:sz w:val="20"/>
          <w:szCs w:val="20"/>
        </w:rPr>
        <w:t xml:space="preserve">, </w:t>
      </w:r>
      <w:r w:rsidR="004C4FB1">
        <w:rPr>
          <w:rFonts w:ascii="Arial" w:hAnsi="Arial" w:cs="Arial"/>
          <w:iCs/>
          <w:sz w:val="20"/>
          <w:szCs w:val="20"/>
        </w:rPr>
        <w:t xml:space="preserve">predstavila </w:t>
      </w:r>
      <w:r w:rsidR="004C4FB1">
        <w:rPr>
          <w:rFonts w:ascii="Arial" w:hAnsi="Arial" w:cs="Arial"/>
          <w:iCs/>
          <w:sz w:val="20"/>
          <w:szCs w:val="20"/>
        </w:rPr>
        <w:t>načrte in ukrepe Slovenije na tem področju ter se seznanila z izkušnjami in dobrimi praksami drugih držav članic EU.</w:t>
      </w:r>
      <w:r w:rsidR="004C4FB1">
        <w:rPr>
          <w:rFonts w:ascii="Arial" w:hAnsi="Arial" w:cs="Arial"/>
          <w:iCs/>
          <w:sz w:val="20"/>
          <w:szCs w:val="20"/>
        </w:rPr>
        <w:t xml:space="preserve"> Predvidoma bo </w:t>
      </w:r>
      <w:r>
        <w:rPr>
          <w:rFonts w:ascii="Arial" w:hAnsi="Arial" w:cs="Arial"/>
          <w:iCs/>
          <w:sz w:val="20"/>
          <w:szCs w:val="20"/>
        </w:rPr>
        <w:t xml:space="preserve">podprla </w:t>
      </w:r>
      <w:r w:rsidRPr="002D291A">
        <w:rPr>
          <w:rFonts w:ascii="Arial" w:hAnsi="Arial" w:cs="Arial"/>
          <w:iCs/>
          <w:sz w:val="20"/>
          <w:szCs w:val="20"/>
        </w:rPr>
        <w:t xml:space="preserve">avstrijsko pobudo za </w:t>
      </w:r>
      <w:r w:rsidR="004C4FB1">
        <w:rPr>
          <w:rFonts w:ascii="Arial" w:hAnsi="Arial" w:cs="Arial"/>
          <w:iCs/>
          <w:sz w:val="20"/>
          <w:szCs w:val="20"/>
        </w:rPr>
        <w:t>oblikovanje neformalnega</w:t>
      </w:r>
      <w:r w:rsidRPr="002D291A">
        <w:rPr>
          <w:rFonts w:ascii="Arial" w:hAnsi="Arial" w:cs="Arial"/>
          <w:iCs/>
          <w:sz w:val="20"/>
          <w:szCs w:val="20"/>
        </w:rPr>
        <w:t xml:space="preserve"> zavezništva za odpravo administrativnih bremen</w:t>
      </w:r>
      <w:r>
        <w:rPr>
          <w:rFonts w:ascii="Arial" w:hAnsi="Arial" w:cs="Arial"/>
          <w:iCs/>
          <w:sz w:val="20"/>
          <w:szCs w:val="20"/>
        </w:rPr>
        <w:t xml:space="preserve">. </w:t>
      </w:r>
    </w:p>
    <w:p w14:paraId="171FF732" w14:textId="77777777" w:rsidR="00B538C0" w:rsidRDefault="00B538C0" w:rsidP="00B538C0">
      <w:pPr>
        <w:spacing w:after="0"/>
        <w:jc w:val="both"/>
        <w:rPr>
          <w:rFonts w:ascii="Arial" w:hAnsi="Arial" w:cs="Arial"/>
          <w:iCs/>
          <w:sz w:val="20"/>
          <w:szCs w:val="20"/>
        </w:rPr>
      </w:pPr>
    </w:p>
    <w:p w14:paraId="08CB4DE8" w14:textId="251C1912" w:rsidR="000D5B25" w:rsidRPr="000D5B25" w:rsidRDefault="00B538C0" w:rsidP="000D5B25">
      <w:pPr>
        <w:spacing w:after="0"/>
        <w:jc w:val="both"/>
        <w:rPr>
          <w:rFonts w:ascii="Arial" w:hAnsi="Arial" w:cs="Arial"/>
          <w:iCs/>
          <w:sz w:val="20"/>
          <w:szCs w:val="20"/>
        </w:rPr>
      </w:pPr>
      <w:r>
        <w:rPr>
          <w:rFonts w:ascii="Arial" w:hAnsi="Arial" w:cs="Arial"/>
          <w:iCs/>
          <w:sz w:val="20"/>
          <w:szCs w:val="20"/>
        </w:rPr>
        <w:t xml:space="preserve">Predvideno je sprejetje skupne deklaracije, s katero bi začrtali skupna načela sodelovanja znotraj zavezništva za odpravo administrativnih bremen. </w:t>
      </w:r>
      <w:r w:rsidR="000D5B25">
        <w:rPr>
          <w:rFonts w:ascii="Arial" w:hAnsi="Arial" w:cs="Arial"/>
          <w:iCs/>
          <w:sz w:val="20"/>
          <w:szCs w:val="20"/>
        </w:rPr>
        <w:t>Predlog deklaracije je še v usklajevanju. Predlagan osnutek besedila deklaracije sicer v</w:t>
      </w:r>
      <w:r w:rsidRPr="00B538C0">
        <w:rPr>
          <w:rFonts w:ascii="Arial" w:hAnsi="Arial" w:cs="Arial"/>
          <w:iCs/>
          <w:sz w:val="20"/>
          <w:szCs w:val="20"/>
        </w:rPr>
        <w:t xml:space="preserve"> ospredje postavlja interese evropskih državljanov in podjetij</w:t>
      </w:r>
      <w:r w:rsidR="00437C2A">
        <w:rPr>
          <w:rFonts w:ascii="Arial" w:hAnsi="Arial" w:cs="Arial"/>
          <w:iCs/>
          <w:sz w:val="20"/>
          <w:szCs w:val="20"/>
        </w:rPr>
        <w:t xml:space="preserve">. Spodbuja </w:t>
      </w:r>
      <w:r w:rsidRPr="00B538C0">
        <w:rPr>
          <w:rFonts w:ascii="Arial" w:hAnsi="Arial" w:cs="Arial"/>
          <w:iCs/>
          <w:sz w:val="20"/>
          <w:szCs w:val="20"/>
        </w:rPr>
        <w:t>na dokazih temelječe oblikovanje predpisov z ocenami učinkov in rednim pregledovanjem obstoječih pravil, izmenjavo dobrih praks med državami ter razvoj sodobne, digitalno podprte in učinkovite javne uprave, vključno z uporabo digitalnih orodij in umetne inteligence tam, kjer prinašajo dodano vrednost.</w:t>
      </w:r>
      <w:r w:rsidR="000D5B25">
        <w:rPr>
          <w:rFonts w:ascii="Arial" w:hAnsi="Arial" w:cs="Arial"/>
          <w:iCs/>
          <w:sz w:val="20"/>
          <w:szCs w:val="20"/>
        </w:rPr>
        <w:t xml:space="preserve"> Z deklaracijo bi države članice </w:t>
      </w:r>
      <w:r w:rsidR="004C4FB1">
        <w:rPr>
          <w:rFonts w:ascii="Arial" w:hAnsi="Arial" w:cs="Arial"/>
          <w:iCs/>
          <w:sz w:val="20"/>
          <w:szCs w:val="20"/>
        </w:rPr>
        <w:t xml:space="preserve">potrdile pripravljenost sodelovanja v </w:t>
      </w:r>
      <w:r w:rsidR="000D5B25">
        <w:rPr>
          <w:rFonts w:ascii="Arial" w:hAnsi="Arial" w:cs="Arial"/>
          <w:iCs/>
          <w:sz w:val="20"/>
          <w:szCs w:val="20"/>
        </w:rPr>
        <w:t xml:space="preserve">neformalni mreži, </w:t>
      </w:r>
      <w:r w:rsidR="000D5B25" w:rsidRPr="000D5B25">
        <w:rPr>
          <w:rFonts w:ascii="Arial" w:hAnsi="Arial" w:cs="Arial"/>
          <w:iCs/>
          <w:sz w:val="20"/>
          <w:szCs w:val="20"/>
        </w:rPr>
        <w:t>izmenjav</w:t>
      </w:r>
      <w:r w:rsidR="000D5B25">
        <w:rPr>
          <w:rFonts w:ascii="Arial" w:hAnsi="Arial" w:cs="Arial"/>
          <w:iCs/>
          <w:sz w:val="20"/>
          <w:szCs w:val="20"/>
        </w:rPr>
        <w:t>o</w:t>
      </w:r>
      <w:r w:rsidR="000D5B25" w:rsidRPr="000D5B25">
        <w:rPr>
          <w:rFonts w:ascii="Arial" w:hAnsi="Arial" w:cs="Arial"/>
          <w:iCs/>
          <w:sz w:val="20"/>
          <w:szCs w:val="20"/>
        </w:rPr>
        <w:t xml:space="preserve"> dobrih praks na področju boljše regulative, redn</w:t>
      </w:r>
      <w:r w:rsidR="000D5B25">
        <w:rPr>
          <w:rFonts w:ascii="Arial" w:hAnsi="Arial" w:cs="Arial"/>
          <w:iCs/>
          <w:sz w:val="20"/>
          <w:szCs w:val="20"/>
        </w:rPr>
        <w:t>o</w:t>
      </w:r>
      <w:r w:rsidR="000D5B25" w:rsidRPr="000D5B25">
        <w:rPr>
          <w:rFonts w:ascii="Arial" w:hAnsi="Arial" w:cs="Arial"/>
          <w:iCs/>
          <w:sz w:val="20"/>
          <w:szCs w:val="20"/>
        </w:rPr>
        <w:t xml:space="preserve"> usklajevanj</w:t>
      </w:r>
      <w:r w:rsidR="000D5B25">
        <w:rPr>
          <w:rFonts w:ascii="Arial" w:hAnsi="Arial" w:cs="Arial"/>
          <w:iCs/>
          <w:sz w:val="20"/>
          <w:szCs w:val="20"/>
        </w:rPr>
        <w:t>e</w:t>
      </w:r>
      <w:r w:rsidR="000D5B25" w:rsidRPr="000D5B25">
        <w:rPr>
          <w:rFonts w:ascii="Arial" w:hAnsi="Arial" w:cs="Arial"/>
          <w:iCs/>
          <w:sz w:val="20"/>
          <w:szCs w:val="20"/>
        </w:rPr>
        <w:t>, dialog z evropskimi institucijami in OECD, prek nacionalnih kontaktnih točk ter aktivn</w:t>
      </w:r>
      <w:r w:rsidR="004C4FB1">
        <w:rPr>
          <w:rFonts w:ascii="Arial" w:hAnsi="Arial" w:cs="Arial"/>
          <w:iCs/>
          <w:sz w:val="20"/>
          <w:szCs w:val="20"/>
        </w:rPr>
        <w:t>o</w:t>
      </w:r>
      <w:r w:rsidR="000D5B25" w:rsidRPr="000D5B25">
        <w:rPr>
          <w:rFonts w:ascii="Arial" w:hAnsi="Arial" w:cs="Arial"/>
          <w:iCs/>
          <w:sz w:val="20"/>
          <w:szCs w:val="20"/>
        </w:rPr>
        <w:t xml:space="preserve"> promoviranje ciljev </w:t>
      </w:r>
      <w:r w:rsidR="004C4FB1">
        <w:rPr>
          <w:rFonts w:ascii="Arial" w:hAnsi="Arial" w:cs="Arial"/>
          <w:iCs/>
          <w:sz w:val="20"/>
          <w:szCs w:val="20"/>
        </w:rPr>
        <w:t xml:space="preserve">tega </w:t>
      </w:r>
      <w:r w:rsidR="000D5B25" w:rsidRPr="000D5B25">
        <w:rPr>
          <w:rFonts w:ascii="Arial" w:hAnsi="Arial" w:cs="Arial"/>
          <w:iCs/>
          <w:sz w:val="20"/>
          <w:szCs w:val="20"/>
        </w:rPr>
        <w:t>zavezništva.</w:t>
      </w:r>
    </w:p>
    <w:p w14:paraId="52CA19C0" w14:textId="77777777" w:rsidR="00A063C8" w:rsidRPr="00A04175" w:rsidRDefault="00A063C8" w:rsidP="00A063C8">
      <w:pPr>
        <w:spacing w:after="0" w:line="260" w:lineRule="exact"/>
        <w:jc w:val="both"/>
        <w:rPr>
          <w:rFonts w:ascii="Arial" w:hAnsi="Arial" w:cs="Arial"/>
          <w:bCs/>
          <w:sz w:val="20"/>
          <w:szCs w:val="20"/>
        </w:rPr>
      </w:pPr>
    </w:p>
    <w:p w14:paraId="2E4AC334" w14:textId="77777777" w:rsidR="00A063C8" w:rsidRPr="00A04175" w:rsidRDefault="00A063C8" w:rsidP="00A063C8">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Delegacija Republike Slovenije:</w:t>
      </w:r>
    </w:p>
    <w:p w14:paraId="7F00A75E" w14:textId="77777777" w:rsidR="001A086E" w:rsidRDefault="00D504A8" w:rsidP="001A086E">
      <w:pPr>
        <w:pStyle w:val="Odstavekseznama"/>
        <w:numPr>
          <w:ilvl w:val="0"/>
          <w:numId w:val="10"/>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Pr>
          <w:rFonts w:ascii="Arial" w:eastAsia="Times New Roman" w:hAnsi="Arial" w:cs="Arial"/>
          <w:iCs/>
          <w:sz w:val="20"/>
          <w:szCs w:val="20"/>
          <w:lang w:eastAsia="sl-SI"/>
        </w:rPr>
        <w:t>dr. Božo Predalič, državni sekretar</w:t>
      </w:r>
      <w:r w:rsidR="00A063C8" w:rsidRPr="00A04175">
        <w:rPr>
          <w:rFonts w:ascii="Arial" w:eastAsia="Times New Roman" w:hAnsi="Arial" w:cs="Arial"/>
          <w:iCs/>
          <w:sz w:val="20"/>
          <w:szCs w:val="20"/>
          <w:lang w:eastAsia="sl-SI"/>
        </w:rPr>
        <w:t>,</w:t>
      </w:r>
      <w:r>
        <w:rPr>
          <w:rFonts w:ascii="Arial" w:eastAsia="Times New Roman" w:hAnsi="Arial" w:cs="Arial"/>
          <w:iCs/>
          <w:sz w:val="20"/>
          <w:szCs w:val="20"/>
          <w:lang w:eastAsia="sl-SI"/>
        </w:rPr>
        <w:t xml:space="preserve"> </w:t>
      </w:r>
      <w:r w:rsidRPr="00A04175">
        <w:rPr>
          <w:rFonts w:ascii="Arial" w:eastAsia="Times New Roman" w:hAnsi="Arial" w:cs="Arial"/>
          <w:iCs/>
          <w:sz w:val="20"/>
          <w:szCs w:val="20"/>
          <w:lang w:eastAsia="sl-SI"/>
        </w:rPr>
        <w:t>Ministrstvo za notranje zadeve in javno upravo</w:t>
      </w:r>
      <w:r w:rsidR="00A063C8" w:rsidRPr="00A04175">
        <w:rPr>
          <w:rFonts w:ascii="Arial" w:eastAsia="Times New Roman" w:hAnsi="Arial" w:cs="Arial"/>
          <w:iCs/>
          <w:sz w:val="20"/>
          <w:szCs w:val="20"/>
          <w:lang w:eastAsia="sl-SI"/>
        </w:rPr>
        <w:t>;</w:t>
      </w:r>
    </w:p>
    <w:p w14:paraId="31BB1C0B" w14:textId="77C5EC21" w:rsidR="00D504A8" w:rsidRPr="001A086E" w:rsidRDefault="00D504A8" w:rsidP="001A086E">
      <w:pPr>
        <w:pStyle w:val="Odstavekseznama"/>
        <w:numPr>
          <w:ilvl w:val="0"/>
          <w:numId w:val="10"/>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1A086E">
        <w:rPr>
          <w:rFonts w:ascii="Arial" w:eastAsia="Times New Roman" w:hAnsi="Arial" w:cs="Arial"/>
          <w:iCs/>
          <w:sz w:val="20"/>
          <w:szCs w:val="20"/>
          <w:lang w:eastAsia="sl-SI"/>
        </w:rPr>
        <w:lastRenderedPageBreak/>
        <w:t>dr. Til R</w:t>
      </w:r>
      <w:r w:rsidR="00A41BE9" w:rsidRPr="001A086E">
        <w:rPr>
          <w:rFonts w:ascii="Arial" w:eastAsia="Times New Roman" w:hAnsi="Arial" w:cs="Arial"/>
          <w:iCs/>
          <w:sz w:val="20"/>
          <w:szCs w:val="20"/>
          <w:lang w:eastAsia="sl-SI"/>
        </w:rPr>
        <w:t>o</w:t>
      </w:r>
      <w:r w:rsidRPr="001A086E">
        <w:rPr>
          <w:rFonts w:ascii="Arial" w:eastAsia="Times New Roman" w:hAnsi="Arial" w:cs="Arial"/>
          <w:iCs/>
          <w:sz w:val="20"/>
          <w:szCs w:val="20"/>
          <w:lang w:eastAsia="sl-SI"/>
        </w:rPr>
        <w:t xml:space="preserve">zman, vodja </w:t>
      </w:r>
      <w:r w:rsidR="00A41BE9" w:rsidRPr="001A086E">
        <w:rPr>
          <w:rFonts w:ascii="Arial" w:eastAsia="Times New Roman" w:hAnsi="Arial" w:cs="Arial"/>
          <w:iCs/>
          <w:sz w:val="20"/>
          <w:szCs w:val="20"/>
          <w:lang w:eastAsia="sl-SI"/>
        </w:rPr>
        <w:t>S</w:t>
      </w:r>
      <w:r w:rsidRPr="001A086E">
        <w:rPr>
          <w:rFonts w:ascii="Arial" w:eastAsia="Times New Roman" w:hAnsi="Arial" w:cs="Arial"/>
          <w:iCs/>
          <w:sz w:val="20"/>
          <w:szCs w:val="20"/>
          <w:lang w:eastAsia="sl-SI"/>
        </w:rPr>
        <w:t>ektorja</w:t>
      </w:r>
      <w:r w:rsidR="00A41BE9" w:rsidRPr="001A086E">
        <w:rPr>
          <w:rFonts w:ascii="Arial" w:eastAsia="Times New Roman" w:hAnsi="Arial" w:cs="Arial"/>
          <w:iCs/>
          <w:sz w:val="20"/>
          <w:szCs w:val="20"/>
          <w:lang w:eastAsia="sl-SI"/>
        </w:rPr>
        <w:t xml:space="preserve"> za debirokratizacijo in boljšo zakonodajo, Direktorat za politični sistem in debirokratizacijo, Ministrstvo za notranje zadeve in javno upravo;</w:t>
      </w:r>
    </w:p>
    <w:p w14:paraId="648035C4" w14:textId="77777777" w:rsidR="00A41BE9" w:rsidRPr="00A04175" w:rsidRDefault="00A41BE9" w:rsidP="00A41BE9">
      <w:pPr>
        <w:pStyle w:val="Odstavekseznama"/>
        <w:numPr>
          <w:ilvl w:val="0"/>
          <w:numId w:val="10"/>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Pr>
          <w:rFonts w:ascii="Arial" w:eastAsia="Times New Roman" w:hAnsi="Arial" w:cs="Arial"/>
          <w:iCs/>
          <w:sz w:val="20"/>
          <w:szCs w:val="20"/>
          <w:lang w:eastAsia="sl-SI"/>
        </w:rPr>
        <w:t xml:space="preserve">mag. Petra Marolt Vajda, sekretarka, Služba za evropske zadeve in mednarodno sodelovanje, </w:t>
      </w:r>
      <w:r w:rsidRPr="00A04175">
        <w:rPr>
          <w:rFonts w:ascii="Arial" w:eastAsia="Times New Roman" w:hAnsi="Arial" w:cs="Arial"/>
          <w:iCs/>
          <w:sz w:val="20"/>
          <w:szCs w:val="20"/>
          <w:lang w:eastAsia="sl-SI"/>
        </w:rPr>
        <w:t>Ministrstvo za notranje zadeve in javno upravo;</w:t>
      </w:r>
    </w:p>
    <w:p w14:paraId="62968E52" w14:textId="77777777" w:rsidR="008328BB" w:rsidRPr="00A04175" w:rsidRDefault="008328BB" w:rsidP="008328BB">
      <w:pPr>
        <w:pStyle w:val="Odstavekseznama"/>
        <w:overflowPunct w:val="0"/>
        <w:autoSpaceDE w:val="0"/>
        <w:autoSpaceDN w:val="0"/>
        <w:adjustRightInd w:val="0"/>
        <w:spacing w:after="0" w:line="260" w:lineRule="exact"/>
        <w:ind w:left="360"/>
        <w:jc w:val="both"/>
        <w:textAlignment w:val="baseline"/>
        <w:rPr>
          <w:rFonts w:ascii="Arial" w:eastAsia="Times New Roman" w:hAnsi="Arial" w:cs="Arial"/>
          <w:iCs/>
          <w:sz w:val="20"/>
          <w:szCs w:val="20"/>
          <w:highlight w:val="yellow"/>
          <w:lang w:eastAsia="sl-SI"/>
        </w:rPr>
      </w:pPr>
    </w:p>
    <w:sectPr w:rsidR="008328BB" w:rsidRPr="00A04175" w:rsidSect="00E93B39">
      <w:pgSz w:w="11906" w:h="16838"/>
      <w:pgMar w:top="1418"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653AD"/>
    <w:multiLevelType w:val="hybridMultilevel"/>
    <w:tmpl w:val="76AC22F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C3C5682"/>
    <w:multiLevelType w:val="hybridMultilevel"/>
    <w:tmpl w:val="760C1568"/>
    <w:lvl w:ilvl="0" w:tplc="52DA0AB0">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2AC20D50"/>
    <w:multiLevelType w:val="hybridMultilevel"/>
    <w:tmpl w:val="DE10B902"/>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422004EF"/>
    <w:multiLevelType w:val="hybridMultilevel"/>
    <w:tmpl w:val="02D4F1BE"/>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449B3DB9"/>
    <w:multiLevelType w:val="hybridMultilevel"/>
    <w:tmpl w:val="66AAEAF2"/>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5B050C0A"/>
    <w:multiLevelType w:val="hybridMultilevel"/>
    <w:tmpl w:val="26D072E0"/>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5B796857"/>
    <w:multiLevelType w:val="hybridMultilevel"/>
    <w:tmpl w:val="5810CE82"/>
    <w:lvl w:ilvl="0" w:tplc="4418B020">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 w15:restartNumberingAfterBreak="0">
    <w:nsid w:val="5E082721"/>
    <w:multiLevelType w:val="hybridMultilevel"/>
    <w:tmpl w:val="BA9C640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5E9C6357"/>
    <w:multiLevelType w:val="hybridMultilevel"/>
    <w:tmpl w:val="8E72242C"/>
    <w:lvl w:ilvl="0" w:tplc="5C06D400">
      <w:start w:val="1"/>
      <w:numFmt w:val="bullet"/>
      <w:lvlText w:val="-"/>
      <w:lvlJc w:val="left"/>
      <w:pPr>
        <w:ind w:left="720" w:hanging="360"/>
      </w:pPr>
      <w:rPr>
        <w:rFonts w:ascii="Aptos" w:eastAsiaTheme="minorHAnsi" w:hAnsi="Aptos"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62094904"/>
    <w:multiLevelType w:val="hybridMultilevel"/>
    <w:tmpl w:val="AE8EEABC"/>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628B39CD"/>
    <w:multiLevelType w:val="hybridMultilevel"/>
    <w:tmpl w:val="41F2370E"/>
    <w:lvl w:ilvl="0" w:tplc="027EFF84">
      <w:start w:val="19"/>
      <w:numFmt w:val="bullet"/>
      <w:lvlText w:val="-"/>
      <w:lvlJc w:val="left"/>
      <w:pPr>
        <w:ind w:left="360" w:hanging="360"/>
      </w:pPr>
      <w:rPr>
        <w:rFonts w:ascii="Arial" w:eastAsia="Calibri" w:hAnsi="Arial" w:cs="Arial"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15:restartNumberingAfterBreak="0">
    <w:nsid w:val="65D4366A"/>
    <w:multiLevelType w:val="hybridMultilevel"/>
    <w:tmpl w:val="6B2E55E6"/>
    <w:lvl w:ilvl="0" w:tplc="027EFF84">
      <w:start w:val="19"/>
      <w:numFmt w:val="bullet"/>
      <w:lvlText w:val="-"/>
      <w:lvlJc w:val="left"/>
      <w:pPr>
        <w:tabs>
          <w:tab w:val="num" w:pos="360"/>
        </w:tabs>
        <w:ind w:left="360" w:hanging="360"/>
      </w:pPr>
      <w:rPr>
        <w:rFonts w:ascii="Arial" w:eastAsia="Calibri"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7C300D9"/>
    <w:multiLevelType w:val="hybridMultilevel"/>
    <w:tmpl w:val="5308F050"/>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7F390DA8"/>
    <w:multiLevelType w:val="hybridMultilevel"/>
    <w:tmpl w:val="13A622EE"/>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869639334">
    <w:abstractNumId w:val="1"/>
  </w:num>
  <w:num w:numId="2" w16cid:durableId="822699537">
    <w:abstractNumId w:val="9"/>
  </w:num>
  <w:num w:numId="3" w16cid:durableId="1771201925">
    <w:abstractNumId w:val="5"/>
  </w:num>
  <w:num w:numId="4" w16cid:durableId="176819573">
    <w:abstractNumId w:val="12"/>
  </w:num>
  <w:num w:numId="5" w16cid:durableId="347682171">
    <w:abstractNumId w:val="13"/>
  </w:num>
  <w:num w:numId="6" w16cid:durableId="1335262608">
    <w:abstractNumId w:val="3"/>
  </w:num>
  <w:num w:numId="7" w16cid:durableId="158539818">
    <w:abstractNumId w:val="2"/>
  </w:num>
  <w:num w:numId="8" w16cid:durableId="1423333353">
    <w:abstractNumId w:val="4"/>
  </w:num>
  <w:num w:numId="9" w16cid:durableId="1794595841">
    <w:abstractNumId w:val="0"/>
  </w:num>
  <w:num w:numId="10" w16cid:durableId="1966740775">
    <w:abstractNumId w:val="11"/>
  </w:num>
  <w:num w:numId="11" w16cid:durableId="35014532">
    <w:abstractNumId w:val="10"/>
  </w:num>
  <w:num w:numId="12" w16cid:durableId="1731608785">
    <w:abstractNumId w:val="6"/>
  </w:num>
  <w:num w:numId="13" w16cid:durableId="371535453">
    <w:abstractNumId w:val="7"/>
  </w:num>
  <w:num w:numId="14" w16cid:durableId="4442704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83"/>
    <w:rsid w:val="00025944"/>
    <w:rsid w:val="000D5B25"/>
    <w:rsid w:val="000F1FB2"/>
    <w:rsid w:val="00101349"/>
    <w:rsid w:val="001409DA"/>
    <w:rsid w:val="00185CA9"/>
    <w:rsid w:val="001973E4"/>
    <w:rsid w:val="001A086E"/>
    <w:rsid w:val="0023004F"/>
    <w:rsid w:val="00260974"/>
    <w:rsid w:val="002C5B55"/>
    <w:rsid w:val="002D291A"/>
    <w:rsid w:val="003158E0"/>
    <w:rsid w:val="00321A64"/>
    <w:rsid w:val="003A10D5"/>
    <w:rsid w:val="003C2BA5"/>
    <w:rsid w:val="003E4E51"/>
    <w:rsid w:val="004207B6"/>
    <w:rsid w:val="00422381"/>
    <w:rsid w:val="00426AC5"/>
    <w:rsid w:val="00430B2C"/>
    <w:rsid w:val="00437C2A"/>
    <w:rsid w:val="0045570B"/>
    <w:rsid w:val="004821EB"/>
    <w:rsid w:val="004B6523"/>
    <w:rsid w:val="004C410D"/>
    <w:rsid w:val="004C4FB1"/>
    <w:rsid w:val="004E4241"/>
    <w:rsid w:val="004F08F0"/>
    <w:rsid w:val="0052366E"/>
    <w:rsid w:val="0054519B"/>
    <w:rsid w:val="00597BDE"/>
    <w:rsid w:val="005E413D"/>
    <w:rsid w:val="005F6120"/>
    <w:rsid w:val="005F7920"/>
    <w:rsid w:val="006115AC"/>
    <w:rsid w:val="00630344"/>
    <w:rsid w:val="00667CDB"/>
    <w:rsid w:val="00673B2A"/>
    <w:rsid w:val="00695EC3"/>
    <w:rsid w:val="007023FF"/>
    <w:rsid w:val="00716FB9"/>
    <w:rsid w:val="007A0607"/>
    <w:rsid w:val="00805C1F"/>
    <w:rsid w:val="008328BB"/>
    <w:rsid w:val="008560C1"/>
    <w:rsid w:val="00863C64"/>
    <w:rsid w:val="008A3BB8"/>
    <w:rsid w:val="008F210F"/>
    <w:rsid w:val="00945F79"/>
    <w:rsid w:val="00990888"/>
    <w:rsid w:val="009C367A"/>
    <w:rsid w:val="009C6A06"/>
    <w:rsid w:val="009E5D8E"/>
    <w:rsid w:val="00A04175"/>
    <w:rsid w:val="00A049F9"/>
    <w:rsid w:val="00A063C8"/>
    <w:rsid w:val="00A41BE9"/>
    <w:rsid w:val="00A70CE9"/>
    <w:rsid w:val="00A87E0A"/>
    <w:rsid w:val="00AE1F83"/>
    <w:rsid w:val="00AF004F"/>
    <w:rsid w:val="00B0355B"/>
    <w:rsid w:val="00B278F8"/>
    <w:rsid w:val="00B379A0"/>
    <w:rsid w:val="00B52467"/>
    <w:rsid w:val="00B538C0"/>
    <w:rsid w:val="00BC1355"/>
    <w:rsid w:val="00C14A96"/>
    <w:rsid w:val="00C24B2C"/>
    <w:rsid w:val="00C44C5F"/>
    <w:rsid w:val="00C94252"/>
    <w:rsid w:val="00CE66E7"/>
    <w:rsid w:val="00D504A8"/>
    <w:rsid w:val="00D57D2D"/>
    <w:rsid w:val="00D87B32"/>
    <w:rsid w:val="00DE20F9"/>
    <w:rsid w:val="00E054A0"/>
    <w:rsid w:val="00E70959"/>
    <w:rsid w:val="00E74632"/>
    <w:rsid w:val="00E93B39"/>
    <w:rsid w:val="00ED5090"/>
    <w:rsid w:val="00F357A9"/>
    <w:rsid w:val="00F6475E"/>
    <w:rsid w:val="00F751FE"/>
    <w:rsid w:val="00FB20CB"/>
    <w:rsid w:val="00FB397B"/>
    <w:rsid w:val="00FC784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B9B3"/>
  <w15:docId w15:val="{1167EEE4-939D-4701-919E-F0632C5F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paragraph" w:styleId="Naslov6">
    <w:name w:val="heading 6"/>
    <w:basedOn w:val="Navaden"/>
    <w:next w:val="Navaden"/>
    <w:link w:val="Naslov6Znak"/>
    <w:uiPriority w:val="9"/>
    <w:semiHidden/>
    <w:unhideWhenUsed/>
    <w:qFormat/>
    <w:rsid w:val="009C6A0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Revizija">
    <w:name w:val="Revision"/>
    <w:hidden/>
    <w:uiPriority w:val="99"/>
    <w:semiHidden/>
    <w:rsid w:val="009E5D8E"/>
    <w:pPr>
      <w:spacing w:after="0" w:line="240" w:lineRule="auto"/>
    </w:pPr>
  </w:style>
  <w:style w:type="character" w:styleId="Pripombasklic">
    <w:name w:val="annotation reference"/>
    <w:basedOn w:val="Privzetapisavaodstavka"/>
    <w:uiPriority w:val="99"/>
    <w:semiHidden/>
    <w:unhideWhenUsed/>
    <w:rsid w:val="009E5D8E"/>
    <w:rPr>
      <w:sz w:val="16"/>
      <w:szCs w:val="16"/>
    </w:rPr>
  </w:style>
  <w:style w:type="paragraph" w:styleId="Pripombabesedilo">
    <w:name w:val="annotation text"/>
    <w:basedOn w:val="Navaden"/>
    <w:link w:val="PripombabesediloZnak"/>
    <w:uiPriority w:val="99"/>
    <w:unhideWhenUsed/>
    <w:rsid w:val="009E5D8E"/>
    <w:pPr>
      <w:spacing w:line="240" w:lineRule="auto"/>
    </w:pPr>
    <w:rPr>
      <w:sz w:val="20"/>
      <w:szCs w:val="20"/>
    </w:rPr>
  </w:style>
  <w:style w:type="character" w:customStyle="1" w:styleId="PripombabesediloZnak">
    <w:name w:val="Pripomba – besedilo Znak"/>
    <w:basedOn w:val="Privzetapisavaodstavka"/>
    <w:link w:val="Pripombabesedilo"/>
    <w:uiPriority w:val="99"/>
    <w:rsid w:val="009E5D8E"/>
    <w:rPr>
      <w:sz w:val="20"/>
      <w:szCs w:val="20"/>
    </w:rPr>
  </w:style>
  <w:style w:type="paragraph" w:styleId="Zadevapripombe">
    <w:name w:val="annotation subject"/>
    <w:basedOn w:val="Pripombabesedilo"/>
    <w:next w:val="Pripombabesedilo"/>
    <w:link w:val="ZadevapripombeZnak"/>
    <w:uiPriority w:val="99"/>
    <w:semiHidden/>
    <w:unhideWhenUsed/>
    <w:rsid w:val="009E5D8E"/>
    <w:rPr>
      <w:b/>
      <w:bCs/>
    </w:rPr>
  </w:style>
  <w:style w:type="character" w:customStyle="1" w:styleId="ZadevapripombeZnak">
    <w:name w:val="Zadeva pripombe Znak"/>
    <w:basedOn w:val="PripombabesediloZnak"/>
    <w:link w:val="Zadevapripombe"/>
    <w:uiPriority w:val="99"/>
    <w:semiHidden/>
    <w:rsid w:val="009E5D8E"/>
    <w:rPr>
      <w:b/>
      <w:bCs/>
      <w:sz w:val="20"/>
      <w:szCs w:val="20"/>
    </w:rPr>
  </w:style>
  <w:style w:type="paragraph" w:styleId="Besedilooblaka">
    <w:name w:val="Balloon Text"/>
    <w:basedOn w:val="Navaden"/>
    <w:link w:val="BesedilooblakaZnak"/>
    <w:uiPriority w:val="99"/>
    <w:semiHidden/>
    <w:unhideWhenUsed/>
    <w:rsid w:val="00FB20CB"/>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FB20CB"/>
    <w:rPr>
      <w:rFonts w:ascii="Segoe UI" w:hAnsi="Segoe UI" w:cs="Segoe UI"/>
      <w:sz w:val="18"/>
      <w:szCs w:val="18"/>
    </w:rPr>
  </w:style>
  <w:style w:type="paragraph" w:styleId="Odstavekseznama">
    <w:name w:val="List Paragraph"/>
    <w:aliases w:val="Dot pt,F5 List Paragraph,List Paragraph1,Recommendation,List Paragraph11,Kolorowa lista — akcent 11,List Paragraph Char Char Char,Indicator Text,Colorful List - Accent 11,Numbered Para 1,Bullet 1,Bullet Points,MAIN CONTENT,2,3,Bullet,K1"/>
    <w:basedOn w:val="Navaden"/>
    <w:link w:val="OdstavekseznamaZnak"/>
    <w:uiPriority w:val="34"/>
    <w:qFormat/>
    <w:rsid w:val="00A063C8"/>
    <w:pPr>
      <w:spacing w:after="200" w:line="276" w:lineRule="auto"/>
      <w:ind w:left="720"/>
      <w:contextualSpacing/>
    </w:pPr>
    <w:rPr>
      <w:rFonts w:ascii="Calibri" w:eastAsia="Calibri" w:hAnsi="Calibri" w:cs="Times New Roman"/>
    </w:rPr>
  </w:style>
  <w:style w:type="character" w:customStyle="1" w:styleId="OdstavekseznamaZnak">
    <w:name w:val="Odstavek seznama Znak"/>
    <w:aliases w:val="Dot pt Znak,F5 List Paragraph Znak,List Paragraph1 Znak,Recommendation Znak,List Paragraph11 Znak,Kolorowa lista — akcent 11 Znak,List Paragraph Char Char Char Znak,Indicator Text Znak,Colorful List - Accent 11 Znak,Bullet 1 Znak"/>
    <w:link w:val="Odstavekseznama"/>
    <w:uiPriority w:val="34"/>
    <w:qFormat/>
    <w:rsid w:val="00E74632"/>
    <w:rPr>
      <w:rFonts w:ascii="Calibri" w:eastAsia="Calibri" w:hAnsi="Calibri" w:cs="Times New Roman"/>
    </w:rPr>
  </w:style>
  <w:style w:type="character" w:customStyle="1" w:styleId="Naslov6Znak">
    <w:name w:val="Naslov 6 Znak"/>
    <w:basedOn w:val="Privzetapisavaodstavka"/>
    <w:link w:val="Naslov6"/>
    <w:uiPriority w:val="9"/>
    <w:semiHidden/>
    <w:rsid w:val="009C6A06"/>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141">
      <w:bodyDiv w:val="1"/>
      <w:marLeft w:val="0"/>
      <w:marRight w:val="0"/>
      <w:marTop w:val="0"/>
      <w:marBottom w:val="0"/>
      <w:divBdr>
        <w:top w:val="none" w:sz="0" w:space="0" w:color="auto"/>
        <w:left w:val="none" w:sz="0" w:space="0" w:color="auto"/>
        <w:bottom w:val="none" w:sz="0" w:space="0" w:color="auto"/>
        <w:right w:val="none" w:sz="0" w:space="0" w:color="auto"/>
      </w:divBdr>
      <w:divsChild>
        <w:div w:id="452676276">
          <w:marLeft w:val="0"/>
          <w:marRight w:val="0"/>
          <w:marTop w:val="0"/>
          <w:marBottom w:val="0"/>
          <w:divBdr>
            <w:top w:val="none" w:sz="0" w:space="0" w:color="auto"/>
            <w:left w:val="none" w:sz="0" w:space="0" w:color="auto"/>
            <w:bottom w:val="none" w:sz="0" w:space="0" w:color="auto"/>
            <w:right w:val="none" w:sz="0" w:space="0" w:color="auto"/>
          </w:divBdr>
        </w:div>
      </w:divsChild>
    </w:div>
    <w:div w:id="163059544">
      <w:bodyDiv w:val="1"/>
      <w:marLeft w:val="0"/>
      <w:marRight w:val="0"/>
      <w:marTop w:val="0"/>
      <w:marBottom w:val="0"/>
      <w:divBdr>
        <w:top w:val="none" w:sz="0" w:space="0" w:color="auto"/>
        <w:left w:val="none" w:sz="0" w:space="0" w:color="auto"/>
        <w:bottom w:val="none" w:sz="0" w:space="0" w:color="auto"/>
        <w:right w:val="none" w:sz="0" w:space="0" w:color="auto"/>
      </w:divBdr>
      <w:divsChild>
        <w:div w:id="861164196">
          <w:marLeft w:val="0"/>
          <w:marRight w:val="0"/>
          <w:marTop w:val="0"/>
          <w:marBottom w:val="0"/>
          <w:divBdr>
            <w:top w:val="none" w:sz="0" w:space="0" w:color="auto"/>
            <w:left w:val="none" w:sz="0" w:space="0" w:color="auto"/>
            <w:bottom w:val="none" w:sz="0" w:space="0" w:color="auto"/>
            <w:right w:val="none" w:sz="0" w:space="0" w:color="auto"/>
          </w:divBdr>
        </w:div>
      </w:divsChild>
    </w:div>
    <w:div w:id="220602577">
      <w:bodyDiv w:val="1"/>
      <w:marLeft w:val="0"/>
      <w:marRight w:val="0"/>
      <w:marTop w:val="0"/>
      <w:marBottom w:val="0"/>
      <w:divBdr>
        <w:top w:val="none" w:sz="0" w:space="0" w:color="auto"/>
        <w:left w:val="none" w:sz="0" w:space="0" w:color="auto"/>
        <w:bottom w:val="none" w:sz="0" w:space="0" w:color="auto"/>
        <w:right w:val="none" w:sz="0" w:space="0" w:color="auto"/>
      </w:divBdr>
      <w:divsChild>
        <w:div w:id="1808039798">
          <w:marLeft w:val="0"/>
          <w:marRight w:val="0"/>
          <w:marTop w:val="0"/>
          <w:marBottom w:val="0"/>
          <w:divBdr>
            <w:top w:val="none" w:sz="0" w:space="0" w:color="auto"/>
            <w:left w:val="none" w:sz="0" w:space="0" w:color="auto"/>
            <w:bottom w:val="none" w:sz="0" w:space="0" w:color="auto"/>
            <w:right w:val="none" w:sz="0" w:space="0" w:color="auto"/>
          </w:divBdr>
        </w:div>
      </w:divsChild>
    </w:div>
    <w:div w:id="468325646">
      <w:bodyDiv w:val="1"/>
      <w:marLeft w:val="0"/>
      <w:marRight w:val="0"/>
      <w:marTop w:val="0"/>
      <w:marBottom w:val="0"/>
      <w:divBdr>
        <w:top w:val="none" w:sz="0" w:space="0" w:color="auto"/>
        <w:left w:val="none" w:sz="0" w:space="0" w:color="auto"/>
        <w:bottom w:val="none" w:sz="0" w:space="0" w:color="auto"/>
        <w:right w:val="none" w:sz="0" w:space="0" w:color="auto"/>
      </w:divBdr>
      <w:divsChild>
        <w:div w:id="1422991333">
          <w:marLeft w:val="0"/>
          <w:marRight w:val="0"/>
          <w:marTop w:val="0"/>
          <w:marBottom w:val="0"/>
          <w:divBdr>
            <w:top w:val="none" w:sz="0" w:space="0" w:color="auto"/>
            <w:left w:val="none" w:sz="0" w:space="0" w:color="auto"/>
            <w:bottom w:val="none" w:sz="0" w:space="0" w:color="auto"/>
            <w:right w:val="none" w:sz="0" w:space="0" w:color="auto"/>
          </w:divBdr>
          <w:divsChild>
            <w:div w:id="1745487271">
              <w:marLeft w:val="0"/>
              <w:marRight w:val="0"/>
              <w:marTop w:val="0"/>
              <w:marBottom w:val="0"/>
              <w:divBdr>
                <w:top w:val="none" w:sz="0" w:space="0" w:color="auto"/>
                <w:left w:val="none" w:sz="0" w:space="0" w:color="auto"/>
                <w:bottom w:val="none" w:sz="0" w:space="0" w:color="auto"/>
                <w:right w:val="none" w:sz="0" w:space="0" w:color="auto"/>
              </w:divBdr>
              <w:divsChild>
                <w:div w:id="995887891">
                  <w:marLeft w:val="0"/>
                  <w:marRight w:val="0"/>
                  <w:marTop w:val="0"/>
                  <w:marBottom w:val="0"/>
                  <w:divBdr>
                    <w:top w:val="none" w:sz="0" w:space="0" w:color="auto"/>
                    <w:left w:val="none" w:sz="0" w:space="0" w:color="auto"/>
                    <w:bottom w:val="none" w:sz="0" w:space="0" w:color="auto"/>
                    <w:right w:val="none" w:sz="0" w:space="0" w:color="auto"/>
                  </w:divBdr>
                  <w:divsChild>
                    <w:div w:id="2142650368">
                      <w:marLeft w:val="0"/>
                      <w:marRight w:val="0"/>
                      <w:marTop w:val="0"/>
                      <w:marBottom w:val="0"/>
                      <w:divBdr>
                        <w:top w:val="none" w:sz="0" w:space="0" w:color="auto"/>
                        <w:left w:val="none" w:sz="0" w:space="0" w:color="auto"/>
                        <w:bottom w:val="none" w:sz="0" w:space="0" w:color="auto"/>
                        <w:right w:val="none" w:sz="0" w:space="0" w:color="auto"/>
                      </w:divBdr>
                    </w:div>
                    <w:div w:id="2128817123">
                      <w:marLeft w:val="0"/>
                      <w:marRight w:val="0"/>
                      <w:marTop w:val="0"/>
                      <w:marBottom w:val="0"/>
                      <w:divBdr>
                        <w:top w:val="none" w:sz="0" w:space="0" w:color="auto"/>
                        <w:left w:val="none" w:sz="0" w:space="0" w:color="auto"/>
                        <w:bottom w:val="none" w:sz="0" w:space="0" w:color="auto"/>
                        <w:right w:val="none" w:sz="0" w:space="0" w:color="auto"/>
                      </w:divBdr>
                      <w:divsChild>
                        <w:div w:id="1122698257">
                          <w:marLeft w:val="0"/>
                          <w:marRight w:val="0"/>
                          <w:marTop w:val="0"/>
                          <w:marBottom w:val="0"/>
                          <w:divBdr>
                            <w:top w:val="none" w:sz="0" w:space="0" w:color="auto"/>
                            <w:left w:val="none" w:sz="0" w:space="0" w:color="auto"/>
                            <w:bottom w:val="none" w:sz="0" w:space="0" w:color="auto"/>
                            <w:right w:val="none" w:sz="0" w:space="0" w:color="auto"/>
                          </w:divBdr>
                          <w:divsChild>
                            <w:div w:id="742917836">
                              <w:marLeft w:val="0"/>
                              <w:marRight w:val="0"/>
                              <w:marTop w:val="0"/>
                              <w:marBottom w:val="0"/>
                              <w:divBdr>
                                <w:top w:val="none" w:sz="0" w:space="0" w:color="auto"/>
                                <w:left w:val="none" w:sz="0" w:space="0" w:color="auto"/>
                                <w:bottom w:val="none" w:sz="0" w:space="0" w:color="auto"/>
                                <w:right w:val="none" w:sz="0" w:space="0" w:color="auto"/>
                              </w:divBdr>
                              <w:divsChild>
                                <w:div w:id="755127453">
                                  <w:marLeft w:val="0"/>
                                  <w:marRight w:val="0"/>
                                  <w:marTop w:val="0"/>
                                  <w:marBottom w:val="0"/>
                                  <w:divBdr>
                                    <w:top w:val="none" w:sz="0" w:space="0" w:color="auto"/>
                                    <w:left w:val="none" w:sz="0" w:space="0" w:color="auto"/>
                                    <w:bottom w:val="none" w:sz="0" w:space="0" w:color="auto"/>
                                    <w:right w:val="none" w:sz="0" w:space="0" w:color="auto"/>
                                  </w:divBdr>
                                  <w:divsChild>
                                    <w:div w:id="638456971">
                                      <w:marLeft w:val="0"/>
                                      <w:marRight w:val="0"/>
                                      <w:marTop w:val="0"/>
                                      <w:marBottom w:val="0"/>
                                      <w:divBdr>
                                        <w:top w:val="none" w:sz="0" w:space="0" w:color="auto"/>
                                        <w:left w:val="none" w:sz="0" w:space="0" w:color="auto"/>
                                        <w:bottom w:val="none" w:sz="0" w:space="0" w:color="auto"/>
                                        <w:right w:val="none" w:sz="0" w:space="0" w:color="auto"/>
                                      </w:divBdr>
                                      <w:divsChild>
                                        <w:div w:id="155153964">
                                          <w:marLeft w:val="0"/>
                                          <w:marRight w:val="0"/>
                                          <w:marTop w:val="0"/>
                                          <w:marBottom w:val="0"/>
                                          <w:divBdr>
                                            <w:top w:val="none" w:sz="0" w:space="0" w:color="auto"/>
                                            <w:left w:val="none" w:sz="0" w:space="0" w:color="auto"/>
                                            <w:bottom w:val="none" w:sz="0" w:space="0" w:color="auto"/>
                                            <w:right w:val="none" w:sz="0" w:space="0" w:color="auto"/>
                                          </w:divBdr>
                                          <w:divsChild>
                                            <w:div w:id="655844109">
                                              <w:marLeft w:val="0"/>
                                              <w:marRight w:val="0"/>
                                              <w:marTop w:val="0"/>
                                              <w:marBottom w:val="0"/>
                                              <w:divBdr>
                                                <w:top w:val="none" w:sz="0" w:space="0" w:color="auto"/>
                                                <w:left w:val="none" w:sz="0" w:space="0" w:color="auto"/>
                                                <w:bottom w:val="none" w:sz="0" w:space="0" w:color="auto"/>
                                                <w:right w:val="none" w:sz="0" w:space="0" w:color="auto"/>
                                              </w:divBdr>
                                              <w:divsChild>
                                                <w:div w:id="1496338906">
                                                  <w:marLeft w:val="0"/>
                                                  <w:marRight w:val="0"/>
                                                  <w:marTop w:val="0"/>
                                                  <w:marBottom w:val="0"/>
                                                  <w:divBdr>
                                                    <w:top w:val="none" w:sz="0" w:space="0" w:color="auto"/>
                                                    <w:left w:val="none" w:sz="0" w:space="0" w:color="auto"/>
                                                    <w:bottom w:val="none" w:sz="0" w:space="0" w:color="auto"/>
                                                    <w:right w:val="none" w:sz="0" w:space="0" w:color="auto"/>
                                                  </w:divBdr>
                                                  <w:divsChild>
                                                    <w:div w:id="160197358">
                                                      <w:marLeft w:val="0"/>
                                                      <w:marRight w:val="0"/>
                                                      <w:marTop w:val="0"/>
                                                      <w:marBottom w:val="0"/>
                                                      <w:divBdr>
                                                        <w:top w:val="none" w:sz="0" w:space="0" w:color="auto"/>
                                                        <w:left w:val="none" w:sz="0" w:space="0" w:color="auto"/>
                                                        <w:bottom w:val="none" w:sz="0" w:space="0" w:color="auto"/>
                                                        <w:right w:val="none" w:sz="0" w:space="0" w:color="auto"/>
                                                      </w:divBdr>
                                                      <w:divsChild>
                                                        <w:div w:id="693388767">
                                                          <w:marLeft w:val="0"/>
                                                          <w:marRight w:val="0"/>
                                                          <w:marTop w:val="0"/>
                                                          <w:marBottom w:val="0"/>
                                                          <w:divBdr>
                                                            <w:top w:val="none" w:sz="0" w:space="0" w:color="auto"/>
                                                            <w:left w:val="none" w:sz="0" w:space="0" w:color="auto"/>
                                                            <w:bottom w:val="none" w:sz="0" w:space="0" w:color="auto"/>
                                                            <w:right w:val="none" w:sz="0" w:space="0" w:color="auto"/>
                                                          </w:divBdr>
                                                          <w:divsChild>
                                                            <w:div w:id="1502772938">
                                                              <w:marLeft w:val="0"/>
                                                              <w:marRight w:val="0"/>
                                                              <w:marTop w:val="0"/>
                                                              <w:marBottom w:val="0"/>
                                                              <w:divBdr>
                                                                <w:top w:val="none" w:sz="0" w:space="0" w:color="auto"/>
                                                                <w:left w:val="none" w:sz="0" w:space="0" w:color="auto"/>
                                                                <w:bottom w:val="none" w:sz="0" w:space="0" w:color="auto"/>
                                                                <w:right w:val="none" w:sz="0" w:space="0" w:color="auto"/>
                                                              </w:divBdr>
                                                              <w:divsChild>
                                                                <w:div w:id="1305739640">
                                                                  <w:marLeft w:val="0"/>
                                                                  <w:marRight w:val="0"/>
                                                                  <w:marTop w:val="0"/>
                                                                  <w:marBottom w:val="0"/>
                                                                  <w:divBdr>
                                                                    <w:top w:val="none" w:sz="0" w:space="0" w:color="auto"/>
                                                                    <w:left w:val="none" w:sz="0" w:space="0" w:color="auto"/>
                                                                    <w:bottom w:val="none" w:sz="0" w:space="0" w:color="auto"/>
                                                                    <w:right w:val="none" w:sz="0" w:space="0" w:color="auto"/>
                                                                  </w:divBdr>
                                                                  <w:divsChild>
                                                                    <w:div w:id="154771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9018227">
      <w:bodyDiv w:val="1"/>
      <w:marLeft w:val="0"/>
      <w:marRight w:val="0"/>
      <w:marTop w:val="0"/>
      <w:marBottom w:val="0"/>
      <w:divBdr>
        <w:top w:val="none" w:sz="0" w:space="0" w:color="auto"/>
        <w:left w:val="none" w:sz="0" w:space="0" w:color="auto"/>
        <w:bottom w:val="none" w:sz="0" w:space="0" w:color="auto"/>
        <w:right w:val="none" w:sz="0" w:space="0" w:color="auto"/>
      </w:divBdr>
      <w:divsChild>
        <w:div w:id="1738741733">
          <w:marLeft w:val="0"/>
          <w:marRight w:val="0"/>
          <w:marTop w:val="0"/>
          <w:marBottom w:val="0"/>
          <w:divBdr>
            <w:top w:val="none" w:sz="0" w:space="0" w:color="auto"/>
            <w:left w:val="none" w:sz="0" w:space="0" w:color="auto"/>
            <w:bottom w:val="none" w:sz="0" w:space="0" w:color="auto"/>
            <w:right w:val="none" w:sz="0" w:space="0" w:color="auto"/>
          </w:divBdr>
        </w:div>
      </w:divsChild>
    </w:div>
    <w:div w:id="1516071682">
      <w:bodyDiv w:val="1"/>
      <w:marLeft w:val="0"/>
      <w:marRight w:val="0"/>
      <w:marTop w:val="0"/>
      <w:marBottom w:val="0"/>
      <w:divBdr>
        <w:top w:val="none" w:sz="0" w:space="0" w:color="auto"/>
        <w:left w:val="none" w:sz="0" w:space="0" w:color="auto"/>
        <w:bottom w:val="none" w:sz="0" w:space="0" w:color="auto"/>
        <w:right w:val="none" w:sz="0" w:space="0" w:color="auto"/>
      </w:divBdr>
      <w:divsChild>
        <w:div w:id="1113211137">
          <w:marLeft w:val="0"/>
          <w:marRight w:val="0"/>
          <w:marTop w:val="0"/>
          <w:marBottom w:val="0"/>
          <w:divBdr>
            <w:top w:val="none" w:sz="0" w:space="0" w:color="auto"/>
            <w:left w:val="none" w:sz="0" w:space="0" w:color="auto"/>
            <w:bottom w:val="none" w:sz="0" w:space="0" w:color="auto"/>
            <w:right w:val="none" w:sz="0" w:space="0" w:color="auto"/>
          </w:divBdr>
          <w:divsChild>
            <w:div w:id="840661973">
              <w:marLeft w:val="0"/>
              <w:marRight w:val="0"/>
              <w:marTop w:val="0"/>
              <w:marBottom w:val="0"/>
              <w:divBdr>
                <w:top w:val="none" w:sz="0" w:space="0" w:color="auto"/>
                <w:left w:val="none" w:sz="0" w:space="0" w:color="auto"/>
                <w:bottom w:val="none" w:sz="0" w:space="0" w:color="auto"/>
                <w:right w:val="none" w:sz="0" w:space="0" w:color="auto"/>
              </w:divBdr>
              <w:divsChild>
                <w:div w:id="542793733">
                  <w:marLeft w:val="0"/>
                  <w:marRight w:val="0"/>
                  <w:marTop w:val="0"/>
                  <w:marBottom w:val="0"/>
                  <w:divBdr>
                    <w:top w:val="none" w:sz="0" w:space="0" w:color="auto"/>
                    <w:left w:val="none" w:sz="0" w:space="0" w:color="auto"/>
                    <w:bottom w:val="none" w:sz="0" w:space="0" w:color="auto"/>
                    <w:right w:val="none" w:sz="0" w:space="0" w:color="auto"/>
                  </w:divBdr>
                  <w:divsChild>
                    <w:div w:id="2115057833">
                      <w:marLeft w:val="0"/>
                      <w:marRight w:val="0"/>
                      <w:marTop w:val="0"/>
                      <w:marBottom w:val="0"/>
                      <w:divBdr>
                        <w:top w:val="none" w:sz="0" w:space="0" w:color="auto"/>
                        <w:left w:val="none" w:sz="0" w:space="0" w:color="auto"/>
                        <w:bottom w:val="none" w:sz="0" w:space="0" w:color="auto"/>
                        <w:right w:val="none" w:sz="0" w:space="0" w:color="auto"/>
                      </w:divBdr>
                    </w:div>
                    <w:div w:id="1746489167">
                      <w:marLeft w:val="0"/>
                      <w:marRight w:val="0"/>
                      <w:marTop w:val="0"/>
                      <w:marBottom w:val="0"/>
                      <w:divBdr>
                        <w:top w:val="none" w:sz="0" w:space="0" w:color="auto"/>
                        <w:left w:val="none" w:sz="0" w:space="0" w:color="auto"/>
                        <w:bottom w:val="none" w:sz="0" w:space="0" w:color="auto"/>
                        <w:right w:val="none" w:sz="0" w:space="0" w:color="auto"/>
                      </w:divBdr>
                      <w:divsChild>
                        <w:div w:id="1031998638">
                          <w:marLeft w:val="0"/>
                          <w:marRight w:val="0"/>
                          <w:marTop w:val="0"/>
                          <w:marBottom w:val="0"/>
                          <w:divBdr>
                            <w:top w:val="none" w:sz="0" w:space="0" w:color="auto"/>
                            <w:left w:val="none" w:sz="0" w:space="0" w:color="auto"/>
                            <w:bottom w:val="none" w:sz="0" w:space="0" w:color="auto"/>
                            <w:right w:val="none" w:sz="0" w:space="0" w:color="auto"/>
                          </w:divBdr>
                          <w:divsChild>
                            <w:div w:id="587734206">
                              <w:marLeft w:val="0"/>
                              <w:marRight w:val="0"/>
                              <w:marTop w:val="0"/>
                              <w:marBottom w:val="0"/>
                              <w:divBdr>
                                <w:top w:val="none" w:sz="0" w:space="0" w:color="auto"/>
                                <w:left w:val="none" w:sz="0" w:space="0" w:color="auto"/>
                                <w:bottom w:val="none" w:sz="0" w:space="0" w:color="auto"/>
                                <w:right w:val="none" w:sz="0" w:space="0" w:color="auto"/>
                              </w:divBdr>
                              <w:divsChild>
                                <w:div w:id="1692416842">
                                  <w:marLeft w:val="0"/>
                                  <w:marRight w:val="0"/>
                                  <w:marTop w:val="0"/>
                                  <w:marBottom w:val="0"/>
                                  <w:divBdr>
                                    <w:top w:val="none" w:sz="0" w:space="0" w:color="auto"/>
                                    <w:left w:val="none" w:sz="0" w:space="0" w:color="auto"/>
                                    <w:bottom w:val="none" w:sz="0" w:space="0" w:color="auto"/>
                                    <w:right w:val="none" w:sz="0" w:space="0" w:color="auto"/>
                                  </w:divBdr>
                                  <w:divsChild>
                                    <w:div w:id="1923835070">
                                      <w:marLeft w:val="0"/>
                                      <w:marRight w:val="0"/>
                                      <w:marTop w:val="0"/>
                                      <w:marBottom w:val="0"/>
                                      <w:divBdr>
                                        <w:top w:val="none" w:sz="0" w:space="0" w:color="auto"/>
                                        <w:left w:val="none" w:sz="0" w:space="0" w:color="auto"/>
                                        <w:bottom w:val="none" w:sz="0" w:space="0" w:color="auto"/>
                                        <w:right w:val="none" w:sz="0" w:space="0" w:color="auto"/>
                                      </w:divBdr>
                                      <w:divsChild>
                                        <w:div w:id="2076076332">
                                          <w:marLeft w:val="0"/>
                                          <w:marRight w:val="0"/>
                                          <w:marTop w:val="0"/>
                                          <w:marBottom w:val="0"/>
                                          <w:divBdr>
                                            <w:top w:val="none" w:sz="0" w:space="0" w:color="auto"/>
                                            <w:left w:val="none" w:sz="0" w:space="0" w:color="auto"/>
                                            <w:bottom w:val="none" w:sz="0" w:space="0" w:color="auto"/>
                                            <w:right w:val="none" w:sz="0" w:space="0" w:color="auto"/>
                                          </w:divBdr>
                                          <w:divsChild>
                                            <w:div w:id="817764207">
                                              <w:marLeft w:val="0"/>
                                              <w:marRight w:val="0"/>
                                              <w:marTop w:val="0"/>
                                              <w:marBottom w:val="0"/>
                                              <w:divBdr>
                                                <w:top w:val="none" w:sz="0" w:space="0" w:color="auto"/>
                                                <w:left w:val="none" w:sz="0" w:space="0" w:color="auto"/>
                                                <w:bottom w:val="none" w:sz="0" w:space="0" w:color="auto"/>
                                                <w:right w:val="none" w:sz="0" w:space="0" w:color="auto"/>
                                              </w:divBdr>
                                              <w:divsChild>
                                                <w:div w:id="769085627">
                                                  <w:marLeft w:val="0"/>
                                                  <w:marRight w:val="0"/>
                                                  <w:marTop w:val="0"/>
                                                  <w:marBottom w:val="0"/>
                                                  <w:divBdr>
                                                    <w:top w:val="none" w:sz="0" w:space="0" w:color="auto"/>
                                                    <w:left w:val="none" w:sz="0" w:space="0" w:color="auto"/>
                                                    <w:bottom w:val="none" w:sz="0" w:space="0" w:color="auto"/>
                                                    <w:right w:val="none" w:sz="0" w:space="0" w:color="auto"/>
                                                  </w:divBdr>
                                                  <w:divsChild>
                                                    <w:div w:id="1320573813">
                                                      <w:marLeft w:val="0"/>
                                                      <w:marRight w:val="0"/>
                                                      <w:marTop w:val="0"/>
                                                      <w:marBottom w:val="0"/>
                                                      <w:divBdr>
                                                        <w:top w:val="none" w:sz="0" w:space="0" w:color="auto"/>
                                                        <w:left w:val="none" w:sz="0" w:space="0" w:color="auto"/>
                                                        <w:bottom w:val="none" w:sz="0" w:space="0" w:color="auto"/>
                                                        <w:right w:val="none" w:sz="0" w:space="0" w:color="auto"/>
                                                      </w:divBdr>
                                                      <w:divsChild>
                                                        <w:div w:id="2086223578">
                                                          <w:marLeft w:val="0"/>
                                                          <w:marRight w:val="0"/>
                                                          <w:marTop w:val="0"/>
                                                          <w:marBottom w:val="0"/>
                                                          <w:divBdr>
                                                            <w:top w:val="none" w:sz="0" w:space="0" w:color="auto"/>
                                                            <w:left w:val="none" w:sz="0" w:space="0" w:color="auto"/>
                                                            <w:bottom w:val="none" w:sz="0" w:space="0" w:color="auto"/>
                                                            <w:right w:val="none" w:sz="0" w:space="0" w:color="auto"/>
                                                          </w:divBdr>
                                                          <w:divsChild>
                                                            <w:div w:id="826630160">
                                                              <w:marLeft w:val="0"/>
                                                              <w:marRight w:val="0"/>
                                                              <w:marTop w:val="0"/>
                                                              <w:marBottom w:val="0"/>
                                                              <w:divBdr>
                                                                <w:top w:val="none" w:sz="0" w:space="0" w:color="auto"/>
                                                                <w:left w:val="none" w:sz="0" w:space="0" w:color="auto"/>
                                                                <w:bottom w:val="none" w:sz="0" w:space="0" w:color="auto"/>
                                                                <w:right w:val="none" w:sz="0" w:space="0" w:color="auto"/>
                                                              </w:divBdr>
                                                              <w:divsChild>
                                                                <w:div w:id="355157532">
                                                                  <w:marLeft w:val="0"/>
                                                                  <w:marRight w:val="0"/>
                                                                  <w:marTop w:val="0"/>
                                                                  <w:marBottom w:val="0"/>
                                                                  <w:divBdr>
                                                                    <w:top w:val="none" w:sz="0" w:space="0" w:color="auto"/>
                                                                    <w:left w:val="none" w:sz="0" w:space="0" w:color="auto"/>
                                                                    <w:bottom w:val="none" w:sz="0" w:space="0" w:color="auto"/>
                                                                    <w:right w:val="none" w:sz="0" w:space="0" w:color="auto"/>
                                                                  </w:divBdr>
                                                                  <w:divsChild>
                                                                    <w:div w:id="11749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62868552">
      <w:bodyDiv w:val="1"/>
      <w:marLeft w:val="0"/>
      <w:marRight w:val="0"/>
      <w:marTop w:val="0"/>
      <w:marBottom w:val="0"/>
      <w:divBdr>
        <w:top w:val="none" w:sz="0" w:space="0" w:color="auto"/>
        <w:left w:val="none" w:sz="0" w:space="0" w:color="auto"/>
        <w:bottom w:val="none" w:sz="0" w:space="0" w:color="auto"/>
        <w:right w:val="none" w:sz="0" w:space="0" w:color="auto"/>
      </w:divBdr>
      <w:divsChild>
        <w:div w:id="2012833204">
          <w:marLeft w:val="0"/>
          <w:marRight w:val="0"/>
          <w:marTop w:val="0"/>
          <w:marBottom w:val="0"/>
          <w:divBdr>
            <w:top w:val="none" w:sz="0" w:space="0" w:color="auto"/>
            <w:left w:val="none" w:sz="0" w:space="0" w:color="auto"/>
            <w:bottom w:val="none" w:sz="0" w:space="0" w:color="auto"/>
            <w:right w:val="none" w:sz="0" w:space="0" w:color="auto"/>
          </w:divBdr>
        </w:div>
      </w:divsChild>
    </w:div>
    <w:div w:id="2015456019">
      <w:bodyDiv w:val="1"/>
      <w:marLeft w:val="0"/>
      <w:marRight w:val="0"/>
      <w:marTop w:val="0"/>
      <w:marBottom w:val="0"/>
      <w:divBdr>
        <w:top w:val="none" w:sz="0" w:space="0" w:color="auto"/>
        <w:left w:val="none" w:sz="0" w:space="0" w:color="auto"/>
        <w:bottom w:val="none" w:sz="0" w:space="0" w:color="auto"/>
        <w:right w:val="none" w:sz="0" w:space="0" w:color="auto"/>
      </w:divBdr>
      <w:divsChild>
        <w:div w:id="1700276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p.gs@gov.si"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1866</Words>
  <Characters>10640</Characters>
  <Application>Microsoft Office Word</Application>
  <DocSecurity>0</DocSecurity>
  <Lines>88</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Pernuš</dc:creator>
  <cp:keywords/>
  <dc:description/>
  <cp:lastModifiedBy>Mirjana Vertič Gotal</cp:lastModifiedBy>
  <cp:revision>10</cp:revision>
  <cp:lastPrinted>2026-06-15T11:14:00Z</cp:lastPrinted>
  <dcterms:created xsi:type="dcterms:W3CDTF">2026-09-01T12:17:00Z</dcterms:created>
  <dcterms:modified xsi:type="dcterms:W3CDTF">2026-09-01T12:29:00Z</dcterms:modified>
</cp:coreProperties>
</file>