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43E5" w14:textId="77777777" w:rsidR="00186B1C" w:rsidRPr="00AE085E" w:rsidRDefault="00186B1C" w:rsidP="00186B1C">
      <w:pPr>
        <w:pStyle w:val="Glava"/>
        <w:tabs>
          <w:tab w:val="clear" w:pos="4320"/>
          <w:tab w:val="clear" w:pos="8640"/>
          <w:tab w:val="left" w:pos="5112"/>
        </w:tabs>
        <w:spacing w:before="120" w:line="240" w:lineRule="exact"/>
        <w:rPr>
          <w:rFonts w:cs="Arial"/>
          <w:szCs w:val="20"/>
        </w:rPr>
      </w:pPr>
    </w:p>
    <w:p w14:paraId="4F73B009" w14:textId="77777777" w:rsidR="00186B1C" w:rsidRPr="00AE085E" w:rsidRDefault="00844A0A" w:rsidP="00186B1C">
      <w:pPr>
        <w:pStyle w:val="Glava"/>
        <w:tabs>
          <w:tab w:val="clear" w:pos="4320"/>
          <w:tab w:val="clear" w:pos="8640"/>
          <w:tab w:val="left" w:pos="5112"/>
        </w:tabs>
        <w:spacing w:before="120" w:line="240" w:lineRule="exact"/>
        <w:rPr>
          <w:rFonts w:cs="Arial"/>
          <w:szCs w:val="20"/>
        </w:rPr>
      </w:pPr>
      <w:r w:rsidRPr="00AE085E">
        <w:rPr>
          <w:rFonts w:cs="Arial"/>
          <w:noProof/>
          <w:szCs w:val="20"/>
        </w:rPr>
        <w:drawing>
          <wp:anchor distT="0" distB="0" distL="114300" distR="114300" simplePos="0" relativeHeight="251657728" behindDoc="0" locked="0" layoutInCell="1" allowOverlap="1" wp14:anchorId="33FE9146" wp14:editId="4817E732">
            <wp:simplePos x="0" y="0"/>
            <wp:positionH relativeFrom="page">
              <wp:posOffset>0</wp:posOffset>
            </wp:positionH>
            <wp:positionV relativeFrom="page">
              <wp:posOffset>0</wp:posOffset>
            </wp:positionV>
            <wp:extent cx="4321810" cy="1125855"/>
            <wp:effectExtent l="0" t="0" r="0" b="0"/>
            <wp:wrapSquare wrapText="bothSides"/>
            <wp:docPr id="2" name="Slika 2" descr="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217EA">
        <w:rPr>
          <w:rFonts w:cs="Arial"/>
          <w:szCs w:val="20"/>
        </w:rPr>
        <w:t xml:space="preserve">     </w:t>
      </w:r>
      <w:r w:rsidR="00186B1C" w:rsidRPr="00AE085E">
        <w:rPr>
          <w:rFonts w:cs="Arial"/>
          <w:szCs w:val="20"/>
        </w:rPr>
        <w:t>Erjavčeva 15, 1000 Ljubljana</w:t>
      </w:r>
      <w:r w:rsidR="00186B1C" w:rsidRPr="00AE085E">
        <w:rPr>
          <w:rFonts w:cs="Arial"/>
          <w:szCs w:val="20"/>
        </w:rPr>
        <w:tab/>
        <w:t>T: 01 230 80 00, 01 230 80 01</w:t>
      </w:r>
    </w:p>
    <w:p w14:paraId="24352F40" w14:textId="77777777" w:rsidR="00186B1C" w:rsidRPr="00AE085E" w:rsidRDefault="00186B1C" w:rsidP="00186B1C">
      <w:pPr>
        <w:pStyle w:val="Glava"/>
        <w:tabs>
          <w:tab w:val="clear" w:pos="4320"/>
          <w:tab w:val="clear" w:pos="8640"/>
          <w:tab w:val="left" w:pos="5112"/>
        </w:tabs>
        <w:spacing w:line="240" w:lineRule="exact"/>
        <w:outlineLvl w:val="0"/>
        <w:rPr>
          <w:rFonts w:cs="Arial"/>
          <w:szCs w:val="20"/>
        </w:rPr>
      </w:pPr>
      <w:r w:rsidRPr="00AE085E">
        <w:rPr>
          <w:rFonts w:cs="Arial"/>
          <w:szCs w:val="20"/>
        </w:rPr>
        <w:tab/>
        <w:t xml:space="preserve">F: 01 230 80 17 </w:t>
      </w:r>
    </w:p>
    <w:p w14:paraId="276265E5" w14:textId="77777777" w:rsidR="00186B1C" w:rsidRPr="00AE085E" w:rsidRDefault="00186B1C" w:rsidP="00186B1C">
      <w:pPr>
        <w:pStyle w:val="Glava"/>
        <w:tabs>
          <w:tab w:val="clear" w:pos="4320"/>
          <w:tab w:val="clear" w:pos="8640"/>
          <w:tab w:val="left" w:pos="5112"/>
        </w:tabs>
        <w:spacing w:line="240" w:lineRule="exact"/>
        <w:outlineLvl w:val="0"/>
        <w:rPr>
          <w:rFonts w:cs="Arial"/>
          <w:szCs w:val="20"/>
        </w:rPr>
      </w:pPr>
      <w:r w:rsidRPr="00AE085E">
        <w:rPr>
          <w:rFonts w:cs="Arial"/>
          <w:szCs w:val="20"/>
        </w:rPr>
        <w:tab/>
        <w:t>E: urad.slovenci@gov.si</w:t>
      </w:r>
    </w:p>
    <w:p w14:paraId="04EBCC26" w14:textId="77777777" w:rsidR="00186B1C" w:rsidRPr="00AE085E" w:rsidRDefault="00186B1C" w:rsidP="00186B1C">
      <w:pPr>
        <w:pStyle w:val="Glava"/>
        <w:tabs>
          <w:tab w:val="clear" w:pos="4320"/>
          <w:tab w:val="clear" w:pos="8640"/>
          <w:tab w:val="left" w:pos="5112"/>
        </w:tabs>
        <w:spacing w:line="240" w:lineRule="exact"/>
        <w:rPr>
          <w:rFonts w:cs="Arial"/>
          <w:szCs w:val="20"/>
        </w:rPr>
      </w:pPr>
      <w:r w:rsidRPr="00AE085E">
        <w:rPr>
          <w:rFonts w:cs="Arial"/>
          <w:szCs w:val="20"/>
        </w:rPr>
        <w:tab/>
        <w:t>www.uszs.gov.si</w:t>
      </w:r>
    </w:p>
    <w:p w14:paraId="65038BFE" w14:textId="77777777" w:rsidR="00186B1C" w:rsidRPr="00AE085E" w:rsidRDefault="00186B1C" w:rsidP="00186B1C">
      <w:pPr>
        <w:pStyle w:val="Odstavekseznama1"/>
        <w:spacing w:line="260" w:lineRule="exact"/>
        <w:ind w:left="0"/>
        <w:rPr>
          <w:rFonts w:ascii="Arial" w:hAnsi="Arial" w:cs="Arial"/>
          <w:b/>
          <w:sz w:val="20"/>
          <w:szCs w:val="20"/>
        </w:rPr>
      </w:pPr>
    </w:p>
    <w:p w14:paraId="541E8655" w14:textId="77777777" w:rsidR="00186B1C" w:rsidRDefault="00186B1C" w:rsidP="00186B1C">
      <w:pPr>
        <w:pStyle w:val="Odstavekseznama1"/>
        <w:spacing w:line="260" w:lineRule="exact"/>
        <w:ind w:left="0"/>
        <w:rPr>
          <w:rFonts w:ascii="Arial" w:hAnsi="Arial" w:cs="Arial"/>
          <w:b/>
          <w:sz w:val="20"/>
          <w:szCs w:val="20"/>
        </w:rPr>
      </w:pPr>
    </w:p>
    <w:p w14:paraId="32145CC5" w14:textId="77777777" w:rsidR="00573861" w:rsidRDefault="00573861" w:rsidP="00186B1C">
      <w:pPr>
        <w:pStyle w:val="Odstavekseznama1"/>
        <w:spacing w:line="260" w:lineRule="exact"/>
        <w:ind w:left="0"/>
        <w:rPr>
          <w:rFonts w:ascii="Arial" w:hAnsi="Arial" w:cs="Arial"/>
          <w:b/>
          <w:sz w:val="20"/>
          <w:szCs w:val="20"/>
        </w:rPr>
      </w:pPr>
    </w:p>
    <w:p w14:paraId="5237CF00" w14:textId="77777777" w:rsidR="00573861" w:rsidRPr="00AE085E" w:rsidRDefault="00573861" w:rsidP="00186B1C">
      <w:pPr>
        <w:pStyle w:val="Odstavekseznama1"/>
        <w:spacing w:line="260" w:lineRule="exact"/>
        <w:ind w:left="0"/>
        <w:rPr>
          <w:rFonts w:ascii="Arial" w:hAnsi="Arial" w:cs="Arial"/>
          <w:b/>
          <w:sz w:val="20"/>
          <w:szCs w:val="20"/>
        </w:rPr>
      </w:pPr>
    </w:p>
    <w:p w14:paraId="420D203F" w14:textId="77777777" w:rsidR="00186B1C" w:rsidRPr="00AE085E" w:rsidRDefault="00186B1C" w:rsidP="00186B1C">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24563" w:rsidRPr="00AE1F83" w14:paraId="6474A4E3" w14:textId="77777777" w:rsidTr="005228F9">
        <w:trPr>
          <w:gridAfter w:val="2"/>
          <w:wAfter w:w="3067" w:type="dxa"/>
        </w:trPr>
        <w:tc>
          <w:tcPr>
            <w:tcW w:w="6096" w:type="dxa"/>
            <w:gridSpan w:val="2"/>
          </w:tcPr>
          <w:p w14:paraId="1ED4CACC" w14:textId="37D05294" w:rsidR="00A24563" w:rsidRPr="00AE1F83" w:rsidRDefault="00A24563" w:rsidP="005228F9">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07136B">
              <w:rPr>
                <w:rFonts w:cs="Arial"/>
                <w:szCs w:val="20"/>
                <w:lang w:eastAsia="sl-SI"/>
              </w:rPr>
              <w:t>5320-5/2026-1537-</w:t>
            </w:r>
            <w:r w:rsidR="00912B19">
              <w:rPr>
                <w:rFonts w:cs="Arial"/>
                <w:szCs w:val="20"/>
                <w:lang w:eastAsia="sl-SI"/>
              </w:rPr>
              <w:t>3</w:t>
            </w:r>
            <w:r w:rsidR="00394E42">
              <w:rPr>
                <w:rFonts w:cs="Arial"/>
                <w:szCs w:val="20"/>
                <w:lang w:eastAsia="sl-SI"/>
              </w:rPr>
              <w:t>2</w:t>
            </w:r>
          </w:p>
        </w:tc>
      </w:tr>
      <w:tr w:rsidR="00A24563" w:rsidRPr="00AE1F83" w14:paraId="4A28FB95" w14:textId="77777777" w:rsidTr="005228F9">
        <w:trPr>
          <w:gridAfter w:val="2"/>
          <w:wAfter w:w="3067" w:type="dxa"/>
        </w:trPr>
        <w:tc>
          <w:tcPr>
            <w:tcW w:w="6096" w:type="dxa"/>
            <w:gridSpan w:val="2"/>
          </w:tcPr>
          <w:p w14:paraId="69E67BD1" w14:textId="49FFB802" w:rsidR="00A24563" w:rsidRPr="00AE1F83" w:rsidRDefault="00A24563" w:rsidP="005228F9">
            <w:pPr>
              <w:overflowPunct w:val="0"/>
              <w:autoSpaceDE w:val="0"/>
              <w:autoSpaceDN w:val="0"/>
              <w:adjustRightInd w:val="0"/>
              <w:textAlignment w:val="baseline"/>
              <w:rPr>
                <w:rFonts w:cs="Arial"/>
                <w:szCs w:val="20"/>
                <w:lang w:eastAsia="sl-SI"/>
              </w:rPr>
            </w:pPr>
            <w:r w:rsidRPr="00AE1F83">
              <w:rPr>
                <w:rFonts w:cs="Arial"/>
                <w:szCs w:val="20"/>
                <w:lang w:eastAsia="sl-SI"/>
              </w:rPr>
              <w:t xml:space="preserve">Ljubljana, </w:t>
            </w:r>
            <w:r w:rsidR="000B3E87">
              <w:rPr>
                <w:rFonts w:cs="Arial"/>
                <w:szCs w:val="20"/>
                <w:lang w:eastAsia="sl-SI"/>
              </w:rPr>
              <w:t>22</w:t>
            </w:r>
            <w:r w:rsidR="0007136B">
              <w:rPr>
                <w:rFonts w:cs="Arial"/>
                <w:szCs w:val="20"/>
                <w:lang w:eastAsia="sl-SI"/>
              </w:rPr>
              <w:t>.6.2026</w:t>
            </w:r>
          </w:p>
        </w:tc>
      </w:tr>
      <w:tr w:rsidR="00A24563" w:rsidRPr="00AE1F83" w14:paraId="5A0AA538" w14:textId="77777777" w:rsidTr="005228F9">
        <w:trPr>
          <w:gridAfter w:val="2"/>
          <w:wAfter w:w="3067" w:type="dxa"/>
        </w:trPr>
        <w:tc>
          <w:tcPr>
            <w:tcW w:w="6096" w:type="dxa"/>
            <w:gridSpan w:val="2"/>
          </w:tcPr>
          <w:p w14:paraId="21486A3C" w14:textId="77777777" w:rsidR="00A24563" w:rsidRPr="00AE1F83" w:rsidRDefault="00A24563" w:rsidP="005228F9">
            <w:pPr>
              <w:rPr>
                <w:rFonts w:cs="Arial"/>
                <w:szCs w:val="20"/>
              </w:rPr>
            </w:pPr>
          </w:p>
          <w:p w14:paraId="722030DF" w14:textId="77777777" w:rsidR="00A24563" w:rsidRPr="00AE1F83" w:rsidRDefault="00A24563" w:rsidP="005228F9">
            <w:pPr>
              <w:rPr>
                <w:rFonts w:cs="Arial"/>
                <w:szCs w:val="20"/>
              </w:rPr>
            </w:pPr>
            <w:r w:rsidRPr="00AE1F83">
              <w:rPr>
                <w:rFonts w:cs="Arial"/>
                <w:szCs w:val="20"/>
              </w:rPr>
              <w:t>GENERALNI SEKRETARIAT VLADE REPUBLIKE SLOVENIJE</w:t>
            </w:r>
          </w:p>
          <w:p w14:paraId="57FFDA3D" w14:textId="77777777" w:rsidR="00A24563" w:rsidRPr="00AE1F83" w:rsidRDefault="00A24563" w:rsidP="005228F9">
            <w:pPr>
              <w:rPr>
                <w:rFonts w:cs="Arial"/>
                <w:szCs w:val="20"/>
              </w:rPr>
            </w:pPr>
            <w:hyperlink r:id="rId9" w:history="1">
              <w:r w:rsidRPr="00AE1F83">
                <w:rPr>
                  <w:color w:val="0000FF"/>
                  <w:szCs w:val="20"/>
                  <w:u w:val="single"/>
                </w:rPr>
                <w:t>Gp.gs@gov.si</w:t>
              </w:r>
            </w:hyperlink>
          </w:p>
          <w:p w14:paraId="0D64407D" w14:textId="77777777" w:rsidR="00A24563" w:rsidRPr="00AE1F83" w:rsidRDefault="00A24563" w:rsidP="005228F9">
            <w:pPr>
              <w:rPr>
                <w:rFonts w:cs="Arial"/>
                <w:szCs w:val="20"/>
              </w:rPr>
            </w:pPr>
          </w:p>
        </w:tc>
      </w:tr>
      <w:tr w:rsidR="00A24563" w:rsidRPr="00AE1F83" w14:paraId="44371835" w14:textId="77777777" w:rsidTr="005228F9">
        <w:tc>
          <w:tcPr>
            <w:tcW w:w="9163" w:type="dxa"/>
            <w:gridSpan w:val="4"/>
          </w:tcPr>
          <w:p w14:paraId="65713CD1" w14:textId="1701E09B" w:rsidR="00A24563" w:rsidRPr="00AE1F83" w:rsidRDefault="00A24563" w:rsidP="005228F9">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 xml:space="preserve">ZADEVA: </w:t>
            </w:r>
            <w:r w:rsidR="0007136B" w:rsidRPr="0007136B">
              <w:rPr>
                <w:b/>
                <w:bCs/>
                <w:szCs w:val="20"/>
              </w:rPr>
              <w:t>Poročilo o realizaciji načrtovanih dejavnosti in sredstvih  za Slovence izven meja Republike Slovenije v letu 202</w:t>
            </w:r>
            <w:r w:rsidR="008D3186">
              <w:rPr>
                <w:b/>
                <w:bCs/>
                <w:szCs w:val="20"/>
              </w:rPr>
              <w:t>5</w:t>
            </w:r>
            <w:r w:rsidR="0007136B" w:rsidRPr="0007136B">
              <w:rPr>
                <w:b/>
                <w:bCs/>
                <w:szCs w:val="20"/>
              </w:rPr>
              <w:t xml:space="preserve"> - predlog za obravnavo</w:t>
            </w:r>
            <w:r w:rsidR="0007136B" w:rsidRPr="0007136B">
              <w:rPr>
                <w:rFonts w:cs="Arial"/>
                <w:b/>
                <w:bCs/>
                <w:szCs w:val="20"/>
                <w:lang w:eastAsia="sl-SI"/>
              </w:rPr>
              <w:t xml:space="preserve"> </w:t>
            </w:r>
            <w:r w:rsidRPr="0007136B">
              <w:rPr>
                <w:rFonts w:cs="Arial"/>
                <w:b/>
                <w:bCs/>
                <w:szCs w:val="20"/>
                <w:lang w:eastAsia="sl-SI"/>
              </w:rPr>
              <w:t>–</w:t>
            </w:r>
            <w:r w:rsidRPr="00AE1F83">
              <w:rPr>
                <w:rFonts w:cs="Arial"/>
                <w:b/>
                <w:szCs w:val="20"/>
                <w:lang w:eastAsia="sl-SI"/>
              </w:rPr>
              <w:t xml:space="preserve"> predlog za obravnavo </w:t>
            </w:r>
          </w:p>
        </w:tc>
      </w:tr>
      <w:tr w:rsidR="00A24563" w:rsidRPr="00AE1F83" w14:paraId="2E3DE46C" w14:textId="77777777" w:rsidTr="005228F9">
        <w:tc>
          <w:tcPr>
            <w:tcW w:w="9163" w:type="dxa"/>
            <w:gridSpan w:val="4"/>
          </w:tcPr>
          <w:p w14:paraId="10A893E1" w14:textId="77777777" w:rsidR="00A24563" w:rsidRPr="00AE1F83" w:rsidRDefault="00A24563" w:rsidP="005228F9">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4F77AA" w:rsidRPr="00AE1F83" w14:paraId="49EEBC27" w14:textId="77777777" w:rsidTr="005228F9">
        <w:tc>
          <w:tcPr>
            <w:tcW w:w="9163" w:type="dxa"/>
            <w:gridSpan w:val="4"/>
          </w:tcPr>
          <w:p w14:paraId="24773BDC" w14:textId="77777777" w:rsidR="004F77AA" w:rsidRPr="00AE085E" w:rsidRDefault="004F77AA" w:rsidP="004F77AA">
            <w:pPr>
              <w:widowControl w:val="0"/>
              <w:suppressAutoHyphens/>
              <w:spacing w:line="240" w:lineRule="auto"/>
              <w:ind w:right="250"/>
              <w:jc w:val="both"/>
              <w:rPr>
                <w:rFonts w:cs="Arial"/>
                <w:bCs/>
                <w:szCs w:val="20"/>
              </w:rPr>
            </w:pPr>
          </w:p>
          <w:p w14:paraId="0D403B4B" w14:textId="77777777" w:rsidR="004F77AA" w:rsidRPr="00AE085E" w:rsidRDefault="004F77AA" w:rsidP="004F77AA">
            <w:pPr>
              <w:pStyle w:val="Neotevilenodstavek"/>
              <w:spacing w:before="0" w:after="0" w:line="260" w:lineRule="exact"/>
              <w:rPr>
                <w:iCs/>
                <w:sz w:val="20"/>
                <w:szCs w:val="20"/>
              </w:rPr>
            </w:pPr>
            <w:r w:rsidRPr="00AE085E">
              <w:rPr>
                <w:iCs/>
                <w:sz w:val="20"/>
                <w:szCs w:val="20"/>
              </w:rPr>
              <w:t xml:space="preserve">Na podlagi šestega odstavka 21. člena Zakona o Vladi Republike Slovenije (Uradni list RS, št. 24/05 – uradno prečiščeno besedilo, 109/08, 38/10 – ZUKN, </w:t>
            </w:r>
            <w:hyperlink r:id="rId10" w:history="1">
              <w:r w:rsidRPr="00AE085E">
                <w:rPr>
                  <w:iCs/>
                  <w:sz w:val="20"/>
                  <w:szCs w:val="20"/>
                </w:rPr>
                <w:t>8/12</w:t>
              </w:r>
            </w:hyperlink>
            <w:r w:rsidRPr="00AE085E">
              <w:rPr>
                <w:iCs/>
                <w:sz w:val="20"/>
                <w:szCs w:val="20"/>
              </w:rPr>
              <w:t xml:space="preserve">, </w:t>
            </w:r>
            <w:hyperlink r:id="rId11" w:history="1">
              <w:r w:rsidRPr="00AE085E">
                <w:rPr>
                  <w:iCs/>
                  <w:sz w:val="20"/>
                  <w:szCs w:val="20"/>
                </w:rPr>
                <w:t>21/13</w:t>
              </w:r>
            </w:hyperlink>
            <w:r w:rsidRPr="00AE085E">
              <w:rPr>
                <w:iCs/>
                <w:sz w:val="20"/>
                <w:szCs w:val="20"/>
              </w:rPr>
              <w:t xml:space="preserve">, </w:t>
            </w:r>
            <w:hyperlink r:id="rId12" w:history="1">
              <w:r w:rsidRPr="00AE085E">
                <w:rPr>
                  <w:iCs/>
                  <w:sz w:val="20"/>
                  <w:szCs w:val="20"/>
                </w:rPr>
                <w:t>47/13</w:t>
              </w:r>
            </w:hyperlink>
            <w:r>
              <w:rPr>
                <w:iCs/>
                <w:sz w:val="20"/>
                <w:szCs w:val="20"/>
              </w:rPr>
              <w:t xml:space="preserve"> – ZDU-1G, </w:t>
            </w:r>
            <w:hyperlink r:id="rId13" w:history="1">
              <w:r w:rsidRPr="00AE085E">
                <w:rPr>
                  <w:iCs/>
                  <w:sz w:val="20"/>
                  <w:szCs w:val="20"/>
                </w:rPr>
                <w:t>65/14</w:t>
              </w:r>
            </w:hyperlink>
            <w:r>
              <w:rPr>
                <w:iCs/>
                <w:sz w:val="20"/>
                <w:szCs w:val="20"/>
              </w:rPr>
              <w:t>, 55/17 in 163/22</w:t>
            </w:r>
            <w:r w:rsidRPr="00AE085E">
              <w:rPr>
                <w:iCs/>
                <w:sz w:val="20"/>
                <w:szCs w:val="20"/>
              </w:rPr>
              <w:t xml:space="preserve">), je Vlada Republike Slovenije na svoji . . . seji dne . . . pod točko . . . sprejela naslednji                                                                 </w:t>
            </w:r>
          </w:p>
          <w:p w14:paraId="742F73F3" w14:textId="77777777" w:rsidR="004F77AA" w:rsidRDefault="004F77AA" w:rsidP="004F77AA">
            <w:pPr>
              <w:pStyle w:val="Neotevilenodstavek"/>
              <w:spacing w:before="0" w:after="0" w:line="260" w:lineRule="exact"/>
              <w:rPr>
                <w:iCs/>
                <w:sz w:val="20"/>
                <w:szCs w:val="20"/>
              </w:rPr>
            </w:pPr>
          </w:p>
          <w:p w14:paraId="5B802AF6" w14:textId="77777777" w:rsidR="004F77AA" w:rsidRPr="00AE085E" w:rsidRDefault="004F77AA" w:rsidP="004F77AA">
            <w:pPr>
              <w:pStyle w:val="Neotevilenodstavek"/>
              <w:spacing w:before="0" w:after="0" w:line="260" w:lineRule="exact"/>
              <w:rPr>
                <w:iCs/>
                <w:sz w:val="20"/>
                <w:szCs w:val="20"/>
              </w:rPr>
            </w:pPr>
          </w:p>
          <w:p w14:paraId="5EFCF89B" w14:textId="77777777" w:rsidR="004F77AA" w:rsidRPr="00AE085E" w:rsidRDefault="004F77AA" w:rsidP="004F77AA">
            <w:pPr>
              <w:pStyle w:val="Neotevilenodstavek"/>
              <w:spacing w:before="0" w:after="0" w:line="260" w:lineRule="exact"/>
              <w:jc w:val="center"/>
              <w:rPr>
                <w:iCs/>
                <w:sz w:val="20"/>
                <w:szCs w:val="20"/>
              </w:rPr>
            </w:pPr>
            <w:r w:rsidRPr="00AE085E">
              <w:rPr>
                <w:iCs/>
                <w:sz w:val="20"/>
                <w:szCs w:val="20"/>
              </w:rPr>
              <w:t>S K L E P</w:t>
            </w:r>
          </w:p>
          <w:p w14:paraId="29DA38F6" w14:textId="77777777" w:rsidR="004F77AA" w:rsidRPr="00AE085E" w:rsidRDefault="004F77AA" w:rsidP="004F77AA">
            <w:pPr>
              <w:spacing w:line="240" w:lineRule="auto"/>
              <w:ind w:right="249"/>
              <w:jc w:val="both"/>
              <w:rPr>
                <w:rFonts w:cs="Arial"/>
                <w:szCs w:val="20"/>
              </w:rPr>
            </w:pPr>
          </w:p>
          <w:p w14:paraId="33C8095D" w14:textId="77777777" w:rsidR="004F77AA" w:rsidRPr="00E9382B" w:rsidRDefault="004F77AA" w:rsidP="004F77AA">
            <w:pPr>
              <w:spacing w:line="240" w:lineRule="auto"/>
              <w:ind w:right="249"/>
              <w:jc w:val="both"/>
              <w:rPr>
                <w:rFonts w:cs="Arial"/>
                <w:szCs w:val="20"/>
              </w:rPr>
            </w:pPr>
          </w:p>
          <w:p w14:paraId="1C1C0004" w14:textId="26BF17A6" w:rsidR="004F77AA" w:rsidRPr="00E9382B" w:rsidRDefault="004F77AA" w:rsidP="004F77AA">
            <w:pPr>
              <w:spacing w:line="240" w:lineRule="auto"/>
              <w:ind w:left="360" w:right="249"/>
              <w:jc w:val="both"/>
              <w:rPr>
                <w:rFonts w:cs="Arial"/>
                <w:szCs w:val="20"/>
              </w:rPr>
            </w:pPr>
            <w:r w:rsidRPr="00E9382B">
              <w:rPr>
                <w:rFonts w:cs="Arial"/>
                <w:szCs w:val="20"/>
              </w:rPr>
              <w:t xml:space="preserve">Vlada Republike Slovenije je sprejela </w:t>
            </w:r>
            <w:r>
              <w:rPr>
                <w:rFonts w:cs="Arial"/>
                <w:szCs w:val="20"/>
              </w:rPr>
              <w:t>poročilo o realizaciji načrtovanih dejavnosti in sredstvih  za Slovence izven meja Republike Slovenije</w:t>
            </w:r>
            <w:r w:rsidRPr="00E9382B">
              <w:rPr>
                <w:rFonts w:cs="Arial"/>
                <w:bCs/>
                <w:szCs w:val="20"/>
              </w:rPr>
              <w:t xml:space="preserve"> </w:t>
            </w:r>
            <w:r>
              <w:rPr>
                <w:rFonts w:cs="Arial"/>
                <w:bCs/>
                <w:szCs w:val="20"/>
              </w:rPr>
              <w:t xml:space="preserve">v letu 2025 </w:t>
            </w:r>
            <w:r w:rsidRPr="00E9382B">
              <w:rPr>
                <w:rFonts w:cs="Arial"/>
                <w:szCs w:val="20"/>
              </w:rPr>
              <w:t>in ga posreduje Državnemu zboru Republike Slovenije.</w:t>
            </w:r>
          </w:p>
          <w:p w14:paraId="79395B03" w14:textId="77777777" w:rsidR="004F77AA" w:rsidRPr="00AE085E" w:rsidRDefault="004F77AA" w:rsidP="004F77AA">
            <w:pPr>
              <w:spacing w:line="240" w:lineRule="auto"/>
              <w:ind w:left="360" w:right="249"/>
              <w:jc w:val="both"/>
              <w:rPr>
                <w:rFonts w:cs="Arial"/>
                <w:szCs w:val="20"/>
              </w:rPr>
            </w:pPr>
          </w:p>
          <w:p w14:paraId="28657FD2" w14:textId="77777777" w:rsidR="004F77AA" w:rsidRPr="00AE085E" w:rsidRDefault="004F77AA" w:rsidP="004F77AA">
            <w:pPr>
              <w:spacing w:line="240" w:lineRule="auto"/>
              <w:ind w:right="249"/>
              <w:jc w:val="both"/>
              <w:rPr>
                <w:rFonts w:cs="Arial"/>
                <w:szCs w:val="20"/>
              </w:rPr>
            </w:pPr>
          </w:p>
          <w:p w14:paraId="58E56D56" w14:textId="403AB416" w:rsidR="004F77AA" w:rsidRPr="00AE085E" w:rsidRDefault="004F77AA" w:rsidP="004F77AA">
            <w:pPr>
              <w:spacing w:line="240" w:lineRule="auto"/>
              <w:ind w:right="249"/>
              <w:jc w:val="both"/>
              <w:rPr>
                <w:rFonts w:cs="Arial"/>
                <w:bCs/>
                <w:szCs w:val="20"/>
              </w:rPr>
            </w:pPr>
            <w:r w:rsidRPr="00AE085E">
              <w:rPr>
                <w:rFonts w:cs="Arial"/>
                <w:bCs/>
                <w:szCs w:val="20"/>
              </w:rPr>
              <w:t xml:space="preserve">                                                                            </w:t>
            </w:r>
            <w:r>
              <w:rPr>
                <w:rFonts w:cs="Arial"/>
                <w:bCs/>
                <w:szCs w:val="20"/>
              </w:rPr>
              <w:t xml:space="preserve">                 Janja Garvas </w:t>
            </w:r>
          </w:p>
          <w:p w14:paraId="74A0521B" w14:textId="77777777" w:rsidR="004F77AA" w:rsidRDefault="004F77AA" w:rsidP="004F77AA">
            <w:pPr>
              <w:spacing w:line="240" w:lineRule="auto"/>
              <w:ind w:right="249"/>
              <w:jc w:val="both"/>
              <w:rPr>
                <w:rFonts w:cs="Arial"/>
                <w:bCs/>
                <w:szCs w:val="20"/>
              </w:rPr>
            </w:pPr>
            <w:r w:rsidRPr="00AE085E">
              <w:rPr>
                <w:rFonts w:cs="Arial"/>
                <w:bCs/>
                <w:szCs w:val="20"/>
              </w:rPr>
              <w:t xml:space="preserve">                                                                               </w:t>
            </w:r>
            <w:r>
              <w:rPr>
                <w:rFonts w:cs="Arial"/>
                <w:bCs/>
                <w:szCs w:val="20"/>
              </w:rPr>
              <w:t xml:space="preserve">         generalna sekretarka</w:t>
            </w:r>
          </w:p>
          <w:p w14:paraId="457ADC28" w14:textId="77777777" w:rsidR="004F77AA" w:rsidRPr="00AE085E" w:rsidRDefault="004F77AA" w:rsidP="004F77AA">
            <w:pPr>
              <w:spacing w:line="240" w:lineRule="auto"/>
              <w:ind w:right="249"/>
              <w:jc w:val="both"/>
              <w:rPr>
                <w:rFonts w:cs="Arial"/>
                <w:bCs/>
                <w:szCs w:val="20"/>
              </w:rPr>
            </w:pPr>
          </w:p>
          <w:p w14:paraId="155CB83C" w14:textId="77777777" w:rsidR="004F77AA" w:rsidRPr="00AE085E" w:rsidRDefault="004F77AA" w:rsidP="004F77AA">
            <w:pPr>
              <w:spacing w:line="240" w:lineRule="auto"/>
              <w:ind w:right="249"/>
              <w:jc w:val="both"/>
              <w:rPr>
                <w:rFonts w:cs="Arial"/>
                <w:bCs/>
                <w:szCs w:val="20"/>
              </w:rPr>
            </w:pPr>
          </w:p>
          <w:p w14:paraId="21149723" w14:textId="77777777" w:rsidR="004F77AA" w:rsidRPr="00AE085E" w:rsidRDefault="004F77AA" w:rsidP="004F77AA">
            <w:pPr>
              <w:spacing w:line="240" w:lineRule="auto"/>
              <w:ind w:right="249"/>
              <w:jc w:val="both"/>
              <w:rPr>
                <w:rFonts w:cs="Arial"/>
                <w:bCs/>
                <w:szCs w:val="20"/>
              </w:rPr>
            </w:pPr>
          </w:p>
          <w:p w14:paraId="2DF6DC2D" w14:textId="77777777" w:rsidR="004F77AA" w:rsidRDefault="004F77AA" w:rsidP="004F77AA">
            <w:pPr>
              <w:spacing w:line="240" w:lineRule="auto"/>
              <w:ind w:right="249"/>
              <w:jc w:val="both"/>
              <w:rPr>
                <w:rFonts w:cs="Arial"/>
                <w:bCs/>
                <w:szCs w:val="20"/>
              </w:rPr>
            </w:pPr>
          </w:p>
          <w:p w14:paraId="7269889B" w14:textId="77777777" w:rsidR="004F77AA" w:rsidRPr="00AE085E" w:rsidRDefault="004F77AA" w:rsidP="004F77AA">
            <w:pPr>
              <w:spacing w:line="240" w:lineRule="auto"/>
              <w:ind w:right="249"/>
              <w:jc w:val="both"/>
              <w:rPr>
                <w:rFonts w:cs="Arial"/>
                <w:bCs/>
                <w:szCs w:val="20"/>
              </w:rPr>
            </w:pPr>
            <w:r w:rsidRPr="00AE085E">
              <w:rPr>
                <w:rFonts w:cs="Arial"/>
                <w:bCs/>
                <w:szCs w:val="20"/>
              </w:rPr>
              <w:t xml:space="preserve">Sklep prejmejo: </w:t>
            </w:r>
          </w:p>
          <w:p w14:paraId="55AA8F7A" w14:textId="77777777" w:rsidR="004F77AA" w:rsidRPr="00AE085E" w:rsidRDefault="004F77AA" w:rsidP="004F77AA">
            <w:pPr>
              <w:spacing w:line="240" w:lineRule="auto"/>
              <w:ind w:right="249"/>
              <w:jc w:val="both"/>
              <w:rPr>
                <w:rFonts w:cs="Arial"/>
                <w:bCs/>
                <w:szCs w:val="20"/>
              </w:rPr>
            </w:pPr>
            <w:r w:rsidRPr="00AE085E">
              <w:rPr>
                <w:rFonts w:cs="Arial"/>
                <w:bCs/>
                <w:szCs w:val="20"/>
              </w:rPr>
              <w:t xml:space="preserve">- </w:t>
            </w:r>
            <w:r>
              <w:rPr>
                <w:rFonts w:cs="Arial"/>
                <w:bCs/>
                <w:szCs w:val="20"/>
              </w:rPr>
              <w:t>vsa ministrstva in vladne službe</w:t>
            </w:r>
          </w:p>
          <w:p w14:paraId="246B7831" w14:textId="10B90165" w:rsidR="004F77AA" w:rsidRPr="00AE1F83" w:rsidRDefault="004F77AA" w:rsidP="004F77AA">
            <w:pPr>
              <w:numPr>
                <w:ilvl w:val="0"/>
                <w:numId w:val="46"/>
              </w:numPr>
              <w:overflowPunct w:val="0"/>
              <w:autoSpaceDE w:val="0"/>
              <w:autoSpaceDN w:val="0"/>
              <w:adjustRightInd w:val="0"/>
              <w:jc w:val="both"/>
              <w:textAlignment w:val="baseline"/>
              <w:rPr>
                <w:rFonts w:cs="Arial"/>
                <w:iCs/>
                <w:szCs w:val="20"/>
                <w:lang w:eastAsia="sl-SI"/>
              </w:rPr>
            </w:pPr>
          </w:p>
        </w:tc>
      </w:tr>
      <w:tr w:rsidR="004F77AA" w:rsidRPr="00AE1F83" w14:paraId="49087E52" w14:textId="77777777" w:rsidTr="005228F9">
        <w:tc>
          <w:tcPr>
            <w:tcW w:w="9163" w:type="dxa"/>
            <w:gridSpan w:val="4"/>
          </w:tcPr>
          <w:p w14:paraId="66B50187" w14:textId="77777777" w:rsidR="004F77AA" w:rsidRPr="00AE1F83" w:rsidRDefault="004F77AA" w:rsidP="004F77AA">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4F77AA" w:rsidRPr="00AE1F83" w14:paraId="4CD07B2B" w14:textId="77777777" w:rsidTr="005228F9">
        <w:tc>
          <w:tcPr>
            <w:tcW w:w="9163" w:type="dxa"/>
            <w:gridSpan w:val="4"/>
          </w:tcPr>
          <w:p w14:paraId="7419C008" w14:textId="77777777" w:rsidR="004F77AA" w:rsidRDefault="004F77AA" w:rsidP="004F77AA">
            <w:pPr>
              <w:pStyle w:val="Odstavekseznama"/>
              <w:numPr>
                <w:ilvl w:val="0"/>
                <w:numId w:val="49"/>
              </w:numPr>
              <w:overflowPunct w:val="0"/>
              <w:autoSpaceDE w:val="0"/>
              <w:autoSpaceDN w:val="0"/>
              <w:adjustRightInd w:val="0"/>
              <w:jc w:val="both"/>
              <w:textAlignment w:val="baseline"/>
              <w:rPr>
                <w:rFonts w:cs="Arial"/>
                <w:iCs/>
                <w:szCs w:val="20"/>
                <w:lang w:eastAsia="sl-SI"/>
              </w:rPr>
            </w:pPr>
            <w:r>
              <w:rPr>
                <w:rFonts w:cs="Arial"/>
                <w:iCs/>
                <w:szCs w:val="20"/>
                <w:lang w:eastAsia="sl-SI"/>
              </w:rPr>
              <w:t>Suzana Lep Šimenko, ministrica, Urad Vlade RS za Slovence v zamejstvu in po svetu</w:t>
            </w:r>
          </w:p>
          <w:p w14:paraId="1AE8E9BF" w14:textId="77777777" w:rsidR="004F77AA" w:rsidRPr="00014C61" w:rsidRDefault="004F77AA" w:rsidP="004F77AA">
            <w:pPr>
              <w:numPr>
                <w:ilvl w:val="0"/>
                <w:numId w:val="49"/>
              </w:numPr>
              <w:spacing w:line="240" w:lineRule="auto"/>
              <w:ind w:right="249"/>
              <w:jc w:val="both"/>
              <w:rPr>
                <w:rFonts w:cs="Arial"/>
                <w:szCs w:val="20"/>
              </w:rPr>
            </w:pPr>
            <w:r>
              <w:rPr>
                <w:rFonts w:cs="Arial"/>
                <w:szCs w:val="20"/>
              </w:rPr>
              <w:t>Dr. Breda Zalašček, sekretarka, Sektor za Slovence v zamejstvu</w:t>
            </w:r>
          </w:p>
          <w:p w14:paraId="745BFB28" w14:textId="77777777" w:rsidR="004F77AA" w:rsidRDefault="004F77AA" w:rsidP="004F77AA">
            <w:pPr>
              <w:numPr>
                <w:ilvl w:val="0"/>
                <w:numId w:val="49"/>
              </w:numPr>
              <w:spacing w:line="240" w:lineRule="auto"/>
              <w:ind w:right="249"/>
              <w:jc w:val="both"/>
              <w:rPr>
                <w:rFonts w:cs="Arial"/>
                <w:szCs w:val="20"/>
              </w:rPr>
            </w:pPr>
            <w:r>
              <w:rPr>
                <w:rFonts w:cs="Arial"/>
                <w:szCs w:val="20"/>
              </w:rPr>
              <w:t>Suzana Martinez, vodja Sektorja za Slovence po svetu, Urad Vlade RS za Slovence v zamejstvu in po svetu</w:t>
            </w:r>
          </w:p>
          <w:p w14:paraId="65E2E74E" w14:textId="00CEBA3E" w:rsidR="004F77AA" w:rsidRPr="004F77AA" w:rsidRDefault="004F77AA" w:rsidP="004F77AA">
            <w:pPr>
              <w:numPr>
                <w:ilvl w:val="0"/>
                <w:numId w:val="49"/>
              </w:numPr>
              <w:spacing w:line="240" w:lineRule="auto"/>
              <w:ind w:right="249"/>
              <w:jc w:val="both"/>
              <w:rPr>
                <w:rFonts w:cs="Arial"/>
                <w:szCs w:val="20"/>
              </w:rPr>
            </w:pPr>
            <w:r w:rsidRPr="0086379C">
              <w:rPr>
                <w:rFonts w:cs="Arial"/>
                <w:szCs w:val="20"/>
              </w:rPr>
              <w:t>Darja Mlinar</w:t>
            </w:r>
            <w:r>
              <w:rPr>
                <w:rFonts w:cs="Arial"/>
                <w:szCs w:val="20"/>
              </w:rPr>
              <w:t>, višja svetovalka, Urad Vlade RS za Slovence v zamejstvu in po svetu</w:t>
            </w:r>
          </w:p>
        </w:tc>
      </w:tr>
      <w:tr w:rsidR="004F77AA" w:rsidRPr="00AE1F83" w14:paraId="4F96DD75" w14:textId="77777777" w:rsidTr="005228F9">
        <w:tc>
          <w:tcPr>
            <w:tcW w:w="9163" w:type="dxa"/>
            <w:gridSpan w:val="4"/>
          </w:tcPr>
          <w:p w14:paraId="751206AC" w14:textId="77777777" w:rsidR="004F77AA" w:rsidRPr="00AE1F83" w:rsidRDefault="004F77AA" w:rsidP="004F77AA">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4F77AA" w:rsidRPr="00AE1F83" w14:paraId="3036CE12" w14:textId="77777777" w:rsidTr="005228F9">
        <w:tc>
          <w:tcPr>
            <w:tcW w:w="9163" w:type="dxa"/>
            <w:gridSpan w:val="4"/>
          </w:tcPr>
          <w:p w14:paraId="3C0F40D4" w14:textId="3E37B7F9" w:rsidR="004F77AA" w:rsidRPr="00AE1F83" w:rsidRDefault="004F77AA" w:rsidP="004F77AA">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4F77AA" w:rsidRPr="00AE1F83" w14:paraId="42398E51" w14:textId="77777777" w:rsidTr="005228F9">
        <w:tc>
          <w:tcPr>
            <w:tcW w:w="9163" w:type="dxa"/>
            <w:gridSpan w:val="4"/>
          </w:tcPr>
          <w:p w14:paraId="418C6633" w14:textId="77777777" w:rsidR="004F77AA" w:rsidRPr="00AE1F83" w:rsidRDefault="004F77AA" w:rsidP="004F77AA">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4F77AA" w:rsidRPr="00AE1F83" w14:paraId="14EDE9D7" w14:textId="77777777" w:rsidTr="005228F9">
        <w:tc>
          <w:tcPr>
            <w:tcW w:w="9163" w:type="dxa"/>
            <w:gridSpan w:val="4"/>
          </w:tcPr>
          <w:p w14:paraId="35158075" w14:textId="62CB05CD" w:rsidR="004F77AA" w:rsidRPr="00AE1F83" w:rsidRDefault="004F77AA" w:rsidP="004F77AA">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r w:rsidR="004F77AA" w:rsidRPr="00AE1F83" w14:paraId="0FDF990A" w14:textId="77777777" w:rsidTr="005228F9">
        <w:tc>
          <w:tcPr>
            <w:tcW w:w="9163" w:type="dxa"/>
            <w:gridSpan w:val="4"/>
          </w:tcPr>
          <w:p w14:paraId="06308EB6" w14:textId="77777777" w:rsidR="004F77AA" w:rsidRPr="00AE1F83" w:rsidRDefault="004F77AA" w:rsidP="004F77A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4F77AA" w:rsidRPr="00AE1F83" w14:paraId="3A6FA171" w14:textId="77777777" w:rsidTr="005228F9">
        <w:tc>
          <w:tcPr>
            <w:tcW w:w="9163" w:type="dxa"/>
            <w:gridSpan w:val="4"/>
          </w:tcPr>
          <w:p w14:paraId="0FFEBB99" w14:textId="33ADB2AA" w:rsidR="004F77AA" w:rsidRPr="00AE1F83" w:rsidRDefault="004F77AA" w:rsidP="004F77AA">
            <w:pPr>
              <w:overflowPunct w:val="0"/>
              <w:autoSpaceDE w:val="0"/>
              <w:autoSpaceDN w:val="0"/>
              <w:adjustRightInd w:val="0"/>
              <w:jc w:val="both"/>
              <w:textAlignment w:val="baseline"/>
              <w:rPr>
                <w:rFonts w:cs="Arial"/>
                <w:iCs/>
                <w:szCs w:val="20"/>
                <w:lang w:eastAsia="sl-SI"/>
              </w:rPr>
            </w:pPr>
            <w:r w:rsidRPr="009E3EB3">
              <w:rPr>
                <w:iCs/>
                <w:szCs w:val="20"/>
              </w:rPr>
              <w:t xml:space="preserve">Komisija za odnose s Slovenci v zamejstvu in po svetu je  na 1. nadaljevanju 2. seje, 21. 3. 2019 sprejela sklep, da priporoča Vladi Republike Slovenije, da najkasneje meseca maja tekočega leta </w:t>
            </w:r>
            <w:r w:rsidRPr="009E3EB3">
              <w:rPr>
                <w:iCs/>
                <w:szCs w:val="20"/>
              </w:rPr>
              <w:lastRenderedPageBreak/>
              <w:t>poroča o realizacij načrtovanih dejavnosti in sredstvih zanjo za preteklo leto.</w:t>
            </w:r>
            <w:r>
              <w:rPr>
                <w:iCs/>
                <w:szCs w:val="20"/>
              </w:rPr>
              <w:t xml:space="preserve"> Na podlagi tega sklepa  Vlada Republike Slovenije posreduje Državnemu zboru Republike Slovenije pregled realiziranih aktivnosti in za to namenjenih sredstev po posameznih resorjih v letu 2025.</w:t>
            </w:r>
          </w:p>
        </w:tc>
      </w:tr>
      <w:tr w:rsidR="004F77AA" w:rsidRPr="00AE1F83" w14:paraId="4AC8B249" w14:textId="77777777" w:rsidTr="005228F9">
        <w:tc>
          <w:tcPr>
            <w:tcW w:w="9163" w:type="dxa"/>
            <w:gridSpan w:val="4"/>
          </w:tcPr>
          <w:p w14:paraId="6791431E" w14:textId="77777777" w:rsidR="004F77AA" w:rsidRPr="00AE1F83" w:rsidRDefault="004F77AA" w:rsidP="004F77A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lastRenderedPageBreak/>
              <w:t>6. Presoja posledic za:</w:t>
            </w:r>
          </w:p>
        </w:tc>
      </w:tr>
      <w:tr w:rsidR="004F77AA" w:rsidRPr="00AE1F83" w14:paraId="5C5D6D8B" w14:textId="77777777" w:rsidTr="005228F9">
        <w:tc>
          <w:tcPr>
            <w:tcW w:w="1448" w:type="dxa"/>
          </w:tcPr>
          <w:p w14:paraId="106C72F0" w14:textId="77777777" w:rsidR="004F77AA" w:rsidRPr="00AE1F83" w:rsidRDefault="004F77AA" w:rsidP="004F77A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2B82218D" w14:textId="77777777" w:rsidR="004F77AA" w:rsidRPr="00AE1F83" w:rsidRDefault="004F77AA" w:rsidP="004F77AA">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3A4DF930" w14:textId="29ABF3B5" w:rsidR="004F77AA" w:rsidRPr="00AE1F83" w:rsidRDefault="004F77AA" w:rsidP="004F77A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4F77AA" w:rsidRPr="00AE1F83" w14:paraId="0294476B" w14:textId="77777777" w:rsidTr="005228F9">
        <w:tc>
          <w:tcPr>
            <w:tcW w:w="1448" w:type="dxa"/>
          </w:tcPr>
          <w:p w14:paraId="074055CD" w14:textId="77777777" w:rsidR="004F77AA" w:rsidRPr="00AE1F83" w:rsidRDefault="004F77AA" w:rsidP="004F77A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4A2846F4" w14:textId="77777777" w:rsidR="004F77AA" w:rsidRPr="00AE1F83" w:rsidRDefault="004F77AA" w:rsidP="004F77AA">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0636E24D" w14:textId="5DF1056F" w:rsidR="004F77AA" w:rsidRPr="00AE1F83" w:rsidRDefault="004F77AA" w:rsidP="004F77A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4F77AA" w:rsidRPr="00AE1F83" w14:paraId="537D67EA" w14:textId="77777777" w:rsidTr="005228F9">
        <w:tc>
          <w:tcPr>
            <w:tcW w:w="1448" w:type="dxa"/>
          </w:tcPr>
          <w:p w14:paraId="0D848421" w14:textId="77777777" w:rsidR="004F77AA" w:rsidRPr="00AE1F83" w:rsidRDefault="004F77AA" w:rsidP="004F77A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2FCD9892" w14:textId="77777777" w:rsidR="004F77AA" w:rsidRPr="00AE1F83" w:rsidRDefault="004F77AA" w:rsidP="004F77AA">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7D62D474" w14:textId="026A5CD4" w:rsidR="004F77AA" w:rsidRPr="00AE1F83" w:rsidRDefault="004F77AA" w:rsidP="004F77AA">
            <w:pPr>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4F77AA" w:rsidRPr="00AE1F83" w14:paraId="0013EF4B" w14:textId="77777777" w:rsidTr="005228F9">
        <w:tc>
          <w:tcPr>
            <w:tcW w:w="1448" w:type="dxa"/>
          </w:tcPr>
          <w:p w14:paraId="0D086CEE" w14:textId="77777777" w:rsidR="004F77AA" w:rsidRPr="00AE1F83" w:rsidRDefault="004F77AA" w:rsidP="004F77A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17478FAD" w14:textId="77777777" w:rsidR="004F77AA" w:rsidRPr="00AE1F83" w:rsidRDefault="004F77AA" w:rsidP="004F77AA">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5F8F94" w14:textId="31751ECE" w:rsidR="004F77AA" w:rsidRPr="00AE1F83" w:rsidRDefault="004F77AA" w:rsidP="004F77AA">
            <w:pPr>
              <w:overflowPunct w:val="0"/>
              <w:autoSpaceDE w:val="0"/>
              <w:autoSpaceDN w:val="0"/>
              <w:adjustRightInd w:val="0"/>
              <w:jc w:val="center"/>
              <w:textAlignment w:val="baseline"/>
              <w:rPr>
                <w:rFonts w:cs="Arial"/>
                <w:iCs/>
                <w:szCs w:val="20"/>
                <w:lang w:eastAsia="sl-SI"/>
              </w:rPr>
            </w:pPr>
            <w:r>
              <w:rPr>
                <w:rFonts w:cs="Arial"/>
                <w:szCs w:val="20"/>
                <w:lang w:eastAsia="sl-SI"/>
              </w:rPr>
              <w:t>N</w:t>
            </w:r>
            <w:r w:rsidRPr="00AE1F83">
              <w:rPr>
                <w:rFonts w:cs="Arial"/>
                <w:szCs w:val="20"/>
                <w:lang w:eastAsia="sl-SI"/>
              </w:rPr>
              <w:t>E</w:t>
            </w:r>
          </w:p>
        </w:tc>
      </w:tr>
      <w:tr w:rsidR="004F77AA" w:rsidRPr="00AE1F83" w14:paraId="7C851BF3" w14:textId="77777777" w:rsidTr="005228F9">
        <w:tc>
          <w:tcPr>
            <w:tcW w:w="1448" w:type="dxa"/>
          </w:tcPr>
          <w:p w14:paraId="17CFD183" w14:textId="77777777" w:rsidR="004F77AA" w:rsidRPr="00AE1F83" w:rsidRDefault="004F77AA" w:rsidP="004F77A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1AA54A16" w14:textId="77777777" w:rsidR="004F77AA" w:rsidRPr="00AE1F83" w:rsidRDefault="004F77AA" w:rsidP="004F77A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5217F7AA" w14:textId="752B8067" w:rsidR="004F77AA" w:rsidRPr="00AE1F83" w:rsidRDefault="004F77AA" w:rsidP="004F77A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4F77AA" w:rsidRPr="00AE1F83" w14:paraId="7466141E" w14:textId="77777777" w:rsidTr="005228F9">
        <w:tc>
          <w:tcPr>
            <w:tcW w:w="1448" w:type="dxa"/>
          </w:tcPr>
          <w:p w14:paraId="198E362F" w14:textId="77777777" w:rsidR="004F77AA" w:rsidRPr="00AE1F83" w:rsidRDefault="004F77AA" w:rsidP="004F77A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7FC17B1E" w14:textId="77777777" w:rsidR="004F77AA" w:rsidRPr="00AE1F83" w:rsidRDefault="004F77AA" w:rsidP="004F77A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C9D2A21" w14:textId="462DC007" w:rsidR="004F77AA" w:rsidRPr="00AE1F83" w:rsidRDefault="004F77AA" w:rsidP="004F77A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4F77AA" w:rsidRPr="00AE1F83" w14:paraId="7484FF26" w14:textId="77777777" w:rsidTr="005228F9">
        <w:tc>
          <w:tcPr>
            <w:tcW w:w="1448" w:type="dxa"/>
            <w:tcBorders>
              <w:bottom w:val="single" w:sz="4" w:space="0" w:color="auto"/>
            </w:tcBorders>
          </w:tcPr>
          <w:p w14:paraId="0B1EC4D4" w14:textId="77777777" w:rsidR="004F77AA" w:rsidRPr="00AE1F83" w:rsidRDefault="004F77AA" w:rsidP="004F77A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3671AB4B" w14:textId="77777777" w:rsidR="004F77AA" w:rsidRPr="00AE1F83" w:rsidRDefault="004F77AA" w:rsidP="004F77A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41C53184" w14:textId="77777777" w:rsidR="004F77AA" w:rsidRPr="00AE1F83" w:rsidRDefault="004F77AA" w:rsidP="004F77AA">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4509638E" w14:textId="77777777" w:rsidR="004F77AA" w:rsidRPr="00AE1F83" w:rsidRDefault="004F77AA" w:rsidP="004F77AA">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143D06D2" w14:textId="77777777" w:rsidR="004F77AA" w:rsidRPr="00AE1F83" w:rsidRDefault="004F77AA" w:rsidP="004F77AA">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043B5DAA" w14:textId="642CAACD" w:rsidR="004F77AA" w:rsidRPr="00AE1F83" w:rsidRDefault="004F77AA" w:rsidP="004F77A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4F77AA" w:rsidRPr="00AE1F83" w14:paraId="491512C6" w14:textId="77777777" w:rsidTr="005228F9">
        <w:tc>
          <w:tcPr>
            <w:tcW w:w="9163" w:type="dxa"/>
            <w:gridSpan w:val="4"/>
            <w:tcBorders>
              <w:top w:val="single" w:sz="4" w:space="0" w:color="auto"/>
              <w:left w:val="single" w:sz="4" w:space="0" w:color="auto"/>
              <w:bottom w:val="single" w:sz="4" w:space="0" w:color="auto"/>
              <w:right w:val="single" w:sz="4" w:space="0" w:color="auto"/>
            </w:tcBorders>
          </w:tcPr>
          <w:p w14:paraId="2D3D3E15" w14:textId="77777777" w:rsidR="004F77AA" w:rsidRPr="00AE1F83" w:rsidRDefault="004F77AA" w:rsidP="004F77AA">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2183670D" w14:textId="77777777" w:rsidR="004F77AA" w:rsidRPr="00AE1F83" w:rsidRDefault="004F77AA" w:rsidP="004F77AA">
            <w:pPr>
              <w:widowControl w:val="0"/>
              <w:suppressAutoHyphens/>
              <w:overflowPunct w:val="0"/>
              <w:autoSpaceDE w:val="0"/>
              <w:autoSpaceDN w:val="0"/>
              <w:adjustRightInd w:val="0"/>
              <w:textAlignment w:val="baseline"/>
              <w:outlineLvl w:val="3"/>
              <w:rPr>
                <w:rFonts w:cs="Arial"/>
                <w:szCs w:val="20"/>
                <w:lang w:eastAsia="sl-SI"/>
              </w:rPr>
            </w:pPr>
            <w:r w:rsidRPr="00AE1F83">
              <w:rPr>
                <w:rFonts w:cs="Arial"/>
                <w:szCs w:val="20"/>
                <w:lang w:eastAsia="sl-SI"/>
              </w:rPr>
              <w:t>(Samo če izberete DA pod točko 6.a.)</w:t>
            </w:r>
          </w:p>
        </w:tc>
      </w:tr>
    </w:tbl>
    <w:p w14:paraId="487E007C" w14:textId="77777777" w:rsidR="00A24563" w:rsidRPr="00AE1F83" w:rsidRDefault="00A24563" w:rsidP="00A24563">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24563" w:rsidRPr="00AE1F83" w14:paraId="0F51FDDC" w14:textId="77777777" w:rsidTr="005228F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4E5649F" w14:textId="77777777" w:rsidR="00A24563" w:rsidRPr="00AE1F83" w:rsidRDefault="00A24563" w:rsidP="005228F9">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A24563" w:rsidRPr="00AE1F83" w14:paraId="4F16C890" w14:textId="77777777" w:rsidTr="005228F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848915" w14:textId="77777777" w:rsidR="00A24563" w:rsidRPr="00AE1F83" w:rsidRDefault="00A24563" w:rsidP="005228F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8BD242" w14:textId="77777777" w:rsidR="00A24563" w:rsidRPr="00AE1F83" w:rsidRDefault="00A24563" w:rsidP="005228F9">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90DE979" w14:textId="77777777" w:rsidR="00A24563" w:rsidRPr="00AE1F83" w:rsidRDefault="00A24563" w:rsidP="005228F9">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C282F9" w14:textId="77777777" w:rsidR="00A24563" w:rsidRPr="00AE1F83" w:rsidRDefault="00A24563" w:rsidP="005228F9">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2277741" w14:textId="77777777" w:rsidR="00A24563" w:rsidRPr="00AE1F83" w:rsidRDefault="00A24563" w:rsidP="005228F9">
            <w:pPr>
              <w:widowControl w:val="0"/>
              <w:jc w:val="center"/>
              <w:rPr>
                <w:rFonts w:cs="Arial"/>
                <w:szCs w:val="20"/>
              </w:rPr>
            </w:pPr>
            <w:r w:rsidRPr="00AE1F83">
              <w:rPr>
                <w:rFonts w:cs="Arial"/>
                <w:szCs w:val="20"/>
              </w:rPr>
              <w:t>t + 3</w:t>
            </w:r>
          </w:p>
        </w:tc>
      </w:tr>
      <w:tr w:rsidR="00A24563" w:rsidRPr="00AE1F83" w14:paraId="3F9CC130" w14:textId="77777777" w:rsidTr="005228F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190EE2" w14:textId="77777777" w:rsidR="00A24563" w:rsidRPr="00AE1F83" w:rsidRDefault="00A24563" w:rsidP="005228F9">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5CD463" w14:textId="77777777" w:rsidR="00A24563" w:rsidRPr="00AE1F83" w:rsidRDefault="00A24563" w:rsidP="005228F9">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84C9D19" w14:textId="77777777" w:rsidR="00A24563" w:rsidRPr="00AE1F83" w:rsidRDefault="00A24563" w:rsidP="005228F9">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33BEB1" w14:textId="77777777" w:rsidR="00A24563" w:rsidRPr="00AE1F83" w:rsidRDefault="00A24563" w:rsidP="005228F9">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2277AC0" w14:textId="77777777" w:rsidR="00A24563" w:rsidRPr="00AE1F83" w:rsidRDefault="00A24563" w:rsidP="005228F9">
            <w:pPr>
              <w:widowControl w:val="0"/>
              <w:tabs>
                <w:tab w:val="left" w:pos="360"/>
              </w:tabs>
              <w:jc w:val="center"/>
              <w:outlineLvl w:val="0"/>
              <w:rPr>
                <w:rFonts w:cs="Arial"/>
                <w:kern w:val="32"/>
                <w:szCs w:val="20"/>
                <w:lang w:eastAsia="sl-SI"/>
              </w:rPr>
            </w:pPr>
          </w:p>
        </w:tc>
      </w:tr>
      <w:tr w:rsidR="00A24563" w:rsidRPr="00AE1F83" w14:paraId="210252E7" w14:textId="77777777" w:rsidTr="005228F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BAC1312" w14:textId="77777777" w:rsidR="00A24563" w:rsidRPr="00AE1F83" w:rsidRDefault="00A24563" w:rsidP="005228F9">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649912" w14:textId="77777777" w:rsidR="00A24563" w:rsidRPr="00AE1F83" w:rsidRDefault="00A24563" w:rsidP="005228F9">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5510103" w14:textId="77777777" w:rsidR="00A24563" w:rsidRPr="00AE1F83" w:rsidRDefault="00A24563" w:rsidP="005228F9">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A08FC7" w14:textId="77777777" w:rsidR="00A24563" w:rsidRPr="00AE1F83" w:rsidRDefault="00A24563" w:rsidP="005228F9">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DB8AE45" w14:textId="77777777" w:rsidR="00A24563" w:rsidRPr="00AE1F83" w:rsidRDefault="00A24563" w:rsidP="005228F9">
            <w:pPr>
              <w:widowControl w:val="0"/>
              <w:tabs>
                <w:tab w:val="left" w:pos="360"/>
              </w:tabs>
              <w:jc w:val="center"/>
              <w:outlineLvl w:val="0"/>
              <w:rPr>
                <w:rFonts w:cs="Arial"/>
                <w:kern w:val="32"/>
                <w:szCs w:val="20"/>
                <w:lang w:eastAsia="sl-SI"/>
              </w:rPr>
            </w:pPr>
          </w:p>
        </w:tc>
      </w:tr>
      <w:tr w:rsidR="00A24563" w:rsidRPr="00AE1F83" w14:paraId="5727CC11" w14:textId="77777777" w:rsidTr="005228F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33267B" w14:textId="77777777" w:rsidR="00A24563" w:rsidRPr="00AE1F83" w:rsidRDefault="00A24563" w:rsidP="005228F9">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2583039" w14:textId="77777777" w:rsidR="00A24563" w:rsidRPr="00AE1F83" w:rsidRDefault="00A24563" w:rsidP="005228F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C3ED825" w14:textId="77777777" w:rsidR="00A24563" w:rsidRPr="00AE1F83" w:rsidRDefault="00A24563" w:rsidP="005228F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F6CA53" w14:textId="77777777" w:rsidR="00A24563" w:rsidRPr="00AE1F83" w:rsidRDefault="00A24563" w:rsidP="005228F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BCA58C" w14:textId="77777777" w:rsidR="00A24563" w:rsidRPr="00AE1F83" w:rsidRDefault="00A24563" w:rsidP="005228F9">
            <w:pPr>
              <w:widowControl w:val="0"/>
              <w:jc w:val="center"/>
              <w:rPr>
                <w:rFonts w:cs="Arial"/>
                <w:szCs w:val="20"/>
              </w:rPr>
            </w:pPr>
          </w:p>
        </w:tc>
      </w:tr>
      <w:tr w:rsidR="00A24563" w:rsidRPr="00AE1F83" w14:paraId="373993DB" w14:textId="77777777" w:rsidTr="005228F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CCC8AB5" w14:textId="77777777" w:rsidR="00A24563" w:rsidRPr="00AE1F83" w:rsidRDefault="00A24563" w:rsidP="005228F9">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F21620" w14:textId="77777777" w:rsidR="00A24563" w:rsidRPr="00AE1F83" w:rsidRDefault="00A24563" w:rsidP="005228F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B479156" w14:textId="77777777" w:rsidR="00A24563" w:rsidRPr="00AE1F83" w:rsidRDefault="00A24563" w:rsidP="005228F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9F3D33" w14:textId="77777777" w:rsidR="00A24563" w:rsidRPr="00AE1F83" w:rsidRDefault="00A24563" w:rsidP="005228F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FBA6C5" w14:textId="77777777" w:rsidR="00A24563" w:rsidRPr="00AE1F83" w:rsidRDefault="00A24563" w:rsidP="005228F9">
            <w:pPr>
              <w:widowControl w:val="0"/>
              <w:jc w:val="center"/>
              <w:rPr>
                <w:rFonts w:cs="Arial"/>
                <w:szCs w:val="20"/>
              </w:rPr>
            </w:pPr>
          </w:p>
        </w:tc>
      </w:tr>
      <w:tr w:rsidR="00A24563" w:rsidRPr="00AE1F83" w14:paraId="71BD82BB" w14:textId="77777777" w:rsidTr="005228F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6EA0C8E" w14:textId="77777777" w:rsidR="00A24563" w:rsidRPr="00AE1F83" w:rsidRDefault="00A24563" w:rsidP="005228F9">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F06ED0" w14:textId="77777777" w:rsidR="00A24563" w:rsidRPr="00AE1F83" w:rsidRDefault="00A24563" w:rsidP="005228F9">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1D8097C" w14:textId="77777777" w:rsidR="00A24563" w:rsidRPr="00AE1F83" w:rsidRDefault="00A24563" w:rsidP="005228F9">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F0D7C7" w14:textId="77777777" w:rsidR="00A24563" w:rsidRPr="00AE1F83" w:rsidRDefault="00A24563" w:rsidP="005228F9">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D92BF31" w14:textId="77777777" w:rsidR="00A24563" w:rsidRPr="00AE1F83" w:rsidRDefault="00A24563" w:rsidP="005228F9">
            <w:pPr>
              <w:widowControl w:val="0"/>
              <w:tabs>
                <w:tab w:val="left" w:pos="360"/>
              </w:tabs>
              <w:jc w:val="center"/>
              <w:outlineLvl w:val="0"/>
              <w:rPr>
                <w:rFonts w:cs="Arial"/>
                <w:kern w:val="32"/>
                <w:szCs w:val="20"/>
                <w:lang w:eastAsia="sl-SI"/>
              </w:rPr>
            </w:pPr>
          </w:p>
        </w:tc>
      </w:tr>
      <w:tr w:rsidR="00A24563" w:rsidRPr="00AE1F83" w14:paraId="410A79D9" w14:textId="77777777" w:rsidTr="005228F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4D282A" w14:textId="77777777" w:rsidR="00A24563" w:rsidRPr="00AE1F83" w:rsidRDefault="00A24563" w:rsidP="005228F9">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A24563" w:rsidRPr="00AE1F83" w14:paraId="4785FD4A" w14:textId="77777777" w:rsidTr="005228F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F14236" w14:textId="77777777" w:rsidR="00A24563" w:rsidRPr="00AE1F83" w:rsidRDefault="00A24563" w:rsidP="005228F9">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A24563" w:rsidRPr="00AE1F83" w14:paraId="779BCB60" w14:textId="77777777" w:rsidTr="005228F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A52DA65" w14:textId="77777777" w:rsidR="00A24563" w:rsidRPr="00AE1F83" w:rsidRDefault="00A24563" w:rsidP="005228F9">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913EB7" w14:textId="77777777" w:rsidR="00A24563" w:rsidRPr="00AE1F83" w:rsidRDefault="00A24563" w:rsidP="005228F9">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1FCD37" w14:textId="77777777" w:rsidR="00A24563" w:rsidRPr="00AE1F83" w:rsidRDefault="00A24563" w:rsidP="005228F9">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10B5E9" w14:textId="77777777" w:rsidR="00A24563" w:rsidRPr="00AE1F83" w:rsidRDefault="00A24563" w:rsidP="005228F9">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91F7A18" w14:textId="77777777" w:rsidR="00A24563" w:rsidRPr="00AE1F83" w:rsidRDefault="00A24563" w:rsidP="005228F9">
            <w:pPr>
              <w:widowControl w:val="0"/>
              <w:jc w:val="center"/>
              <w:rPr>
                <w:rFonts w:cs="Arial"/>
                <w:szCs w:val="20"/>
              </w:rPr>
            </w:pPr>
            <w:r w:rsidRPr="00AE1F83">
              <w:rPr>
                <w:rFonts w:cs="Arial"/>
                <w:szCs w:val="20"/>
              </w:rPr>
              <w:t>Znesek za t + 1</w:t>
            </w:r>
          </w:p>
        </w:tc>
      </w:tr>
      <w:tr w:rsidR="00A24563" w:rsidRPr="00AE1F83" w14:paraId="43098FC9" w14:textId="77777777" w:rsidTr="005228F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ED607DB" w14:textId="77777777" w:rsidR="00A24563" w:rsidRPr="00AE1F83" w:rsidRDefault="00A24563" w:rsidP="005228F9">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3F81846" w14:textId="77777777" w:rsidR="00A24563" w:rsidRPr="00AE1F83" w:rsidRDefault="00A24563" w:rsidP="005228F9">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C82CB7" w14:textId="77777777" w:rsidR="00A24563" w:rsidRPr="00AE1F83" w:rsidRDefault="00A24563" w:rsidP="005228F9">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6848E9" w14:textId="77777777" w:rsidR="00A24563" w:rsidRPr="00AE1F83" w:rsidRDefault="00A24563" w:rsidP="005228F9">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4C20A15" w14:textId="77777777" w:rsidR="00A24563" w:rsidRPr="00AE1F83" w:rsidRDefault="00A24563" w:rsidP="005228F9">
            <w:pPr>
              <w:widowControl w:val="0"/>
              <w:tabs>
                <w:tab w:val="left" w:pos="360"/>
              </w:tabs>
              <w:outlineLvl w:val="0"/>
              <w:rPr>
                <w:rFonts w:cs="Arial"/>
                <w:bCs/>
                <w:kern w:val="32"/>
                <w:szCs w:val="20"/>
                <w:lang w:eastAsia="sl-SI"/>
              </w:rPr>
            </w:pPr>
          </w:p>
        </w:tc>
      </w:tr>
      <w:tr w:rsidR="00A24563" w:rsidRPr="00AE1F83" w14:paraId="172C2884" w14:textId="77777777" w:rsidTr="005228F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0DDE8C9" w14:textId="77777777" w:rsidR="00A24563" w:rsidRPr="00AE1F83" w:rsidRDefault="00A24563" w:rsidP="005228F9">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384DE6" w14:textId="77777777" w:rsidR="00A24563" w:rsidRPr="00AE1F83" w:rsidRDefault="00A24563" w:rsidP="005228F9">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113317" w14:textId="77777777" w:rsidR="00A24563" w:rsidRPr="00AE1F83" w:rsidRDefault="00A24563" w:rsidP="005228F9">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E1DE95" w14:textId="77777777" w:rsidR="00A24563" w:rsidRPr="00AE1F83" w:rsidRDefault="00A24563" w:rsidP="005228F9">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24E32D" w14:textId="77777777" w:rsidR="00A24563" w:rsidRPr="00AE1F83" w:rsidRDefault="00A24563" w:rsidP="005228F9">
            <w:pPr>
              <w:widowControl w:val="0"/>
              <w:tabs>
                <w:tab w:val="left" w:pos="360"/>
              </w:tabs>
              <w:outlineLvl w:val="0"/>
              <w:rPr>
                <w:rFonts w:cs="Arial"/>
                <w:bCs/>
                <w:kern w:val="32"/>
                <w:szCs w:val="20"/>
                <w:lang w:eastAsia="sl-SI"/>
              </w:rPr>
            </w:pPr>
          </w:p>
        </w:tc>
      </w:tr>
      <w:tr w:rsidR="00A24563" w:rsidRPr="00AE1F83" w14:paraId="0711AFE3" w14:textId="77777777" w:rsidTr="005228F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41B0A7A" w14:textId="77777777" w:rsidR="00A24563" w:rsidRPr="00AE1F83" w:rsidRDefault="00A24563" w:rsidP="005228F9">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6D9879" w14:textId="77777777" w:rsidR="00A24563" w:rsidRPr="00AE1F83" w:rsidRDefault="00A24563" w:rsidP="005228F9">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37F55F7" w14:textId="77777777" w:rsidR="00A24563" w:rsidRPr="00AE1F83" w:rsidRDefault="00A24563" w:rsidP="005228F9">
            <w:pPr>
              <w:widowControl w:val="0"/>
              <w:tabs>
                <w:tab w:val="left" w:pos="360"/>
              </w:tabs>
              <w:outlineLvl w:val="0"/>
              <w:rPr>
                <w:rFonts w:cs="Arial"/>
                <w:b/>
                <w:kern w:val="32"/>
                <w:szCs w:val="20"/>
                <w:lang w:eastAsia="sl-SI"/>
              </w:rPr>
            </w:pPr>
          </w:p>
        </w:tc>
      </w:tr>
      <w:tr w:rsidR="00A24563" w:rsidRPr="00AE1F83" w14:paraId="1779E4F1" w14:textId="77777777" w:rsidTr="005228F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95520F" w14:textId="77777777" w:rsidR="00A24563" w:rsidRPr="00AE1F83" w:rsidRDefault="00A24563" w:rsidP="005228F9">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A24563" w:rsidRPr="00AE1F83" w14:paraId="20A0DDDF" w14:textId="77777777" w:rsidTr="005228F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A509CB6" w14:textId="77777777" w:rsidR="00A24563" w:rsidRPr="00AE1F83" w:rsidRDefault="00A24563" w:rsidP="005228F9">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198BD92" w14:textId="77777777" w:rsidR="00A24563" w:rsidRPr="00AE1F83" w:rsidRDefault="00A24563" w:rsidP="005228F9">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AD6082" w14:textId="77777777" w:rsidR="00A24563" w:rsidRPr="00AE1F83" w:rsidRDefault="00A24563" w:rsidP="005228F9">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5C263A" w14:textId="77777777" w:rsidR="00A24563" w:rsidRPr="00AE1F83" w:rsidRDefault="00A24563" w:rsidP="005228F9">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B337875" w14:textId="77777777" w:rsidR="00A24563" w:rsidRPr="00AE1F83" w:rsidRDefault="00A24563" w:rsidP="005228F9">
            <w:pPr>
              <w:widowControl w:val="0"/>
              <w:jc w:val="center"/>
              <w:rPr>
                <w:rFonts w:cs="Arial"/>
                <w:szCs w:val="20"/>
              </w:rPr>
            </w:pPr>
            <w:r w:rsidRPr="00AE1F83">
              <w:rPr>
                <w:rFonts w:cs="Arial"/>
                <w:szCs w:val="20"/>
              </w:rPr>
              <w:t xml:space="preserve">Znesek za t + 1 </w:t>
            </w:r>
          </w:p>
        </w:tc>
      </w:tr>
      <w:tr w:rsidR="00A24563" w:rsidRPr="00AE1F83" w14:paraId="23DDC026" w14:textId="77777777" w:rsidTr="005228F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66C84C9" w14:textId="77777777" w:rsidR="00A24563" w:rsidRPr="00AE1F83" w:rsidRDefault="00A24563" w:rsidP="005228F9">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2EE585" w14:textId="77777777" w:rsidR="00A24563" w:rsidRPr="00AE1F83" w:rsidRDefault="00A24563" w:rsidP="005228F9">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27D244" w14:textId="77777777" w:rsidR="00A24563" w:rsidRPr="00AE1F83" w:rsidRDefault="00A24563" w:rsidP="005228F9">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BA6852" w14:textId="77777777" w:rsidR="00A24563" w:rsidRPr="00AE1F83" w:rsidRDefault="00A24563" w:rsidP="005228F9">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2410806" w14:textId="77777777" w:rsidR="00A24563" w:rsidRPr="00AE1F83" w:rsidRDefault="00A24563" w:rsidP="005228F9">
            <w:pPr>
              <w:widowControl w:val="0"/>
              <w:tabs>
                <w:tab w:val="left" w:pos="360"/>
              </w:tabs>
              <w:outlineLvl w:val="0"/>
              <w:rPr>
                <w:rFonts w:cs="Arial"/>
                <w:bCs/>
                <w:kern w:val="32"/>
                <w:szCs w:val="20"/>
                <w:lang w:eastAsia="sl-SI"/>
              </w:rPr>
            </w:pPr>
          </w:p>
        </w:tc>
      </w:tr>
      <w:tr w:rsidR="00A24563" w:rsidRPr="00AE1F83" w14:paraId="5BAF3278" w14:textId="77777777" w:rsidTr="005228F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D212FD9" w14:textId="77777777" w:rsidR="00A24563" w:rsidRPr="00AE1F83" w:rsidRDefault="00A24563" w:rsidP="005228F9">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355A98" w14:textId="77777777" w:rsidR="00A24563" w:rsidRPr="00AE1F83" w:rsidRDefault="00A24563" w:rsidP="005228F9">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E14CFE" w14:textId="77777777" w:rsidR="00A24563" w:rsidRPr="00AE1F83" w:rsidRDefault="00A24563" w:rsidP="005228F9">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536298" w14:textId="77777777" w:rsidR="00A24563" w:rsidRPr="00AE1F83" w:rsidRDefault="00A24563" w:rsidP="005228F9">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1FA5581" w14:textId="77777777" w:rsidR="00A24563" w:rsidRPr="00AE1F83" w:rsidRDefault="00A24563" w:rsidP="005228F9">
            <w:pPr>
              <w:widowControl w:val="0"/>
              <w:tabs>
                <w:tab w:val="left" w:pos="360"/>
              </w:tabs>
              <w:outlineLvl w:val="0"/>
              <w:rPr>
                <w:rFonts w:cs="Arial"/>
                <w:bCs/>
                <w:kern w:val="32"/>
                <w:szCs w:val="20"/>
                <w:lang w:eastAsia="sl-SI"/>
              </w:rPr>
            </w:pPr>
          </w:p>
        </w:tc>
      </w:tr>
      <w:tr w:rsidR="00A24563" w:rsidRPr="00AE1F83" w14:paraId="1D9AC7BD" w14:textId="77777777" w:rsidTr="005228F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B30020E" w14:textId="77777777" w:rsidR="00A24563" w:rsidRPr="00AE1F83" w:rsidRDefault="00A24563" w:rsidP="005228F9">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CBB279" w14:textId="77777777" w:rsidR="00A24563" w:rsidRPr="00AE1F83" w:rsidRDefault="00A24563" w:rsidP="005228F9">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8A8846" w14:textId="77777777" w:rsidR="00A24563" w:rsidRPr="00AE1F83" w:rsidRDefault="00A24563" w:rsidP="005228F9">
            <w:pPr>
              <w:widowControl w:val="0"/>
              <w:tabs>
                <w:tab w:val="left" w:pos="360"/>
              </w:tabs>
              <w:outlineLvl w:val="0"/>
              <w:rPr>
                <w:rFonts w:cs="Arial"/>
                <w:b/>
                <w:kern w:val="32"/>
                <w:szCs w:val="20"/>
                <w:lang w:eastAsia="sl-SI"/>
              </w:rPr>
            </w:pPr>
          </w:p>
        </w:tc>
      </w:tr>
      <w:tr w:rsidR="00A24563" w:rsidRPr="00AE1F83" w14:paraId="0E1A68B3" w14:textId="77777777" w:rsidTr="005228F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5ED5D20" w14:textId="77777777" w:rsidR="00A24563" w:rsidRPr="00AE1F83" w:rsidRDefault="00A24563" w:rsidP="005228F9">
            <w:pPr>
              <w:widowControl w:val="0"/>
              <w:tabs>
                <w:tab w:val="left" w:pos="2340"/>
              </w:tabs>
              <w:outlineLvl w:val="0"/>
              <w:rPr>
                <w:rFonts w:cs="Arial"/>
                <w:b/>
                <w:kern w:val="32"/>
                <w:szCs w:val="20"/>
                <w:lang w:eastAsia="sl-SI"/>
              </w:rPr>
            </w:pPr>
            <w:r w:rsidRPr="00AE1F83">
              <w:rPr>
                <w:rFonts w:cs="Arial"/>
                <w:b/>
                <w:kern w:val="32"/>
                <w:szCs w:val="20"/>
                <w:lang w:eastAsia="sl-SI"/>
              </w:rPr>
              <w:t>II.c Načrtovana nadomestitev zmanjšanih prihodkov in povečanih odhodkov proračuna:</w:t>
            </w:r>
          </w:p>
        </w:tc>
      </w:tr>
      <w:tr w:rsidR="00A24563" w:rsidRPr="00AE1F83" w14:paraId="7A599782" w14:textId="77777777" w:rsidTr="005228F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62F46DD" w14:textId="77777777" w:rsidR="00A24563" w:rsidRPr="00AE1F83" w:rsidRDefault="00A24563" w:rsidP="005228F9">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BE49B9" w14:textId="77777777" w:rsidR="00A24563" w:rsidRPr="00AE1F83" w:rsidRDefault="00A24563" w:rsidP="005228F9">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51F3C4F" w14:textId="77777777" w:rsidR="00A24563" w:rsidRPr="00AE1F83" w:rsidRDefault="00A24563" w:rsidP="005228F9">
            <w:pPr>
              <w:widowControl w:val="0"/>
              <w:ind w:left="-122" w:right="-112"/>
              <w:jc w:val="center"/>
              <w:rPr>
                <w:rFonts w:cs="Arial"/>
                <w:szCs w:val="20"/>
              </w:rPr>
            </w:pPr>
            <w:r w:rsidRPr="00AE1F83">
              <w:rPr>
                <w:rFonts w:cs="Arial"/>
                <w:szCs w:val="20"/>
              </w:rPr>
              <w:t>Znesek za t + 1</w:t>
            </w:r>
          </w:p>
        </w:tc>
      </w:tr>
      <w:tr w:rsidR="00A24563" w:rsidRPr="00AE1F83" w14:paraId="797A31FA" w14:textId="77777777" w:rsidTr="005228F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A165D3F" w14:textId="77777777" w:rsidR="00A24563" w:rsidRPr="00AE1F83" w:rsidRDefault="00A24563" w:rsidP="005228F9">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7042004" w14:textId="77777777" w:rsidR="00A24563" w:rsidRPr="00AE1F83" w:rsidRDefault="00A24563" w:rsidP="005228F9">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4D0308" w14:textId="77777777" w:rsidR="00A24563" w:rsidRPr="00AE1F83" w:rsidRDefault="00A24563" w:rsidP="005228F9">
            <w:pPr>
              <w:widowControl w:val="0"/>
              <w:tabs>
                <w:tab w:val="left" w:pos="360"/>
              </w:tabs>
              <w:outlineLvl w:val="0"/>
              <w:rPr>
                <w:rFonts w:cs="Arial"/>
                <w:bCs/>
                <w:kern w:val="32"/>
                <w:szCs w:val="20"/>
                <w:lang w:eastAsia="sl-SI"/>
              </w:rPr>
            </w:pPr>
          </w:p>
        </w:tc>
      </w:tr>
      <w:tr w:rsidR="00A24563" w:rsidRPr="00AE1F83" w14:paraId="1C2D2EBE" w14:textId="77777777" w:rsidTr="005228F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FDC4F7C" w14:textId="77777777" w:rsidR="00A24563" w:rsidRPr="00AE1F83" w:rsidRDefault="00A24563" w:rsidP="005228F9">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1E23811" w14:textId="77777777" w:rsidR="00A24563" w:rsidRPr="00AE1F83" w:rsidRDefault="00A24563" w:rsidP="005228F9">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E8DACDA" w14:textId="77777777" w:rsidR="00A24563" w:rsidRPr="00AE1F83" w:rsidRDefault="00A24563" w:rsidP="005228F9">
            <w:pPr>
              <w:widowControl w:val="0"/>
              <w:tabs>
                <w:tab w:val="left" w:pos="360"/>
              </w:tabs>
              <w:outlineLvl w:val="0"/>
              <w:rPr>
                <w:rFonts w:cs="Arial"/>
                <w:bCs/>
                <w:kern w:val="32"/>
                <w:szCs w:val="20"/>
                <w:lang w:eastAsia="sl-SI"/>
              </w:rPr>
            </w:pPr>
          </w:p>
        </w:tc>
      </w:tr>
      <w:tr w:rsidR="00A24563" w:rsidRPr="00AE1F83" w14:paraId="08AA4557" w14:textId="77777777" w:rsidTr="005228F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C66F922" w14:textId="77777777" w:rsidR="00A24563" w:rsidRPr="00AE1F83" w:rsidRDefault="00A24563" w:rsidP="005228F9">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570331D" w14:textId="77777777" w:rsidR="00A24563" w:rsidRPr="00AE1F83" w:rsidRDefault="00A24563" w:rsidP="005228F9">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C65CE5B" w14:textId="77777777" w:rsidR="00A24563" w:rsidRPr="00AE1F83" w:rsidRDefault="00A24563" w:rsidP="005228F9">
            <w:pPr>
              <w:widowControl w:val="0"/>
              <w:tabs>
                <w:tab w:val="left" w:pos="360"/>
              </w:tabs>
              <w:outlineLvl w:val="0"/>
              <w:rPr>
                <w:rFonts w:cs="Arial"/>
                <w:bCs/>
                <w:kern w:val="32"/>
                <w:szCs w:val="20"/>
                <w:lang w:eastAsia="sl-SI"/>
              </w:rPr>
            </w:pPr>
          </w:p>
        </w:tc>
      </w:tr>
      <w:tr w:rsidR="00A24563" w:rsidRPr="00AE1F83" w14:paraId="6AC440AE" w14:textId="77777777" w:rsidTr="005228F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732CAA3" w14:textId="77777777" w:rsidR="00A24563" w:rsidRPr="00AE1F83" w:rsidRDefault="00A24563" w:rsidP="005228F9">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949340" w14:textId="77777777" w:rsidR="00A24563" w:rsidRPr="00AE1F83" w:rsidRDefault="00A24563" w:rsidP="005228F9">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8E1D564" w14:textId="77777777" w:rsidR="00A24563" w:rsidRPr="00AE1F83" w:rsidRDefault="00A24563" w:rsidP="005228F9">
            <w:pPr>
              <w:widowControl w:val="0"/>
              <w:tabs>
                <w:tab w:val="left" w:pos="360"/>
              </w:tabs>
              <w:outlineLvl w:val="0"/>
              <w:rPr>
                <w:rFonts w:cs="Arial"/>
                <w:b/>
                <w:kern w:val="32"/>
                <w:szCs w:val="20"/>
                <w:lang w:eastAsia="sl-SI"/>
              </w:rPr>
            </w:pPr>
          </w:p>
        </w:tc>
      </w:tr>
      <w:tr w:rsidR="00A24563" w:rsidRPr="00AE1F83" w14:paraId="71C3872A" w14:textId="77777777" w:rsidTr="005228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A9C85BD" w14:textId="77777777" w:rsidR="00A24563" w:rsidRPr="00AE1F83" w:rsidRDefault="00A24563" w:rsidP="005228F9">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A24563" w:rsidRPr="00AE1F83" w14:paraId="799B9587" w14:textId="77777777" w:rsidTr="005228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525387C" w14:textId="77777777" w:rsidR="00A24563" w:rsidRPr="00AE1F83" w:rsidRDefault="00A24563" w:rsidP="005228F9">
            <w:pPr>
              <w:rPr>
                <w:rFonts w:cs="Arial"/>
                <w:b/>
                <w:szCs w:val="20"/>
              </w:rPr>
            </w:pPr>
            <w:r w:rsidRPr="00AE1F83">
              <w:rPr>
                <w:rFonts w:cs="Arial"/>
                <w:b/>
                <w:szCs w:val="20"/>
              </w:rPr>
              <w:lastRenderedPageBreak/>
              <w:t>7.b Predstavitev ocene finančnih posledic pod 40.000 EUR:</w:t>
            </w:r>
          </w:p>
          <w:p w14:paraId="2FF4F258" w14:textId="4B340EFB" w:rsidR="00A24563" w:rsidRPr="00AE1F83" w:rsidRDefault="004F77AA" w:rsidP="005228F9">
            <w:pPr>
              <w:rPr>
                <w:rFonts w:cs="Arial"/>
                <w:szCs w:val="20"/>
              </w:rPr>
            </w:pPr>
            <w:r>
              <w:rPr>
                <w:rFonts w:cs="Arial"/>
                <w:szCs w:val="20"/>
              </w:rPr>
              <w:t>Gradivo nima finančnih posledic.</w:t>
            </w:r>
          </w:p>
          <w:p w14:paraId="5DC2148F" w14:textId="77777777" w:rsidR="00A24563" w:rsidRPr="00AE1F83" w:rsidRDefault="00A24563" w:rsidP="004F77AA">
            <w:pPr>
              <w:rPr>
                <w:rFonts w:cs="Arial"/>
                <w:b/>
                <w:szCs w:val="20"/>
              </w:rPr>
            </w:pPr>
          </w:p>
        </w:tc>
      </w:tr>
      <w:tr w:rsidR="00A24563" w:rsidRPr="00AE1F83" w14:paraId="64A13642" w14:textId="77777777" w:rsidTr="005228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0C4453E" w14:textId="77777777" w:rsidR="00A24563" w:rsidRPr="00AE1F83" w:rsidRDefault="00A24563" w:rsidP="005228F9">
            <w:pPr>
              <w:rPr>
                <w:rFonts w:cs="Arial"/>
                <w:b/>
                <w:szCs w:val="20"/>
              </w:rPr>
            </w:pPr>
            <w:r w:rsidRPr="00AE1F83">
              <w:rPr>
                <w:rFonts w:cs="Arial"/>
                <w:b/>
                <w:szCs w:val="20"/>
              </w:rPr>
              <w:t>8. Predstavitev sodelovanja z združenji občin:</w:t>
            </w:r>
          </w:p>
        </w:tc>
      </w:tr>
      <w:tr w:rsidR="00A24563" w:rsidRPr="00AE1F83" w14:paraId="72DD5C1C" w14:textId="77777777" w:rsidTr="005228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7AB80E8" w14:textId="77777777" w:rsidR="00A24563" w:rsidRPr="00AE1F83" w:rsidRDefault="00A24563" w:rsidP="005228F9">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297D1295" w14:textId="77777777" w:rsidR="00A24563" w:rsidRPr="00AE1F83" w:rsidRDefault="00A24563" w:rsidP="00A24563">
            <w:pPr>
              <w:widowControl w:val="0"/>
              <w:numPr>
                <w:ilvl w:val="1"/>
                <w:numId w:val="4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3E3EB0DA" w14:textId="77777777" w:rsidR="00A24563" w:rsidRPr="00AE1F83" w:rsidRDefault="00A24563" w:rsidP="00A24563">
            <w:pPr>
              <w:widowControl w:val="0"/>
              <w:numPr>
                <w:ilvl w:val="1"/>
                <w:numId w:val="4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0613630E" w14:textId="77777777" w:rsidR="00A24563" w:rsidRPr="00AE1F83" w:rsidRDefault="00A24563" w:rsidP="005228F9">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30CBCAFB" w14:textId="77777777" w:rsidR="00A24563" w:rsidRPr="00AE1F83" w:rsidRDefault="00A24563" w:rsidP="005228F9">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536D02F" w14:textId="272F8FE0" w:rsidR="00A24563" w:rsidRPr="00AE1F83" w:rsidRDefault="00A24563" w:rsidP="005228F9">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A24563" w:rsidRPr="00AE1F83" w14:paraId="52F0A33E" w14:textId="77777777" w:rsidTr="005228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123917D" w14:textId="77777777" w:rsidR="00A24563" w:rsidRPr="00AE1F83" w:rsidRDefault="00A24563" w:rsidP="005228F9">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3C9130DE" w14:textId="767FAF55" w:rsidR="00A24563" w:rsidRPr="00AE1F83" w:rsidRDefault="00A24563" w:rsidP="00A24563">
            <w:pPr>
              <w:widowControl w:val="0"/>
              <w:numPr>
                <w:ilvl w:val="0"/>
                <w:numId w:val="5"/>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NE</w:t>
            </w:r>
          </w:p>
          <w:p w14:paraId="290C80ED" w14:textId="5EABA535" w:rsidR="00A24563" w:rsidRPr="00AE1F83" w:rsidRDefault="00A24563" w:rsidP="00A24563">
            <w:pPr>
              <w:widowControl w:val="0"/>
              <w:numPr>
                <w:ilvl w:val="0"/>
                <w:numId w:val="5"/>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w:t>
            </w:r>
            <w:r w:rsidR="004F4BF8">
              <w:rPr>
                <w:rFonts w:cs="Arial"/>
                <w:iCs/>
                <w:szCs w:val="20"/>
                <w:lang w:eastAsia="sl-SI"/>
              </w:rPr>
              <w:t xml:space="preserve"> </w:t>
            </w:r>
            <w:r w:rsidRPr="00AE1F83">
              <w:rPr>
                <w:rFonts w:cs="Arial"/>
                <w:iCs/>
                <w:szCs w:val="20"/>
                <w:lang w:eastAsia="sl-SI"/>
              </w:rPr>
              <w:t>NE</w:t>
            </w:r>
          </w:p>
          <w:p w14:paraId="5FBADA7D" w14:textId="303EB76D" w:rsidR="00A24563" w:rsidRPr="00AE1F83" w:rsidRDefault="00A24563" w:rsidP="00A24563">
            <w:pPr>
              <w:widowControl w:val="0"/>
              <w:numPr>
                <w:ilvl w:val="0"/>
                <w:numId w:val="5"/>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NE</w:t>
            </w:r>
          </w:p>
          <w:p w14:paraId="1E5CD7D0" w14:textId="77777777" w:rsidR="00A24563" w:rsidRPr="00AE1F83" w:rsidRDefault="00A24563" w:rsidP="005228F9">
            <w:pPr>
              <w:widowControl w:val="0"/>
              <w:overflowPunct w:val="0"/>
              <w:autoSpaceDE w:val="0"/>
              <w:autoSpaceDN w:val="0"/>
              <w:adjustRightInd w:val="0"/>
              <w:jc w:val="both"/>
              <w:textAlignment w:val="baseline"/>
              <w:rPr>
                <w:rFonts w:cs="Arial"/>
                <w:iCs/>
                <w:szCs w:val="20"/>
                <w:lang w:eastAsia="sl-SI"/>
              </w:rPr>
            </w:pPr>
          </w:p>
          <w:p w14:paraId="61A0051A" w14:textId="77777777" w:rsidR="00A24563" w:rsidRPr="00AE1F83" w:rsidRDefault="00A24563" w:rsidP="004F4BF8">
            <w:pPr>
              <w:widowControl w:val="0"/>
              <w:overflowPunct w:val="0"/>
              <w:autoSpaceDE w:val="0"/>
              <w:autoSpaceDN w:val="0"/>
              <w:adjustRightInd w:val="0"/>
              <w:jc w:val="both"/>
              <w:textAlignment w:val="baseline"/>
              <w:rPr>
                <w:rFonts w:cs="Arial"/>
                <w:iCs/>
                <w:szCs w:val="20"/>
                <w:lang w:eastAsia="sl-SI"/>
              </w:rPr>
            </w:pPr>
          </w:p>
        </w:tc>
      </w:tr>
      <w:tr w:rsidR="00A24563" w:rsidRPr="00AE1F83" w14:paraId="1E496188" w14:textId="77777777" w:rsidTr="005228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4B35178" w14:textId="77777777" w:rsidR="00A24563" w:rsidRPr="00AE1F83" w:rsidRDefault="00A24563" w:rsidP="005228F9">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t>9. Predstavitev sodelovanja javnosti:</w:t>
            </w:r>
          </w:p>
        </w:tc>
      </w:tr>
      <w:tr w:rsidR="00A24563" w:rsidRPr="00AE1F83" w14:paraId="544217B3" w14:textId="77777777" w:rsidTr="005228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02F587B" w14:textId="77777777" w:rsidR="00A24563" w:rsidRPr="00AE1F83" w:rsidRDefault="00A24563" w:rsidP="005228F9">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33621165" w14:textId="710FA4BD" w:rsidR="00A24563" w:rsidRPr="00AE1F83" w:rsidRDefault="00A24563" w:rsidP="005228F9">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A24563" w:rsidRPr="00AE1F83" w14:paraId="779A05D8" w14:textId="77777777" w:rsidTr="005228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694053F" w14:textId="267E7643" w:rsidR="00A24563" w:rsidRPr="00AE1F83" w:rsidRDefault="004F4BF8" w:rsidP="005228F9">
            <w:pPr>
              <w:widowControl w:val="0"/>
              <w:overflowPunct w:val="0"/>
              <w:autoSpaceDE w:val="0"/>
              <w:autoSpaceDN w:val="0"/>
              <w:adjustRightInd w:val="0"/>
              <w:jc w:val="both"/>
              <w:textAlignment w:val="baseline"/>
              <w:rPr>
                <w:rFonts w:cs="Arial"/>
                <w:iCs/>
                <w:szCs w:val="20"/>
                <w:lang w:eastAsia="sl-SI"/>
              </w:rPr>
            </w:pPr>
            <w:r>
              <w:rPr>
                <w:iCs/>
                <w:szCs w:val="20"/>
              </w:rPr>
              <w:t>Ko se pripravlja poročilo</w:t>
            </w:r>
            <w:r w:rsidRPr="00AE085E">
              <w:rPr>
                <w:iCs/>
                <w:szCs w:val="20"/>
              </w:rPr>
              <w:t>, objava vsebine takih gradiv na spletni strani ni potrebna.</w:t>
            </w:r>
          </w:p>
        </w:tc>
      </w:tr>
      <w:tr w:rsidR="00A24563" w:rsidRPr="00AE1F83" w14:paraId="26DCD023" w14:textId="77777777" w:rsidTr="005228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529277D" w14:textId="77777777" w:rsidR="00A24563" w:rsidRPr="00AE1F83" w:rsidRDefault="00A24563" w:rsidP="005228F9">
            <w:pPr>
              <w:widowControl w:val="0"/>
              <w:overflowPunct w:val="0"/>
              <w:autoSpaceDE w:val="0"/>
              <w:autoSpaceDN w:val="0"/>
              <w:adjustRightInd w:val="0"/>
              <w:jc w:val="both"/>
              <w:textAlignment w:val="baseline"/>
              <w:rPr>
                <w:rFonts w:cs="Arial"/>
                <w:iCs/>
                <w:szCs w:val="20"/>
                <w:lang w:eastAsia="sl-SI"/>
              </w:rPr>
            </w:pPr>
          </w:p>
        </w:tc>
      </w:tr>
      <w:tr w:rsidR="00A24563" w:rsidRPr="00AE1F83" w14:paraId="51196B8F" w14:textId="77777777" w:rsidTr="005228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0298D82" w14:textId="77777777" w:rsidR="00A24563" w:rsidRPr="00AE1F83" w:rsidRDefault="00A24563" w:rsidP="005228F9">
            <w:pPr>
              <w:widowControl w:val="0"/>
              <w:suppressAutoHyphens/>
              <w:overflowPunct w:val="0"/>
              <w:autoSpaceDE w:val="0"/>
              <w:autoSpaceDN w:val="0"/>
              <w:adjustRightInd w:val="0"/>
              <w:ind w:left="3400"/>
              <w:textAlignment w:val="baseline"/>
              <w:outlineLvl w:val="3"/>
              <w:rPr>
                <w:rFonts w:cs="Arial"/>
                <w:b/>
                <w:szCs w:val="20"/>
                <w:lang w:eastAsia="sl-SI"/>
              </w:rPr>
            </w:pPr>
          </w:p>
          <w:p w14:paraId="55266FF2" w14:textId="2A1000D0" w:rsidR="00A24563" w:rsidRPr="004F4BF8" w:rsidRDefault="004F4BF8" w:rsidP="005228F9">
            <w:pPr>
              <w:widowControl w:val="0"/>
              <w:suppressAutoHyphens/>
              <w:overflowPunct w:val="0"/>
              <w:autoSpaceDE w:val="0"/>
              <w:autoSpaceDN w:val="0"/>
              <w:adjustRightInd w:val="0"/>
              <w:ind w:left="3400"/>
              <w:textAlignment w:val="baseline"/>
              <w:outlineLvl w:val="3"/>
              <w:rPr>
                <w:rFonts w:cs="Arial"/>
                <w:b/>
                <w:bCs/>
                <w:szCs w:val="20"/>
                <w:lang w:eastAsia="sl-SI"/>
              </w:rPr>
            </w:pPr>
            <w:r w:rsidRPr="004F4BF8">
              <w:rPr>
                <w:rFonts w:cs="Arial"/>
                <w:b/>
                <w:bCs/>
                <w:szCs w:val="20"/>
                <w:lang w:eastAsia="sl-SI"/>
              </w:rPr>
              <w:t>Suzana Lep Šimenko</w:t>
            </w:r>
          </w:p>
          <w:p w14:paraId="59A18F81" w14:textId="14BF09B9" w:rsidR="004F4BF8" w:rsidRPr="004F4BF8" w:rsidRDefault="004F4BF8" w:rsidP="005228F9">
            <w:pPr>
              <w:widowControl w:val="0"/>
              <w:suppressAutoHyphens/>
              <w:overflowPunct w:val="0"/>
              <w:autoSpaceDE w:val="0"/>
              <w:autoSpaceDN w:val="0"/>
              <w:adjustRightInd w:val="0"/>
              <w:ind w:left="3400"/>
              <w:textAlignment w:val="baseline"/>
              <w:outlineLvl w:val="3"/>
              <w:rPr>
                <w:rFonts w:cs="Arial"/>
                <w:b/>
                <w:bCs/>
                <w:szCs w:val="20"/>
                <w:lang w:eastAsia="sl-SI"/>
              </w:rPr>
            </w:pPr>
            <w:r w:rsidRPr="004F4BF8">
              <w:rPr>
                <w:rFonts w:cs="Arial"/>
                <w:b/>
                <w:bCs/>
                <w:szCs w:val="20"/>
                <w:lang w:eastAsia="sl-SI"/>
              </w:rPr>
              <w:t xml:space="preserve">          ministrica</w:t>
            </w:r>
          </w:p>
          <w:p w14:paraId="3EA167D7" w14:textId="77777777" w:rsidR="00A24563" w:rsidRPr="00AE1F83" w:rsidRDefault="00A24563" w:rsidP="005228F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57403F97" w14:textId="77777777" w:rsidR="00A24563" w:rsidRDefault="00A24563" w:rsidP="00A24563"/>
    <w:p w14:paraId="0AA0DB21" w14:textId="77777777" w:rsidR="00186B1C" w:rsidRPr="00AE085E" w:rsidRDefault="00186B1C" w:rsidP="004867CB">
      <w:pPr>
        <w:keepLines/>
        <w:framePr w:w="11060" w:h="1038" w:hRule="exact" w:wrap="auto" w:hAnchor="page" w:x="1599"/>
        <w:rPr>
          <w:rFonts w:cs="Arial"/>
          <w:szCs w:val="20"/>
        </w:rPr>
        <w:sectPr w:rsidR="00186B1C" w:rsidRPr="00AE085E" w:rsidSect="00EC432F">
          <w:footerReference w:type="default" r:id="rId14"/>
          <w:headerReference w:type="first" r:id="rId15"/>
          <w:pgSz w:w="11906" w:h="16838"/>
          <w:pgMar w:top="1418" w:right="1418" w:bottom="1418" w:left="1418" w:header="708" w:footer="708" w:gutter="0"/>
          <w:cols w:space="708"/>
          <w:docGrid w:linePitch="360"/>
        </w:sectPr>
      </w:pPr>
    </w:p>
    <w:p w14:paraId="680588BA" w14:textId="3C456738" w:rsidR="0047596B" w:rsidRPr="006569A2" w:rsidRDefault="0047596B" w:rsidP="0047596B">
      <w:pPr>
        <w:jc w:val="center"/>
        <w:rPr>
          <w:rFonts w:cs="Arial"/>
          <w:b/>
          <w:bCs/>
          <w:szCs w:val="20"/>
        </w:rPr>
      </w:pPr>
      <w:r w:rsidRPr="006569A2">
        <w:rPr>
          <w:rFonts w:cs="Arial"/>
          <w:b/>
          <w:bCs/>
          <w:szCs w:val="20"/>
        </w:rPr>
        <w:lastRenderedPageBreak/>
        <w:t>Poročilo o realizaciji načrtovanih dejavnosti in sredstvih za Slovence izven meja Republike Slovenije v letu 202</w:t>
      </w:r>
      <w:r w:rsidR="000724CF">
        <w:rPr>
          <w:rFonts w:cs="Arial"/>
          <w:b/>
          <w:bCs/>
          <w:szCs w:val="20"/>
        </w:rPr>
        <w:t>5</w:t>
      </w:r>
    </w:p>
    <w:p w14:paraId="375B4381" w14:textId="77777777" w:rsidR="0047596B" w:rsidRDefault="0047596B" w:rsidP="0047596B">
      <w:pPr>
        <w:jc w:val="center"/>
        <w:rPr>
          <w:rFonts w:cs="Arial"/>
          <w:b/>
          <w:bCs/>
          <w:szCs w:val="20"/>
        </w:rPr>
      </w:pPr>
    </w:p>
    <w:p w14:paraId="22D99B34" w14:textId="77777777" w:rsidR="00B2588F" w:rsidRPr="00E04752" w:rsidRDefault="00B2588F" w:rsidP="0047596B">
      <w:pPr>
        <w:jc w:val="center"/>
        <w:rPr>
          <w:rFonts w:cs="Arial"/>
          <w:b/>
          <w:bCs/>
          <w:szCs w:val="20"/>
        </w:rPr>
      </w:pPr>
    </w:p>
    <w:p w14:paraId="43396FF9" w14:textId="2F29FCC1" w:rsidR="0047596B" w:rsidRPr="00E04752" w:rsidRDefault="0047596B" w:rsidP="0047596B">
      <w:pPr>
        <w:jc w:val="both"/>
        <w:rPr>
          <w:rFonts w:cs="Arial"/>
          <w:szCs w:val="20"/>
        </w:rPr>
      </w:pPr>
      <w:r w:rsidRPr="00E04752">
        <w:rPr>
          <w:rFonts w:cs="Arial"/>
          <w:szCs w:val="20"/>
        </w:rPr>
        <w:t>Komisija za odnose s Slovenci v zamejstvu in po svetu je na 1. nadaljevanju 2. seje, 21. 3. 2019, sprejela sklep, da priporoča Vladi Republike Slovenije</w:t>
      </w:r>
      <w:r w:rsidR="000B4118">
        <w:rPr>
          <w:rFonts w:cs="Arial"/>
          <w:szCs w:val="20"/>
        </w:rPr>
        <w:t xml:space="preserve"> (v nadaljevanju Vlada RS)</w:t>
      </w:r>
      <w:r w:rsidRPr="00E04752">
        <w:rPr>
          <w:rFonts w:cs="Arial"/>
          <w:szCs w:val="20"/>
        </w:rPr>
        <w:t>, da najkasneje meseca maja tekočega leta poroča o realizaciji načrtovanih dejavnosti in sredstvih zanjo za preteklo leto.</w:t>
      </w:r>
    </w:p>
    <w:p w14:paraId="1A3E7FA5" w14:textId="77777777" w:rsidR="00B2588F" w:rsidRDefault="00B2588F" w:rsidP="0047596B">
      <w:pPr>
        <w:jc w:val="both"/>
        <w:rPr>
          <w:rFonts w:cs="Arial"/>
          <w:szCs w:val="20"/>
        </w:rPr>
      </w:pPr>
    </w:p>
    <w:p w14:paraId="0D898192" w14:textId="65CDB541" w:rsidR="0047596B" w:rsidRDefault="0047596B" w:rsidP="0047596B">
      <w:pPr>
        <w:jc w:val="both"/>
        <w:rPr>
          <w:rFonts w:cs="Arial"/>
          <w:szCs w:val="20"/>
        </w:rPr>
      </w:pPr>
      <w:r w:rsidRPr="00E04752">
        <w:rPr>
          <w:rFonts w:cs="Arial"/>
          <w:szCs w:val="20"/>
        </w:rPr>
        <w:t>V tabeli so navedena sredstva, ki so jih namenili posamezni resorji za dejavnosti Slovencev izven Republike Slovenije v letu 202</w:t>
      </w:r>
      <w:r w:rsidR="00300FA0">
        <w:rPr>
          <w:rFonts w:cs="Arial"/>
          <w:szCs w:val="20"/>
        </w:rPr>
        <w:t>5</w:t>
      </w:r>
      <w:r w:rsidRPr="00E04752">
        <w:rPr>
          <w:rFonts w:cs="Arial"/>
          <w:szCs w:val="20"/>
        </w:rPr>
        <w:t xml:space="preserve"> (v EUR):</w:t>
      </w:r>
    </w:p>
    <w:p w14:paraId="07CBF29F" w14:textId="77777777" w:rsidR="00B2588F" w:rsidRPr="00E04752" w:rsidRDefault="00B2588F" w:rsidP="0047596B">
      <w:pPr>
        <w:jc w:val="both"/>
        <w:rPr>
          <w:rFonts w:cs="Arial"/>
          <w:szCs w:val="20"/>
        </w:rPr>
      </w:pPr>
    </w:p>
    <w:tbl>
      <w:tblPr>
        <w:tblStyle w:val="Tabelamrea"/>
        <w:tblW w:w="0" w:type="auto"/>
        <w:tblLook w:val="04A0" w:firstRow="1" w:lastRow="0" w:firstColumn="1" w:lastColumn="0" w:noHBand="0" w:noVBand="1"/>
      </w:tblPr>
      <w:tblGrid>
        <w:gridCol w:w="2328"/>
        <w:gridCol w:w="1776"/>
        <w:gridCol w:w="1559"/>
        <w:gridCol w:w="1628"/>
        <w:gridCol w:w="1769"/>
      </w:tblGrid>
      <w:tr w:rsidR="0047596B" w:rsidRPr="00C958F4" w14:paraId="3907D7C5" w14:textId="77777777" w:rsidTr="00BA49E0">
        <w:tc>
          <w:tcPr>
            <w:tcW w:w="2328" w:type="dxa"/>
          </w:tcPr>
          <w:p w14:paraId="6F3C76E8" w14:textId="77777777" w:rsidR="0047596B" w:rsidRPr="00C958F4" w:rsidRDefault="0047596B" w:rsidP="00DA41FC">
            <w:pPr>
              <w:jc w:val="both"/>
              <w:rPr>
                <w:rFonts w:cs="Arial"/>
                <w:sz w:val="18"/>
                <w:szCs w:val="18"/>
              </w:rPr>
            </w:pPr>
          </w:p>
        </w:tc>
        <w:tc>
          <w:tcPr>
            <w:tcW w:w="1776" w:type="dxa"/>
          </w:tcPr>
          <w:p w14:paraId="7DAA9D4F" w14:textId="77777777" w:rsidR="0047596B" w:rsidRPr="00C958F4" w:rsidRDefault="0047596B" w:rsidP="00DA41FC">
            <w:pPr>
              <w:jc w:val="center"/>
              <w:rPr>
                <w:rFonts w:cs="Arial"/>
                <w:sz w:val="18"/>
                <w:szCs w:val="18"/>
              </w:rPr>
            </w:pPr>
            <w:r w:rsidRPr="00C958F4">
              <w:rPr>
                <w:rFonts w:cs="Arial"/>
                <w:sz w:val="18"/>
                <w:szCs w:val="18"/>
              </w:rPr>
              <w:t>Slovenci v zamejstvu</w:t>
            </w:r>
          </w:p>
        </w:tc>
        <w:tc>
          <w:tcPr>
            <w:tcW w:w="1559" w:type="dxa"/>
          </w:tcPr>
          <w:p w14:paraId="1561E9CC" w14:textId="77777777" w:rsidR="0047596B" w:rsidRPr="00C958F4" w:rsidRDefault="0047596B" w:rsidP="00DA41FC">
            <w:pPr>
              <w:jc w:val="center"/>
              <w:rPr>
                <w:rFonts w:cs="Arial"/>
                <w:sz w:val="18"/>
                <w:szCs w:val="18"/>
              </w:rPr>
            </w:pPr>
            <w:r w:rsidRPr="00C958F4">
              <w:rPr>
                <w:rFonts w:cs="Arial"/>
                <w:sz w:val="18"/>
                <w:szCs w:val="18"/>
              </w:rPr>
              <w:t>Slovenci po svetu</w:t>
            </w:r>
          </w:p>
        </w:tc>
        <w:tc>
          <w:tcPr>
            <w:tcW w:w="1628" w:type="dxa"/>
          </w:tcPr>
          <w:p w14:paraId="6852E197" w14:textId="77777777" w:rsidR="0047596B" w:rsidRPr="00C958F4" w:rsidRDefault="0047596B" w:rsidP="00DA41FC">
            <w:pPr>
              <w:jc w:val="center"/>
              <w:rPr>
                <w:rFonts w:cs="Arial"/>
                <w:sz w:val="18"/>
                <w:szCs w:val="18"/>
              </w:rPr>
            </w:pPr>
            <w:r w:rsidRPr="00C958F4">
              <w:rPr>
                <w:rFonts w:cs="Arial"/>
                <w:sz w:val="18"/>
                <w:szCs w:val="18"/>
              </w:rPr>
              <w:t>Slovenci v zamejstvu in po svetu</w:t>
            </w:r>
          </w:p>
        </w:tc>
        <w:tc>
          <w:tcPr>
            <w:tcW w:w="1769" w:type="dxa"/>
          </w:tcPr>
          <w:p w14:paraId="4EA55DAF" w14:textId="77777777" w:rsidR="0047596B" w:rsidRPr="00C958F4" w:rsidRDefault="0047596B" w:rsidP="00DA41FC">
            <w:pPr>
              <w:jc w:val="center"/>
              <w:rPr>
                <w:rFonts w:cs="Arial"/>
                <w:sz w:val="18"/>
                <w:szCs w:val="18"/>
              </w:rPr>
            </w:pPr>
            <w:r w:rsidRPr="00C958F4">
              <w:rPr>
                <w:rFonts w:cs="Arial"/>
                <w:sz w:val="18"/>
                <w:szCs w:val="18"/>
              </w:rPr>
              <w:t>SKUPAJ</w:t>
            </w:r>
          </w:p>
        </w:tc>
      </w:tr>
      <w:tr w:rsidR="0047596B" w:rsidRPr="00C958F4" w14:paraId="500B350A" w14:textId="77777777" w:rsidTr="00BA49E0">
        <w:tc>
          <w:tcPr>
            <w:tcW w:w="2328" w:type="dxa"/>
          </w:tcPr>
          <w:p w14:paraId="7CED6832" w14:textId="77777777" w:rsidR="0047596B" w:rsidRPr="00C958F4" w:rsidRDefault="0047596B" w:rsidP="00DA41FC">
            <w:pPr>
              <w:jc w:val="both"/>
              <w:rPr>
                <w:rFonts w:cs="Arial"/>
                <w:sz w:val="18"/>
                <w:szCs w:val="18"/>
              </w:rPr>
            </w:pPr>
            <w:r w:rsidRPr="00C958F4">
              <w:rPr>
                <w:rFonts w:cs="Arial"/>
                <w:sz w:val="18"/>
                <w:szCs w:val="18"/>
              </w:rPr>
              <w:t>USZS</w:t>
            </w:r>
          </w:p>
        </w:tc>
        <w:tc>
          <w:tcPr>
            <w:tcW w:w="1776" w:type="dxa"/>
          </w:tcPr>
          <w:p w14:paraId="3AC338E1" w14:textId="00CAD476" w:rsidR="0047596B" w:rsidRPr="00C958F4" w:rsidRDefault="00744E59" w:rsidP="00DA41FC">
            <w:pPr>
              <w:jc w:val="right"/>
              <w:rPr>
                <w:rFonts w:cs="Arial"/>
                <w:sz w:val="18"/>
                <w:szCs w:val="18"/>
              </w:rPr>
            </w:pPr>
            <w:r>
              <w:rPr>
                <w:rFonts w:cs="Arial"/>
                <w:sz w:val="18"/>
                <w:szCs w:val="18"/>
              </w:rPr>
              <w:t>8</w:t>
            </w:r>
            <w:r w:rsidR="0047596B" w:rsidRPr="00C958F4">
              <w:rPr>
                <w:rFonts w:cs="Arial"/>
                <w:sz w:val="18"/>
                <w:szCs w:val="18"/>
              </w:rPr>
              <w:t>.</w:t>
            </w:r>
            <w:r>
              <w:rPr>
                <w:rFonts w:cs="Arial"/>
                <w:sz w:val="18"/>
                <w:szCs w:val="18"/>
              </w:rPr>
              <w:t>7</w:t>
            </w:r>
            <w:r w:rsidR="00273E98">
              <w:rPr>
                <w:rFonts w:cs="Arial"/>
                <w:sz w:val="18"/>
                <w:szCs w:val="18"/>
              </w:rPr>
              <w:t>0</w:t>
            </w:r>
            <w:r>
              <w:rPr>
                <w:rFonts w:cs="Arial"/>
                <w:sz w:val="18"/>
                <w:szCs w:val="18"/>
              </w:rPr>
              <w:t>8</w:t>
            </w:r>
            <w:r w:rsidR="0047596B" w:rsidRPr="00C958F4">
              <w:rPr>
                <w:rFonts w:cs="Arial"/>
                <w:sz w:val="18"/>
                <w:szCs w:val="18"/>
              </w:rPr>
              <w:t>.</w:t>
            </w:r>
            <w:r>
              <w:rPr>
                <w:rFonts w:cs="Arial"/>
                <w:sz w:val="18"/>
                <w:szCs w:val="18"/>
              </w:rPr>
              <w:t>2</w:t>
            </w:r>
            <w:r w:rsidR="00273E98">
              <w:rPr>
                <w:rFonts w:cs="Arial"/>
                <w:sz w:val="18"/>
                <w:szCs w:val="18"/>
              </w:rPr>
              <w:t>10</w:t>
            </w:r>
            <w:r w:rsidR="0047596B" w:rsidRPr="00C958F4">
              <w:rPr>
                <w:rFonts w:cs="Arial"/>
                <w:sz w:val="18"/>
                <w:szCs w:val="18"/>
              </w:rPr>
              <w:t>,</w:t>
            </w:r>
            <w:r w:rsidR="00273E98">
              <w:rPr>
                <w:rFonts w:cs="Arial"/>
                <w:sz w:val="18"/>
                <w:szCs w:val="18"/>
              </w:rPr>
              <w:t>03</w:t>
            </w:r>
          </w:p>
        </w:tc>
        <w:tc>
          <w:tcPr>
            <w:tcW w:w="1559" w:type="dxa"/>
          </w:tcPr>
          <w:p w14:paraId="6E69ED2C" w14:textId="3EDCDB60" w:rsidR="0047596B" w:rsidRPr="00C958F4" w:rsidRDefault="00744E59" w:rsidP="00DA41FC">
            <w:pPr>
              <w:jc w:val="right"/>
              <w:rPr>
                <w:rFonts w:cs="Arial"/>
                <w:sz w:val="18"/>
                <w:szCs w:val="18"/>
              </w:rPr>
            </w:pPr>
            <w:r>
              <w:rPr>
                <w:rFonts w:cs="Arial"/>
                <w:sz w:val="18"/>
                <w:szCs w:val="18"/>
              </w:rPr>
              <w:t>2</w:t>
            </w:r>
            <w:r w:rsidR="0047596B" w:rsidRPr="00C958F4">
              <w:rPr>
                <w:rFonts w:cs="Arial"/>
                <w:sz w:val="18"/>
                <w:szCs w:val="18"/>
              </w:rPr>
              <w:t>.</w:t>
            </w:r>
            <w:r w:rsidR="00273E98">
              <w:rPr>
                <w:rFonts w:cs="Arial"/>
                <w:sz w:val="18"/>
                <w:szCs w:val="18"/>
              </w:rPr>
              <w:t>281</w:t>
            </w:r>
            <w:r w:rsidR="0047596B" w:rsidRPr="00C958F4">
              <w:rPr>
                <w:rFonts w:cs="Arial"/>
                <w:sz w:val="18"/>
                <w:szCs w:val="18"/>
              </w:rPr>
              <w:t>.</w:t>
            </w:r>
            <w:r w:rsidR="00273E98">
              <w:rPr>
                <w:rFonts w:cs="Arial"/>
                <w:sz w:val="18"/>
                <w:szCs w:val="18"/>
              </w:rPr>
              <w:t>909</w:t>
            </w:r>
            <w:r w:rsidR="0047596B" w:rsidRPr="00C958F4">
              <w:rPr>
                <w:rFonts w:cs="Arial"/>
                <w:sz w:val="18"/>
                <w:szCs w:val="18"/>
              </w:rPr>
              <w:t>,</w:t>
            </w:r>
            <w:r w:rsidR="00273E98">
              <w:rPr>
                <w:rFonts w:cs="Arial"/>
                <w:sz w:val="18"/>
                <w:szCs w:val="18"/>
              </w:rPr>
              <w:t>3</w:t>
            </w:r>
            <w:r>
              <w:rPr>
                <w:rFonts w:cs="Arial"/>
                <w:sz w:val="18"/>
                <w:szCs w:val="18"/>
              </w:rPr>
              <w:t>9</w:t>
            </w:r>
          </w:p>
        </w:tc>
        <w:tc>
          <w:tcPr>
            <w:tcW w:w="1628" w:type="dxa"/>
          </w:tcPr>
          <w:p w14:paraId="70BC9E3A" w14:textId="77777777" w:rsidR="0047596B" w:rsidRPr="00C958F4" w:rsidRDefault="0047596B" w:rsidP="00DA41FC">
            <w:pPr>
              <w:jc w:val="right"/>
              <w:rPr>
                <w:rFonts w:cs="Arial"/>
                <w:sz w:val="18"/>
                <w:szCs w:val="18"/>
              </w:rPr>
            </w:pPr>
          </w:p>
        </w:tc>
        <w:tc>
          <w:tcPr>
            <w:tcW w:w="1769" w:type="dxa"/>
          </w:tcPr>
          <w:p w14:paraId="0F0F10FB" w14:textId="1CABF0CB" w:rsidR="00744E59" w:rsidRPr="00C958F4" w:rsidRDefault="0047596B" w:rsidP="00744E59">
            <w:pPr>
              <w:jc w:val="right"/>
              <w:rPr>
                <w:rFonts w:cs="Arial"/>
                <w:sz w:val="18"/>
                <w:szCs w:val="18"/>
              </w:rPr>
            </w:pPr>
            <w:r w:rsidRPr="00C958F4">
              <w:rPr>
                <w:rFonts w:cs="Arial"/>
                <w:sz w:val="18"/>
                <w:szCs w:val="18"/>
              </w:rPr>
              <w:t>1</w:t>
            </w:r>
            <w:r w:rsidR="00744E59">
              <w:rPr>
                <w:rFonts w:cs="Arial"/>
                <w:sz w:val="18"/>
                <w:szCs w:val="18"/>
              </w:rPr>
              <w:t>0</w:t>
            </w:r>
            <w:r w:rsidRPr="00C958F4">
              <w:rPr>
                <w:rFonts w:cs="Arial"/>
                <w:sz w:val="18"/>
                <w:szCs w:val="18"/>
              </w:rPr>
              <w:t>.</w:t>
            </w:r>
            <w:r w:rsidR="00300FA0">
              <w:rPr>
                <w:rFonts w:cs="Arial"/>
                <w:sz w:val="18"/>
                <w:szCs w:val="18"/>
              </w:rPr>
              <w:t>990</w:t>
            </w:r>
            <w:r w:rsidRPr="00C958F4">
              <w:rPr>
                <w:rFonts w:cs="Arial"/>
                <w:sz w:val="18"/>
                <w:szCs w:val="18"/>
              </w:rPr>
              <w:t>.</w:t>
            </w:r>
            <w:r w:rsidR="00300FA0">
              <w:rPr>
                <w:rFonts w:cs="Arial"/>
                <w:sz w:val="18"/>
                <w:szCs w:val="18"/>
              </w:rPr>
              <w:t>119</w:t>
            </w:r>
            <w:r w:rsidRPr="00C958F4">
              <w:rPr>
                <w:rFonts w:cs="Arial"/>
                <w:sz w:val="18"/>
                <w:szCs w:val="18"/>
              </w:rPr>
              <w:t>,</w:t>
            </w:r>
            <w:r w:rsidR="00300FA0">
              <w:rPr>
                <w:rFonts w:cs="Arial"/>
                <w:sz w:val="18"/>
                <w:szCs w:val="18"/>
              </w:rPr>
              <w:t>42</w:t>
            </w:r>
          </w:p>
        </w:tc>
      </w:tr>
      <w:tr w:rsidR="0047596B" w:rsidRPr="00C958F4" w14:paraId="714E92A1" w14:textId="77777777" w:rsidTr="00BA49E0">
        <w:tc>
          <w:tcPr>
            <w:tcW w:w="2328" w:type="dxa"/>
          </w:tcPr>
          <w:p w14:paraId="58FEA1E3" w14:textId="77777777" w:rsidR="0047596B" w:rsidRPr="00C958F4" w:rsidRDefault="0047596B" w:rsidP="00DA41FC">
            <w:pPr>
              <w:jc w:val="both"/>
              <w:rPr>
                <w:rFonts w:cs="Arial"/>
                <w:sz w:val="18"/>
                <w:szCs w:val="18"/>
              </w:rPr>
            </w:pPr>
            <w:r w:rsidRPr="00C958F4">
              <w:rPr>
                <w:rFonts w:cs="Arial"/>
                <w:sz w:val="18"/>
                <w:szCs w:val="18"/>
              </w:rPr>
              <w:t>MGTŠ (in SPIRIT)</w:t>
            </w:r>
          </w:p>
        </w:tc>
        <w:tc>
          <w:tcPr>
            <w:tcW w:w="1776" w:type="dxa"/>
          </w:tcPr>
          <w:p w14:paraId="4DA91D18" w14:textId="77777777" w:rsidR="00300FA0" w:rsidRPr="00300FA0" w:rsidRDefault="00300FA0" w:rsidP="00300FA0">
            <w:pPr>
              <w:spacing w:line="240" w:lineRule="auto"/>
              <w:jc w:val="right"/>
              <w:rPr>
                <w:rFonts w:cs="Arial"/>
                <w:color w:val="000000"/>
                <w:sz w:val="18"/>
                <w:szCs w:val="18"/>
                <w:lang w:eastAsia="sl-SI"/>
              </w:rPr>
            </w:pPr>
            <w:r w:rsidRPr="00300FA0">
              <w:rPr>
                <w:rFonts w:cs="Arial"/>
                <w:color w:val="000000"/>
                <w:sz w:val="18"/>
                <w:szCs w:val="18"/>
              </w:rPr>
              <w:t>594.578,99</w:t>
            </w:r>
          </w:p>
          <w:p w14:paraId="3B9578D4" w14:textId="059E6837" w:rsidR="0047596B" w:rsidRPr="00C958F4" w:rsidRDefault="0047596B" w:rsidP="00DA41FC">
            <w:pPr>
              <w:jc w:val="right"/>
              <w:rPr>
                <w:rFonts w:cs="Arial"/>
                <w:sz w:val="18"/>
                <w:szCs w:val="18"/>
              </w:rPr>
            </w:pPr>
          </w:p>
        </w:tc>
        <w:tc>
          <w:tcPr>
            <w:tcW w:w="1559" w:type="dxa"/>
          </w:tcPr>
          <w:p w14:paraId="70491E0D" w14:textId="3FD1B1E8" w:rsidR="00300FA0" w:rsidRPr="00C958F4" w:rsidRDefault="003D152F" w:rsidP="003D152F">
            <w:pPr>
              <w:tabs>
                <w:tab w:val="center" w:pos="671"/>
                <w:tab w:val="right" w:pos="1343"/>
              </w:tabs>
              <w:rPr>
                <w:rFonts w:cs="Arial"/>
                <w:sz w:val="18"/>
                <w:szCs w:val="18"/>
              </w:rPr>
            </w:pPr>
            <w:r>
              <w:rPr>
                <w:rFonts w:cs="Arial"/>
                <w:sz w:val="18"/>
                <w:szCs w:val="18"/>
              </w:rPr>
              <w:tab/>
            </w:r>
            <w:r w:rsidR="00300FA0">
              <w:rPr>
                <w:rFonts w:cs="Arial"/>
                <w:sz w:val="18"/>
                <w:szCs w:val="18"/>
              </w:rPr>
              <w:t>167.476,82</w:t>
            </w:r>
          </w:p>
        </w:tc>
        <w:tc>
          <w:tcPr>
            <w:tcW w:w="1628" w:type="dxa"/>
          </w:tcPr>
          <w:p w14:paraId="4012CC0A" w14:textId="77777777" w:rsidR="0047596B" w:rsidRPr="00C958F4" w:rsidRDefault="0047596B" w:rsidP="00DA41FC">
            <w:pPr>
              <w:jc w:val="right"/>
              <w:rPr>
                <w:rFonts w:cs="Arial"/>
                <w:sz w:val="18"/>
                <w:szCs w:val="18"/>
              </w:rPr>
            </w:pPr>
          </w:p>
        </w:tc>
        <w:tc>
          <w:tcPr>
            <w:tcW w:w="1769" w:type="dxa"/>
          </w:tcPr>
          <w:p w14:paraId="2C2A6417" w14:textId="2A3A85D7" w:rsidR="0047596B" w:rsidRPr="00C958F4" w:rsidRDefault="00300FA0" w:rsidP="00DA41FC">
            <w:pPr>
              <w:jc w:val="right"/>
              <w:rPr>
                <w:rFonts w:cs="Arial"/>
                <w:sz w:val="18"/>
                <w:szCs w:val="18"/>
              </w:rPr>
            </w:pPr>
            <w:r>
              <w:rPr>
                <w:rFonts w:cs="Arial"/>
                <w:sz w:val="18"/>
                <w:szCs w:val="18"/>
              </w:rPr>
              <w:t>762</w:t>
            </w:r>
            <w:r w:rsidR="003D152F">
              <w:rPr>
                <w:rFonts w:cs="Arial"/>
                <w:sz w:val="18"/>
                <w:szCs w:val="18"/>
              </w:rPr>
              <w:t>.</w:t>
            </w:r>
            <w:r>
              <w:rPr>
                <w:rFonts w:cs="Arial"/>
                <w:sz w:val="18"/>
                <w:szCs w:val="18"/>
              </w:rPr>
              <w:t>055</w:t>
            </w:r>
            <w:r w:rsidR="0047596B" w:rsidRPr="00C958F4">
              <w:rPr>
                <w:rFonts w:cs="Arial"/>
                <w:sz w:val="18"/>
                <w:szCs w:val="18"/>
              </w:rPr>
              <w:t>,</w:t>
            </w:r>
            <w:r>
              <w:rPr>
                <w:rFonts w:cs="Arial"/>
                <w:sz w:val="18"/>
                <w:szCs w:val="18"/>
              </w:rPr>
              <w:t>81</w:t>
            </w:r>
          </w:p>
        </w:tc>
      </w:tr>
      <w:tr w:rsidR="0047596B" w:rsidRPr="00C958F4" w14:paraId="34E498BF" w14:textId="77777777" w:rsidTr="00BA49E0">
        <w:tc>
          <w:tcPr>
            <w:tcW w:w="2328" w:type="dxa"/>
          </w:tcPr>
          <w:p w14:paraId="6E5C273E" w14:textId="77777777" w:rsidR="0047596B" w:rsidRPr="00C958F4" w:rsidRDefault="0047596B" w:rsidP="00DA41FC">
            <w:pPr>
              <w:jc w:val="both"/>
              <w:rPr>
                <w:rFonts w:cs="Arial"/>
                <w:sz w:val="18"/>
                <w:szCs w:val="18"/>
              </w:rPr>
            </w:pPr>
            <w:r w:rsidRPr="00C958F4">
              <w:rPr>
                <w:rFonts w:cs="Arial"/>
                <w:sz w:val="18"/>
                <w:szCs w:val="18"/>
              </w:rPr>
              <w:t xml:space="preserve">MKGP </w:t>
            </w:r>
          </w:p>
        </w:tc>
        <w:tc>
          <w:tcPr>
            <w:tcW w:w="1776" w:type="dxa"/>
          </w:tcPr>
          <w:p w14:paraId="605A5FFF" w14:textId="73CF02B4" w:rsidR="0047596B" w:rsidRPr="00C958F4" w:rsidRDefault="00DA0359" w:rsidP="004C20E5">
            <w:pPr>
              <w:jc w:val="right"/>
              <w:rPr>
                <w:rFonts w:cs="Arial"/>
                <w:sz w:val="18"/>
                <w:szCs w:val="18"/>
              </w:rPr>
            </w:pPr>
            <w:r>
              <w:rPr>
                <w:rFonts w:cs="Arial"/>
                <w:sz w:val="18"/>
                <w:szCs w:val="18"/>
              </w:rPr>
              <w:t>313.870,00</w:t>
            </w:r>
          </w:p>
        </w:tc>
        <w:tc>
          <w:tcPr>
            <w:tcW w:w="1559" w:type="dxa"/>
          </w:tcPr>
          <w:p w14:paraId="062197D3" w14:textId="77777777" w:rsidR="0047596B" w:rsidRPr="00C958F4" w:rsidRDefault="0047596B" w:rsidP="00DA41FC">
            <w:pPr>
              <w:jc w:val="right"/>
              <w:rPr>
                <w:rFonts w:cs="Arial"/>
                <w:sz w:val="18"/>
                <w:szCs w:val="18"/>
              </w:rPr>
            </w:pPr>
          </w:p>
        </w:tc>
        <w:tc>
          <w:tcPr>
            <w:tcW w:w="1628" w:type="dxa"/>
          </w:tcPr>
          <w:p w14:paraId="51CA397E" w14:textId="77777777" w:rsidR="0047596B" w:rsidRPr="00C958F4" w:rsidRDefault="0047596B" w:rsidP="00DA41FC">
            <w:pPr>
              <w:jc w:val="right"/>
              <w:rPr>
                <w:rFonts w:cs="Arial"/>
                <w:sz w:val="18"/>
                <w:szCs w:val="18"/>
              </w:rPr>
            </w:pPr>
          </w:p>
        </w:tc>
        <w:tc>
          <w:tcPr>
            <w:tcW w:w="1769" w:type="dxa"/>
          </w:tcPr>
          <w:p w14:paraId="560C6752" w14:textId="393CA84D" w:rsidR="0047596B" w:rsidRPr="00C958F4" w:rsidRDefault="00DA0359" w:rsidP="00DA41FC">
            <w:pPr>
              <w:jc w:val="right"/>
              <w:rPr>
                <w:rFonts w:cs="Arial"/>
                <w:sz w:val="18"/>
                <w:szCs w:val="18"/>
              </w:rPr>
            </w:pPr>
            <w:r>
              <w:rPr>
                <w:rFonts w:cs="Arial"/>
                <w:sz w:val="18"/>
                <w:szCs w:val="18"/>
              </w:rPr>
              <w:t>313.870,00</w:t>
            </w:r>
          </w:p>
        </w:tc>
      </w:tr>
      <w:tr w:rsidR="0047596B" w:rsidRPr="00C958F4" w14:paraId="579E1AE5" w14:textId="77777777" w:rsidTr="00BA49E0">
        <w:tc>
          <w:tcPr>
            <w:tcW w:w="2328" w:type="dxa"/>
          </w:tcPr>
          <w:p w14:paraId="40C496B4" w14:textId="02C1C7C0" w:rsidR="0047596B" w:rsidRPr="00C958F4" w:rsidRDefault="0047596B" w:rsidP="00DA41FC">
            <w:pPr>
              <w:jc w:val="both"/>
              <w:rPr>
                <w:rFonts w:cs="Arial"/>
                <w:sz w:val="18"/>
                <w:szCs w:val="18"/>
              </w:rPr>
            </w:pPr>
            <w:r w:rsidRPr="00C958F4">
              <w:rPr>
                <w:rFonts w:cs="Arial"/>
                <w:sz w:val="18"/>
                <w:szCs w:val="18"/>
              </w:rPr>
              <w:t>MK (in JSKD</w:t>
            </w:r>
            <w:r w:rsidR="00FB1B47">
              <w:rPr>
                <w:rFonts w:cs="Arial"/>
                <w:sz w:val="18"/>
                <w:szCs w:val="18"/>
              </w:rPr>
              <w:t xml:space="preserve"> in JAK</w:t>
            </w:r>
            <w:r w:rsidRPr="00C958F4">
              <w:rPr>
                <w:rFonts w:cs="Arial"/>
                <w:sz w:val="18"/>
                <w:szCs w:val="18"/>
              </w:rPr>
              <w:t>)</w:t>
            </w:r>
          </w:p>
        </w:tc>
        <w:tc>
          <w:tcPr>
            <w:tcW w:w="1776" w:type="dxa"/>
          </w:tcPr>
          <w:p w14:paraId="50D63D86" w14:textId="083A6D6A" w:rsidR="0047596B" w:rsidRPr="00C958F4" w:rsidRDefault="00FF3E41" w:rsidP="00DA41FC">
            <w:pPr>
              <w:jc w:val="right"/>
              <w:rPr>
                <w:rFonts w:cs="Arial"/>
                <w:sz w:val="18"/>
                <w:szCs w:val="18"/>
              </w:rPr>
            </w:pPr>
            <w:r>
              <w:rPr>
                <w:rFonts w:cs="Arial"/>
                <w:sz w:val="18"/>
                <w:szCs w:val="18"/>
              </w:rPr>
              <w:t>387.685,00</w:t>
            </w:r>
          </w:p>
        </w:tc>
        <w:tc>
          <w:tcPr>
            <w:tcW w:w="1559" w:type="dxa"/>
          </w:tcPr>
          <w:p w14:paraId="4603181E" w14:textId="451B5D4D" w:rsidR="0047596B" w:rsidRPr="00C958F4" w:rsidRDefault="00FF3E41" w:rsidP="00DA41FC">
            <w:pPr>
              <w:jc w:val="right"/>
              <w:rPr>
                <w:rFonts w:cs="Arial"/>
                <w:sz w:val="18"/>
                <w:szCs w:val="18"/>
              </w:rPr>
            </w:pPr>
            <w:r>
              <w:rPr>
                <w:rFonts w:cs="Arial"/>
                <w:sz w:val="18"/>
                <w:szCs w:val="18"/>
              </w:rPr>
              <w:t>4.600,00</w:t>
            </w:r>
          </w:p>
        </w:tc>
        <w:tc>
          <w:tcPr>
            <w:tcW w:w="1628" w:type="dxa"/>
          </w:tcPr>
          <w:p w14:paraId="7FC119F3" w14:textId="77777777" w:rsidR="0047596B" w:rsidRPr="00C958F4" w:rsidRDefault="0047596B" w:rsidP="00DA41FC">
            <w:pPr>
              <w:jc w:val="right"/>
              <w:rPr>
                <w:rFonts w:cs="Arial"/>
                <w:sz w:val="18"/>
                <w:szCs w:val="18"/>
              </w:rPr>
            </w:pPr>
          </w:p>
        </w:tc>
        <w:tc>
          <w:tcPr>
            <w:tcW w:w="1769" w:type="dxa"/>
          </w:tcPr>
          <w:p w14:paraId="2E0D846D" w14:textId="2611E277" w:rsidR="00C23498" w:rsidRPr="00C958F4" w:rsidRDefault="00FF3E41" w:rsidP="00C23498">
            <w:pPr>
              <w:jc w:val="right"/>
              <w:rPr>
                <w:rFonts w:cs="Arial"/>
                <w:sz w:val="18"/>
                <w:szCs w:val="18"/>
              </w:rPr>
            </w:pPr>
            <w:r>
              <w:rPr>
                <w:rFonts w:cs="Arial"/>
                <w:sz w:val="18"/>
                <w:szCs w:val="18"/>
              </w:rPr>
              <w:t>392.285</w:t>
            </w:r>
            <w:r w:rsidR="00C23498">
              <w:rPr>
                <w:rFonts w:cs="Arial"/>
                <w:sz w:val="18"/>
                <w:szCs w:val="18"/>
              </w:rPr>
              <w:t>,00</w:t>
            </w:r>
          </w:p>
        </w:tc>
      </w:tr>
      <w:tr w:rsidR="0047596B" w:rsidRPr="00C958F4" w14:paraId="1101EC94" w14:textId="77777777" w:rsidTr="00BA49E0">
        <w:tc>
          <w:tcPr>
            <w:tcW w:w="2328" w:type="dxa"/>
          </w:tcPr>
          <w:p w14:paraId="677AA01A" w14:textId="77777777" w:rsidR="0047596B" w:rsidRPr="00C958F4" w:rsidRDefault="0047596B" w:rsidP="00DA41FC">
            <w:pPr>
              <w:jc w:val="both"/>
              <w:rPr>
                <w:rFonts w:cs="Arial"/>
                <w:sz w:val="18"/>
                <w:szCs w:val="18"/>
              </w:rPr>
            </w:pPr>
            <w:r w:rsidRPr="00C958F4">
              <w:rPr>
                <w:rFonts w:cs="Arial"/>
                <w:sz w:val="18"/>
                <w:szCs w:val="18"/>
              </w:rPr>
              <w:t>MORS</w:t>
            </w:r>
          </w:p>
        </w:tc>
        <w:tc>
          <w:tcPr>
            <w:tcW w:w="1776" w:type="dxa"/>
          </w:tcPr>
          <w:p w14:paraId="665CE846" w14:textId="2E6C2923" w:rsidR="0047596B" w:rsidRPr="00C958F4" w:rsidRDefault="0047596B" w:rsidP="00DA41FC">
            <w:pPr>
              <w:jc w:val="right"/>
              <w:rPr>
                <w:rFonts w:cs="Arial"/>
                <w:sz w:val="18"/>
                <w:szCs w:val="18"/>
              </w:rPr>
            </w:pPr>
            <w:r w:rsidRPr="00C958F4">
              <w:rPr>
                <w:rFonts w:cs="Arial"/>
                <w:sz w:val="18"/>
                <w:szCs w:val="18"/>
              </w:rPr>
              <w:t>9</w:t>
            </w:r>
            <w:r w:rsidR="00FF3E41">
              <w:rPr>
                <w:rFonts w:cs="Arial"/>
                <w:sz w:val="18"/>
                <w:szCs w:val="18"/>
              </w:rPr>
              <w:t>4</w:t>
            </w:r>
            <w:r w:rsidRPr="00C958F4">
              <w:rPr>
                <w:rFonts w:cs="Arial"/>
                <w:sz w:val="18"/>
                <w:szCs w:val="18"/>
              </w:rPr>
              <w:t>.</w:t>
            </w:r>
            <w:r w:rsidR="007E0CBC">
              <w:rPr>
                <w:rFonts w:cs="Arial"/>
                <w:sz w:val="18"/>
                <w:szCs w:val="18"/>
              </w:rPr>
              <w:t>5</w:t>
            </w:r>
            <w:r w:rsidR="00FF3E41">
              <w:rPr>
                <w:rFonts w:cs="Arial"/>
                <w:sz w:val="18"/>
                <w:szCs w:val="18"/>
              </w:rPr>
              <w:t>44</w:t>
            </w:r>
            <w:r w:rsidR="007E0CBC">
              <w:rPr>
                <w:rFonts w:cs="Arial"/>
                <w:sz w:val="18"/>
                <w:szCs w:val="18"/>
              </w:rPr>
              <w:t>,</w:t>
            </w:r>
            <w:r w:rsidR="00FF3E41">
              <w:rPr>
                <w:rFonts w:cs="Arial"/>
                <w:sz w:val="18"/>
                <w:szCs w:val="18"/>
              </w:rPr>
              <w:t>00</w:t>
            </w:r>
          </w:p>
        </w:tc>
        <w:tc>
          <w:tcPr>
            <w:tcW w:w="1559" w:type="dxa"/>
          </w:tcPr>
          <w:p w14:paraId="1547B5AD" w14:textId="77777777" w:rsidR="0047596B" w:rsidRPr="00C958F4" w:rsidRDefault="0047596B" w:rsidP="00DA41FC">
            <w:pPr>
              <w:jc w:val="right"/>
              <w:rPr>
                <w:rFonts w:cs="Arial"/>
                <w:sz w:val="18"/>
                <w:szCs w:val="18"/>
              </w:rPr>
            </w:pPr>
          </w:p>
        </w:tc>
        <w:tc>
          <w:tcPr>
            <w:tcW w:w="1628" w:type="dxa"/>
          </w:tcPr>
          <w:p w14:paraId="7B116511" w14:textId="77777777" w:rsidR="0047596B" w:rsidRPr="00C958F4" w:rsidRDefault="0047596B" w:rsidP="00DA41FC">
            <w:pPr>
              <w:jc w:val="right"/>
              <w:rPr>
                <w:rFonts w:cs="Arial"/>
                <w:sz w:val="18"/>
                <w:szCs w:val="18"/>
              </w:rPr>
            </w:pPr>
          </w:p>
        </w:tc>
        <w:tc>
          <w:tcPr>
            <w:tcW w:w="1769" w:type="dxa"/>
          </w:tcPr>
          <w:p w14:paraId="655F385B" w14:textId="16AE79DC" w:rsidR="0047596B" w:rsidRPr="00C958F4" w:rsidRDefault="00FF3E41" w:rsidP="00DA41FC">
            <w:pPr>
              <w:jc w:val="right"/>
              <w:rPr>
                <w:rFonts w:cs="Arial"/>
                <w:sz w:val="18"/>
                <w:szCs w:val="18"/>
              </w:rPr>
            </w:pPr>
            <w:r w:rsidRPr="00C958F4">
              <w:rPr>
                <w:rFonts w:cs="Arial"/>
                <w:sz w:val="18"/>
                <w:szCs w:val="18"/>
              </w:rPr>
              <w:t>9</w:t>
            </w:r>
            <w:r>
              <w:rPr>
                <w:rFonts w:cs="Arial"/>
                <w:sz w:val="18"/>
                <w:szCs w:val="18"/>
              </w:rPr>
              <w:t>4</w:t>
            </w:r>
            <w:r w:rsidRPr="00C958F4">
              <w:rPr>
                <w:rFonts w:cs="Arial"/>
                <w:sz w:val="18"/>
                <w:szCs w:val="18"/>
              </w:rPr>
              <w:t>.</w:t>
            </w:r>
            <w:r>
              <w:rPr>
                <w:rFonts w:cs="Arial"/>
                <w:sz w:val="18"/>
                <w:szCs w:val="18"/>
              </w:rPr>
              <w:t>544,00</w:t>
            </w:r>
          </w:p>
        </w:tc>
      </w:tr>
      <w:tr w:rsidR="0047596B" w:rsidRPr="00C958F4" w14:paraId="2319C363" w14:textId="77777777" w:rsidTr="00BA49E0">
        <w:tc>
          <w:tcPr>
            <w:tcW w:w="2328" w:type="dxa"/>
          </w:tcPr>
          <w:p w14:paraId="11DDA45D" w14:textId="77777777" w:rsidR="0047596B" w:rsidRPr="00C958F4" w:rsidRDefault="0047596B" w:rsidP="00DA41FC">
            <w:pPr>
              <w:jc w:val="both"/>
              <w:rPr>
                <w:rFonts w:cs="Arial"/>
                <w:sz w:val="18"/>
                <w:szCs w:val="18"/>
              </w:rPr>
            </w:pPr>
            <w:r w:rsidRPr="00C958F4">
              <w:rPr>
                <w:rFonts w:cs="Arial"/>
                <w:sz w:val="18"/>
                <w:szCs w:val="18"/>
              </w:rPr>
              <w:t>MVI</w:t>
            </w:r>
          </w:p>
        </w:tc>
        <w:tc>
          <w:tcPr>
            <w:tcW w:w="1776" w:type="dxa"/>
          </w:tcPr>
          <w:p w14:paraId="7EF738E8" w14:textId="1485F441" w:rsidR="0047596B" w:rsidRPr="00C958F4" w:rsidRDefault="00397BB1" w:rsidP="00DA41FC">
            <w:pPr>
              <w:jc w:val="right"/>
              <w:rPr>
                <w:rFonts w:cs="Arial"/>
                <w:sz w:val="18"/>
                <w:szCs w:val="18"/>
              </w:rPr>
            </w:pPr>
            <w:r>
              <w:rPr>
                <w:rFonts w:cs="Arial"/>
                <w:sz w:val="18"/>
                <w:szCs w:val="18"/>
              </w:rPr>
              <w:t>606.954,00</w:t>
            </w:r>
          </w:p>
        </w:tc>
        <w:tc>
          <w:tcPr>
            <w:tcW w:w="1559" w:type="dxa"/>
          </w:tcPr>
          <w:p w14:paraId="6D4F142A" w14:textId="59E62678" w:rsidR="0047596B" w:rsidRPr="00C958F4" w:rsidRDefault="00397BB1" w:rsidP="00DA41FC">
            <w:pPr>
              <w:jc w:val="right"/>
              <w:rPr>
                <w:rFonts w:cs="Arial"/>
                <w:sz w:val="18"/>
                <w:szCs w:val="18"/>
              </w:rPr>
            </w:pPr>
            <w:r>
              <w:rPr>
                <w:rFonts w:cs="Arial"/>
                <w:sz w:val="18"/>
                <w:szCs w:val="18"/>
              </w:rPr>
              <w:t>3</w:t>
            </w:r>
            <w:r w:rsidR="0047596B" w:rsidRPr="00C958F4">
              <w:rPr>
                <w:rFonts w:cs="Arial"/>
                <w:sz w:val="18"/>
                <w:szCs w:val="18"/>
              </w:rPr>
              <w:t>.</w:t>
            </w:r>
            <w:r>
              <w:rPr>
                <w:rFonts w:cs="Arial"/>
                <w:sz w:val="18"/>
                <w:szCs w:val="18"/>
              </w:rPr>
              <w:t>072</w:t>
            </w:r>
            <w:r w:rsidR="0047596B" w:rsidRPr="00C958F4">
              <w:rPr>
                <w:rFonts w:cs="Arial"/>
                <w:sz w:val="18"/>
                <w:szCs w:val="18"/>
              </w:rPr>
              <w:t>.</w:t>
            </w:r>
            <w:r>
              <w:rPr>
                <w:rFonts w:cs="Arial"/>
                <w:sz w:val="18"/>
                <w:szCs w:val="18"/>
              </w:rPr>
              <w:t>6</w:t>
            </w:r>
            <w:r w:rsidR="001C48F8">
              <w:rPr>
                <w:rFonts w:cs="Arial"/>
                <w:sz w:val="18"/>
                <w:szCs w:val="18"/>
              </w:rPr>
              <w:t>2</w:t>
            </w:r>
            <w:r>
              <w:rPr>
                <w:rFonts w:cs="Arial"/>
                <w:sz w:val="18"/>
                <w:szCs w:val="18"/>
              </w:rPr>
              <w:t>7</w:t>
            </w:r>
            <w:r w:rsidR="001C48F8">
              <w:rPr>
                <w:rFonts w:cs="Arial"/>
                <w:sz w:val="18"/>
                <w:szCs w:val="18"/>
              </w:rPr>
              <w:t>,</w:t>
            </w:r>
            <w:r>
              <w:rPr>
                <w:rFonts w:cs="Arial"/>
                <w:sz w:val="18"/>
                <w:szCs w:val="18"/>
              </w:rPr>
              <w:t>61</w:t>
            </w:r>
          </w:p>
        </w:tc>
        <w:tc>
          <w:tcPr>
            <w:tcW w:w="1628" w:type="dxa"/>
          </w:tcPr>
          <w:p w14:paraId="0DC58114" w14:textId="77777777" w:rsidR="0047596B" w:rsidRPr="00C958F4" w:rsidRDefault="0047596B" w:rsidP="00DA41FC">
            <w:pPr>
              <w:jc w:val="right"/>
              <w:rPr>
                <w:rFonts w:cs="Arial"/>
                <w:sz w:val="18"/>
                <w:szCs w:val="18"/>
              </w:rPr>
            </w:pPr>
          </w:p>
        </w:tc>
        <w:tc>
          <w:tcPr>
            <w:tcW w:w="1769" w:type="dxa"/>
          </w:tcPr>
          <w:p w14:paraId="6CF58C71" w14:textId="6A5C3F14" w:rsidR="0047596B" w:rsidRPr="00C958F4" w:rsidRDefault="00397BB1" w:rsidP="00DA41FC">
            <w:pPr>
              <w:jc w:val="right"/>
              <w:rPr>
                <w:rFonts w:cs="Arial"/>
                <w:sz w:val="18"/>
                <w:szCs w:val="18"/>
              </w:rPr>
            </w:pPr>
            <w:r>
              <w:rPr>
                <w:rFonts w:cs="Arial"/>
                <w:sz w:val="18"/>
                <w:szCs w:val="18"/>
              </w:rPr>
              <w:t>3</w:t>
            </w:r>
            <w:r w:rsidR="0047596B" w:rsidRPr="00C958F4">
              <w:rPr>
                <w:rFonts w:cs="Arial"/>
                <w:sz w:val="18"/>
                <w:szCs w:val="18"/>
              </w:rPr>
              <w:t>.</w:t>
            </w:r>
            <w:r>
              <w:rPr>
                <w:rFonts w:cs="Arial"/>
                <w:sz w:val="18"/>
                <w:szCs w:val="18"/>
              </w:rPr>
              <w:t>67</w:t>
            </w:r>
            <w:r w:rsidR="001C48F8">
              <w:rPr>
                <w:rFonts w:cs="Arial"/>
                <w:sz w:val="18"/>
                <w:szCs w:val="18"/>
              </w:rPr>
              <w:t>9</w:t>
            </w:r>
            <w:r w:rsidR="0047596B" w:rsidRPr="00C958F4">
              <w:rPr>
                <w:rFonts w:cs="Arial"/>
                <w:sz w:val="18"/>
                <w:szCs w:val="18"/>
              </w:rPr>
              <w:t>.</w:t>
            </w:r>
            <w:r w:rsidR="00BA49E0">
              <w:rPr>
                <w:rFonts w:cs="Arial"/>
                <w:sz w:val="18"/>
                <w:szCs w:val="18"/>
              </w:rPr>
              <w:t>581</w:t>
            </w:r>
            <w:r w:rsidR="0028033E">
              <w:rPr>
                <w:rFonts w:cs="Arial"/>
                <w:sz w:val="18"/>
                <w:szCs w:val="18"/>
              </w:rPr>
              <w:t>,</w:t>
            </w:r>
            <w:r w:rsidR="00BA49E0">
              <w:rPr>
                <w:rFonts w:cs="Arial"/>
                <w:sz w:val="18"/>
                <w:szCs w:val="18"/>
              </w:rPr>
              <w:t>61</w:t>
            </w:r>
          </w:p>
        </w:tc>
      </w:tr>
      <w:tr w:rsidR="00BA49E0" w:rsidRPr="00C958F4" w14:paraId="2B4043E5" w14:textId="77777777" w:rsidTr="00BA49E0">
        <w:tc>
          <w:tcPr>
            <w:tcW w:w="2328" w:type="dxa"/>
          </w:tcPr>
          <w:p w14:paraId="28B36F6A" w14:textId="57EFFA5D" w:rsidR="00BA49E0" w:rsidRPr="00C958F4" w:rsidRDefault="00BA49E0" w:rsidP="00DA41FC">
            <w:pPr>
              <w:jc w:val="both"/>
              <w:rPr>
                <w:rFonts w:cs="Arial"/>
                <w:sz w:val="18"/>
                <w:szCs w:val="18"/>
              </w:rPr>
            </w:pPr>
            <w:r>
              <w:rPr>
                <w:rFonts w:cs="Arial"/>
                <w:sz w:val="18"/>
                <w:szCs w:val="18"/>
              </w:rPr>
              <w:t>MVZI</w:t>
            </w:r>
          </w:p>
        </w:tc>
        <w:tc>
          <w:tcPr>
            <w:tcW w:w="1776" w:type="dxa"/>
          </w:tcPr>
          <w:p w14:paraId="06C61079" w14:textId="0370BD50" w:rsidR="00BA49E0" w:rsidRPr="00C958F4" w:rsidRDefault="00BA49E0" w:rsidP="00DA41FC">
            <w:pPr>
              <w:jc w:val="right"/>
              <w:rPr>
                <w:rFonts w:cs="Arial"/>
                <w:sz w:val="18"/>
                <w:szCs w:val="18"/>
              </w:rPr>
            </w:pPr>
            <w:r>
              <w:rPr>
                <w:rFonts w:cs="Arial"/>
                <w:sz w:val="18"/>
                <w:szCs w:val="18"/>
              </w:rPr>
              <w:t>153.900,00</w:t>
            </w:r>
          </w:p>
        </w:tc>
        <w:tc>
          <w:tcPr>
            <w:tcW w:w="1559" w:type="dxa"/>
          </w:tcPr>
          <w:p w14:paraId="7772B910" w14:textId="64C33CCC" w:rsidR="00BA49E0" w:rsidRPr="00C958F4" w:rsidRDefault="00BA49E0" w:rsidP="00DA41FC">
            <w:pPr>
              <w:jc w:val="right"/>
              <w:rPr>
                <w:rFonts w:cs="Arial"/>
                <w:sz w:val="18"/>
                <w:szCs w:val="18"/>
              </w:rPr>
            </w:pPr>
            <w:r>
              <w:rPr>
                <w:rFonts w:cs="Arial"/>
                <w:sz w:val="18"/>
                <w:szCs w:val="18"/>
              </w:rPr>
              <w:t>513.000,00</w:t>
            </w:r>
          </w:p>
        </w:tc>
        <w:tc>
          <w:tcPr>
            <w:tcW w:w="1628" w:type="dxa"/>
          </w:tcPr>
          <w:p w14:paraId="0732831E" w14:textId="77777777" w:rsidR="00BA49E0" w:rsidRDefault="00BA49E0" w:rsidP="00DA41FC">
            <w:pPr>
              <w:jc w:val="right"/>
              <w:rPr>
                <w:rFonts w:cs="Arial"/>
                <w:sz w:val="18"/>
                <w:szCs w:val="18"/>
              </w:rPr>
            </w:pPr>
          </w:p>
        </w:tc>
        <w:tc>
          <w:tcPr>
            <w:tcW w:w="1769" w:type="dxa"/>
          </w:tcPr>
          <w:p w14:paraId="37DCC361" w14:textId="72CEDE86" w:rsidR="00BA49E0" w:rsidRDefault="00BA49E0" w:rsidP="00DA41FC">
            <w:pPr>
              <w:jc w:val="right"/>
              <w:rPr>
                <w:rFonts w:cs="Arial"/>
                <w:sz w:val="18"/>
                <w:szCs w:val="18"/>
              </w:rPr>
            </w:pPr>
            <w:r>
              <w:rPr>
                <w:rFonts w:cs="Arial"/>
                <w:sz w:val="18"/>
                <w:szCs w:val="18"/>
              </w:rPr>
              <w:t>666.900,00</w:t>
            </w:r>
          </w:p>
        </w:tc>
      </w:tr>
      <w:tr w:rsidR="0047596B" w:rsidRPr="00C958F4" w14:paraId="088B6731" w14:textId="77777777" w:rsidTr="00BA49E0">
        <w:tc>
          <w:tcPr>
            <w:tcW w:w="2328" w:type="dxa"/>
          </w:tcPr>
          <w:p w14:paraId="2E697C04" w14:textId="77777777" w:rsidR="0047596B" w:rsidRPr="00C958F4" w:rsidRDefault="0047596B" w:rsidP="00DA41FC">
            <w:pPr>
              <w:jc w:val="both"/>
              <w:rPr>
                <w:rFonts w:cs="Arial"/>
                <w:sz w:val="18"/>
                <w:szCs w:val="18"/>
              </w:rPr>
            </w:pPr>
            <w:r w:rsidRPr="00C958F4">
              <w:rPr>
                <w:rFonts w:cs="Arial"/>
                <w:sz w:val="18"/>
                <w:szCs w:val="18"/>
              </w:rPr>
              <w:t>MDDSZ (in JŠRIPS)</w:t>
            </w:r>
          </w:p>
        </w:tc>
        <w:tc>
          <w:tcPr>
            <w:tcW w:w="1776" w:type="dxa"/>
          </w:tcPr>
          <w:p w14:paraId="1FC77122" w14:textId="77777777" w:rsidR="0047596B" w:rsidRPr="00C958F4" w:rsidRDefault="0047596B" w:rsidP="00DA41FC">
            <w:pPr>
              <w:jc w:val="right"/>
              <w:rPr>
                <w:rFonts w:cs="Arial"/>
                <w:sz w:val="18"/>
                <w:szCs w:val="18"/>
              </w:rPr>
            </w:pPr>
          </w:p>
        </w:tc>
        <w:tc>
          <w:tcPr>
            <w:tcW w:w="1559" w:type="dxa"/>
          </w:tcPr>
          <w:p w14:paraId="414BEA5C" w14:textId="77777777" w:rsidR="0047596B" w:rsidRPr="00C958F4" w:rsidRDefault="0047596B" w:rsidP="00DA41FC">
            <w:pPr>
              <w:jc w:val="right"/>
              <w:rPr>
                <w:rFonts w:cs="Arial"/>
                <w:sz w:val="18"/>
                <w:szCs w:val="18"/>
              </w:rPr>
            </w:pPr>
          </w:p>
        </w:tc>
        <w:tc>
          <w:tcPr>
            <w:tcW w:w="1628" w:type="dxa"/>
          </w:tcPr>
          <w:p w14:paraId="186AB06E" w14:textId="38D72BFF" w:rsidR="0047596B" w:rsidRPr="00C958F4" w:rsidRDefault="00FB1B47" w:rsidP="00DA41FC">
            <w:pPr>
              <w:jc w:val="right"/>
              <w:rPr>
                <w:rFonts w:cs="Arial"/>
                <w:sz w:val="18"/>
                <w:szCs w:val="18"/>
              </w:rPr>
            </w:pPr>
            <w:r>
              <w:rPr>
                <w:rFonts w:cs="Arial"/>
                <w:sz w:val="18"/>
                <w:szCs w:val="18"/>
              </w:rPr>
              <w:t>60</w:t>
            </w:r>
            <w:r w:rsidR="00BA49E0">
              <w:rPr>
                <w:rFonts w:cs="Arial"/>
                <w:sz w:val="18"/>
                <w:szCs w:val="18"/>
              </w:rPr>
              <w:t>2</w:t>
            </w:r>
            <w:r w:rsidR="0047596B" w:rsidRPr="00C958F4">
              <w:rPr>
                <w:rFonts w:cs="Arial"/>
                <w:sz w:val="18"/>
                <w:szCs w:val="18"/>
              </w:rPr>
              <w:t>.</w:t>
            </w:r>
            <w:r w:rsidR="00BA49E0">
              <w:rPr>
                <w:rFonts w:cs="Arial"/>
                <w:sz w:val="18"/>
                <w:szCs w:val="18"/>
              </w:rPr>
              <w:t>890</w:t>
            </w:r>
            <w:r w:rsidR="0047596B" w:rsidRPr="00C958F4">
              <w:rPr>
                <w:rFonts w:cs="Arial"/>
                <w:sz w:val="18"/>
                <w:szCs w:val="18"/>
              </w:rPr>
              <w:t>,</w:t>
            </w:r>
            <w:r w:rsidR="00BA49E0">
              <w:rPr>
                <w:rFonts w:cs="Arial"/>
                <w:sz w:val="18"/>
                <w:szCs w:val="18"/>
              </w:rPr>
              <w:t>0</w:t>
            </w:r>
            <w:r>
              <w:rPr>
                <w:rFonts w:cs="Arial"/>
                <w:sz w:val="18"/>
                <w:szCs w:val="18"/>
              </w:rPr>
              <w:t>0</w:t>
            </w:r>
          </w:p>
        </w:tc>
        <w:tc>
          <w:tcPr>
            <w:tcW w:w="1769" w:type="dxa"/>
          </w:tcPr>
          <w:p w14:paraId="4FFF19BE" w14:textId="06896B77" w:rsidR="0047596B" w:rsidRPr="00C958F4" w:rsidRDefault="00BA49E0" w:rsidP="00DA41FC">
            <w:pPr>
              <w:jc w:val="right"/>
              <w:rPr>
                <w:rFonts w:cs="Arial"/>
                <w:sz w:val="18"/>
                <w:szCs w:val="18"/>
              </w:rPr>
            </w:pPr>
            <w:r>
              <w:rPr>
                <w:rFonts w:cs="Arial"/>
                <w:sz w:val="18"/>
                <w:szCs w:val="18"/>
              </w:rPr>
              <w:t>602</w:t>
            </w:r>
            <w:r w:rsidRPr="00C958F4">
              <w:rPr>
                <w:rFonts w:cs="Arial"/>
                <w:sz w:val="18"/>
                <w:szCs w:val="18"/>
              </w:rPr>
              <w:t>.</w:t>
            </w:r>
            <w:r>
              <w:rPr>
                <w:rFonts w:cs="Arial"/>
                <w:sz w:val="18"/>
                <w:szCs w:val="18"/>
              </w:rPr>
              <w:t>890</w:t>
            </w:r>
            <w:r w:rsidRPr="00C958F4">
              <w:rPr>
                <w:rFonts w:cs="Arial"/>
                <w:sz w:val="18"/>
                <w:szCs w:val="18"/>
              </w:rPr>
              <w:t>,</w:t>
            </w:r>
            <w:r>
              <w:rPr>
                <w:rFonts w:cs="Arial"/>
                <w:sz w:val="18"/>
                <w:szCs w:val="18"/>
              </w:rPr>
              <w:t>00</w:t>
            </w:r>
          </w:p>
        </w:tc>
      </w:tr>
      <w:tr w:rsidR="003A2E18" w:rsidRPr="00C958F4" w14:paraId="56CEB883" w14:textId="77777777" w:rsidTr="00BA49E0">
        <w:tc>
          <w:tcPr>
            <w:tcW w:w="2328" w:type="dxa"/>
          </w:tcPr>
          <w:p w14:paraId="7DA3BEAC" w14:textId="1B17BF46" w:rsidR="003A2E18" w:rsidRPr="00C958F4" w:rsidRDefault="003A2E18" w:rsidP="003A2E18">
            <w:pPr>
              <w:tabs>
                <w:tab w:val="center" w:pos="1056"/>
              </w:tabs>
              <w:jc w:val="both"/>
              <w:rPr>
                <w:rFonts w:cs="Arial"/>
                <w:sz w:val="18"/>
                <w:szCs w:val="18"/>
              </w:rPr>
            </w:pPr>
            <w:r>
              <w:rPr>
                <w:rFonts w:cs="Arial"/>
                <w:sz w:val="18"/>
                <w:szCs w:val="18"/>
              </w:rPr>
              <w:t>MKRR</w:t>
            </w:r>
            <w:r>
              <w:rPr>
                <w:rFonts w:cs="Arial"/>
                <w:sz w:val="18"/>
                <w:szCs w:val="18"/>
              </w:rPr>
              <w:tab/>
            </w:r>
          </w:p>
        </w:tc>
        <w:tc>
          <w:tcPr>
            <w:tcW w:w="1776" w:type="dxa"/>
          </w:tcPr>
          <w:p w14:paraId="0DD6CFC3" w14:textId="2B9A6645" w:rsidR="003A2E18" w:rsidRPr="00C958F4" w:rsidRDefault="003A2E18" w:rsidP="00DA41FC">
            <w:pPr>
              <w:jc w:val="right"/>
              <w:rPr>
                <w:rFonts w:cs="Arial"/>
                <w:sz w:val="18"/>
                <w:szCs w:val="18"/>
              </w:rPr>
            </w:pPr>
            <w:r>
              <w:rPr>
                <w:rFonts w:cs="Arial"/>
                <w:sz w:val="18"/>
                <w:szCs w:val="18"/>
              </w:rPr>
              <w:t>1.000.000,00</w:t>
            </w:r>
          </w:p>
        </w:tc>
        <w:tc>
          <w:tcPr>
            <w:tcW w:w="1559" w:type="dxa"/>
          </w:tcPr>
          <w:p w14:paraId="04ED2850" w14:textId="77777777" w:rsidR="003A2E18" w:rsidRPr="00C958F4" w:rsidRDefault="003A2E18" w:rsidP="00DA41FC">
            <w:pPr>
              <w:jc w:val="right"/>
              <w:rPr>
                <w:rFonts w:cs="Arial"/>
                <w:sz w:val="18"/>
                <w:szCs w:val="18"/>
              </w:rPr>
            </w:pPr>
          </w:p>
        </w:tc>
        <w:tc>
          <w:tcPr>
            <w:tcW w:w="1628" w:type="dxa"/>
          </w:tcPr>
          <w:p w14:paraId="19302895" w14:textId="77777777" w:rsidR="003A2E18" w:rsidRDefault="003A2E18" w:rsidP="00DA41FC">
            <w:pPr>
              <w:jc w:val="right"/>
              <w:rPr>
                <w:rFonts w:cs="Arial"/>
                <w:sz w:val="18"/>
                <w:szCs w:val="18"/>
              </w:rPr>
            </w:pPr>
          </w:p>
        </w:tc>
        <w:tc>
          <w:tcPr>
            <w:tcW w:w="1769" w:type="dxa"/>
          </w:tcPr>
          <w:p w14:paraId="67919359" w14:textId="04C4363B" w:rsidR="003A2E18" w:rsidRDefault="003A2E18" w:rsidP="00DA41FC">
            <w:pPr>
              <w:jc w:val="right"/>
              <w:rPr>
                <w:rFonts w:cs="Arial"/>
                <w:sz w:val="18"/>
                <w:szCs w:val="18"/>
              </w:rPr>
            </w:pPr>
            <w:r>
              <w:rPr>
                <w:rFonts w:cs="Arial"/>
                <w:sz w:val="18"/>
                <w:szCs w:val="18"/>
              </w:rPr>
              <w:t>1.000.000,00</w:t>
            </w:r>
          </w:p>
        </w:tc>
      </w:tr>
      <w:tr w:rsidR="0047596B" w:rsidRPr="00C958F4" w14:paraId="03E9FB71" w14:textId="77777777" w:rsidTr="00BA49E0">
        <w:tc>
          <w:tcPr>
            <w:tcW w:w="2328" w:type="dxa"/>
          </w:tcPr>
          <w:p w14:paraId="67027C1E" w14:textId="77777777" w:rsidR="0047596B" w:rsidRPr="00C958F4" w:rsidRDefault="0047596B" w:rsidP="00DA41FC">
            <w:pPr>
              <w:jc w:val="both"/>
              <w:rPr>
                <w:rFonts w:cs="Arial"/>
                <w:sz w:val="18"/>
                <w:szCs w:val="18"/>
              </w:rPr>
            </w:pPr>
            <w:r w:rsidRPr="00C958F4">
              <w:rPr>
                <w:rFonts w:cs="Arial"/>
                <w:sz w:val="18"/>
                <w:szCs w:val="18"/>
              </w:rPr>
              <w:t>SKUPAJ</w:t>
            </w:r>
          </w:p>
        </w:tc>
        <w:tc>
          <w:tcPr>
            <w:tcW w:w="1776" w:type="dxa"/>
            <w:vAlign w:val="center"/>
          </w:tcPr>
          <w:p w14:paraId="65608960" w14:textId="780EAC91" w:rsidR="0047596B" w:rsidRPr="00C958F4" w:rsidRDefault="00BA49E0" w:rsidP="00DA41FC">
            <w:pPr>
              <w:jc w:val="right"/>
              <w:rPr>
                <w:rFonts w:cs="Arial"/>
                <w:sz w:val="18"/>
                <w:szCs w:val="18"/>
              </w:rPr>
            </w:pPr>
            <w:r>
              <w:rPr>
                <w:rFonts w:cs="Arial"/>
                <w:sz w:val="18"/>
                <w:szCs w:val="18"/>
              </w:rPr>
              <w:t>11.859.742,02</w:t>
            </w:r>
          </w:p>
        </w:tc>
        <w:tc>
          <w:tcPr>
            <w:tcW w:w="1559" w:type="dxa"/>
            <w:vAlign w:val="center"/>
          </w:tcPr>
          <w:p w14:paraId="43831917" w14:textId="7FAE0217" w:rsidR="0047596B" w:rsidRPr="00C958F4" w:rsidRDefault="00BA49E0" w:rsidP="00DA41FC">
            <w:pPr>
              <w:jc w:val="right"/>
              <w:rPr>
                <w:rFonts w:cs="Arial"/>
                <w:sz w:val="18"/>
                <w:szCs w:val="18"/>
              </w:rPr>
            </w:pPr>
            <w:r>
              <w:rPr>
                <w:rFonts w:cs="Arial"/>
                <w:sz w:val="18"/>
                <w:szCs w:val="18"/>
              </w:rPr>
              <w:t>6.039.613,82</w:t>
            </w:r>
          </w:p>
        </w:tc>
        <w:tc>
          <w:tcPr>
            <w:tcW w:w="1628" w:type="dxa"/>
            <w:vAlign w:val="center"/>
          </w:tcPr>
          <w:p w14:paraId="176672CE" w14:textId="695566B9" w:rsidR="0047596B" w:rsidRPr="00C958F4" w:rsidRDefault="00BA49E0" w:rsidP="00DA41FC">
            <w:pPr>
              <w:jc w:val="right"/>
              <w:rPr>
                <w:rFonts w:cs="Arial"/>
                <w:sz w:val="18"/>
                <w:szCs w:val="18"/>
              </w:rPr>
            </w:pPr>
            <w:r>
              <w:rPr>
                <w:rFonts w:cs="Arial"/>
                <w:sz w:val="18"/>
                <w:szCs w:val="18"/>
              </w:rPr>
              <w:t>602.890</w:t>
            </w:r>
          </w:p>
        </w:tc>
        <w:tc>
          <w:tcPr>
            <w:tcW w:w="1769" w:type="dxa"/>
            <w:vAlign w:val="center"/>
          </w:tcPr>
          <w:p w14:paraId="504F0E72" w14:textId="4F379A2B" w:rsidR="0047596B" w:rsidRPr="00C958F4" w:rsidRDefault="00BA49E0" w:rsidP="00DA41FC">
            <w:pPr>
              <w:jc w:val="right"/>
              <w:rPr>
                <w:rFonts w:cs="Arial"/>
                <w:sz w:val="18"/>
                <w:szCs w:val="18"/>
              </w:rPr>
            </w:pPr>
            <w:r>
              <w:rPr>
                <w:rFonts w:cs="Arial"/>
                <w:sz w:val="18"/>
                <w:szCs w:val="18"/>
              </w:rPr>
              <w:t>18.502.245,84</w:t>
            </w:r>
          </w:p>
        </w:tc>
      </w:tr>
    </w:tbl>
    <w:p w14:paraId="425FD13A" w14:textId="77777777" w:rsidR="0047596B" w:rsidRDefault="0047596B" w:rsidP="0047596B">
      <w:pPr>
        <w:jc w:val="both"/>
        <w:rPr>
          <w:rFonts w:cs="Arial"/>
          <w:szCs w:val="20"/>
        </w:rPr>
      </w:pPr>
    </w:p>
    <w:p w14:paraId="70EA7A3B" w14:textId="77777777" w:rsidR="0047596B" w:rsidRDefault="0047596B" w:rsidP="0047596B">
      <w:pPr>
        <w:jc w:val="both"/>
        <w:rPr>
          <w:rFonts w:cs="Arial"/>
          <w:szCs w:val="20"/>
        </w:rPr>
      </w:pPr>
      <w:r w:rsidRPr="00E04752">
        <w:rPr>
          <w:rFonts w:cs="Arial"/>
          <w:szCs w:val="20"/>
        </w:rPr>
        <w:t xml:space="preserve">V nadaljevanju posredujemo </w:t>
      </w:r>
      <w:r>
        <w:rPr>
          <w:rFonts w:cs="Arial"/>
          <w:szCs w:val="20"/>
        </w:rPr>
        <w:t xml:space="preserve">poročilo o </w:t>
      </w:r>
      <w:r w:rsidRPr="00E04752">
        <w:rPr>
          <w:rFonts w:cs="Arial"/>
          <w:szCs w:val="20"/>
        </w:rPr>
        <w:t>realiziran</w:t>
      </w:r>
      <w:r>
        <w:rPr>
          <w:rFonts w:cs="Arial"/>
          <w:szCs w:val="20"/>
        </w:rPr>
        <w:t>ih</w:t>
      </w:r>
      <w:r w:rsidRPr="00E04752">
        <w:rPr>
          <w:rFonts w:cs="Arial"/>
          <w:szCs w:val="20"/>
        </w:rPr>
        <w:t xml:space="preserve"> aktivnosti</w:t>
      </w:r>
      <w:r>
        <w:rPr>
          <w:rFonts w:cs="Arial"/>
          <w:szCs w:val="20"/>
        </w:rPr>
        <w:t>h</w:t>
      </w:r>
      <w:r w:rsidRPr="00E04752">
        <w:rPr>
          <w:rFonts w:cs="Arial"/>
          <w:szCs w:val="20"/>
        </w:rPr>
        <w:t xml:space="preserve"> po posameznih resorjih.</w:t>
      </w:r>
    </w:p>
    <w:p w14:paraId="6C23AA2E" w14:textId="77777777" w:rsidR="00E31510" w:rsidRDefault="00E31510" w:rsidP="0047596B">
      <w:pPr>
        <w:jc w:val="both"/>
        <w:rPr>
          <w:rFonts w:cs="Arial"/>
          <w:szCs w:val="20"/>
        </w:rPr>
      </w:pPr>
    </w:p>
    <w:p w14:paraId="39C80F6B" w14:textId="77777777" w:rsidR="00E31510" w:rsidRPr="00EE0858" w:rsidRDefault="00E31510" w:rsidP="00E31510">
      <w:pPr>
        <w:suppressAutoHyphens/>
        <w:autoSpaceDN w:val="0"/>
        <w:jc w:val="both"/>
        <w:textAlignment w:val="baseline"/>
        <w:rPr>
          <w:rFonts w:cs="Arial"/>
          <w:b/>
          <w:szCs w:val="20"/>
          <w:u w:val="single"/>
        </w:rPr>
      </w:pPr>
      <w:r w:rsidRPr="00EE0858">
        <w:rPr>
          <w:rFonts w:cs="Arial"/>
          <w:b/>
          <w:szCs w:val="20"/>
          <w:u w:val="single"/>
        </w:rPr>
        <w:t>Urad Vlade Republike Slovenije za Slovence v zamejstvu in po svetu</w:t>
      </w:r>
    </w:p>
    <w:p w14:paraId="4B044932" w14:textId="77777777" w:rsidR="00E31510" w:rsidRPr="00EE0858" w:rsidRDefault="00E31510" w:rsidP="00E31510">
      <w:pPr>
        <w:suppressAutoHyphens/>
        <w:autoSpaceDN w:val="0"/>
        <w:jc w:val="both"/>
        <w:textAlignment w:val="baseline"/>
        <w:rPr>
          <w:rFonts w:cs="Arial"/>
          <w:b/>
          <w:i/>
          <w:szCs w:val="20"/>
        </w:rPr>
      </w:pPr>
    </w:p>
    <w:p w14:paraId="3731943A" w14:textId="77777777" w:rsidR="000B4118" w:rsidRDefault="00E31510" w:rsidP="00E31510">
      <w:pPr>
        <w:suppressAutoHyphens/>
        <w:autoSpaceDN w:val="0"/>
        <w:jc w:val="both"/>
        <w:textAlignment w:val="baseline"/>
        <w:rPr>
          <w:rFonts w:cs="Arial"/>
          <w:szCs w:val="20"/>
        </w:rPr>
      </w:pPr>
      <w:r w:rsidRPr="0029304E">
        <w:rPr>
          <w:rFonts w:cs="Arial"/>
          <w:szCs w:val="20"/>
        </w:rPr>
        <w:t xml:space="preserve">Urad Vlade RS za Slovence v zamejstvu in po svetu (v nadaljevanju: Urad) vzpodbuja kulturno, gospodarsko, znanstvenoraziskovalno, izobraževalno, športno in drugo povezovanje slovenskih skupnosti zunaj meja Republike Slovenije z matično državo. Vzdržuje stalne stike s slovenskimi narodnimi skupnostmi v sosednjih državah in s Slovenci po svetu ter njihovimi organizacijami, z namenom ohranjanja in razvoja narodne, jezikovne in kulturne identitete. Urad spremlja in usklajuje delo ostalih ministrstev Vlade Republike Slovenije glede skrbi in povezovanja s Slovenci zunaj državnih meja. </w:t>
      </w:r>
    </w:p>
    <w:p w14:paraId="01178DAA" w14:textId="77777777" w:rsidR="000B4118" w:rsidRDefault="000B4118" w:rsidP="00E31510">
      <w:pPr>
        <w:suppressAutoHyphens/>
        <w:autoSpaceDN w:val="0"/>
        <w:jc w:val="both"/>
        <w:textAlignment w:val="baseline"/>
        <w:rPr>
          <w:rFonts w:cs="Arial"/>
          <w:szCs w:val="20"/>
        </w:rPr>
      </w:pPr>
    </w:p>
    <w:p w14:paraId="7E78EE62" w14:textId="0410519C" w:rsidR="00E31510" w:rsidRPr="0029304E" w:rsidRDefault="00E31510" w:rsidP="00E31510">
      <w:pPr>
        <w:suppressAutoHyphens/>
        <w:autoSpaceDN w:val="0"/>
        <w:jc w:val="both"/>
        <w:textAlignment w:val="baseline"/>
        <w:rPr>
          <w:rFonts w:cs="Arial"/>
          <w:szCs w:val="20"/>
        </w:rPr>
      </w:pPr>
      <w:r w:rsidRPr="0029304E">
        <w:rPr>
          <w:rFonts w:cs="Arial"/>
          <w:szCs w:val="20"/>
        </w:rPr>
        <w:t>Pri svojem delu sodeluje tudi s Komisijo DZ za odnose s Slovenci v zamejstvu in po svetu ter organizacijami civilne družbe v Sloveniji v smislu skupne skrbi za  pripadnike avtohtone slovenske narodne skupnosti v sosednjih državah in Slovence po svetu.</w:t>
      </w:r>
    </w:p>
    <w:p w14:paraId="59EB87D9" w14:textId="77777777" w:rsidR="00E31510" w:rsidRPr="0029304E" w:rsidRDefault="00E31510" w:rsidP="00E31510">
      <w:pPr>
        <w:suppressAutoHyphens/>
        <w:autoSpaceDN w:val="0"/>
        <w:jc w:val="both"/>
        <w:textAlignment w:val="baseline"/>
        <w:rPr>
          <w:rFonts w:cs="Arial"/>
          <w:szCs w:val="20"/>
        </w:rPr>
      </w:pPr>
    </w:p>
    <w:p w14:paraId="5EDF50C3" w14:textId="77777777" w:rsidR="00E31510" w:rsidRPr="0029304E" w:rsidRDefault="00E31510" w:rsidP="00E31510">
      <w:pPr>
        <w:suppressAutoHyphens/>
        <w:autoSpaceDN w:val="0"/>
        <w:jc w:val="both"/>
        <w:textAlignment w:val="baseline"/>
        <w:rPr>
          <w:rFonts w:cs="Arial"/>
          <w:szCs w:val="20"/>
          <w:u w:val="single"/>
        </w:rPr>
      </w:pPr>
      <w:r w:rsidRPr="0029304E">
        <w:rPr>
          <w:rFonts w:cs="Arial"/>
          <w:szCs w:val="20"/>
          <w:u w:val="single"/>
        </w:rPr>
        <w:t>Izvajanje finančne podpore</w:t>
      </w:r>
    </w:p>
    <w:p w14:paraId="382A33C3" w14:textId="77777777" w:rsidR="00E31510" w:rsidRPr="0029304E" w:rsidRDefault="00E31510" w:rsidP="00E31510">
      <w:pPr>
        <w:suppressAutoHyphens/>
        <w:autoSpaceDN w:val="0"/>
        <w:jc w:val="both"/>
        <w:textAlignment w:val="baseline"/>
        <w:rPr>
          <w:rFonts w:cs="Arial"/>
          <w:szCs w:val="20"/>
        </w:rPr>
      </w:pPr>
    </w:p>
    <w:p w14:paraId="4610A165" w14:textId="74028EDE" w:rsidR="00E31510" w:rsidRPr="0029304E" w:rsidRDefault="00E31510" w:rsidP="00E31510">
      <w:pPr>
        <w:suppressAutoHyphens/>
        <w:autoSpaceDN w:val="0"/>
        <w:jc w:val="both"/>
        <w:textAlignment w:val="baseline"/>
        <w:rPr>
          <w:rFonts w:cs="Arial"/>
          <w:szCs w:val="20"/>
        </w:rPr>
      </w:pPr>
      <w:r w:rsidRPr="0029304E">
        <w:rPr>
          <w:rFonts w:cs="Arial"/>
          <w:szCs w:val="20"/>
        </w:rPr>
        <w:t>Urad je v letu 202</w:t>
      </w:r>
      <w:r w:rsidR="005702C0" w:rsidRPr="0029304E">
        <w:rPr>
          <w:rFonts w:cs="Arial"/>
          <w:szCs w:val="20"/>
        </w:rPr>
        <w:t>5</w:t>
      </w:r>
      <w:r w:rsidRPr="0029304E">
        <w:rPr>
          <w:rFonts w:cs="Arial"/>
          <w:szCs w:val="20"/>
        </w:rPr>
        <w:t xml:space="preserve"> izvedel dva javna razpisa:</w:t>
      </w:r>
    </w:p>
    <w:p w14:paraId="070C8C91" w14:textId="77777777" w:rsidR="00E31510" w:rsidRPr="0029304E" w:rsidRDefault="00E31510" w:rsidP="00E31510">
      <w:pPr>
        <w:suppressAutoHyphens/>
        <w:autoSpaceDN w:val="0"/>
        <w:jc w:val="both"/>
        <w:textAlignment w:val="baseline"/>
        <w:rPr>
          <w:rFonts w:cs="Arial"/>
          <w:szCs w:val="20"/>
        </w:rPr>
      </w:pPr>
    </w:p>
    <w:p w14:paraId="74357A2C" w14:textId="77777777" w:rsidR="000B4118" w:rsidRDefault="00E31510" w:rsidP="000B4118">
      <w:pPr>
        <w:numPr>
          <w:ilvl w:val="0"/>
          <w:numId w:val="9"/>
        </w:numPr>
        <w:suppressAutoHyphens/>
        <w:autoSpaceDN w:val="0"/>
        <w:ind w:left="357" w:hanging="357"/>
        <w:jc w:val="both"/>
        <w:textAlignment w:val="baseline"/>
        <w:rPr>
          <w:rFonts w:cs="Arial"/>
          <w:szCs w:val="20"/>
        </w:rPr>
      </w:pPr>
      <w:r w:rsidRPr="0029304E">
        <w:rPr>
          <w:rFonts w:cs="Arial"/>
          <w:szCs w:val="20"/>
        </w:rPr>
        <w:t>Javni razpis za razpisno področje A v letu 202</w:t>
      </w:r>
      <w:r w:rsidR="005702C0" w:rsidRPr="0029304E">
        <w:rPr>
          <w:rFonts w:cs="Arial"/>
          <w:szCs w:val="20"/>
        </w:rPr>
        <w:t>5</w:t>
      </w:r>
      <w:r w:rsidRPr="0029304E">
        <w:rPr>
          <w:rFonts w:cs="Arial"/>
          <w:szCs w:val="20"/>
        </w:rPr>
        <w:t>: finančna podpora avtohtoni slovenski narodni skupnosti v zamejstvu, namenjen spodbujanju dejavnosti Slovencev, ki živijo v sosednjih državah, in njihovo povezovanje z Republiko Slovenijo.</w:t>
      </w:r>
    </w:p>
    <w:p w14:paraId="14F71179" w14:textId="77777777" w:rsidR="000B4118" w:rsidRDefault="000B4118" w:rsidP="000B4118">
      <w:pPr>
        <w:suppressAutoHyphens/>
        <w:autoSpaceDN w:val="0"/>
        <w:ind w:left="357"/>
        <w:jc w:val="both"/>
        <w:textAlignment w:val="baseline"/>
        <w:rPr>
          <w:rFonts w:cs="Arial"/>
          <w:szCs w:val="20"/>
        </w:rPr>
      </w:pPr>
    </w:p>
    <w:p w14:paraId="52AE70E2" w14:textId="429CD07D" w:rsidR="00E31510" w:rsidRPr="000B4118" w:rsidRDefault="00E31510" w:rsidP="000B4118">
      <w:pPr>
        <w:numPr>
          <w:ilvl w:val="0"/>
          <w:numId w:val="9"/>
        </w:numPr>
        <w:suppressAutoHyphens/>
        <w:autoSpaceDN w:val="0"/>
        <w:ind w:left="357" w:hanging="357"/>
        <w:jc w:val="both"/>
        <w:textAlignment w:val="baseline"/>
        <w:rPr>
          <w:rFonts w:cs="Arial"/>
          <w:szCs w:val="20"/>
        </w:rPr>
      </w:pPr>
      <w:r w:rsidRPr="000B4118">
        <w:rPr>
          <w:rFonts w:cs="Arial"/>
          <w:szCs w:val="20"/>
        </w:rPr>
        <w:t>Javni razpis za razpisno področje B v letu 202</w:t>
      </w:r>
      <w:r w:rsidR="005702C0" w:rsidRPr="000B4118">
        <w:rPr>
          <w:rFonts w:cs="Arial"/>
          <w:szCs w:val="20"/>
        </w:rPr>
        <w:t>5</w:t>
      </w:r>
      <w:r w:rsidRPr="000B4118">
        <w:rPr>
          <w:rFonts w:cs="Arial"/>
          <w:szCs w:val="20"/>
        </w:rPr>
        <w:t>: finančna podpora Slovencem po svetu,   namenjen spodbujanju dejavnosti Slovencev, ki živijo po svetu, in njihovemu povezovanju z Republiko Slovenijo.</w:t>
      </w:r>
    </w:p>
    <w:p w14:paraId="7DC77C34" w14:textId="77777777" w:rsidR="00E31510" w:rsidRPr="0029304E" w:rsidRDefault="00E31510" w:rsidP="00E31510">
      <w:pPr>
        <w:suppressAutoHyphens/>
        <w:autoSpaceDN w:val="0"/>
        <w:jc w:val="both"/>
        <w:textAlignment w:val="baseline"/>
        <w:rPr>
          <w:rFonts w:cs="Arial"/>
          <w:szCs w:val="20"/>
        </w:rPr>
      </w:pPr>
    </w:p>
    <w:p w14:paraId="4E9EA8CA" w14:textId="4DC75F8A" w:rsidR="00E31510" w:rsidRPr="0029304E" w:rsidRDefault="00E31510" w:rsidP="00E31510">
      <w:pPr>
        <w:suppressAutoHyphens/>
        <w:autoSpaceDN w:val="0"/>
        <w:jc w:val="both"/>
        <w:textAlignment w:val="baseline"/>
        <w:rPr>
          <w:rFonts w:cs="Arial"/>
          <w:szCs w:val="20"/>
          <w:u w:val="single"/>
        </w:rPr>
      </w:pPr>
      <w:bookmarkStart w:id="0" w:name="_Hlk98318315"/>
      <w:r w:rsidRPr="0029304E">
        <w:rPr>
          <w:rFonts w:cs="Arial"/>
          <w:szCs w:val="20"/>
          <w:u w:val="single"/>
        </w:rPr>
        <w:lastRenderedPageBreak/>
        <w:t>Svet Vlade RS za Slovence v zamejstvu in Svet Vlade RS za Slovence po svetu</w:t>
      </w:r>
    </w:p>
    <w:p w14:paraId="37BE384E" w14:textId="77777777" w:rsidR="00E31510" w:rsidRPr="0029304E" w:rsidRDefault="00E31510" w:rsidP="00E31510">
      <w:pPr>
        <w:suppressAutoHyphens/>
        <w:autoSpaceDN w:val="0"/>
        <w:jc w:val="both"/>
        <w:textAlignment w:val="baseline"/>
        <w:rPr>
          <w:rFonts w:cs="Arial"/>
          <w:szCs w:val="20"/>
        </w:rPr>
      </w:pPr>
    </w:p>
    <w:p w14:paraId="1782E9E5" w14:textId="77777777" w:rsidR="00E31510" w:rsidRPr="0029304E" w:rsidRDefault="00E31510" w:rsidP="00E31510">
      <w:pPr>
        <w:suppressAutoHyphens/>
        <w:autoSpaceDN w:val="0"/>
        <w:jc w:val="both"/>
        <w:textAlignment w:val="baseline"/>
        <w:rPr>
          <w:rFonts w:cs="Arial"/>
          <w:szCs w:val="20"/>
        </w:rPr>
      </w:pPr>
      <w:r w:rsidRPr="0029304E">
        <w:rPr>
          <w:rFonts w:cs="Arial"/>
          <w:szCs w:val="20"/>
        </w:rPr>
        <w:t xml:space="preserve">Svet Vlade RS za Slovence v zamejstvu in Svet Vlade RS za Slovence po svetu sta stalni posvetovalni telesi Vlade RS, ki opravljata naloge na podlagi Zakona o odnosih Republike Slovenije s Slovenci zunaj njenih meja. Sveta sodelujeta pri oblikovanju in izvajanju politike ter pripravi strategije na področju skrbi za Slovence v zamejstvu in po svetu. </w:t>
      </w:r>
    </w:p>
    <w:p w14:paraId="1453BCB4" w14:textId="77777777" w:rsidR="00E31510" w:rsidRPr="0029304E" w:rsidRDefault="00E31510" w:rsidP="00E31510">
      <w:pPr>
        <w:suppressAutoHyphens/>
        <w:autoSpaceDN w:val="0"/>
        <w:jc w:val="both"/>
        <w:textAlignment w:val="baseline"/>
        <w:rPr>
          <w:rFonts w:cs="Arial"/>
          <w:szCs w:val="20"/>
        </w:rPr>
      </w:pPr>
    </w:p>
    <w:p w14:paraId="13D90ABE" w14:textId="37386AB8" w:rsidR="00E31510" w:rsidRPr="0029304E" w:rsidRDefault="00E31510" w:rsidP="00E31510">
      <w:pPr>
        <w:suppressAutoHyphens/>
        <w:autoSpaceDN w:val="0"/>
        <w:jc w:val="both"/>
        <w:textAlignment w:val="baseline"/>
        <w:rPr>
          <w:rFonts w:cs="Arial"/>
          <w:szCs w:val="20"/>
        </w:rPr>
      </w:pPr>
      <w:r w:rsidRPr="0029304E">
        <w:rPr>
          <w:rFonts w:cs="Arial"/>
          <w:szCs w:val="20"/>
        </w:rPr>
        <w:t>Urad je bil v letu 202</w:t>
      </w:r>
      <w:r w:rsidR="005702C0" w:rsidRPr="0029304E">
        <w:rPr>
          <w:rFonts w:cs="Arial"/>
          <w:szCs w:val="20"/>
        </w:rPr>
        <w:t>5</w:t>
      </w:r>
      <w:r w:rsidRPr="0029304E">
        <w:rPr>
          <w:rFonts w:cs="Arial"/>
          <w:szCs w:val="20"/>
        </w:rPr>
        <w:t xml:space="preserve"> s člani obeh posvetovalnih teles v stalnih stikih, jih sproti obveščal o vseh relevantnih izzivih, ki so bili pomembni za slovenske skupnosti izven R</w:t>
      </w:r>
      <w:r w:rsidR="000B4118">
        <w:rPr>
          <w:rFonts w:cs="Arial"/>
          <w:szCs w:val="20"/>
        </w:rPr>
        <w:t xml:space="preserve">epublike </w:t>
      </w:r>
      <w:r w:rsidRPr="0029304E">
        <w:rPr>
          <w:rFonts w:cs="Arial"/>
          <w:szCs w:val="20"/>
        </w:rPr>
        <w:t>S</w:t>
      </w:r>
      <w:r w:rsidR="000B4118">
        <w:rPr>
          <w:rFonts w:cs="Arial"/>
          <w:szCs w:val="20"/>
        </w:rPr>
        <w:t>lovenije</w:t>
      </w:r>
      <w:r w:rsidRPr="0029304E">
        <w:rPr>
          <w:rFonts w:cs="Arial"/>
          <w:szCs w:val="20"/>
        </w:rPr>
        <w:t xml:space="preserve"> ter s tem pomembno nadgradil obstoječe sodelovanje. </w:t>
      </w:r>
      <w:bookmarkEnd w:id="0"/>
      <w:r w:rsidR="005702C0" w:rsidRPr="0029304E">
        <w:rPr>
          <w:rFonts w:cs="Arial"/>
          <w:szCs w:val="20"/>
        </w:rPr>
        <w:t>V letu 2025 je bilo izvedeno srečanje članov sveta vlade z ministrom v okviru prireditve Dobrodošli doma.</w:t>
      </w:r>
    </w:p>
    <w:p w14:paraId="7CB95BBC" w14:textId="77777777" w:rsidR="005702C0" w:rsidRPr="0029304E" w:rsidRDefault="005702C0" w:rsidP="00E31510">
      <w:pPr>
        <w:suppressAutoHyphens/>
        <w:autoSpaceDN w:val="0"/>
        <w:jc w:val="both"/>
        <w:textAlignment w:val="baseline"/>
        <w:rPr>
          <w:rFonts w:cs="Arial"/>
          <w:szCs w:val="20"/>
        </w:rPr>
      </w:pPr>
    </w:p>
    <w:p w14:paraId="71826BEC" w14:textId="77777777" w:rsidR="00E31510" w:rsidRPr="0029304E" w:rsidRDefault="00E31510" w:rsidP="00E31510">
      <w:pPr>
        <w:suppressAutoHyphens/>
        <w:autoSpaceDN w:val="0"/>
        <w:jc w:val="both"/>
        <w:textAlignment w:val="baseline"/>
        <w:rPr>
          <w:rFonts w:cs="Arial"/>
          <w:szCs w:val="20"/>
          <w:u w:val="single"/>
        </w:rPr>
      </w:pPr>
      <w:r w:rsidRPr="0029304E">
        <w:rPr>
          <w:rFonts w:cs="Arial"/>
          <w:szCs w:val="20"/>
          <w:u w:val="single"/>
        </w:rPr>
        <w:t>Gospodarstvo</w:t>
      </w:r>
    </w:p>
    <w:p w14:paraId="190819F2" w14:textId="30E38B1D"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 xml:space="preserve">Urad usmerja svoje delovanje v utrjevanje povezav med slovenskimi gospodarskimi akterji zunaj meja Republike Slovenije in gospodarskimi ter institucionalnimi strukturami v matični državi. S tem se uresničuje cilj, da slovenske skupnosti v zamejstvu in po svetu ne ostajajo zgolj nosilci kulturne in jezikovne identitete, temveč se sistematično prepoznava in krepi tudi njihov gospodarski, razvojni in inovacijski potencial. Vzporedno s tem </w:t>
      </w:r>
      <w:r w:rsidR="000B4118">
        <w:rPr>
          <w:rFonts w:ascii="Arial" w:hAnsi="Arial" w:cs="Arial"/>
          <w:sz w:val="20"/>
          <w:szCs w:val="20"/>
        </w:rPr>
        <w:t>U</w:t>
      </w:r>
      <w:r w:rsidRPr="0029304E">
        <w:rPr>
          <w:rFonts w:ascii="Arial" w:hAnsi="Arial" w:cs="Arial"/>
          <w:sz w:val="20"/>
          <w:szCs w:val="20"/>
        </w:rPr>
        <w:t>rad aktivno sodeluje pri nadgradnji Slovenske globalne poslovne mreže. Cilj teh prizadevanj je oblikovanje povezanega, razvojno usmerjenega skupnega gospodarskega prostora, ki krepi konkurenčnost, inovativnost in mednarodno prepoznavnost Republike Slovenije ter slovenskih skupnosti v zamejstvu in po svetu.</w:t>
      </w:r>
    </w:p>
    <w:p w14:paraId="66D806EB" w14:textId="0EC652D3"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 xml:space="preserve">Junija je v Novi Gorici potekalo svetovno poslovno srečanje Slovenian Global Business Meeting – Posluj s Slovenci in zmaguj!, kjer je bila uradno predstavljena in je začela delovati Slovenska globalna poslovna povezava (SGPP–SGBN). Na dogodku se je zbralo 140 gospodarstvenikov iz Slovenije in sveta, ki so </w:t>
      </w:r>
      <w:r w:rsidR="000B4118">
        <w:rPr>
          <w:rFonts w:ascii="Arial" w:hAnsi="Arial" w:cs="Arial"/>
          <w:sz w:val="20"/>
          <w:szCs w:val="20"/>
        </w:rPr>
        <w:t xml:space="preserve">s </w:t>
      </w:r>
      <w:r w:rsidRPr="0029304E">
        <w:rPr>
          <w:rFonts w:ascii="Arial" w:hAnsi="Arial" w:cs="Arial"/>
          <w:sz w:val="20"/>
          <w:szCs w:val="20"/>
        </w:rPr>
        <w:t xml:space="preserve">svojo prisotnostjo potrdili pomen močne globalne mreže slovenske poslovne skupnosti. V okviru dogodka so potekale raznolike vsebinske razprave in okrogle mize, kjer so udeleženci izpostavili pomen povezovanja, prenosa znanja in vzpostavljanja zaupanja med slovenskimi poslovnimi akterji po svetu. </w:t>
      </w:r>
    </w:p>
    <w:p w14:paraId="0743E2B3" w14:textId="7A6F9D33" w:rsidR="00E31510" w:rsidRPr="0029304E" w:rsidRDefault="00E31510" w:rsidP="00E31510">
      <w:pPr>
        <w:suppressAutoHyphens/>
        <w:autoSpaceDN w:val="0"/>
        <w:jc w:val="both"/>
        <w:textAlignment w:val="baseline"/>
        <w:rPr>
          <w:rFonts w:cs="Arial"/>
          <w:szCs w:val="20"/>
          <w:u w:val="single"/>
        </w:rPr>
      </w:pPr>
      <w:r w:rsidRPr="0029304E">
        <w:rPr>
          <w:rFonts w:cs="Arial"/>
          <w:szCs w:val="20"/>
          <w:u w:val="single"/>
        </w:rPr>
        <w:t>Obveščanje in komunikacija s Slovenci v tujini ter z javnostmi v Sloveniji</w:t>
      </w:r>
    </w:p>
    <w:p w14:paraId="0EDE3F1A" w14:textId="19FE367D"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 xml:space="preserve">Na portalu Slovenci.si se je v letu 2025 nadaljevalo z aktivnostmi za povečanje poročanja s strani slovenskih skupnosti zunaj Slovenije. Urad si je prizadeval, da bi se poročanje o izseljenskih tematikah širilo v različne medije, še posebej v sklopu poročanja RTV Slovenija in s poudarkom na oddaji Rojaki, ki jo pripravlja mariborski studio. </w:t>
      </w:r>
    </w:p>
    <w:p w14:paraId="2AC0E7C7" w14:textId="600D2C2B"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 xml:space="preserve">Prek spletnih platform je </w:t>
      </w:r>
      <w:r w:rsidR="000B4118">
        <w:rPr>
          <w:rFonts w:ascii="Arial" w:hAnsi="Arial" w:cs="Arial"/>
          <w:sz w:val="20"/>
          <w:szCs w:val="20"/>
        </w:rPr>
        <w:t>U</w:t>
      </w:r>
      <w:r w:rsidRPr="0029304E">
        <w:rPr>
          <w:rFonts w:ascii="Arial" w:hAnsi="Arial" w:cs="Arial"/>
          <w:sz w:val="20"/>
          <w:szCs w:val="20"/>
        </w:rPr>
        <w:t xml:space="preserve">rad ohranjal stike z relevantnimi predstavniki društev in slovenskih skupnosti s pomočjo mesečnih srečanj, ki so se izkazala za orodje učinkovite komunikacije. Na spletnih omrežjih je bil </w:t>
      </w:r>
      <w:r w:rsidR="000B4118">
        <w:rPr>
          <w:rFonts w:ascii="Arial" w:hAnsi="Arial" w:cs="Arial"/>
          <w:sz w:val="20"/>
          <w:szCs w:val="20"/>
        </w:rPr>
        <w:t>U</w:t>
      </w:r>
      <w:r w:rsidRPr="0029304E">
        <w:rPr>
          <w:rFonts w:ascii="Arial" w:hAnsi="Arial" w:cs="Arial"/>
          <w:sz w:val="20"/>
          <w:szCs w:val="20"/>
        </w:rPr>
        <w:t xml:space="preserve">rad aktivno prisoten na Facebook-u, LinkedIn-u in Instagramu. Vsa omrežja vsebujejo objave, ki se nanašajo na aktivnosti </w:t>
      </w:r>
      <w:r w:rsidR="000B4118">
        <w:rPr>
          <w:rFonts w:ascii="Arial" w:hAnsi="Arial" w:cs="Arial"/>
          <w:sz w:val="20"/>
          <w:szCs w:val="20"/>
        </w:rPr>
        <w:t>U</w:t>
      </w:r>
      <w:r w:rsidRPr="0029304E">
        <w:rPr>
          <w:rFonts w:ascii="Arial" w:hAnsi="Arial" w:cs="Arial"/>
          <w:sz w:val="20"/>
          <w:szCs w:val="20"/>
        </w:rPr>
        <w:t>rada in aktivnosti slovenskih društev po svetu.</w:t>
      </w:r>
    </w:p>
    <w:p w14:paraId="28416149" w14:textId="77777777" w:rsidR="00E31510" w:rsidRPr="0029304E" w:rsidRDefault="00E31510" w:rsidP="00E31510">
      <w:pPr>
        <w:suppressAutoHyphens/>
        <w:autoSpaceDN w:val="0"/>
        <w:jc w:val="both"/>
        <w:textAlignment w:val="baseline"/>
        <w:rPr>
          <w:rFonts w:cs="Arial"/>
          <w:szCs w:val="20"/>
          <w:u w:val="single"/>
        </w:rPr>
      </w:pPr>
      <w:r w:rsidRPr="0029304E">
        <w:rPr>
          <w:rFonts w:cs="Arial"/>
          <w:szCs w:val="20"/>
          <w:u w:val="single"/>
        </w:rPr>
        <w:t>Podajanje mnenj v postopku pridobivanja državljanstva po 13. členu Zakona o državljanstvu Republike Slovenije</w:t>
      </w:r>
    </w:p>
    <w:p w14:paraId="09B7714B" w14:textId="77777777"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Urad je, v skladu s 3. členom Uredbe o merilih za ugotavljanje nacionalnega interesa pri sprejemu v državljanstvo Republike Slovenije na podlagi 13. člena Zakona o državljanstvu Republike Slovenije, nadaljeval z oblikovanjem oziroma podajanjem mnenj o izpolnjevanju meril ter o upravičenosti za sprejem v državljanstvo Republike Slovenije.</w:t>
      </w:r>
    </w:p>
    <w:p w14:paraId="65F29CC3" w14:textId="77777777" w:rsidR="00E31510" w:rsidRDefault="00E31510" w:rsidP="00E31510">
      <w:pPr>
        <w:autoSpaceDE w:val="0"/>
        <w:autoSpaceDN w:val="0"/>
        <w:adjustRightInd w:val="0"/>
        <w:jc w:val="both"/>
        <w:rPr>
          <w:rFonts w:cs="Arial"/>
          <w:szCs w:val="20"/>
        </w:rPr>
      </w:pPr>
    </w:p>
    <w:p w14:paraId="14CBC9CC" w14:textId="77777777" w:rsidR="0029304E" w:rsidRDefault="0029304E" w:rsidP="00984400">
      <w:pPr>
        <w:suppressAutoHyphens/>
        <w:autoSpaceDN w:val="0"/>
        <w:jc w:val="both"/>
        <w:textAlignment w:val="baseline"/>
        <w:rPr>
          <w:rFonts w:cs="Arial"/>
          <w:b/>
          <w:szCs w:val="20"/>
        </w:rPr>
      </w:pPr>
    </w:p>
    <w:p w14:paraId="24654F54" w14:textId="77777777" w:rsidR="0029304E" w:rsidRDefault="0029304E" w:rsidP="00984400">
      <w:pPr>
        <w:suppressAutoHyphens/>
        <w:autoSpaceDN w:val="0"/>
        <w:jc w:val="both"/>
        <w:textAlignment w:val="baseline"/>
        <w:rPr>
          <w:rFonts w:cs="Arial"/>
          <w:b/>
          <w:szCs w:val="20"/>
        </w:rPr>
      </w:pPr>
    </w:p>
    <w:p w14:paraId="09940EB5" w14:textId="77777777" w:rsidR="0029304E" w:rsidRDefault="0029304E" w:rsidP="00984400">
      <w:pPr>
        <w:suppressAutoHyphens/>
        <w:autoSpaceDN w:val="0"/>
        <w:jc w:val="both"/>
        <w:textAlignment w:val="baseline"/>
        <w:rPr>
          <w:rFonts w:cs="Arial"/>
          <w:b/>
          <w:szCs w:val="20"/>
        </w:rPr>
      </w:pPr>
    </w:p>
    <w:p w14:paraId="1B09A9BC" w14:textId="5DA121A1" w:rsidR="00984400" w:rsidRPr="00EE0858" w:rsidRDefault="00984400" w:rsidP="00984400">
      <w:pPr>
        <w:suppressAutoHyphens/>
        <w:autoSpaceDN w:val="0"/>
        <w:jc w:val="both"/>
        <w:textAlignment w:val="baseline"/>
        <w:rPr>
          <w:rFonts w:cs="Arial"/>
          <w:b/>
          <w:szCs w:val="20"/>
        </w:rPr>
      </w:pPr>
      <w:r w:rsidRPr="00EE0858">
        <w:rPr>
          <w:rFonts w:cs="Arial"/>
          <w:b/>
          <w:szCs w:val="20"/>
        </w:rPr>
        <w:lastRenderedPageBreak/>
        <w:t>Izseljenstvo</w:t>
      </w:r>
    </w:p>
    <w:p w14:paraId="107EBDFC" w14:textId="74644CC7"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Urad je bil v letu 2025 aktiven na področju povezovanja in sodelovanja s Slovenci v izseljenstvu. Minister in državna sekretarka sta opravila vrsto obiskov pri slovenskih skupnostih. S predstavniki in člani teh skupnosti sta se srečevala tako na uradu kot preko spleta. Ohranilo se je tudi sodelovanje na dogodkih, ki so jih pripravili rojaki po svetu. Izvedba nekaterih srečanj se je ohranila prek spleta oz. na hibridni način, kar je omogočilo znatnejšo prisotnost urada ter večji vpogled v delovanje skupnosti. V letu 2025 se je nadaljevalo financiranje programov in dela slovenskih skupnosti - ohranitev delovanja vseh ključnih izseljenskih struktur za ohranjanje in razvoj slovenske identitete.</w:t>
      </w:r>
    </w:p>
    <w:p w14:paraId="694B347A" w14:textId="77777777"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 xml:space="preserve">Urad je v okviru svojih rednih nalog spremljal položaj in izvajal stike s slovensko skupnostjo v Evropi. Spodbujal in finančno podpiral je aktivnosti učiteljev in učiteljic dopolnilnega pouka slovenščine, slovenskih katoliških misij in slovenskih poslovnih klubov in organizacij na tem področju. V letu 2025 se je nadaljevala aktivnost družinskih počitnic v Baasnu v Severnem Porenju-Vestfaliji v Nemčiji, ki pa vedno bolj vključuje tudi slovenske skupnosti iz bližnjih držav in sodelovanje s Slovenijo. Slovenska društva, ki povezujejo mlajše generacije izseljencev, del aktivnosti ohranjajo na spletu in iščejo načine za povezovanje z drugimi slovenskimi društvi. Jeseni je državna sekretarka Vesna Humar obiskala slovensko skupnost v Srbiji ter Luksemburgu, Belgiji in na Nizozemskem. Novembra sta se minister in državna sekretarka udeležila prve mednarodne konference o italofoniji v Rimu, kjer sta se prav tako srečala s Slovenci, ki tam živijo in delujejo.   </w:t>
      </w:r>
    </w:p>
    <w:p w14:paraId="0529148D" w14:textId="77777777"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 xml:space="preserve">Urad je tudi v letu 2025 spodbujal delovanje vseh oblik slovenstva na Zahodnem Balkanu, še posebej sodelovanje skupnosti Slovencev pri dopolnilnem pouku slovenščine, ki ga usklajuje in izvaja Ministrstvo za vzgojo in izobraževanje. Ob tem je urad podpiral tudi projekte, namenjene mladim: srečanje učencev šol slovenskega dopolnilnega pouka, tabor slovenskih otrok v BiH, otroški kviz, v katerem otroci prikazujejo in izpopolnjujejo svoje znanje o Sloveniji in slovenskem jeziku, izmenjave otrok s šolami v Sloveniji ipd. Tesno sodelovanje in vzdrževanje stikov v celotni regiji je izjemnega pomena tako za krepitev in utrjevanje povezanosti slovenskih rojakov z matično domovino kot tudi za Slovenijo, saj lahko bistveno pripomore pri navezovanju stikov z domačim gospodarstvom, kulturo in drugimi področji. </w:t>
      </w:r>
    </w:p>
    <w:p w14:paraId="14060BBD" w14:textId="77777777"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 xml:space="preserve">Tudi v letu 2025 je urad na predlog pristojnih veleposlaništev izdajal priznanja za slovenska društva in posameznike, ki jih urad podeljuje ob visokih obletnicah in izjemnih dosežkih. </w:t>
      </w:r>
    </w:p>
    <w:p w14:paraId="46FD1313" w14:textId="77777777"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Nadaljevale so se aktivnosti na področju vračanja v Republiko Slovenijo in delovanje informacijske točke, ki na enem mestu nudi individualno svetovanje ter celovito pomoč Slovencem zunaj meja Republike Slovenije, ter njihovim potomcem, glede sodelovanja, vračanja in priseljevanja v matično domovino.</w:t>
      </w:r>
    </w:p>
    <w:p w14:paraId="75D18954" w14:textId="77777777"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V letu 2025 so bile izvedene še naslednje aktivnosti:</w:t>
      </w:r>
    </w:p>
    <w:p w14:paraId="028E5C06" w14:textId="77777777" w:rsidR="00E17358" w:rsidRPr="0029304E" w:rsidRDefault="00E17358" w:rsidP="00E17358">
      <w:pPr>
        <w:pStyle w:val="NormalJustify"/>
        <w:numPr>
          <w:ilvl w:val="0"/>
          <w:numId w:val="41"/>
        </w:numPr>
        <w:spacing w:beforeAutospacing="1" w:afterAutospacing="1"/>
        <w:rPr>
          <w:rFonts w:ascii="Arial" w:hAnsi="Arial" w:cs="Arial"/>
          <w:sz w:val="20"/>
          <w:szCs w:val="20"/>
        </w:rPr>
      </w:pPr>
      <w:r w:rsidRPr="0029304E">
        <w:rPr>
          <w:rFonts w:ascii="Arial" w:hAnsi="Arial" w:cs="Arial"/>
          <w:sz w:val="20"/>
          <w:szCs w:val="20"/>
        </w:rPr>
        <w:t>izvedba nagradnega natečaja za diplomske, magistrske in doktorske naloge na temo Slovencev v zamejstvu oziroma v izseljenstvu;</w:t>
      </w:r>
    </w:p>
    <w:p w14:paraId="2A6CF313" w14:textId="77777777" w:rsidR="00E17358" w:rsidRPr="0029304E" w:rsidRDefault="00E17358" w:rsidP="00E17358">
      <w:pPr>
        <w:pStyle w:val="NormalJustify"/>
        <w:numPr>
          <w:ilvl w:val="0"/>
          <w:numId w:val="41"/>
        </w:numPr>
        <w:spacing w:beforeAutospacing="1" w:afterAutospacing="1"/>
        <w:rPr>
          <w:rFonts w:ascii="Arial" w:hAnsi="Arial" w:cs="Arial"/>
          <w:sz w:val="20"/>
          <w:szCs w:val="20"/>
        </w:rPr>
      </w:pPr>
      <w:r w:rsidRPr="0029304E">
        <w:rPr>
          <w:rFonts w:ascii="Arial" w:hAnsi="Arial" w:cs="Arial"/>
          <w:sz w:val="20"/>
          <w:szCs w:val="20"/>
        </w:rPr>
        <w:t>podpora in sodelovanje z Društvom v tujini izobraženih Slovencev (VTIS), ki ima danes že več kot 3.000 članov v 50 državah sveta in 16 lokalnih odborov;</w:t>
      </w:r>
    </w:p>
    <w:p w14:paraId="30B5EFC8" w14:textId="77777777" w:rsidR="00E17358" w:rsidRPr="0029304E" w:rsidRDefault="00E17358" w:rsidP="00E17358">
      <w:pPr>
        <w:pStyle w:val="NormalJustify"/>
        <w:numPr>
          <w:ilvl w:val="0"/>
          <w:numId w:val="41"/>
        </w:numPr>
        <w:spacing w:beforeAutospacing="1" w:afterAutospacing="1"/>
        <w:rPr>
          <w:rFonts w:ascii="Arial" w:hAnsi="Arial" w:cs="Arial"/>
          <w:sz w:val="20"/>
          <w:szCs w:val="20"/>
        </w:rPr>
      </w:pPr>
      <w:r w:rsidRPr="0029304E">
        <w:rPr>
          <w:rFonts w:ascii="Arial" w:hAnsi="Arial" w:cs="Arial"/>
          <w:sz w:val="20"/>
          <w:szCs w:val="20"/>
        </w:rPr>
        <w:t>podpora in sodelovanje z Ameriško-slovensko izobraževalno fundacijo (ASEF), ki posreduje pri organizaciji in štipendiranju gostovanj slovenskih podiplomskih in podoktorskih študentov in raziskovalcev pri slovenskih mentorjih v tujini ter pri gostovanju potomcev slovenskih izseljencev pri raziskovalnih ustanovah, univerzah in podjetjih v Slovenij;</w:t>
      </w:r>
    </w:p>
    <w:p w14:paraId="4EBC87E6" w14:textId="77777777" w:rsidR="00E17358" w:rsidRPr="0029304E" w:rsidRDefault="00E17358" w:rsidP="00E17358">
      <w:pPr>
        <w:pStyle w:val="NormalJustify"/>
        <w:numPr>
          <w:ilvl w:val="0"/>
          <w:numId w:val="41"/>
        </w:numPr>
        <w:spacing w:beforeAutospacing="1" w:afterAutospacing="1"/>
        <w:rPr>
          <w:rFonts w:ascii="Arial" w:hAnsi="Arial" w:cs="Arial"/>
          <w:sz w:val="20"/>
          <w:szCs w:val="20"/>
        </w:rPr>
      </w:pPr>
      <w:r w:rsidRPr="0029304E">
        <w:rPr>
          <w:rFonts w:ascii="Arial" w:hAnsi="Arial" w:cs="Arial"/>
          <w:sz w:val="20"/>
          <w:szCs w:val="20"/>
        </w:rPr>
        <w:t>razpis teme za sofinanciranje ciljno-raziskovalnega projekta (CRP) na temo izseljenstva;</w:t>
      </w:r>
    </w:p>
    <w:p w14:paraId="31B65DE5" w14:textId="77777777" w:rsidR="00E17358" w:rsidRPr="0029304E" w:rsidRDefault="00E17358" w:rsidP="00E17358">
      <w:pPr>
        <w:pStyle w:val="NormalJustify"/>
        <w:numPr>
          <w:ilvl w:val="0"/>
          <w:numId w:val="41"/>
        </w:numPr>
        <w:spacing w:beforeAutospacing="1" w:afterAutospacing="1"/>
        <w:rPr>
          <w:rFonts w:ascii="Arial" w:hAnsi="Arial" w:cs="Arial"/>
          <w:sz w:val="20"/>
          <w:szCs w:val="20"/>
        </w:rPr>
      </w:pPr>
      <w:r w:rsidRPr="0029304E">
        <w:rPr>
          <w:rFonts w:ascii="Arial" w:hAnsi="Arial" w:cs="Arial"/>
          <w:sz w:val="20"/>
          <w:szCs w:val="20"/>
        </w:rPr>
        <w:t>priprava nabora ukrepov za krepitev politike vračanja slovenskih izseljencev in njihovih potomcev;</w:t>
      </w:r>
    </w:p>
    <w:p w14:paraId="3C3CDDC7" w14:textId="77777777" w:rsidR="00E17358" w:rsidRPr="0029304E" w:rsidRDefault="00E17358" w:rsidP="00E17358">
      <w:pPr>
        <w:pStyle w:val="NormalJustify"/>
        <w:numPr>
          <w:ilvl w:val="0"/>
          <w:numId w:val="41"/>
        </w:numPr>
        <w:spacing w:beforeAutospacing="1" w:afterAutospacing="1"/>
        <w:rPr>
          <w:rFonts w:ascii="Arial" w:hAnsi="Arial" w:cs="Arial"/>
          <w:sz w:val="20"/>
          <w:szCs w:val="20"/>
        </w:rPr>
      </w:pPr>
      <w:r w:rsidRPr="0029304E">
        <w:rPr>
          <w:rFonts w:ascii="Arial" w:hAnsi="Arial" w:cs="Arial"/>
          <w:sz w:val="20"/>
          <w:szCs w:val="20"/>
        </w:rPr>
        <w:t>nadaljnja podpora prizadevanjem za odprtje novih lektoratov slovenskega jezika, kjer so za to možnosti in je tudi slovenska skupnost: São Paulo (Brazilija), Toronto (Kanada), Seattle (ZDA), Sydney (Avstralija);</w:t>
      </w:r>
    </w:p>
    <w:p w14:paraId="0614EEFE" w14:textId="77777777" w:rsidR="00E17358" w:rsidRPr="0029304E" w:rsidRDefault="00E17358" w:rsidP="00E17358">
      <w:pPr>
        <w:pStyle w:val="NormalJustify"/>
        <w:numPr>
          <w:ilvl w:val="0"/>
          <w:numId w:val="41"/>
        </w:numPr>
        <w:spacing w:beforeAutospacing="1" w:afterAutospacing="1"/>
        <w:rPr>
          <w:rFonts w:ascii="Arial" w:hAnsi="Arial" w:cs="Arial"/>
          <w:sz w:val="20"/>
          <w:szCs w:val="20"/>
        </w:rPr>
      </w:pPr>
      <w:r w:rsidRPr="0029304E">
        <w:rPr>
          <w:rFonts w:ascii="Arial" w:hAnsi="Arial" w:cs="Arial"/>
          <w:sz w:val="20"/>
          <w:szCs w:val="20"/>
        </w:rPr>
        <w:lastRenderedPageBreak/>
        <w:t xml:space="preserve">sofinanciranje rednega delovanja organizacij civilne družbe, katerih osnovna dejavnost je sodelovanje s slovenskimi skupnostmi zunaj Republike Slovenije ter sodelovanje z njimi (po abecednem vrstnem redu): Izseljensko društvo Slovenija v svetu (SVS), Rafaelova družba (RD), Svetovni slovenski kongres (SSK) in Združenje Slovenska izseljenska matica (SIM); </w:t>
      </w:r>
    </w:p>
    <w:p w14:paraId="6C2135A0" w14:textId="77777777" w:rsidR="00E17358" w:rsidRPr="0029304E" w:rsidRDefault="00E17358" w:rsidP="00E17358">
      <w:pPr>
        <w:pStyle w:val="NormalJustify"/>
        <w:numPr>
          <w:ilvl w:val="0"/>
          <w:numId w:val="41"/>
        </w:numPr>
        <w:spacing w:beforeAutospacing="1" w:afterAutospacing="1"/>
        <w:rPr>
          <w:rFonts w:ascii="Arial" w:hAnsi="Arial" w:cs="Arial"/>
          <w:sz w:val="20"/>
          <w:szCs w:val="20"/>
        </w:rPr>
      </w:pPr>
      <w:r w:rsidRPr="0029304E">
        <w:rPr>
          <w:rFonts w:ascii="Arial" w:hAnsi="Arial" w:cs="Arial"/>
          <w:sz w:val="20"/>
          <w:szCs w:val="20"/>
        </w:rPr>
        <w:t>finančna podpora projektom, ki pomenijo večje vključevanje mladih v sodobne oblike povezovanja: klubi, internet – socialna omrežja, blogi, dogodki in okrogle mize za mlade, tabori, študentska izmenjava, izmenjava praks v podjetjih, jezikovni tečaji, druženja;</w:t>
      </w:r>
    </w:p>
    <w:p w14:paraId="51133389" w14:textId="77777777" w:rsidR="00E17358" w:rsidRPr="0029304E" w:rsidRDefault="00E17358" w:rsidP="00E17358">
      <w:pPr>
        <w:pStyle w:val="NormalJustify"/>
        <w:numPr>
          <w:ilvl w:val="0"/>
          <w:numId w:val="41"/>
        </w:numPr>
        <w:spacing w:beforeAutospacing="1" w:afterAutospacing="1"/>
        <w:rPr>
          <w:rFonts w:ascii="Arial" w:hAnsi="Arial" w:cs="Arial"/>
          <w:sz w:val="20"/>
          <w:szCs w:val="20"/>
        </w:rPr>
      </w:pPr>
      <w:r w:rsidRPr="0029304E">
        <w:rPr>
          <w:rFonts w:ascii="Arial" w:hAnsi="Arial" w:cs="Arial"/>
          <w:sz w:val="20"/>
          <w:szCs w:val="20"/>
        </w:rPr>
        <w:t xml:space="preserve">sofinanciranje tečajev slovenskega jezika na Centru za slovenščino kot drugi in tuji jezik, ki so potekali v obeh oblikah, v živo in prek spleta ter tečaja Halo, tukaj slovenski Mediteran na Fakulteti za humanistične študije Univerze v Kopru; </w:t>
      </w:r>
    </w:p>
    <w:p w14:paraId="68ACE4B6" w14:textId="77777777" w:rsidR="00E17358" w:rsidRPr="0029304E" w:rsidRDefault="00E17358" w:rsidP="00E17358">
      <w:pPr>
        <w:pStyle w:val="NormalJustify"/>
        <w:numPr>
          <w:ilvl w:val="0"/>
          <w:numId w:val="41"/>
        </w:numPr>
        <w:spacing w:beforeAutospacing="1" w:afterAutospacing="1"/>
        <w:rPr>
          <w:rFonts w:ascii="Arial" w:hAnsi="Arial" w:cs="Arial"/>
          <w:sz w:val="20"/>
          <w:szCs w:val="20"/>
        </w:rPr>
      </w:pPr>
      <w:r w:rsidRPr="0029304E">
        <w:rPr>
          <w:rFonts w:ascii="Arial" w:hAnsi="Arial" w:cs="Arial"/>
          <w:sz w:val="20"/>
          <w:szCs w:val="20"/>
        </w:rPr>
        <w:t>v okviru tradicionalnega srečanja Dobrodošli doma, ki povezuje Slovence iz zamejstva, sveta in domovine, je 20. in 21. junija 2025 v Novi Gorici potekalo svetovno poslovno srečanje Slovenian Global Business Meeting – Posluj s Slovenci in zmaguj!, kjer je bila uradno predstavljena in je začela delovati Slovenska globalna poslovna povezava (SGPP–SGBN).</w:t>
      </w:r>
    </w:p>
    <w:p w14:paraId="5ABD4078" w14:textId="77777777" w:rsidR="00A11AEF" w:rsidRPr="0029304E" w:rsidRDefault="00A11AEF" w:rsidP="00A11AEF">
      <w:pPr>
        <w:suppressAutoHyphens/>
        <w:autoSpaceDN w:val="0"/>
        <w:jc w:val="both"/>
        <w:textAlignment w:val="baseline"/>
        <w:rPr>
          <w:rFonts w:cs="Arial"/>
          <w:szCs w:val="20"/>
          <w:u w:val="single"/>
        </w:rPr>
      </w:pPr>
      <w:r w:rsidRPr="0029304E">
        <w:rPr>
          <w:rFonts w:cs="Arial"/>
          <w:szCs w:val="20"/>
          <w:u w:val="single"/>
        </w:rPr>
        <w:t>Izobraževanje, znanost, mladi</w:t>
      </w:r>
    </w:p>
    <w:p w14:paraId="38501BEE" w14:textId="77777777" w:rsidR="00E17358" w:rsidRPr="0029304E" w:rsidRDefault="00E17358" w:rsidP="00E17358">
      <w:pPr>
        <w:pStyle w:val="NormalJustify"/>
        <w:keepNext/>
        <w:spacing w:beforeAutospacing="1" w:afterAutospacing="1"/>
        <w:rPr>
          <w:rFonts w:ascii="Arial" w:hAnsi="Arial" w:cs="Arial"/>
          <w:sz w:val="20"/>
          <w:szCs w:val="20"/>
        </w:rPr>
      </w:pPr>
      <w:r w:rsidRPr="0029304E">
        <w:rPr>
          <w:rFonts w:ascii="Arial" w:hAnsi="Arial" w:cs="Arial"/>
          <w:sz w:val="20"/>
          <w:szCs w:val="20"/>
        </w:rPr>
        <w:t xml:space="preserve">Urad je izvedel nagradni natečaj za diplomska, magistrska in doktorska dela na področju izseljenstva ter nadaljeval z informiranjem vseh, ki se želijo vrniti v Republiko Slovenijo. </w:t>
      </w:r>
    </w:p>
    <w:p w14:paraId="5D35991F" w14:textId="77777777" w:rsidR="00A11AEF" w:rsidRPr="0029304E" w:rsidRDefault="00A11AEF" w:rsidP="00A11AEF">
      <w:pPr>
        <w:rPr>
          <w:rFonts w:cs="Arial"/>
          <w:szCs w:val="20"/>
          <w:u w:val="single"/>
        </w:rPr>
      </w:pPr>
      <w:r w:rsidRPr="0029304E">
        <w:rPr>
          <w:rFonts w:cs="Arial"/>
          <w:szCs w:val="20"/>
          <w:u w:val="single"/>
        </w:rPr>
        <w:t>Arhivska dejavnost</w:t>
      </w:r>
    </w:p>
    <w:p w14:paraId="63E4F97F" w14:textId="77777777"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Od leta 2015 naprej Urad skupaj z Arhivom RS (ARS) izvaja dodatne aktivnosti, ki so vezane na skrb in evidentiranje arhivskega gradiva slovenskih izseljenskih društev kot posameznih slovenskih izseljencev. Vsi obiski na terenu so se izkazali za zelo koristne in učinkovite, zato urad s tovrstnim sodelovanjem z ARS nadaljuje. Urad je v sodelovanju z Arhivom RS pripravil vsakoletni poziv izseljenskim organizacijam, s katerim smo jih obvestili o nadaljevanju in ciljih projekta evidentiranja arhivskega gradiva slovenskih zamejskih in izseljenskih organizacij in posameznikov ter jih pozvali, da prijavijo svoje potrebe po urejanju arhivov.</w:t>
      </w:r>
    </w:p>
    <w:p w14:paraId="0A89EF28" w14:textId="77777777" w:rsidR="00A11AEF" w:rsidRPr="0029304E" w:rsidRDefault="00A11AEF" w:rsidP="00A11AEF">
      <w:pPr>
        <w:suppressAutoHyphens/>
        <w:autoSpaceDN w:val="0"/>
        <w:jc w:val="both"/>
        <w:textAlignment w:val="baseline"/>
        <w:rPr>
          <w:rFonts w:cs="Arial"/>
          <w:szCs w:val="20"/>
        </w:rPr>
      </w:pPr>
      <w:r w:rsidRPr="0029304E">
        <w:rPr>
          <w:rFonts w:cs="Arial"/>
          <w:szCs w:val="20"/>
          <w:u w:val="single"/>
        </w:rPr>
        <w:t>Dobrodošli doma</w:t>
      </w:r>
    </w:p>
    <w:p w14:paraId="2CDADFC2" w14:textId="77777777"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Prireditev Dobrodošli doma, ki je letno srečanje Slovenk in Slovencev iz zamejstva in sveta v domovini,  sodi med najbolje obiskane dogodke, namenjene povezovanju Slovencev iz zamejstva in sveta z matično domovino. V letu 2025 jo je gostila Evropska prestolnica kulture Nova Gorica z Gorico in je bila sestavljena iz niza različnih dogodkov. Osrednje prireditve se je udeležilo več kot 2.000 obiskovalcev iz 17 držav sveta, kar potrjuje njen izrazit mednarodni značaj in visoko stopnjo obiskanosti.</w:t>
      </w:r>
    </w:p>
    <w:p w14:paraId="158128E6" w14:textId="77777777" w:rsidR="00A11AEF" w:rsidRPr="0029304E" w:rsidRDefault="00A11AEF" w:rsidP="00A11AEF">
      <w:pPr>
        <w:suppressAutoHyphens/>
        <w:autoSpaceDN w:val="0"/>
        <w:jc w:val="both"/>
        <w:textAlignment w:val="baseline"/>
        <w:rPr>
          <w:rFonts w:cs="Arial"/>
          <w:szCs w:val="20"/>
          <w:u w:val="single"/>
        </w:rPr>
      </w:pPr>
      <w:r w:rsidRPr="0029304E">
        <w:rPr>
          <w:rFonts w:cs="Arial"/>
          <w:szCs w:val="20"/>
          <w:u w:val="single"/>
        </w:rPr>
        <w:t>Repatriacija</w:t>
      </w:r>
    </w:p>
    <w:p w14:paraId="27DB327A" w14:textId="77777777"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 xml:space="preserve">Vlada Republike Slovenije je 29. avgusta 2019 sprejela sklep o začetku postopka repatriacije Slovencev iz Venezuele ter sklep o ustanovitvi medresorske delovne skupine za izdelavo in izvajanje akcijskega načrta repatriacije. Urad je tudi v letu 2025 prek Slovenske Karitas nadaljeval z izvajanjem pomoči pri celoviti integraciji oseb s priznanim statusom repatriirane osebe iz Bolivarske republike Venezuele. </w:t>
      </w:r>
    </w:p>
    <w:p w14:paraId="1F8D736D" w14:textId="77777777" w:rsidR="00A11AEF" w:rsidRPr="0029304E" w:rsidRDefault="00A11AEF" w:rsidP="00A11AEF">
      <w:pPr>
        <w:suppressAutoHyphens/>
        <w:autoSpaceDN w:val="0"/>
        <w:jc w:val="both"/>
        <w:textAlignment w:val="baseline"/>
        <w:rPr>
          <w:rFonts w:cs="Arial"/>
          <w:b/>
          <w:szCs w:val="20"/>
        </w:rPr>
      </w:pPr>
      <w:r w:rsidRPr="0029304E">
        <w:rPr>
          <w:rFonts w:cs="Arial"/>
          <w:b/>
          <w:szCs w:val="20"/>
        </w:rPr>
        <w:t>Zamejstvo</w:t>
      </w:r>
    </w:p>
    <w:p w14:paraId="20A10F96" w14:textId="77777777" w:rsidR="00A11AEF" w:rsidRPr="0029304E" w:rsidRDefault="00A11AEF" w:rsidP="00A11AEF">
      <w:pPr>
        <w:suppressAutoHyphens/>
        <w:autoSpaceDN w:val="0"/>
        <w:jc w:val="both"/>
        <w:textAlignment w:val="baseline"/>
        <w:rPr>
          <w:rFonts w:cs="Arial"/>
          <w:b/>
          <w:szCs w:val="20"/>
        </w:rPr>
      </w:pPr>
    </w:p>
    <w:p w14:paraId="69EFBCBC" w14:textId="75E424D5" w:rsidR="00A11AEF" w:rsidRPr="0029304E" w:rsidRDefault="00A11AEF" w:rsidP="00A11AEF">
      <w:pPr>
        <w:autoSpaceDE w:val="0"/>
        <w:autoSpaceDN w:val="0"/>
        <w:adjustRightInd w:val="0"/>
        <w:jc w:val="both"/>
        <w:rPr>
          <w:rFonts w:cs="Arial"/>
          <w:bCs/>
          <w:szCs w:val="20"/>
        </w:rPr>
      </w:pPr>
      <w:r w:rsidRPr="0029304E">
        <w:rPr>
          <w:rFonts w:cs="Arial"/>
          <w:bCs/>
          <w:szCs w:val="20"/>
        </w:rPr>
        <w:t>Urad deluje na področju zaščite avtohtonih slovenskih narodnih skupnostih v zamejstvu, ki obstajajo v vseh štirih sosednjih državah, njena številčnost, položaj in status pa se od države do države pomembno razlikujejo. Najštevilčnejša in najbolje organizirana ter najbolje zaščitena je avtohtona narodna skupnost v Italijanski republiki, najšibkejša in v primerjavi s slovenskimi skupnostmi v Italiji, Avstriji in na Madžarskem tudi najmanj zaščitena, pa je avtohtona narodna skupnost v Republiki Hrvaški. V nadaljevanju navajamo nekatere poudarke o prizadevanjih in delu Urada na tem področju v letu 202</w:t>
      </w:r>
      <w:r w:rsidR="000B4118">
        <w:rPr>
          <w:rFonts w:cs="Arial"/>
          <w:bCs/>
          <w:szCs w:val="20"/>
        </w:rPr>
        <w:t>5</w:t>
      </w:r>
      <w:r w:rsidRPr="0029304E">
        <w:rPr>
          <w:rFonts w:cs="Arial"/>
          <w:bCs/>
          <w:szCs w:val="20"/>
        </w:rPr>
        <w:t>.</w:t>
      </w:r>
    </w:p>
    <w:p w14:paraId="6A43E54D" w14:textId="77777777" w:rsidR="00A11AEF" w:rsidRPr="0029304E" w:rsidRDefault="00A11AEF" w:rsidP="00A11AEF">
      <w:pPr>
        <w:suppressAutoHyphens/>
        <w:autoSpaceDN w:val="0"/>
        <w:jc w:val="both"/>
        <w:textAlignment w:val="baseline"/>
        <w:rPr>
          <w:rFonts w:cs="Arial"/>
          <w:bCs/>
          <w:szCs w:val="20"/>
          <w:u w:val="single"/>
        </w:rPr>
      </w:pPr>
    </w:p>
    <w:p w14:paraId="6A025A67" w14:textId="5DF7EBF5" w:rsidR="00A11AEF" w:rsidRPr="0029304E" w:rsidRDefault="00E715EE" w:rsidP="00A11AEF">
      <w:pPr>
        <w:suppressAutoHyphens/>
        <w:autoSpaceDN w:val="0"/>
        <w:jc w:val="both"/>
        <w:textAlignment w:val="baseline"/>
        <w:rPr>
          <w:rFonts w:cs="Arial"/>
          <w:bCs/>
          <w:szCs w:val="20"/>
          <w:u w:val="single"/>
        </w:rPr>
      </w:pPr>
      <w:r w:rsidRPr="0029304E">
        <w:rPr>
          <w:rFonts w:cs="Arial"/>
          <w:bCs/>
          <w:szCs w:val="20"/>
          <w:u w:val="single"/>
        </w:rPr>
        <w:lastRenderedPageBreak/>
        <w:t>Krepitev znanja slovenskega jezika</w:t>
      </w:r>
    </w:p>
    <w:p w14:paraId="2ED4BBD9" w14:textId="12FC6C47"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 xml:space="preserve">Urad je na tem področju pomagal predvsem s financiranjem tečajev in dopolnilnega pouka slovenščine, podpiranjem in sofinanciranjem projektov slovenskih skupnostih iz zamejstva s katerimi se krepi znanje slovenskega jezika ter utrjuje slovenska narodna zavest. Urad je tako npr. v Avstriji financiral projekt Slovenščina v družini ter natečaj pisanja Pisana Promlad/ Na dan z besedilom pri čemer je sodelovalo 845 mladih, 40 izobraževalnih ustanov, 70 mentorjev s 875 prispevki, s ciljem pospeševanja slovenskega jezika. Nadalje se je slovenskim dvojezičnim vrtcem na avstrijskem </w:t>
      </w:r>
      <w:r w:rsidR="000B4118" w:rsidRPr="0029304E">
        <w:rPr>
          <w:rFonts w:ascii="Arial" w:hAnsi="Arial" w:cs="Arial"/>
          <w:sz w:val="20"/>
          <w:szCs w:val="20"/>
        </w:rPr>
        <w:t>Koroškem in</w:t>
      </w:r>
      <w:r w:rsidRPr="0029304E">
        <w:rPr>
          <w:rFonts w:ascii="Arial" w:hAnsi="Arial" w:cs="Arial"/>
          <w:sz w:val="20"/>
          <w:szCs w:val="20"/>
        </w:rPr>
        <w:t xml:space="preserve"> Delovni skupnosti privatnih dvo- in večjezičnih vrtcev iz Celovca nudila podpora pri ohranjanju kvalitetne dvojezične vzgoje. Strokovnemu pedagoškemu združenju iz Celovca se je nudila podpora za obnovo in nadgradnjo portala na katerem nastaja ponudba za učenje slovenskega jezika za vse učne predmete v dvojezičnih ljudskih šolah ter financirala se je priprava učnega gradiva za stvarni pouk, ki je v pomoč dvojezičnim učiteljem. Inštitutu za slavistiko na Univerzi v Celovcu je urad financiral štipendijo za koroškega Slovenca, podprle so se gledališke in druge šole za učenje in utrjevanje slovenskega jezika. Ponovno se je podprlo delovanje slovenskih knjižnih centrov v zamejstvu, ki jih je pomagal ustanoviti Urad ter delovanje slovenskih zamejskih založb, ki skrbijo za izdajo in promocijo slovenskih knjig in avtorjev. Nadalje je urad podprl delovanje slovenskih dijaških, študentskih domov in varstev, kjer poteka oskrba in vzgoja mladih v slovenskem jeziku.</w:t>
      </w:r>
    </w:p>
    <w:p w14:paraId="32374EB9" w14:textId="77777777" w:rsidR="00E17358" w:rsidRPr="0029304E" w:rsidRDefault="00E17358" w:rsidP="00E17358">
      <w:pPr>
        <w:spacing w:beforeAutospacing="1" w:afterAutospacing="1"/>
        <w:rPr>
          <w:rFonts w:cs="Arial"/>
          <w:szCs w:val="20"/>
        </w:rPr>
      </w:pPr>
      <w:r w:rsidRPr="0029304E">
        <w:rPr>
          <w:rFonts w:cs="Arial"/>
          <w:szCs w:val="20"/>
        </w:rPr>
        <w:t xml:space="preserve">V Italiji je Urad sofinanciral programe in projekte, katerih namen je ohranjanje in razvijanje jezikovnih kompetenc v slovenskem jeziku. Med nje štejejo tako že tradicionalne in visoko organizirane ustanove, kot so knjižnice (Narodna in študijska knjižnica, Feiglova knjižnica, Knjižnica Dušana Černeta), založbe (Mladika, Založništvo tržaškega tiska, Zadruga Primorski dnevnik, Mohorjeva družba in tednik Novi glas, zadruga Novi Matajur, zadruga Most in časopis Dom), pa tudi druge organizacije in društva, kot so združenja staršev šol in vrtcev, slovenske šole in vrtci, gledališka, kulturna, prosvetna društva in zveze… Pomembna organizacija je tudi Slovenski raziskovalni inštitut, ki proučuje različne vplive in dejavnike na stopnjo ohranjanja in uporabe slovenskega jezika. V dijaških in mladinskih domovih prvenstveno pomagajo mladim, da po šoli v slovenskem jeziku opravijo tako šolske obveznosti kot aktivno preživijo prosti čas. </w:t>
      </w:r>
    </w:p>
    <w:p w14:paraId="2A17CFB7" w14:textId="77777777" w:rsid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 xml:space="preserve">V letu 2025 se je torej izvajala podpora projektom, dejavnostim in pobudam, ki imajo za cilj krepitev uporabe slovenskega jezika in dvig jezikovnih kompetenc govorcev slovenščine. Predstavniki Urada so se v svojih številnih stikih s političnimi predstavniki sosednjih držav dosledno zavzemali za zagotavljanje sistemskih rešitev, ki bi zagotavljale ustrezno delovanje slovenskega oziroma dvojezičnega šolstva ter ustrezno poučevanje slovenskega jezika znotraj vzgojno-izobraževalnega sistema sosednjih držav. </w:t>
      </w:r>
    </w:p>
    <w:p w14:paraId="1F766DDB" w14:textId="1004FAD7" w:rsidR="00E715EE" w:rsidRPr="0029304E" w:rsidRDefault="00E715EE" w:rsidP="00E17358">
      <w:pPr>
        <w:pStyle w:val="NormalJustify"/>
        <w:spacing w:beforeAutospacing="1" w:afterAutospacing="1"/>
        <w:rPr>
          <w:rFonts w:ascii="Arial" w:hAnsi="Arial" w:cs="Arial"/>
          <w:bCs/>
          <w:sz w:val="20"/>
          <w:szCs w:val="20"/>
          <w:u w:val="single"/>
        </w:rPr>
      </w:pPr>
      <w:r w:rsidRPr="0029304E">
        <w:rPr>
          <w:rFonts w:ascii="Arial" w:hAnsi="Arial" w:cs="Arial"/>
          <w:bCs/>
          <w:sz w:val="20"/>
          <w:szCs w:val="20"/>
          <w:u w:val="single"/>
        </w:rPr>
        <w:t>Učinkovito sodelovanje s slovenskimi ustanovami in posamezniki v sosednjih državah</w:t>
      </w:r>
    </w:p>
    <w:p w14:paraId="50BC41AB" w14:textId="1685E036" w:rsidR="00E715EE" w:rsidRPr="0029304E" w:rsidRDefault="00E715EE" w:rsidP="00E715EE">
      <w:pPr>
        <w:pStyle w:val="NormalJustify"/>
        <w:spacing w:beforeAutospacing="1" w:afterAutospacing="1"/>
        <w:rPr>
          <w:rFonts w:ascii="Arial" w:hAnsi="Arial" w:cs="Arial"/>
          <w:sz w:val="20"/>
          <w:szCs w:val="20"/>
        </w:rPr>
      </w:pPr>
      <w:r w:rsidRPr="0029304E">
        <w:rPr>
          <w:rFonts w:ascii="Arial" w:hAnsi="Arial" w:cs="Arial"/>
          <w:sz w:val="20"/>
          <w:szCs w:val="20"/>
        </w:rPr>
        <w:t>V letu 202</w:t>
      </w:r>
      <w:r w:rsidR="000B4118">
        <w:rPr>
          <w:rFonts w:ascii="Arial" w:hAnsi="Arial" w:cs="Arial"/>
          <w:sz w:val="20"/>
          <w:szCs w:val="20"/>
        </w:rPr>
        <w:t>5</w:t>
      </w:r>
      <w:r w:rsidRPr="0029304E">
        <w:rPr>
          <w:rFonts w:ascii="Arial" w:hAnsi="Arial" w:cs="Arial"/>
          <w:sz w:val="20"/>
          <w:szCs w:val="20"/>
        </w:rPr>
        <w:t xml:space="preserve"> je bil izveden javni razpis za finančno podporo Slovencem v sosednjih državah, katerega namen je bil spodbujanje in ohranjanje dejavnosti Slovencev, ohranjanje slovenske identitete in slovenskega jezika, izvajali so se obiski indelovna srečanja s slovenskimi skupnostmi v sosednjih državah in v Sloveniji, izvedel se je nagradni natečaj za diplomska, magistrska in doktorska dela Slovencev v zamejstvu in po svetu, izbrala in sofinancirala sta se dva ciljno-raziskovalna projekta na temo zamejstvo, sofinancirali in izvajali so se gospodarski projekti, spodbujalo se je sodelovanje slovenskih organizacij v projektih evropskega čezmejnega teritorialnega sodelovanja, sofinancirali so se stroški gradnje, obnove ali nakupa infrastrukturnih objektov manjšinske predšolske, šolske vzgoje, slovenskih kulturnih domov, vzorčne kmetije, izvajali so se postopki obravnav in pregledovanja vlog za sprejem v slovensko državljanstvo po 13. členu Zakona o državljanstvu RS ter na MNZ so se podali predlogi za spremembo dotične uredbe, pregledovala so se finančna in vsebinska poročila prejemnikov sredstev, izvajala so se sodelovanja urada z drugimi pristojnimi ministrstvi (MZEZ, MVI, MK…) z namenom izvajanje podpore strokovnemu kadru v dvojezičnih vzgojno-izobraževalnih ustanovah, izvajanje izmenjav, izvajanje pouka slovenščine ter spremljanje položaja avtohtonih slovenskih narodnih skupnosti v sosednjih državah.</w:t>
      </w:r>
    </w:p>
    <w:p w14:paraId="032A8168" w14:textId="77777777" w:rsidR="0029304E" w:rsidRDefault="0029304E" w:rsidP="00E715EE">
      <w:pPr>
        <w:pStyle w:val="NormalJustify"/>
        <w:spacing w:beforeAutospacing="1" w:afterAutospacing="1"/>
        <w:rPr>
          <w:rFonts w:ascii="Arial" w:hAnsi="Arial" w:cs="Arial"/>
          <w:bCs/>
          <w:sz w:val="20"/>
          <w:szCs w:val="20"/>
          <w:u w:val="single"/>
        </w:rPr>
      </w:pPr>
    </w:p>
    <w:p w14:paraId="593C592C" w14:textId="6E886F80" w:rsidR="00E715EE" w:rsidRPr="0029304E" w:rsidRDefault="00E715EE" w:rsidP="00E715EE">
      <w:pPr>
        <w:pStyle w:val="NormalJustify"/>
        <w:spacing w:beforeAutospacing="1" w:afterAutospacing="1"/>
        <w:rPr>
          <w:rFonts w:ascii="Arial" w:hAnsi="Arial" w:cs="Arial"/>
          <w:bCs/>
          <w:sz w:val="20"/>
          <w:szCs w:val="20"/>
          <w:u w:val="single"/>
        </w:rPr>
      </w:pPr>
      <w:r w:rsidRPr="0029304E">
        <w:rPr>
          <w:rFonts w:ascii="Arial" w:hAnsi="Arial" w:cs="Arial"/>
          <w:bCs/>
          <w:sz w:val="20"/>
          <w:szCs w:val="20"/>
          <w:u w:val="single"/>
        </w:rPr>
        <w:lastRenderedPageBreak/>
        <w:t>Javni razpis za sofinanciranje programov in projektov Slovencev v sosednjih državah</w:t>
      </w:r>
    </w:p>
    <w:p w14:paraId="56908652" w14:textId="37FC29D4" w:rsidR="00E715EE" w:rsidRPr="0029304E" w:rsidRDefault="00E715EE" w:rsidP="00E715EE">
      <w:pPr>
        <w:pStyle w:val="NormalJustify"/>
        <w:keepNext/>
        <w:spacing w:beforeAutospacing="1" w:afterAutospacing="1"/>
        <w:rPr>
          <w:rFonts w:ascii="Arial" w:hAnsi="Arial" w:cs="Arial"/>
          <w:sz w:val="20"/>
          <w:szCs w:val="20"/>
        </w:rPr>
      </w:pPr>
      <w:r w:rsidRPr="0029304E">
        <w:rPr>
          <w:rFonts w:ascii="Arial" w:hAnsi="Arial" w:cs="Arial"/>
          <w:sz w:val="20"/>
          <w:szCs w:val="20"/>
        </w:rPr>
        <w:t>V letu 202</w:t>
      </w:r>
      <w:r w:rsidR="00E17358" w:rsidRPr="0029304E">
        <w:rPr>
          <w:rFonts w:ascii="Arial" w:hAnsi="Arial" w:cs="Arial"/>
          <w:sz w:val="20"/>
          <w:szCs w:val="20"/>
        </w:rPr>
        <w:t>5</w:t>
      </w:r>
      <w:r w:rsidRPr="0029304E">
        <w:rPr>
          <w:rFonts w:ascii="Arial" w:hAnsi="Arial" w:cs="Arial"/>
          <w:sz w:val="20"/>
          <w:szCs w:val="20"/>
        </w:rPr>
        <w:t xml:space="preserve"> je bil izveden javni razpis za finančno podporo Slovencem v sosednjih državah, katerega namen je bil spodbujanje dejavnosti Slovencev, ki živijo v sosednjih državah in njihovo povezovanje z Republiko Slovenijo.</w:t>
      </w:r>
    </w:p>
    <w:p w14:paraId="71594CDD" w14:textId="6FF4F5F2" w:rsidR="00E715EE" w:rsidRPr="0029304E" w:rsidRDefault="00E715EE" w:rsidP="00E715EE">
      <w:pPr>
        <w:pStyle w:val="NormalJustify"/>
        <w:spacing w:beforeAutospacing="1" w:afterAutospacing="1"/>
        <w:rPr>
          <w:rFonts w:ascii="Arial" w:hAnsi="Arial" w:cs="Arial"/>
          <w:bCs/>
          <w:sz w:val="20"/>
          <w:szCs w:val="20"/>
          <w:u w:val="single"/>
        </w:rPr>
      </w:pPr>
      <w:r w:rsidRPr="0029304E">
        <w:rPr>
          <w:rFonts w:ascii="Arial" w:hAnsi="Arial" w:cs="Arial"/>
          <w:bCs/>
          <w:sz w:val="20"/>
          <w:szCs w:val="20"/>
          <w:u w:val="single"/>
        </w:rPr>
        <w:t>Izvedba ostalih aktivnosti v okviru sodelovanja s Slovenci v sosednjih državah</w:t>
      </w:r>
    </w:p>
    <w:p w14:paraId="567DAB92" w14:textId="77777777" w:rsidR="00E17358" w:rsidRPr="0029304E" w:rsidRDefault="00E17358" w:rsidP="00E17358">
      <w:pPr>
        <w:pStyle w:val="NormalJustify"/>
        <w:keepNext/>
        <w:spacing w:beforeAutospacing="1" w:afterAutospacing="1"/>
        <w:rPr>
          <w:rFonts w:ascii="Arial" w:hAnsi="Arial" w:cs="Arial"/>
          <w:sz w:val="20"/>
          <w:szCs w:val="20"/>
        </w:rPr>
      </w:pPr>
      <w:r w:rsidRPr="0029304E">
        <w:rPr>
          <w:rFonts w:ascii="Arial" w:hAnsi="Arial" w:cs="Arial"/>
          <w:sz w:val="20"/>
          <w:szCs w:val="20"/>
        </w:rPr>
        <w:t>V letu 2025 je Urad v okviru svojih možnosti in razmer izvedel načrtovane aktivnosti. V Sloveniji in v zamejstvu so bila izvedena številna delovna srečanja, obiski in sestanki. Pripravljala so se gradiva in informacije za ministre in predstavnike državnega zbora za njihova srečanja in sodelovanja s Slovenci v sosednjih državah. Predstavniki Urada so sodelovali v medresorskih in meddržavnih delovnih odborih in komisijah (kot npr. 10. septembra sodelovanje v Skupnem odboru Slovenija-Koroška v Celovcu  itd.)</w:t>
      </w:r>
    </w:p>
    <w:p w14:paraId="5A82A9CA" w14:textId="0D730D24" w:rsidR="00B32DB0" w:rsidRPr="0029304E" w:rsidRDefault="00B32DB0" w:rsidP="00B32DB0">
      <w:pPr>
        <w:pStyle w:val="NormalJustify"/>
        <w:spacing w:beforeAutospacing="1" w:afterAutospacing="1"/>
        <w:rPr>
          <w:rFonts w:ascii="Arial" w:hAnsi="Arial" w:cs="Arial"/>
          <w:bCs/>
          <w:sz w:val="20"/>
          <w:szCs w:val="20"/>
          <w:u w:val="single"/>
        </w:rPr>
      </w:pPr>
      <w:r w:rsidRPr="0029304E">
        <w:rPr>
          <w:rFonts w:ascii="Arial" w:hAnsi="Arial" w:cs="Arial"/>
          <w:bCs/>
          <w:sz w:val="20"/>
          <w:szCs w:val="20"/>
          <w:u w:val="single"/>
        </w:rPr>
        <w:t>Izvedba Sveta Vlade za Slovenstvu v zamejstvu</w:t>
      </w:r>
    </w:p>
    <w:p w14:paraId="6FA37E20" w14:textId="2CF52CA0" w:rsidR="00E17358" w:rsidRPr="0029304E" w:rsidRDefault="00E17358" w:rsidP="00E17358">
      <w:pPr>
        <w:pStyle w:val="NormalJustify"/>
        <w:keepNext/>
        <w:spacing w:beforeAutospacing="1" w:afterAutospacing="1"/>
        <w:rPr>
          <w:rFonts w:ascii="Arial" w:hAnsi="Arial" w:cs="Arial"/>
          <w:sz w:val="20"/>
          <w:szCs w:val="20"/>
        </w:rPr>
      </w:pPr>
      <w:r w:rsidRPr="0029304E">
        <w:rPr>
          <w:rFonts w:ascii="Arial" w:hAnsi="Arial" w:cs="Arial"/>
          <w:sz w:val="20"/>
          <w:szCs w:val="20"/>
        </w:rPr>
        <w:t xml:space="preserve">V letu 2025 seja ni bila sklicana. </w:t>
      </w:r>
    </w:p>
    <w:p w14:paraId="60C1F08B" w14:textId="05C4B008" w:rsidR="00B32DB0" w:rsidRPr="0029304E" w:rsidRDefault="00B32DB0" w:rsidP="00B32DB0">
      <w:pPr>
        <w:pStyle w:val="NormalJustify"/>
        <w:spacing w:beforeAutospacing="1" w:afterAutospacing="1"/>
        <w:rPr>
          <w:rFonts w:ascii="Arial" w:hAnsi="Arial" w:cs="Arial"/>
          <w:bCs/>
          <w:sz w:val="20"/>
          <w:szCs w:val="20"/>
          <w:u w:val="single"/>
        </w:rPr>
      </w:pPr>
      <w:r w:rsidRPr="0029304E">
        <w:rPr>
          <w:rFonts w:ascii="Arial" w:hAnsi="Arial" w:cs="Arial"/>
          <w:bCs/>
          <w:sz w:val="20"/>
          <w:szCs w:val="20"/>
          <w:u w:val="single"/>
        </w:rPr>
        <w:t>Izvedba zasedanja Slovensko – madžarske mešane komisije</w:t>
      </w:r>
    </w:p>
    <w:p w14:paraId="59341453" w14:textId="54BDC373" w:rsidR="00E17358" w:rsidRPr="0029304E" w:rsidRDefault="00E17358" w:rsidP="00B32DB0">
      <w:pPr>
        <w:pStyle w:val="NormalJustify"/>
        <w:spacing w:beforeAutospacing="1" w:afterAutospacing="1"/>
        <w:rPr>
          <w:rFonts w:ascii="Arial" w:hAnsi="Arial" w:cs="Arial"/>
          <w:sz w:val="20"/>
          <w:szCs w:val="20"/>
        </w:rPr>
      </w:pPr>
      <w:r w:rsidRPr="0029304E">
        <w:rPr>
          <w:rFonts w:ascii="Arial" w:hAnsi="Arial" w:cs="Arial"/>
          <w:sz w:val="20"/>
          <w:szCs w:val="20"/>
        </w:rPr>
        <w:t>Mešana komisija v letu 2025 ni bila sklicana.</w:t>
      </w:r>
    </w:p>
    <w:p w14:paraId="7B054A19" w14:textId="25195DE6" w:rsidR="00B32DB0" w:rsidRPr="0029304E" w:rsidRDefault="00B32DB0" w:rsidP="00B32DB0">
      <w:pPr>
        <w:pStyle w:val="NormalJustify"/>
        <w:spacing w:beforeAutospacing="1" w:afterAutospacing="1"/>
        <w:rPr>
          <w:rFonts w:ascii="Arial" w:hAnsi="Arial" w:cs="Arial"/>
          <w:bCs/>
          <w:sz w:val="20"/>
          <w:szCs w:val="20"/>
          <w:u w:val="single"/>
        </w:rPr>
      </w:pPr>
      <w:r w:rsidRPr="0029304E">
        <w:rPr>
          <w:rFonts w:ascii="Arial" w:hAnsi="Arial" w:cs="Arial"/>
          <w:bCs/>
          <w:sz w:val="20"/>
          <w:szCs w:val="20"/>
          <w:u w:val="single"/>
        </w:rPr>
        <w:t>Izvedba dogodkov na področju gospodarstva, mladih in znanosti</w:t>
      </w:r>
    </w:p>
    <w:p w14:paraId="48B85944" w14:textId="1E27F191" w:rsidR="00E17358" w:rsidRPr="0029304E" w:rsidRDefault="00E17358" w:rsidP="00E17358">
      <w:pPr>
        <w:pStyle w:val="NormalJustify"/>
        <w:keepNext/>
        <w:spacing w:before="100" w:beforeAutospacing="1" w:after="100" w:afterAutospacing="1"/>
        <w:rPr>
          <w:rFonts w:ascii="Arial" w:hAnsi="Arial" w:cs="Arial"/>
          <w:sz w:val="20"/>
          <w:szCs w:val="20"/>
        </w:rPr>
      </w:pPr>
      <w:r w:rsidRPr="0029304E">
        <w:rPr>
          <w:rFonts w:ascii="Arial" w:hAnsi="Arial" w:cs="Arial"/>
          <w:sz w:val="20"/>
          <w:szCs w:val="20"/>
        </w:rPr>
        <w:t xml:space="preserve">V letu 2025 so bili izvedeni štirje dogodki (na avstrijskem Koroškem, v Trstu, na Reki in na Bledu) v okviru iniciative M.A.J., multidisciplinarni izobraževalni program za mlade iz slovenskega zamejstva. Uspešno se je izvedel dogodek za mlade na smučarskih skokih v Planici 28. marca, kamor je prispelo 600 otrok iz slovenskega zamejstva. Nadaljevale so se aktivnosti povezane z Zamejsko gospodarsko koordinacijo in </w:t>
      </w:r>
      <w:r w:rsidR="000B4118">
        <w:rPr>
          <w:rFonts w:ascii="Arial" w:hAnsi="Arial" w:cs="Arial"/>
          <w:sz w:val="20"/>
          <w:szCs w:val="20"/>
        </w:rPr>
        <w:t>z</w:t>
      </w:r>
      <w:r w:rsidRPr="0029304E">
        <w:rPr>
          <w:rFonts w:ascii="Arial" w:hAnsi="Arial" w:cs="Arial"/>
          <w:sz w:val="20"/>
          <w:szCs w:val="20"/>
        </w:rPr>
        <w:t xml:space="preserve"> Zamejsko športno koordinacijo (ZAŠKO), Prav tako se je junija 2025 ustanovila še Zamejska kulturna koordinacija.</w:t>
      </w:r>
    </w:p>
    <w:p w14:paraId="63456516" w14:textId="77777777" w:rsidR="00E17358" w:rsidRPr="0029304E" w:rsidRDefault="00E17358" w:rsidP="00E17358">
      <w:pPr>
        <w:pStyle w:val="NormalJustify"/>
        <w:spacing w:beforeAutospacing="1" w:afterAutospacing="1"/>
        <w:rPr>
          <w:rFonts w:ascii="Arial" w:hAnsi="Arial" w:cs="Arial"/>
          <w:sz w:val="20"/>
          <w:szCs w:val="20"/>
        </w:rPr>
      </w:pPr>
      <w:r w:rsidRPr="0029304E">
        <w:rPr>
          <w:rFonts w:ascii="Arial" w:hAnsi="Arial" w:cs="Arial"/>
          <w:sz w:val="20"/>
          <w:szCs w:val="20"/>
        </w:rPr>
        <w:t>Urad je nadalje aktivno podpiral prizadevanja na za razvoj kmetijstva, ki ima pomemben vpliv na ohranitev in razvoj slovenstva v sosednjih državah v okviru koordinacije Agroslomak ter nadaljeval z aktivnostmi povezanimi za izgradnjo VTIK v Prezidu/Gorskem kotarju na Hrvaškem. Nadalje je Urad v letu 2025 namenjal pozornost Evropskim združenjem za teritorialno sodelovanje ter čezmejnim programom Interreg, tako na območju poselitve avtohtone slovenske narodne skupnosti na Madžarskem, Avstriji, Hrvaškem kot v Italiji. Urad se zaveda dejstva, da je vključitev manjšin v izvajanje čezmejnih projektov velika dodana vrednost za programe Interreg ITA – SI, Interreg SI – HU, Interreg SI – HR in Interreg SI – AUT, saj je slovenska manjšina prepoznana kot pomemben deležnik programskega območja.</w:t>
      </w:r>
    </w:p>
    <w:p w14:paraId="06EF2ED5" w14:textId="3222EE41" w:rsidR="00B32DB0" w:rsidRPr="000B4118" w:rsidRDefault="00B32DB0" w:rsidP="00B32DB0">
      <w:pPr>
        <w:pStyle w:val="NormalJustify"/>
        <w:spacing w:beforeAutospacing="1" w:afterAutospacing="1"/>
        <w:rPr>
          <w:rFonts w:ascii="Arial" w:hAnsi="Arial" w:cs="Arial"/>
          <w:bCs/>
          <w:sz w:val="20"/>
          <w:szCs w:val="20"/>
          <w:u w:val="single"/>
        </w:rPr>
      </w:pPr>
      <w:r w:rsidRPr="000B4118">
        <w:rPr>
          <w:rFonts w:ascii="Arial" w:hAnsi="Arial" w:cs="Arial"/>
          <w:bCs/>
          <w:sz w:val="20"/>
          <w:szCs w:val="20"/>
          <w:u w:val="single"/>
        </w:rPr>
        <w:t>Gospodarski in kmetijski razvoj avtohtone narodne skupnosti na Hrvaškem</w:t>
      </w:r>
    </w:p>
    <w:p w14:paraId="5495D24D" w14:textId="2ED0149D" w:rsidR="0029304E" w:rsidRPr="0029304E" w:rsidRDefault="0029304E" w:rsidP="0029304E">
      <w:pPr>
        <w:pStyle w:val="NormalJustify"/>
        <w:spacing w:beforeAutospacing="1" w:afterAutospacing="1"/>
        <w:rPr>
          <w:rFonts w:ascii="Arial" w:hAnsi="Arial" w:cs="Arial"/>
          <w:sz w:val="20"/>
          <w:szCs w:val="20"/>
        </w:rPr>
      </w:pPr>
      <w:r w:rsidRPr="0029304E">
        <w:rPr>
          <w:rFonts w:ascii="Arial" w:hAnsi="Arial" w:cs="Arial"/>
          <w:sz w:val="20"/>
          <w:szCs w:val="20"/>
        </w:rPr>
        <w:t xml:space="preserve">Izvedene aktivnosti oziroma izgradnja hleva VTIK GK v letu 2025 zagotavljajo zaključek projekta in s tem tudi gospodarsko krepitev avtohtone slovenske narodne skupnosti na obmejnem področju s Hrvaško oziroma natančneje v Gorskem kotarju. </w:t>
      </w:r>
    </w:p>
    <w:p w14:paraId="2CF309AD" w14:textId="77777777" w:rsidR="0029304E" w:rsidRDefault="0029304E" w:rsidP="0047596B">
      <w:pPr>
        <w:jc w:val="both"/>
        <w:rPr>
          <w:rFonts w:cs="Arial"/>
          <w:b/>
          <w:bCs/>
          <w:szCs w:val="20"/>
          <w:u w:val="single"/>
        </w:rPr>
      </w:pPr>
    </w:p>
    <w:p w14:paraId="239572D2" w14:textId="77777777" w:rsidR="000B4118" w:rsidRDefault="000B4118" w:rsidP="0047596B">
      <w:pPr>
        <w:jc w:val="both"/>
        <w:rPr>
          <w:rFonts w:cs="Arial"/>
          <w:b/>
          <w:bCs/>
          <w:szCs w:val="20"/>
          <w:u w:val="single"/>
        </w:rPr>
      </w:pPr>
    </w:p>
    <w:p w14:paraId="5D2F2554" w14:textId="77777777" w:rsidR="000B4118" w:rsidRDefault="000B4118" w:rsidP="0047596B">
      <w:pPr>
        <w:jc w:val="both"/>
        <w:rPr>
          <w:rFonts w:cs="Arial"/>
          <w:b/>
          <w:bCs/>
          <w:szCs w:val="20"/>
          <w:u w:val="single"/>
        </w:rPr>
      </w:pPr>
    </w:p>
    <w:p w14:paraId="5091AC19" w14:textId="77777777" w:rsidR="000B4118" w:rsidRDefault="000B4118" w:rsidP="0047596B">
      <w:pPr>
        <w:jc w:val="both"/>
        <w:rPr>
          <w:rFonts w:cs="Arial"/>
          <w:b/>
          <w:bCs/>
          <w:szCs w:val="20"/>
          <w:u w:val="single"/>
        </w:rPr>
      </w:pPr>
    </w:p>
    <w:p w14:paraId="0796C542" w14:textId="77777777" w:rsidR="000B4118" w:rsidRDefault="000B4118" w:rsidP="0047596B">
      <w:pPr>
        <w:jc w:val="both"/>
        <w:rPr>
          <w:rFonts w:cs="Arial"/>
          <w:b/>
          <w:bCs/>
          <w:szCs w:val="20"/>
          <w:u w:val="single"/>
        </w:rPr>
      </w:pPr>
    </w:p>
    <w:p w14:paraId="0B7AC83B" w14:textId="77777777" w:rsidR="000B4118" w:rsidRDefault="000B4118" w:rsidP="0047596B">
      <w:pPr>
        <w:jc w:val="both"/>
        <w:rPr>
          <w:rFonts w:cs="Arial"/>
          <w:b/>
          <w:bCs/>
          <w:szCs w:val="20"/>
          <w:u w:val="single"/>
        </w:rPr>
      </w:pPr>
    </w:p>
    <w:p w14:paraId="07489267" w14:textId="77777777" w:rsidR="000B4118" w:rsidRDefault="000B4118" w:rsidP="0047596B">
      <w:pPr>
        <w:jc w:val="both"/>
        <w:rPr>
          <w:rFonts w:cs="Arial"/>
          <w:b/>
          <w:bCs/>
          <w:szCs w:val="20"/>
          <w:u w:val="single"/>
        </w:rPr>
      </w:pPr>
    </w:p>
    <w:p w14:paraId="76D18A7F" w14:textId="00603E74" w:rsidR="0047596B" w:rsidRDefault="0047596B" w:rsidP="0047596B">
      <w:pPr>
        <w:jc w:val="both"/>
        <w:rPr>
          <w:rFonts w:cs="Arial"/>
          <w:b/>
          <w:bCs/>
          <w:szCs w:val="20"/>
          <w:u w:val="single"/>
        </w:rPr>
      </w:pPr>
      <w:r w:rsidRPr="00E04752">
        <w:rPr>
          <w:rFonts w:cs="Arial"/>
          <w:b/>
          <w:bCs/>
          <w:szCs w:val="20"/>
          <w:u w:val="single"/>
        </w:rPr>
        <w:lastRenderedPageBreak/>
        <w:t>Ministrstvo za gospodarstvo, turizem in šport</w:t>
      </w:r>
      <w:r>
        <w:rPr>
          <w:rFonts w:cs="Arial"/>
          <w:b/>
          <w:bCs/>
          <w:szCs w:val="20"/>
          <w:u w:val="single"/>
        </w:rPr>
        <w:t xml:space="preserve">  (vključno z Javno agencijo SPIRIT Slovenija)</w:t>
      </w:r>
    </w:p>
    <w:p w14:paraId="6828C2AF" w14:textId="77777777" w:rsidR="003B7B58" w:rsidRDefault="003B7B58" w:rsidP="0047596B">
      <w:pPr>
        <w:jc w:val="both"/>
        <w:rPr>
          <w:rFonts w:cs="Arial"/>
          <w:b/>
          <w:bCs/>
          <w:szCs w:val="20"/>
          <w:u w:val="single"/>
        </w:rPr>
      </w:pPr>
    </w:p>
    <w:tbl>
      <w:tblPr>
        <w:tblW w:w="0" w:type="auto"/>
        <w:tblCellMar>
          <w:left w:w="70" w:type="dxa"/>
          <w:right w:w="70" w:type="dxa"/>
        </w:tblCellMar>
        <w:tblLook w:val="04A0" w:firstRow="1" w:lastRow="0" w:firstColumn="1" w:lastColumn="0" w:noHBand="0" w:noVBand="1"/>
      </w:tblPr>
      <w:tblGrid>
        <w:gridCol w:w="4605"/>
        <w:gridCol w:w="1273"/>
        <w:gridCol w:w="2041"/>
        <w:gridCol w:w="1141"/>
      </w:tblGrid>
      <w:tr w:rsidR="003B7B58" w:rsidRPr="003B7B58" w14:paraId="29069B5F" w14:textId="77777777" w:rsidTr="003B7B58">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4D999B29" w14:textId="77777777" w:rsidR="003B7B58" w:rsidRPr="003B7B58" w:rsidRDefault="003B7B58" w:rsidP="003B7B58">
            <w:pPr>
              <w:spacing w:line="240" w:lineRule="auto"/>
              <w:rPr>
                <w:rFonts w:cs="Arial"/>
                <w:b/>
                <w:bCs/>
                <w:szCs w:val="20"/>
                <w:lang w:eastAsia="sl-SI"/>
              </w:rPr>
            </w:pPr>
            <w:r w:rsidRPr="003B7B58">
              <w:rPr>
                <w:rFonts w:cs="Arial"/>
                <w:b/>
                <w:bCs/>
                <w:szCs w:val="20"/>
                <w:lang w:eastAsia="sl-SI"/>
              </w:rPr>
              <w:t>Prejemnik</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18E24019" w14:textId="77777777" w:rsidR="003B7B58" w:rsidRPr="003B7B58" w:rsidRDefault="003B7B58" w:rsidP="003B7B58">
            <w:pPr>
              <w:spacing w:line="240" w:lineRule="auto"/>
              <w:jc w:val="center"/>
              <w:rPr>
                <w:rFonts w:cs="Arial"/>
                <w:b/>
                <w:bCs/>
                <w:szCs w:val="20"/>
                <w:lang w:eastAsia="sl-SI"/>
              </w:rPr>
            </w:pPr>
            <w:r w:rsidRPr="003B7B58">
              <w:rPr>
                <w:rFonts w:cs="Arial"/>
                <w:b/>
                <w:bCs/>
                <w:szCs w:val="20"/>
                <w:lang w:eastAsia="sl-SI"/>
              </w:rPr>
              <w:t>Država</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3AC1CE82" w14:textId="77777777" w:rsidR="003B7B58" w:rsidRPr="003B7B58" w:rsidRDefault="003B7B58" w:rsidP="003B7B58">
            <w:pPr>
              <w:spacing w:line="240" w:lineRule="auto"/>
              <w:jc w:val="center"/>
              <w:rPr>
                <w:rFonts w:cs="Arial"/>
                <w:b/>
                <w:bCs/>
                <w:szCs w:val="20"/>
                <w:lang w:eastAsia="sl-SI"/>
              </w:rPr>
            </w:pPr>
            <w:r w:rsidRPr="003B7B58">
              <w:rPr>
                <w:rFonts w:cs="Arial"/>
                <w:b/>
                <w:bCs/>
                <w:szCs w:val="20"/>
                <w:lang w:eastAsia="sl-SI"/>
              </w:rPr>
              <w:t>Namen nakazila</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381C1962" w14:textId="77777777" w:rsidR="003B7B58" w:rsidRPr="003B7B58" w:rsidRDefault="003B7B58" w:rsidP="003B7B58">
            <w:pPr>
              <w:spacing w:line="240" w:lineRule="auto"/>
              <w:jc w:val="right"/>
              <w:rPr>
                <w:rFonts w:cs="Arial"/>
                <w:b/>
                <w:bCs/>
                <w:szCs w:val="20"/>
                <w:lang w:eastAsia="sl-SI"/>
              </w:rPr>
            </w:pPr>
            <w:r w:rsidRPr="003B7B58">
              <w:rPr>
                <w:rFonts w:cs="Arial"/>
                <w:b/>
                <w:bCs/>
                <w:szCs w:val="20"/>
                <w:lang w:eastAsia="sl-SI"/>
              </w:rPr>
              <w:t>EUR</w:t>
            </w:r>
          </w:p>
        </w:tc>
      </w:tr>
      <w:tr w:rsidR="003B7B58" w:rsidRPr="003B7B58" w14:paraId="7E44E873" w14:textId="77777777" w:rsidTr="003B7B58">
        <w:trPr>
          <w:trHeight w:val="499"/>
        </w:trPr>
        <w:tc>
          <w:tcPr>
            <w:tcW w:w="0" w:type="auto"/>
            <w:tcBorders>
              <w:top w:val="nil"/>
              <w:left w:val="single" w:sz="4" w:space="0" w:color="auto"/>
              <w:bottom w:val="single" w:sz="4" w:space="0" w:color="auto"/>
              <w:right w:val="single" w:sz="4" w:space="0" w:color="auto"/>
            </w:tcBorders>
            <w:noWrap/>
            <w:vAlign w:val="bottom"/>
            <w:hideMark/>
          </w:tcPr>
          <w:p w14:paraId="7D834C06" w14:textId="77777777" w:rsidR="003B7B58" w:rsidRPr="003B7B58" w:rsidRDefault="003B7B58" w:rsidP="003B7B58">
            <w:pPr>
              <w:spacing w:line="240" w:lineRule="auto"/>
              <w:rPr>
                <w:rFonts w:cs="Arial"/>
                <w:szCs w:val="20"/>
                <w:lang w:eastAsia="sl-SI"/>
              </w:rPr>
            </w:pPr>
            <w:r w:rsidRPr="003B7B58">
              <w:rPr>
                <w:rFonts w:cs="Arial"/>
                <w:szCs w:val="20"/>
                <w:lang w:eastAsia="sl-SI"/>
              </w:rPr>
              <w:t>Razvojna agencija Slovenska krajina</w:t>
            </w:r>
          </w:p>
        </w:tc>
        <w:tc>
          <w:tcPr>
            <w:tcW w:w="0" w:type="auto"/>
            <w:tcBorders>
              <w:top w:val="nil"/>
              <w:left w:val="nil"/>
              <w:bottom w:val="single" w:sz="4" w:space="0" w:color="auto"/>
              <w:right w:val="single" w:sz="4" w:space="0" w:color="auto"/>
            </w:tcBorders>
            <w:vAlign w:val="center"/>
            <w:hideMark/>
          </w:tcPr>
          <w:p w14:paraId="31086B15" w14:textId="77777777" w:rsidR="003B7B58" w:rsidRPr="003B7B58" w:rsidRDefault="003B7B58" w:rsidP="003B7B58">
            <w:pPr>
              <w:spacing w:line="240" w:lineRule="auto"/>
              <w:jc w:val="center"/>
              <w:rPr>
                <w:rFonts w:cs="Arial"/>
                <w:szCs w:val="20"/>
                <w:lang w:eastAsia="sl-SI"/>
              </w:rPr>
            </w:pPr>
            <w:r w:rsidRPr="003B7B58">
              <w:rPr>
                <w:rFonts w:cs="Arial"/>
                <w:szCs w:val="20"/>
                <w:lang w:eastAsia="sl-SI"/>
              </w:rPr>
              <w:t>Madžarska</w:t>
            </w:r>
          </w:p>
        </w:tc>
        <w:tc>
          <w:tcPr>
            <w:tcW w:w="0" w:type="auto"/>
            <w:tcBorders>
              <w:top w:val="nil"/>
              <w:left w:val="nil"/>
              <w:bottom w:val="nil"/>
              <w:right w:val="nil"/>
            </w:tcBorders>
            <w:vAlign w:val="bottom"/>
            <w:hideMark/>
          </w:tcPr>
          <w:p w14:paraId="2B00C37F" w14:textId="77777777" w:rsidR="003B7B58" w:rsidRPr="003B7B58" w:rsidRDefault="003B7B58" w:rsidP="003B7B58">
            <w:pPr>
              <w:spacing w:line="240" w:lineRule="auto"/>
              <w:rPr>
                <w:rFonts w:cs="Arial"/>
                <w:szCs w:val="20"/>
                <w:lang w:eastAsia="sl-SI"/>
              </w:rPr>
            </w:pPr>
            <w:r w:rsidRPr="003B7B58">
              <w:rPr>
                <w:rFonts w:cs="Arial"/>
                <w:szCs w:val="20"/>
                <w:lang w:eastAsia="sl-SI"/>
              </w:rPr>
              <w:t>Javnega razpisa za sofinanciranje gospodarskih struktur avtohtone slovenske narodne skupnosti v zamejstvu v letu 2025</w:t>
            </w:r>
          </w:p>
        </w:tc>
        <w:tc>
          <w:tcPr>
            <w:tcW w:w="0" w:type="auto"/>
            <w:tcBorders>
              <w:top w:val="nil"/>
              <w:left w:val="single" w:sz="4" w:space="0" w:color="auto"/>
              <w:bottom w:val="single" w:sz="4" w:space="0" w:color="auto"/>
              <w:right w:val="single" w:sz="4" w:space="0" w:color="auto"/>
            </w:tcBorders>
            <w:vAlign w:val="center"/>
            <w:hideMark/>
          </w:tcPr>
          <w:p w14:paraId="5758A1D2" w14:textId="77777777" w:rsidR="003B7B58" w:rsidRPr="003B7B58" w:rsidRDefault="003B7B58" w:rsidP="003B7B58">
            <w:pPr>
              <w:spacing w:line="240" w:lineRule="auto"/>
              <w:jc w:val="right"/>
              <w:rPr>
                <w:rFonts w:cs="Arial"/>
                <w:szCs w:val="20"/>
                <w:lang w:eastAsia="sl-SI"/>
              </w:rPr>
            </w:pPr>
            <w:r w:rsidRPr="003B7B58">
              <w:rPr>
                <w:rFonts w:cs="Arial"/>
                <w:szCs w:val="20"/>
                <w:lang w:eastAsia="sl-SI"/>
              </w:rPr>
              <w:t>54.000,00</w:t>
            </w:r>
          </w:p>
        </w:tc>
      </w:tr>
      <w:tr w:rsidR="003B7B58" w:rsidRPr="003B7B58" w14:paraId="0B9E48F0" w14:textId="77777777" w:rsidTr="003B7B58">
        <w:trPr>
          <w:trHeight w:val="499"/>
        </w:trPr>
        <w:tc>
          <w:tcPr>
            <w:tcW w:w="0" w:type="auto"/>
            <w:tcBorders>
              <w:top w:val="nil"/>
              <w:left w:val="single" w:sz="4" w:space="0" w:color="auto"/>
              <w:bottom w:val="single" w:sz="4" w:space="0" w:color="auto"/>
              <w:right w:val="single" w:sz="4" w:space="0" w:color="auto"/>
            </w:tcBorders>
            <w:noWrap/>
            <w:vAlign w:val="bottom"/>
            <w:hideMark/>
          </w:tcPr>
          <w:p w14:paraId="34968AF3" w14:textId="77777777" w:rsidR="003B7B58" w:rsidRPr="003B7B58" w:rsidRDefault="003B7B58" w:rsidP="003B7B58">
            <w:pPr>
              <w:spacing w:line="240" w:lineRule="auto"/>
              <w:rPr>
                <w:rFonts w:cs="Arial"/>
                <w:szCs w:val="20"/>
                <w:lang w:eastAsia="sl-SI"/>
              </w:rPr>
            </w:pPr>
            <w:r w:rsidRPr="003B7B58">
              <w:rPr>
                <w:rFonts w:cs="Arial"/>
                <w:szCs w:val="20"/>
                <w:lang w:eastAsia="sl-SI"/>
              </w:rPr>
              <w:t xml:space="preserve">Slovensko deželno gospodarsko združenje, Trst </w:t>
            </w:r>
          </w:p>
        </w:tc>
        <w:tc>
          <w:tcPr>
            <w:tcW w:w="0" w:type="auto"/>
            <w:tcBorders>
              <w:top w:val="nil"/>
              <w:left w:val="nil"/>
              <w:bottom w:val="single" w:sz="4" w:space="0" w:color="auto"/>
              <w:right w:val="single" w:sz="4" w:space="0" w:color="auto"/>
            </w:tcBorders>
            <w:vAlign w:val="center"/>
            <w:hideMark/>
          </w:tcPr>
          <w:p w14:paraId="0E5D59D5" w14:textId="77777777" w:rsidR="003B7B58" w:rsidRPr="003B7B58" w:rsidRDefault="003B7B58" w:rsidP="003B7B58">
            <w:pPr>
              <w:spacing w:line="240" w:lineRule="auto"/>
              <w:jc w:val="center"/>
              <w:rPr>
                <w:rFonts w:cs="Arial"/>
                <w:szCs w:val="20"/>
                <w:lang w:eastAsia="sl-SI"/>
              </w:rPr>
            </w:pPr>
            <w:r w:rsidRPr="003B7B58">
              <w:rPr>
                <w:rFonts w:cs="Arial"/>
                <w:szCs w:val="20"/>
                <w:lang w:eastAsia="sl-SI"/>
              </w:rPr>
              <w:t>Italija</w:t>
            </w:r>
          </w:p>
        </w:tc>
        <w:tc>
          <w:tcPr>
            <w:tcW w:w="0" w:type="auto"/>
            <w:tcBorders>
              <w:top w:val="single" w:sz="4" w:space="0" w:color="auto"/>
              <w:left w:val="nil"/>
              <w:bottom w:val="single" w:sz="4" w:space="0" w:color="auto"/>
              <w:right w:val="single" w:sz="4" w:space="0" w:color="auto"/>
            </w:tcBorders>
            <w:vAlign w:val="bottom"/>
            <w:hideMark/>
          </w:tcPr>
          <w:p w14:paraId="2E4BF3C8" w14:textId="77777777" w:rsidR="003B7B58" w:rsidRPr="003B7B58" w:rsidRDefault="003B7B58" w:rsidP="003B7B58">
            <w:pPr>
              <w:spacing w:line="240" w:lineRule="auto"/>
              <w:rPr>
                <w:rFonts w:cs="Arial"/>
                <w:szCs w:val="20"/>
                <w:lang w:eastAsia="sl-SI"/>
              </w:rPr>
            </w:pPr>
            <w:r w:rsidRPr="003B7B58">
              <w:rPr>
                <w:rFonts w:cs="Arial"/>
                <w:szCs w:val="20"/>
                <w:lang w:eastAsia="sl-SI"/>
              </w:rPr>
              <w:t>Javnega razpisa za sofinanciranje gospodarskih struktur avtohtone slovenske narodne skupnosti v zamejstvu v letu 2025</w:t>
            </w:r>
          </w:p>
        </w:tc>
        <w:tc>
          <w:tcPr>
            <w:tcW w:w="0" w:type="auto"/>
            <w:tcBorders>
              <w:top w:val="nil"/>
              <w:left w:val="nil"/>
              <w:bottom w:val="single" w:sz="4" w:space="0" w:color="auto"/>
              <w:right w:val="single" w:sz="4" w:space="0" w:color="auto"/>
            </w:tcBorders>
            <w:vAlign w:val="center"/>
            <w:hideMark/>
          </w:tcPr>
          <w:p w14:paraId="32D40A5C" w14:textId="77777777" w:rsidR="003B7B58" w:rsidRPr="003B7B58" w:rsidRDefault="003B7B58" w:rsidP="003B7B58">
            <w:pPr>
              <w:spacing w:line="240" w:lineRule="auto"/>
              <w:jc w:val="right"/>
              <w:rPr>
                <w:rFonts w:cs="Arial"/>
                <w:szCs w:val="20"/>
                <w:lang w:eastAsia="sl-SI"/>
              </w:rPr>
            </w:pPr>
            <w:r w:rsidRPr="003B7B58">
              <w:rPr>
                <w:rFonts w:cs="Arial"/>
                <w:szCs w:val="20"/>
                <w:lang w:eastAsia="sl-SI"/>
              </w:rPr>
              <w:t>60.000,00</w:t>
            </w:r>
          </w:p>
        </w:tc>
      </w:tr>
      <w:tr w:rsidR="003B7B58" w:rsidRPr="003B7B58" w14:paraId="4BDC1672" w14:textId="77777777" w:rsidTr="003B7B58">
        <w:trPr>
          <w:trHeight w:val="499"/>
        </w:trPr>
        <w:tc>
          <w:tcPr>
            <w:tcW w:w="0" w:type="auto"/>
            <w:tcBorders>
              <w:top w:val="nil"/>
              <w:left w:val="single" w:sz="4" w:space="0" w:color="auto"/>
              <w:bottom w:val="single" w:sz="4" w:space="0" w:color="auto"/>
              <w:right w:val="single" w:sz="4" w:space="0" w:color="auto"/>
            </w:tcBorders>
            <w:vAlign w:val="center"/>
            <w:hideMark/>
          </w:tcPr>
          <w:p w14:paraId="5260C6AD" w14:textId="77777777" w:rsidR="003B7B58" w:rsidRPr="003B7B58" w:rsidRDefault="003B7B58" w:rsidP="003B7B58">
            <w:pPr>
              <w:spacing w:line="240" w:lineRule="auto"/>
              <w:rPr>
                <w:rFonts w:cs="Arial"/>
                <w:szCs w:val="20"/>
                <w:lang w:eastAsia="sl-SI"/>
              </w:rPr>
            </w:pPr>
            <w:r w:rsidRPr="003B7B58">
              <w:rPr>
                <w:rFonts w:cs="Arial"/>
                <w:szCs w:val="20"/>
                <w:lang w:eastAsia="sl-SI"/>
              </w:rPr>
              <w:t>Slovenska gospodarska zveza, Celovec</w:t>
            </w:r>
          </w:p>
        </w:tc>
        <w:tc>
          <w:tcPr>
            <w:tcW w:w="0" w:type="auto"/>
            <w:tcBorders>
              <w:top w:val="nil"/>
              <w:left w:val="nil"/>
              <w:bottom w:val="single" w:sz="4" w:space="0" w:color="auto"/>
              <w:right w:val="single" w:sz="4" w:space="0" w:color="auto"/>
            </w:tcBorders>
            <w:vAlign w:val="center"/>
            <w:hideMark/>
          </w:tcPr>
          <w:p w14:paraId="65B2AA1F" w14:textId="77777777" w:rsidR="003B7B58" w:rsidRPr="003B7B58" w:rsidRDefault="003B7B58" w:rsidP="003B7B58">
            <w:pPr>
              <w:spacing w:line="240" w:lineRule="auto"/>
              <w:jc w:val="center"/>
              <w:rPr>
                <w:rFonts w:cs="Arial"/>
                <w:szCs w:val="20"/>
                <w:lang w:eastAsia="sl-SI"/>
              </w:rPr>
            </w:pPr>
            <w:r w:rsidRPr="003B7B58">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123547D9" w14:textId="77777777" w:rsidR="003B7B58" w:rsidRPr="003B7B58" w:rsidRDefault="003B7B58" w:rsidP="003B7B58">
            <w:pPr>
              <w:spacing w:line="240" w:lineRule="auto"/>
              <w:rPr>
                <w:rFonts w:cs="Arial"/>
                <w:szCs w:val="20"/>
                <w:lang w:eastAsia="sl-SI"/>
              </w:rPr>
            </w:pPr>
            <w:r w:rsidRPr="003B7B58">
              <w:rPr>
                <w:rFonts w:cs="Arial"/>
                <w:szCs w:val="20"/>
                <w:lang w:eastAsia="sl-SI"/>
              </w:rPr>
              <w:t>Javnega razpisa za sofinanciranje gospodarskih struktur avtohtone slovenske narodne skupnosti v zamejstvu v letu 2025</w:t>
            </w:r>
          </w:p>
        </w:tc>
        <w:tc>
          <w:tcPr>
            <w:tcW w:w="0" w:type="auto"/>
            <w:tcBorders>
              <w:top w:val="nil"/>
              <w:left w:val="nil"/>
              <w:bottom w:val="single" w:sz="4" w:space="0" w:color="auto"/>
              <w:right w:val="single" w:sz="4" w:space="0" w:color="auto"/>
            </w:tcBorders>
            <w:vAlign w:val="center"/>
            <w:hideMark/>
          </w:tcPr>
          <w:p w14:paraId="2112087B" w14:textId="77777777" w:rsidR="003B7B58" w:rsidRPr="003B7B58" w:rsidRDefault="003B7B58" w:rsidP="003B7B58">
            <w:pPr>
              <w:spacing w:line="240" w:lineRule="auto"/>
              <w:jc w:val="right"/>
              <w:rPr>
                <w:rFonts w:cs="Arial"/>
                <w:szCs w:val="20"/>
                <w:lang w:eastAsia="sl-SI"/>
              </w:rPr>
            </w:pPr>
            <w:r w:rsidRPr="003B7B58">
              <w:rPr>
                <w:rFonts w:cs="Arial"/>
                <w:szCs w:val="20"/>
                <w:lang w:eastAsia="sl-SI"/>
              </w:rPr>
              <w:t>60.000,00</w:t>
            </w:r>
          </w:p>
        </w:tc>
      </w:tr>
      <w:tr w:rsidR="003B7B58" w:rsidRPr="003B7B58" w14:paraId="61E8559E" w14:textId="77777777" w:rsidTr="003B7B58">
        <w:trPr>
          <w:trHeight w:val="499"/>
        </w:trPr>
        <w:tc>
          <w:tcPr>
            <w:tcW w:w="0" w:type="auto"/>
            <w:tcBorders>
              <w:top w:val="nil"/>
              <w:left w:val="single" w:sz="4" w:space="0" w:color="auto"/>
              <w:bottom w:val="single" w:sz="4" w:space="0" w:color="auto"/>
              <w:right w:val="single" w:sz="4" w:space="0" w:color="auto"/>
            </w:tcBorders>
            <w:vAlign w:val="center"/>
            <w:hideMark/>
          </w:tcPr>
          <w:p w14:paraId="5556035B" w14:textId="77777777" w:rsidR="003B7B58" w:rsidRPr="003B7B58" w:rsidRDefault="003B7B58" w:rsidP="003B7B58">
            <w:pPr>
              <w:spacing w:line="240" w:lineRule="auto"/>
              <w:rPr>
                <w:rFonts w:cs="Arial"/>
                <w:szCs w:val="20"/>
                <w:lang w:eastAsia="sl-SI"/>
              </w:rPr>
            </w:pPr>
            <w:r w:rsidRPr="003B7B58">
              <w:rPr>
                <w:rFonts w:cs="Arial"/>
                <w:szCs w:val="20"/>
                <w:lang w:eastAsia="sl-SI"/>
              </w:rPr>
              <w:t>SLO CRO Gospodarska zbornica</w:t>
            </w:r>
          </w:p>
        </w:tc>
        <w:tc>
          <w:tcPr>
            <w:tcW w:w="0" w:type="auto"/>
            <w:tcBorders>
              <w:top w:val="nil"/>
              <w:left w:val="nil"/>
              <w:bottom w:val="single" w:sz="4" w:space="0" w:color="auto"/>
              <w:right w:val="single" w:sz="4" w:space="0" w:color="auto"/>
            </w:tcBorders>
            <w:vAlign w:val="center"/>
            <w:hideMark/>
          </w:tcPr>
          <w:p w14:paraId="5FCBA222" w14:textId="77777777" w:rsidR="003B7B58" w:rsidRPr="003B7B58" w:rsidRDefault="003B7B58" w:rsidP="003B7B58">
            <w:pPr>
              <w:spacing w:line="240" w:lineRule="auto"/>
              <w:jc w:val="center"/>
              <w:rPr>
                <w:rFonts w:cs="Arial"/>
                <w:szCs w:val="20"/>
                <w:lang w:eastAsia="sl-SI"/>
              </w:rPr>
            </w:pPr>
            <w:r w:rsidRPr="003B7B58">
              <w:rPr>
                <w:rFonts w:cs="Arial"/>
                <w:szCs w:val="20"/>
                <w:lang w:eastAsia="sl-SI"/>
              </w:rPr>
              <w:t>Hrvaška</w:t>
            </w:r>
          </w:p>
        </w:tc>
        <w:tc>
          <w:tcPr>
            <w:tcW w:w="0" w:type="auto"/>
            <w:tcBorders>
              <w:top w:val="nil"/>
              <w:left w:val="nil"/>
              <w:bottom w:val="single" w:sz="4" w:space="0" w:color="auto"/>
              <w:right w:val="single" w:sz="4" w:space="0" w:color="auto"/>
            </w:tcBorders>
            <w:vAlign w:val="bottom"/>
            <w:hideMark/>
          </w:tcPr>
          <w:p w14:paraId="2217D7A8" w14:textId="77777777" w:rsidR="003B7B58" w:rsidRPr="003B7B58" w:rsidRDefault="003B7B58" w:rsidP="003B7B58">
            <w:pPr>
              <w:spacing w:line="240" w:lineRule="auto"/>
              <w:rPr>
                <w:rFonts w:cs="Arial"/>
                <w:szCs w:val="20"/>
                <w:lang w:eastAsia="sl-SI"/>
              </w:rPr>
            </w:pPr>
            <w:r w:rsidRPr="003B7B58">
              <w:rPr>
                <w:rFonts w:cs="Arial"/>
                <w:szCs w:val="20"/>
                <w:lang w:eastAsia="sl-SI"/>
              </w:rPr>
              <w:t>Javnega razpisa za sofinanciranje gospodarskih struktur avtohtone slovenske narodne skupnosti v zamejstvu v letu 2025</w:t>
            </w:r>
          </w:p>
        </w:tc>
        <w:tc>
          <w:tcPr>
            <w:tcW w:w="0" w:type="auto"/>
            <w:tcBorders>
              <w:top w:val="nil"/>
              <w:left w:val="nil"/>
              <w:bottom w:val="single" w:sz="4" w:space="0" w:color="auto"/>
              <w:right w:val="single" w:sz="4" w:space="0" w:color="auto"/>
            </w:tcBorders>
            <w:noWrap/>
            <w:vAlign w:val="bottom"/>
            <w:hideMark/>
          </w:tcPr>
          <w:p w14:paraId="07B911B1" w14:textId="77777777" w:rsidR="003B7B58" w:rsidRPr="003B7B58" w:rsidRDefault="003B7B58" w:rsidP="003B7B58">
            <w:pPr>
              <w:spacing w:line="240" w:lineRule="auto"/>
              <w:jc w:val="right"/>
              <w:rPr>
                <w:rFonts w:cs="Arial"/>
                <w:szCs w:val="20"/>
                <w:lang w:eastAsia="sl-SI"/>
              </w:rPr>
            </w:pPr>
            <w:r w:rsidRPr="003B7B58">
              <w:rPr>
                <w:rFonts w:cs="Arial"/>
                <w:szCs w:val="20"/>
                <w:lang w:eastAsia="sl-SI"/>
              </w:rPr>
              <w:t>57.386,88</w:t>
            </w:r>
          </w:p>
        </w:tc>
      </w:tr>
      <w:tr w:rsidR="003B7B58" w:rsidRPr="003B7B58" w14:paraId="4BC565A9" w14:textId="77777777" w:rsidTr="003B7B58">
        <w:trPr>
          <w:trHeight w:val="499"/>
        </w:trPr>
        <w:tc>
          <w:tcPr>
            <w:tcW w:w="0" w:type="auto"/>
            <w:tcBorders>
              <w:top w:val="nil"/>
              <w:left w:val="single" w:sz="4" w:space="0" w:color="auto"/>
              <w:bottom w:val="single" w:sz="4" w:space="0" w:color="auto"/>
              <w:right w:val="single" w:sz="4" w:space="0" w:color="auto"/>
            </w:tcBorders>
            <w:vAlign w:val="center"/>
            <w:hideMark/>
          </w:tcPr>
          <w:p w14:paraId="29296F95" w14:textId="77777777" w:rsidR="003B7B58" w:rsidRPr="003B7B58" w:rsidRDefault="003B7B58" w:rsidP="003B7B58">
            <w:pPr>
              <w:spacing w:line="240" w:lineRule="auto"/>
              <w:rPr>
                <w:rFonts w:cs="Arial"/>
                <w:szCs w:val="20"/>
                <w:lang w:eastAsia="sl-SI"/>
              </w:rPr>
            </w:pPr>
            <w:r w:rsidRPr="003B7B58">
              <w:rPr>
                <w:rFonts w:cs="Arial"/>
                <w:szCs w:val="20"/>
                <w:lang w:eastAsia="sl-SI"/>
              </w:rPr>
              <w:t>Zveza slovenskih društev na Hrvaškem</w:t>
            </w:r>
          </w:p>
        </w:tc>
        <w:tc>
          <w:tcPr>
            <w:tcW w:w="0" w:type="auto"/>
            <w:tcBorders>
              <w:top w:val="nil"/>
              <w:left w:val="nil"/>
              <w:bottom w:val="single" w:sz="4" w:space="0" w:color="auto"/>
              <w:right w:val="single" w:sz="4" w:space="0" w:color="auto"/>
            </w:tcBorders>
            <w:vAlign w:val="center"/>
            <w:hideMark/>
          </w:tcPr>
          <w:p w14:paraId="35AA7129" w14:textId="77777777" w:rsidR="003B7B58" w:rsidRPr="003B7B58" w:rsidRDefault="003B7B58" w:rsidP="003B7B58">
            <w:pPr>
              <w:spacing w:line="240" w:lineRule="auto"/>
              <w:jc w:val="center"/>
              <w:rPr>
                <w:rFonts w:cs="Arial"/>
                <w:szCs w:val="20"/>
                <w:lang w:eastAsia="sl-SI"/>
              </w:rPr>
            </w:pPr>
            <w:r w:rsidRPr="003B7B58">
              <w:rPr>
                <w:rFonts w:cs="Arial"/>
                <w:szCs w:val="20"/>
                <w:lang w:eastAsia="sl-SI"/>
              </w:rPr>
              <w:t>Hrvaška</w:t>
            </w:r>
          </w:p>
        </w:tc>
        <w:tc>
          <w:tcPr>
            <w:tcW w:w="0" w:type="auto"/>
            <w:tcBorders>
              <w:top w:val="nil"/>
              <w:left w:val="nil"/>
              <w:bottom w:val="single" w:sz="4" w:space="0" w:color="auto"/>
              <w:right w:val="single" w:sz="4" w:space="0" w:color="auto"/>
            </w:tcBorders>
            <w:vAlign w:val="bottom"/>
            <w:hideMark/>
          </w:tcPr>
          <w:p w14:paraId="66C3F70D" w14:textId="77777777" w:rsidR="003B7B58" w:rsidRPr="003B7B58" w:rsidRDefault="003B7B58" w:rsidP="003B7B58">
            <w:pPr>
              <w:spacing w:line="240" w:lineRule="auto"/>
              <w:rPr>
                <w:rFonts w:cs="Arial"/>
                <w:szCs w:val="20"/>
                <w:lang w:eastAsia="sl-SI"/>
              </w:rPr>
            </w:pPr>
            <w:r w:rsidRPr="003B7B58">
              <w:rPr>
                <w:rFonts w:cs="Arial"/>
                <w:szCs w:val="20"/>
                <w:lang w:eastAsia="sl-SI"/>
              </w:rPr>
              <w:t>Javnega razpisa za sofinanciranje gospodarskih struktur avtohtone slovenske narodne skupnosti v zamejstvu v letu 2025</w:t>
            </w:r>
          </w:p>
        </w:tc>
        <w:tc>
          <w:tcPr>
            <w:tcW w:w="0" w:type="auto"/>
            <w:tcBorders>
              <w:top w:val="nil"/>
              <w:left w:val="nil"/>
              <w:bottom w:val="single" w:sz="4" w:space="0" w:color="auto"/>
              <w:right w:val="single" w:sz="4" w:space="0" w:color="auto"/>
            </w:tcBorders>
            <w:vAlign w:val="center"/>
            <w:hideMark/>
          </w:tcPr>
          <w:p w14:paraId="06E9A0AB" w14:textId="77777777" w:rsidR="003B7B58" w:rsidRPr="003B7B58" w:rsidRDefault="003B7B58" w:rsidP="003B7B58">
            <w:pPr>
              <w:spacing w:line="240" w:lineRule="auto"/>
              <w:jc w:val="right"/>
              <w:rPr>
                <w:rFonts w:cs="Arial"/>
                <w:szCs w:val="20"/>
                <w:lang w:eastAsia="sl-SI"/>
              </w:rPr>
            </w:pPr>
            <w:r w:rsidRPr="003B7B58">
              <w:rPr>
                <w:rFonts w:cs="Arial"/>
                <w:szCs w:val="20"/>
                <w:lang w:eastAsia="sl-SI"/>
              </w:rPr>
              <w:t>60.000,00</w:t>
            </w:r>
          </w:p>
        </w:tc>
      </w:tr>
      <w:tr w:rsidR="003B7B58" w:rsidRPr="003B7B58" w14:paraId="430422F1" w14:textId="77777777" w:rsidTr="003B7B58">
        <w:trPr>
          <w:trHeight w:val="510"/>
        </w:trPr>
        <w:tc>
          <w:tcPr>
            <w:tcW w:w="0" w:type="auto"/>
            <w:tcBorders>
              <w:top w:val="nil"/>
              <w:left w:val="single" w:sz="4" w:space="0" w:color="auto"/>
              <w:bottom w:val="single" w:sz="4" w:space="0" w:color="auto"/>
              <w:right w:val="single" w:sz="4" w:space="0" w:color="auto"/>
            </w:tcBorders>
            <w:vAlign w:val="center"/>
            <w:hideMark/>
          </w:tcPr>
          <w:p w14:paraId="6ED9DE4E" w14:textId="77777777" w:rsidR="003B7B58" w:rsidRPr="003B7B58" w:rsidRDefault="003B7B58" w:rsidP="003B7B58">
            <w:pPr>
              <w:spacing w:line="240" w:lineRule="auto"/>
              <w:rPr>
                <w:rFonts w:cs="Arial"/>
                <w:szCs w:val="20"/>
                <w:lang w:eastAsia="sl-SI"/>
              </w:rPr>
            </w:pPr>
            <w:r w:rsidRPr="003B7B58">
              <w:rPr>
                <w:rFonts w:cs="Arial"/>
                <w:szCs w:val="20"/>
                <w:lang w:eastAsia="sl-SI"/>
              </w:rPr>
              <w:t>Olimpijski komite Slovenije - Združenje športih zvez -regijske pisarne v zamejstvu</w:t>
            </w:r>
          </w:p>
        </w:tc>
        <w:tc>
          <w:tcPr>
            <w:tcW w:w="0" w:type="auto"/>
            <w:tcBorders>
              <w:top w:val="nil"/>
              <w:left w:val="nil"/>
              <w:bottom w:val="single" w:sz="4" w:space="0" w:color="auto"/>
              <w:right w:val="single" w:sz="4" w:space="0" w:color="auto"/>
            </w:tcBorders>
            <w:vAlign w:val="center"/>
            <w:hideMark/>
          </w:tcPr>
          <w:p w14:paraId="37325557" w14:textId="77777777" w:rsidR="003B7B58" w:rsidRPr="003B7B58" w:rsidRDefault="003B7B58" w:rsidP="003B7B58">
            <w:pPr>
              <w:spacing w:line="240" w:lineRule="auto"/>
              <w:jc w:val="center"/>
              <w:rPr>
                <w:rFonts w:cs="Arial"/>
                <w:szCs w:val="20"/>
                <w:lang w:eastAsia="sl-SI"/>
              </w:rPr>
            </w:pPr>
            <w:r w:rsidRPr="003B7B58">
              <w:rPr>
                <w:rFonts w:cs="Arial"/>
                <w:szCs w:val="20"/>
                <w:lang w:eastAsia="sl-SI"/>
              </w:rPr>
              <w:t>Italija, Avstrija, Hrvaška, Madžarska</w:t>
            </w:r>
          </w:p>
        </w:tc>
        <w:tc>
          <w:tcPr>
            <w:tcW w:w="0" w:type="auto"/>
            <w:tcBorders>
              <w:top w:val="nil"/>
              <w:left w:val="nil"/>
              <w:bottom w:val="single" w:sz="4" w:space="0" w:color="auto"/>
              <w:right w:val="single" w:sz="4" w:space="0" w:color="auto"/>
            </w:tcBorders>
            <w:vAlign w:val="center"/>
            <w:hideMark/>
          </w:tcPr>
          <w:p w14:paraId="2100BFF3" w14:textId="77777777" w:rsidR="003B7B58" w:rsidRPr="003B7B58" w:rsidRDefault="003B7B58" w:rsidP="003B7B58">
            <w:pPr>
              <w:spacing w:line="240" w:lineRule="auto"/>
              <w:rPr>
                <w:rFonts w:cs="Arial"/>
                <w:szCs w:val="20"/>
                <w:lang w:eastAsia="sl-SI"/>
              </w:rPr>
            </w:pPr>
            <w:r w:rsidRPr="003B7B58">
              <w:rPr>
                <w:rFonts w:cs="Arial"/>
                <w:szCs w:val="20"/>
                <w:lang w:eastAsia="sl-SI"/>
              </w:rPr>
              <w:t>Izvajanje športnih programov v zamejstvu v slovenskem jeziku</w:t>
            </w:r>
          </w:p>
        </w:tc>
        <w:tc>
          <w:tcPr>
            <w:tcW w:w="0" w:type="auto"/>
            <w:tcBorders>
              <w:top w:val="nil"/>
              <w:left w:val="nil"/>
              <w:bottom w:val="single" w:sz="4" w:space="0" w:color="auto"/>
              <w:right w:val="single" w:sz="4" w:space="0" w:color="auto"/>
            </w:tcBorders>
            <w:vAlign w:val="center"/>
            <w:hideMark/>
          </w:tcPr>
          <w:p w14:paraId="34D0A2D9" w14:textId="77777777" w:rsidR="003B7B58" w:rsidRPr="003B7B58" w:rsidRDefault="003B7B58" w:rsidP="003B7B58">
            <w:pPr>
              <w:spacing w:line="240" w:lineRule="auto"/>
              <w:jc w:val="right"/>
              <w:rPr>
                <w:rFonts w:cs="Arial"/>
                <w:szCs w:val="20"/>
                <w:lang w:eastAsia="sl-SI"/>
              </w:rPr>
            </w:pPr>
            <w:r w:rsidRPr="003B7B58">
              <w:rPr>
                <w:rFonts w:cs="Arial"/>
                <w:szCs w:val="20"/>
                <w:lang w:eastAsia="sl-SI"/>
              </w:rPr>
              <w:t>200.000,00</w:t>
            </w:r>
          </w:p>
        </w:tc>
      </w:tr>
      <w:tr w:rsidR="003B7B58" w:rsidRPr="003B7B58" w14:paraId="2EF2F173" w14:textId="77777777" w:rsidTr="003B7B58">
        <w:trPr>
          <w:trHeight w:val="510"/>
        </w:trPr>
        <w:tc>
          <w:tcPr>
            <w:tcW w:w="0" w:type="auto"/>
            <w:tcBorders>
              <w:top w:val="nil"/>
              <w:left w:val="single" w:sz="4" w:space="0" w:color="auto"/>
              <w:bottom w:val="single" w:sz="4" w:space="0" w:color="auto"/>
              <w:right w:val="single" w:sz="4" w:space="0" w:color="auto"/>
            </w:tcBorders>
            <w:vAlign w:val="center"/>
            <w:hideMark/>
          </w:tcPr>
          <w:p w14:paraId="10BD55AA" w14:textId="77777777" w:rsidR="003B7B58" w:rsidRPr="003B7B58" w:rsidRDefault="003B7B58" w:rsidP="003B7B58">
            <w:pPr>
              <w:spacing w:line="240" w:lineRule="auto"/>
              <w:rPr>
                <w:rFonts w:cs="Arial"/>
                <w:szCs w:val="20"/>
                <w:lang w:eastAsia="sl-SI"/>
              </w:rPr>
            </w:pPr>
            <w:r w:rsidRPr="003B7B58">
              <w:rPr>
                <w:rFonts w:cs="Arial"/>
                <w:szCs w:val="20"/>
                <w:lang w:eastAsia="sl-SI"/>
              </w:rPr>
              <w:t>SLOVENSKA ŠPORTNA ZVEZA-SLOWENISCHER SPORTVERBAND</w:t>
            </w:r>
          </w:p>
        </w:tc>
        <w:tc>
          <w:tcPr>
            <w:tcW w:w="0" w:type="auto"/>
            <w:tcBorders>
              <w:top w:val="nil"/>
              <w:left w:val="nil"/>
              <w:bottom w:val="single" w:sz="4" w:space="0" w:color="auto"/>
              <w:right w:val="single" w:sz="4" w:space="0" w:color="auto"/>
            </w:tcBorders>
            <w:vAlign w:val="center"/>
            <w:hideMark/>
          </w:tcPr>
          <w:p w14:paraId="4A8C13A1" w14:textId="77777777" w:rsidR="003B7B58" w:rsidRPr="003B7B58" w:rsidRDefault="003B7B58" w:rsidP="003B7B58">
            <w:pPr>
              <w:spacing w:line="240" w:lineRule="auto"/>
              <w:jc w:val="center"/>
              <w:rPr>
                <w:rFonts w:cs="Arial"/>
                <w:szCs w:val="20"/>
                <w:lang w:eastAsia="sl-SI"/>
              </w:rPr>
            </w:pPr>
            <w:r w:rsidRPr="003B7B58">
              <w:rPr>
                <w:rFonts w:cs="Arial"/>
                <w:szCs w:val="20"/>
                <w:lang w:eastAsia="sl-SI"/>
              </w:rPr>
              <w:t>Avstrija</w:t>
            </w:r>
          </w:p>
        </w:tc>
        <w:tc>
          <w:tcPr>
            <w:tcW w:w="0" w:type="auto"/>
            <w:tcBorders>
              <w:top w:val="nil"/>
              <w:left w:val="nil"/>
              <w:bottom w:val="single" w:sz="4" w:space="0" w:color="auto"/>
              <w:right w:val="single" w:sz="4" w:space="0" w:color="auto"/>
            </w:tcBorders>
            <w:vAlign w:val="center"/>
            <w:hideMark/>
          </w:tcPr>
          <w:p w14:paraId="7AD9DC27" w14:textId="77777777" w:rsidR="003B7B58" w:rsidRPr="003B7B58" w:rsidRDefault="003B7B58" w:rsidP="003B7B58">
            <w:pPr>
              <w:spacing w:line="240" w:lineRule="auto"/>
              <w:rPr>
                <w:rFonts w:cs="Arial"/>
                <w:szCs w:val="20"/>
                <w:lang w:eastAsia="sl-SI"/>
              </w:rPr>
            </w:pPr>
            <w:r w:rsidRPr="003B7B58">
              <w:rPr>
                <w:rFonts w:cs="Arial"/>
                <w:szCs w:val="20"/>
                <w:lang w:eastAsia="sl-SI"/>
              </w:rPr>
              <w:t>Delovanje zamejskih športnih zvez</w:t>
            </w:r>
          </w:p>
        </w:tc>
        <w:tc>
          <w:tcPr>
            <w:tcW w:w="0" w:type="auto"/>
            <w:tcBorders>
              <w:top w:val="nil"/>
              <w:left w:val="nil"/>
              <w:bottom w:val="single" w:sz="4" w:space="0" w:color="auto"/>
              <w:right w:val="single" w:sz="4" w:space="0" w:color="auto"/>
            </w:tcBorders>
            <w:vAlign w:val="center"/>
            <w:hideMark/>
          </w:tcPr>
          <w:p w14:paraId="12DFCE1D" w14:textId="77777777" w:rsidR="003B7B58" w:rsidRPr="003B7B58" w:rsidRDefault="003B7B58" w:rsidP="003B7B58">
            <w:pPr>
              <w:spacing w:line="240" w:lineRule="auto"/>
              <w:jc w:val="right"/>
              <w:rPr>
                <w:rFonts w:cs="Arial"/>
                <w:szCs w:val="20"/>
                <w:lang w:eastAsia="sl-SI"/>
              </w:rPr>
            </w:pPr>
            <w:r w:rsidRPr="003B7B58">
              <w:rPr>
                <w:rFonts w:cs="Arial"/>
                <w:szCs w:val="20"/>
                <w:lang w:eastAsia="sl-SI"/>
              </w:rPr>
              <w:t>15.300,00</w:t>
            </w:r>
          </w:p>
        </w:tc>
      </w:tr>
      <w:tr w:rsidR="003B7B58" w:rsidRPr="003B7B58" w14:paraId="558AFC40" w14:textId="77777777" w:rsidTr="003B7B58">
        <w:trPr>
          <w:trHeight w:val="510"/>
        </w:trPr>
        <w:tc>
          <w:tcPr>
            <w:tcW w:w="0" w:type="auto"/>
            <w:tcBorders>
              <w:top w:val="nil"/>
              <w:left w:val="single" w:sz="4" w:space="0" w:color="auto"/>
              <w:bottom w:val="single" w:sz="4" w:space="0" w:color="auto"/>
              <w:right w:val="single" w:sz="4" w:space="0" w:color="auto"/>
            </w:tcBorders>
            <w:vAlign w:val="center"/>
            <w:hideMark/>
          </w:tcPr>
          <w:p w14:paraId="3925841F" w14:textId="77777777" w:rsidR="003B7B58" w:rsidRPr="003B7B58" w:rsidRDefault="003B7B58" w:rsidP="003B7B58">
            <w:pPr>
              <w:spacing w:line="240" w:lineRule="auto"/>
              <w:rPr>
                <w:rFonts w:cs="Arial"/>
                <w:szCs w:val="20"/>
                <w:lang w:eastAsia="sl-SI"/>
              </w:rPr>
            </w:pPr>
            <w:r w:rsidRPr="003B7B58">
              <w:rPr>
                <w:rFonts w:cs="Arial"/>
                <w:szCs w:val="20"/>
                <w:lang w:eastAsia="sl-SI"/>
              </w:rPr>
              <w:t>ZDRUŽENJE SLOVENSKIH ŠPORTNIH DRUŠTEV V ITALIJI</w:t>
            </w:r>
          </w:p>
        </w:tc>
        <w:tc>
          <w:tcPr>
            <w:tcW w:w="0" w:type="auto"/>
            <w:tcBorders>
              <w:top w:val="nil"/>
              <w:left w:val="nil"/>
              <w:bottom w:val="single" w:sz="4" w:space="0" w:color="auto"/>
              <w:right w:val="single" w:sz="4" w:space="0" w:color="auto"/>
            </w:tcBorders>
            <w:vAlign w:val="center"/>
            <w:hideMark/>
          </w:tcPr>
          <w:p w14:paraId="6F4A6DB4" w14:textId="77777777" w:rsidR="003B7B58" w:rsidRPr="003B7B58" w:rsidRDefault="003B7B58" w:rsidP="003B7B58">
            <w:pPr>
              <w:spacing w:line="240" w:lineRule="auto"/>
              <w:jc w:val="center"/>
              <w:rPr>
                <w:rFonts w:cs="Arial"/>
                <w:szCs w:val="20"/>
                <w:lang w:eastAsia="sl-SI"/>
              </w:rPr>
            </w:pPr>
            <w:r w:rsidRPr="003B7B58">
              <w:rPr>
                <w:rFonts w:cs="Arial"/>
                <w:szCs w:val="20"/>
                <w:lang w:eastAsia="sl-SI"/>
              </w:rPr>
              <w:t>Italija</w:t>
            </w:r>
          </w:p>
        </w:tc>
        <w:tc>
          <w:tcPr>
            <w:tcW w:w="0" w:type="auto"/>
            <w:tcBorders>
              <w:top w:val="nil"/>
              <w:left w:val="nil"/>
              <w:bottom w:val="single" w:sz="4" w:space="0" w:color="auto"/>
              <w:right w:val="single" w:sz="4" w:space="0" w:color="auto"/>
            </w:tcBorders>
            <w:vAlign w:val="center"/>
            <w:hideMark/>
          </w:tcPr>
          <w:p w14:paraId="155F876E" w14:textId="77777777" w:rsidR="003B7B58" w:rsidRPr="003B7B58" w:rsidRDefault="003B7B58" w:rsidP="003B7B58">
            <w:pPr>
              <w:spacing w:line="240" w:lineRule="auto"/>
              <w:rPr>
                <w:rFonts w:cs="Arial"/>
                <w:szCs w:val="20"/>
                <w:lang w:eastAsia="sl-SI"/>
              </w:rPr>
            </w:pPr>
            <w:r w:rsidRPr="003B7B58">
              <w:rPr>
                <w:rFonts w:cs="Arial"/>
                <w:szCs w:val="20"/>
                <w:lang w:eastAsia="sl-SI"/>
              </w:rPr>
              <w:t>Delovanje zamejskih športnih zvez</w:t>
            </w:r>
          </w:p>
        </w:tc>
        <w:tc>
          <w:tcPr>
            <w:tcW w:w="0" w:type="auto"/>
            <w:tcBorders>
              <w:top w:val="nil"/>
              <w:left w:val="nil"/>
              <w:bottom w:val="single" w:sz="4" w:space="0" w:color="auto"/>
              <w:right w:val="single" w:sz="4" w:space="0" w:color="auto"/>
            </w:tcBorders>
            <w:vAlign w:val="center"/>
            <w:hideMark/>
          </w:tcPr>
          <w:p w14:paraId="0CDB5650" w14:textId="77777777" w:rsidR="003B7B58" w:rsidRPr="003B7B58" w:rsidRDefault="003B7B58" w:rsidP="003B7B58">
            <w:pPr>
              <w:spacing w:line="240" w:lineRule="auto"/>
              <w:jc w:val="right"/>
              <w:rPr>
                <w:rFonts w:cs="Arial"/>
                <w:szCs w:val="20"/>
                <w:lang w:eastAsia="sl-SI"/>
              </w:rPr>
            </w:pPr>
            <w:r w:rsidRPr="003B7B58">
              <w:rPr>
                <w:rFonts w:cs="Arial"/>
                <w:szCs w:val="20"/>
                <w:lang w:eastAsia="sl-SI"/>
              </w:rPr>
              <w:t>12.000,00</w:t>
            </w:r>
          </w:p>
        </w:tc>
      </w:tr>
    </w:tbl>
    <w:p w14:paraId="66575F44" w14:textId="77777777" w:rsidR="003B7B58" w:rsidRPr="00E04752" w:rsidRDefault="003B7B58" w:rsidP="0047596B">
      <w:pPr>
        <w:jc w:val="both"/>
        <w:rPr>
          <w:rFonts w:cs="Arial"/>
          <w:b/>
          <w:bCs/>
          <w:szCs w:val="20"/>
          <w:u w:val="single"/>
        </w:rPr>
      </w:pPr>
    </w:p>
    <w:p w14:paraId="6B0C53FE" w14:textId="77777777" w:rsidR="0047596B" w:rsidRDefault="0047596B" w:rsidP="0047596B">
      <w:pPr>
        <w:jc w:val="both"/>
        <w:rPr>
          <w:rFonts w:cs="Arial"/>
          <w:b/>
          <w:bCs/>
          <w:szCs w:val="20"/>
          <w:u w:val="single"/>
        </w:rPr>
      </w:pPr>
    </w:p>
    <w:p w14:paraId="52FF160F" w14:textId="77777777" w:rsidR="0047596B" w:rsidRDefault="0047596B" w:rsidP="0047596B">
      <w:pPr>
        <w:jc w:val="both"/>
        <w:rPr>
          <w:rFonts w:cs="Arial"/>
          <w:b/>
          <w:bCs/>
          <w:szCs w:val="20"/>
        </w:rPr>
      </w:pPr>
      <w:r w:rsidRPr="00945558">
        <w:rPr>
          <w:rFonts w:cs="Arial"/>
          <w:b/>
          <w:bCs/>
          <w:szCs w:val="20"/>
        </w:rPr>
        <w:t>Javna agencija SPIRIT Slovenija</w:t>
      </w:r>
    </w:p>
    <w:p w14:paraId="1EFE0EC0" w14:textId="77777777" w:rsidR="0047596B" w:rsidRDefault="0047596B" w:rsidP="0047596B">
      <w:pPr>
        <w:jc w:val="both"/>
        <w:rPr>
          <w:rFonts w:cs="Arial"/>
          <w:szCs w:val="20"/>
        </w:rPr>
      </w:pPr>
      <w:r w:rsidRPr="00393269">
        <w:rPr>
          <w:rFonts w:cs="Arial"/>
          <w:szCs w:val="20"/>
        </w:rPr>
        <w:t>Javna agencija SPIRIT Slovenija</w:t>
      </w:r>
      <w:r>
        <w:rPr>
          <w:rFonts w:cs="Arial"/>
          <w:szCs w:val="20"/>
        </w:rPr>
        <w:t xml:space="preserve"> sofinancira dejavnost slovenskih poslovnih klubov v tujini od leta 2008. Poslovni klubi izvajajo nabor aktivnosti, namenjenih podpori slovenskim podjetjem pri prodoru na tuje trge in tujim podjetjem pri iskanju poslovnih priložnosti v Slovenji.</w:t>
      </w:r>
    </w:p>
    <w:p w14:paraId="06CB5F7D" w14:textId="77777777" w:rsidR="00B2588F" w:rsidRDefault="00B2588F" w:rsidP="0047596B">
      <w:pPr>
        <w:jc w:val="both"/>
        <w:rPr>
          <w:rFonts w:cs="Arial"/>
          <w:szCs w:val="20"/>
        </w:rPr>
      </w:pPr>
    </w:p>
    <w:p w14:paraId="1388924D" w14:textId="12A878C1" w:rsidR="0047596B" w:rsidRDefault="0047596B" w:rsidP="0047596B">
      <w:pPr>
        <w:jc w:val="both"/>
        <w:rPr>
          <w:rFonts w:cs="Arial"/>
          <w:szCs w:val="20"/>
        </w:rPr>
      </w:pPr>
      <w:r>
        <w:rPr>
          <w:rFonts w:cs="Arial"/>
          <w:szCs w:val="20"/>
        </w:rPr>
        <w:t>V spodnji preglednici je podan pregled porabljenih sredstev za leto 202</w:t>
      </w:r>
      <w:r w:rsidR="00D55F69">
        <w:rPr>
          <w:rFonts w:cs="Arial"/>
          <w:szCs w:val="20"/>
        </w:rPr>
        <w:t>5</w:t>
      </w:r>
      <w:r>
        <w:rPr>
          <w:rFonts w:cs="Arial"/>
          <w:szCs w:val="20"/>
        </w:rPr>
        <w:t xml:space="preserve"> za sofinanciranje izvajanja dejavnosti slovenskih poslovnih klubov v tujini: </w:t>
      </w:r>
    </w:p>
    <w:p w14:paraId="53C49A53" w14:textId="77777777" w:rsidR="00B2588F" w:rsidRPr="00393269" w:rsidRDefault="00B2588F" w:rsidP="0047596B">
      <w:pPr>
        <w:jc w:val="both"/>
        <w:rPr>
          <w:rFonts w:cs="Arial"/>
          <w:szCs w:val="20"/>
        </w:rPr>
      </w:pPr>
    </w:p>
    <w:tbl>
      <w:tblPr>
        <w:tblW w:w="0" w:type="auto"/>
        <w:tblCellMar>
          <w:left w:w="70" w:type="dxa"/>
          <w:right w:w="70" w:type="dxa"/>
        </w:tblCellMar>
        <w:tblLook w:val="04A0" w:firstRow="1" w:lastRow="0" w:firstColumn="1" w:lastColumn="0" w:noHBand="0" w:noVBand="1"/>
      </w:tblPr>
      <w:tblGrid>
        <w:gridCol w:w="1673"/>
        <w:gridCol w:w="1360"/>
        <w:gridCol w:w="4886"/>
        <w:gridCol w:w="1141"/>
      </w:tblGrid>
      <w:tr w:rsidR="00D55F69" w:rsidRPr="00D55F69" w14:paraId="677990E9" w14:textId="77777777" w:rsidTr="00D55F69">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7A88080D" w14:textId="3D346FE4" w:rsidR="00D55F69" w:rsidRPr="00D55F69" w:rsidRDefault="00D55F69" w:rsidP="00D55F69">
            <w:pPr>
              <w:spacing w:line="240" w:lineRule="auto"/>
              <w:rPr>
                <w:rFonts w:cs="Arial"/>
                <w:b/>
                <w:bCs/>
                <w:szCs w:val="20"/>
                <w:lang w:eastAsia="sl-SI"/>
              </w:rPr>
            </w:pPr>
            <w:r w:rsidRPr="00D55F69">
              <w:rPr>
                <w:rFonts w:cs="Arial"/>
                <w:b/>
                <w:bCs/>
                <w:szCs w:val="20"/>
                <w:lang w:eastAsia="sl-SI"/>
              </w:rPr>
              <w:t>Prejemnik</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FA9E590" w14:textId="77777777" w:rsidR="00D55F69" w:rsidRPr="00D55F69" w:rsidRDefault="00D55F69" w:rsidP="00D55F69">
            <w:pPr>
              <w:spacing w:line="240" w:lineRule="auto"/>
              <w:jc w:val="center"/>
              <w:rPr>
                <w:rFonts w:cs="Arial"/>
                <w:b/>
                <w:bCs/>
                <w:szCs w:val="20"/>
                <w:lang w:eastAsia="sl-SI"/>
              </w:rPr>
            </w:pPr>
            <w:r w:rsidRPr="00D55F69">
              <w:rPr>
                <w:rFonts w:cs="Arial"/>
                <w:b/>
                <w:bCs/>
                <w:szCs w:val="20"/>
                <w:lang w:eastAsia="sl-SI"/>
              </w:rPr>
              <w:t>Država</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3D8B57B" w14:textId="77777777" w:rsidR="00D55F69" w:rsidRPr="00D55F69" w:rsidRDefault="00D55F69" w:rsidP="00D55F69">
            <w:pPr>
              <w:spacing w:line="240" w:lineRule="auto"/>
              <w:jc w:val="center"/>
              <w:rPr>
                <w:rFonts w:cs="Arial"/>
                <w:b/>
                <w:bCs/>
                <w:szCs w:val="20"/>
                <w:lang w:eastAsia="sl-SI"/>
              </w:rPr>
            </w:pPr>
            <w:r w:rsidRPr="00D55F69">
              <w:rPr>
                <w:rFonts w:cs="Arial"/>
                <w:b/>
                <w:bCs/>
                <w:szCs w:val="20"/>
                <w:lang w:eastAsia="sl-SI"/>
              </w:rPr>
              <w:t>Namen nakazila</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BB7064C" w14:textId="77777777" w:rsidR="00D55F69" w:rsidRPr="00D55F69" w:rsidRDefault="00D55F69" w:rsidP="00D55F69">
            <w:pPr>
              <w:spacing w:line="240" w:lineRule="auto"/>
              <w:jc w:val="right"/>
              <w:rPr>
                <w:rFonts w:cs="Arial"/>
                <w:b/>
                <w:bCs/>
                <w:szCs w:val="20"/>
                <w:lang w:eastAsia="sl-SI"/>
              </w:rPr>
            </w:pPr>
            <w:r w:rsidRPr="00D55F69">
              <w:rPr>
                <w:rFonts w:cs="Arial"/>
                <w:b/>
                <w:bCs/>
                <w:szCs w:val="20"/>
                <w:lang w:eastAsia="sl-SI"/>
              </w:rPr>
              <w:t>EUR</w:t>
            </w:r>
          </w:p>
        </w:tc>
      </w:tr>
      <w:tr w:rsidR="00D55F69" w:rsidRPr="00D55F69" w14:paraId="7D32670E" w14:textId="77777777" w:rsidTr="00D55F69">
        <w:trPr>
          <w:trHeight w:val="3060"/>
        </w:trPr>
        <w:tc>
          <w:tcPr>
            <w:tcW w:w="0" w:type="auto"/>
            <w:tcBorders>
              <w:top w:val="nil"/>
              <w:left w:val="single" w:sz="4" w:space="0" w:color="auto"/>
              <w:bottom w:val="single" w:sz="4" w:space="0" w:color="auto"/>
              <w:right w:val="single" w:sz="4" w:space="0" w:color="auto"/>
            </w:tcBorders>
            <w:vAlign w:val="center"/>
            <w:hideMark/>
          </w:tcPr>
          <w:p w14:paraId="3DB92BDD" w14:textId="77777777" w:rsidR="00D55F69" w:rsidRPr="00D55F69" w:rsidRDefault="00D55F69" w:rsidP="00D55F69">
            <w:pPr>
              <w:spacing w:line="240" w:lineRule="auto"/>
              <w:rPr>
                <w:rFonts w:ascii="Trebuchet MS" w:hAnsi="Trebuchet MS" w:cs="Arial"/>
                <w:szCs w:val="20"/>
                <w:lang w:eastAsia="sl-SI"/>
              </w:rPr>
            </w:pPr>
            <w:r w:rsidRPr="00D55F69">
              <w:rPr>
                <w:rFonts w:ascii="Trebuchet MS" w:hAnsi="Trebuchet MS" w:cs="Arial"/>
                <w:szCs w:val="20"/>
                <w:lang w:eastAsia="sl-SI"/>
              </w:rPr>
              <w:t>Slovenska gospodarska zveza v Celovcu - SGZ</w:t>
            </w:r>
          </w:p>
        </w:tc>
        <w:tc>
          <w:tcPr>
            <w:tcW w:w="0" w:type="auto"/>
            <w:tcBorders>
              <w:top w:val="nil"/>
              <w:left w:val="nil"/>
              <w:bottom w:val="single" w:sz="4" w:space="0" w:color="auto"/>
              <w:right w:val="single" w:sz="4" w:space="0" w:color="auto"/>
            </w:tcBorders>
            <w:vAlign w:val="center"/>
            <w:hideMark/>
          </w:tcPr>
          <w:p w14:paraId="03D4825F" w14:textId="77777777" w:rsidR="00D55F69" w:rsidRPr="00D55F69" w:rsidRDefault="00D55F69" w:rsidP="00D55F69">
            <w:pPr>
              <w:spacing w:line="240" w:lineRule="auto"/>
              <w:jc w:val="center"/>
              <w:rPr>
                <w:rFonts w:cs="Arial"/>
                <w:szCs w:val="20"/>
                <w:lang w:eastAsia="sl-SI"/>
              </w:rPr>
            </w:pPr>
            <w:r w:rsidRPr="00D55F69">
              <w:rPr>
                <w:rFonts w:cs="Arial"/>
                <w:szCs w:val="20"/>
                <w:lang w:eastAsia="sl-SI"/>
              </w:rPr>
              <w:t>Avstrija</w:t>
            </w:r>
          </w:p>
        </w:tc>
        <w:tc>
          <w:tcPr>
            <w:tcW w:w="0" w:type="auto"/>
            <w:tcBorders>
              <w:top w:val="nil"/>
              <w:left w:val="nil"/>
              <w:bottom w:val="single" w:sz="4" w:space="0" w:color="auto"/>
              <w:right w:val="single" w:sz="4" w:space="0" w:color="auto"/>
            </w:tcBorders>
            <w:vAlign w:val="center"/>
            <w:hideMark/>
          </w:tcPr>
          <w:p w14:paraId="0A9A3C20" w14:textId="77777777" w:rsidR="00D55F69" w:rsidRPr="00D55F69" w:rsidRDefault="00D55F69" w:rsidP="00D55F69">
            <w:pPr>
              <w:spacing w:line="240" w:lineRule="auto"/>
              <w:rPr>
                <w:rFonts w:cs="Arial"/>
                <w:szCs w:val="20"/>
                <w:lang w:eastAsia="sl-SI"/>
              </w:rPr>
            </w:pPr>
            <w:r w:rsidRPr="00D55F69">
              <w:rPr>
                <w:rFonts w:cs="Arial"/>
                <w:szCs w:val="20"/>
                <w:lang w:eastAsia="sl-SI"/>
              </w:rPr>
              <w:t>sofinanciranje dejavnosti slovenskih poslovnih klubov v tujini v letu 2025 na podlagi javnega razpisa 2025 - 2026 (Opomba: Poslovni klubi izvajajo nabor aktivnosti slovenskega poslovnega kluba, ki niso eksplicitno usmerjene kot program, namenjen za  Slovence zunaj meja Slovenije, temveč za podporo slovenskim podjetjem v tujini. Poslovne klube iz Kosova, Nigerije in Severne Makedonije vodijo tuje - lokalne osebe, zato sredstva, izplačana slednjim, niso vključena v tabelo )</w:t>
            </w:r>
          </w:p>
        </w:tc>
        <w:tc>
          <w:tcPr>
            <w:tcW w:w="0" w:type="auto"/>
            <w:tcBorders>
              <w:top w:val="nil"/>
              <w:left w:val="nil"/>
              <w:bottom w:val="single" w:sz="4" w:space="0" w:color="auto"/>
              <w:right w:val="single" w:sz="4" w:space="0" w:color="auto"/>
            </w:tcBorders>
            <w:vAlign w:val="center"/>
            <w:hideMark/>
          </w:tcPr>
          <w:p w14:paraId="5A014149" w14:textId="77777777" w:rsidR="00D55F69" w:rsidRPr="00D55F69" w:rsidRDefault="00D55F69" w:rsidP="00D55F69">
            <w:pPr>
              <w:spacing w:line="240" w:lineRule="auto"/>
              <w:jc w:val="right"/>
              <w:rPr>
                <w:rFonts w:cs="Arial"/>
                <w:szCs w:val="20"/>
                <w:lang w:eastAsia="sl-SI"/>
              </w:rPr>
            </w:pPr>
            <w:r w:rsidRPr="00D55F69">
              <w:rPr>
                <w:rFonts w:cs="Arial"/>
                <w:szCs w:val="20"/>
                <w:lang w:eastAsia="sl-SI"/>
              </w:rPr>
              <w:t>48.220,09</w:t>
            </w:r>
          </w:p>
        </w:tc>
      </w:tr>
      <w:tr w:rsidR="00D55F69" w:rsidRPr="00D55F69" w14:paraId="4A74C9F5" w14:textId="77777777" w:rsidTr="00D55F69">
        <w:trPr>
          <w:trHeight w:val="3060"/>
        </w:trPr>
        <w:tc>
          <w:tcPr>
            <w:tcW w:w="0" w:type="auto"/>
            <w:tcBorders>
              <w:top w:val="nil"/>
              <w:left w:val="single" w:sz="4" w:space="0" w:color="auto"/>
              <w:bottom w:val="single" w:sz="4" w:space="0" w:color="auto"/>
              <w:right w:val="single" w:sz="4" w:space="0" w:color="auto"/>
            </w:tcBorders>
            <w:vAlign w:val="center"/>
            <w:hideMark/>
          </w:tcPr>
          <w:p w14:paraId="11A8869D" w14:textId="77777777" w:rsidR="00D55F69" w:rsidRPr="00D55F69" w:rsidRDefault="00D55F69" w:rsidP="00D55F69">
            <w:pPr>
              <w:spacing w:line="240" w:lineRule="auto"/>
              <w:rPr>
                <w:rFonts w:ascii="Trebuchet MS" w:hAnsi="Trebuchet MS" w:cs="Arial"/>
                <w:szCs w:val="20"/>
                <w:lang w:eastAsia="sl-SI"/>
              </w:rPr>
            </w:pPr>
            <w:r w:rsidRPr="00D55F69">
              <w:rPr>
                <w:rFonts w:ascii="Trebuchet MS" w:hAnsi="Trebuchet MS" w:cs="Arial"/>
                <w:szCs w:val="20"/>
                <w:lang w:eastAsia="sl-SI"/>
              </w:rPr>
              <w:t xml:space="preserve">Slovenian Business And Research Association </w:t>
            </w:r>
          </w:p>
        </w:tc>
        <w:tc>
          <w:tcPr>
            <w:tcW w:w="0" w:type="auto"/>
            <w:tcBorders>
              <w:top w:val="nil"/>
              <w:left w:val="nil"/>
              <w:bottom w:val="single" w:sz="4" w:space="0" w:color="auto"/>
              <w:right w:val="single" w:sz="4" w:space="0" w:color="auto"/>
            </w:tcBorders>
            <w:vAlign w:val="center"/>
            <w:hideMark/>
          </w:tcPr>
          <w:p w14:paraId="0940F8B3" w14:textId="77777777" w:rsidR="00D55F69" w:rsidRPr="00D55F69" w:rsidRDefault="00D55F69" w:rsidP="00D55F69">
            <w:pPr>
              <w:spacing w:line="240" w:lineRule="auto"/>
              <w:jc w:val="center"/>
              <w:rPr>
                <w:rFonts w:cs="Arial"/>
                <w:szCs w:val="20"/>
                <w:lang w:eastAsia="sl-SI"/>
              </w:rPr>
            </w:pPr>
            <w:r w:rsidRPr="00D55F69">
              <w:rPr>
                <w:rFonts w:cs="Arial"/>
                <w:szCs w:val="20"/>
                <w:lang w:eastAsia="sl-SI"/>
              </w:rPr>
              <w:t>Belgija</w:t>
            </w:r>
          </w:p>
        </w:tc>
        <w:tc>
          <w:tcPr>
            <w:tcW w:w="0" w:type="auto"/>
            <w:tcBorders>
              <w:top w:val="nil"/>
              <w:left w:val="nil"/>
              <w:bottom w:val="single" w:sz="4" w:space="0" w:color="auto"/>
              <w:right w:val="single" w:sz="4" w:space="0" w:color="auto"/>
            </w:tcBorders>
            <w:vAlign w:val="center"/>
            <w:hideMark/>
          </w:tcPr>
          <w:p w14:paraId="1C919F54" w14:textId="77777777" w:rsidR="00D55F69" w:rsidRPr="00D55F69" w:rsidRDefault="00D55F69" w:rsidP="00D55F69">
            <w:pPr>
              <w:spacing w:line="240" w:lineRule="auto"/>
              <w:rPr>
                <w:rFonts w:cs="Arial"/>
                <w:szCs w:val="20"/>
                <w:lang w:eastAsia="sl-SI"/>
              </w:rPr>
            </w:pPr>
            <w:r w:rsidRPr="00D55F69">
              <w:rPr>
                <w:rFonts w:cs="Arial"/>
                <w:szCs w:val="20"/>
                <w:lang w:eastAsia="sl-SI"/>
              </w:rPr>
              <w:t>sofinanciranje dejavnosti slovenskih poslovnih klubov v tujini v letu 2025 na podlagi javnega razpisa 2025 - 2026 (Opomba: Poslovni klubi izvajajo nabor aktivnosti slovenskega poslovnega kluba, ki niso eksplicitno usmerjene kot program, namenjen za  Slovence zunaj meja Slovenije, temveč za podporo slovenskim podjetjem v tujini. Poslovne klube iz Kosova, Nigerije in Severne Makedonije vodijo tuje - lokalne osebe, zato sredstva, izplačana slednjim, niso vključena v tabelo )</w:t>
            </w:r>
          </w:p>
        </w:tc>
        <w:tc>
          <w:tcPr>
            <w:tcW w:w="0" w:type="auto"/>
            <w:tcBorders>
              <w:top w:val="nil"/>
              <w:left w:val="nil"/>
              <w:bottom w:val="single" w:sz="4" w:space="0" w:color="auto"/>
              <w:right w:val="single" w:sz="4" w:space="0" w:color="auto"/>
            </w:tcBorders>
            <w:vAlign w:val="center"/>
            <w:hideMark/>
          </w:tcPr>
          <w:p w14:paraId="199A2B1D" w14:textId="77777777" w:rsidR="00D55F69" w:rsidRPr="00D55F69" w:rsidRDefault="00D55F69" w:rsidP="00D55F69">
            <w:pPr>
              <w:spacing w:line="240" w:lineRule="auto"/>
              <w:jc w:val="right"/>
              <w:rPr>
                <w:rFonts w:cs="Arial"/>
                <w:szCs w:val="20"/>
                <w:lang w:eastAsia="sl-SI"/>
              </w:rPr>
            </w:pPr>
            <w:r w:rsidRPr="00D55F69">
              <w:rPr>
                <w:rFonts w:cs="Arial"/>
                <w:szCs w:val="20"/>
                <w:lang w:eastAsia="sl-SI"/>
              </w:rPr>
              <w:t>39.387,42</w:t>
            </w:r>
          </w:p>
        </w:tc>
      </w:tr>
      <w:tr w:rsidR="00D55F69" w:rsidRPr="00D55F69" w14:paraId="21881ECC" w14:textId="77777777" w:rsidTr="00D55F69">
        <w:trPr>
          <w:trHeight w:val="3060"/>
        </w:trPr>
        <w:tc>
          <w:tcPr>
            <w:tcW w:w="0" w:type="auto"/>
            <w:tcBorders>
              <w:top w:val="nil"/>
              <w:left w:val="single" w:sz="4" w:space="0" w:color="auto"/>
              <w:bottom w:val="single" w:sz="4" w:space="0" w:color="auto"/>
              <w:right w:val="single" w:sz="4" w:space="0" w:color="auto"/>
            </w:tcBorders>
            <w:vAlign w:val="center"/>
            <w:hideMark/>
          </w:tcPr>
          <w:p w14:paraId="7D748E59" w14:textId="77777777" w:rsidR="00D55F69" w:rsidRPr="00D55F69" w:rsidRDefault="00D55F69" w:rsidP="00D55F69">
            <w:pPr>
              <w:spacing w:line="240" w:lineRule="auto"/>
              <w:rPr>
                <w:rFonts w:ascii="Trebuchet MS" w:hAnsi="Trebuchet MS" w:cs="Arial"/>
                <w:szCs w:val="20"/>
                <w:lang w:eastAsia="sl-SI"/>
              </w:rPr>
            </w:pPr>
            <w:r w:rsidRPr="00D55F69">
              <w:rPr>
                <w:rFonts w:ascii="Trebuchet MS" w:hAnsi="Trebuchet MS" w:cs="Arial"/>
                <w:szCs w:val="20"/>
                <w:lang w:eastAsia="sl-SI"/>
              </w:rPr>
              <w:t>Slovensko udruženje privrednika u BiH</w:t>
            </w:r>
          </w:p>
        </w:tc>
        <w:tc>
          <w:tcPr>
            <w:tcW w:w="0" w:type="auto"/>
            <w:tcBorders>
              <w:top w:val="nil"/>
              <w:left w:val="nil"/>
              <w:bottom w:val="single" w:sz="4" w:space="0" w:color="auto"/>
              <w:right w:val="single" w:sz="4" w:space="0" w:color="auto"/>
            </w:tcBorders>
            <w:vAlign w:val="center"/>
            <w:hideMark/>
          </w:tcPr>
          <w:p w14:paraId="7B85DE12" w14:textId="77777777" w:rsidR="00D55F69" w:rsidRPr="00D55F69" w:rsidRDefault="00D55F69" w:rsidP="00D55F69">
            <w:pPr>
              <w:spacing w:line="240" w:lineRule="auto"/>
              <w:jc w:val="center"/>
              <w:rPr>
                <w:rFonts w:cs="Arial"/>
                <w:szCs w:val="20"/>
                <w:lang w:eastAsia="sl-SI"/>
              </w:rPr>
            </w:pPr>
            <w:r w:rsidRPr="00D55F69">
              <w:rPr>
                <w:rFonts w:cs="Arial"/>
                <w:szCs w:val="20"/>
                <w:lang w:eastAsia="sl-SI"/>
              </w:rPr>
              <w:t>Bosna in Hercegovina</w:t>
            </w:r>
          </w:p>
        </w:tc>
        <w:tc>
          <w:tcPr>
            <w:tcW w:w="0" w:type="auto"/>
            <w:tcBorders>
              <w:top w:val="nil"/>
              <w:left w:val="nil"/>
              <w:bottom w:val="single" w:sz="4" w:space="0" w:color="auto"/>
              <w:right w:val="single" w:sz="4" w:space="0" w:color="auto"/>
            </w:tcBorders>
            <w:vAlign w:val="center"/>
            <w:hideMark/>
          </w:tcPr>
          <w:p w14:paraId="59A54E8D" w14:textId="77777777" w:rsidR="00D55F69" w:rsidRPr="00D55F69" w:rsidRDefault="00D55F69" w:rsidP="00D55F69">
            <w:pPr>
              <w:spacing w:line="240" w:lineRule="auto"/>
              <w:rPr>
                <w:rFonts w:cs="Arial"/>
                <w:szCs w:val="20"/>
                <w:lang w:eastAsia="sl-SI"/>
              </w:rPr>
            </w:pPr>
            <w:r w:rsidRPr="00D55F69">
              <w:rPr>
                <w:rFonts w:cs="Arial"/>
                <w:szCs w:val="20"/>
                <w:lang w:eastAsia="sl-SI"/>
              </w:rPr>
              <w:t>sofinanciranje dejavnosti slovenskih poslovnih klubov v tujini v letu 2025 na podlagi javnega razpisa 2025 - 2026 (Opomba: Poslovni klubi izvajajo nabor aktivnosti slovenskega poslovnega kluba, ki niso eksplicitno usmerjene kot program, namenjen za  Slovence zunaj meja Slovenije, temveč za podporo slovenskim podjetjem v tujini. Poslovne klube iz Kosova, Nigerije in Severne Makedonije vodijo tuje - lokalne osebe, zato sredstva, izplačana slednjim, niso vključena v tabelo )</w:t>
            </w:r>
          </w:p>
        </w:tc>
        <w:tc>
          <w:tcPr>
            <w:tcW w:w="0" w:type="auto"/>
            <w:tcBorders>
              <w:top w:val="nil"/>
              <w:left w:val="nil"/>
              <w:bottom w:val="single" w:sz="4" w:space="0" w:color="auto"/>
              <w:right w:val="single" w:sz="4" w:space="0" w:color="auto"/>
            </w:tcBorders>
            <w:vAlign w:val="center"/>
            <w:hideMark/>
          </w:tcPr>
          <w:p w14:paraId="35C3545C" w14:textId="77777777" w:rsidR="00D55F69" w:rsidRPr="00D55F69" w:rsidRDefault="00D55F69" w:rsidP="00D55F69">
            <w:pPr>
              <w:spacing w:line="240" w:lineRule="auto"/>
              <w:jc w:val="right"/>
              <w:rPr>
                <w:rFonts w:cs="Arial"/>
                <w:szCs w:val="20"/>
                <w:lang w:eastAsia="sl-SI"/>
              </w:rPr>
            </w:pPr>
            <w:r w:rsidRPr="00D55F69">
              <w:rPr>
                <w:rFonts w:cs="Arial"/>
                <w:szCs w:val="20"/>
                <w:lang w:eastAsia="sl-SI"/>
              </w:rPr>
              <w:t>2.612,35</w:t>
            </w:r>
          </w:p>
        </w:tc>
      </w:tr>
      <w:tr w:rsidR="00D55F69" w:rsidRPr="00D55F69" w14:paraId="22A3F99B" w14:textId="77777777" w:rsidTr="00D55F69">
        <w:trPr>
          <w:trHeight w:val="3060"/>
        </w:trPr>
        <w:tc>
          <w:tcPr>
            <w:tcW w:w="0" w:type="auto"/>
            <w:tcBorders>
              <w:top w:val="nil"/>
              <w:left w:val="single" w:sz="4" w:space="0" w:color="auto"/>
              <w:bottom w:val="single" w:sz="4" w:space="0" w:color="auto"/>
              <w:right w:val="single" w:sz="4" w:space="0" w:color="auto"/>
            </w:tcBorders>
            <w:vAlign w:val="center"/>
            <w:hideMark/>
          </w:tcPr>
          <w:p w14:paraId="7E12359F" w14:textId="77777777" w:rsidR="00D55F69" w:rsidRPr="00D55F69" w:rsidRDefault="00D55F69" w:rsidP="00D55F69">
            <w:pPr>
              <w:spacing w:line="240" w:lineRule="auto"/>
              <w:rPr>
                <w:rFonts w:ascii="Trebuchet MS" w:hAnsi="Trebuchet MS" w:cs="Arial"/>
                <w:szCs w:val="20"/>
                <w:lang w:eastAsia="sl-SI"/>
              </w:rPr>
            </w:pPr>
            <w:r w:rsidRPr="00D55F69">
              <w:rPr>
                <w:rFonts w:ascii="Trebuchet MS" w:hAnsi="Trebuchet MS" w:cs="Arial"/>
                <w:szCs w:val="20"/>
                <w:lang w:eastAsia="sl-SI"/>
              </w:rPr>
              <w:t>Slovensko deželno gospodarsko združenje - SDGZ-URES</w:t>
            </w:r>
          </w:p>
        </w:tc>
        <w:tc>
          <w:tcPr>
            <w:tcW w:w="0" w:type="auto"/>
            <w:tcBorders>
              <w:top w:val="nil"/>
              <w:left w:val="nil"/>
              <w:bottom w:val="single" w:sz="4" w:space="0" w:color="auto"/>
              <w:right w:val="single" w:sz="4" w:space="0" w:color="auto"/>
            </w:tcBorders>
            <w:vAlign w:val="center"/>
            <w:hideMark/>
          </w:tcPr>
          <w:p w14:paraId="1BA019D6" w14:textId="77777777" w:rsidR="00D55F69" w:rsidRPr="00D55F69" w:rsidRDefault="00D55F69" w:rsidP="00D55F69">
            <w:pPr>
              <w:spacing w:line="240" w:lineRule="auto"/>
              <w:jc w:val="center"/>
              <w:rPr>
                <w:rFonts w:cs="Arial"/>
                <w:szCs w:val="20"/>
                <w:lang w:eastAsia="sl-SI"/>
              </w:rPr>
            </w:pPr>
            <w:r w:rsidRPr="00D55F69">
              <w:rPr>
                <w:rFonts w:cs="Arial"/>
                <w:szCs w:val="20"/>
                <w:lang w:eastAsia="sl-SI"/>
              </w:rPr>
              <w:t>Italija</w:t>
            </w:r>
          </w:p>
        </w:tc>
        <w:tc>
          <w:tcPr>
            <w:tcW w:w="0" w:type="auto"/>
            <w:tcBorders>
              <w:top w:val="nil"/>
              <w:left w:val="nil"/>
              <w:bottom w:val="single" w:sz="4" w:space="0" w:color="auto"/>
              <w:right w:val="single" w:sz="4" w:space="0" w:color="auto"/>
            </w:tcBorders>
            <w:vAlign w:val="center"/>
            <w:hideMark/>
          </w:tcPr>
          <w:p w14:paraId="680BF0FE" w14:textId="77777777" w:rsidR="00D55F69" w:rsidRPr="00D55F69" w:rsidRDefault="00D55F69" w:rsidP="00D55F69">
            <w:pPr>
              <w:spacing w:line="240" w:lineRule="auto"/>
              <w:rPr>
                <w:rFonts w:cs="Arial"/>
                <w:szCs w:val="20"/>
                <w:lang w:eastAsia="sl-SI"/>
              </w:rPr>
            </w:pPr>
            <w:r w:rsidRPr="00D55F69">
              <w:rPr>
                <w:rFonts w:cs="Arial"/>
                <w:szCs w:val="20"/>
                <w:lang w:eastAsia="sl-SI"/>
              </w:rPr>
              <w:t>sofinanciranje dejavnosti slovenskih poslovnih klubov v tujini v letu 2025 na podlagi javnega razpisa 2025 - 2026 (Opomba: Poslovni klubi izvajajo nabor aktivnosti slovenskega poslovnega kluba, ki niso eksplicitno usmerjene kot program, namenjen za  Slovence zunaj meja Slovenije, temveč za podporo slovenskim podjetjem v tujini. Poslovne klube iz Kosova, Nigerije in Severne Makedonije vodijo tuje - lokalne osebe, zato sredstva, izplačana slednjim, niso vključena v tabelo )</w:t>
            </w:r>
          </w:p>
        </w:tc>
        <w:tc>
          <w:tcPr>
            <w:tcW w:w="0" w:type="auto"/>
            <w:tcBorders>
              <w:top w:val="nil"/>
              <w:left w:val="nil"/>
              <w:bottom w:val="single" w:sz="4" w:space="0" w:color="auto"/>
              <w:right w:val="single" w:sz="4" w:space="0" w:color="auto"/>
            </w:tcBorders>
            <w:vAlign w:val="center"/>
            <w:hideMark/>
          </w:tcPr>
          <w:p w14:paraId="2D2940B4" w14:textId="77777777" w:rsidR="00D55F69" w:rsidRPr="00D55F69" w:rsidRDefault="00D55F69" w:rsidP="00D55F69">
            <w:pPr>
              <w:spacing w:line="240" w:lineRule="auto"/>
              <w:jc w:val="right"/>
              <w:rPr>
                <w:rFonts w:cs="Arial"/>
                <w:szCs w:val="20"/>
                <w:lang w:eastAsia="sl-SI"/>
              </w:rPr>
            </w:pPr>
            <w:r w:rsidRPr="00D55F69">
              <w:rPr>
                <w:rFonts w:cs="Arial"/>
                <w:szCs w:val="20"/>
                <w:lang w:eastAsia="sl-SI"/>
              </w:rPr>
              <w:t>27.672,02</w:t>
            </w:r>
          </w:p>
        </w:tc>
      </w:tr>
      <w:tr w:rsidR="00D55F69" w:rsidRPr="00D55F69" w14:paraId="41DDB4A0" w14:textId="77777777" w:rsidTr="00D55F69">
        <w:trPr>
          <w:trHeight w:val="3060"/>
        </w:trPr>
        <w:tc>
          <w:tcPr>
            <w:tcW w:w="0" w:type="auto"/>
            <w:tcBorders>
              <w:top w:val="nil"/>
              <w:left w:val="single" w:sz="4" w:space="0" w:color="auto"/>
              <w:bottom w:val="single" w:sz="4" w:space="0" w:color="auto"/>
              <w:right w:val="single" w:sz="4" w:space="0" w:color="auto"/>
            </w:tcBorders>
            <w:vAlign w:val="center"/>
            <w:hideMark/>
          </w:tcPr>
          <w:p w14:paraId="07AB7C57" w14:textId="77777777" w:rsidR="00D55F69" w:rsidRPr="00D55F69" w:rsidRDefault="00D55F69" w:rsidP="00D55F69">
            <w:pPr>
              <w:spacing w:line="240" w:lineRule="auto"/>
              <w:rPr>
                <w:rFonts w:ascii="Trebuchet MS" w:hAnsi="Trebuchet MS" w:cs="Arial"/>
                <w:szCs w:val="20"/>
                <w:lang w:eastAsia="sl-SI"/>
              </w:rPr>
            </w:pPr>
            <w:r w:rsidRPr="00D55F69">
              <w:rPr>
                <w:rFonts w:ascii="Trebuchet MS" w:hAnsi="Trebuchet MS" w:cs="Arial"/>
                <w:szCs w:val="20"/>
                <w:lang w:eastAsia="sl-SI"/>
              </w:rPr>
              <w:lastRenderedPageBreak/>
              <w:t>SDBP (Slovene Dutch Business Platform)</w:t>
            </w:r>
          </w:p>
        </w:tc>
        <w:tc>
          <w:tcPr>
            <w:tcW w:w="0" w:type="auto"/>
            <w:tcBorders>
              <w:top w:val="nil"/>
              <w:left w:val="nil"/>
              <w:bottom w:val="single" w:sz="4" w:space="0" w:color="auto"/>
              <w:right w:val="single" w:sz="4" w:space="0" w:color="auto"/>
            </w:tcBorders>
            <w:vAlign w:val="center"/>
            <w:hideMark/>
          </w:tcPr>
          <w:p w14:paraId="58CDBE97" w14:textId="77777777" w:rsidR="00D55F69" w:rsidRPr="00D55F69" w:rsidRDefault="00D55F69" w:rsidP="00D55F69">
            <w:pPr>
              <w:spacing w:line="240" w:lineRule="auto"/>
              <w:jc w:val="center"/>
              <w:rPr>
                <w:rFonts w:cs="Arial"/>
                <w:szCs w:val="20"/>
                <w:lang w:eastAsia="sl-SI"/>
              </w:rPr>
            </w:pPr>
            <w:r w:rsidRPr="00D55F69">
              <w:rPr>
                <w:rFonts w:cs="Arial"/>
                <w:szCs w:val="20"/>
                <w:lang w:eastAsia="sl-SI"/>
              </w:rPr>
              <w:t>Nizozemska</w:t>
            </w:r>
          </w:p>
        </w:tc>
        <w:tc>
          <w:tcPr>
            <w:tcW w:w="0" w:type="auto"/>
            <w:tcBorders>
              <w:top w:val="nil"/>
              <w:left w:val="nil"/>
              <w:bottom w:val="single" w:sz="4" w:space="0" w:color="auto"/>
              <w:right w:val="single" w:sz="4" w:space="0" w:color="auto"/>
            </w:tcBorders>
            <w:vAlign w:val="center"/>
            <w:hideMark/>
          </w:tcPr>
          <w:p w14:paraId="68158E67" w14:textId="77777777" w:rsidR="00D55F69" w:rsidRPr="00D55F69" w:rsidRDefault="00D55F69" w:rsidP="00D55F69">
            <w:pPr>
              <w:spacing w:line="240" w:lineRule="auto"/>
              <w:rPr>
                <w:rFonts w:cs="Arial"/>
                <w:szCs w:val="20"/>
                <w:lang w:eastAsia="sl-SI"/>
              </w:rPr>
            </w:pPr>
            <w:r w:rsidRPr="00D55F69">
              <w:rPr>
                <w:rFonts w:cs="Arial"/>
                <w:szCs w:val="20"/>
                <w:lang w:eastAsia="sl-SI"/>
              </w:rPr>
              <w:t>sofinanciranje dejavnosti slovenskih poslovnih klubov v tujini v letu 2025 na podlagi javnega razpisa 2025 - 2026 (Opomba: Poslovni klubi izvajajo nabor aktivnosti slovenskega poslovnega kluba, ki niso eksplicitno usmerjene kot program, namenjen za  Slovence zunaj meja Slovenije, temveč za podporo slovenskim podjetjem v tujini. Poslovne klube iz Kosova, Nigerije in Severne Makedonije vodijo tuje - lokalne osebe, zato sredstva, izplačana slednjim, niso vključena v tabelo )</w:t>
            </w:r>
          </w:p>
        </w:tc>
        <w:tc>
          <w:tcPr>
            <w:tcW w:w="0" w:type="auto"/>
            <w:tcBorders>
              <w:top w:val="nil"/>
              <w:left w:val="nil"/>
              <w:bottom w:val="single" w:sz="4" w:space="0" w:color="auto"/>
              <w:right w:val="single" w:sz="4" w:space="0" w:color="auto"/>
            </w:tcBorders>
            <w:vAlign w:val="center"/>
            <w:hideMark/>
          </w:tcPr>
          <w:p w14:paraId="1E0506AC" w14:textId="77777777" w:rsidR="00D55F69" w:rsidRPr="00D55F69" w:rsidRDefault="00D55F69" w:rsidP="00D55F69">
            <w:pPr>
              <w:spacing w:line="240" w:lineRule="auto"/>
              <w:jc w:val="right"/>
              <w:rPr>
                <w:rFonts w:cs="Arial"/>
                <w:szCs w:val="20"/>
                <w:lang w:eastAsia="sl-SI"/>
              </w:rPr>
            </w:pPr>
            <w:r w:rsidRPr="00D55F69">
              <w:rPr>
                <w:rFonts w:cs="Arial"/>
                <w:szCs w:val="20"/>
                <w:lang w:eastAsia="sl-SI"/>
              </w:rPr>
              <w:t>8.081,99</w:t>
            </w:r>
          </w:p>
        </w:tc>
      </w:tr>
      <w:tr w:rsidR="00D55F69" w:rsidRPr="00D55F69" w14:paraId="662C1ADD" w14:textId="77777777" w:rsidTr="00D55F69">
        <w:trPr>
          <w:trHeight w:val="3060"/>
        </w:trPr>
        <w:tc>
          <w:tcPr>
            <w:tcW w:w="0" w:type="auto"/>
            <w:tcBorders>
              <w:top w:val="nil"/>
              <w:left w:val="single" w:sz="4" w:space="0" w:color="auto"/>
              <w:bottom w:val="single" w:sz="4" w:space="0" w:color="auto"/>
              <w:right w:val="single" w:sz="4" w:space="0" w:color="auto"/>
            </w:tcBorders>
            <w:vAlign w:val="center"/>
            <w:hideMark/>
          </w:tcPr>
          <w:p w14:paraId="7167242E" w14:textId="77777777" w:rsidR="00D55F69" w:rsidRPr="00D55F69" w:rsidRDefault="00D55F69" w:rsidP="00D55F69">
            <w:pPr>
              <w:spacing w:line="240" w:lineRule="auto"/>
              <w:rPr>
                <w:rFonts w:ascii="Trebuchet MS" w:hAnsi="Trebuchet MS" w:cs="Arial"/>
                <w:szCs w:val="20"/>
                <w:lang w:eastAsia="sl-SI"/>
              </w:rPr>
            </w:pPr>
            <w:r w:rsidRPr="00D55F69">
              <w:rPr>
                <w:rFonts w:ascii="Trebuchet MS" w:hAnsi="Trebuchet MS" w:cs="Arial"/>
                <w:szCs w:val="20"/>
                <w:lang w:eastAsia="sl-SI"/>
              </w:rPr>
              <w:t>Slovenački poslovni klub</w:t>
            </w:r>
          </w:p>
        </w:tc>
        <w:tc>
          <w:tcPr>
            <w:tcW w:w="0" w:type="auto"/>
            <w:tcBorders>
              <w:top w:val="nil"/>
              <w:left w:val="nil"/>
              <w:bottom w:val="single" w:sz="4" w:space="0" w:color="auto"/>
              <w:right w:val="single" w:sz="4" w:space="0" w:color="auto"/>
            </w:tcBorders>
            <w:vAlign w:val="center"/>
            <w:hideMark/>
          </w:tcPr>
          <w:p w14:paraId="1CE3F28C" w14:textId="77777777" w:rsidR="00D55F69" w:rsidRPr="00D55F69" w:rsidRDefault="00D55F69" w:rsidP="00D55F69">
            <w:pPr>
              <w:spacing w:line="240" w:lineRule="auto"/>
              <w:jc w:val="center"/>
              <w:rPr>
                <w:rFonts w:cs="Arial"/>
                <w:szCs w:val="20"/>
                <w:lang w:eastAsia="sl-SI"/>
              </w:rPr>
            </w:pPr>
            <w:r w:rsidRPr="00D55F69">
              <w:rPr>
                <w:rFonts w:cs="Arial"/>
                <w:szCs w:val="20"/>
                <w:lang w:eastAsia="sl-SI"/>
              </w:rPr>
              <w:t>Srbija</w:t>
            </w:r>
          </w:p>
        </w:tc>
        <w:tc>
          <w:tcPr>
            <w:tcW w:w="0" w:type="auto"/>
            <w:tcBorders>
              <w:top w:val="nil"/>
              <w:left w:val="nil"/>
              <w:bottom w:val="single" w:sz="4" w:space="0" w:color="auto"/>
              <w:right w:val="single" w:sz="4" w:space="0" w:color="auto"/>
            </w:tcBorders>
            <w:vAlign w:val="center"/>
            <w:hideMark/>
          </w:tcPr>
          <w:p w14:paraId="6FDCA5D2" w14:textId="77777777" w:rsidR="00D55F69" w:rsidRPr="00D55F69" w:rsidRDefault="00D55F69" w:rsidP="00D55F69">
            <w:pPr>
              <w:spacing w:line="240" w:lineRule="auto"/>
              <w:rPr>
                <w:rFonts w:cs="Arial"/>
                <w:szCs w:val="20"/>
                <w:lang w:eastAsia="sl-SI"/>
              </w:rPr>
            </w:pPr>
            <w:r w:rsidRPr="00D55F69">
              <w:rPr>
                <w:rFonts w:cs="Arial"/>
                <w:szCs w:val="20"/>
                <w:lang w:eastAsia="sl-SI"/>
              </w:rPr>
              <w:t>sofinanciranje dejavnosti slovenskih poslovnih klubov v tujini v letu 2025 na podlagi javnega razpisa 2025 - 2026 (Opomba: Poslovni klubi izvajajo nabor aktivnosti slovenskega poslovnega kluba, ki niso eksplicitno usmerjene kot program, namenjen za  Slovence zunaj meja Slovenije, temveč za podporo slovenskim podjetjem v tujini. Poslovne klube iz Kosova, Nigerije in Severne Makedonije vodijo tuje - lokalne osebe, zato sredstva, izplačana slednjim, niso vključena v tabelo )</w:t>
            </w:r>
          </w:p>
        </w:tc>
        <w:tc>
          <w:tcPr>
            <w:tcW w:w="0" w:type="auto"/>
            <w:tcBorders>
              <w:top w:val="nil"/>
              <w:left w:val="nil"/>
              <w:bottom w:val="single" w:sz="4" w:space="0" w:color="auto"/>
              <w:right w:val="single" w:sz="4" w:space="0" w:color="auto"/>
            </w:tcBorders>
            <w:vAlign w:val="center"/>
            <w:hideMark/>
          </w:tcPr>
          <w:p w14:paraId="7ED255A2" w14:textId="77777777" w:rsidR="00D55F69" w:rsidRPr="00D55F69" w:rsidRDefault="00D55F69" w:rsidP="00D55F69">
            <w:pPr>
              <w:spacing w:line="240" w:lineRule="auto"/>
              <w:jc w:val="right"/>
              <w:rPr>
                <w:rFonts w:cs="Arial"/>
                <w:szCs w:val="20"/>
                <w:lang w:eastAsia="sl-SI"/>
              </w:rPr>
            </w:pPr>
            <w:r w:rsidRPr="00D55F69">
              <w:rPr>
                <w:rFonts w:cs="Arial"/>
                <w:szCs w:val="20"/>
                <w:lang w:eastAsia="sl-SI"/>
              </w:rPr>
              <w:t>72.798,08</w:t>
            </w:r>
          </w:p>
        </w:tc>
      </w:tr>
      <w:tr w:rsidR="00D55F69" w:rsidRPr="00D55F69" w14:paraId="697E382F" w14:textId="77777777" w:rsidTr="00D55F69">
        <w:trPr>
          <w:trHeight w:val="3060"/>
        </w:trPr>
        <w:tc>
          <w:tcPr>
            <w:tcW w:w="0" w:type="auto"/>
            <w:tcBorders>
              <w:top w:val="nil"/>
              <w:left w:val="single" w:sz="4" w:space="0" w:color="auto"/>
              <w:bottom w:val="single" w:sz="4" w:space="0" w:color="auto"/>
              <w:right w:val="single" w:sz="4" w:space="0" w:color="auto"/>
            </w:tcBorders>
            <w:vAlign w:val="center"/>
            <w:hideMark/>
          </w:tcPr>
          <w:p w14:paraId="450F8998" w14:textId="77777777" w:rsidR="00D55F69" w:rsidRPr="00D55F69" w:rsidRDefault="00D55F69" w:rsidP="00D55F69">
            <w:pPr>
              <w:spacing w:line="240" w:lineRule="auto"/>
              <w:rPr>
                <w:rFonts w:ascii="Trebuchet MS" w:hAnsi="Trebuchet MS" w:cs="Arial"/>
                <w:szCs w:val="20"/>
                <w:lang w:eastAsia="sl-SI"/>
              </w:rPr>
            </w:pPr>
            <w:r w:rsidRPr="00D55F69">
              <w:rPr>
                <w:rFonts w:ascii="Trebuchet MS" w:hAnsi="Trebuchet MS" w:cs="Arial"/>
                <w:szCs w:val="20"/>
                <w:lang w:eastAsia="sl-SI"/>
              </w:rPr>
              <w:t>Tun Slo s.u.a.r.l.</w:t>
            </w:r>
          </w:p>
        </w:tc>
        <w:tc>
          <w:tcPr>
            <w:tcW w:w="0" w:type="auto"/>
            <w:tcBorders>
              <w:top w:val="nil"/>
              <w:left w:val="nil"/>
              <w:bottom w:val="single" w:sz="4" w:space="0" w:color="auto"/>
              <w:right w:val="single" w:sz="4" w:space="0" w:color="auto"/>
            </w:tcBorders>
            <w:vAlign w:val="center"/>
            <w:hideMark/>
          </w:tcPr>
          <w:p w14:paraId="001E68FC" w14:textId="77777777" w:rsidR="00D55F69" w:rsidRPr="00D55F69" w:rsidRDefault="00D55F69" w:rsidP="00D55F69">
            <w:pPr>
              <w:spacing w:line="240" w:lineRule="auto"/>
              <w:jc w:val="center"/>
              <w:rPr>
                <w:rFonts w:cs="Arial"/>
                <w:szCs w:val="20"/>
                <w:lang w:eastAsia="sl-SI"/>
              </w:rPr>
            </w:pPr>
            <w:r w:rsidRPr="00D55F69">
              <w:rPr>
                <w:rFonts w:cs="Arial"/>
                <w:szCs w:val="20"/>
                <w:lang w:eastAsia="sl-SI"/>
              </w:rPr>
              <w:t>Tunizija</w:t>
            </w:r>
          </w:p>
        </w:tc>
        <w:tc>
          <w:tcPr>
            <w:tcW w:w="0" w:type="auto"/>
            <w:tcBorders>
              <w:top w:val="nil"/>
              <w:left w:val="nil"/>
              <w:bottom w:val="single" w:sz="4" w:space="0" w:color="auto"/>
              <w:right w:val="single" w:sz="4" w:space="0" w:color="auto"/>
            </w:tcBorders>
            <w:vAlign w:val="center"/>
            <w:hideMark/>
          </w:tcPr>
          <w:p w14:paraId="29AE3A14" w14:textId="77777777" w:rsidR="00D55F69" w:rsidRPr="00D55F69" w:rsidRDefault="00D55F69" w:rsidP="00D55F69">
            <w:pPr>
              <w:spacing w:line="240" w:lineRule="auto"/>
              <w:rPr>
                <w:rFonts w:cs="Arial"/>
                <w:szCs w:val="20"/>
                <w:lang w:eastAsia="sl-SI"/>
              </w:rPr>
            </w:pPr>
            <w:r w:rsidRPr="00D55F69">
              <w:rPr>
                <w:rFonts w:cs="Arial"/>
                <w:szCs w:val="20"/>
                <w:lang w:eastAsia="sl-SI"/>
              </w:rPr>
              <w:t>sofinanciranje dejavnosti slovenskih poslovnih klubov v tujini v letu 2025 na podlagi javnega razpisa 2025 - 2026 (Opomba: Poslovni klubi izvajajo nabor aktivnosti slovenskega poslovnega kluba, ki niso eksplicitno usmerjene kot program, namenjen za  Slovence zunaj meja Slovenije, temveč za podporo slovenskim podjetjem v tujini. Poslovne klube iz Kosova, Nigerije in Severne Makedonije vodijo tuje - lokalne osebe, zato sredstva, izplačana slednjim, niso vključena v tabelo )</w:t>
            </w:r>
          </w:p>
        </w:tc>
        <w:tc>
          <w:tcPr>
            <w:tcW w:w="0" w:type="auto"/>
            <w:tcBorders>
              <w:top w:val="nil"/>
              <w:left w:val="nil"/>
              <w:bottom w:val="single" w:sz="4" w:space="0" w:color="auto"/>
              <w:right w:val="single" w:sz="4" w:space="0" w:color="auto"/>
            </w:tcBorders>
            <w:vAlign w:val="center"/>
            <w:hideMark/>
          </w:tcPr>
          <w:p w14:paraId="1BF6E364" w14:textId="77777777" w:rsidR="00D55F69" w:rsidRPr="00D55F69" w:rsidRDefault="00D55F69" w:rsidP="00D55F69">
            <w:pPr>
              <w:spacing w:line="240" w:lineRule="auto"/>
              <w:jc w:val="right"/>
              <w:rPr>
                <w:rFonts w:cs="Arial"/>
                <w:szCs w:val="20"/>
                <w:lang w:eastAsia="sl-SI"/>
              </w:rPr>
            </w:pPr>
            <w:r w:rsidRPr="00D55F69">
              <w:rPr>
                <w:rFonts w:cs="Arial"/>
                <w:szCs w:val="20"/>
                <w:lang w:eastAsia="sl-SI"/>
              </w:rPr>
              <w:t>14.446,40</w:t>
            </w:r>
          </w:p>
        </w:tc>
      </w:tr>
      <w:tr w:rsidR="00D55F69" w:rsidRPr="00D55F69" w14:paraId="7655CC02" w14:textId="77777777" w:rsidTr="00D55F69">
        <w:trPr>
          <w:trHeight w:val="3060"/>
        </w:trPr>
        <w:tc>
          <w:tcPr>
            <w:tcW w:w="0" w:type="auto"/>
            <w:tcBorders>
              <w:top w:val="nil"/>
              <w:left w:val="single" w:sz="4" w:space="0" w:color="auto"/>
              <w:bottom w:val="single" w:sz="4" w:space="0" w:color="auto"/>
              <w:right w:val="single" w:sz="4" w:space="0" w:color="auto"/>
            </w:tcBorders>
            <w:vAlign w:val="center"/>
            <w:hideMark/>
          </w:tcPr>
          <w:p w14:paraId="2A3E6081" w14:textId="77777777" w:rsidR="00D55F69" w:rsidRPr="00D55F69" w:rsidRDefault="00D55F69" w:rsidP="00D55F69">
            <w:pPr>
              <w:spacing w:line="240" w:lineRule="auto"/>
              <w:rPr>
                <w:rFonts w:ascii="Trebuchet MS" w:hAnsi="Trebuchet MS" w:cs="Arial"/>
                <w:szCs w:val="20"/>
                <w:lang w:eastAsia="sl-SI"/>
              </w:rPr>
            </w:pPr>
            <w:r w:rsidRPr="00D55F69">
              <w:rPr>
                <w:rFonts w:ascii="Trebuchet MS" w:hAnsi="Trebuchet MS" w:cs="Arial"/>
                <w:szCs w:val="20"/>
                <w:lang w:eastAsia="sl-SI"/>
              </w:rPr>
              <w:t>Slovenia Co. Ltd</w:t>
            </w:r>
          </w:p>
        </w:tc>
        <w:tc>
          <w:tcPr>
            <w:tcW w:w="0" w:type="auto"/>
            <w:tcBorders>
              <w:top w:val="nil"/>
              <w:left w:val="nil"/>
              <w:bottom w:val="single" w:sz="4" w:space="0" w:color="auto"/>
              <w:right w:val="single" w:sz="4" w:space="0" w:color="auto"/>
            </w:tcBorders>
            <w:vAlign w:val="center"/>
            <w:hideMark/>
          </w:tcPr>
          <w:p w14:paraId="36091140" w14:textId="77777777" w:rsidR="00D55F69" w:rsidRPr="00D55F69" w:rsidRDefault="00D55F69" w:rsidP="00D55F69">
            <w:pPr>
              <w:spacing w:line="240" w:lineRule="auto"/>
              <w:jc w:val="center"/>
              <w:rPr>
                <w:rFonts w:cs="Arial"/>
                <w:szCs w:val="20"/>
                <w:lang w:eastAsia="sl-SI"/>
              </w:rPr>
            </w:pPr>
            <w:r w:rsidRPr="00D55F69">
              <w:rPr>
                <w:rFonts w:cs="Arial"/>
                <w:szCs w:val="20"/>
                <w:lang w:eastAsia="sl-SI"/>
              </w:rPr>
              <w:t>Zambija</w:t>
            </w:r>
          </w:p>
        </w:tc>
        <w:tc>
          <w:tcPr>
            <w:tcW w:w="0" w:type="auto"/>
            <w:tcBorders>
              <w:top w:val="nil"/>
              <w:left w:val="nil"/>
              <w:bottom w:val="single" w:sz="4" w:space="0" w:color="auto"/>
              <w:right w:val="single" w:sz="4" w:space="0" w:color="auto"/>
            </w:tcBorders>
            <w:vAlign w:val="center"/>
            <w:hideMark/>
          </w:tcPr>
          <w:p w14:paraId="14E79CAB" w14:textId="77777777" w:rsidR="00D55F69" w:rsidRPr="00D55F69" w:rsidRDefault="00D55F69" w:rsidP="00D55F69">
            <w:pPr>
              <w:spacing w:line="240" w:lineRule="auto"/>
              <w:rPr>
                <w:rFonts w:cs="Arial"/>
                <w:szCs w:val="20"/>
                <w:lang w:eastAsia="sl-SI"/>
              </w:rPr>
            </w:pPr>
            <w:r w:rsidRPr="00D55F69">
              <w:rPr>
                <w:rFonts w:cs="Arial"/>
                <w:szCs w:val="20"/>
                <w:lang w:eastAsia="sl-SI"/>
              </w:rPr>
              <w:t>sofinanciranje dejavnosti slovenskih poslovnih klubov v tujini v letu 2025 na podlagi javnega razpisa 2025 - 2026 (Opomba: Poslovni klubi izvajajo nabor aktivnosti slovenskega poslovnega kluba, ki niso eksplicitno usmerjene kot program, namenjen za  Slovence zunaj meja Slovenije, temveč za podporo slovenskim podjetjem v tujini. Poslovne klube iz Kosova, Nigerije in Severne Makedonije vodijo tuje - lokalne osebe, zato sredstva, izplačana slednjim, niso vključena v tabelo )</w:t>
            </w:r>
          </w:p>
        </w:tc>
        <w:tc>
          <w:tcPr>
            <w:tcW w:w="0" w:type="auto"/>
            <w:tcBorders>
              <w:top w:val="nil"/>
              <w:left w:val="nil"/>
              <w:bottom w:val="single" w:sz="4" w:space="0" w:color="auto"/>
              <w:right w:val="single" w:sz="4" w:space="0" w:color="auto"/>
            </w:tcBorders>
            <w:vAlign w:val="center"/>
            <w:hideMark/>
          </w:tcPr>
          <w:p w14:paraId="14720C7D" w14:textId="77777777" w:rsidR="00D55F69" w:rsidRPr="00D55F69" w:rsidRDefault="00D55F69" w:rsidP="00D55F69">
            <w:pPr>
              <w:spacing w:line="240" w:lineRule="auto"/>
              <w:jc w:val="right"/>
              <w:rPr>
                <w:rFonts w:cs="Arial"/>
                <w:szCs w:val="20"/>
                <w:lang w:eastAsia="sl-SI"/>
              </w:rPr>
            </w:pPr>
            <w:r w:rsidRPr="00D55F69">
              <w:rPr>
                <w:rFonts w:cs="Arial"/>
                <w:szCs w:val="20"/>
                <w:lang w:eastAsia="sl-SI"/>
              </w:rPr>
              <w:t>30.150,58</w:t>
            </w:r>
          </w:p>
        </w:tc>
      </w:tr>
      <w:tr w:rsidR="00D55F69" w:rsidRPr="00D55F69" w14:paraId="365BB8F5" w14:textId="77777777" w:rsidTr="00D55F69">
        <w:trPr>
          <w:trHeight w:val="255"/>
        </w:trPr>
        <w:tc>
          <w:tcPr>
            <w:tcW w:w="0" w:type="auto"/>
            <w:tcBorders>
              <w:top w:val="nil"/>
              <w:left w:val="nil"/>
              <w:bottom w:val="nil"/>
              <w:right w:val="nil"/>
            </w:tcBorders>
            <w:vAlign w:val="center"/>
            <w:hideMark/>
          </w:tcPr>
          <w:p w14:paraId="54805632" w14:textId="77777777" w:rsidR="00D55F69" w:rsidRPr="00D55F69" w:rsidRDefault="00D55F69" w:rsidP="00D55F69">
            <w:pPr>
              <w:spacing w:line="240" w:lineRule="auto"/>
              <w:jc w:val="right"/>
              <w:rPr>
                <w:rFonts w:cs="Arial"/>
                <w:szCs w:val="20"/>
                <w:lang w:eastAsia="sl-SI"/>
              </w:rPr>
            </w:pPr>
          </w:p>
        </w:tc>
        <w:tc>
          <w:tcPr>
            <w:tcW w:w="0" w:type="auto"/>
            <w:tcBorders>
              <w:top w:val="nil"/>
              <w:left w:val="nil"/>
              <w:bottom w:val="nil"/>
              <w:right w:val="nil"/>
            </w:tcBorders>
            <w:vAlign w:val="center"/>
            <w:hideMark/>
          </w:tcPr>
          <w:p w14:paraId="5A77A48A" w14:textId="77777777" w:rsidR="00D55F69" w:rsidRPr="00D55F69" w:rsidRDefault="00D55F69" w:rsidP="00D55F69">
            <w:pPr>
              <w:spacing w:line="240" w:lineRule="auto"/>
              <w:rPr>
                <w:rFonts w:ascii="Times New Roman" w:hAnsi="Times New Roman"/>
                <w:szCs w:val="20"/>
                <w:lang w:eastAsia="sl-SI"/>
              </w:rPr>
            </w:pPr>
          </w:p>
        </w:tc>
        <w:tc>
          <w:tcPr>
            <w:tcW w:w="0" w:type="auto"/>
            <w:tcBorders>
              <w:top w:val="nil"/>
              <w:left w:val="nil"/>
              <w:bottom w:val="nil"/>
              <w:right w:val="nil"/>
            </w:tcBorders>
            <w:vAlign w:val="center"/>
            <w:hideMark/>
          </w:tcPr>
          <w:p w14:paraId="3AF01CF2" w14:textId="77777777" w:rsidR="00D55F69" w:rsidRPr="00D55F69" w:rsidRDefault="00D55F69" w:rsidP="00D55F69">
            <w:pPr>
              <w:spacing w:line="240" w:lineRule="auto"/>
              <w:jc w:val="center"/>
              <w:rPr>
                <w:rFonts w:ascii="Times New Roman" w:hAnsi="Times New Roman"/>
                <w:szCs w:val="20"/>
                <w:lang w:eastAsia="sl-SI"/>
              </w:rPr>
            </w:pPr>
          </w:p>
        </w:tc>
        <w:tc>
          <w:tcPr>
            <w:tcW w:w="0" w:type="auto"/>
            <w:tcBorders>
              <w:top w:val="nil"/>
              <w:left w:val="nil"/>
              <w:bottom w:val="nil"/>
              <w:right w:val="nil"/>
            </w:tcBorders>
            <w:vAlign w:val="center"/>
            <w:hideMark/>
          </w:tcPr>
          <w:p w14:paraId="28934F73" w14:textId="77777777" w:rsidR="00D55F69" w:rsidRPr="00D55F69" w:rsidRDefault="00D55F69" w:rsidP="00D55F69">
            <w:pPr>
              <w:spacing w:line="240" w:lineRule="auto"/>
              <w:jc w:val="right"/>
              <w:rPr>
                <w:rFonts w:cs="Arial"/>
                <w:szCs w:val="20"/>
                <w:lang w:eastAsia="sl-SI"/>
              </w:rPr>
            </w:pPr>
            <w:r w:rsidRPr="00D55F69">
              <w:rPr>
                <w:rFonts w:cs="Arial"/>
                <w:szCs w:val="20"/>
                <w:lang w:eastAsia="sl-SI"/>
              </w:rPr>
              <w:t>243.368,93</w:t>
            </w:r>
          </w:p>
        </w:tc>
      </w:tr>
    </w:tbl>
    <w:p w14:paraId="766041F1" w14:textId="77777777" w:rsidR="0047596B" w:rsidRDefault="0047596B" w:rsidP="0047596B">
      <w:pPr>
        <w:jc w:val="both"/>
        <w:rPr>
          <w:rFonts w:cs="Arial"/>
          <w:szCs w:val="20"/>
        </w:rPr>
      </w:pPr>
    </w:p>
    <w:p w14:paraId="6FFCBD6D" w14:textId="77777777" w:rsidR="00B2588F" w:rsidRDefault="00B2588F" w:rsidP="0047596B">
      <w:pPr>
        <w:jc w:val="both"/>
        <w:rPr>
          <w:rFonts w:cs="Arial"/>
          <w:szCs w:val="20"/>
        </w:rPr>
      </w:pPr>
    </w:p>
    <w:p w14:paraId="29CC589E" w14:textId="77777777" w:rsidR="0029304E" w:rsidRDefault="0029304E" w:rsidP="0047596B">
      <w:pPr>
        <w:jc w:val="both"/>
        <w:rPr>
          <w:rFonts w:cs="Arial"/>
          <w:b/>
          <w:bCs/>
          <w:szCs w:val="20"/>
          <w:u w:val="single"/>
        </w:rPr>
      </w:pPr>
    </w:p>
    <w:p w14:paraId="3530ADFC" w14:textId="77777777" w:rsidR="0029304E" w:rsidRDefault="0029304E" w:rsidP="0047596B">
      <w:pPr>
        <w:jc w:val="both"/>
        <w:rPr>
          <w:rFonts w:cs="Arial"/>
          <w:b/>
          <w:bCs/>
          <w:szCs w:val="20"/>
          <w:u w:val="single"/>
        </w:rPr>
      </w:pPr>
    </w:p>
    <w:p w14:paraId="46899C74" w14:textId="77777777" w:rsidR="0029304E" w:rsidRDefault="0029304E" w:rsidP="0047596B">
      <w:pPr>
        <w:jc w:val="both"/>
        <w:rPr>
          <w:rFonts w:cs="Arial"/>
          <w:b/>
          <w:bCs/>
          <w:szCs w:val="20"/>
          <w:u w:val="single"/>
        </w:rPr>
      </w:pPr>
    </w:p>
    <w:p w14:paraId="65CEB090" w14:textId="278F7BB5" w:rsidR="0047596B" w:rsidRPr="00E04752" w:rsidRDefault="0047596B" w:rsidP="0047596B">
      <w:pPr>
        <w:jc w:val="both"/>
        <w:rPr>
          <w:rFonts w:cs="Arial"/>
          <w:b/>
          <w:bCs/>
          <w:szCs w:val="20"/>
          <w:u w:val="single"/>
        </w:rPr>
      </w:pPr>
      <w:r w:rsidRPr="00E04752">
        <w:rPr>
          <w:rFonts w:cs="Arial"/>
          <w:b/>
          <w:bCs/>
          <w:szCs w:val="20"/>
          <w:u w:val="single"/>
        </w:rPr>
        <w:lastRenderedPageBreak/>
        <w:t>Ministrstvo za kmetijstvo, gozdarstvo in prehrano</w:t>
      </w:r>
    </w:p>
    <w:p w14:paraId="294795C2" w14:textId="77777777" w:rsidR="00B2588F" w:rsidRDefault="00B2588F" w:rsidP="0047596B">
      <w:pPr>
        <w:pStyle w:val="podpisi"/>
        <w:spacing w:line="276" w:lineRule="auto"/>
        <w:jc w:val="both"/>
        <w:rPr>
          <w:rFonts w:cs="Arial"/>
          <w:szCs w:val="20"/>
          <w:lang w:val="sl-SI"/>
        </w:rPr>
      </w:pPr>
    </w:p>
    <w:p w14:paraId="485CBC4C" w14:textId="77777777" w:rsidR="002F74C5" w:rsidRPr="002F74C5" w:rsidRDefault="002F74C5" w:rsidP="002F74C5">
      <w:pPr>
        <w:pStyle w:val="podpisi"/>
        <w:spacing w:line="276" w:lineRule="auto"/>
        <w:jc w:val="both"/>
        <w:rPr>
          <w:rFonts w:cs="Arial"/>
          <w:szCs w:val="20"/>
        </w:rPr>
      </w:pPr>
      <w:r w:rsidRPr="002F74C5">
        <w:rPr>
          <w:rFonts w:cs="Arial"/>
          <w:szCs w:val="20"/>
        </w:rPr>
        <w:t>Ministrstvo za kmetijstvo, gozdarstvo in prehrano sodeluje s slovenskimi kmetijskimi, razvojnimi in izobraževalnimi organizacijami v zamejstvu z namenom ohranjanja in razvoja slovenskega kmetijstva, podeželja ter slovenske identitete na območjih, kjer živijo avtohtone slovenske narodne skupnosti.</w:t>
      </w:r>
    </w:p>
    <w:p w14:paraId="28B094EA" w14:textId="77777777" w:rsidR="002F74C5" w:rsidRPr="002F74C5" w:rsidRDefault="002F74C5" w:rsidP="002F74C5">
      <w:pPr>
        <w:pStyle w:val="podpisi"/>
        <w:spacing w:line="276" w:lineRule="auto"/>
        <w:jc w:val="both"/>
        <w:rPr>
          <w:rFonts w:cs="Arial"/>
          <w:szCs w:val="20"/>
        </w:rPr>
      </w:pPr>
      <w:r w:rsidRPr="002F74C5">
        <w:rPr>
          <w:rFonts w:cs="Arial"/>
          <w:szCs w:val="20"/>
        </w:rPr>
        <w:t>S sofinanciranjem aktivnosti slovenskih kmetijskih organizacij v zamejstvu Republika Slovenija spodbuja trajnostni razvoj kmetijstva in podeželja v obmejnih regijah ter krepi povezovanje slovenskega prostora preko meja države. Aktivnosti omogočajo razvoj strokovnih znanj, prenos dobrih praks in vzpostavljanje trajnih strokovnih povezav med kmetijskimi institucijami in organizacijami.</w:t>
      </w:r>
    </w:p>
    <w:p w14:paraId="194D9EAA" w14:textId="77777777" w:rsidR="002F74C5" w:rsidRPr="002F74C5" w:rsidRDefault="002F74C5" w:rsidP="002F74C5">
      <w:pPr>
        <w:pStyle w:val="podpisi"/>
        <w:spacing w:line="276" w:lineRule="auto"/>
        <w:jc w:val="both"/>
        <w:rPr>
          <w:rFonts w:cs="Arial"/>
          <w:szCs w:val="20"/>
        </w:rPr>
      </w:pPr>
      <w:r w:rsidRPr="002F74C5">
        <w:rPr>
          <w:rFonts w:cs="Arial"/>
          <w:szCs w:val="20"/>
        </w:rPr>
        <w:t>S tem se krepi gospodarska in socialna vloga kmetijstva v obmejnih območjih ter spodbuja trajnostni lokalni razvoj, ki temelji na sodelovanju, izmenjavi znanj ter ohranjanju kulturne in kmetijske dediščine slovenskega prostora.</w:t>
      </w:r>
    </w:p>
    <w:p w14:paraId="51CCA870" w14:textId="77777777" w:rsidR="002F74C5" w:rsidRPr="002F74C5" w:rsidRDefault="002F74C5" w:rsidP="002F74C5">
      <w:pPr>
        <w:pStyle w:val="podpisi"/>
        <w:spacing w:line="276" w:lineRule="auto"/>
        <w:jc w:val="both"/>
        <w:rPr>
          <w:rFonts w:cs="Arial"/>
          <w:szCs w:val="20"/>
        </w:rPr>
      </w:pPr>
      <w:r w:rsidRPr="002F74C5">
        <w:rPr>
          <w:rFonts w:cs="Arial"/>
          <w:szCs w:val="20"/>
        </w:rPr>
        <w:t>V letu 2025 so zamejske kmetijske organizacije v skladu s sklenjenimi pogodbami uspešno izvajale potrjene letne programe aktivnosti. Organizacije so realizirale načrtovane aktivnosti na področju strokovnega sodelovanja, izobraževanja in povezovanja kmetijskih struktur, pri čemer so izpolnjevale pogodbene obveznosti do ministrstva. S tem je bilo zagotovljeno kontinuirano izvajanje aktivnosti, ki prispevajo k razvoju kmetijstva v zamejstvu ter krepitvi sodelovanja z matično domovino.</w:t>
      </w:r>
    </w:p>
    <w:p w14:paraId="3366B1DF" w14:textId="77777777" w:rsidR="002F74C5" w:rsidRPr="002F74C5" w:rsidRDefault="002F74C5" w:rsidP="002F74C5">
      <w:pPr>
        <w:pStyle w:val="podpisi"/>
        <w:spacing w:line="276" w:lineRule="auto"/>
        <w:jc w:val="both"/>
        <w:rPr>
          <w:rFonts w:cs="Arial"/>
          <w:szCs w:val="20"/>
        </w:rPr>
      </w:pPr>
      <w:r w:rsidRPr="002F74C5">
        <w:rPr>
          <w:rFonts w:cs="Arial"/>
          <w:szCs w:val="20"/>
        </w:rPr>
        <w:t>V okviru letnih programov aktivnosti so bila izvedena številna strokovna srečanja, posveti, izobraževanja in delavnice, namenjene izmenjavi znanj ter povezovanju kmetijskih organizacij in strokovnjakov iz Republike Slovenije in zamejstva. Aktivnosti so prispevale k širjenju dobrih praks, izboljšanju strokovnega sodelovanja ter krepitvi čezmejnega povezovanja na področju kmetijstva in razvoja podeželja.</w:t>
      </w:r>
    </w:p>
    <w:p w14:paraId="05C2820B" w14:textId="77777777" w:rsidR="002F74C5" w:rsidRPr="002F74C5" w:rsidRDefault="002F74C5" w:rsidP="002F74C5">
      <w:pPr>
        <w:pStyle w:val="podpisi"/>
        <w:spacing w:line="276" w:lineRule="auto"/>
        <w:jc w:val="both"/>
        <w:rPr>
          <w:rFonts w:cs="Arial"/>
          <w:szCs w:val="20"/>
        </w:rPr>
      </w:pPr>
      <w:r w:rsidRPr="002F74C5">
        <w:rPr>
          <w:rFonts w:cs="Arial"/>
          <w:szCs w:val="20"/>
        </w:rPr>
        <w:t>V letu 2026 bo ministrstvo nadaljevalo izvajanje ukrepa »Sodelovanje z organizacijami Slovencev v zamejstvu«, katerega namen je zagotavljanje stabilne podpore organizacijam, ki delujejo na področju kmetijstva, razvoja podeželja in izobraževanja v Italiji, Avstriji, na Madžarskem in Hrvaškem.</w:t>
      </w:r>
    </w:p>
    <w:p w14:paraId="1203A528" w14:textId="77777777" w:rsidR="002F74C5" w:rsidRPr="002F74C5" w:rsidRDefault="002F74C5" w:rsidP="002F74C5">
      <w:pPr>
        <w:pStyle w:val="podpisi"/>
        <w:spacing w:line="276" w:lineRule="auto"/>
        <w:jc w:val="both"/>
        <w:rPr>
          <w:rFonts w:cs="Arial"/>
          <w:szCs w:val="20"/>
        </w:rPr>
      </w:pPr>
      <w:r w:rsidRPr="002F74C5">
        <w:rPr>
          <w:rFonts w:cs="Arial"/>
          <w:szCs w:val="20"/>
        </w:rPr>
        <w:t>Ključne aktivnosti v letu 2026 vključujejo:</w:t>
      </w:r>
    </w:p>
    <w:p w14:paraId="30E3BC1C" w14:textId="77777777" w:rsidR="002F74C5" w:rsidRPr="002F74C5" w:rsidRDefault="002F74C5" w:rsidP="002F74C5">
      <w:pPr>
        <w:pStyle w:val="podpisi"/>
        <w:numPr>
          <w:ilvl w:val="0"/>
          <w:numId w:val="44"/>
        </w:numPr>
        <w:spacing w:line="276" w:lineRule="auto"/>
        <w:jc w:val="both"/>
        <w:rPr>
          <w:rFonts w:cs="Arial"/>
          <w:szCs w:val="20"/>
        </w:rPr>
      </w:pPr>
      <w:r w:rsidRPr="002F74C5">
        <w:rPr>
          <w:rFonts w:cs="Arial"/>
          <w:szCs w:val="20"/>
        </w:rPr>
        <w:t>financiranje letnih programov organizacij Slovencev v zamejstvu;</w:t>
      </w:r>
    </w:p>
    <w:p w14:paraId="2BB44A13" w14:textId="77777777" w:rsidR="002F74C5" w:rsidRPr="002F74C5" w:rsidRDefault="002F74C5" w:rsidP="002F74C5">
      <w:pPr>
        <w:pStyle w:val="podpisi"/>
        <w:numPr>
          <w:ilvl w:val="0"/>
          <w:numId w:val="44"/>
        </w:numPr>
        <w:spacing w:line="276" w:lineRule="auto"/>
        <w:jc w:val="both"/>
        <w:rPr>
          <w:rFonts w:cs="Arial"/>
          <w:szCs w:val="20"/>
        </w:rPr>
      </w:pPr>
      <w:r w:rsidRPr="002F74C5">
        <w:rPr>
          <w:rFonts w:cs="Arial"/>
          <w:szCs w:val="20"/>
        </w:rPr>
        <w:t>spremljanje izvajanja programov ter pregled vsebinskih in finančnih poročil;</w:t>
      </w:r>
    </w:p>
    <w:p w14:paraId="3E8A94D1" w14:textId="77777777" w:rsidR="002F74C5" w:rsidRPr="002F74C5" w:rsidRDefault="002F74C5" w:rsidP="002F74C5">
      <w:pPr>
        <w:pStyle w:val="podpisi"/>
        <w:numPr>
          <w:ilvl w:val="0"/>
          <w:numId w:val="44"/>
        </w:numPr>
        <w:spacing w:line="276" w:lineRule="auto"/>
        <w:jc w:val="both"/>
        <w:rPr>
          <w:rFonts w:cs="Arial"/>
          <w:szCs w:val="20"/>
        </w:rPr>
      </w:pPr>
      <w:r w:rsidRPr="002F74C5">
        <w:rPr>
          <w:rFonts w:cs="Arial"/>
          <w:szCs w:val="20"/>
        </w:rPr>
        <w:t>organizacijo strokovnih srečanj in usposabljanj;</w:t>
      </w:r>
    </w:p>
    <w:p w14:paraId="657BEE90" w14:textId="77777777" w:rsidR="002F74C5" w:rsidRPr="002F74C5" w:rsidRDefault="002F74C5" w:rsidP="002F74C5">
      <w:pPr>
        <w:pStyle w:val="podpisi"/>
        <w:numPr>
          <w:ilvl w:val="0"/>
          <w:numId w:val="44"/>
        </w:numPr>
        <w:spacing w:line="276" w:lineRule="auto"/>
        <w:jc w:val="both"/>
        <w:rPr>
          <w:rFonts w:cs="Arial"/>
          <w:szCs w:val="20"/>
        </w:rPr>
      </w:pPr>
      <w:r w:rsidRPr="002F74C5">
        <w:rPr>
          <w:rFonts w:cs="Arial"/>
          <w:szCs w:val="20"/>
        </w:rPr>
        <w:t>krepitev sodelovanja med organizacijami v zamejstvu in institucijami v Republiki Sloveniji;</w:t>
      </w:r>
    </w:p>
    <w:p w14:paraId="5E7C05F1" w14:textId="77777777" w:rsidR="002F74C5" w:rsidRPr="002F74C5" w:rsidRDefault="002F74C5" w:rsidP="002F74C5">
      <w:pPr>
        <w:pStyle w:val="podpisi"/>
        <w:numPr>
          <w:ilvl w:val="0"/>
          <w:numId w:val="44"/>
        </w:numPr>
        <w:spacing w:line="276" w:lineRule="auto"/>
        <w:jc w:val="both"/>
        <w:rPr>
          <w:rFonts w:cs="Arial"/>
          <w:szCs w:val="20"/>
        </w:rPr>
      </w:pPr>
      <w:r w:rsidRPr="002F74C5">
        <w:rPr>
          <w:rFonts w:cs="Arial"/>
          <w:szCs w:val="20"/>
        </w:rPr>
        <w:t>izvajanje aktivnosti v okviru projekta Vzorčno-turistično informacijske kmetije Gorski Kotar;</w:t>
      </w:r>
    </w:p>
    <w:p w14:paraId="56FCE383" w14:textId="77777777" w:rsidR="002F74C5" w:rsidRPr="002F74C5" w:rsidRDefault="002F74C5" w:rsidP="002F74C5">
      <w:pPr>
        <w:pStyle w:val="podpisi"/>
        <w:numPr>
          <w:ilvl w:val="0"/>
          <w:numId w:val="44"/>
        </w:numPr>
        <w:spacing w:line="276" w:lineRule="auto"/>
        <w:jc w:val="both"/>
        <w:rPr>
          <w:rFonts w:cs="Arial"/>
          <w:szCs w:val="20"/>
        </w:rPr>
      </w:pPr>
      <w:r w:rsidRPr="002F74C5">
        <w:rPr>
          <w:rFonts w:cs="Arial"/>
          <w:szCs w:val="20"/>
        </w:rPr>
        <w:t>sodelovanje v okviru mreže AGROSLOMAK ter drugih oblik strokovnega povezovanja.</w:t>
      </w:r>
    </w:p>
    <w:p w14:paraId="3EB1072F" w14:textId="77777777" w:rsidR="002F74C5" w:rsidRPr="002F74C5" w:rsidRDefault="002F74C5" w:rsidP="002F74C5">
      <w:pPr>
        <w:pStyle w:val="podpisi"/>
        <w:spacing w:line="276" w:lineRule="auto"/>
        <w:jc w:val="both"/>
        <w:rPr>
          <w:rFonts w:cs="Arial"/>
          <w:szCs w:val="20"/>
        </w:rPr>
      </w:pPr>
    </w:p>
    <w:p w14:paraId="286D73D0" w14:textId="77777777" w:rsidR="002F74C5" w:rsidRDefault="002F74C5" w:rsidP="002F74C5">
      <w:pPr>
        <w:pStyle w:val="podpisi"/>
        <w:spacing w:line="276" w:lineRule="auto"/>
        <w:jc w:val="both"/>
        <w:rPr>
          <w:rFonts w:cs="Arial"/>
          <w:szCs w:val="20"/>
        </w:rPr>
      </w:pPr>
      <w:r w:rsidRPr="002F74C5">
        <w:rPr>
          <w:rFonts w:cs="Arial"/>
          <w:szCs w:val="20"/>
        </w:rPr>
        <w:t>Aktivnosti imajo tudi pozitiven vpliv na okolje, saj spodbujajo trajnostne prakse na področju kmetijstva in razvoja podeželja, prispevajo k ohranjanju kulturne krajine, spodbujajo razvoj lokalnih dobavnih verig ter ozaveščajo o pomenu varovanja naravnih virov.</w:t>
      </w:r>
    </w:p>
    <w:p w14:paraId="213EF5D1" w14:textId="77777777" w:rsidR="002F74C5" w:rsidRDefault="002F74C5" w:rsidP="002F74C5">
      <w:pPr>
        <w:pStyle w:val="podpisi"/>
        <w:spacing w:line="276" w:lineRule="auto"/>
        <w:jc w:val="both"/>
        <w:rPr>
          <w:rFonts w:cs="Arial"/>
          <w:szCs w:val="20"/>
        </w:rPr>
      </w:pPr>
    </w:p>
    <w:tbl>
      <w:tblPr>
        <w:tblW w:w="0" w:type="auto"/>
        <w:tblCellMar>
          <w:left w:w="70" w:type="dxa"/>
          <w:right w:w="70" w:type="dxa"/>
        </w:tblCellMar>
        <w:tblLook w:val="04A0" w:firstRow="1" w:lastRow="0" w:firstColumn="1" w:lastColumn="0" w:noHBand="0" w:noVBand="1"/>
      </w:tblPr>
      <w:tblGrid>
        <w:gridCol w:w="3078"/>
        <w:gridCol w:w="1119"/>
        <w:gridCol w:w="3833"/>
        <w:gridCol w:w="1030"/>
      </w:tblGrid>
      <w:tr w:rsidR="002F74C5" w:rsidRPr="002F74C5" w14:paraId="389BECB1" w14:textId="77777777" w:rsidTr="002F74C5">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4E944C01" w14:textId="77777777" w:rsidR="002F74C5" w:rsidRPr="002F74C5" w:rsidRDefault="002F74C5" w:rsidP="002F74C5">
            <w:pPr>
              <w:spacing w:line="240" w:lineRule="auto"/>
              <w:rPr>
                <w:rFonts w:cs="Arial"/>
                <w:b/>
                <w:bCs/>
                <w:szCs w:val="20"/>
                <w:lang w:eastAsia="sl-SI"/>
              </w:rPr>
            </w:pPr>
            <w:r w:rsidRPr="002F74C5">
              <w:rPr>
                <w:rFonts w:cs="Arial"/>
                <w:b/>
                <w:bCs/>
                <w:szCs w:val="20"/>
                <w:lang w:eastAsia="sl-SI"/>
              </w:rPr>
              <w:t>Prejemnik</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A34A39F" w14:textId="77777777" w:rsidR="002F74C5" w:rsidRPr="002F74C5" w:rsidRDefault="002F74C5" w:rsidP="002F74C5">
            <w:pPr>
              <w:spacing w:line="240" w:lineRule="auto"/>
              <w:jc w:val="center"/>
              <w:rPr>
                <w:rFonts w:cs="Arial"/>
                <w:b/>
                <w:bCs/>
                <w:szCs w:val="20"/>
                <w:lang w:eastAsia="sl-SI"/>
              </w:rPr>
            </w:pPr>
            <w:r w:rsidRPr="002F74C5">
              <w:rPr>
                <w:rFonts w:cs="Arial"/>
                <w:b/>
                <w:bCs/>
                <w:szCs w:val="20"/>
                <w:lang w:eastAsia="sl-SI"/>
              </w:rPr>
              <w:t>Država</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075DBC2" w14:textId="77777777" w:rsidR="002F74C5" w:rsidRPr="002F74C5" w:rsidRDefault="002F74C5" w:rsidP="002F74C5">
            <w:pPr>
              <w:spacing w:line="240" w:lineRule="auto"/>
              <w:jc w:val="center"/>
              <w:rPr>
                <w:rFonts w:cs="Arial"/>
                <w:b/>
                <w:bCs/>
                <w:szCs w:val="20"/>
                <w:lang w:eastAsia="sl-SI"/>
              </w:rPr>
            </w:pPr>
            <w:r w:rsidRPr="002F74C5">
              <w:rPr>
                <w:rFonts w:cs="Arial"/>
                <w:b/>
                <w:bCs/>
                <w:szCs w:val="20"/>
                <w:lang w:eastAsia="sl-SI"/>
              </w:rPr>
              <w:t>Namen nakazila</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47C88E2" w14:textId="77777777" w:rsidR="002F74C5" w:rsidRPr="002F74C5" w:rsidRDefault="002F74C5" w:rsidP="002F74C5">
            <w:pPr>
              <w:spacing w:line="240" w:lineRule="auto"/>
              <w:jc w:val="right"/>
              <w:rPr>
                <w:rFonts w:cs="Arial"/>
                <w:b/>
                <w:bCs/>
                <w:szCs w:val="20"/>
                <w:lang w:eastAsia="sl-SI"/>
              </w:rPr>
            </w:pPr>
            <w:r w:rsidRPr="002F74C5">
              <w:rPr>
                <w:rFonts w:cs="Arial"/>
                <w:b/>
                <w:bCs/>
                <w:szCs w:val="20"/>
                <w:lang w:eastAsia="sl-SI"/>
              </w:rPr>
              <w:t>EUR</w:t>
            </w:r>
          </w:p>
        </w:tc>
      </w:tr>
      <w:tr w:rsidR="002F74C5" w:rsidRPr="002F74C5" w14:paraId="62EDBF1C" w14:textId="77777777" w:rsidTr="002F74C5">
        <w:trPr>
          <w:trHeight w:val="499"/>
        </w:trPr>
        <w:tc>
          <w:tcPr>
            <w:tcW w:w="0" w:type="auto"/>
            <w:tcBorders>
              <w:top w:val="nil"/>
              <w:left w:val="single" w:sz="4" w:space="0" w:color="auto"/>
              <w:bottom w:val="single" w:sz="4" w:space="0" w:color="auto"/>
              <w:right w:val="single" w:sz="4" w:space="0" w:color="auto"/>
            </w:tcBorders>
            <w:vAlign w:val="center"/>
            <w:hideMark/>
          </w:tcPr>
          <w:p w14:paraId="50D40AAE" w14:textId="77777777" w:rsidR="002F74C5" w:rsidRPr="002F74C5" w:rsidRDefault="002F74C5" w:rsidP="002F74C5">
            <w:pPr>
              <w:spacing w:line="240" w:lineRule="auto"/>
              <w:rPr>
                <w:rFonts w:cs="Arial"/>
                <w:szCs w:val="20"/>
                <w:lang w:eastAsia="sl-SI"/>
              </w:rPr>
            </w:pPr>
            <w:r w:rsidRPr="002F74C5">
              <w:rPr>
                <w:rFonts w:cs="Arial"/>
                <w:szCs w:val="20"/>
                <w:lang w:eastAsia="sl-SI"/>
              </w:rPr>
              <w:t>Kmečka izobraževalna skupnost</w:t>
            </w:r>
          </w:p>
        </w:tc>
        <w:tc>
          <w:tcPr>
            <w:tcW w:w="0" w:type="auto"/>
            <w:tcBorders>
              <w:top w:val="nil"/>
              <w:left w:val="nil"/>
              <w:bottom w:val="single" w:sz="4" w:space="0" w:color="auto"/>
              <w:right w:val="single" w:sz="4" w:space="0" w:color="auto"/>
            </w:tcBorders>
            <w:vAlign w:val="center"/>
            <w:hideMark/>
          </w:tcPr>
          <w:p w14:paraId="71AAA0E1" w14:textId="77777777" w:rsidR="002F74C5" w:rsidRPr="002F74C5" w:rsidRDefault="002F74C5" w:rsidP="002F74C5">
            <w:pPr>
              <w:spacing w:line="240" w:lineRule="auto"/>
              <w:jc w:val="center"/>
              <w:rPr>
                <w:rFonts w:cs="Arial"/>
                <w:szCs w:val="20"/>
                <w:lang w:eastAsia="sl-SI"/>
              </w:rPr>
            </w:pPr>
            <w:r w:rsidRPr="002F74C5">
              <w:rPr>
                <w:rFonts w:cs="Arial"/>
                <w:szCs w:val="20"/>
                <w:lang w:eastAsia="sl-SI"/>
              </w:rPr>
              <w:t>Avstrija</w:t>
            </w:r>
          </w:p>
        </w:tc>
        <w:tc>
          <w:tcPr>
            <w:tcW w:w="0" w:type="auto"/>
            <w:tcBorders>
              <w:top w:val="nil"/>
              <w:left w:val="nil"/>
              <w:bottom w:val="single" w:sz="4" w:space="0" w:color="auto"/>
              <w:right w:val="single" w:sz="4" w:space="0" w:color="auto"/>
            </w:tcBorders>
            <w:vAlign w:val="center"/>
            <w:hideMark/>
          </w:tcPr>
          <w:p w14:paraId="39EAD89E" w14:textId="77777777" w:rsidR="002F74C5" w:rsidRPr="002F74C5" w:rsidRDefault="002F74C5" w:rsidP="002F74C5">
            <w:pPr>
              <w:spacing w:line="240" w:lineRule="auto"/>
              <w:rPr>
                <w:rFonts w:cs="Arial"/>
                <w:color w:val="000000"/>
                <w:szCs w:val="20"/>
                <w:lang w:eastAsia="sl-SI"/>
              </w:rPr>
            </w:pPr>
            <w:r w:rsidRPr="002F74C5">
              <w:rPr>
                <w:rFonts w:cs="Arial"/>
                <w:color w:val="000000"/>
                <w:szCs w:val="20"/>
                <w:lang w:eastAsia="sl-SI"/>
              </w:rPr>
              <w:t>Letni program aktivnosti</w:t>
            </w:r>
          </w:p>
        </w:tc>
        <w:tc>
          <w:tcPr>
            <w:tcW w:w="0" w:type="auto"/>
            <w:tcBorders>
              <w:top w:val="nil"/>
              <w:left w:val="nil"/>
              <w:bottom w:val="single" w:sz="4" w:space="0" w:color="auto"/>
              <w:right w:val="single" w:sz="4" w:space="0" w:color="auto"/>
            </w:tcBorders>
            <w:vAlign w:val="center"/>
            <w:hideMark/>
          </w:tcPr>
          <w:p w14:paraId="0184E910" w14:textId="77777777" w:rsidR="002F74C5" w:rsidRPr="002F74C5" w:rsidRDefault="002F74C5" w:rsidP="002F74C5">
            <w:pPr>
              <w:spacing w:line="240" w:lineRule="auto"/>
              <w:jc w:val="right"/>
              <w:rPr>
                <w:rFonts w:cs="Arial"/>
                <w:szCs w:val="20"/>
                <w:lang w:eastAsia="sl-SI"/>
              </w:rPr>
            </w:pPr>
            <w:r w:rsidRPr="002F74C5">
              <w:rPr>
                <w:rFonts w:cs="Arial"/>
                <w:szCs w:val="20"/>
                <w:lang w:eastAsia="sl-SI"/>
              </w:rPr>
              <w:t>86.000</w:t>
            </w:r>
          </w:p>
        </w:tc>
      </w:tr>
      <w:tr w:rsidR="002F74C5" w:rsidRPr="002F74C5" w14:paraId="40804695" w14:textId="77777777" w:rsidTr="002F74C5">
        <w:trPr>
          <w:trHeight w:val="499"/>
        </w:trPr>
        <w:tc>
          <w:tcPr>
            <w:tcW w:w="0" w:type="auto"/>
            <w:tcBorders>
              <w:top w:val="nil"/>
              <w:left w:val="single" w:sz="4" w:space="0" w:color="auto"/>
              <w:bottom w:val="single" w:sz="4" w:space="0" w:color="auto"/>
              <w:right w:val="single" w:sz="4" w:space="0" w:color="auto"/>
            </w:tcBorders>
            <w:vAlign w:val="center"/>
            <w:hideMark/>
          </w:tcPr>
          <w:p w14:paraId="55C98D22" w14:textId="77777777" w:rsidR="002F74C5" w:rsidRPr="002F74C5" w:rsidRDefault="002F74C5" w:rsidP="002F74C5">
            <w:pPr>
              <w:spacing w:line="240" w:lineRule="auto"/>
              <w:rPr>
                <w:rFonts w:cs="Arial"/>
                <w:szCs w:val="20"/>
                <w:lang w:eastAsia="sl-SI"/>
              </w:rPr>
            </w:pPr>
            <w:r w:rsidRPr="002F74C5">
              <w:rPr>
                <w:rFonts w:cs="Arial"/>
                <w:szCs w:val="20"/>
                <w:lang w:eastAsia="sl-SI"/>
              </w:rPr>
              <w:t>Razvojna agencija Slovenska krajina</w:t>
            </w:r>
          </w:p>
        </w:tc>
        <w:tc>
          <w:tcPr>
            <w:tcW w:w="0" w:type="auto"/>
            <w:tcBorders>
              <w:top w:val="nil"/>
              <w:left w:val="nil"/>
              <w:bottom w:val="single" w:sz="4" w:space="0" w:color="auto"/>
              <w:right w:val="single" w:sz="4" w:space="0" w:color="auto"/>
            </w:tcBorders>
            <w:vAlign w:val="center"/>
            <w:hideMark/>
          </w:tcPr>
          <w:p w14:paraId="30382F3D" w14:textId="77777777" w:rsidR="002F74C5" w:rsidRPr="002F74C5" w:rsidRDefault="002F74C5" w:rsidP="002F74C5">
            <w:pPr>
              <w:spacing w:line="240" w:lineRule="auto"/>
              <w:jc w:val="center"/>
              <w:rPr>
                <w:rFonts w:cs="Arial"/>
                <w:szCs w:val="20"/>
                <w:lang w:eastAsia="sl-SI"/>
              </w:rPr>
            </w:pPr>
            <w:r w:rsidRPr="002F74C5">
              <w:rPr>
                <w:rFonts w:cs="Arial"/>
                <w:szCs w:val="20"/>
                <w:lang w:eastAsia="sl-SI"/>
              </w:rPr>
              <w:t>Madžarska</w:t>
            </w:r>
          </w:p>
        </w:tc>
        <w:tc>
          <w:tcPr>
            <w:tcW w:w="0" w:type="auto"/>
            <w:tcBorders>
              <w:top w:val="nil"/>
              <w:left w:val="nil"/>
              <w:bottom w:val="single" w:sz="4" w:space="0" w:color="auto"/>
              <w:right w:val="single" w:sz="4" w:space="0" w:color="auto"/>
            </w:tcBorders>
            <w:vAlign w:val="center"/>
            <w:hideMark/>
          </w:tcPr>
          <w:p w14:paraId="7679017C" w14:textId="77777777" w:rsidR="002F74C5" w:rsidRPr="002F74C5" w:rsidRDefault="002F74C5" w:rsidP="002F74C5">
            <w:pPr>
              <w:spacing w:line="240" w:lineRule="auto"/>
              <w:rPr>
                <w:rFonts w:cs="Arial"/>
                <w:szCs w:val="20"/>
                <w:lang w:eastAsia="sl-SI"/>
              </w:rPr>
            </w:pPr>
            <w:r w:rsidRPr="002F74C5">
              <w:rPr>
                <w:rFonts w:cs="Arial"/>
                <w:szCs w:val="20"/>
                <w:lang w:eastAsia="sl-SI"/>
              </w:rPr>
              <w:t>Letni program aktivnosti</w:t>
            </w:r>
          </w:p>
        </w:tc>
        <w:tc>
          <w:tcPr>
            <w:tcW w:w="0" w:type="auto"/>
            <w:tcBorders>
              <w:top w:val="nil"/>
              <w:left w:val="nil"/>
              <w:bottom w:val="single" w:sz="4" w:space="0" w:color="auto"/>
              <w:right w:val="single" w:sz="4" w:space="0" w:color="auto"/>
            </w:tcBorders>
            <w:vAlign w:val="center"/>
            <w:hideMark/>
          </w:tcPr>
          <w:p w14:paraId="1B3AF972" w14:textId="77777777" w:rsidR="002F74C5" w:rsidRPr="002F74C5" w:rsidRDefault="002F74C5" w:rsidP="002F74C5">
            <w:pPr>
              <w:spacing w:line="240" w:lineRule="auto"/>
              <w:jc w:val="right"/>
              <w:rPr>
                <w:rFonts w:cs="Arial"/>
                <w:szCs w:val="20"/>
                <w:lang w:eastAsia="sl-SI"/>
              </w:rPr>
            </w:pPr>
            <w:r w:rsidRPr="002F74C5">
              <w:rPr>
                <w:rFonts w:cs="Arial"/>
                <w:szCs w:val="20"/>
                <w:lang w:eastAsia="sl-SI"/>
              </w:rPr>
              <w:t>35.000</w:t>
            </w:r>
          </w:p>
        </w:tc>
      </w:tr>
      <w:tr w:rsidR="002F74C5" w:rsidRPr="002F74C5" w14:paraId="04D7024F" w14:textId="77777777" w:rsidTr="002F74C5">
        <w:trPr>
          <w:trHeight w:val="499"/>
        </w:trPr>
        <w:tc>
          <w:tcPr>
            <w:tcW w:w="0" w:type="auto"/>
            <w:tcBorders>
              <w:top w:val="nil"/>
              <w:left w:val="single" w:sz="4" w:space="0" w:color="auto"/>
              <w:bottom w:val="single" w:sz="4" w:space="0" w:color="auto"/>
              <w:right w:val="single" w:sz="4" w:space="0" w:color="auto"/>
            </w:tcBorders>
            <w:vAlign w:val="center"/>
            <w:hideMark/>
          </w:tcPr>
          <w:p w14:paraId="14209680" w14:textId="77777777" w:rsidR="002F74C5" w:rsidRPr="002F74C5" w:rsidRDefault="002F74C5" w:rsidP="002F74C5">
            <w:pPr>
              <w:spacing w:line="240" w:lineRule="auto"/>
              <w:rPr>
                <w:rFonts w:cs="Arial"/>
                <w:szCs w:val="20"/>
                <w:lang w:eastAsia="sl-SI"/>
              </w:rPr>
            </w:pPr>
            <w:r w:rsidRPr="002F74C5">
              <w:rPr>
                <w:rFonts w:cs="Arial"/>
                <w:szCs w:val="20"/>
                <w:lang w:eastAsia="sl-SI"/>
              </w:rPr>
              <w:t>Kmečka zveza Trst</w:t>
            </w:r>
          </w:p>
        </w:tc>
        <w:tc>
          <w:tcPr>
            <w:tcW w:w="0" w:type="auto"/>
            <w:tcBorders>
              <w:top w:val="nil"/>
              <w:left w:val="nil"/>
              <w:bottom w:val="single" w:sz="4" w:space="0" w:color="auto"/>
              <w:right w:val="single" w:sz="4" w:space="0" w:color="auto"/>
            </w:tcBorders>
            <w:vAlign w:val="center"/>
            <w:hideMark/>
          </w:tcPr>
          <w:p w14:paraId="413A7435" w14:textId="77777777" w:rsidR="002F74C5" w:rsidRPr="002F74C5" w:rsidRDefault="002F74C5" w:rsidP="002F74C5">
            <w:pPr>
              <w:spacing w:line="240" w:lineRule="auto"/>
              <w:jc w:val="center"/>
              <w:rPr>
                <w:rFonts w:cs="Arial"/>
                <w:szCs w:val="20"/>
                <w:lang w:eastAsia="sl-SI"/>
              </w:rPr>
            </w:pPr>
            <w:r w:rsidRPr="002F74C5">
              <w:rPr>
                <w:rFonts w:cs="Arial"/>
                <w:szCs w:val="20"/>
                <w:lang w:eastAsia="sl-SI"/>
              </w:rPr>
              <w:t>Italija</w:t>
            </w:r>
          </w:p>
        </w:tc>
        <w:tc>
          <w:tcPr>
            <w:tcW w:w="0" w:type="auto"/>
            <w:tcBorders>
              <w:top w:val="nil"/>
              <w:left w:val="nil"/>
              <w:bottom w:val="single" w:sz="4" w:space="0" w:color="auto"/>
              <w:right w:val="single" w:sz="4" w:space="0" w:color="auto"/>
            </w:tcBorders>
            <w:vAlign w:val="center"/>
            <w:hideMark/>
          </w:tcPr>
          <w:p w14:paraId="7A88E892" w14:textId="77777777" w:rsidR="002F74C5" w:rsidRPr="002F74C5" w:rsidRDefault="002F74C5" w:rsidP="002F74C5">
            <w:pPr>
              <w:spacing w:line="240" w:lineRule="auto"/>
              <w:rPr>
                <w:rFonts w:cs="Arial"/>
                <w:szCs w:val="20"/>
                <w:lang w:eastAsia="sl-SI"/>
              </w:rPr>
            </w:pPr>
            <w:r w:rsidRPr="002F74C5">
              <w:rPr>
                <w:rFonts w:cs="Arial"/>
                <w:szCs w:val="20"/>
                <w:lang w:eastAsia="sl-SI"/>
              </w:rPr>
              <w:t>Letni program aktivnosti</w:t>
            </w:r>
          </w:p>
        </w:tc>
        <w:tc>
          <w:tcPr>
            <w:tcW w:w="0" w:type="auto"/>
            <w:tcBorders>
              <w:top w:val="nil"/>
              <w:left w:val="nil"/>
              <w:bottom w:val="single" w:sz="4" w:space="0" w:color="auto"/>
              <w:right w:val="single" w:sz="4" w:space="0" w:color="auto"/>
            </w:tcBorders>
            <w:vAlign w:val="center"/>
            <w:hideMark/>
          </w:tcPr>
          <w:p w14:paraId="714F28A4" w14:textId="77777777" w:rsidR="002F74C5" w:rsidRPr="002F74C5" w:rsidRDefault="002F74C5" w:rsidP="002F74C5">
            <w:pPr>
              <w:spacing w:line="240" w:lineRule="auto"/>
              <w:jc w:val="right"/>
              <w:rPr>
                <w:rFonts w:cs="Arial"/>
                <w:szCs w:val="20"/>
                <w:lang w:eastAsia="sl-SI"/>
              </w:rPr>
            </w:pPr>
            <w:r w:rsidRPr="002F74C5">
              <w:rPr>
                <w:rFonts w:cs="Arial"/>
                <w:szCs w:val="20"/>
                <w:lang w:eastAsia="sl-SI"/>
              </w:rPr>
              <w:t>119.000</w:t>
            </w:r>
          </w:p>
        </w:tc>
      </w:tr>
      <w:tr w:rsidR="002F74C5" w:rsidRPr="002F74C5" w14:paraId="59A78857" w14:textId="77777777" w:rsidTr="002F74C5">
        <w:trPr>
          <w:trHeight w:val="499"/>
        </w:trPr>
        <w:tc>
          <w:tcPr>
            <w:tcW w:w="0" w:type="auto"/>
            <w:tcBorders>
              <w:top w:val="nil"/>
              <w:left w:val="single" w:sz="4" w:space="0" w:color="auto"/>
              <w:bottom w:val="single" w:sz="4" w:space="0" w:color="auto"/>
              <w:right w:val="single" w:sz="4" w:space="0" w:color="auto"/>
            </w:tcBorders>
            <w:vAlign w:val="center"/>
            <w:hideMark/>
          </w:tcPr>
          <w:p w14:paraId="47804560" w14:textId="77777777" w:rsidR="002F74C5" w:rsidRPr="002F74C5" w:rsidRDefault="002F74C5" w:rsidP="002F74C5">
            <w:pPr>
              <w:spacing w:line="240" w:lineRule="auto"/>
              <w:rPr>
                <w:rFonts w:cs="Arial"/>
                <w:szCs w:val="20"/>
                <w:lang w:eastAsia="sl-SI"/>
              </w:rPr>
            </w:pPr>
            <w:r w:rsidRPr="002F74C5">
              <w:rPr>
                <w:rFonts w:cs="Arial"/>
                <w:szCs w:val="20"/>
                <w:lang w:eastAsia="sl-SI"/>
              </w:rPr>
              <w:t>Kmetijsko izobraževalna skupnost Gorski kotar</w:t>
            </w:r>
          </w:p>
        </w:tc>
        <w:tc>
          <w:tcPr>
            <w:tcW w:w="0" w:type="auto"/>
            <w:tcBorders>
              <w:top w:val="nil"/>
              <w:left w:val="nil"/>
              <w:bottom w:val="single" w:sz="4" w:space="0" w:color="auto"/>
              <w:right w:val="single" w:sz="4" w:space="0" w:color="auto"/>
            </w:tcBorders>
            <w:vAlign w:val="center"/>
            <w:hideMark/>
          </w:tcPr>
          <w:p w14:paraId="1EF241F4" w14:textId="77777777" w:rsidR="002F74C5" w:rsidRPr="002F74C5" w:rsidRDefault="002F74C5" w:rsidP="002F74C5">
            <w:pPr>
              <w:spacing w:line="240" w:lineRule="auto"/>
              <w:jc w:val="center"/>
              <w:rPr>
                <w:rFonts w:cs="Arial"/>
                <w:szCs w:val="20"/>
                <w:lang w:eastAsia="sl-SI"/>
              </w:rPr>
            </w:pPr>
            <w:r w:rsidRPr="002F74C5">
              <w:rPr>
                <w:rFonts w:cs="Arial"/>
                <w:szCs w:val="20"/>
                <w:lang w:eastAsia="sl-SI"/>
              </w:rPr>
              <w:t>Hrvaška</w:t>
            </w:r>
          </w:p>
        </w:tc>
        <w:tc>
          <w:tcPr>
            <w:tcW w:w="0" w:type="auto"/>
            <w:tcBorders>
              <w:top w:val="nil"/>
              <w:left w:val="nil"/>
              <w:bottom w:val="single" w:sz="4" w:space="0" w:color="auto"/>
              <w:right w:val="single" w:sz="4" w:space="0" w:color="auto"/>
            </w:tcBorders>
            <w:vAlign w:val="center"/>
            <w:hideMark/>
          </w:tcPr>
          <w:p w14:paraId="4ED8EB75" w14:textId="77777777" w:rsidR="002F74C5" w:rsidRPr="002F74C5" w:rsidRDefault="002F74C5" w:rsidP="002F74C5">
            <w:pPr>
              <w:spacing w:line="240" w:lineRule="auto"/>
              <w:rPr>
                <w:rFonts w:cs="Arial"/>
                <w:szCs w:val="20"/>
                <w:lang w:eastAsia="sl-SI"/>
              </w:rPr>
            </w:pPr>
            <w:r w:rsidRPr="002F74C5">
              <w:rPr>
                <w:rFonts w:cs="Arial"/>
                <w:szCs w:val="20"/>
                <w:lang w:eastAsia="sl-SI"/>
              </w:rPr>
              <w:t>Letni program aktivnosti</w:t>
            </w:r>
          </w:p>
        </w:tc>
        <w:tc>
          <w:tcPr>
            <w:tcW w:w="0" w:type="auto"/>
            <w:tcBorders>
              <w:top w:val="nil"/>
              <w:left w:val="nil"/>
              <w:bottom w:val="single" w:sz="4" w:space="0" w:color="auto"/>
              <w:right w:val="single" w:sz="4" w:space="0" w:color="auto"/>
            </w:tcBorders>
            <w:vAlign w:val="center"/>
            <w:hideMark/>
          </w:tcPr>
          <w:p w14:paraId="72CDBBB8" w14:textId="77777777" w:rsidR="002F74C5" w:rsidRPr="002F74C5" w:rsidRDefault="002F74C5" w:rsidP="002F74C5">
            <w:pPr>
              <w:spacing w:line="240" w:lineRule="auto"/>
              <w:jc w:val="right"/>
              <w:rPr>
                <w:rFonts w:cs="Arial"/>
                <w:szCs w:val="20"/>
                <w:lang w:eastAsia="sl-SI"/>
              </w:rPr>
            </w:pPr>
            <w:r w:rsidRPr="002F74C5">
              <w:rPr>
                <w:rFonts w:cs="Arial"/>
                <w:szCs w:val="20"/>
                <w:lang w:eastAsia="sl-SI"/>
              </w:rPr>
              <w:t>36.870</w:t>
            </w:r>
          </w:p>
        </w:tc>
      </w:tr>
      <w:tr w:rsidR="002F74C5" w:rsidRPr="002F74C5" w14:paraId="1946F5A0" w14:textId="77777777" w:rsidTr="002F74C5">
        <w:trPr>
          <w:trHeight w:val="499"/>
        </w:trPr>
        <w:tc>
          <w:tcPr>
            <w:tcW w:w="0" w:type="auto"/>
            <w:tcBorders>
              <w:top w:val="nil"/>
              <w:left w:val="single" w:sz="4" w:space="0" w:color="auto"/>
              <w:bottom w:val="single" w:sz="4" w:space="0" w:color="auto"/>
              <w:right w:val="single" w:sz="4" w:space="0" w:color="auto"/>
            </w:tcBorders>
            <w:vAlign w:val="center"/>
            <w:hideMark/>
          </w:tcPr>
          <w:p w14:paraId="0B264D3F" w14:textId="77777777" w:rsidR="002F74C5" w:rsidRPr="002F74C5" w:rsidRDefault="002F74C5" w:rsidP="002F74C5">
            <w:pPr>
              <w:spacing w:line="240" w:lineRule="auto"/>
              <w:rPr>
                <w:rFonts w:cs="Arial"/>
                <w:szCs w:val="20"/>
                <w:lang w:eastAsia="sl-SI"/>
              </w:rPr>
            </w:pPr>
            <w:r w:rsidRPr="002F74C5">
              <w:rPr>
                <w:rFonts w:cs="Arial"/>
                <w:szCs w:val="20"/>
                <w:lang w:eastAsia="sl-SI"/>
              </w:rPr>
              <w:t>ŠD KOROTAN</w:t>
            </w:r>
          </w:p>
        </w:tc>
        <w:tc>
          <w:tcPr>
            <w:tcW w:w="0" w:type="auto"/>
            <w:tcBorders>
              <w:top w:val="nil"/>
              <w:left w:val="nil"/>
              <w:bottom w:val="single" w:sz="4" w:space="0" w:color="auto"/>
              <w:right w:val="single" w:sz="4" w:space="0" w:color="auto"/>
            </w:tcBorders>
            <w:vAlign w:val="center"/>
            <w:hideMark/>
          </w:tcPr>
          <w:p w14:paraId="576E22FB" w14:textId="77777777" w:rsidR="002F74C5" w:rsidRPr="002F74C5" w:rsidRDefault="002F74C5" w:rsidP="002F74C5">
            <w:pPr>
              <w:spacing w:line="240" w:lineRule="auto"/>
              <w:jc w:val="center"/>
              <w:rPr>
                <w:rFonts w:cs="Arial"/>
                <w:szCs w:val="20"/>
                <w:lang w:eastAsia="sl-SI"/>
              </w:rPr>
            </w:pPr>
            <w:r w:rsidRPr="002F74C5">
              <w:rPr>
                <w:rFonts w:cs="Arial"/>
                <w:szCs w:val="20"/>
                <w:lang w:eastAsia="sl-SI"/>
              </w:rPr>
              <w:t>Avstrija</w:t>
            </w:r>
          </w:p>
        </w:tc>
        <w:tc>
          <w:tcPr>
            <w:tcW w:w="0" w:type="auto"/>
            <w:tcBorders>
              <w:top w:val="nil"/>
              <w:left w:val="nil"/>
              <w:bottom w:val="single" w:sz="4" w:space="0" w:color="auto"/>
              <w:right w:val="single" w:sz="4" w:space="0" w:color="auto"/>
            </w:tcBorders>
            <w:vAlign w:val="center"/>
            <w:hideMark/>
          </w:tcPr>
          <w:p w14:paraId="3740E0C2" w14:textId="77777777" w:rsidR="002F74C5" w:rsidRPr="002F74C5" w:rsidRDefault="002F74C5" w:rsidP="002F74C5">
            <w:pPr>
              <w:spacing w:line="240" w:lineRule="auto"/>
              <w:rPr>
                <w:rFonts w:cs="Arial"/>
                <w:szCs w:val="20"/>
                <w:lang w:eastAsia="sl-SI"/>
              </w:rPr>
            </w:pPr>
            <w:r w:rsidRPr="002F74C5">
              <w:rPr>
                <w:rFonts w:cs="Arial"/>
                <w:szCs w:val="20"/>
                <w:lang w:eastAsia="sl-SI"/>
              </w:rPr>
              <w:t>Dogovor o dolgoročnem financiranju dejavnosti v ŠD Korotan</w:t>
            </w:r>
          </w:p>
        </w:tc>
        <w:tc>
          <w:tcPr>
            <w:tcW w:w="0" w:type="auto"/>
            <w:tcBorders>
              <w:top w:val="nil"/>
              <w:left w:val="nil"/>
              <w:bottom w:val="single" w:sz="4" w:space="0" w:color="auto"/>
              <w:right w:val="single" w:sz="4" w:space="0" w:color="auto"/>
            </w:tcBorders>
            <w:vAlign w:val="center"/>
            <w:hideMark/>
          </w:tcPr>
          <w:p w14:paraId="4EFB49B1" w14:textId="77777777" w:rsidR="002F74C5" w:rsidRPr="002F74C5" w:rsidRDefault="002F74C5" w:rsidP="002F74C5">
            <w:pPr>
              <w:spacing w:line="240" w:lineRule="auto"/>
              <w:jc w:val="right"/>
              <w:rPr>
                <w:rFonts w:cs="Arial"/>
                <w:szCs w:val="20"/>
                <w:lang w:eastAsia="sl-SI"/>
              </w:rPr>
            </w:pPr>
            <w:r w:rsidRPr="002F74C5">
              <w:rPr>
                <w:rFonts w:cs="Arial"/>
                <w:szCs w:val="20"/>
                <w:lang w:eastAsia="sl-SI"/>
              </w:rPr>
              <w:t>7.000</w:t>
            </w:r>
          </w:p>
        </w:tc>
      </w:tr>
      <w:tr w:rsidR="002F74C5" w:rsidRPr="002F74C5" w14:paraId="6E9E06BF" w14:textId="77777777" w:rsidTr="002F74C5">
        <w:trPr>
          <w:trHeight w:val="510"/>
        </w:trPr>
        <w:tc>
          <w:tcPr>
            <w:tcW w:w="0" w:type="auto"/>
            <w:tcBorders>
              <w:top w:val="nil"/>
              <w:left w:val="single" w:sz="4" w:space="0" w:color="auto"/>
              <w:bottom w:val="single" w:sz="4" w:space="0" w:color="auto"/>
              <w:right w:val="single" w:sz="4" w:space="0" w:color="auto"/>
            </w:tcBorders>
            <w:vAlign w:val="center"/>
            <w:hideMark/>
          </w:tcPr>
          <w:p w14:paraId="5249CB4C" w14:textId="77777777" w:rsidR="002F74C5" w:rsidRPr="002F74C5" w:rsidRDefault="002F74C5" w:rsidP="002F74C5">
            <w:pPr>
              <w:spacing w:line="240" w:lineRule="auto"/>
              <w:rPr>
                <w:rFonts w:cs="Arial"/>
                <w:szCs w:val="20"/>
                <w:lang w:eastAsia="sl-SI"/>
              </w:rPr>
            </w:pPr>
            <w:r w:rsidRPr="002F74C5">
              <w:rPr>
                <w:rFonts w:cs="Arial"/>
                <w:szCs w:val="20"/>
                <w:lang w:eastAsia="sl-SI"/>
              </w:rPr>
              <w:t>Kmetijsko izobraževalna skupnost Gorski kotar</w:t>
            </w:r>
          </w:p>
        </w:tc>
        <w:tc>
          <w:tcPr>
            <w:tcW w:w="0" w:type="auto"/>
            <w:tcBorders>
              <w:top w:val="nil"/>
              <w:left w:val="nil"/>
              <w:bottom w:val="single" w:sz="4" w:space="0" w:color="auto"/>
              <w:right w:val="single" w:sz="4" w:space="0" w:color="auto"/>
            </w:tcBorders>
            <w:vAlign w:val="center"/>
            <w:hideMark/>
          </w:tcPr>
          <w:p w14:paraId="74090A15" w14:textId="77777777" w:rsidR="002F74C5" w:rsidRPr="002F74C5" w:rsidRDefault="002F74C5" w:rsidP="002F74C5">
            <w:pPr>
              <w:spacing w:line="240" w:lineRule="auto"/>
              <w:jc w:val="center"/>
              <w:rPr>
                <w:rFonts w:cs="Arial"/>
                <w:szCs w:val="20"/>
                <w:lang w:eastAsia="sl-SI"/>
              </w:rPr>
            </w:pPr>
            <w:r w:rsidRPr="002F74C5">
              <w:rPr>
                <w:rFonts w:cs="Arial"/>
                <w:szCs w:val="20"/>
                <w:lang w:eastAsia="sl-SI"/>
              </w:rPr>
              <w:t>Hrvaška</w:t>
            </w:r>
          </w:p>
        </w:tc>
        <w:tc>
          <w:tcPr>
            <w:tcW w:w="0" w:type="auto"/>
            <w:tcBorders>
              <w:top w:val="nil"/>
              <w:left w:val="nil"/>
              <w:bottom w:val="single" w:sz="4" w:space="0" w:color="auto"/>
              <w:right w:val="single" w:sz="4" w:space="0" w:color="auto"/>
            </w:tcBorders>
            <w:vAlign w:val="center"/>
            <w:hideMark/>
          </w:tcPr>
          <w:p w14:paraId="19D4C1EA" w14:textId="77777777" w:rsidR="002F74C5" w:rsidRPr="002F74C5" w:rsidRDefault="002F74C5" w:rsidP="002F74C5">
            <w:pPr>
              <w:spacing w:line="240" w:lineRule="auto"/>
              <w:rPr>
                <w:rFonts w:cs="Arial"/>
                <w:szCs w:val="20"/>
                <w:lang w:eastAsia="sl-SI"/>
              </w:rPr>
            </w:pPr>
            <w:r w:rsidRPr="002F74C5">
              <w:rPr>
                <w:rFonts w:cs="Arial"/>
                <w:szCs w:val="20"/>
                <w:lang w:eastAsia="sl-SI"/>
              </w:rPr>
              <w:t>Sofinanciranje VTIK GK</w:t>
            </w:r>
          </w:p>
        </w:tc>
        <w:tc>
          <w:tcPr>
            <w:tcW w:w="0" w:type="auto"/>
            <w:tcBorders>
              <w:top w:val="nil"/>
              <w:left w:val="nil"/>
              <w:bottom w:val="single" w:sz="4" w:space="0" w:color="auto"/>
              <w:right w:val="single" w:sz="4" w:space="0" w:color="auto"/>
            </w:tcBorders>
            <w:vAlign w:val="center"/>
            <w:hideMark/>
          </w:tcPr>
          <w:p w14:paraId="121FF245" w14:textId="77777777" w:rsidR="002F74C5" w:rsidRPr="002F74C5" w:rsidRDefault="002F74C5" w:rsidP="002F74C5">
            <w:pPr>
              <w:spacing w:line="240" w:lineRule="auto"/>
              <w:jc w:val="right"/>
              <w:rPr>
                <w:rFonts w:cs="Arial"/>
                <w:szCs w:val="20"/>
                <w:lang w:eastAsia="sl-SI"/>
              </w:rPr>
            </w:pPr>
            <w:r w:rsidRPr="002F74C5">
              <w:rPr>
                <w:rFonts w:cs="Arial"/>
                <w:szCs w:val="20"/>
                <w:lang w:eastAsia="sl-SI"/>
              </w:rPr>
              <w:t>30.000,00</w:t>
            </w:r>
          </w:p>
        </w:tc>
      </w:tr>
    </w:tbl>
    <w:p w14:paraId="67FB777A" w14:textId="77777777" w:rsidR="002F74C5" w:rsidRPr="002F74C5" w:rsidRDefault="002F74C5" w:rsidP="002F74C5">
      <w:pPr>
        <w:pStyle w:val="podpisi"/>
        <w:spacing w:line="276" w:lineRule="auto"/>
        <w:jc w:val="both"/>
        <w:rPr>
          <w:rFonts w:cs="Arial"/>
          <w:szCs w:val="20"/>
        </w:rPr>
      </w:pPr>
    </w:p>
    <w:p w14:paraId="0A6BF47C" w14:textId="693F9C51" w:rsidR="008E2A09" w:rsidRDefault="008E2A09" w:rsidP="008E2A09">
      <w:pPr>
        <w:pStyle w:val="podpisi"/>
        <w:spacing w:line="276" w:lineRule="auto"/>
        <w:jc w:val="both"/>
        <w:rPr>
          <w:rFonts w:cs="Arial"/>
          <w:szCs w:val="20"/>
          <w:lang w:val="sl-SI"/>
        </w:rPr>
      </w:pPr>
    </w:p>
    <w:p w14:paraId="557CAADA" w14:textId="77777777" w:rsidR="0047596B" w:rsidRDefault="0047596B" w:rsidP="0047596B">
      <w:pPr>
        <w:jc w:val="both"/>
        <w:rPr>
          <w:rFonts w:cs="Arial"/>
          <w:b/>
          <w:bCs/>
          <w:szCs w:val="20"/>
          <w:u w:val="single"/>
        </w:rPr>
      </w:pPr>
    </w:p>
    <w:p w14:paraId="16924A21" w14:textId="5A6A409C" w:rsidR="000D7A50" w:rsidRPr="00E04752" w:rsidRDefault="000D7A50" w:rsidP="000D7A50">
      <w:pPr>
        <w:jc w:val="both"/>
        <w:rPr>
          <w:rFonts w:cs="Arial"/>
          <w:b/>
          <w:bCs/>
          <w:szCs w:val="20"/>
          <w:u w:val="single"/>
        </w:rPr>
      </w:pPr>
      <w:r>
        <w:rPr>
          <w:rFonts w:cs="Arial"/>
          <w:b/>
          <w:bCs/>
          <w:szCs w:val="20"/>
          <w:u w:val="single"/>
        </w:rPr>
        <w:t>Javna agencija za knjigo RS</w:t>
      </w:r>
    </w:p>
    <w:p w14:paraId="3AFC65E3" w14:textId="77777777" w:rsidR="00B2588F" w:rsidRDefault="00B2588F" w:rsidP="0047596B">
      <w:pPr>
        <w:jc w:val="both"/>
        <w:rPr>
          <w:rFonts w:cs="Arial"/>
          <w:b/>
          <w:bCs/>
          <w:szCs w:val="20"/>
          <w:u w:val="single"/>
        </w:rPr>
      </w:pPr>
    </w:p>
    <w:tbl>
      <w:tblPr>
        <w:tblW w:w="0" w:type="auto"/>
        <w:tblCellMar>
          <w:left w:w="70" w:type="dxa"/>
          <w:right w:w="70" w:type="dxa"/>
        </w:tblCellMar>
        <w:tblLook w:val="04A0" w:firstRow="1" w:lastRow="0" w:firstColumn="1" w:lastColumn="0" w:noHBand="0" w:noVBand="1"/>
      </w:tblPr>
      <w:tblGrid>
        <w:gridCol w:w="1875"/>
        <w:gridCol w:w="796"/>
        <w:gridCol w:w="5637"/>
        <w:gridCol w:w="752"/>
      </w:tblGrid>
      <w:tr w:rsidR="004C078D" w:rsidRPr="004C078D" w14:paraId="655477BB" w14:textId="77777777" w:rsidTr="004C078D">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257CA0FB" w14:textId="77777777" w:rsidR="004C078D" w:rsidRPr="004C078D" w:rsidRDefault="004C078D" w:rsidP="004C078D">
            <w:pPr>
              <w:spacing w:line="240" w:lineRule="auto"/>
              <w:rPr>
                <w:rFonts w:cs="Arial"/>
                <w:b/>
                <w:bCs/>
                <w:szCs w:val="20"/>
                <w:lang w:eastAsia="sl-SI"/>
              </w:rPr>
            </w:pPr>
            <w:r w:rsidRPr="004C078D">
              <w:rPr>
                <w:rFonts w:cs="Arial"/>
                <w:b/>
                <w:bCs/>
                <w:szCs w:val="20"/>
                <w:lang w:eastAsia="sl-SI"/>
              </w:rPr>
              <w:t>Prejemnik</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393876E1" w14:textId="77777777" w:rsidR="004C078D" w:rsidRPr="004C078D" w:rsidRDefault="004C078D" w:rsidP="004C078D">
            <w:pPr>
              <w:spacing w:line="240" w:lineRule="auto"/>
              <w:jc w:val="center"/>
              <w:rPr>
                <w:rFonts w:cs="Arial"/>
                <w:b/>
                <w:bCs/>
                <w:szCs w:val="20"/>
                <w:lang w:eastAsia="sl-SI"/>
              </w:rPr>
            </w:pPr>
            <w:r w:rsidRPr="004C078D">
              <w:rPr>
                <w:rFonts w:cs="Arial"/>
                <w:b/>
                <w:bCs/>
                <w:szCs w:val="20"/>
                <w:lang w:eastAsia="sl-SI"/>
              </w:rPr>
              <w:t>Država</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6356A55" w14:textId="77777777" w:rsidR="004C078D" w:rsidRPr="004C078D" w:rsidRDefault="004C078D" w:rsidP="004C078D">
            <w:pPr>
              <w:spacing w:line="240" w:lineRule="auto"/>
              <w:jc w:val="center"/>
              <w:rPr>
                <w:rFonts w:cs="Arial"/>
                <w:b/>
                <w:bCs/>
                <w:szCs w:val="20"/>
                <w:lang w:eastAsia="sl-SI"/>
              </w:rPr>
            </w:pPr>
            <w:r w:rsidRPr="004C078D">
              <w:rPr>
                <w:rFonts w:cs="Arial"/>
                <w:b/>
                <w:bCs/>
                <w:szCs w:val="20"/>
                <w:lang w:eastAsia="sl-SI"/>
              </w:rPr>
              <w:t>Namen nakazila</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A3D1B7E" w14:textId="77777777" w:rsidR="004C078D" w:rsidRPr="004C078D" w:rsidRDefault="004C078D" w:rsidP="004C078D">
            <w:pPr>
              <w:spacing w:line="240" w:lineRule="auto"/>
              <w:jc w:val="right"/>
              <w:rPr>
                <w:rFonts w:cs="Arial"/>
                <w:b/>
                <w:bCs/>
                <w:szCs w:val="20"/>
                <w:lang w:eastAsia="sl-SI"/>
              </w:rPr>
            </w:pPr>
            <w:r w:rsidRPr="004C078D">
              <w:rPr>
                <w:rFonts w:cs="Arial"/>
                <w:b/>
                <w:bCs/>
                <w:szCs w:val="20"/>
                <w:lang w:eastAsia="sl-SI"/>
              </w:rPr>
              <w:t>EUR</w:t>
            </w:r>
          </w:p>
        </w:tc>
      </w:tr>
      <w:tr w:rsidR="004C078D" w:rsidRPr="004C078D" w14:paraId="7FBE21D1" w14:textId="77777777" w:rsidTr="004C078D">
        <w:trPr>
          <w:trHeight w:val="499"/>
        </w:trPr>
        <w:tc>
          <w:tcPr>
            <w:tcW w:w="0" w:type="auto"/>
            <w:tcBorders>
              <w:top w:val="nil"/>
              <w:left w:val="single" w:sz="4" w:space="0" w:color="auto"/>
              <w:bottom w:val="single" w:sz="4" w:space="0" w:color="auto"/>
              <w:right w:val="single" w:sz="4" w:space="0" w:color="auto"/>
            </w:tcBorders>
            <w:vAlign w:val="center"/>
            <w:hideMark/>
          </w:tcPr>
          <w:p w14:paraId="74821B4B" w14:textId="77777777" w:rsidR="004C078D" w:rsidRPr="004C078D" w:rsidRDefault="004C078D" w:rsidP="004C078D">
            <w:pPr>
              <w:spacing w:line="240" w:lineRule="auto"/>
              <w:rPr>
                <w:rFonts w:cs="Arial"/>
                <w:szCs w:val="20"/>
                <w:lang w:eastAsia="sl-SI"/>
              </w:rPr>
            </w:pPr>
            <w:r w:rsidRPr="004C078D">
              <w:rPr>
                <w:rFonts w:cs="Arial"/>
                <w:szCs w:val="20"/>
                <w:lang w:eastAsia="sl-SI"/>
              </w:rPr>
              <w:t>Založništvo tržaškega tiska</w:t>
            </w:r>
          </w:p>
        </w:tc>
        <w:tc>
          <w:tcPr>
            <w:tcW w:w="0" w:type="auto"/>
            <w:tcBorders>
              <w:top w:val="nil"/>
              <w:left w:val="nil"/>
              <w:bottom w:val="single" w:sz="4" w:space="0" w:color="auto"/>
              <w:right w:val="single" w:sz="4" w:space="0" w:color="auto"/>
            </w:tcBorders>
            <w:vAlign w:val="center"/>
            <w:hideMark/>
          </w:tcPr>
          <w:p w14:paraId="3E5E0EB2" w14:textId="77777777" w:rsidR="004C078D" w:rsidRPr="004C078D" w:rsidRDefault="004C078D" w:rsidP="004C078D">
            <w:pPr>
              <w:spacing w:line="240" w:lineRule="auto"/>
              <w:jc w:val="center"/>
              <w:rPr>
                <w:rFonts w:cs="Arial"/>
                <w:szCs w:val="20"/>
                <w:lang w:eastAsia="sl-SI"/>
              </w:rPr>
            </w:pPr>
            <w:r w:rsidRPr="004C078D">
              <w:rPr>
                <w:rFonts w:cs="Arial"/>
                <w:szCs w:val="20"/>
                <w:lang w:eastAsia="sl-SI"/>
              </w:rPr>
              <w:t>Italija</w:t>
            </w:r>
          </w:p>
        </w:tc>
        <w:tc>
          <w:tcPr>
            <w:tcW w:w="0" w:type="auto"/>
            <w:tcBorders>
              <w:top w:val="nil"/>
              <w:left w:val="nil"/>
              <w:bottom w:val="nil"/>
              <w:right w:val="nil"/>
            </w:tcBorders>
            <w:vAlign w:val="center"/>
            <w:hideMark/>
          </w:tcPr>
          <w:p w14:paraId="3966A5A5" w14:textId="77777777" w:rsidR="004C078D" w:rsidRPr="004C078D" w:rsidRDefault="004C078D" w:rsidP="004C078D">
            <w:pPr>
              <w:spacing w:line="240" w:lineRule="auto"/>
              <w:rPr>
                <w:rFonts w:cs="Arial"/>
                <w:color w:val="000000"/>
                <w:szCs w:val="20"/>
                <w:lang w:eastAsia="sl-SI"/>
              </w:rPr>
            </w:pPr>
            <w:r w:rsidRPr="004C078D">
              <w:rPr>
                <w:rFonts w:cs="Arial"/>
                <w:color w:val="000000"/>
                <w:szCs w:val="20"/>
                <w:lang w:eastAsia="sl-SI"/>
              </w:rPr>
              <w:t>sofinanciranje stripoa na razpisu JR2-ISS-2025</w:t>
            </w:r>
          </w:p>
        </w:tc>
        <w:tc>
          <w:tcPr>
            <w:tcW w:w="0" w:type="auto"/>
            <w:tcBorders>
              <w:top w:val="nil"/>
              <w:left w:val="single" w:sz="4" w:space="0" w:color="auto"/>
              <w:bottom w:val="single" w:sz="4" w:space="0" w:color="auto"/>
              <w:right w:val="single" w:sz="4" w:space="0" w:color="auto"/>
            </w:tcBorders>
            <w:vAlign w:val="center"/>
            <w:hideMark/>
          </w:tcPr>
          <w:p w14:paraId="31ED82C2" w14:textId="77777777" w:rsidR="004C078D" w:rsidRPr="004C078D" w:rsidRDefault="004C078D" w:rsidP="004C078D">
            <w:pPr>
              <w:spacing w:line="240" w:lineRule="auto"/>
              <w:jc w:val="right"/>
              <w:rPr>
                <w:rFonts w:cs="Arial"/>
                <w:szCs w:val="20"/>
                <w:lang w:eastAsia="sl-SI"/>
              </w:rPr>
            </w:pPr>
            <w:r w:rsidRPr="004C078D">
              <w:rPr>
                <w:rFonts w:cs="Arial"/>
                <w:szCs w:val="20"/>
                <w:lang w:eastAsia="sl-SI"/>
              </w:rPr>
              <w:t>4.865</w:t>
            </w:r>
          </w:p>
        </w:tc>
      </w:tr>
      <w:tr w:rsidR="004C078D" w:rsidRPr="004C078D" w14:paraId="6F37DC16" w14:textId="77777777" w:rsidTr="004C078D">
        <w:trPr>
          <w:trHeight w:val="990"/>
        </w:trPr>
        <w:tc>
          <w:tcPr>
            <w:tcW w:w="0" w:type="auto"/>
            <w:tcBorders>
              <w:top w:val="nil"/>
              <w:left w:val="single" w:sz="4" w:space="0" w:color="auto"/>
              <w:bottom w:val="single" w:sz="4" w:space="0" w:color="auto"/>
              <w:right w:val="single" w:sz="4" w:space="0" w:color="auto"/>
            </w:tcBorders>
            <w:vAlign w:val="center"/>
            <w:hideMark/>
          </w:tcPr>
          <w:p w14:paraId="3C244ADC" w14:textId="77777777" w:rsidR="004C078D" w:rsidRPr="004C078D" w:rsidRDefault="004C078D" w:rsidP="004C078D">
            <w:pPr>
              <w:spacing w:line="240" w:lineRule="auto"/>
              <w:rPr>
                <w:rFonts w:cs="Arial"/>
                <w:szCs w:val="20"/>
                <w:lang w:eastAsia="sl-SI"/>
              </w:rPr>
            </w:pPr>
            <w:r w:rsidRPr="004C078D">
              <w:rPr>
                <w:rFonts w:cs="Arial"/>
                <w:szCs w:val="20"/>
                <w:lang w:eastAsia="sl-SI"/>
              </w:rPr>
              <w:t>Založništvo tržaškega tiska</w:t>
            </w:r>
          </w:p>
        </w:tc>
        <w:tc>
          <w:tcPr>
            <w:tcW w:w="0" w:type="auto"/>
            <w:tcBorders>
              <w:top w:val="nil"/>
              <w:left w:val="nil"/>
              <w:bottom w:val="single" w:sz="4" w:space="0" w:color="auto"/>
              <w:right w:val="single" w:sz="4" w:space="0" w:color="auto"/>
            </w:tcBorders>
            <w:vAlign w:val="center"/>
            <w:hideMark/>
          </w:tcPr>
          <w:p w14:paraId="57589E2E" w14:textId="77777777" w:rsidR="004C078D" w:rsidRPr="004C078D" w:rsidRDefault="004C078D" w:rsidP="004C078D">
            <w:pPr>
              <w:spacing w:line="240" w:lineRule="auto"/>
              <w:jc w:val="center"/>
              <w:rPr>
                <w:rFonts w:cs="Arial"/>
                <w:szCs w:val="20"/>
                <w:lang w:eastAsia="sl-SI"/>
              </w:rPr>
            </w:pPr>
            <w:r w:rsidRPr="004C078D">
              <w:rPr>
                <w:rFonts w:cs="Arial"/>
                <w:szCs w:val="20"/>
                <w:lang w:eastAsia="sl-SI"/>
              </w:rPr>
              <w:t>Italija</w:t>
            </w:r>
          </w:p>
        </w:tc>
        <w:tc>
          <w:tcPr>
            <w:tcW w:w="0" w:type="auto"/>
            <w:tcBorders>
              <w:top w:val="single" w:sz="4" w:space="0" w:color="auto"/>
              <w:left w:val="nil"/>
              <w:bottom w:val="single" w:sz="4" w:space="0" w:color="auto"/>
              <w:right w:val="single" w:sz="4" w:space="0" w:color="auto"/>
            </w:tcBorders>
            <w:vAlign w:val="center"/>
            <w:hideMark/>
          </w:tcPr>
          <w:p w14:paraId="7DB936C1" w14:textId="77777777" w:rsidR="004C078D" w:rsidRPr="004C078D" w:rsidRDefault="004C078D" w:rsidP="004C078D">
            <w:pPr>
              <w:spacing w:line="240" w:lineRule="auto"/>
              <w:rPr>
                <w:rFonts w:cs="Arial"/>
                <w:szCs w:val="20"/>
                <w:lang w:eastAsia="sl-SI"/>
              </w:rPr>
            </w:pPr>
            <w:r w:rsidRPr="004C078D">
              <w:rPr>
                <w:rFonts w:cs="Arial"/>
                <w:szCs w:val="20"/>
                <w:lang w:eastAsia="sl-SI"/>
              </w:rPr>
              <w:t>sofinanciranje udeležbe s stojnico na 41. Slovenskem knjižnem sejmu, poziv JP2-SKS-2025</w:t>
            </w:r>
          </w:p>
        </w:tc>
        <w:tc>
          <w:tcPr>
            <w:tcW w:w="0" w:type="auto"/>
            <w:tcBorders>
              <w:top w:val="nil"/>
              <w:left w:val="nil"/>
              <w:bottom w:val="single" w:sz="4" w:space="0" w:color="auto"/>
              <w:right w:val="single" w:sz="4" w:space="0" w:color="auto"/>
            </w:tcBorders>
            <w:vAlign w:val="center"/>
            <w:hideMark/>
          </w:tcPr>
          <w:p w14:paraId="45768778" w14:textId="77777777" w:rsidR="004C078D" w:rsidRPr="004C078D" w:rsidRDefault="004C078D" w:rsidP="004C078D">
            <w:pPr>
              <w:spacing w:line="240" w:lineRule="auto"/>
              <w:jc w:val="right"/>
              <w:rPr>
                <w:rFonts w:cs="Arial"/>
                <w:szCs w:val="20"/>
                <w:lang w:eastAsia="sl-SI"/>
              </w:rPr>
            </w:pPr>
            <w:r w:rsidRPr="004C078D">
              <w:rPr>
                <w:rFonts w:cs="Arial"/>
                <w:szCs w:val="20"/>
                <w:lang w:eastAsia="sl-SI"/>
              </w:rPr>
              <w:t>1.200</w:t>
            </w:r>
          </w:p>
        </w:tc>
      </w:tr>
      <w:tr w:rsidR="004C078D" w:rsidRPr="004C078D" w14:paraId="302F1732" w14:textId="77777777" w:rsidTr="004C078D">
        <w:trPr>
          <w:trHeight w:val="735"/>
        </w:trPr>
        <w:tc>
          <w:tcPr>
            <w:tcW w:w="0" w:type="auto"/>
            <w:tcBorders>
              <w:top w:val="nil"/>
              <w:left w:val="single" w:sz="4" w:space="0" w:color="auto"/>
              <w:bottom w:val="single" w:sz="4" w:space="0" w:color="auto"/>
              <w:right w:val="single" w:sz="4" w:space="0" w:color="auto"/>
            </w:tcBorders>
            <w:vAlign w:val="center"/>
            <w:hideMark/>
          </w:tcPr>
          <w:p w14:paraId="4D031B7F" w14:textId="77777777" w:rsidR="004C078D" w:rsidRPr="004C078D" w:rsidRDefault="004C078D" w:rsidP="004C078D">
            <w:pPr>
              <w:spacing w:line="240" w:lineRule="auto"/>
              <w:rPr>
                <w:rFonts w:cs="Arial"/>
                <w:szCs w:val="20"/>
                <w:lang w:eastAsia="sl-SI"/>
              </w:rPr>
            </w:pPr>
            <w:r w:rsidRPr="004C078D">
              <w:rPr>
                <w:rFonts w:cs="Arial"/>
                <w:szCs w:val="20"/>
                <w:lang w:eastAsia="sl-SI"/>
              </w:rPr>
              <w:t>Mohorjeva družba v Celovcu</w:t>
            </w:r>
          </w:p>
        </w:tc>
        <w:tc>
          <w:tcPr>
            <w:tcW w:w="0" w:type="auto"/>
            <w:tcBorders>
              <w:top w:val="nil"/>
              <w:left w:val="nil"/>
              <w:bottom w:val="single" w:sz="4" w:space="0" w:color="auto"/>
              <w:right w:val="single" w:sz="4" w:space="0" w:color="auto"/>
            </w:tcBorders>
            <w:vAlign w:val="center"/>
            <w:hideMark/>
          </w:tcPr>
          <w:p w14:paraId="0B42B95F" w14:textId="77777777" w:rsidR="004C078D" w:rsidRPr="004C078D" w:rsidRDefault="004C078D" w:rsidP="004C078D">
            <w:pPr>
              <w:spacing w:line="240" w:lineRule="auto"/>
              <w:jc w:val="center"/>
              <w:rPr>
                <w:rFonts w:cs="Arial"/>
                <w:szCs w:val="20"/>
                <w:lang w:eastAsia="sl-SI"/>
              </w:rPr>
            </w:pPr>
            <w:r w:rsidRPr="004C078D">
              <w:rPr>
                <w:rFonts w:cs="Arial"/>
                <w:szCs w:val="20"/>
                <w:lang w:eastAsia="sl-SI"/>
              </w:rPr>
              <w:t>Avstrija</w:t>
            </w:r>
          </w:p>
        </w:tc>
        <w:tc>
          <w:tcPr>
            <w:tcW w:w="0" w:type="auto"/>
            <w:tcBorders>
              <w:top w:val="nil"/>
              <w:left w:val="nil"/>
              <w:bottom w:val="single" w:sz="4" w:space="0" w:color="auto"/>
              <w:right w:val="single" w:sz="4" w:space="0" w:color="auto"/>
            </w:tcBorders>
            <w:vAlign w:val="center"/>
            <w:hideMark/>
          </w:tcPr>
          <w:p w14:paraId="19CE2A03" w14:textId="77777777" w:rsidR="004C078D" w:rsidRPr="004C078D" w:rsidRDefault="004C078D" w:rsidP="004C078D">
            <w:pPr>
              <w:spacing w:line="240" w:lineRule="auto"/>
              <w:rPr>
                <w:rFonts w:cs="Arial"/>
                <w:szCs w:val="20"/>
                <w:lang w:eastAsia="sl-SI"/>
              </w:rPr>
            </w:pPr>
            <w:r w:rsidRPr="004C078D">
              <w:rPr>
                <w:rFonts w:cs="Arial"/>
                <w:szCs w:val="20"/>
                <w:lang w:eastAsia="sl-SI"/>
              </w:rPr>
              <w:t>sofinanciranje udeležbe s stojnico na 41. Slovenskem knjižnem sejmu, poziv JP2-SKS-2025</w:t>
            </w:r>
          </w:p>
        </w:tc>
        <w:tc>
          <w:tcPr>
            <w:tcW w:w="0" w:type="auto"/>
            <w:tcBorders>
              <w:top w:val="nil"/>
              <w:left w:val="nil"/>
              <w:bottom w:val="single" w:sz="4" w:space="0" w:color="auto"/>
              <w:right w:val="single" w:sz="4" w:space="0" w:color="auto"/>
            </w:tcBorders>
            <w:vAlign w:val="center"/>
            <w:hideMark/>
          </w:tcPr>
          <w:p w14:paraId="152E66EC" w14:textId="77777777" w:rsidR="004C078D" w:rsidRPr="004C078D" w:rsidRDefault="004C078D" w:rsidP="004C078D">
            <w:pPr>
              <w:spacing w:line="240" w:lineRule="auto"/>
              <w:jc w:val="right"/>
              <w:rPr>
                <w:rFonts w:cs="Arial"/>
                <w:szCs w:val="20"/>
                <w:lang w:eastAsia="sl-SI"/>
              </w:rPr>
            </w:pPr>
            <w:r w:rsidRPr="004C078D">
              <w:rPr>
                <w:rFonts w:cs="Arial"/>
                <w:szCs w:val="20"/>
                <w:lang w:eastAsia="sl-SI"/>
              </w:rPr>
              <w:t>1.200</w:t>
            </w:r>
          </w:p>
        </w:tc>
      </w:tr>
      <w:tr w:rsidR="004C078D" w:rsidRPr="004C078D" w14:paraId="3DDD8B02" w14:textId="77777777" w:rsidTr="004C078D">
        <w:trPr>
          <w:trHeight w:val="765"/>
        </w:trPr>
        <w:tc>
          <w:tcPr>
            <w:tcW w:w="0" w:type="auto"/>
            <w:tcBorders>
              <w:top w:val="nil"/>
              <w:left w:val="single" w:sz="4" w:space="0" w:color="auto"/>
              <w:bottom w:val="single" w:sz="4" w:space="0" w:color="auto"/>
              <w:right w:val="single" w:sz="4" w:space="0" w:color="auto"/>
            </w:tcBorders>
            <w:vAlign w:val="center"/>
            <w:hideMark/>
          </w:tcPr>
          <w:p w14:paraId="19999A21" w14:textId="77777777" w:rsidR="004C078D" w:rsidRPr="004C078D" w:rsidRDefault="004C078D" w:rsidP="004C078D">
            <w:pPr>
              <w:spacing w:line="240" w:lineRule="auto"/>
              <w:rPr>
                <w:rFonts w:cs="Arial"/>
                <w:szCs w:val="20"/>
                <w:lang w:eastAsia="sl-SI"/>
              </w:rPr>
            </w:pPr>
            <w:r w:rsidRPr="004C078D">
              <w:rPr>
                <w:rFonts w:cs="Arial"/>
                <w:szCs w:val="20"/>
                <w:lang w:eastAsia="sl-SI"/>
              </w:rPr>
              <w:t>Knjigarna Haček Celovec</w:t>
            </w:r>
          </w:p>
        </w:tc>
        <w:tc>
          <w:tcPr>
            <w:tcW w:w="0" w:type="auto"/>
            <w:tcBorders>
              <w:top w:val="nil"/>
              <w:left w:val="nil"/>
              <w:bottom w:val="single" w:sz="4" w:space="0" w:color="auto"/>
              <w:right w:val="single" w:sz="4" w:space="0" w:color="auto"/>
            </w:tcBorders>
            <w:vAlign w:val="center"/>
            <w:hideMark/>
          </w:tcPr>
          <w:p w14:paraId="34BAA9F9" w14:textId="77777777" w:rsidR="004C078D" w:rsidRPr="004C078D" w:rsidRDefault="004C078D" w:rsidP="004C078D">
            <w:pPr>
              <w:spacing w:line="240" w:lineRule="auto"/>
              <w:jc w:val="center"/>
              <w:rPr>
                <w:rFonts w:cs="Arial"/>
                <w:szCs w:val="20"/>
                <w:lang w:eastAsia="sl-SI"/>
              </w:rPr>
            </w:pPr>
            <w:r w:rsidRPr="004C078D">
              <w:rPr>
                <w:rFonts w:cs="Arial"/>
                <w:szCs w:val="20"/>
                <w:lang w:eastAsia="sl-SI"/>
              </w:rPr>
              <w:t>Avstrija</w:t>
            </w:r>
          </w:p>
        </w:tc>
        <w:tc>
          <w:tcPr>
            <w:tcW w:w="0" w:type="auto"/>
            <w:tcBorders>
              <w:top w:val="nil"/>
              <w:left w:val="nil"/>
              <w:bottom w:val="single" w:sz="4" w:space="0" w:color="auto"/>
              <w:right w:val="single" w:sz="4" w:space="0" w:color="auto"/>
            </w:tcBorders>
            <w:vAlign w:val="center"/>
            <w:hideMark/>
          </w:tcPr>
          <w:p w14:paraId="781781F5" w14:textId="77777777" w:rsidR="004C078D" w:rsidRPr="004C078D" w:rsidRDefault="004C078D" w:rsidP="004C078D">
            <w:pPr>
              <w:spacing w:line="240" w:lineRule="auto"/>
              <w:rPr>
                <w:rFonts w:cs="Arial"/>
                <w:szCs w:val="20"/>
                <w:lang w:eastAsia="sl-SI"/>
              </w:rPr>
            </w:pPr>
            <w:r w:rsidRPr="004C078D">
              <w:rPr>
                <w:rFonts w:cs="Arial"/>
                <w:szCs w:val="20"/>
                <w:lang w:eastAsia="sl-SI"/>
              </w:rPr>
              <w:t>sofinanciranje kulturnih dekavnosti v knjigarni, razpis JR2-KG-2024-2925</w:t>
            </w:r>
          </w:p>
        </w:tc>
        <w:tc>
          <w:tcPr>
            <w:tcW w:w="0" w:type="auto"/>
            <w:tcBorders>
              <w:top w:val="nil"/>
              <w:left w:val="nil"/>
              <w:bottom w:val="single" w:sz="4" w:space="0" w:color="auto"/>
              <w:right w:val="single" w:sz="4" w:space="0" w:color="auto"/>
            </w:tcBorders>
            <w:vAlign w:val="center"/>
            <w:hideMark/>
          </w:tcPr>
          <w:p w14:paraId="38E17F4D" w14:textId="77777777" w:rsidR="004C078D" w:rsidRPr="004C078D" w:rsidRDefault="004C078D" w:rsidP="004C078D">
            <w:pPr>
              <w:spacing w:line="240" w:lineRule="auto"/>
              <w:jc w:val="right"/>
              <w:rPr>
                <w:rFonts w:cs="Arial"/>
                <w:szCs w:val="20"/>
                <w:lang w:eastAsia="sl-SI"/>
              </w:rPr>
            </w:pPr>
            <w:r w:rsidRPr="004C078D">
              <w:rPr>
                <w:rFonts w:cs="Arial"/>
                <w:szCs w:val="20"/>
                <w:lang w:eastAsia="sl-SI"/>
              </w:rPr>
              <w:t>7.325</w:t>
            </w:r>
          </w:p>
        </w:tc>
      </w:tr>
      <w:tr w:rsidR="004C078D" w:rsidRPr="004C078D" w14:paraId="08779039" w14:textId="77777777" w:rsidTr="004C078D">
        <w:trPr>
          <w:trHeight w:val="795"/>
        </w:trPr>
        <w:tc>
          <w:tcPr>
            <w:tcW w:w="0" w:type="auto"/>
            <w:tcBorders>
              <w:top w:val="nil"/>
              <w:left w:val="single" w:sz="4" w:space="0" w:color="auto"/>
              <w:bottom w:val="single" w:sz="4" w:space="0" w:color="auto"/>
              <w:right w:val="single" w:sz="4" w:space="0" w:color="auto"/>
            </w:tcBorders>
            <w:vAlign w:val="center"/>
            <w:hideMark/>
          </w:tcPr>
          <w:p w14:paraId="772AA3FD" w14:textId="77777777" w:rsidR="004C078D" w:rsidRPr="004C078D" w:rsidRDefault="004C078D" w:rsidP="004C078D">
            <w:pPr>
              <w:spacing w:line="240" w:lineRule="auto"/>
              <w:rPr>
                <w:rFonts w:cs="Arial"/>
                <w:szCs w:val="20"/>
                <w:lang w:eastAsia="sl-SI"/>
              </w:rPr>
            </w:pPr>
            <w:r w:rsidRPr="004C078D">
              <w:rPr>
                <w:rFonts w:cs="Arial"/>
                <w:szCs w:val="20"/>
                <w:lang w:eastAsia="sl-SI"/>
              </w:rPr>
              <w:t xml:space="preserve">Tržaško knjižno središče doo, Trst </w:t>
            </w:r>
          </w:p>
        </w:tc>
        <w:tc>
          <w:tcPr>
            <w:tcW w:w="0" w:type="auto"/>
            <w:tcBorders>
              <w:top w:val="nil"/>
              <w:left w:val="nil"/>
              <w:bottom w:val="single" w:sz="4" w:space="0" w:color="auto"/>
              <w:right w:val="single" w:sz="4" w:space="0" w:color="auto"/>
            </w:tcBorders>
            <w:vAlign w:val="center"/>
            <w:hideMark/>
          </w:tcPr>
          <w:p w14:paraId="39E22010" w14:textId="77777777" w:rsidR="004C078D" w:rsidRPr="004C078D" w:rsidRDefault="004C078D" w:rsidP="004C078D">
            <w:pPr>
              <w:spacing w:line="240" w:lineRule="auto"/>
              <w:jc w:val="center"/>
              <w:rPr>
                <w:rFonts w:cs="Arial"/>
                <w:szCs w:val="20"/>
                <w:lang w:eastAsia="sl-SI"/>
              </w:rPr>
            </w:pPr>
            <w:r w:rsidRPr="004C078D">
              <w:rPr>
                <w:rFonts w:cs="Arial"/>
                <w:szCs w:val="20"/>
                <w:lang w:eastAsia="sl-SI"/>
              </w:rPr>
              <w:t>Italijo</w:t>
            </w:r>
          </w:p>
        </w:tc>
        <w:tc>
          <w:tcPr>
            <w:tcW w:w="0" w:type="auto"/>
            <w:tcBorders>
              <w:top w:val="nil"/>
              <w:left w:val="nil"/>
              <w:bottom w:val="single" w:sz="4" w:space="0" w:color="auto"/>
              <w:right w:val="single" w:sz="4" w:space="0" w:color="auto"/>
            </w:tcBorders>
            <w:vAlign w:val="center"/>
            <w:hideMark/>
          </w:tcPr>
          <w:p w14:paraId="32F4E918" w14:textId="77777777" w:rsidR="004C078D" w:rsidRPr="004C078D" w:rsidRDefault="004C078D" w:rsidP="004C078D">
            <w:pPr>
              <w:spacing w:line="240" w:lineRule="auto"/>
              <w:rPr>
                <w:rFonts w:cs="Arial"/>
                <w:szCs w:val="20"/>
                <w:lang w:eastAsia="sl-SI"/>
              </w:rPr>
            </w:pPr>
            <w:r w:rsidRPr="004C078D">
              <w:rPr>
                <w:rFonts w:cs="Arial"/>
                <w:szCs w:val="20"/>
                <w:lang w:eastAsia="sl-SI"/>
              </w:rPr>
              <w:t>sofinanciranje kulturnih dekavnosti v knjigarni, razpis JR2-KG-2024-2925</w:t>
            </w:r>
          </w:p>
        </w:tc>
        <w:tc>
          <w:tcPr>
            <w:tcW w:w="0" w:type="auto"/>
            <w:tcBorders>
              <w:top w:val="nil"/>
              <w:left w:val="nil"/>
              <w:bottom w:val="single" w:sz="4" w:space="0" w:color="auto"/>
              <w:right w:val="single" w:sz="4" w:space="0" w:color="auto"/>
            </w:tcBorders>
            <w:vAlign w:val="center"/>
            <w:hideMark/>
          </w:tcPr>
          <w:p w14:paraId="789F0B0B" w14:textId="77777777" w:rsidR="004C078D" w:rsidRPr="004C078D" w:rsidRDefault="004C078D" w:rsidP="004C078D">
            <w:pPr>
              <w:spacing w:line="240" w:lineRule="auto"/>
              <w:jc w:val="right"/>
              <w:rPr>
                <w:rFonts w:cs="Arial"/>
                <w:szCs w:val="20"/>
                <w:lang w:eastAsia="sl-SI"/>
              </w:rPr>
            </w:pPr>
            <w:r w:rsidRPr="004C078D">
              <w:rPr>
                <w:rFonts w:cs="Arial"/>
                <w:szCs w:val="20"/>
                <w:lang w:eastAsia="sl-SI"/>
              </w:rPr>
              <w:t>14.000</w:t>
            </w:r>
          </w:p>
        </w:tc>
      </w:tr>
      <w:tr w:rsidR="004C078D" w:rsidRPr="004C078D" w14:paraId="0072B671" w14:textId="77777777" w:rsidTr="004C078D">
        <w:trPr>
          <w:trHeight w:val="795"/>
        </w:trPr>
        <w:tc>
          <w:tcPr>
            <w:tcW w:w="0" w:type="auto"/>
            <w:tcBorders>
              <w:top w:val="nil"/>
              <w:left w:val="single" w:sz="4" w:space="0" w:color="auto"/>
              <w:bottom w:val="single" w:sz="4" w:space="0" w:color="auto"/>
              <w:right w:val="single" w:sz="4" w:space="0" w:color="auto"/>
            </w:tcBorders>
            <w:vAlign w:val="center"/>
            <w:hideMark/>
          </w:tcPr>
          <w:p w14:paraId="6DE48B7C" w14:textId="77777777" w:rsidR="004C078D" w:rsidRPr="004C078D" w:rsidRDefault="004C078D" w:rsidP="004C078D">
            <w:pPr>
              <w:spacing w:line="240" w:lineRule="auto"/>
              <w:rPr>
                <w:rFonts w:cs="Arial"/>
                <w:szCs w:val="20"/>
                <w:lang w:eastAsia="sl-SI"/>
              </w:rPr>
            </w:pPr>
            <w:r w:rsidRPr="004C078D">
              <w:rPr>
                <w:rFonts w:cs="Arial"/>
                <w:szCs w:val="20"/>
                <w:lang w:eastAsia="sl-SI"/>
              </w:rPr>
              <w:t>Mohorjeva Hermagoras</w:t>
            </w:r>
          </w:p>
        </w:tc>
        <w:tc>
          <w:tcPr>
            <w:tcW w:w="0" w:type="auto"/>
            <w:tcBorders>
              <w:top w:val="nil"/>
              <w:left w:val="nil"/>
              <w:bottom w:val="single" w:sz="4" w:space="0" w:color="auto"/>
              <w:right w:val="single" w:sz="4" w:space="0" w:color="auto"/>
            </w:tcBorders>
            <w:vAlign w:val="center"/>
            <w:hideMark/>
          </w:tcPr>
          <w:p w14:paraId="73C7F766" w14:textId="77777777" w:rsidR="004C078D" w:rsidRPr="004C078D" w:rsidRDefault="004C078D" w:rsidP="004C078D">
            <w:pPr>
              <w:spacing w:line="240" w:lineRule="auto"/>
              <w:jc w:val="center"/>
              <w:rPr>
                <w:rFonts w:cs="Arial"/>
                <w:szCs w:val="20"/>
                <w:lang w:eastAsia="sl-SI"/>
              </w:rPr>
            </w:pPr>
            <w:r w:rsidRPr="004C078D">
              <w:rPr>
                <w:rFonts w:cs="Arial"/>
                <w:szCs w:val="20"/>
                <w:lang w:eastAsia="sl-SI"/>
              </w:rPr>
              <w:t>Avstrija</w:t>
            </w:r>
          </w:p>
        </w:tc>
        <w:tc>
          <w:tcPr>
            <w:tcW w:w="0" w:type="auto"/>
            <w:tcBorders>
              <w:top w:val="nil"/>
              <w:left w:val="nil"/>
              <w:bottom w:val="single" w:sz="4" w:space="0" w:color="auto"/>
              <w:right w:val="single" w:sz="4" w:space="0" w:color="auto"/>
            </w:tcBorders>
            <w:vAlign w:val="center"/>
            <w:hideMark/>
          </w:tcPr>
          <w:p w14:paraId="596AFEDC" w14:textId="77777777" w:rsidR="004C078D" w:rsidRPr="004C078D" w:rsidRDefault="004C078D" w:rsidP="004C078D">
            <w:pPr>
              <w:spacing w:line="240" w:lineRule="auto"/>
              <w:rPr>
                <w:rFonts w:cs="Arial"/>
                <w:szCs w:val="20"/>
                <w:lang w:eastAsia="sl-SI"/>
              </w:rPr>
            </w:pPr>
            <w:r w:rsidRPr="004C078D">
              <w:rPr>
                <w:rFonts w:cs="Arial"/>
                <w:szCs w:val="20"/>
                <w:lang w:eastAsia="sl-SI"/>
              </w:rPr>
              <w:t>sofinanciranje kulturnih projektov na področju prevodov v tuje jezike za leto 2025, JR4–P–2025, Evald Flisar, Moje kraljestvo umira</w:t>
            </w:r>
          </w:p>
        </w:tc>
        <w:tc>
          <w:tcPr>
            <w:tcW w:w="0" w:type="auto"/>
            <w:tcBorders>
              <w:top w:val="nil"/>
              <w:left w:val="nil"/>
              <w:bottom w:val="single" w:sz="4" w:space="0" w:color="auto"/>
              <w:right w:val="single" w:sz="4" w:space="0" w:color="auto"/>
            </w:tcBorders>
            <w:vAlign w:val="center"/>
            <w:hideMark/>
          </w:tcPr>
          <w:p w14:paraId="78C03308" w14:textId="77777777" w:rsidR="004C078D" w:rsidRPr="004C078D" w:rsidRDefault="004C078D" w:rsidP="004C078D">
            <w:pPr>
              <w:spacing w:line="240" w:lineRule="auto"/>
              <w:jc w:val="right"/>
              <w:rPr>
                <w:rFonts w:cs="Arial"/>
                <w:szCs w:val="20"/>
                <w:lang w:eastAsia="sl-SI"/>
              </w:rPr>
            </w:pPr>
            <w:r w:rsidRPr="004C078D">
              <w:rPr>
                <w:rFonts w:cs="Arial"/>
                <w:szCs w:val="20"/>
                <w:lang w:eastAsia="sl-SI"/>
              </w:rPr>
              <w:t>3.500</w:t>
            </w:r>
          </w:p>
        </w:tc>
      </w:tr>
      <w:tr w:rsidR="004C078D" w:rsidRPr="004C078D" w14:paraId="3D0AFA85" w14:textId="77777777" w:rsidTr="004C078D">
        <w:trPr>
          <w:trHeight w:val="795"/>
        </w:trPr>
        <w:tc>
          <w:tcPr>
            <w:tcW w:w="0" w:type="auto"/>
            <w:tcBorders>
              <w:top w:val="nil"/>
              <w:left w:val="single" w:sz="4" w:space="0" w:color="auto"/>
              <w:bottom w:val="single" w:sz="4" w:space="0" w:color="auto"/>
              <w:right w:val="single" w:sz="4" w:space="0" w:color="auto"/>
            </w:tcBorders>
            <w:vAlign w:val="center"/>
            <w:hideMark/>
          </w:tcPr>
          <w:p w14:paraId="4BCDBC55" w14:textId="77777777" w:rsidR="004C078D" w:rsidRPr="004C078D" w:rsidRDefault="004C078D" w:rsidP="004C078D">
            <w:pPr>
              <w:spacing w:line="240" w:lineRule="auto"/>
              <w:rPr>
                <w:rFonts w:cs="Arial"/>
                <w:szCs w:val="20"/>
                <w:lang w:eastAsia="sl-SI"/>
              </w:rPr>
            </w:pPr>
            <w:r w:rsidRPr="004C078D">
              <w:rPr>
                <w:rFonts w:cs="Arial"/>
                <w:szCs w:val="20"/>
                <w:lang w:eastAsia="sl-SI"/>
              </w:rPr>
              <w:t>MLADIKA scarl - zzoz</w:t>
            </w:r>
          </w:p>
        </w:tc>
        <w:tc>
          <w:tcPr>
            <w:tcW w:w="0" w:type="auto"/>
            <w:tcBorders>
              <w:top w:val="nil"/>
              <w:left w:val="nil"/>
              <w:bottom w:val="single" w:sz="4" w:space="0" w:color="auto"/>
              <w:right w:val="single" w:sz="4" w:space="0" w:color="auto"/>
            </w:tcBorders>
            <w:vAlign w:val="center"/>
            <w:hideMark/>
          </w:tcPr>
          <w:p w14:paraId="2EBED3F6" w14:textId="77777777" w:rsidR="004C078D" w:rsidRPr="004C078D" w:rsidRDefault="004C078D" w:rsidP="004C078D">
            <w:pPr>
              <w:spacing w:line="240" w:lineRule="auto"/>
              <w:jc w:val="center"/>
              <w:rPr>
                <w:rFonts w:cs="Arial"/>
                <w:szCs w:val="20"/>
                <w:lang w:eastAsia="sl-SI"/>
              </w:rPr>
            </w:pPr>
            <w:r w:rsidRPr="004C078D">
              <w:rPr>
                <w:rFonts w:cs="Arial"/>
                <w:szCs w:val="20"/>
                <w:lang w:eastAsia="sl-SI"/>
              </w:rPr>
              <w:t>Italija</w:t>
            </w:r>
          </w:p>
        </w:tc>
        <w:tc>
          <w:tcPr>
            <w:tcW w:w="0" w:type="auto"/>
            <w:tcBorders>
              <w:top w:val="nil"/>
              <w:left w:val="nil"/>
              <w:bottom w:val="single" w:sz="4" w:space="0" w:color="auto"/>
              <w:right w:val="single" w:sz="4" w:space="0" w:color="auto"/>
            </w:tcBorders>
            <w:vAlign w:val="center"/>
            <w:hideMark/>
          </w:tcPr>
          <w:p w14:paraId="69D64374" w14:textId="77777777" w:rsidR="004C078D" w:rsidRPr="004C078D" w:rsidRDefault="004C078D" w:rsidP="004C078D">
            <w:pPr>
              <w:spacing w:line="240" w:lineRule="auto"/>
              <w:rPr>
                <w:rFonts w:cs="Arial"/>
                <w:szCs w:val="20"/>
                <w:lang w:eastAsia="sl-SI"/>
              </w:rPr>
            </w:pPr>
            <w:r w:rsidRPr="004C078D">
              <w:rPr>
                <w:rFonts w:cs="Arial"/>
                <w:szCs w:val="20"/>
                <w:lang w:eastAsia="sl-SI"/>
              </w:rPr>
              <w:t>sofinanciranje kulturnih projektov na področju prevodov v tuje jezike za leto 2025, JR4–P–2025, Vilma Purič, Burjin čas</w:t>
            </w:r>
          </w:p>
        </w:tc>
        <w:tc>
          <w:tcPr>
            <w:tcW w:w="0" w:type="auto"/>
            <w:tcBorders>
              <w:top w:val="nil"/>
              <w:left w:val="nil"/>
              <w:bottom w:val="single" w:sz="4" w:space="0" w:color="auto"/>
              <w:right w:val="single" w:sz="4" w:space="0" w:color="auto"/>
            </w:tcBorders>
            <w:vAlign w:val="center"/>
            <w:hideMark/>
          </w:tcPr>
          <w:p w14:paraId="5BE6B718" w14:textId="77777777" w:rsidR="004C078D" w:rsidRPr="004C078D" w:rsidRDefault="004C078D" w:rsidP="004C078D">
            <w:pPr>
              <w:spacing w:line="240" w:lineRule="auto"/>
              <w:jc w:val="right"/>
              <w:rPr>
                <w:rFonts w:cs="Arial"/>
                <w:szCs w:val="20"/>
                <w:lang w:eastAsia="sl-SI"/>
              </w:rPr>
            </w:pPr>
            <w:r w:rsidRPr="004C078D">
              <w:rPr>
                <w:rFonts w:cs="Arial"/>
                <w:szCs w:val="20"/>
                <w:lang w:eastAsia="sl-SI"/>
              </w:rPr>
              <w:t>3.146</w:t>
            </w:r>
          </w:p>
        </w:tc>
      </w:tr>
      <w:tr w:rsidR="004C078D" w:rsidRPr="004C078D" w14:paraId="1A3C1D35" w14:textId="77777777" w:rsidTr="004C078D">
        <w:trPr>
          <w:trHeight w:val="795"/>
        </w:trPr>
        <w:tc>
          <w:tcPr>
            <w:tcW w:w="0" w:type="auto"/>
            <w:tcBorders>
              <w:top w:val="nil"/>
              <w:left w:val="single" w:sz="4" w:space="0" w:color="auto"/>
              <w:bottom w:val="single" w:sz="4" w:space="0" w:color="auto"/>
              <w:right w:val="single" w:sz="4" w:space="0" w:color="auto"/>
            </w:tcBorders>
            <w:vAlign w:val="center"/>
            <w:hideMark/>
          </w:tcPr>
          <w:p w14:paraId="6939A23F" w14:textId="77777777" w:rsidR="004C078D" w:rsidRPr="004C078D" w:rsidRDefault="004C078D" w:rsidP="004C078D">
            <w:pPr>
              <w:spacing w:line="240" w:lineRule="auto"/>
              <w:rPr>
                <w:rFonts w:cs="Arial"/>
                <w:szCs w:val="20"/>
                <w:lang w:eastAsia="sl-SI"/>
              </w:rPr>
            </w:pPr>
            <w:r w:rsidRPr="004C078D">
              <w:rPr>
                <w:rFonts w:cs="Arial"/>
                <w:szCs w:val="20"/>
                <w:lang w:eastAsia="sl-SI"/>
              </w:rPr>
              <w:t>MLADIKA scarl - zzoz</w:t>
            </w:r>
          </w:p>
        </w:tc>
        <w:tc>
          <w:tcPr>
            <w:tcW w:w="0" w:type="auto"/>
            <w:tcBorders>
              <w:top w:val="nil"/>
              <w:left w:val="nil"/>
              <w:bottom w:val="single" w:sz="4" w:space="0" w:color="auto"/>
              <w:right w:val="single" w:sz="4" w:space="0" w:color="auto"/>
            </w:tcBorders>
            <w:vAlign w:val="center"/>
            <w:hideMark/>
          </w:tcPr>
          <w:p w14:paraId="6312343C" w14:textId="77777777" w:rsidR="004C078D" w:rsidRPr="004C078D" w:rsidRDefault="004C078D" w:rsidP="004C078D">
            <w:pPr>
              <w:spacing w:line="240" w:lineRule="auto"/>
              <w:jc w:val="center"/>
              <w:rPr>
                <w:rFonts w:cs="Arial"/>
                <w:szCs w:val="20"/>
                <w:lang w:eastAsia="sl-SI"/>
              </w:rPr>
            </w:pPr>
            <w:r w:rsidRPr="004C078D">
              <w:rPr>
                <w:rFonts w:cs="Arial"/>
                <w:szCs w:val="20"/>
                <w:lang w:eastAsia="sl-SI"/>
              </w:rPr>
              <w:t>Italija</w:t>
            </w:r>
          </w:p>
        </w:tc>
        <w:tc>
          <w:tcPr>
            <w:tcW w:w="0" w:type="auto"/>
            <w:tcBorders>
              <w:top w:val="nil"/>
              <w:left w:val="nil"/>
              <w:bottom w:val="single" w:sz="4" w:space="0" w:color="auto"/>
              <w:right w:val="single" w:sz="4" w:space="0" w:color="auto"/>
            </w:tcBorders>
            <w:vAlign w:val="center"/>
            <w:hideMark/>
          </w:tcPr>
          <w:p w14:paraId="4C6ACA79" w14:textId="77777777" w:rsidR="004C078D" w:rsidRPr="004C078D" w:rsidRDefault="004C078D" w:rsidP="004C078D">
            <w:pPr>
              <w:spacing w:line="240" w:lineRule="auto"/>
              <w:rPr>
                <w:rFonts w:cs="Arial"/>
                <w:szCs w:val="20"/>
                <w:lang w:eastAsia="sl-SI"/>
              </w:rPr>
            </w:pPr>
            <w:r w:rsidRPr="004C078D">
              <w:rPr>
                <w:rFonts w:cs="Arial"/>
                <w:szCs w:val="20"/>
                <w:lang w:eastAsia="sl-SI"/>
              </w:rPr>
              <w:t xml:space="preserve">sofinanciranje kulturnih projektov na področju prevodov v tuje jezike za leto 2025, JR4–P–2025, Igo Gruden, izbrane pesmi </w:t>
            </w:r>
          </w:p>
        </w:tc>
        <w:tc>
          <w:tcPr>
            <w:tcW w:w="0" w:type="auto"/>
            <w:tcBorders>
              <w:top w:val="nil"/>
              <w:left w:val="nil"/>
              <w:bottom w:val="single" w:sz="4" w:space="0" w:color="auto"/>
              <w:right w:val="single" w:sz="4" w:space="0" w:color="auto"/>
            </w:tcBorders>
            <w:vAlign w:val="center"/>
            <w:hideMark/>
          </w:tcPr>
          <w:p w14:paraId="37E65448" w14:textId="77777777" w:rsidR="004C078D" w:rsidRPr="004C078D" w:rsidRDefault="004C078D" w:rsidP="004C078D">
            <w:pPr>
              <w:spacing w:line="240" w:lineRule="auto"/>
              <w:jc w:val="right"/>
              <w:rPr>
                <w:rFonts w:cs="Arial"/>
                <w:szCs w:val="20"/>
                <w:lang w:eastAsia="sl-SI"/>
              </w:rPr>
            </w:pPr>
            <w:r w:rsidRPr="004C078D">
              <w:rPr>
                <w:rFonts w:cs="Arial"/>
                <w:szCs w:val="20"/>
                <w:lang w:eastAsia="sl-SI"/>
              </w:rPr>
              <w:t>4.000</w:t>
            </w:r>
          </w:p>
        </w:tc>
      </w:tr>
      <w:tr w:rsidR="004C078D" w:rsidRPr="004C078D" w14:paraId="09389D8E" w14:textId="77777777" w:rsidTr="004C078D">
        <w:trPr>
          <w:trHeight w:val="1785"/>
        </w:trPr>
        <w:tc>
          <w:tcPr>
            <w:tcW w:w="0" w:type="auto"/>
            <w:tcBorders>
              <w:top w:val="nil"/>
              <w:left w:val="single" w:sz="4" w:space="0" w:color="auto"/>
              <w:bottom w:val="single" w:sz="4" w:space="0" w:color="auto"/>
              <w:right w:val="single" w:sz="4" w:space="0" w:color="auto"/>
            </w:tcBorders>
            <w:vAlign w:val="center"/>
            <w:hideMark/>
          </w:tcPr>
          <w:p w14:paraId="0F3945EF" w14:textId="77777777" w:rsidR="004C078D" w:rsidRPr="004C078D" w:rsidRDefault="004C078D" w:rsidP="004C078D">
            <w:pPr>
              <w:spacing w:line="240" w:lineRule="auto"/>
              <w:rPr>
                <w:rFonts w:cs="Arial"/>
                <w:szCs w:val="20"/>
                <w:lang w:eastAsia="sl-SI"/>
              </w:rPr>
            </w:pPr>
            <w:r w:rsidRPr="004C078D">
              <w:rPr>
                <w:rFonts w:cs="Arial"/>
                <w:szCs w:val="20"/>
                <w:lang w:eastAsia="sl-SI"/>
              </w:rPr>
              <w:t>MLADIKA scarl - zzoz</w:t>
            </w:r>
          </w:p>
        </w:tc>
        <w:tc>
          <w:tcPr>
            <w:tcW w:w="0" w:type="auto"/>
            <w:tcBorders>
              <w:top w:val="nil"/>
              <w:left w:val="nil"/>
              <w:bottom w:val="single" w:sz="4" w:space="0" w:color="auto"/>
              <w:right w:val="single" w:sz="4" w:space="0" w:color="auto"/>
            </w:tcBorders>
            <w:vAlign w:val="center"/>
            <w:hideMark/>
          </w:tcPr>
          <w:p w14:paraId="233CA6D6" w14:textId="77777777" w:rsidR="004C078D" w:rsidRPr="004C078D" w:rsidRDefault="004C078D" w:rsidP="004C078D">
            <w:pPr>
              <w:spacing w:line="240" w:lineRule="auto"/>
              <w:jc w:val="center"/>
              <w:rPr>
                <w:rFonts w:cs="Arial"/>
                <w:szCs w:val="20"/>
                <w:lang w:eastAsia="sl-SI"/>
              </w:rPr>
            </w:pPr>
            <w:r w:rsidRPr="004C078D">
              <w:rPr>
                <w:rFonts w:cs="Arial"/>
                <w:szCs w:val="20"/>
                <w:lang w:eastAsia="sl-SI"/>
              </w:rPr>
              <w:t>Italija</w:t>
            </w:r>
          </w:p>
        </w:tc>
        <w:tc>
          <w:tcPr>
            <w:tcW w:w="0" w:type="auto"/>
            <w:tcBorders>
              <w:top w:val="nil"/>
              <w:left w:val="nil"/>
              <w:bottom w:val="single" w:sz="4" w:space="0" w:color="auto"/>
              <w:right w:val="single" w:sz="4" w:space="0" w:color="auto"/>
            </w:tcBorders>
            <w:vAlign w:val="center"/>
            <w:hideMark/>
          </w:tcPr>
          <w:p w14:paraId="68D91E61" w14:textId="77777777" w:rsidR="004C078D" w:rsidRPr="004C078D" w:rsidRDefault="004C078D" w:rsidP="004C078D">
            <w:pPr>
              <w:spacing w:line="240" w:lineRule="auto"/>
              <w:rPr>
                <w:rFonts w:cs="Arial"/>
                <w:szCs w:val="20"/>
                <w:lang w:eastAsia="sl-SI"/>
              </w:rPr>
            </w:pPr>
            <w:r w:rsidRPr="004C078D">
              <w:rPr>
                <w:rFonts w:cs="Arial"/>
                <w:szCs w:val="20"/>
                <w:lang w:eastAsia="sl-SI"/>
              </w:rPr>
              <w:t>sofinanciranje kulturnih projektov na področju stroškov tiska izvirnih slovenskih del</w:t>
            </w:r>
            <w:r w:rsidRPr="004C078D">
              <w:rPr>
                <w:rFonts w:cs="Arial"/>
                <w:szCs w:val="20"/>
                <w:lang w:eastAsia="sl-SI"/>
              </w:rPr>
              <w:br/>
              <w:t>v tujih jezikih za leto 2025</w:t>
            </w:r>
            <w:r w:rsidRPr="004C078D">
              <w:rPr>
                <w:rFonts w:cs="Arial"/>
                <w:szCs w:val="20"/>
                <w:lang w:eastAsia="sl-SI"/>
              </w:rPr>
              <w:br/>
              <w:t xml:space="preserve">(v nadaljevanju: JR5–TRUBAR–2025); Jan Dominik Bogataj, Anja Božič, Enej Silvij Piccolomini - Pij II., Zgodnji humanistični spisi in zapisi o slovenskem ozemlju </w:t>
            </w:r>
          </w:p>
        </w:tc>
        <w:tc>
          <w:tcPr>
            <w:tcW w:w="0" w:type="auto"/>
            <w:tcBorders>
              <w:top w:val="nil"/>
              <w:left w:val="nil"/>
              <w:bottom w:val="single" w:sz="4" w:space="0" w:color="auto"/>
              <w:right w:val="single" w:sz="4" w:space="0" w:color="auto"/>
            </w:tcBorders>
            <w:vAlign w:val="center"/>
            <w:hideMark/>
          </w:tcPr>
          <w:p w14:paraId="6C6F69BE" w14:textId="77777777" w:rsidR="004C078D" w:rsidRPr="004C078D" w:rsidRDefault="004C078D" w:rsidP="004C078D">
            <w:pPr>
              <w:spacing w:line="240" w:lineRule="auto"/>
              <w:jc w:val="right"/>
              <w:rPr>
                <w:rFonts w:cs="Arial"/>
                <w:szCs w:val="20"/>
                <w:lang w:eastAsia="sl-SI"/>
              </w:rPr>
            </w:pPr>
            <w:r w:rsidRPr="004C078D">
              <w:rPr>
                <w:rFonts w:cs="Arial"/>
                <w:szCs w:val="20"/>
                <w:lang w:eastAsia="sl-SI"/>
              </w:rPr>
              <w:t>1.200</w:t>
            </w:r>
          </w:p>
        </w:tc>
      </w:tr>
    </w:tbl>
    <w:p w14:paraId="2FEF525B" w14:textId="208DFD9A" w:rsidR="000D7A50" w:rsidRDefault="000D7A50" w:rsidP="000D7A50">
      <w:pPr>
        <w:jc w:val="both"/>
        <w:rPr>
          <w:rFonts w:cs="Arial"/>
          <w:szCs w:val="20"/>
        </w:rPr>
      </w:pPr>
    </w:p>
    <w:p w14:paraId="5875F2C7" w14:textId="77777777" w:rsidR="00B2588F" w:rsidRDefault="00B2588F" w:rsidP="0047596B">
      <w:pPr>
        <w:jc w:val="both"/>
        <w:rPr>
          <w:rFonts w:cs="Arial"/>
          <w:b/>
          <w:bCs/>
          <w:szCs w:val="20"/>
          <w:u w:val="single"/>
        </w:rPr>
      </w:pPr>
    </w:p>
    <w:p w14:paraId="2AB34DA1" w14:textId="1ADABB4C" w:rsidR="0047596B" w:rsidRPr="00E04752" w:rsidRDefault="0047596B" w:rsidP="0047596B">
      <w:pPr>
        <w:jc w:val="both"/>
        <w:rPr>
          <w:rFonts w:cs="Arial"/>
          <w:b/>
          <w:bCs/>
          <w:szCs w:val="20"/>
          <w:u w:val="single"/>
        </w:rPr>
      </w:pPr>
      <w:r w:rsidRPr="00E04752">
        <w:rPr>
          <w:rFonts w:cs="Arial"/>
          <w:b/>
          <w:bCs/>
          <w:szCs w:val="20"/>
          <w:u w:val="single"/>
        </w:rPr>
        <w:t>Ministrstvo za kulturo</w:t>
      </w:r>
      <w:r>
        <w:rPr>
          <w:rFonts w:cs="Arial"/>
          <w:b/>
          <w:bCs/>
          <w:szCs w:val="20"/>
          <w:u w:val="single"/>
        </w:rPr>
        <w:t xml:space="preserve"> (vključno z Javnim skladom RS za kulturne dejavnosti in</w:t>
      </w:r>
      <w:r w:rsidRPr="006569A2">
        <w:rPr>
          <w:rFonts w:cs="Arial"/>
          <w:b/>
          <w:bCs/>
          <w:szCs w:val="20"/>
          <w:u w:val="single"/>
        </w:rPr>
        <w:t xml:space="preserve"> </w:t>
      </w:r>
      <w:r w:rsidR="000D7A50">
        <w:rPr>
          <w:rFonts w:cs="Arial"/>
          <w:b/>
          <w:bCs/>
          <w:szCs w:val="20"/>
          <w:u w:val="single"/>
        </w:rPr>
        <w:t>bre</w:t>
      </w:r>
      <w:r>
        <w:rPr>
          <w:rFonts w:cs="Arial"/>
          <w:b/>
          <w:bCs/>
          <w:szCs w:val="20"/>
          <w:u w:val="single"/>
        </w:rPr>
        <w:t>z Javn</w:t>
      </w:r>
      <w:r w:rsidR="000D7A50">
        <w:rPr>
          <w:rFonts w:cs="Arial"/>
          <w:b/>
          <w:bCs/>
          <w:szCs w:val="20"/>
          <w:u w:val="single"/>
        </w:rPr>
        <w:t>e</w:t>
      </w:r>
      <w:r>
        <w:rPr>
          <w:rFonts w:cs="Arial"/>
          <w:b/>
          <w:bCs/>
          <w:szCs w:val="20"/>
          <w:u w:val="single"/>
        </w:rPr>
        <w:t xml:space="preserve"> agencij</w:t>
      </w:r>
      <w:r w:rsidR="000D7A50">
        <w:rPr>
          <w:rFonts w:cs="Arial"/>
          <w:b/>
          <w:bCs/>
          <w:szCs w:val="20"/>
          <w:u w:val="single"/>
        </w:rPr>
        <w:t>e</w:t>
      </w:r>
      <w:r>
        <w:rPr>
          <w:rFonts w:cs="Arial"/>
          <w:b/>
          <w:bCs/>
          <w:szCs w:val="20"/>
          <w:u w:val="single"/>
        </w:rPr>
        <w:t xml:space="preserve"> za knjigo RS)</w:t>
      </w:r>
    </w:p>
    <w:p w14:paraId="3B307498" w14:textId="77777777" w:rsidR="00B2588F" w:rsidRDefault="00B2588F" w:rsidP="0047596B">
      <w:pPr>
        <w:jc w:val="both"/>
        <w:rPr>
          <w:rFonts w:cs="Arial"/>
          <w:i/>
          <w:iCs/>
          <w:szCs w:val="20"/>
          <w:u w:val="single"/>
        </w:rPr>
      </w:pPr>
    </w:p>
    <w:p w14:paraId="6267A7E6" w14:textId="77777777" w:rsidR="000A3459" w:rsidRPr="000A3459" w:rsidRDefault="000A3459" w:rsidP="003D3F93">
      <w:pPr>
        <w:jc w:val="both"/>
        <w:rPr>
          <w:rFonts w:cs="Arial"/>
          <w:i/>
          <w:iCs/>
          <w:szCs w:val="20"/>
          <w:u w:val="single"/>
        </w:rPr>
      </w:pPr>
      <w:r w:rsidRPr="000A3459">
        <w:rPr>
          <w:rFonts w:cs="Arial"/>
          <w:i/>
          <w:iCs/>
          <w:szCs w:val="20"/>
          <w:u w:val="single"/>
        </w:rPr>
        <w:t>Gledališče</w:t>
      </w:r>
    </w:p>
    <w:p w14:paraId="2317F88C" w14:textId="1CCE8D5D" w:rsidR="000A3459" w:rsidRDefault="000A3459" w:rsidP="003D3F93">
      <w:pPr>
        <w:jc w:val="both"/>
        <w:rPr>
          <w:rFonts w:cs="Arial"/>
          <w:szCs w:val="20"/>
        </w:rPr>
      </w:pPr>
      <w:r w:rsidRPr="000A3459">
        <w:rPr>
          <w:rFonts w:cs="Arial"/>
          <w:szCs w:val="20"/>
        </w:rPr>
        <w:t>Za delovanje Slovenskega stalnega gledališča v Trstu, ki je kot enakopravni subjekt vključeno v</w:t>
      </w:r>
      <w:r w:rsidR="003D3F93">
        <w:rPr>
          <w:rFonts w:cs="Arial"/>
          <w:szCs w:val="20"/>
        </w:rPr>
        <w:t xml:space="preserve"> </w:t>
      </w:r>
      <w:r w:rsidRPr="000A3459">
        <w:rPr>
          <w:rFonts w:cs="Arial"/>
          <w:szCs w:val="20"/>
        </w:rPr>
        <w:t>mrežo slovenskih gledališč, je Ministrstvo za kulturo v letu 2025 z odločbo dodelilo sredstva v</w:t>
      </w:r>
      <w:r w:rsidR="003D3F93">
        <w:rPr>
          <w:rFonts w:cs="Arial"/>
          <w:szCs w:val="20"/>
        </w:rPr>
        <w:t xml:space="preserve"> </w:t>
      </w:r>
      <w:r w:rsidRPr="000A3459">
        <w:rPr>
          <w:rFonts w:cs="Arial"/>
          <w:szCs w:val="20"/>
        </w:rPr>
        <w:t>višini 182.881,00 EUR, in sicer za programske materialne stroške. Slovensko stalno gledališče v</w:t>
      </w:r>
      <w:r w:rsidR="003D3F93">
        <w:rPr>
          <w:rFonts w:cs="Arial"/>
          <w:szCs w:val="20"/>
        </w:rPr>
        <w:t xml:space="preserve"> </w:t>
      </w:r>
      <w:r w:rsidRPr="000A3459">
        <w:rPr>
          <w:rFonts w:cs="Arial"/>
          <w:szCs w:val="20"/>
        </w:rPr>
        <w:t>Trstu sicer ostaja enakopraven član neformalne mreže slovenskih profesionalnih gledališč in bo</w:t>
      </w:r>
      <w:r w:rsidR="003D3F93">
        <w:rPr>
          <w:rFonts w:cs="Arial"/>
          <w:szCs w:val="20"/>
        </w:rPr>
        <w:t xml:space="preserve"> </w:t>
      </w:r>
      <w:r w:rsidRPr="000A3459">
        <w:rPr>
          <w:rFonts w:cs="Arial"/>
          <w:szCs w:val="20"/>
        </w:rPr>
        <w:t>tudi v prihodnosti sofinanciran na podlagi neposrednega poziva, kot drugi slovenski javni zavodi.</w:t>
      </w:r>
      <w:r w:rsidR="003D3F93">
        <w:rPr>
          <w:rFonts w:cs="Arial"/>
          <w:szCs w:val="20"/>
        </w:rPr>
        <w:t xml:space="preserve"> </w:t>
      </w:r>
      <w:r w:rsidRPr="000A3459">
        <w:rPr>
          <w:rFonts w:cs="Arial"/>
          <w:szCs w:val="20"/>
        </w:rPr>
        <w:t>V letu 2026 bo gledališče prejelo 182.881,00 evrov.</w:t>
      </w:r>
    </w:p>
    <w:p w14:paraId="2003638D" w14:textId="77777777" w:rsidR="000A3459" w:rsidRPr="000A3459" w:rsidRDefault="000A3459" w:rsidP="003D3F93">
      <w:pPr>
        <w:jc w:val="both"/>
        <w:rPr>
          <w:rFonts w:cs="Arial"/>
          <w:szCs w:val="20"/>
        </w:rPr>
      </w:pPr>
    </w:p>
    <w:p w14:paraId="69A6DBC3" w14:textId="77777777" w:rsidR="000A3459" w:rsidRPr="000A3459" w:rsidRDefault="000A3459" w:rsidP="003D3F93">
      <w:pPr>
        <w:jc w:val="both"/>
        <w:rPr>
          <w:rFonts w:cs="Arial"/>
          <w:i/>
          <w:iCs/>
          <w:szCs w:val="20"/>
          <w:u w:val="single"/>
        </w:rPr>
      </w:pPr>
      <w:r w:rsidRPr="000A3459">
        <w:rPr>
          <w:rFonts w:cs="Arial"/>
          <w:i/>
          <w:iCs/>
          <w:szCs w:val="20"/>
          <w:u w:val="single"/>
        </w:rPr>
        <w:t>Slovenski jezik</w:t>
      </w:r>
    </w:p>
    <w:p w14:paraId="243CD885" w14:textId="177210C1" w:rsidR="000A3459" w:rsidRDefault="000A3459" w:rsidP="003D3F93">
      <w:pPr>
        <w:jc w:val="both"/>
        <w:rPr>
          <w:rFonts w:cs="Arial"/>
          <w:szCs w:val="20"/>
        </w:rPr>
      </w:pPr>
      <w:r w:rsidRPr="000A3459">
        <w:rPr>
          <w:rFonts w:cs="Arial"/>
          <w:szCs w:val="20"/>
        </w:rPr>
        <w:t>Leta 2025 je Ministrstvo za kulturo na podlagi Javnega razpisa za izbiro ponudnikov za izvedbo</w:t>
      </w:r>
      <w:r w:rsidR="003D3F93">
        <w:rPr>
          <w:rFonts w:cs="Arial"/>
          <w:szCs w:val="20"/>
        </w:rPr>
        <w:t xml:space="preserve"> </w:t>
      </w:r>
      <w:r w:rsidRPr="000A3459">
        <w:rPr>
          <w:rFonts w:cs="Arial"/>
          <w:szCs w:val="20"/>
        </w:rPr>
        <w:t>projektov na podlagi nacionalnega programa za jezikovno politiko v letih 2024–2025</w:t>
      </w:r>
      <w:r w:rsidRPr="000A3459">
        <w:rPr>
          <w:rFonts w:cs="Arial"/>
          <w:i/>
          <w:iCs/>
          <w:szCs w:val="20"/>
        </w:rPr>
        <w:t xml:space="preserve"> </w:t>
      </w:r>
      <w:r w:rsidRPr="000A3459">
        <w:rPr>
          <w:rFonts w:cs="Arial"/>
          <w:szCs w:val="20"/>
        </w:rPr>
        <w:t>v višini</w:t>
      </w:r>
      <w:r w:rsidR="003D3F93">
        <w:rPr>
          <w:rFonts w:cs="Arial"/>
          <w:szCs w:val="20"/>
        </w:rPr>
        <w:t xml:space="preserve"> </w:t>
      </w:r>
      <w:r w:rsidRPr="000A3459">
        <w:rPr>
          <w:rFonts w:cs="Arial"/>
          <w:szCs w:val="20"/>
        </w:rPr>
        <w:t>20.000,00 evrov sofinanciralo dvoletni projekt Vsebinska, funkcionalna in estetska aktualizacija</w:t>
      </w:r>
      <w:r w:rsidR="003D3F93">
        <w:rPr>
          <w:rFonts w:cs="Arial"/>
          <w:szCs w:val="20"/>
        </w:rPr>
        <w:t xml:space="preserve"> </w:t>
      </w:r>
      <w:r w:rsidRPr="000A3459">
        <w:rPr>
          <w:rFonts w:cs="Arial"/>
          <w:szCs w:val="20"/>
        </w:rPr>
        <w:t>jezikovnega portala SMeJse – Slovenščina kot manjšinski jezik, ki ga izvaja inštitut SLORI iz</w:t>
      </w:r>
      <w:r w:rsidR="003D3F93">
        <w:rPr>
          <w:rFonts w:cs="Arial"/>
          <w:szCs w:val="20"/>
        </w:rPr>
        <w:t xml:space="preserve"> </w:t>
      </w:r>
      <w:r w:rsidRPr="000A3459">
        <w:rPr>
          <w:rFonts w:cs="Arial"/>
          <w:szCs w:val="20"/>
        </w:rPr>
        <w:t xml:space="preserve">Trsta. SLORI je </w:t>
      </w:r>
      <w:r w:rsidRPr="000A3459">
        <w:rPr>
          <w:rFonts w:cs="Arial"/>
          <w:szCs w:val="20"/>
        </w:rPr>
        <w:lastRenderedPageBreak/>
        <w:t>slovenska organizacija v Italiji, ki se od leta 1974 profesionalno ukvarja z</w:t>
      </w:r>
      <w:r w:rsidR="003D3F93">
        <w:rPr>
          <w:rFonts w:cs="Arial"/>
          <w:szCs w:val="20"/>
        </w:rPr>
        <w:t xml:space="preserve"> </w:t>
      </w:r>
      <w:r w:rsidRPr="000A3459">
        <w:rPr>
          <w:rFonts w:cs="Arial"/>
          <w:szCs w:val="20"/>
        </w:rPr>
        <w:t>raziskovanjem. Inštitut razvija in izvaja raziskovalno dejavnost, spodbuja znanstveno in strokovno</w:t>
      </w:r>
      <w:r w:rsidR="003D3F93">
        <w:rPr>
          <w:rFonts w:cs="Arial"/>
          <w:szCs w:val="20"/>
        </w:rPr>
        <w:t xml:space="preserve"> </w:t>
      </w:r>
      <w:r w:rsidRPr="000A3459">
        <w:rPr>
          <w:rFonts w:cs="Arial"/>
          <w:szCs w:val="20"/>
        </w:rPr>
        <w:t>razpravo, ponuja strokovno pomoč, svetovanje in storitve, ki jih namenja različnim ciljnim</w:t>
      </w:r>
      <w:r w:rsidR="003D3F93">
        <w:rPr>
          <w:rFonts w:cs="Arial"/>
          <w:szCs w:val="20"/>
        </w:rPr>
        <w:t xml:space="preserve"> </w:t>
      </w:r>
      <w:r w:rsidRPr="000A3459">
        <w:rPr>
          <w:rFonts w:cs="Arial"/>
          <w:szCs w:val="20"/>
        </w:rPr>
        <w:t>skupinam. V letu 2026 bo SLORI na podlagi Javnega razpisa za predstavljanje in uveljavljanje</w:t>
      </w:r>
      <w:r w:rsidR="003D3F93">
        <w:rPr>
          <w:rFonts w:cs="Arial"/>
          <w:szCs w:val="20"/>
        </w:rPr>
        <w:t xml:space="preserve"> </w:t>
      </w:r>
      <w:r w:rsidRPr="000A3459">
        <w:rPr>
          <w:rFonts w:cs="Arial"/>
          <w:szCs w:val="20"/>
        </w:rPr>
        <w:t>slovenskega jezika, dostopnost jezikovnih virov in priročnikov ter ozaveščanje o pomenu</w:t>
      </w:r>
      <w:r w:rsidR="003D3F93">
        <w:rPr>
          <w:rFonts w:cs="Arial"/>
          <w:szCs w:val="20"/>
        </w:rPr>
        <w:t xml:space="preserve"> </w:t>
      </w:r>
      <w:r w:rsidRPr="000A3459">
        <w:rPr>
          <w:rFonts w:cs="Arial"/>
          <w:szCs w:val="20"/>
        </w:rPr>
        <w:t>slovenščine v javnosti v letih 2026–2027) za projekt KLIKai: tehnološka nadgradnja jezikovnega</w:t>
      </w:r>
      <w:r w:rsidR="003D3F93">
        <w:rPr>
          <w:rFonts w:cs="Arial"/>
          <w:szCs w:val="20"/>
        </w:rPr>
        <w:t xml:space="preserve"> </w:t>
      </w:r>
      <w:r w:rsidRPr="000A3459">
        <w:rPr>
          <w:rFonts w:cs="Arial"/>
          <w:szCs w:val="20"/>
        </w:rPr>
        <w:t>portala Jezik na klik prejel 27.430,00 evrov.</w:t>
      </w:r>
    </w:p>
    <w:p w14:paraId="7D612FE9" w14:textId="77777777" w:rsidR="000A3459" w:rsidRPr="000A3459" w:rsidRDefault="000A3459" w:rsidP="003D3F93">
      <w:pPr>
        <w:jc w:val="both"/>
        <w:rPr>
          <w:rFonts w:cs="Arial"/>
          <w:szCs w:val="20"/>
        </w:rPr>
      </w:pPr>
    </w:p>
    <w:p w14:paraId="4D4B3C1C" w14:textId="77777777" w:rsidR="000A3459" w:rsidRPr="000A3459" w:rsidRDefault="000A3459" w:rsidP="003D3F93">
      <w:pPr>
        <w:jc w:val="both"/>
        <w:rPr>
          <w:rFonts w:cs="Arial"/>
          <w:i/>
          <w:iCs/>
          <w:szCs w:val="20"/>
          <w:u w:val="single"/>
        </w:rPr>
      </w:pPr>
      <w:r w:rsidRPr="000A3459">
        <w:rPr>
          <w:rFonts w:cs="Arial"/>
          <w:i/>
          <w:iCs/>
          <w:szCs w:val="20"/>
          <w:u w:val="single"/>
        </w:rPr>
        <w:t>Podpora razvoju knjižnične dejavnosti na obmejnih območjih</w:t>
      </w:r>
    </w:p>
    <w:p w14:paraId="43086071" w14:textId="6DD33B71" w:rsidR="000A3459" w:rsidRPr="000A3459" w:rsidRDefault="000A3459" w:rsidP="003D3F93">
      <w:pPr>
        <w:jc w:val="both"/>
        <w:rPr>
          <w:rFonts w:cs="Arial"/>
          <w:szCs w:val="20"/>
        </w:rPr>
      </w:pPr>
      <w:r w:rsidRPr="000A3459">
        <w:rPr>
          <w:rFonts w:cs="Arial"/>
          <w:szCs w:val="20"/>
        </w:rPr>
        <w:t>Ministrstvo za kulturo skladno s področno zakonodajo vsako leto iz rednih sredstev financira</w:t>
      </w:r>
      <w:r w:rsidR="003D3F93">
        <w:rPr>
          <w:rFonts w:cs="Arial"/>
          <w:szCs w:val="20"/>
        </w:rPr>
        <w:t xml:space="preserve"> </w:t>
      </w:r>
      <w:r w:rsidRPr="000A3459">
        <w:rPr>
          <w:rFonts w:cs="Arial"/>
          <w:szCs w:val="20"/>
        </w:rPr>
        <w:t>nakup knjižničnega gradiva za potrebe sodelovanja s Slovenci v zamejstvu. Sredstva v okviru</w:t>
      </w:r>
      <w:r w:rsidR="003D3F93">
        <w:rPr>
          <w:rFonts w:cs="Arial"/>
          <w:szCs w:val="20"/>
        </w:rPr>
        <w:t xml:space="preserve"> </w:t>
      </w:r>
      <w:r w:rsidRPr="000A3459">
        <w:rPr>
          <w:rFonts w:cs="Arial"/>
          <w:szCs w:val="20"/>
        </w:rPr>
        <w:t>vsakoletnega neposrednega poziva za nakup knjižničnega gradiva načrtujejo tiste knjižnice, ki</w:t>
      </w:r>
      <w:r w:rsidR="003D3F93">
        <w:rPr>
          <w:rFonts w:cs="Arial"/>
          <w:szCs w:val="20"/>
        </w:rPr>
        <w:t xml:space="preserve"> </w:t>
      </w:r>
      <w:r w:rsidRPr="000A3459">
        <w:rPr>
          <w:rFonts w:cs="Arial"/>
          <w:szCs w:val="20"/>
        </w:rPr>
        <w:t>delujejo na mejnih območjih in ki so upravičene do predlaganja nakupa tovrstnega gradiva</w:t>
      </w:r>
      <w:r w:rsidR="003D3F93">
        <w:rPr>
          <w:rFonts w:cs="Arial"/>
          <w:szCs w:val="20"/>
        </w:rPr>
        <w:t xml:space="preserve"> </w:t>
      </w:r>
      <w:r w:rsidRPr="000A3459">
        <w:rPr>
          <w:rFonts w:cs="Arial"/>
          <w:szCs w:val="20"/>
        </w:rPr>
        <w:t>(Pokrajinska in študijska knjižnica Murska Sobota, Goriška knjižnica Franceta Bevka Nova</w:t>
      </w:r>
      <w:r w:rsidR="003D3F93">
        <w:rPr>
          <w:rFonts w:cs="Arial"/>
          <w:szCs w:val="20"/>
        </w:rPr>
        <w:t xml:space="preserve"> </w:t>
      </w:r>
      <w:r w:rsidRPr="000A3459">
        <w:rPr>
          <w:rFonts w:cs="Arial"/>
          <w:szCs w:val="20"/>
        </w:rPr>
        <w:t>Gorica, Osrednja knjižnica Srečka Vilharja Koper, Knjižnica Mirana Jarca Novo mesto in Koroška</w:t>
      </w:r>
      <w:r w:rsidR="003D3F93">
        <w:rPr>
          <w:rFonts w:cs="Arial"/>
          <w:szCs w:val="20"/>
        </w:rPr>
        <w:t xml:space="preserve"> </w:t>
      </w:r>
      <w:r w:rsidRPr="000A3459">
        <w:rPr>
          <w:rFonts w:cs="Arial"/>
          <w:szCs w:val="20"/>
        </w:rPr>
        <w:t>osrednja knjižnica dr. Franca Sušnika Ravne na Koroškem). Za osrednje knjižnice Slovencev v</w:t>
      </w:r>
      <w:r w:rsidR="003D3F93">
        <w:rPr>
          <w:rFonts w:cs="Arial"/>
          <w:szCs w:val="20"/>
        </w:rPr>
        <w:t xml:space="preserve"> </w:t>
      </w:r>
      <w:r w:rsidRPr="000A3459">
        <w:rPr>
          <w:rFonts w:cs="Arial"/>
          <w:szCs w:val="20"/>
        </w:rPr>
        <w:t>zamejstvu se upoštevajo: Narodna in študijska knjižnica Trst, Slovenska študijska knjižnica</w:t>
      </w:r>
      <w:r w:rsidR="003D3F93">
        <w:rPr>
          <w:rFonts w:cs="Arial"/>
          <w:szCs w:val="20"/>
        </w:rPr>
        <w:t xml:space="preserve"> </w:t>
      </w:r>
      <w:r w:rsidRPr="000A3459">
        <w:rPr>
          <w:rFonts w:cs="Arial"/>
          <w:szCs w:val="20"/>
        </w:rPr>
        <w:t>Celovec, Zveza Slovencev na Madžarskem s sedežem v Monoštru (ker osrednja knjižnica</w:t>
      </w:r>
      <w:r w:rsidR="003D3F93">
        <w:rPr>
          <w:rFonts w:cs="Arial"/>
          <w:szCs w:val="20"/>
        </w:rPr>
        <w:t xml:space="preserve"> </w:t>
      </w:r>
      <w:r w:rsidRPr="000A3459">
        <w:rPr>
          <w:rFonts w:cs="Arial"/>
          <w:szCs w:val="20"/>
        </w:rPr>
        <w:t>Slovencev na Madžarskem ne obstaja) ter Gradska knjižnica »Ivan Goran Kovačić« Karlovac.</w:t>
      </w:r>
    </w:p>
    <w:p w14:paraId="484BCF41" w14:textId="460B8A0E" w:rsidR="000A3459" w:rsidRPr="000A3459" w:rsidRDefault="000A3459" w:rsidP="003D3F93">
      <w:pPr>
        <w:jc w:val="both"/>
        <w:rPr>
          <w:rFonts w:cs="Arial"/>
          <w:szCs w:val="20"/>
        </w:rPr>
      </w:pPr>
      <w:r w:rsidRPr="000A3459">
        <w:rPr>
          <w:rFonts w:cs="Arial"/>
          <w:szCs w:val="20"/>
        </w:rPr>
        <w:t>Skupno omenjene knjižnice za nakup knjižničnega gradiva za potrebe Slovencev v zamejstvu</w:t>
      </w:r>
      <w:r w:rsidR="003D3F93">
        <w:rPr>
          <w:rFonts w:cs="Arial"/>
          <w:szCs w:val="20"/>
        </w:rPr>
        <w:t xml:space="preserve"> </w:t>
      </w:r>
      <w:r w:rsidRPr="000A3459">
        <w:rPr>
          <w:rFonts w:cs="Arial"/>
          <w:szCs w:val="20"/>
        </w:rPr>
        <w:t>letno prejmejo 60.000,00 EUR, in sicer s proračunske postavke Knjižničarstvo. V enaki skupni</w:t>
      </w:r>
      <w:r w:rsidR="003D3F93">
        <w:rPr>
          <w:rFonts w:cs="Arial"/>
          <w:szCs w:val="20"/>
        </w:rPr>
        <w:t xml:space="preserve"> </w:t>
      </w:r>
      <w:r w:rsidRPr="000A3459">
        <w:rPr>
          <w:rFonts w:cs="Arial"/>
          <w:szCs w:val="20"/>
        </w:rPr>
        <w:t>višini sredstev bodo knjižnice za potrebe Slovencev v zamejstvu prejele tudi v letu 2026.</w:t>
      </w:r>
      <w:r w:rsidR="003D3F93">
        <w:rPr>
          <w:rFonts w:cs="Arial"/>
          <w:szCs w:val="20"/>
        </w:rPr>
        <w:t xml:space="preserve"> </w:t>
      </w:r>
    </w:p>
    <w:p w14:paraId="0E33AD16" w14:textId="34C860A6" w:rsidR="000A3459" w:rsidRPr="000A3459" w:rsidRDefault="000A3459" w:rsidP="003D3F93">
      <w:pPr>
        <w:jc w:val="both"/>
        <w:rPr>
          <w:rFonts w:cs="Arial"/>
          <w:szCs w:val="20"/>
        </w:rPr>
      </w:pPr>
      <w:r w:rsidRPr="000A3459">
        <w:rPr>
          <w:rFonts w:cs="Arial"/>
          <w:szCs w:val="20"/>
        </w:rPr>
        <w:t>Ministrstvo za kulturo je tudi v letu 2025 v skladu s 26. in 55. členom Zakona o knjižničarstvu</w:t>
      </w:r>
      <w:r w:rsidR="003D3F93">
        <w:rPr>
          <w:rFonts w:cs="Arial"/>
          <w:szCs w:val="20"/>
        </w:rPr>
        <w:t xml:space="preserve"> </w:t>
      </w:r>
      <w:r w:rsidRPr="000A3459">
        <w:rPr>
          <w:rFonts w:cs="Arial"/>
          <w:szCs w:val="20"/>
        </w:rPr>
        <w:t>petim knjižnicam, ki delujejo na obmejnem območju, za podporo razvoju knjižnične dejavnosti na</w:t>
      </w:r>
      <w:r w:rsidR="003D3F93">
        <w:rPr>
          <w:rFonts w:cs="Arial"/>
          <w:szCs w:val="20"/>
        </w:rPr>
        <w:t xml:space="preserve"> </w:t>
      </w:r>
      <w:r w:rsidRPr="000A3459">
        <w:rPr>
          <w:rFonts w:cs="Arial"/>
          <w:szCs w:val="20"/>
        </w:rPr>
        <w:t>obmejnih območjih, dodelilo sredstva v skupni višini 21.000,00 EUR s PP Knjižničarstvo. V letu</w:t>
      </w:r>
      <w:r w:rsidR="003D3F93">
        <w:rPr>
          <w:rFonts w:cs="Arial"/>
          <w:szCs w:val="20"/>
        </w:rPr>
        <w:t xml:space="preserve"> </w:t>
      </w:r>
      <w:r w:rsidRPr="000A3459">
        <w:rPr>
          <w:rFonts w:cs="Arial"/>
          <w:szCs w:val="20"/>
        </w:rPr>
        <w:t>2026 je v ta namen ministrstvo knjižnicam prav tako dodelilo skupno 21.000,00 EUR.</w:t>
      </w:r>
    </w:p>
    <w:p w14:paraId="57BFFD45" w14:textId="77777777" w:rsidR="000A3459" w:rsidRDefault="000A3459" w:rsidP="003D3F93">
      <w:pPr>
        <w:jc w:val="both"/>
        <w:rPr>
          <w:rFonts w:cs="Arial"/>
          <w:b/>
          <w:bCs/>
          <w:szCs w:val="20"/>
        </w:rPr>
      </w:pPr>
    </w:p>
    <w:p w14:paraId="6F83DEAF" w14:textId="1477ECB1" w:rsidR="000A3459" w:rsidRPr="000A3459" w:rsidRDefault="000A3459" w:rsidP="003D3F93">
      <w:pPr>
        <w:jc w:val="both"/>
        <w:rPr>
          <w:rFonts w:cs="Arial"/>
          <w:i/>
          <w:iCs/>
          <w:szCs w:val="20"/>
          <w:u w:val="single"/>
        </w:rPr>
      </w:pPr>
      <w:r w:rsidRPr="000A3459">
        <w:rPr>
          <w:rFonts w:cs="Arial"/>
          <w:i/>
          <w:iCs/>
          <w:szCs w:val="20"/>
          <w:u w:val="single"/>
        </w:rPr>
        <w:t>Italija</w:t>
      </w:r>
    </w:p>
    <w:p w14:paraId="0655073D" w14:textId="77777777" w:rsidR="003D3F93" w:rsidRDefault="000A3459" w:rsidP="003D3F93">
      <w:pPr>
        <w:jc w:val="both"/>
        <w:rPr>
          <w:rFonts w:cs="Arial"/>
          <w:szCs w:val="20"/>
        </w:rPr>
      </w:pPr>
      <w:r w:rsidRPr="000A3459">
        <w:rPr>
          <w:rFonts w:cs="Arial"/>
          <w:i/>
          <w:iCs/>
          <w:szCs w:val="20"/>
        </w:rPr>
        <w:t>Osrednja knjižnica Srečka Vilharja Koper</w:t>
      </w:r>
      <w:r w:rsidRPr="000A3459">
        <w:rPr>
          <w:rFonts w:cs="Arial"/>
          <w:b/>
          <w:bCs/>
          <w:szCs w:val="20"/>
        </w:rPr>
        <w:t xml:space="preserve"> </w:t>
      </w:r>
      <w:r w:rsidRPr="000A3459">
        <w:rPr>
          <w:rFonts w:cs="Arial"/>
          <w:szCs w:val="20"/>
        </w:rPr>
        <w:t>kot obmejna knjižnica že tradicionalno sodeluje s</w:t>
      </w:r>
      <w:r w:rsidR="003D3F93">
        <w:rPr>
          <w:rFonts w:cs="Arial"/>
          <w:szCs w:val="20"/>
        </w:rPr>
        <w:t xml:space="preserve"> </w:t>
      </w:r>
      <w:r w:rsidRPr="000A3459">
        <w:rPr>
          <w:rFonts w:cs="Arial"/>
          <w:szCs w:val="20"/>
        </w:rPr>
        <w:t>slovenskimi knjižnicami in drugimi kulturnimi ustanovami v Trstu in njegovem zaledju. Narodna in</w:t>
      </w:r>
      <w:r w:rsidR="003D3F93">
        <w:rPr>
          <w:rFonts w:cs="Arial"/>
          <w:szCs w:val="20"/>
        </w:rPr>
        <w:t xml:space="preserve"> </w:t>
      </w:r>
      <w:r w:rsidRPr="000A3459">
        <w:rPr>
          <w:rFonts w:cs="Arial"/>
          <w:szCs w:val="20"/>
        </w:rPr>
        <w:t>študijska knjižnica v Trstu (v nadaljevanju: NŠK) je s svojim delovanjem in gradivom glavni</w:t>
      </w:r>
      <w:r w:rsidR="003D3F93">
        <w:rPr>
          <w:rFonts w:cs="Arial"/>
          <w:szCs w:val="20"/>
        </w:rPr>
        <w:t xml:space="preserve"> </w:t>
      </w:r>
      <w:r w:rsidRPr="000A3459">
        <w:rPr>
          <w:rFonts w:cs="Arial"/>
          <w:szCs w:val="20"/>
        </w:rPr>
        <w:t>promotor slovenske kulture v zamejstvu. Njuno dobro sodelovanje krepi vse več skupnih</w:t>
      </w:r>
      <w:r w:rsidR="003D3F93">
        <w:rPr>
          <w:rFonts w:cs="Arial"/>
          <w:szCs w:val="20"/>
        </w:rPr>
        <w:t xml:space="preserve"> </w:t>
      </w:r>
      <w:r w:rsidRPr="000A3459">
        <w:rPr>
          <w:rFonts w:cs="Arial"/>
          <w:szCs w:val="20"/>
        </w:rPr>
        <w:t>projektov, ki kažejo pozitivne učinke za obe obmejni knjižnici in njune obiskovalce. Skupaj z NŠK</w:t>
      </w:r>
      <w:r w:rsidR="003D3F93">
        <w:rPr>
          <w:rFonts w:cs="Arial"/>
          <w:szCs w:val="20"/>
        </w:rPr>
        <w:t xml:space="preserve"> </w:t>
      </w:r>
      <w:r w:rsidRPr="000A3459">
        <w:rPr>
          <w:rFonts w:cs="Arial"/>
          <w:szCs w:val="20"/>
        </w:rPr>
        <w:t>sodelujejo v projektu promocije branja kakovostnega leposlovja slovenskih avtorjev »Primorci</w:t>
      </w:r>
      <w:r w:rsidR="003D3F93">
        <w:rPr>
          <w:rFonts w:cs="Arial"/>
          <w:szCs w:val="20"/>
        </w:rPr>
        <w:t xml:space="preserve"> </w:t>
      </w:r>
      <w:r w:rsidRPr="000A3459">
        <w:rPr>
          <w:rFonts w:cs="Arial"/>
          <w:szCs w:val="20"/>
        </w:rPr>
        <w:t>beremo«, v projektu izgradnje spletnega biografskega leksikona »Obrazi slovenskih pokrajin«, z</w:t>
      </w:r>
      <w:r w:rsidR="003D3F93">
        <w:rPr>
          <w:rFonts w:cs="Arial"/>
          <w:szCs w:val="20"/>
        </w:rPr>
        <w:t xml:space="preserve"> </w:t>
      </w:r>
      <w:r w:rsidRPr="000A3459">
        <w:rPr>
          <w:rFonts w:cs="Arial"/>
          <w:szCs w:val="20"/>
        </w:rPr>
        <w:t>izobraževalnimi srečanji in strokovnimi posveti preko Društva bibliotekarjev Primorske in</w:t>
      </w:r>
      <w:r w:rsidR="003D3F93">
        <w:rPr>
          <w:rFonts w:cs="Arial"/>
          <w:szCs w:val="20"/>
        </w:rPr>
        <w:t xml:space="preserve"> </w:t>
      </w:r>
      <w:r w:rsidRPr="000A3459">
        <w:rPr>
          <w:rFonts w:cs="Arial"/>
          <w:szCs w:val="20"/>
        </w:rPr>
        <w:t>Notranjske, v vsebinami za spletni portal Dobreknjige.si, na tradicionalnih srečanjih treh dežel, ki</w:t>
      </w:r>
      <w:r w:rsidR="003D3F93">
        <w:rPr>
          <w:rFonts w:cs="Arial"/>
          <w:szCs w:val="20"/>
        </w:rPr>
        <w:t xml:space="preserve"> </w:t>
      </w:r>
      <w:r w:rsidRPr="000A3459">
        <w:rPr>
          <w:rFonts w:cs="Arial"/>
          <w:szCs w:val="20"/>
        </w:rPr>
        <w:t>potekajo v Kopru pod geslom »Knjižnice brez meja«, pri skupni digitalizaciji starejšega</w:t>
      </w:r>
      <w:r w:rsidR="003D3F93">
        <w:rPr>
          <w:rFonts w:cs="Arial"/>
          <w:szCs w:val="20"/>
        </w:rPr>
        <w:t xml:space="preserve"> </w:t>
      </w:r>
      <w:r w:rsidRPr="000A3459">
        <w:rPr>
          <w:rFonts w:cs="Arial"/>
          <w:szCs w:val="20"/>
        </w:rPr>
        <w:t>primorskega časopisja ipd. V bralnem tekmovanju za 5. in 6. razrede osnovnih šol »Berimo z</w:t>
      </w:r>
      <w:r w:rsidR="003D3F93">
        <w:rPr>
          <w:rFonts w:cs="Arial"/>
          <w:szCs w:val="20"/>
        </w:rPr>
        <w:t xml:space="preserve"> </w:t>
      </w:r>
      <w:r w:rsidRPr="000A3459">
        <w:rPr>
          <w:rFonts w:cs="Arial"/>
          <w:szCs w:val="20"/>
        </w:rPr>
        <w:t>Rovko Črkolovko« preko NŠK sodelujejo tudi učenci slovenskih osnovnih šol iz Trsta in okolice.</w:t>
      </w:r>
      <w:r w:rsidR="003D3F93">
        <w:rPr>
          <w:rFonts w:cs="Arial"/>
          <w:szCs w:val="20"/>
        </w:rPr>
        <w:t xml:space="preserve"> </w:t>
      </w:r>
    </w:p>
    <w:p w14:paraId="7371A5E3" w14:textId="58B02F5D" w:rsidR="000A3459" w:rsidRPr="000A3459" w:rsidRDefault="000A3459" w:rsidP="003D3F93">
      <w:pPr>
        <w:jc w:val="both"/>
        <w:rPr>
          <w:rFonts w:cs="Arial"/>
          <w:szCs w:val="20"/>
        </w:rPr>
      </w:pPr>
      <w:r w:rsidRPr="000A3459">
        <w:rPr>
          <w:rFonts w:cs="Arial"/>
          <w:szCs w:val="20"/>
        </w:rPr>
        <w:t>NŠK je tudi prejemnica obveznega izvoda javno financiranih publikacij. Letno prejmejo okvirno</w:t>
      </w:r>
      <w:r w:rsidR="003D3F93">
        <w:rPr>
          <w:rFonts w:cs="Arial"/>
          <w:szCs w:val="20"/>
        </w:rPr>
        <w:t xml:space="preserve"> </w:t>
      </w:r>
      <w:r w:rsidRPr="000A3459">
        <w:rPr>
          <w:rFonts w:cs="Arial"/>
          <w:szCs w:val="20"/>
        </w:rPr>
        <w:t>4.000 enot knjižničnega gradiva. Domoznanska dejavnost Osrednje knjižnice Srečka Vilharja</w:t>
      </w:r>
      <w:r w:rsidR="003D3F93">
        <w:rPr>
          <w:rFonts w:cs="Arial"/>
          <w:szCs w:val="20"/>
        </w:rPr>
        <w:t xml:space="preserve"> </w:t>
      </w:r>
      <w:r w:rsidRPr="000A3459">
        <w:rPr>
          <w:rFonts w:cs="Arial"/>
          <w:szCs w:val="20"/>
        </w:rPr>
        <w:t>Koper vključuje tudi področje tržaške pokrajine, zato zbira tudi gradivo, povezano s slovensko</w:t>
      </w:r>
      <w:r w:rsidR="003D3F93">
        <w:rPr>
          <w:rFonts w:cs="Arial"/>
          <w:szCs w:val="20"/>
        </w:rPr>
        <w:t xml:space="preserve"> </w:t>
      </w:r>
      <w:r w:rsidRPr="000A3459">
        <w:rPr>
          <w:rFonts w:cs="Arial"/>
          <w:szCs w:val="20"/>
        </w:rPr>
        <w:t>narodno manjšino v Italiji. Državna sredstva ministrstva za kulturo za nakup knjižničnega gradiva</w:t>
      </w:r>
      <w:r w:rsidR="003D3F93">
        <w:rPr>
          <w:rFonts w:cs="Arial"/>
          <w:szCs w:val="20"/>
        </w:rPr>
        <w:t xml:space="preserve"> </w:t>
      </w:r>
      <w:r w:rsidRPr="000A3459">
        <w:rPr>
          <w:rFonts w:cs="Arial"/>
          <w:szCs w:val="20"/>
        </w:rPr>
        <w:t>usmerja v Knjižnico Pinka Tomažiča in tovarišev na Opčinah, v Občinsko knjižnico Zgonik, v</w:t>
      </w:r>
      <w:r w:rsidR="003D3F93">
        <w:rPr>
          <w:rFonts w:cs="Arial"/>
          <w:szCs w:val="20"/>
        </w:rPr>
        <w:t xml:space="preserve"> </w:t>
      </w:r>
      <w:r w:rsidRPr="000A3459">
        <w:rPr>
          <w:rFonts w:cs="Arial"/>
          <w:szCs w:val="20"/>
        </w:rPr>
        <w:t>Občinsko knjižnico Nade Petrot v Nabrežini, v Oddelek s slovenskim jezikom Občinske knjižnice</w:t>
      </w:r>
      <w:r w:rsidR="003D3F93">
        <w:rPr>
          <w:rFonts w:cs="Arial"/>
          <w:szCs w:val="20"/>
        </w:rPr>
        <w:t xml:space="preserve"> </w:t>
      </w:r>
      <w:r w:rsidRPr="000A3459">
        <w:rPr>
          <w:rFonts w:cs="Arial"/>
          <w:szCs w:val="20"/>
        </w:rPr>
        <w:t>Milje ter v Mladinski oddelek NŠK. V Knjižnici Borisa Pahorja na Proseku so oblikovali tudi prvo</w:t>
      </w:r>
      <w:r w:rsidR="003D3F93">
        <w:rPr>
          <w:rFonts w:cs="Arial"/>
          <w:szCs w:val="20"/>
        </w:rPr>
        <w:t xml:space="preserve"> </w:t>
      </w:r>
      <w:r w:rsidRPr="000A3459">
        <w:rPr>
          <w:rFonts w:cs="Arial"/>
          <w:szCs w:val="20"/>
        </w:rPr>
        <w:t>premično zbirko za Slovensko narodno manjšino na Tržaškem. Koprska knjižnica je skupaj z NŠK</w:t>
      </w:r>
      <w:r w:rsidR="003D3F93">
        <w:rPr>
          <w:rFonts w:cs="Arial"/>
          <w:szCs w:val="20"/>
        </w:rPr>
        <w:t xml:space="preserve"> </w:t>
      </w:r>
      <w:r w:rsidRPr="000A3459">
        <w:rPr>
          <w:rFonts w:cs="Arial"/>
          <w:szCs w:val="20"/>
        </w:rPr>
        <w:t>uporabnikom dostopna po sistemu ene plačane članarine. Ta omogoča članom NŠK brezplačen</w:t>
      </w:r>
      <w:r w:rsidR="003D3F93">
        <w:rPr>
          <w:rFonts w:cs="Arial"/>
          <w:szCs w:val="20"/>
        </w:rPr>
        <w:t xml:space="preserve"> </w:t>
      </w:r>
      <w:r w:rsidRPr="000A3459">
        <w:rPr>
          <w:rFonts w:cs="Arial"/>
          <w:szCs w:val="20"/>
        </w:rPr>
        <w:t>dostop do vseh storitev Osrednje knjižnice Srečka Vilharja Koper. Dogovor je ugoden tudi za</w:t>
      </w:r>
      <w:r w:rsidR="003D3F93">
        <w:rPr>
          <w:rFonts w:cs="Arial"/>
          <w:szCs w:val="20"/>
        </w:rPr>
        <w:t xml:space="preserve"> </w:t>
      </w:r>
      <w:r w:rsidRPr="000A3459">
        <w:rPr>
          <w:rFonts w:cs="Arial"/>
          <w:szCs w:val="20"/>
        </w:rPr>
        <w:t>člane koprske knjižnice, saj jim recipročno omogoča prosto uporabo storitev NŠK, ki ima tudi</w:t>
      </w:r>
      <w:r w:rsidR="003D3F93">
        <w:rPr>
          <w:rFonts w:cs="Arial"/>
          <w:szCs w:val="20"/>
        </w:rPr>
        <w:t xml:space="preserve"> </w:t>
      </w:r>
      <w:r w:rsidRPr="000A3459">
        <w:rPr>
          <w:rFonts w:cs="Arial"/>
          <w:szCs w:val="20"/>
        </w:rPr>
        <w:t>bogato zbirko domoznanskega in študijskega gradiva. Člani koprske ali tržaške knjižnice lahko</w:t>
      </w:r>
      <w:r w:rsidR="003D3F93">
        <w:rPr>
          <w:rFonts w:cs="Arial"/>
          <w:szCs w:val="20"/>
        </w:rPr>
        <w:t xml:space="preserve"> </w:t>
      </w:r>
      <w:r w:rsidRPr="000A3459">
        <w:rPr>
          <w:rFonts w:cs="Arial"/>
          <w:szCs w:val="20"/>
        </w:rPr>
        <w:t>na tak način brezplačno koristijo storitve obeh knjižnic. Knjižnica članom NŠK omogoča tako</w:t>
      </w:r>
      <w:r w:rsidR="003D3F93">
        <w:rPr>
          <w:rFonts w:cs="Arial"/>
          <w:szCs w:val="20"/>
        </w:rPr>
        <w:t xml:space="preserve"> </w:t>
      </w:r>
      <w:r w:rsidRPr="000A3459">
        <w:rPr>
          <w:rFonts w:cs="Arial"/>
          <w:szCs w:val="20"/>
        </w:rPr>
        <w:t>brezplačno izposojo slovenskih elektronskih knjig kot tudi brezplačen dostop na daljavo do vrste</w:t>
      </w:r>
      <w:r w:rsidR="003D3F93">
        <w:rPr>
          <w:rFonts w:cs="Arial"/>
          <w:szCs w:val="20"/>
        </w:rPr>
        <w:t xml:space="preserve"> </w:t>
      </w:r>
      <w:r w:rsidRPr="000A3459">
        <w:rPr>
          <w:rFonts w:cs="Arial"/>
          <w:szCs w:val="20"/>
        </w:rPr>
        <w:t>elektronskih podatkovnih zbirk. Z bibliobusom obiskujejo kraja Devin in Mavhinje v občini</w:t>
      </w:r>
      <w:r w:rsidR="003D3F93">
        <w:rPr>
          <w:rFonts w:cs="Arial"/>
          <w:szCs w:val="20"/>
        </w:rPr>
        <w:t xml:space="preserve"> </w:t>
      </w:r>
      <w:r w:rsidRPr="000A3459">
        <w:rPr>
          <w:rFonts w:cs="Arial"/>
          <w:szCs w:val="20"/>
        </w:rPr>
        <w:t>Nabrežina na Tržaškem.</w:t>
      </w:r>
    </w:p>
    <w:p w14:paraId="69F5EA47" w14:textId="77777777" w:rsidR="000A3459" w:rsidRPr="000A3459" w:rsidRDefault="000A3459" w:rsidP="003D3F93">
      <w:pPr>
        <w:jc w:val="both"/>
        <w:rPr>
          <w:rFonts w:cs="Arial"/>
          <w:i/>
          <w:iCs/>
          <w:szCs w:val="20"/>
        </w:rPr>
      </w:pPr>
      <w:r w:rsidRPr="000A3459">
        <w:rPr>
          <w:rFonts w:cs="Arial"/>
          <w:i/>
          <w:iCs/>
          <w:szCs w:val="20"/>
        </w:rPr>
        <w:lastRenderedPageBreak/>
        <w:t>Goriška knjižnica Franceta Bevka Nova Gorica</w:t>
      </w:r>
    </w:p>
    <w:p w14:paraId="1BB301C3" w14:textId="205511E4" w:rsidR="000A3459" w:rsidRDefault="000A3459" w:rsidP="003D3F93">
      <w:pPr>
        <w:jc w:val="both"/>
        <w:rPr>
          <w:rFonts w:cs="Arial"/>
          <w:szCs w:val="20"/>
        </w:rPr>
      </w:pPr>
      <w:r w:rsidRPr="000A3459">
        <w:rPr>
          <w:rFonts w:cs="Arial"/>
          <w:szCs w:val="20"/>
        </w:rPr>
        <w:t>Sodelovanje med Goriško knjižnico Franceta Bevka in slovenskimi knjižnicami v Italiji poteka na</w:t>
      </w:r>
      <w:r w:rsidR="003D3F93">
        <w:rPr>
          <w:rFonts w:cs="Arial"/>
          <w:szCs w:val="20"/>
        </w:rPr>
        <w:t xml:space="preserve"> </w:t>
      </w:r>
      <w:r w:rsidRPr="000A3459">
        <w:rPr>
          <w:rFonts w:cs="Arial"/>
          <w:szCs w:val="20"/>
        </w:rPr>
        <w:t>vseh strokovnih in kulturno-izobraževalnih področjih ter ima že dolgo tradicijo. Novogoriška</w:t>
      </w:r>
      <w:r w:rsidR="003D3F93">
        <w:rPr>
          <w:rFonts w:cs="Arial"/>
          <w:szCs w:val="20"/>
        </w:rPr>
        <w:t xml:space="preserve"> </w:t>
      </w:r>
      <w:r w:rsidRPr="000A3459">
        <w:rPr>
          <w:rFonts w:cs="Arial"/>
          <w:szCs w:val="20"/>
        </w:rPr>
        <w:t>knjižnica je v preteklosti slovenskim knjižnicam onstran meje ves čas nudila strokovno pomoč pri</w:t>
      </w:r>
      <w:r w:rsidR="003D3F93">
        <w:rPr>
          <w:rFonts w:cs="Arial"/>
          <w:szCs w:val="20"/>
        </w:rPr>
        <w:t xml:space="preserve"> </w:t>
      </w:r>
      <w:r w:rsidRPr="000A3459">
        <w:rPr>
          <w:rFonts w:cs="Arial"/>
          <w:szCs w:val="20"/>
        </w:rPr>
        <w:t>urejanju zbirk in jim svetovala pri izposoji. Uspešno sodelovanje nadgrajujejo s strokovnimi</w:t>
      </w:r>
      <w:r w:rsidR="003D3F93">
        <w:rPr>
          <w:rFonts w:cs="Arial"/>
          <w:szCs w:val="20"/>
        </w:rPr>
        <w:t xml:space="preserve"> </w:t>
      </w:r>
      <w:r w:rsidRPr="000A3459">
        <w:rPr>
          <w:rFonts w:cs="Arial"/>
          <w:szCs w:val="20"/>
        </w:rPr>
        <w:t>srečanji in prireditvami. Z zamejskimi knjižnicami ohranjajo stike tudi preko skupnih projektov,</w:t>
      </w:r>
      <w:r w:rsidR="003D3F93">
        <w:rPr>
          <w:rFonts w:cs="Arial"/>
          <w:szCs w:val="20"/>
        </w:rPr>
        <w:t xml:space="preserve"> </w:t>
      </w:r>
      <w:r w:rsidRPr="000A3459">
        <w:rPr>
          <w:rFonts w:cs="Arial"/>
          <w:szCs w:val="20"/>
        </w:rPr>
        <w:t>npr. Primorci beremo in Rastem s knjigo. Tržaška in goriška knjižnica sta aktivni tudi na spletnem</w:t>
      </w:r>
      <w:r w:rsidR="003D3F93">
        <w:rPr>
          <w:rFonts w:cs="Arial"/>
          <w:szCs w:val="20"/>
        </w:rPr>
        <w:t xml:space="preserve"> </w:t>
      </w:r>
      <w:r w:rsidRPr="000A3459">
        <w:rPr>
          <w:rFonts w:cs="Arial"/>
          <w:szCs w:val="20"/>
        </w:rPr>
        <w:t>portalu Obrazi slovenskih pokrajin in Dobreknjige.si. Knjižničarji z obeh strani meje sodelujejo v</w:t>
      </w:r>
      <w:r w:rsidR="003D3F93">
        <w:rPr>
          <w:rFonts w:cs="Arial"/>
          <w:szCs w:val="20"/>
        </w:rPr>
        <w:t xml:space="preserve"> </w:t>
      </w:r>
      <w:r w:rsidRPr="000A3459">
        <w:rPr>
          <w:rFonts w:cs="Arial"/>
          <w:szCs w:val="20"/>
        </w:rPr>
        <w:t>Društvu bibliotekarjev Primorske in Notranjske, ki skrbi za razvoj stroke, organizira izobraževanja</w:t>
      </w:r>
      <w:r w:rsidR="003D3F93">
        <w:rPr>
          <w:rFonts w:cs="Arial"/>
          <w:szCs w:val="20"/>
        </w:rPr>
        <w:t xml:space="preserve"> </w:t>
      </w:r>
      <w:r w:rsidRPr="000A3459">
        <w:rPr>
          <w:rFonts w:cs="Arial"/>
          <w:szCs w:val="20"/>
        </w:rPr>
        <w:t>in srečanja knjižničarjev z obeh strani meje. Goriška knjižnica Franceta Bevka pridobiva državna</w:t>
      </w:r>
      <w:r w:rsidR="003D3F93">
        <w:rPr>
          <w:rFonts w:cs="Arial"/>
          <w:szCs w:val="20"/>
        </w:rPr>
        <w:t xml:space="preserve"> </w:t>
      </w:r>
      <w:r w:rsidRPr="000A3459">
        <w:rPr>
          <w:rFonts w:cs="Arial"/>
          <w:szCs w:val="20"/>
        </w:rPr>
        <w:t>sredstva za nakup knjižničnega gradiva za večino slovenskih knjižnic v Goriški in Videmski</w:t>
      </w:r>
      <w:r w:rsidR="003D3F93">
        <w:rPr>
          <w:rFonts w:cs="Arial"/>
          <w:szCs w:val="20"/>
        </w:rPr>
        <w:t xml:space="preserve"> </w:t>
      </w:r>
      <w:r w:rsidRPr="000A3459">
        <w:rPr>
          <w:rFonts w:cs="Arial"/>
          <w:szCs w:val="20"/>
        </w:rPr>
        <w:t>pokrajini preko neposrednega poziva za sofinanciranje nakupa knjižničnega gradiva, ki ga vsako</w:t>
      </w:r>
      <w:r w:rsidR="003D3F93">
        <w:rPr>
          <w:rFonts w:cs="Arial"/>
          <w:szCs w:val="20"/>
        </w:rPr>
        <w:t xml:space="preserve"> </w:t>
      </w:r>
      <w:r w:rsidRPr="000A3459">
        <w:rPr>
          <w:rFonts w:cs="Arial"/>
          <w:szCs w:val="20"/>
        </w:rPr>
        <w:t>leto pripravi Ministrstvo za kulturo. Bibliobus novogoriške knjižnice mesečno obišče dve</w:t>
      </w:r>
      <w:r w:rsidR="003D3F93">
        <w:rPr>
          <w:rFonts w:cs="Arial"/>
          <w:szCs w:val="20"/>
        </w:rPr>
        <w:t xml:space="preserve"> </w:t>
      </w:r>
      <w:r w:rsidRPr="000A3459">
        <w:rPr>
          <w:rFonts w:cs="Arial"/>
          <w:szCs w:val="20"/>
        </w:rPr>
        <w:t>postajališči v Italiji v krajih Špeter in Doberdob. Slovenci, ki živijo v Italiji, obiskujejo tudi Goriško</w:t>
      </w:r>
      <w:r w:rsidR="003D3F93">
        <w:rPr>
          <w:rFonts w:cs="Arial"/>
          <w:szCs w:val="20"/>
        </w:rPr>
        <w:t xml:space="preserve"> </w:t>
      </w:r>
      <w:r w:rsidRPr="000A3459">
        <w:rPr>
          <w:rFonts w:cs="Arial"/>
          <w:szCs w:val="20"/>
        </w:rPr>
        <w:t>knjižnico Franceta Bevka v Novi Gorici, zato ta beleži spodoben delež aktivnih članov iz</w:t>
      </w:r>
      <w:r w:rsidR="003D3F93">
        <w:rPr>
          <w:rFonts w:cs="Arial"/>
          <w:szCs w:val="20"/>
        </w:rPr>
        <w:t xml:space="preserve"> </w:t>
      </w:r>
      <w:r w:rsidRPr="000A3459">
        <w:rPr>
          <w:rFonts w:cs="Arial"/>
          <w:szCs w:val="20"/>
        </w:rPr>
        <w:t>slovenskega zamejstva v Italiji. Domoznanska dejavnost novogoriške knjižnice vključuje tudi</w:t>
      </w:r>
      <w:r w:rsidR="003D3F93">
        <w:rPr>
          <w:rFonts w:cs="Arial"/>
          <w:szCs w:val="20"/>
        </w:rPr>
        <w:t xml:space="preserve"> </w:t>
      </w:r>
      <w:r w:rsidRPr="000A3459">
        <w:rPr>
          <w:rFonts w:cs="Arial"/>
          <w:szCs w:val="20"/>
        </w:rPr>
        <w:t>področje Goriške in Videmske pokrajine, zato zbirajo tudi gradivo, ki izhaja v Italiji in se kakorkoli</w:t>
      </w:r>
      <w:r w:rsidR="003D3F93">
        <w:rPr>
          <w:rFonts w:cs="Arial"/>
          <w:szCs w:val="20"/>
        </w:rPr>
        <w:t xml:space="preserve"> </w:t>
      </w:r>
      <w:r w:rsidRPr="000A3459">
        <w:rPr>
          <w:rFonts w:cs="Arial"/>
          <w:szCs w:val="20"/>
        </w:rPr>
        <w:t>nanaša na slovensko manjšino (avtor, založba, zgodovinske in ostale vsebine, ki govorijo o</w:t>
      </w:r>
      <w:r w:rsidR="003D3F93">
        <w:rPr>
          <w:rFonts w:cs="Arial"/>
          <w:szCs w:val="20"/>
        </w:rPr>
        <w:t xml:space="preserve"> </w:t>
      </w:r>
      <w:r w:rsidRPr="000A3459">
        <w:rPr>
          <w:rFonts w:cs="Arial"/>
          <w:szCs w:val="20"/>
        </w:rPr>
        <w:t>Slovencih). Pri tem so jim v veliko pomoč vezi, ki jih imajo stkane z različnimi organizacijami,</w:t>
      </w:r>
      <w:r w:rsidR="003D3F93">
        <w:rPr>
          <w:rFonts w:cs="Arial"/>
          <w:szCs w:val="20"/>
        </w:rPr>
        <w:t xml:space="preserve"> </w:t>
      </w:r>
      <w:r w:rsidRPr="000A3459">
        <w:rPr>
          <w:rFonts w:cs="Arial"/>
          <w:szCs w:val="20"/>
        </w:rPr>
        <w:t>društvi, ki redno skrbijo za dotok gradiva novogoriški knjižnici. Informacija o dostopnosti tega</w:t>
      </w:r>
      <w:r w:rsidR="003D3F93">
        <w:rPr>
          <w:rFonts w:cs="Arial"/>
          <w:szCs w:val="20"/>
        </w:rPr>
        <w:t xml:space="preserve"> </w:t>
      </w:r>
      <w:r w:rsidRPr="000A3459">
        <w:rPr>
          <w:rFonts w:cs="Arial"/>
          <w:szCs w:val="20"/>
        </w:rPr>
        <w:t>gradiva je razširjena tudi v Italiji, saj zamejski Slovenci redno posegajo po njem in v novogoriški</w:t>
      </w:r>
      <w:r w:rsidR="003D3F93">
        <w:rPr>
          <w:rFonts w:cs="Arial"/>
          <w:szCs w:val="20"/>
        </w:rPr>
        <w:t xml:space="preserve"> </w:t>
      </w:r>
      <w:r w:rsidRPr="000A3459">
        <w:rPr>
          <w:rFonts w:cs="Arial"/>
          <w:szCs w:val="20"/>
        </w:rPr>
        <w:t>knjižnici iščejo potrebne informacije.</w:t>
      </w:r>
    </w:p>
    <w:p w14:paraId="0A045AC6" w14:textId="77777777" w:rsidR="008C7011" w:rsidRPr="000A3459" w:rsidRDefault="008C7011" w:rsidP="003D3F93">
      <w:pPr>
        <w:jc w:val="both"/>
        <w:rPr>
          <w:rFonts w:cs="Arial"/>
          <w:szCs w:val="20"/>
        </w:rPr>
      </w:pPr>
    </w:p>
    <w:p w14:paraId="3D5755FB" w14:textId="77777777" w:rsidR="000A3459" w:rsidRPr="008C7011" w:rsidRDefault="000A3459" w:rsidP="003D3F93">
      <w:pPr>
        <w:jc w:val="both"/>
        <w:rPr>
          <w:rFonts w:cs="Arial"/>
          <w:i/>
          <w:iCs/>
          <w:szCs w:val="20"/>
          <w:u w:val="single"/>
        </w:rPr>
      </w:pPr>
      <w:r w:rsidRPr="008C7011">
        <w:rPr>
          <w:rFonts w:cs="Arial"/>
          <w:i/>
          <w:iCs/>
          <w:szCs w:val="20"/>
          <w:u w:val="single"/>
        </w:rPr>
        <w:t>Hrvaška</w:t>
      </w:r>
    </w:p>
    <w:p w14:paraId="2A29E93A" w14:textId="01E866A3" w:rsidR="000A3459" w:rsidRPr="000A3459" w:rsidRDefault="000A3459" w:rsidP="003D3F93">
      <w:pPr>
        <w:jc w:val="both"/>
        <w:rPr>
          <w:rFonts w:cs="Arial"/>
          <w:szCs w:val="20"/>
        </w:rPr>
      </w:pPr>
      <w:r w:rsidRPr="008C7011">
        <w:rPr>
          <w:rFonts w:cs="Arial"/>
          <w:i/>
          <w:iCs/>
          <w:szCs w:val="20"/>
        </w:rPr>
        <w:t>Knjižnica Mirana Jarca Novo mesto</w:t>
      </w:r>
      <w:r w:rsidRPr="000A3459">
        <w:rPr>
          <w:rFonts w:cs="Arial"/>
          <w:b/>
          <w:bCs/>
          <w:szCs w:val="20"/>
        </w:rPr>
        <w:t xml:space="preserve"> </w:t>
      </w:r>
      <w:r w:rsidRPr="000A3459">
        <w:rPr>
          <w:rFonts w:cs="Arial"/>
          <w:szCs w:val="20"/>
        </w:rPr>
        <w:t>uspešno sodeluje z »Gradsko knjižnico Ivan Goran</w:t>
      </w:r>
      <w:r w:rsidR="003D3F93">
        <w:rPr>
          <w:rFonts w:cs="Arial"/>
          <w:szCs w:val="20"/>
        </w:rPr>
        <w:t xml:space="preserve"> </w:t>
      </w:r>
      <w:r w:rsidRPr="000A3459">
        <w:rPr>
          <w:rFonts w:cs="Arial"/>
          <w:szCs w:val="20"/>
        </w:rPr>
        <w:t>Kovačić« iz Karlovca, ki je Osrednja knjižnica za Slovence na Hrvaškem. Z njo sodeluje pri</w:t>
      </w:r>
      <w:r w:rsidR="003D3F93">
        <w:rPr>
          <w:rFonts w:cs="Arial"/>
          <w:szCs w:val="20"/>
        </w:rPr>
        <w:t xml:space="preserve"> </w:t>
      </w:r>
      <w:r w:rsidRPr="000A3459">
        <w:rPr>
          <w:rFonts w:cs="Arial"/>
          <w:szCs w:val="20"/>
        </w:rPr>
        <w:t>izvajanju knjižnične dejavnosti za Slovence na Hrvaškem, organizaciji in izvedbi literarnih in</w:t>
      </w:r>
      <w:r w:rsidR="003D3F93">
        <w:rPr>
          <w:rFonts w:cs="Arial"/>
          <w:szCs w:val="20"/>
        </w:rPr>
        <w:t xml:space="preserve"> </w:t>
      </w:r>
      <w:r w:rsidRPr="000A3459">
        <w:rPr>
          <w:rFonts w:cs="Arial"/>
          <w:szCs w:val="20"/>
        </w:rPr>
        <w:t>strokovnih srečanj, izmenjavi strokovnih delavcev ter primerov dobre prakse. Sodelujejo tudi na</w:t>
      </w:r>
      <w:r w:rsidR="003D3F93">
        <w:rPr>
          <w:rFonts w:cs="Arial"/>
          <w:szCs w:val="20"/>
        </w:rPr>
        <w:t xml:space="preserve"> </w:t>
      </w:r>
      <w:r w:rsidRPr="000A3459">
        <w:rPr>
          <w:rFonts w:cs="Arial"/>
          <w:szCs w:val="20"/>
        </w:rPr>
        <w:t>področju nabave, obdelave in dostave knjižničnega gradiva v slovenskem jeziku za slovenske</w:t>
      </w:r>
      <w:r w:rsidR="003D3F93">
        <w:rPr>
          <w:rFonts w:cs="Arial"/>
          <w:szCs w:val="20"/>
        </w:rPr>
        <w:t xml:space="preserve"> </w:t>
      </w:r>
      <w:r w:rsidRPr="000A3459">
        <w:rPr>
          <w:rFonts w:cs="Arial"/>
          <w:szCs w:val="20"/>
        </w:rPr>
        <w:t>uporabnike osrednje knjižnice v Karlovcu. Novomeška knjižnica organizira tudi vrsto aktivnosti in</w:t>
      </w:r>
      <w:r w:rsidR="003D3F93">
        <w:rPr>
          <w:rFonts w:cs="Arial"/>
          <w:szCs w:val="20"/>
        </w:rPr>
        <w:t xml:space="preserve"> </w:t>
      </w:r>
      <w:r w:rsidRPr="000A3459">
        <w:rPr>
          <w:rFonts w:cs="Arial"/>
          <w:szCs w:val="20"/>
        </w:rPr>
        <w:t>projektov, s katerimi želi Slovencem, živečim na obmejnem območju na Hrvaškem, povečati</w:t>
      </w:r>
      <w:r w:rsidR="003D3F93">
        <w:rPr>
          <w:rFonts w:cs="Arial"/>
          <w:szCs w:val="20"/>
        </w:rPr>
        <w:t xml:space="preserve"> </w:t>
      </w:r>
      <w:r w:rsidRPr="000A3459">
        <w:rPr>
          <w:rFonts w:cs="Arial"/>
          <w:szCs w:val="20"/>
        </w:rPr>
        <w:t>dostopnost knjig v slovenskem jeziku, razvijati njihove bralne navade ter izboljšati stik s slovensko</w:t>
      </w:r>
      <w:r w:rsidR="003D3F93">
        <w:rPr>
          <w:rFonts w:cs="Arial"/>
          <w:szCs w:val="20"/>
        </w:rPr>
        <w:t xml:space="preserve"> </w:t>
      </w:r>
      <w:r w:rsidRPr="000A3459">
        <w:rPr>
          <w:rFonts w:cs="Arial"/>
          <w:szCs w:val="20"/>
        </w:rPr>
        <w:t>knjigo in slovenskim jezikom. Z bibliobusom obiskujejo obmejna kraja Žakanje in Kamanj.</w:t>
      </w:r>
    </w:p>
    <w:p w14:paraId="6542BC6F" w14:textId="2609AB6B" w:rsidR="000A3459" w:rsidRPr="000A3459" w:rsidRDefault="000A3459" w:rsidP="003D3F93">
      <w:pPr>
        <w:jc w:val="both"/>
        <w:rPr>
          <w:rFonts w:cs="Arial"/>
          <w:szCs w:val="20"/>
        </w:rPr>
      </w:pPr>
      <w:r w:rsidRPr="000A3459">
        <w:rPr>
          <w:rFonts w:cs="Arial"/>
          <w:b/>
          <w:bCs/>
          <w:szCs w:val="20"/>
        </w:rPr>
        <w:t xml:space="preserve">Osrednja knjižnica Srečka Vilharja Koper </w:t>
      </w:r>
      <w:r w:rsidRPr="000A3459">
        <w:rPr>
          <w:rFonts w:cs="Arial"/>
          <w:szCs w:val="20"/>
        </w:rPr>
        <w:t>kot obmejna knjižnica s hrvaško Istro že</w:t>
      </w:r>
      <w:r w:rsidR="003D3F93">
        <w:rPr>
          <w:rFonts w:cs="Arial"/>
          <w:szCs w:val="20"/>
        </w:rPr>
        <w:t xml:space="preserve"> </w:t>
      </w:r>
      <w:r w:rsidRPr="000A3459">
        <w:rPr>
          <w:rFonts w:cs="Arial"/>
          <w:szCs w:val="20"/>
        </w:rPr>
        <w:t>tradicionalno sodeluje s knjižnicami in slovenskimi društvi v Istrski županiji ter v severnem delu</w:t>
      </w:r>
      <w:r w:rsidR="003D3F93">
        <w:rPr>
          <w:rFonts w:cs="Arial"/>
          <w:szCs w:val="20"/>
        </w:rPr>
        <w:t xml:space="preserve"> </w:t>
      </w:r>
      <w:r w:rsidRPr="000A3459">
        <w:rPr>
          <w:rFonts w:cs="Arial"/>
          <w:szCs w:val="20"/>
        </w:rPr>
        <w:t>Primorsko-Goranske županije (Reka). Knjižnica je v sodelovanju z Gradsko knjižnico Umag in</w:t>
      </w:r>
      <w:r w:rsidR="003D3F93">
        <w:rPr>
          <w:rFonts w:cs="Arial"/>
          <w:szCs w:val="20"/>
        </w:rPr>
        <w:t xml:space="preserve"> </w:t>
      </w:r>
      <w:r w:rsidRPr="000A3459">
        <w:rPr>
          <w:rFonts w:cs="Arial"/>
          <w:szCs w:val="20"/>
        </w:rPr>
        <w:t>Gradsko knjižnico Poreč uporabnikom obeh knjižnic dostopna po sistemu plačila ene članarine.</w:t>
      </w:r>
      <w:r w:rsidR="003D3F93">
        <w:rPr>
          <w:rFonts w:cs="Arial"/>
          <w:szCs w:val="20"/>
        </w:rPr>
        <w:t xml:space="preserve"> </w:t>
      </w:r>
      <w:r w:rsidRPr="000A3459">
        <w:rPr>
          <w:rFonts w:cs="Arial"/>
          <w:szCs w:val="20"/>
        </w:rPr>
        <w:t>Ta omogoča članom Gradske knjižnice Umag in Gradske knjižnice Poreč brezplačen dostop do</w:t>
      </w:r>
      <w:r w:rsidR="003D3F93">
        <w:rPr>
          <w:rFonts w:cs="Arial"/>
          <w:szCs w:val="20"/>
        </w:rPr>
        <w:t xml:space="preserve"> </w:t>
      </w:r>
      <w:r w:rsidRPr="000A3459">
        <w:rPr>
          <w:rFonts w:cs="Arial"/>
          <w:szCs w:val="20"/>
        </w:rPr>
        <w:t>vseh storitev Osrednje knjižnice Srečka Vilharja Koper. V ta namen je z Gradsko knjižnico Umag</w:t>
      </w:r>
      <w:r w:rsidR="003D3F93">
        <w:rPr>
          <w:rFonts w:cs="Arial"/>
          <w:szCs w:val="20"/>
        </w:rPr>
        <w:t xml:space="preserve"> </w:t>
      </w:r>
      <w:r w:rsidRPr="000A3459">
        <w:rPr>
          <w:rFonts w:cs="Arial"/>
          <w:szCs w:val="20"/>
        </w:rPr>
        <w:t>in Gradsko knjižnico Poreč že podpisala Sporazum o skupni uporabi storitev, ki omogoča</w:t>
      </w:r>
      <w:r w:rsidR="003D3F93">
        <w:rPr>
          <w:rFonts w:cs="Arial"/>
          <w:szCs w:val="20"/>
        </w:rPr>
        <w:t xml:space="preserve"> </w:t>
      </w:r>
      <w:r w:rsidRPr="000A3459">
        <w:rPr>
          <w:rFonts w:cs="Arial"/>
          <w:szCs w:val="20"/>
        </w:rPr>
        <w:t>brezplačen dostop do slovenskih elektronskih knjig in drugih elektronskih virov koprske knjižnice.</w:t>
      </w:r>
    </w:p>
    <w:p w14:paraId="41C3A53A" w14:textId="6EB539C1" w:rsidR="000A3459" w:rsidRPr="000A3459" w:rsidRDefault="000A3459" w:rsidP="003D3F93">
      <w:pPr>
        <w:jc w:val="both"/>
        <w:rPr>
          <w:rFonts w:cs="Arial"/>
          <w:szCs w:val="20"/>
        </w:rPr>
      </w:pPr>
      <w:r w:rsidRPr="000A3459">
        <w:rPr>
          <w:rFonts w:cs="Arial"/>
          <w:szCs w:val="20"/>
        </w:rPr>
        <w:t>Premične zbirke knjižničnega gradiva, namenjene slovenski manjšini, ljubiteljem slovenskega</w:t>
      </w:r>
      <w:r w:rsidR="003D3F93">
        <w:rPr>
          <w:rFonts w:cs="Arial"/>
          <w:szCs w:val="20"/>
        </w:rPr>
        <w:t xml:space="preserve"> </w:t>
      </w:r>
      <w:r w:rsidRPr="000A3459">
        <w:rPr>
          <w:rFonts w:cs="Arial"/>
          <w:szCs w:val="20"/>
        </w:rPr>
        <w:t>jezika in slovenskim turistom, vzdržuje v Gradski knjižnici Umag, v Slovenskem domu KPD</w:t>
      </w:r>
      <w:r w:rsidR="003D3F93">
        <w:rPr>
          <w:rFonts w:cs="Arial"/>
          <w:szCs w:val="20"/>
        </w:rPr>
        <w:t xml:space="preserve"> </w:t>
      </w:r>
      <w:r w:rsidRPr="000A3459">
        <w:rPr>
          <w:rFonts w:cs="Arial"/>
          <w:szCs w:val="20"/>
        </w:rPr>
        <w:t>(kulturno-prosvetno društvo) Bazovica (Reka) in v Oddelku Červar Porat Gradske knjižnice Poreč.</w:t>
      </w:r>
    </w:p>
    <w:p w14:paraId="79B138CE" w14:textId="120CA2E4" w:rsidR="000A3459" w:rsidRDefault="000A3459" w:rsidP="003D3F93">
      <w:pPr>
        <w:jc w:val="both"/>
        <w:rPr>
          <w:rFonts w:cs="Arial"/>
          <w:szCs w:val="20"/>
        </w:rPr>
      </w:pPr>
      <w:r w:rsidRPr="000A3459">
        <w:rPr>
          <w:rFonts w:cs="Arial"/>
          <w:szCs w:val="20"/>
        </w:rPr>
        <w:t>V sodelovanju s Slovenskim kulturnim društvom Istra v Pulju, Slovenskim kulturnim društvom</w:t>
      </w:r>
      <w:r w:rsidR="003D3F93">
        <w:rPr>
          <w:rFonts w:cs="Arial"/>
          <w:szCs w:val="20"/>
        </w:rPr>
        <w:t xml:space="preserve"> </w:t>
      </w:r>
      <w:r w:rsidRPr="000A3459">
        <w:rPr>
          <w:rFonts w:cs="Arial"/>
          <w:szCs w:val="20"/>
        </w:rPr>
        <w:t>Ajda v Umagu, Gradsko knjižnico i čitaonico Pula ter Gradsko knjižnico Umag so vzpostavili</w:t>
      </w:r>
      <w:r w:rsidR="003D3F93">
        <w:rPr>
          <w:rFonts w:cs="Arial"/>
          <w:szCs w:val="20"/>
        </w:rPr>
        <w:t xml:space="preserve"> </w:t>
      </w:r>
      <w:r w:rsidRPr="000A3459">
        <w:rPr>
          <w:rFonts w:cs="Arial"/>
          <w:szCs w:val="20"/>
        </w:rPr>
        <w:t>bibliobusni postajališči v Umagu in Pulju. V sodelovanju s slovenskim kulturnim društvom,</w:t>
      </w:r>
      <w:r w:rsidR="003D3F93">
        <w:rPr>
          <w:rFonts w:cs="Arial"/>
          <w:szCs w:val="20"/>
        </w:rPr>
        <w:t xml:space="preserve"> </w:t>
      </w:r>
      <w:r w:rsidRPr="000A3459">
        <w:rPr>
          <w:rFonts w:cs="Arial"/>
          <w:szCs w:val="20"/>
        </w:rPr>
        <w:t>osnovno šolo in občino Buzet so vzpostaviti bibliobusno postajališče tudi pred Osnovno šolo</w:t>
      </w:r>
      <w:r w:rsidR="003D3F93">
        <w:rPr>
          <w:rFonts w:cs="Arial"/>
          <w:szCs w:val="20"/>
        </w:rPr>
        <w:t xml:space="preserve"> </w:t>
      </w:r>
      <w:r w:rsidRPr="000A3459">
        <w:rPr>
          <w:rFonts w:cs="Arial"/>
          <w:szCs w:val="20"/>
        </w:rPr>
        <w:t>"Vazmoslav Gržalja" v Buzetu, ki je ena od štirih hrvaških osnovnih šol, ki izvaja fakultativni pouk</w:t>
      </w:r>
      <w:r w:rsidR="003D3F93">
        <w:rPr>
          <w:rFonts w:cs="Arial"/>
          <w:szCs w:val="20"/>
        </w:rPr>
        <w:t xml:space="preserve"> </w:t>
      </w:r>
      <w:r w:rsidRPr="000A3459">
        <w:rPr>
          <w:rFonts w:cs="Arial"/>
          <w:szCs w:val="20"/>
        </w:rPr>
        <w:t>slovenskega jezika po modelu C. Domoznanska dejavnost Osrednje knjižnice Srečka Vilharja</w:t>
      </w:r>
      <w:r w:rsidR="003D3F93">
        <w:rPr>
          <w:rFonts w:cs="Arial"/>
          <w:szCs w:val="20"/>
        </w:rPr>
        <w:t xml:space="preserve"> </w:t>
      </w:r>
      <w:r w:rsidRPr="000A3459">
        <w:rPr>
          <w:rFonts w:cs="Arial"/>
          <w:szCs w:val="20"/>
        </w:rPr>
        <w:t>Koper vključuje tudi področje Istrske pokrajine, zato knjižnica zbira tudi gradivo, povezano s</w:t>
      </w:r>
      <w:r w:rsidR="003D3F93">
        <w:rPr>
          <w:rFonts w:cs="Arial"/>
          <w:szCs w:val="20"/>
        </w:rPr>
        <w:t xml:space="preserve"> </w:t>
      </w:r>
      <w:r w:rsidRPr="000A3459">
        <w:rPr>
          <w:rFonts w:cs="Arial"/>
          <w:szCs w:val="20"/>
        </w:rPr>
        <w:t>slovensko in italijansko narodno manjšino na Hrvaškem. Osrednja knjižnica Srečka Vilharja Koper</w:t>
      </w:r>
      <w:r w:rsidR="003D3F93">
        <w:rPr>
          <w:rFonts w:cs="Arial"/>
          <w:szCs w:val="20"/>
        </w:rPr>
        <w:t xml:space="preserve"> </w:t>
      </w:r>
      <w:r w:rsidRPr="000A3459">
        <w:rPr>
          <w:rFonts w:cs="Arial"/>
          <w:szCs w:val="20"/>
        </w:rPr>
        <w:t>skupaj s knjižnicami Istre sodeluje na tradicionalnih strokovnih srečanjih treh dežel, ki potekajo v</w:t>
      </w:r>
      <w:r w:rsidR="003D3F93">
        <w:rPr>
          <w:rFonts w:cs="Arial"/>
          <w:szCs w:val="20"/>
        </w:rPr>
        <w:t xml:space="preserve"> </w:t>
      </w:r>
      <w:r w:rsidRPr="000A3459">
        <w:rPr>
          <w:rFonts w:cs="Arial"/>
          <w:szCs w:val="20"/>
        </w:rPr>
        <w:t>Kopru pod geslom »Knjižnice brez meja«.</w:t>
      </w:r>
    </w:p>
    <w:p w14:paraId="7F29A0EC" w14:textId="77777777" w:rsidR="008C7011" w:rsidRPr="000A3459" w:rsidRDefault="008C7011" w:rsidP="003D3F93">
      <w:pPr>
        <w:jc w:val="both"/>
        <w:rPr>
          <w:rFonts w:cs="Arial"/>
          <w:szCs w:val="20"/>
        </w:rPr>
      </w:pPr>
    </w:p>
    <w:p w14:paraId="0CCCC2A7" w14:textId="77777777" w:rsidR="003D3F93" w:rsidRDefault="003D3F93" w:rsidP="003D3F93">
      <w:pPr>
        <w:jc w:val="both"/>
        <w:rPr>
          <w:rFonts w:cs="Arial"/>
          <w:i/>
          <w:iCs/>
          <w:szCs w:val="20"/>
          <w:u w:val="single"/>
        </w:rPr>
      </w:pPr>
    </w:p>
    <w:p w14:paraId="08E54FA8" w14:textId="77777777" w:rsidR="003D3F93" w:rsidRDefault="003D3F93" w:rsidP="003D3F93">
      <w:pPr>
        <w:jc w:val="both"/>
        <w:rPr>
          <w:rFonts w:cs="Arial"/>
          <w:i/>
          <w:iCs/>
          <w:szCs w:val="20"/>
          <w:u w:val="single"/>
        </w:rPr>
      </w:pPr>
    </w:p>
    <w:p w14:paraId="23B878DF" w14:textId="26543E43" w:rsidR="000A3459" w:rsidRPr="008C7011" w:rsidRDefault="000A3459" w:rsidP="003D3F93">
      <w:pPr>
        <w:jc w:val="both"/>
        <w:rPr>
          <w:rFonts w:cs="Arial"/>
          <w:i/>
          <w:iCs/>
          <w:szCs w:val="20"/>
          <w:u w:val="single"/>
        </w:rPr>
      </w:pPr>
      <w:r w:rsidRPr="008C7011">
        <w:rPr>
          <w:rFonts w:cs="Arial"/>
          <w:i/>
          <w:iCs/>
          <w:szCs w:val="20"/>
          <w:u w:val="single"/>
        </w:rPr>
        <w:lastRenderedPageBreak/>
        <w:t>Avstrija</w:t>
      </w:r>
    </w:p>
    <w:p w14:paraId="1EF5D409" w14:textId="646CEF0A" w:rsidR="000A3459" w:rsidRPr="000A3459" w:rsidRDefault="000A3459" w:rsidP="003D3F93">
      <w:pPr>
        <w:jc w:val="both"/>
        <w:rPr>
          <w:rFonts w:cs="Arial"/>
          <w:szCs w:val="20"/>
        </w:rPr>
      </w:pPr>
      <w:r w:rsidRPr="008C7011">
        <w:rPr>
          <w:rFonts w:cs="Arial"/>
          <w:i/>
          <w:iCs/>
          <w:szCs w:val="20"/>
        </w:rPr>
        <w:t>Koroška osrednja knjižnica dr. Franca Sušnika Ravne na Koroškem</w:t>
      </w:r>
      <w:r w:rsidRPr="000A3459">
        <w:rPr>
          <w:rFonts w:cs="Arial"/>
          <w:b/>
          <w:bCs/>
          <w:szCs w:val="20"/>
        </w:rPr>
        <w:t xml:space="preserve"> </w:t>
      </w:r>
      <w:r w:rsidRPr="000A3459">
        <w:rPr>
          <w:rFonts w:cs="Arial"/>
          <w:szCs w:val="20"/>
        </w:rPr>
        <w:t>(v nadaljevanju: KOK)</w:t>
      </w:r>
      <w:r w:rsidR="003D3F93">
        <w:rPr>
          <w:rFonts w:cs="Arial"/>
          <w:szCs w:val="20"/>
        </w:rPr>
        <w:t xml:space="preserve"> </w:t>
      </w:r>
      <w:r w:rsidRPr="000A3459">
        <w:rPr>
          <w:rFonts w:cs="Arial"/>
          <w:szCs w:val="20"/>
        </w:rPr>
        <w:t>je splošna knjižnica, ki deluje na obmejnem območju z Avstrijo, zato s svojimi dejavnostmi</w:t>
      </w:r>
      <w:r w:rsidR="003D3F93">
        <w:rPr>
          <w:rFonts w:cs="Arial"/>
          <w:szCs w:val="20"/>
        </w:rPr>
        <w:t xml:space="preserve"> </w:t>
      </w:r>
      <w:r w:rsidRPr="000A3459">
        <w:rPr>
          <w:rFonts w:cs="Arial"/>
          <w:szCs w:val="20"/>
        </w:rPr>
        <w:t>posebno pozornost posveča zamejcem, koroškim Slovencem. Že vrsto let s sredstvi Ministrstva</w:t>
      </w:r>
      <w:r w:rsidR="003D3F93">
        <w:rPr>
          <w:rFonts w:cs="Arial"/>
          <w:szCs w:val="20"/>
        </w:rPr>
        <w:t xml:space="preserve"> </w:t>
      </w:r>
      <w:r w:rsidRPr="000A3459">
        <w:rPr>
          <w:rFonts w:cs="Arial"/>
          <w:szCs w:val="20"/>
        </w:rPr>
        <w:t>za kulturo izvaja nakup knjižničnega gradiva za Slovensko študijsko knjižnico Celovec. Iz</w:t>
      </w:r>
      <w:r w:rsidR="003D3F93">
        <w:rPr>
          <w:rFonts w:cs="Arial"/>
          <w:szCs w:val="20"/>
        </w:rPr>
        <w:t xml:space="preserve"> </w:t>
      </w:r>
      <w:r w:rsidRPr="000A3459">
        <w:rPr>
          <w:rFonts w:cs="Arial"/>
          <w:szCs w:val="20"/>
        </w:rPr>
        <w:t>domačega okolja so bralno značko za odrasle »Korošci pa bukve beremo« uspešno prenesli tudi</w:t>
      </w:r>
      <w:r w:rsidR="003D3F93">
        <w:rPr>
          <w:rFonts w:cs="Arial"/>
          <w:szCs w:val="20"/>
        </w:rPr>
        <w:t xml:space="preserve"> </w:t>
      </w:r>
      <w:r w:rsidRPr="000A3459">
        <w:rPr>
          <w:rFonts w:cs="Arial"/>
          <w:szCs w:val="20"/>
        </w:rPr>
        <w:t>med zamejce v Avstriji, ki so se odzvali z navdušenjem. KOK na ta način skrbi za ohranjanje</w:t>
      </w:r>
      <w:r w:rsidR="003D3F93">
        <w:rPr>
          <w:rFonts w:cs="Arial"/>
          <w:szCs w:val="20"/>
        </w:rPr>
        <w:t xml:space="preserve"> </w:t>
      </w:r>
      <w:r w:rsidRPr="000A3459">
        <w:rPr>
          <w:rFonts w:cs="Arial"/>
          <w:szCs w:val="20"/>
        </w:rPr>
        <w:t>slovenskega jezika pri koroških Slovencih v Avstriji, podpira kulturno-umetniško izražanje</w:t>
      </w:r>
      <w:r w:rsidR="003D3F93">
        <w:rPr>
          <w:rFonts w:cs="Arial"/>
          <w:szCs w:val="20"/>
        </w:rPr>
        <w:t xml:space="preserve"> </w:t>
      </w:r>
      <w:r w:rsidRPr="000A3459">
        <w:rPr>
          <w:rFonts w:cs="Arial"/>
          <w:szCs w:val="20"/>
        </w:rPr>
        <w:t>zamejcev v maternem jeziku, skrbi za kulturno povezovanje z matičnim narodom, širi slovensko</w:t>
      </w:r>
      <w:r w:rsidR="003D3F93">
        <w:rPr>
          <w:rFonts w:cs="Arial"/>
          <w:szCs w:val="20"/>
        </w:rPr>
        <w:t xml:space="preserve"> </w:t>
      </w:r>
      <w:r w:rsidRPr="000A3459">
        <w:rPr>
          <w:rFonts w:cs="Arial"/>
          <w:szCs w:val="20"/>
        </w:rPr>
        <w:t>besedo med Slovenci v zamejstvu, spodbuja branje v slovenskem jeziku, informira v širšem</w:t>
      </w:r>
      <w:r w:rsidR="003D3F93">
        <w:rPr>
          <w:rFonts w:cs="Arial"/>
          <w:szCs w:val="20"/>
        </w:rPr>
        <w:t xml:space="preserve"> </w:t>
      </w:r>
      <w:r w:rsidRPr="000A3459">
        <w:rPr>
          <w:rFonts w:cs="Arial"/>
          <w:szCs w:val="20"/>
        </w:rPr>
        <w:t>kulturnem prostoru, izobražuje v širšem kulturnem prostoru oz. zadovoljuje informacijske,</w:t>
      </w:r>
      <w:r w:rsidR="003D3F93">
        <w:rPr>
          <w:rFonts w:cs="Arial"/>
          <w:szCs w:val="20"/>
        </w:rPr>
        <w:t xml:space="preserve"> </w:t>
      </w:r>
      <w:r w:rsidRPr="000A3459">
        <w:rPr>
          <w:rFonts w:cs="Arial"/>
          <w:szCs w:val="20"/>
        </w:rPr>
        <w:t>izobraževalne ter kulturne potrebe okolja, skrbi za pretok informacij in znanja med Slovenijo in</w:t>
      </w:r>
      <w:r w:rsidR="003D3F93">
        <w:rPr>
          <w:rFonts w:cs="Arial"/>
          <w:szCs w:val="20"/>
        </w:rPr>
        <w:t xml:space="preserve"> </w:t>
      </w:r>
      <w:r w:rsidRPr="000A3459">
        <w:rPr>
          <w:rFonts w:cs="Arial"/>
          <w:szCs w:val="20"/>
        </w:rPr>
        <w:t>slovensko manjšino v Avstriji. Slovenska študijska knjižnica v Celovcu je tudi prejemnica</w:t>
      </w:r>
      <w:r w:rsidR="003D3F93">
        <w:rPr>
          <w:rFonts w:cs="Arial"/>
          <w:szCs w:val="20"/>
        </w:rPr>
        <w:t xml:space="preserve"> </w:t>
      </w:r>
      <w:r w:rsidRPr="000A3459">
        <w:rPr>
          <w:rFonts w:cs="Arial"/>
          <w:szCs w:val="20"/>
        </w:rPr>
        <w:t>obveznega izvoda javno financiranih publikacij. Letno prejmejo okvirno 4.000 enot knjižničnega</w:t>
      </w:r>
      <w:r w:rsidR="003D3F93">
        <w:rPr>
          <w:rFonts w:cs="Arial"/>
          <w:szCs w:val="20"/>
        </w:rPr>
        <w:t xml:space="preserve"> </w:t>
      </w:r>
      <w:r w:rsidRPr="000A3459">
        <w:rPr>
          <w:rFonts w:cs="Arial"/>
          <w:szCs w:val="20"/>
        </w:rPr>
        <w:t>gradiva. Odkar so v KOK za zamejce razširili knjižnične storitve z medknjižnično izposojo in</w:t>
      </w:r>
      <w:r w:rsidR="003D3F93">
        <w:rPr>
          <w:rFonts w:cs="Arial"/>
          <w:szCs w:val="20"/>
        </w:rPr>
        <w:t xml:space="preserve"> </w:t>
      </w:r>
      <w:r w:rsidRPr="000A3459">
        <w:rPr>
          <w:rFonts w:cs="Arial"/>
          <w:szCs w:val="20"/>
        </w:rPr>
        <w:t>pravljičnimi uricami, se je zanimanje za aktualno knjižno gradivo precej povečalo. Glede na to, da</w:t>
      </w:r>
      <w:r w:rsidR="003D3F93">
        <w:rPr>
          <w:rFonts w:cs="Arial"/>
          <w:szCs w:val="20"/>
        </w:rPr>
        <w:t xml:space="preserve"> </w:t>
      </w:r>
      <w:r w:rsidRPr="000A3459">
        <w:rPr>
          <w:rFonts w:cs="Arial"/>
          <w:szCs w:val="20"/>
        </w:rPr>
        <w:t>na avstrijskem Koroškem raste trend in vpis na dvojezične izobraževalne programe, se šole in</w:t>
      </w:r>
      <w:r w:rsidR="003D3F93">
        <w:rPr>
          <w:rFonts w:cs="Arial"/>
          <w:szCs w:val="20"/>
        </w:rPr>
        <w:t xml:space="preserve"> </w:t>
      </w:r>
      <w:r w:rsidRPr="000A3459">
        <w:rPr>
          <w:rFonts w:cs="Arial"/>
          <w:szCs w:val="20"/>
        </w:rPr>
        <w:t>vrtci na njih obračajo s prošnjo, da bi jim posodili slovensko knjižno gradivo za dalj časa.</w:t>
      </w:r>
      <w:r w:rsidR="003D3F93">
        <w:rPr>
          <w:rFonts w:cs="Arial"/>
          <w:szCs w:val="20"/>
        </w:rPr>
        <w:t xml:space="preserve"> </w:t>
      </w:r>
      <w:r w:rsidRPr="000A3459">
        <w:rPr>
          <w:rFonts w:cs="Arial"/>
          <w:szCs w:val="20"/>
        </w:rPr>
        <w:t>Upoštevajo tudi njihove želje in jim pripravijo gradivo, ki ustreza učnim potrebam. Za zdaj</w:t>
      </w:r>
      <w:r w:rsidR="003D3F93">
        <w:rPr>
          <w:rFonts w:cs="Arial"/>
          <w:szCs w:val="20"/>
        </w:rPr>
        <w:t xml:space="preserve"> </w:t>
      </w:r>
      <w:r w:rsidRPr="000A3459">
        <w:rPr>
          <w:rFonts w:cs="Arial"/>
          <w:szCs w:val="20"/>
        </w:rPr>
        <w:t>oskrbujejo samo šole in vrtce, ki so v neposredni bližini Celovca, bolj oddaljene pa morajo zavrniti,</w:t>
      </w:r>
      <w:r w:rsidR="003D3F93">
        <w:rPr>
          <w:rFonts w:cs="Arial"/>
          <w:szCs w:val="20"/>
        </w:rPr>
        <w:t xml:space="preserve"> </w:t>
      </w:r>
      <w:r w:rsidRPr="000A3459">
        <w:rPr>
          <w:rFonts w:cs="Arial"/>
          <w:szCs w:val="20"/>
        </w:rPr>
        <w:t>saj jim glede na dosedanje finančno, kadrovsko in logistično stanje te storitve ne morejo ponuditi.</w:t>
      </w:r>
      <w:r w:rsidR="003D3F93">
        <w:rPr>
          <w:rFonts w:cs="Arial"/>
          <w:szCs w:val="20"/>
        </w:rPr>
        <w:t xml:space="preserve"> </w:t>
      </w:r>
      <w:r w:rsidRPr="000A3459">
        <w:rPr>
          <w:rFonts w:cs="Arial"/>
          <w:szCs w:val="20"/>
        </w:rPr>
        <w:t>Zanimanje za premične zbirke je veliko, zato bi radi to omogočili vsem šolam in vrtcem, ki si te</w:t>
      </w:r>
      <w:r w:rsidR="003D3F93">
        <w:rPr>
          <w:rFonts w:cs="Arial"/>
          <w:szCs w:val="20"/>
        </w:rPr>
        <w:t xml:space="preserve"> </w:t>
      </w:r>
      <w:r w:rsidRPr="000A3459">
        <w:rPr>
          <w:rFonts w:cs="Arial"/>
          <w:szCs w:val="20"/>
        </w:rPr>
        <w:t>storitve želijo.</w:t>
      </w:r>
    </w:p>
    <w:p w14:paraId="146959DF" w14:textId="459AF874" w:rsidR="000A3459" w:rsidRDefault="000A3459" w:rsidP="003D3F93">
      <w:pPr>
        <w:jc w:val="both"/>
        <w:rPr>
          <w:rFonts w:cs="Arial"/>
          <w:szCs w:val="20"/>
        </w:rPr>
      </w:pPr>
      <w:r w:rsidRPr="000A3459">
        <w:rPr>
          <w:rFonts w:cs="Arial"/>
          <w:szCs w:val="20"/>
        </w:rPr>
        <w:t>V KOK promocijo branja za odrasle širijo tudi v sodelovanju s Slovensko študijsko knjižnico v</w:t>
      </w:r>
      <w:r w:rsidR="003D3F93">
        <w:rPr>
          <w:rFonts w:cs="Arial"/>
          <w:szCs w:val="20"/>
        </w:rPr>
        <w:t xml:space="preserve"> </w:t>
      </w:r>
      <w:r w:rsidRPr="000A3459">
        <w:rPr>
          <w:rFonts w:cs="Arial"/>
          <w:szCs w:val="20"/>
        </w:rPr>
        <w:t>Celovcu. V bralni znački za odrasle »Korošci pa bukve beremo« sodelujejo posamezniki in</w:t>
      </w:r>
      <w:r w:rsidR="003D3F93">
        <w:rPr>
          <w:rFonts w:cs="Arial"/>
          <w:szCs w:val="20"/>
        </w:rPr>
        <w:t xml:space="preserve"> </w:t>
      </w:r>
      <w:r w:rsidRPr="000A3459">
        <w:rPr>
          <w:rFonts w:cs="Arial"/>
          <w:szCs w:val="20"/>
        </w:rPr>
        <w:t>zaključene bralne skupine. Del bralne značke za odrasle je tudi lahko branje. To so besedila,</w:t>
      </w:r>
      <w:r w:rsidR="003D3F93">
        <w:rPr>
          <w:rFonts w:cs="Arial"/>
          <w:szCs w:val="20"/>
        </w:rPr>
        <w:t xml:space="preserve"> </w:t>
      </w:r>
      <w:r w:rsidRPr="000A3459">
        <w:rPr>
          <w:rFonts w:cs="Arial"/>
          <w:szCs w:val="20"/>
        </w:rPr>
        <w:t>napisana v lažje berljivi in lažje razumljivi obliki. Lažje berljivi teksti so pomembni za različne</w:t>
      </w:r>
      <w:r w:rsidR="003D3F93">
        <w:rPr>
          <w:rFonts w:cs="Arial"/>
          <w:szCs w:val="20"/>
        </w:rPr>
        <w:t xml:space="preserve"> </w:t>
      </w:r>
      <w:r w:rsidRPr="000A3459">
        <w:rPr>
          <w:rFonts w:cs="Arial"/>
          <w:szCs w:val="20"/>
        </w:rPr>
        <w:t>družbene skupine, med drugim so namenjeni ljudem, ki slabo poznajo jezik oziroma slovenščina</w:t>
      </w:r>
      <w:r w:rsidR="003D3F93">
        <w:rPr>
          <w:rFonts w:cs="Arial"/>
          <w:szCs w:val="20"/>
        </w:rPr>
        <w:t xml:space="preserve"> </w:t>
      </w:r>
      <w:r w:rsidRPr="000A3459">
        <w:rPr>
          <w:rFonts w:cs="Arial"/>
          <w:szCs w:val="20"/>
        </w:rPr>
        <w:t>ni njihov materni jezik. »Pravljične urice z Dragano in Dadijem« organizirata Slovenska prosvetna</w:t>
      </w:r>
      <w:r w:rsidR="003D3F93">
        <w:rPr>
          <w:rFonts w:cs="Arial"/>
          <w:szCs w:val="20"/>
        </w:rPr>
        <w:t xml:space="preserve"> </w:t>
      </w:r>
      <w:r w:rsidRPr="000A3459">
        <w:rPr>
          <w:rFonts w:cs="Arial"/>
          <w:szCs w:val="20"/>
        </w:rPr>
        <w:t>zveza in Slovenska študijska knjižnica Celovec v sodelovanju s KOK. Pravljične urice, ki jih</w:t>
      </w:r>
      <w:r w:rsidR="003D3F93">
        <w:rPr>
          <w:rFonts w:cs="Arial"/>
          <w:szCs w:val="20"/>
        </w:rPr>
        <w:t xml:space="preserve"> </w:t>
      </w:r>
      <w:r w:rsidRPr="000A3459">
        <w:rPr>
          <w:rFonts w:cs="Arial"/>
          <w:szCs w:val="20"/>
        </w:rPr>
        <w:t>organizira Slovenska študijska knjižnica Celovec v sodelovanju s Slovensko prosvetna zveza so</w:t>
      </w:r>
      <w:r w:rsidR="003D3F93">
        <w:rPr>
          <w:rFonts w:cs="Arial"/>
          <w:szCs w:val="20"/>
        </w:rPr>
        <w:t xml:space="preserve"> </w:t>
      </w:r>
      <w:r w:rsidRPr="000A3459">
        <w:rPr>
          <w:rFonts w:cs="Arial"/>
          <w:szCs w:val="20"/>
        </w:rPr>
        <w:t>namenjene dvojezičnim ljudskim šolam, vrtcem in vsem dvojezičnim otrokom na avstrijskem</w:t>
      </w:r>
      <w:r w:rsidR="003D3F93">
        <w:rPr>
          <w:rFonts w:cs="Arial"/>
          <w:szCs w:val="20"/>
        </w:rPr>
        <w:t xml:space="preserve"> </w:t>
      </w:r>
      <w:r w:rsidRPr="000A3459">
        <w:rPr>
          <w:rFonts w:cs="Arial"/>
          <w:szCs w:val="20"/>
        </w:rPr>
        <w:t>Koroškem, ki obiskujejo Slovensko študijsko knjižnico v Celovcu.</w:t>
      </w:r>
    </w:p>
    <w:p w14:paraId="10130288" w14:textId="77777777" w:rsidR="008C7011" w:rsidRPr="000A3459" w:rsidRDefault="008C7011" w:rsidP="003D3F93">
      <w:pPr>
        <w:jc w:val="both"/>
        <w:rPr>
          <w:rFonts w:cs="Arial"/>
          <w:szCs w:val="20"/>
        </w:rPr>
      </w:pPr>
    </w:p>
    <w:p w14:paraId="28A976F0" w14:textId="77777777" w:rsidR="000A3459" w:rsidRPr="008C7011" w:rsidRDefault="000A3459" w:rsidP="003D3F93">
      <w:pPr>
        <w:jc w:val="both"/>
        <w:rPr>
          <w:rFonts w:cs="Arial"/>
          <w:i/>
          <w:iCs/>
          <w:szCs w:val="20"/>
          <w:u w:val="single"/>
        </w:rPr>
      </w:pPr>
      <w:r w:rsidRPr="008C7011">
        <w:rPr>
          <w:rFonts w:cs="Arial"/>
          <w:i/>
          <w:iCs/>
          <w:szCs w:val="20"/>
          <w:u w:val="single"/>
        </w:rPr>
        <w:t>Madžarska</w:t>
      </w:r>
    </w:p>
    <w:p w14:paraId="0A3BEFDF" w14:textId="399C428A" w:rsidR="000A3459" w:rsidRPr="000A3459" w:rsidRDefault="000A3459" w:rsidP="003D3F93">
      <w:pPr>
        <w:jc w:val="both"/>
        <w:rPr>
          <w:rFonts w:cs="Arial"/>
          <w:szCs w:val="20"/>
        </w:rPr>
      </w:pPr>
      <w:r w:rsidRPr="008C7011">
        <w:rPr>
          <w:rFonts w:cs="Arial"/>
          <w:i/>
          <w:iCs/>
          <w:szCs w:val="20"/>
        </w:rPr>
        <w:t>Pokrajinska in študijska knjižnica Murska Sobota</w:t>
      </w:r>
      <w:r w:rsidRPr="000A3459">
        <w:rPr>
          <w:rFonts w:cs="Arial"/>
          <w:b/>
          <w:bCs/>
          <w:szCs w:val="20"/>
        </w:rPr>
        <w:t xml:space="preserve"> </w:t>
      </w:r>
      <w:r w:rsidRPr="000A3459">
        <w:rPr>
          <w:rFonts w:cs="Arial"/>
          <w:szCs w:val="20"/>
        </w:rPr>
        <w:t>uspešno sodeluje z Zvezo Slovencev na</w:t>
      </w:r>
      <w:r w:rsidR="003D3F93">
        <w:rPr>
          <w:rFonts w:cs="Arial"/>
          <w:szCs w:val="20"/>
        </w:rPr>
        <w:t xml:space="preserve"> </w:t>
      </w:r>
      <w:r w:rsidRPr="000A3459">
        <w:rPr>
          <w:rFonts w:cs="Arial"/>
          <w:szCs w:val="20"/>
        </w:rPr>
        <w:t>Madžarskem (osrednje knjižnice za Slovence v Porabju namreč nimamo) in med drugim redno</w:t>
      </w:r>
      <w:r w:rsidR="003D3F93">
        <w:rPr>
          <w:rFonts w:cs="Arial"/>
          <w:szCs w:val="20"/>
        </w:rPr>
        <w:t xml:space="preserve"> </w:t>
      </w:r>
      <w:r w:rsidRPr="000A3459">
        <w:rPr>
          <w:rFonts w:cs="Arial"/>
          <w:szCs w:val="20"/>
        </w:rPr>
        <w:t>kandidira na razpisih Urada Vlade Republike Slovenije za Slovence v zamejstvu in po svetu za</w:t>
      </w:r>
      <w:r w:rsidR="003D3F93">
        <w:rPr>
          <w:rFonts w:cs="Arial"/>
          <w:szCs w:val="20"/>
        </w:rPr>
        <w:t xml:space="preserve"> </w:t>
      </w:r>
      <w:r w:rsidRPr="000A3459">
        <w:rPr>
          <w:rFonts w:cs="Arial"/>
          <w:szCs w:val="20"/>
        </w:rPr>
        <w:t>sredstva, s katerimi vsaj delno pokrije stroške delovanja bibliobusa na »porabski progi«. Potujoča</w:t>
      </w:r>
      <w:r w:rsidR="003D3F93">
        <w:rPr>
          <w:rFonts w:cs="Arial"/>
          <w:szCs w:val="20"/>
        </w:rPr>
        <w:t xml:space="preserve"> </w:t>
      </w:r>
      <w:r w:rsidRPr="000A3459">
        <w:rPr>
          <w:rFonts w:cs="Arial"/>
          <w:szCs w:val="20"/>
        </w:rPr>
        <w:t>knjižnica (bibliobus) je ena od organizacijskih enot Pokrajinske in študijske knjižnice Murska</w:t>
      </w:r>
      <w:r w:rsidR="003D3F93">
        <w:rPr>
          <w:rFonts w:cs="Arial"/>
          <w:szCs w:val="20"/>
        </w:rPr>
        <w:t xml:space="preserve"> </w:t>
      </w:r>
      <w:r w:rsidRPr="000A3459">
        <w:rPr>
          <w:rFonts w:cs="Arial"/>
          <w:szCs w:val="20"/>
        </w:rPr>
        <w:t>Sobota, ki izposoja slovensko gradivo tudi Slovencem v Porabju. Bibliobus ima v Porabju pet</w:t>
      </w:r>
      <w:r w:rsidR="003D3F93">
        <w:rPr>
          <w:rFonts w:cs="Arial"/>
          <w:szCs w:val="20"/>
        </w:rPr>
        <w:t xml:space="preserve"> </w:t>
      </w:r>
      <w:r w:rsidRPr="000A3459">
        <w:rPr>
          <w:rFonts w:cs="Arial"/>
          <w:szCs w:val="20"/>
        </w:rPr>
        <w:t>postajališč. Obiskujejo ga uporabniki vseh starostnih skupin. Knjižnica izvaja tudi pravljične urice</w:t>
      </w:r>
      <w:r w:rsidR="003D3F93">
        <w:rPr>
          <w:rFonts w:cs="Arial"/>
          <w:szCs w:val="20"/>
        </w:rPr>
        <w:t xml:space="preserve"> </w:t>
      </w:r>
      <w:r w:rsidRPr="000A3459">
        <w:rPr>
          <w:rFonts w:cs="Arial"/>
          <w:szCs w:val="20"/>
        </w:rPr>
        <w:t>ter druge bibliopedagoške aktivnosti za predšolske in šolske otroke prvih razredov osnovnih šol</w:t>
      </w:r>
      <w:r w:rsidR="003D3F93">
        <w:rPr>
          <w:rFonts w:cs="Arial"/>
          <w:szCs w:val="20"/>
        </w:rPr>
        <w:t xml:space="preserve"> </w:t>
      </w:r>
      <w:r w:rsidRPr="000A3459">
        <w:rPr>
          <w:rFonts w:cs="Arial"/>
          <w:szCs w:val="20"/>
        </w:rPr>
        <w:t>(Gornji Senik, Števanovci in Monošter). T. i. »Slovensko polico« s knjižnim gradivom v dvojezičnih</w:t>
      </w:r>
      <w:r w:rsidR="003D3F93">
        <w:rPr>
          <w:rFonts w:cs="Arial"/>
          <w:szCs w:val="20"/>
        </w:rPr>
        <w:t xml:space="preserve"> </w:t>
      </w:r>
      <w:r w:rsidRPr="000A3459">
        <w:rPr>
          <w:rFonts w:cs="Arial"/>
          <w:szCs w:val="20"/>
        </w:rPr>
        <w:t>OŠ na Gornjem Seniku in v Števanovcih redno dopolnjujejo z izborom knjižnega gradiva v</w:t>
      </w:r>
      <w:r w:rsidR="003D3F93">
        <w:rPr>
          <w:rFonts w:cs="Arial"/>
          <w:szCs w:val="20"/>
        </w:rPr>
        <w:t xml:space="preserve"> </w:t>
      </w:r>
      <w:r w:rsidRPr="000A3459">
        <w:rPr>
          <w:rFonts w:cs="Arial"/>
          <w:szCs w:val="20"/>
        </w:rPr>
        <w:t>slovenskem jeziku. S to storitvijo otrokom povečujejo dostopnost knjig v slovenskem jeziku,</w:t>
      </w:r>
      <w:r w:rsidR="003D3F93">
        <w:rPr>
          <w:rFonts w:cs="Arial"/>
          <w:szCs w:val="20"/>
        </w:rPr>
        <w:t xml:space="preserve"> </w:t>
      </w:r>
      <w:r w:rsidRPr="000A3459">
        <w:rPr>
          <w:rFonts w:cs="Arial"/>
          <w:szCs w:val="20"/>
        </w:rPr>
        <w:t>spodbujajo branje in prispevajo k širjenju bralne kulture ter omogočajo medsebojno izmenjavo</w:t>
      </w:r>
      <w:r w:rsidR="003D3F93">
        <w:rPr>
          <w:rFonts w:cs="Arial"/>
          <w:szCs w:val="20"/>
        </w:rPr>
        <w:t xml:space="preserve"> </w:t>
      </w:r>
      <w:r w:rsidRPr="000A3459">
        <w:rPr>
          <w:rFonts w:cs="Arial"/>
          <w:szCs w:val="20"/>
        </w:rPr>
        <w:t>knjig. V letu 2025 so nadaljevali tudi z bralno značko za odrasle. Izbor knjig prilagodijo ciljni</w:t>
      </w:r>
      <w:r w:rsidR="003D3F93">
        <w:rPr>
          <w:rFonts w:cs="Arial"/>
          <w:szCs w:val="20"/>
        </w:rPr>
        <w:t xml:space="preserve"> </w:t>
      </w:r>
      <w:r w:rsidRPr="000A3459">
        <w:rPr>
          <w:rFonts w:cs="Arial"/>
          <w:szCs w:val="20"/>
        </w:rPr>
        <w:t>skupini, kar pomeni, da izberejo lažje berljivo gradivo v slovenskem knjižnem jeziku, ki mu dodajo</w:t>
      </w:r>
      <w:r w:rsidR="003D3F93">
        <w:rPr>
          <w:rFonts w:cs="Arial"/>
          <w:szCs w:val="20"/>
        </w:rPr>
        <w:t xml:space="preserve"> </w:t>
      </w:r>
      <w:r w:rsidRPr="000A3459">
        <w:rPr>
          <w:rFonts w:cs="Arial"/>
          <w:szCs w:val="20"/>
        </w:rPr>
        <w:t>tudi gradivo v narečni obliki. Nadaljevali so tudi z izvajanjem projekta »Obujamo dediščino:</w:t>
      </w:r>
      <w:r w:rsidR="003D3F93">
        <w:rPr>
          <w:rFonts w:cs="Arial"/>
          <w:szCs w:val="20"/>
        </w:rPr>
        <w:t xml:space="preserve"> </w:t>
      </w:r>
      <w:r w:rsidRPr="000A3459">
        <w:rPr>
          <w:rFonts w:cs="Arial"/>
          <w:szCs w:val="20"/>
        </w:rPr>
        <w:t>pravljični večeri za odrasle«. Projekt je pri porabskih Slovencih naletel na odličen odziv, z njegovo</w:t>
      </w:r>
      <w:r w:rsidR="003D3F93">
        <w:rPr>
          <w:rFonts w:cs="Arial"/>
          <w:szCs w:val="20"/>
        </w:rPr>
        <w:t xml:space="preserve"> </w:t>
      </w:r>
      <w:r w:rsidRPr="000A3459">
        <w:rPr>
          <w:rFonts w:cs="Arial"/>
          <w:szCs w:val="20"/>
        </w:rPr>
        <w:t>pomočjo so uspeli najti pot do poslušalcev z govorjeno besedo v domačem narečju.</w:t>
      </w:r>
    </w:p>
    <w:p w14:paraId="386DF9BB" w14:textId="65616693" w:rsidR="000A3459" w:rsidRPr="000A3459" w:rsidRDefault="000A3459" w:rsidP="003D3F93">
      <w:pPr>
        <w:jc w:val="both"/>
        <w:rPr>
          <w:rFonts w:cs="Arial"/>
          <w:szCs w:val="20"/>
        </w:rPr>
      </w:pPr>
    </w:p>
    <w:p w14:paraId="6E124BDB" w14:textId="77777777" w:rsidR="000A3459" w:rsidRPr="008C7011" w:rsidRDefault="000A3459" w:rsidP="003D3F93">
      <w:pPr>
        <w:jc w:val="both"/>
        <w:rPr>
          <w:rFonts w:cs="Arial"/>
          <w:i/>
          <w:iCs/>
          <w:szCs w:val="20"/>
          <w:u w:val="single"/>
        </w:rPr>
      </w:pPr>
      <w:r w:rsidRPr="008C7011">
        <w:rPr>
          <w:rFonts w:cs="Arial"/>
          <w:i/>
          <w:iCs/>
          <w:szCs w:val="20"/>
          <w:u w:val="single"/>
        </w:rPr>
        <w:t>Muzejska dejavnost</w:t>
      </w:r>
    </w:p>
    <w:p w14:paraId="25CE116C" w14:textId="436A2672" w:rsidR="000A3459" w:rsidRPr="000A3459" w:rsidRDefault="000A3459" w:rsidP="003D3F93">
      <w:pPr>
        <w:jc w:val="both"/>
        <w:rPr>
          <w:rFonts w:cs="Arial"/>
          <w:szCs w:val="20"/>
        </w:rPr>
      </w:pPr>
      <w:r w:rsidRPr="000A3459">
        <w:rPr>
          <w:rFonts w:cs="Arial"/>
          <w:szCs w:val="20"/>
        </w:rPr>
        <w:t>V letu 2025 muzeji niso podprli nobenega programa, so pa državni muzeji sodelovali s Slovenci</w:t>
      </w:r>
      <w:r w:rsidR="003D3F93">
        <w:rPr>
          <w:rFonts w:cs="Arial"/>
          <w:szCs w:val="20"/>
        </w:rPr>
        <w:t xml:space="preserve"> </w:t>
      </w:r>
      <w:r w:rsidRPr="000A3459">
        <w:rPr>
          <w:rFonts w:cs="Arial"/>
          <w:szCs w:val="20"/>
        </w:rPr>
        <w:t>po svetu:</w:t>
      </w:r>
    </w:p>
    <w:p w14:paraId="40874857" w14:textId="77777777" w:rsidR="008C7011" w:rsidRDefault="008C7011" w:rsidP="003D3F93">
      <w:pPr>
        <w:jc w:val="both"/>
        <w:rPr>
          <w:rFonts w:cs="Arial"/>
          <w:i/>
          <w:iCs/>
          <w:szCs w:val="20"/>
        </w:rPr>
      </w:pPr>
    </w:p>
    <w:p w14:paraId="0ACB0FD3" w14:textId="77777777" w:rsidR="003D3F93" w:rsidRDefault="003D3F93" w:rsidP="003D3F93">
      <w:pPr>
        <w:jc w:val="both"/>
        <w:rPr>
          <w:rFonts w:cs="Arial"/>
          <w:i/>
          <w:iCs/>
          <w:szCs w:val="20"/>
        </w:rPr>
      </w:pPr>
    </w:p>
    <w:p w14:paraId="6D7F2B35" w14:textId="5A51AF9D" w:rsidR="000A3459" w:rsidRPr="000A3459" w:rsidRDefault="000A3459" w:rsidP="003D3F93">
      <w:pPr>
        <w:jc w:val="both"/>
        <w:rPr>
          <w:rFonts w:cs="Arial"/>
          <w:i/>
          <w:iCs/>
          <w:szCs w:val="20"/>
        </w:rPr>
      </w:pPr>
      <w:r w:rsidRPr="000A3459">
        <w:rPr>
          <w:rFonts w:cs="Arial"/>
          <w:i/>
          <w:iCs/>
          <w:szCs w:val="20"/>
        </w:rPr>
        <w:lastRenderedPageBreak/>
        <w:t>Narodni muzej Slovenije</w:t>
      </w:r>
    </w:p>
    <w:p w14:paraId="7AED0EB8" w14:textId="25F2B0F8" w:rsidR="000A3459" w:rsidRPr="000A3459" w:rsidRDefault="000A3459" w:rsidP="003D3F93">
      <w:pPr>
        <w:jc w:val="both"/>
        <w:rPr>
          <w:rFonts w:cs="Arial"/>
          <w:szCs w:val="20"/>
        </w:rPr>
      </w:pPr>
      <w:r w:rsidRPr="000A3459">
        <w:rPr>
          <w:rFonts w:cs="Arial"/>
          <w:szCs w:val="20"/>
        </w:rPr>
        <w:t>Pišem vam iz doline pri Trstu – Josip Pangerc (5. 12. 2024 – 5. 5. 2025), avtor Marco Manin je</w:t>
      </w:r>
      <w:r w:rsidR="003D3F93">
        <w:rPr>
          <w:rFonts w:cs="Arial"/>
          <w:szCs w:val="20"/>
        </w:rPr>
        <w:t xml:space="preserve"> </w:t>
      </w:r>
      <w:r w:rsidRPr="000A3459">
        <w:rPr>
          <w:rFonts w:cs="Arial"/>
          <w:szCs w:val="20"/>
        </w:rPr>
        <w:t>2025 prejel častno Valvasorjevo priznanje (sredstva za program NMS v letu 2024).</w:t>
      </w:r>
    </w:p>
    <w:p w14:paraId="2C7E5536" w14:textId="77777777" w:rsidR="003D3F93" w:rsidRDefault="003D3F93" w:rsidP="003D3F93">
      <w:pPr>
        <w:jc w:val="both"/>
        <w:rPr>
          <w:rFonts w:cs="Arial"/>
          <w:i/>
          <w:iCs/>
          <w:szCs w:val="20"/>
        </w:rPr>
      </w:pPr>
    </w:p>
    <w:p w14:paraId="735A9470" w14:textId="6A7BDA9B" w:rsidR="000A3459" w:rsidRPr="003D3F93" w:rsidRDefault="000A3459" w:rsidP="003D3F93">
      <w:pPr>
        <w:jc w:val="both"/>
        <w:rPr>
          <w:rFonts w:cs="Arial"/>
          <w:i/>
          <w:iCs/>
          <w:szCs w:val="20"/>
        </w:rPr>
      </w:pPr>
      <w:r w:rsidRPr="003D3F93">
        <w:rPr>
          <w:rFonts w:cs="Arial"/>
          <w:i/>
          <w:iCs/>
          <w:szCs w:val="20"/>
        </w:rPr>
        <w:t>Slovenski etnografski muzej</w:t>
      </w:r>
    </w:p>
    <w:p w14:paraId="44F0A105" w14:textId="5DADF6E3" w:rsidR="000A3459" w:rsidRPr="000A3459" w:rsidRDefault="000A3459" w:rsidP="003D3F93">
      <w:pPr>
        <w:jc w:val="both"/>
        <w:rPr>
          <w:rFonts w:cs="Arial"/>
          <w:szCs w:val="20"/>
        </w:rPr>
      </w:pPr>
      <w:r w:rsidRPr="000A3459">
        <w:rPr>
          <w:rFonts w:cs="Arial"/>
          <w:szCs w:val="20"/>
        </w:rPr>
        <w:t>• Ponovna vzpostavitev kustodiata za slovenske izseljence, zamejce, pripadnike narodnih</w:t>
      </w:r>
      <w:r w:rsidR="003D3F93">
        <w:rPr>
          <w:rFonts w:cs="Arial"/>
          <w:szCs w:val="20"/>
        </w:rPr>
        <w:t xml:space="preserve"> </w:t>
      </w:r>
      <w:r w:rsidRPr="000A3459">
        <w:rPr>
          <w:rFonts w:cs="Arial"/>
          <w:szCs w:val="20"/>
        </w:rPr>
        <w:t>manjšin in drugih etnij v Sloveniji - aktivno delo kustodiata, tudi sodelovanje z društvi in</w:t>
      </w:r>
      <w:r w:rsidR="003D3F93">
        <w:rPr>
          <w:rFonts w:cs="Arial"/>
          <w:szCs w:val="20"/>
        </w:rPr>
        <w:t xml:space="preserve"> </w:t>
      </w:r>
      <w:r w:rsidRPr="000A3459">
        <w:rPr>
          <w:rFonts w:cs="Arial"/>
          <w:szCs w:val="20"/>
        </w:rPr>
        <w:t>organizacijami na tem področju.</w:t>
      </w:r>
    </w:p>
    <w:p w14:paraId="5A501FEF" w14:textId="7A2FA100" w:rsidR="000A3459" w:rsidRPr="000A3459" w:rsidRDefault="000A3459" w:rsidP="003D3F93">
      <w:pPr>
        <w:jc w:val="both"/>
        <w:rPr>
          <w:rFonts w:cs="Arial"/>
          <w:szCs w:val="20"/>
        </w:rPr>
      </w:pPr>
      <w:r w:rsidRPr="000A3459">
        <w:rPr>
          <w:rFonts w:cs="Arial"/>
          <w:szCs w:val="20"/>
        </w:rPr>
        <w:t>• 1. marec 2025 – 31. julij 2025: Razstava Slovenija na Unescovem seznamu nesnovne</w:t>
      </w:r>
      <w:r w:rsidR="003D3F93">
        <w:rPr>
          <w:rFonts w:cs="Arial"/>
          <w:szCs w:val="20"/>
        </w:rPr>
        <w:t xml:space="preserve"> </w:t>
      </w:r>
      <w:r w:rsidRPr="000A3459">
        <w:rPr>
          <w:rFonts w:cs="Arial"/>
          <w:szCs w:val="20"/>
        </w:rPr>
        <w:t>kulturne dediščine, gostovanje razstave v Clevelandu, ZDA</w:t>
      </w:r>
    </w:p>
    <w:p w14:paraId="69BB17CF" w14:textId="12D11F81" w:rsidR="000A3459" w:rsidRPr="000A3459" w:rsidRDefault="000A3459" w:rsidP="003D3F93">
      <w:pPr>
        <w:jc w:val="both"/>
        <w:rPr>
          <w:rFonts w:cs="Arial"/>
          <w:szCs w:val="20"/>
        </w:rPr>
      </w:pPr>
      <w:r w:rsidRPr="000A3459">
        <w:rPr>
          <w:rFonts w:cs="Arial"/>
          <w:szCs w:val="20"/>
        </w:rPr>
        <w:t>• 20. maj 2025: Projekcija filma Spomini na Branko Sušnik, pogovor o njenem življenju in</w:t>
      </w:r>
      <w:r w:rsidR="003D3F93">
        <w:rPr>
          <w:rFonts w:cs="Arial"/>
          <w:szCs w:val="20"/>
        </w:rPr>
        <w:t xml:space="preserve"> </w:t>
      </w:r>
      <w:r w:rsidRPr="000A3459">
        <w:rPr>
          <w:rFonts w:cs="Arial"/>
          <w:szCs w:val="20"/>
        </w:rPr>
        <w:t>delu v Paragvaju ter predstavitev zbornika v Slovenski kinoteki</w:t>
      </w:r>
    </w:p>
    <w:p w14:paraId="4F4DC5E0" w14:textId="05C40EF5" w:rsidR="000A3459" w:rsidRPr="000A3459" w:rsidRDefault="000A3459" w:rsidP="003D3F93">
      <w:pPr>
        <w:jc w:val="both"/>
        <w:rPr>
          <w:rFonts w:cs="Arial"/>
          <w:szCs w:val="20"/>
        </w:rPr>
      </w:pPr>
      <w:r w:rsidRPr="000A3459">
        <w:rPr>
          <w:rFonts w:cs="Arial"/>
          <w:szCs w:val="20"/>
        </w:rPr>
        <w:t>• 27. maj 2025: Predstavitev zbornika Pogledi na Branislavo Sušnik in njen prispevek k</w:t>
      </w:r>
      <w:r w:rsidR="003D3F93">
        <w:rPr>
          <w:rFonts w:cs="Arial"/>
          <w:szCs w:val="20"/>
        </w:rPr>
        <w:t xml:space="preserve"> </w:t>
      </w:r>
      <w:r w:rsidRPr="000A3459">
        <w:rPr>
          <w:rFonts w:cs="Arial"/>
          <w:szCs w:val="20"/>
        </w:rPr>
        <w:t>raziskavam paragvajskih staroselskih ljudstev</w:t>
      </w:r>
    </w:p>
    <w:p w14:paraId="081DFE1D" w14:textId="0919801A" w:rsidR="000A3459" w:rsidRPr="000A3459" w:rsidRDefault="000A3459" w:rsidP="003D3F93">
      <w:pPr>
        <w:jc w:val="both"/>
        <w:rPr>
          <w:rFonts w:cs="Arial"/>
          <w:szCs w:val="20"/>
        </w:rPr>
      </w:pPr>
      <w:r w:rsidRPr="000A3459">
        <w:rPr>
          <w:rFonts w:cs="Arial"/>
          <w:szCs w:val="20"/>
        </w:rPr>
        <w:t>• Teren – Črni vrh/Montefocsa (slovensko zamejstvo v Italiji), dokumentiranje Blumarjev,</w:t>
      </w:r>
      <w:r w:rsidR="003D3F93">
        <w:rPr>
          <w:rFonts w:cs="Arial"/>
          <w:szCs w:val="20"/>
        </w:rPr>
        <w:t xml:space="preserve"> </w:t>
      </w:r>
      <w:r w:rsidRPr="000A3459">
        <w:rPr>
          <w:rFonts w:cs="Arial"/>
          <w:szCs w:val="20"/>
        </w:rPr>
        <w:t>pustne dediščine v zamejstvu</w:t>
      </w:r>
    </w:p>
    <w:p w14:paraId="7E470CB0" w14:textId="5DFF7668" w:rsidR="000A3459" w:rsidRPr="000A3459" w:rsidRDefault="000A3459" w:rsidP="003D3F93">
      <w:pPr>
        <w:jc w:val="both"/>
        <w:rPr>
          <w:rFonts w:cs="Arial"/>
          <w:szCs w:val="20"/>
        </w:rPr>
      </w:pPr>
      <w:r w:rsidRPr="000A3459">
        <w:rPr>
          <w:rFonts w:cs="Arial"/>
          <w:szCs w:val="20"/>
        </w:rPr>
        <w:t>• Predavanje o pustni dediščini v Sloveniji zamejski skupnosti v Clevelandu (finančno v</w:t>
      </w:r>
      <w:r w:rsidR="003D3F93">
        <w:rPr>
          <w:rFonts w:cs="Arial"/>
          <w:szCs w:val="20"/>
        </w:rPr>
        <w:t xml:space="preserve"> </w:t>
      </w:r>
      <w:r w:rsidRPr="000A3459">
        <w:rPr>
          <w:rFonts w:cs="Arial"/>
          <w:szCs w:val="20"/>
        </w:rPr>
        <w:t>letu 2026, izvedba v času pusta v letu 2026)</w:t>
      </w:r>
    </w:p>
    <w:p w14:paraId="0F48F290" w14:textId="77777777" w:rsidR="008C7011" w:rsidRDefault="008C7011" w:rsidP="003D3F93">
      <w:pPr>
        <w:jc w:val="both"/>
        <w:rPr>
          <w:rFonts w:cs="Arial"/>
          <w:i/>
          <w:iCs/>
          <w:szCs w:val="20"/>
        </w:rPr>
      </w:pPr>
    </w:p>
    <w:p w14:paraId="277E2561" w14:textId="2D6CB1B0" w:rsidR="003D3F93" w:rsidRDefault="000A3459" w:rsidP="003D3F93">
      <w:pPr>
        <w:jc w:val="both"/>
        <w:rPr>
          <w:rFonts w:cs="Arial"/>
          <w:szCs w:val="20"/>
        </w:rPr>
      </w:pPr>
      <w:r w:rsidRPr="000A3459">
        <w:rPr>
          <w:rFonts w:cs="Arial"/>
          <w:i/>
          <w:iCs/>
          <w:szCs w:val="20"/>
        </w:rPr>
        <w:t>Moderna galerija</w:t>
      </w:r>
      <w:r w:rsidR="008C7011">
        <w:rPr>
          <w:rFonts w:cs="Arial"/>
          <w:i/>
          <w:iCs/>
          <w:szCs w:val="20"/>
        </w:rPr>
        <w:t xml:space="preserve"> </w:t>
      </w:r>
      <w:r w:rsidRPr="000A3459">
        <w:rPr>
          <w:rFonts w:cs="Arial"/>
          <w:szCs w:val="20"/>
        </w:rPr>
        <w:t>pripravlja v juniju 2026 pregledno razstavo Umetniška dela iz Slovenskega narodnega doma.</w:t>
      </w:r>
      <w:r w:rsidR="003D3F93">
        <w:rPr>
          <w:rFonts w:cs="Arial"/>
          <w:szCs w:val="20"/>
        </w:rPr>
        <w:t xml:space="preserve"> </w:t>
      </w:r>
      <w:r w:rsidRPr="000A3459">
        <w:rPr>
          <w:rFonts w:cs="Arial"/>
          <w:szCs w:val="20"/>
        </w:rPr>
        <w:t xml:space="preserve">Cleveland, OH 44103 na razstavi z naslovom </w:t>
      </w:r>
      <w:r w:rsidRPr="000A3459">
        <w:rPr>
          <w:rFonts w:cs="Arial"/>
          <w:i/>
          <w:iCs/>
          <w:szCs w:val="20"/>
        </w:rPr>
        <w:t>Gregor Perušek / Harvey Gregory Prusheck</w:t>
      </w:r>
      <w:r w:rsidRPr="000A3459">
        <w:rPr>
          <w:rFonts w:cs="Arial"/>
          <w:szCs w:val="20"/>
        </w:rPr>
        <w:t>.</w:t>
      </w:r>
      <w:r w:rsidR="003D3F93">
        <w:rPr>
          <w:rFonts w:cs="Arial"/>
          <w:szCs w:val="20"/>
        </w:rPr>
        <w:t xml:space="preserve"> </w:t>
      </w:r>
    </w:p>
    <w:p w14:paraId="59652977" w14:textId="64BD0B4A" w:rsidR="000A3459" w:rsidRPr="000A3459" w:rsidRDefault="000A3459" w:rsidP="003D3F93">
      <w:pPr>
        <w:jc w:val="both"/>
        <w:rPr>
          <w:rFonts w:cs="Arial"/>
          <w:szCs w:val="20"/>
        </w:rPr>
      </w:pPr>
      <w:r w:rsidRPr="000A3459">
        <w:rPr>
          <w:rFonts w:cs="Arial"/>
          <w:szCs w:val="20"/>
        </w:rPr>
        <w:t xml:space="preserve">Moderna galerija je prejela sredstva razstavni projekt Gregorja Peruška s strani Urada </w:t>
      </w:r>
      <w:r w:rsidR="00D54B2A">
        <w:rPr>
          <w:rFonts w:cs="Arial"/>
          <w:szCs w:val="20"/>
        </w:rPr>
        <w:t>V</w:t>
      </w:r>
      <w:r w:rsidRPr="000A3459">
        <w:rPr>
          <w:rFonts w:cs="Arial"/>
          <w:szCs w:val="20"/>
        </w:rPr>
        <w:t>lade RS</w:t>
      </w:r>
      <w:r w:rsidR="003D3F93">
        <w:rPr>
          <w:rFonts w:cs="Arial"/>
          <w:szCs w:val="20"/>
        </w:rPr>
        <w:t xml:space="preserve"> </w:t>
      </w:r>
      <w:r w:rsidRPr="000A3459">
        <w:rPr>
          <w:rFonts w:cs="Arial"/>
          <w:szCs w:val="20"/>
        </w:rPr>
        <w:t xml:space="preserve">za </w:t>
      </w:r>
      <w:r w:rsidR="00D54B2A">
        <w:rPr>
          <w:rFonts w:cs="Arial"/>
          <w:szCs w:val="20"/>
        </w:rPr>
        <w:t xml:space="preserve">Slovence v </w:t>
      </w:r>
      <w:r w:rsidRPr="000A3459">
        <w:rPr>
          <w:rFonts w:cs="Arial"/>
          <w:szCs w:val="20"/>
        </w:rPr>
        <w:t>zamej</w:t>
      </w:r>
      <w:r w:rsidR="00D54B2A">
        <w:rPr>
          <w:rFonts w:cs="Arial"/>
          <w:szCs w:val="20"/>
        </w:rPr>
        <w:t>stvu</w:t>
      </w:r>
      <w:r w:rsidRPr="000A3459">
        <w:rPr>
          <w:rFonts w:cs="Arial"/>
          <w:szCs w:val="20"/>
        </w:rPr>
        <w:t xml:space="preserve"> </w:t>
      </w:r>
      <w:r w:rsidR="00D54B2A">
        <w:rPr>
          <w:rFonts w:cs="Arial"/>
          <w:szCs w:val="20"/>
        </w:rPr>
        <w:t>in</w:t>
      </w:r>
      <w:r w:rsidRPr="000A3459">
        <w:rPr>
          <w:rFonts w:cs="Arial"/>
          <w:szCs w:val="20"/>
        </w:rPr>
        <w:t xml:space="preserve"> po svetu podprt tako leta 2025 (raziskovanje) kot 2026 (predavanje</w:t>
      </w:r>
      <w:r w:rsidR="003D3F93">
        <w:rPr>
          <w:rFonts w:cs="Arial"/>
          <w:szCs w:val="20"/>
        </w:rPr>
        <w:t xml:space="preserve"> </w:t>
      </w:r>
      <w:r w:rsidRPr="000A3459">
        <w:rPr>
          <w:rFonts w:cs="Arial"/>
          <w:szCs w:val="20"/>
        </w:rPr>
        <w:t>ameriškega kustosa v okviru obrazstavnih dogodkov), in sicer 4.500 evrov v letu 2025 in 2.100</w:t>
      </w:r>
      <w:r w:rsidR="003D3F93">
        <w:rPr>
          <w:rFonts w:cs="Arial"/>
          <w:szCs w:val="20"/>
        </w:rPr>
        <w:t xml:space="preserve"> </w:t>
      </w:r>
      <w:r w:rsidRPr="000A3459">
        <w:rPr>
          <w:rFonts w:cs="Arial"/>
          <w:szCs w:val="20"/>
        </w:rPr>
        <w:t>evrov v letu 2026.</w:t>
      </w:r>
    </w:p>
    <w:p w14:paraId="54E19C5C" w14:textId="77777777" w:rsidR="008C7011" w:rsidRDefault="008C7011" w:rsidP="003D3F93">
      <w:pPr>
        <w:jc w:val="both"/>
        <w:rPr>
          <w:rFonts w:cs="Arial"/>
          <w:b/>
          <w:bCs/>
          <w:szCs w:val="20"/>
        </w:rPr>
      </w:pPr>
    </w:p>
    <w:p w14:paraId="18F497E5" w14:textId="71368D8F" w:rsidR="000A3459" w:rsidRPr="008C7011" w:rsidRDefault="000A3459" w:rsidP="003D3F93">
      <w:pPr>
        <w:jc w:val="both"/>
        <w:rPr>
          <w:rFonts w:cs="Arial"/>
          <w:i/>
          <w:iCs/>
          <w:szCs w:val="20"/>
          <w:u w:val="single"/>
        </w:rPr>
      </w:pPr>
      <w:r w:rsidRPr="008C7011">
        <w:rPr>
          <w:rFonts w:cs="Arial"/>
          <w:i/>
          <w:iCs/>
          <w:szCs w:val="20"/>
          <w:u w:val="single"/>
        </w:rPr>
        <w:t>Služba za evropske zadeve in mednarodno sodelovanje</w:t>
      </w:r>
    </w:p>
    <w:p w14:paraId="71AC2A4A" w14:textId="28AB171D" w:rsidR="000A3459" w:rsidRDefault="000A3459" w:rsidP="003D3F93">
      <w:pPr>
        <w:jc w:val="both"/>
        <w:rPr>
          <w:rFonts w:cs="Arial"/>
          <w:szCs w:val="20"/>
        </w:rPr>
      </w:pPr>
      <w:r w:rsidRPr="000A3459">
        <w:rPr>
          <w:rFonts w:cs="Arial"/>
          <w:szCs w:val="20"/>
        </w:rPr>
        <w:t>Tudi v letu 2025 je prek Slovenskega kulturno-informacijskega centra Osrednja knjižnica dr.</w:t>
      </w:r>
      <w:r w:rsidR="003D3F93">
        <w:rPr>
          <w:rFonts w:cs="Arial"/>
          <w:szCs w:val="20"/>
        </w:rPr>
        <w:t xml:space="preserve"> </w:t>
      </w:r>
      <w:r w:rsidRPr="000A3459">
        <w:rPr>
          <w:rFonts w:cs="Arial"/>
          <w:szCs w:val="20"/>
        </w:rPr>
        <w:t>Franca Sušnika Ravne na Koroškem prejela 4.000,00 EUR, namenjena čezmejnemu</w:t>
      </w:r>
      <w:r w:rsidR="003D3F93">
        <w:rPr>
          <w:rFonts w:cs="Arial"/>
          <w:szCs w:val="20"/>
        </w:rPr>
        <w:t xml:space="preserve"> </w:t>
      </w:r>
      <w:r w:rsidRPr="000A3459">
        <w:rPr>
          <w:rFonts w:cs="Arial"/>
          <w:szCs w:val="20"/>
        </w:rPr>
        <w:t>sodelovanju, enaka višina je predvidena v letu 2026.</w:t>
      </w:r>
    </w:p>
    <w:p w14:paraId="04E8E51D" w14:textId="77777777" w:rsidR="008C7011" w:rsidRPr="000A3459" w:rsidRDefault="008C7011" w:rsidP="003D3F93">
      <w:pPr>
        <w:jc w:val="both"/>
        <w:rPr>
          <w:rFonts w:cs="Arial"/>
          <w:szCs w:val="20"/>
        </w:rPr>
      </w:pPr>
    </w:p>
    <w:p w14:paraId="74DF5736" w14:textId="77777777" w:rsidR="000A3459" w:rsidRPr="008C7011" w:rsidRDefault="000A3459" w:rsidP="003D3F93">
      <w:pPr>
        <w:jc w:val="both"/>
        <w:rPr>
          <w:rFonts w:cs="Arial"/>
          <w:i/>
          <w:iCs/>
          <w:szCs w:val="20"/>
          <w:u w:val="single"/>
        </w:rPr>
      </w:pPr>
      <w:r w:rsidRPr="008C7011">
        <w:rPr>
          <w:rFonts w:cs="Arial"/>
          <w:i/>
          <w:iCs/>
          <w:szCs w:val="20"/>
          <w:u w:val="single"/>
        </w:rPr>
        <w:t>Kroženje kulturnih projektov</w:t>
      </w:r>
    </w:p>
    <w:p w14:paraId="557C583C" w14:textId="08014A86" w:rsidR="000A3459" w:rsidRPr="000A3459" w:rsidRDefault="000A3459" w:rsidP="003D3F93">
      <w:pPr>
        <w:jc w:val="both"/>
        <w:rPr>
          <w:rFonts w:cs="Arial"/>
          <w:szCs w:val="20"/>
        </w:rPr>
      </w:pPr>
      <w:r w:rsidRPr="000A3459">
        <w:rPr>
          <w:rFonts w:cs="Arial"/>
          <w:szCs w:val="20"/>
        </w:rPr>
        <w:t>Ministrstvo za kulturo je leta 2025 v okviru Javnega poziva za kroženje kulturnih projektov v letu</w:t>
      </w:r>
      <w:r w:rsidR="003D3F93">
        <w:rPr>
          <w:rFonts w:cs="Arial"/>
          <w:szCs w:val="20"/>
        </w:rPr>
        <w:t xml:space="preserve"> </w:t>
      </w:r>
      <w:r w:rsidRPr="000A3459">
        <w:rPr>
          <w:rFonts w:cs="Arial"/>
          <w:szCs w:val="20"/>
        </w:rPr>
        <w:t>2025 (JCP-KKP-2025) prvič omogočilo sodelovanje tudi zamejskim organizacijam. Na poziv so</w:t>
      </w:r>
      <w:r w:rsidR="003D3F93">
        <w:rPr>
          <w:rFonts w:cs="Arial"/>
          <w:szCs w:val="20"/>
        </w:rPr>
        <w:t xml:space="preserve"> </w:t>
      </w:r>
      <w:r w:rsidRPr="000A3459">
        <w:rPr>
          <w:rFonts w:cs="Arial"/>
          <w:szCs w:val="20"/>
        </w:rPr>
        <w:t>se lahko prijavile pravne osebe s sedežem v Avstriji, Italiji, na Hrvaškem ali Madžarskem, ki</w:t>
      </w:r>
      <w:r w:rsidR="003D3F93">
        <w:rPr>
          <w:rFonts w:cs="Arial"/>
          <w:szCs w:val="20"/>
        </w:rPr>
        <w:t xml:space="preserve"> </w:t>
      </w:r>
      <w:r w:rsidRPr="000A3459">
        <w:rPr>
          <w:rFonts w:cs="Arial"/>
          <w:szCs w:val="20"/>
        </w:rPr>
        <w:t>aktivno delujejo na področju kulture ter povezovanja in sodelovanja Slovencev v zamejstvu.</w:t>
      </w:r>
      <w:r w:rsidR="003D3F93">
        <w:rPr>
          <w:rFonts w:cs="Arial"/>
          <w:szCs w:val="20"/>
        </w:rPr>
        <w:t xml:space="preserve"> </w:t>
      </w:r>
      <w:r w:rsidRPr="000A3459">
        <w:rPr>
          <w:rFonts w:cs="Arial"/>
          <w:szCs w:val="20"/>
        </w:rPr>
        <w:t>Namen poziva je bil spodbujanje decentraliziranega kroženja kulturnih vsebin in razvoja</w:t>
      </w:r>
      <w:r w:rsidR="003D3F93">
        <w:rPr>
          <w:rFonts w:cs="Arial"/>
          <w:szCs w:val="20"/>
        </w:rPr>
        <w:t xml:space="preserve"> </w:t>
      </w:r>
      <w:r w:rsidRPr="000A3459">
        <w:rPr>
          <w:rFonts w:cs="Arial"/>
          <w:szCs w:val="20"/>
        </w:rPr>
        <w:t>občinstev, med cilji pa so tudi razvoj slovenskega jezika, izboljšanje dostopnosti do kulturnih</w:t>
      </w:r>
      <w:r w:rsidR="003D3F93">
        <w:rPr>
          <w:rFonts w:cs="Arial"/>
          <w:szCs w:val="20"/>
        </w:rPr>
        <w:t xml:space="preserve"> </w:t>
      </w:r>
      <w:r w:rsidRPr="000A3459">
        <w:rPr>
          <w:rFonts w:cs="Arial"/>
          <w:szCs w:val="20"/>
        </w:rPr>
        <w:t>vsebin v slovenskem zamejstvu ter povezovanje tam živečega slovenskega prebivalstva z</w:t>
      </w:r>
      <w:r w:rsidR="003D3F93">
        <w:rPr>
          <w:rFonts w:cs="Arial"/>
          <w:szCs w:val="20"/>
        </w:rPr>
        <w:t xml:space="preserve"> </w:t>
      </w:r>
      <w:r w:rsidRPr="000A3459">
        <w:rPr>
          <w:rFonts w:cs="Arial"/>
          <w:szCs w:val="20"/>
        </w:rPr>
        <w:t>matično domovino. V okviru javnega poziva je bilo v sklopu B, na katerega so se lahko prijavili</w:t>
      </w:r>
      <w:r w:rsidR="003D3F93">
        <w:rPr>
          <w:rFonts w:cs="Arial"/>
          <w:szCs w:val="20"/>
        </w:rPr>
        <w:t xml:space="preserve"> </w:t>
      </w:r>
      <w:r w:rsidRPr="000A3459">
        <w:rPr>
          <w:rFonts w:cs="Arial"/>
          <w:szCs w:val="20"/>
        </w:rPr>
        <w:t>kandidati iz zamejstva, za predmet javnega poziva namenjenih 80.000,00 EUR, od tega je bilo</w:t>
      </w:r>
      <w:r w:rsidR="003D3F93">
        <w:rPr>
          <w:rFonts w:cs="Arial"/>
          <w:szCs w:val="20"/>
        </w:rPr>
        <w:t xml:space="preserve"> </w:t>
      </w:r>
      <w:r w:rsidRPr="000A3459">
        <w:rPr>
          <w:rFonts w:cs="Arial"/>
          <w:szCs w:val="20"/>
        </w:rPr>
        <w:t>porabljenih 13.710,00 EUR.</w:t>
      </w:r>
    </w:p>
    <w:p w14:paraId="7BADFD07" w14:textId="50F7FD48" w:rsidR="000A3459" w:rsidRDefault="000A3459" w:rsidP="003D3F93">
      <w:pPr>
        <w:jc w:val="both"/>
        <w:rPr>
          <w:rFonts w:cs="Arial"/>
          <w:szCs w:val="20"/>
        </w:rPr>
      </w:pPr>
      <w:r w:rsidRPr="000A3459">
        <w:rPr>
          <w:rFonts w:cs="Arial"/>
          <w:szCs w:val="20"/>
        </w:rPr>
        <w:t>Ministrstvo za kulturo je v začetku leta 2026 razpisalo Javni poziv za kroženje kulturnih projektov</w:t>
      </w:r>
      <w:r w:rsidR="003D3F93">
        <w:rPr>
          <w:rFonts w:cs="Arial"/>
          <w:szCs w:val="20"/>
        </w:rPr>
        <w:t xml:space="preserve"> </w:t>
      </w:r>
      <w:r w:rsidRPr="000A3459">
        <w:rPr>
          <w:rFonts w:cs="Arial"/>
          <w:szCs w:val="20"/>
        </w:rPr>
        <w:t>2026 (JCP-KKP-2026). Na sklop B se ponovno lahko prijavijo pravne osebe (npr. javni zavodi,</w:t>
      </w:r>
      <w:r w:rsidR="003D3F93">
        <w:rPr>
          <w:rFonts w:cs="Arial"/>
          <w:szCs w:val="20"/>
        </w:rPr>
        <w:t xml:space="preserve"> </w:t>
      </w:r>
      <w:r w:rsidRPr="000A3459">
        <w:rPr>
          <w:rFonts w:cs="Arial"/>
          <w:szCs w:val="20"/>
        </w:rPr>
        <w:t>zveze društev, društva) iz zamejstva, ki aktivno delujejo na področju kulture ter povezovanja in</w:t>
      </w:r>
      <w:r w:rsidR="003D3F93">
        <w:rPr>
          <w:rFonts w:cs="Arial"/>
          <w:szCs w:val="20"/>
        </w:rPr>
        <w:t xml:space="preserve"> </w:t>
      </w:r>
      <w:r w:rsidRPr="000A3459">
        <w:rPr>
          <w:rFonts w:cs="Arial"/>
          <w:szCs w:val="20"/>
        </w:rPr>
        <w:t>sodelovanja Slovencev v zamejstvu. Pri tem se je glede na leto 2025 povečalo možno število</w:t>
      </w:r>
      <w:r w:rsidR="003D3F93">
        <w:rPr>
          <w:rFonts w:cs="Arial"/>
          <w:szCs w:val="20"/>
        </w:rPr>
        <w:t xml:space="preserve"> </w:t>
      </w:r>
      <w:r w:rsidRPr="000A3459">
        <w:rPr>
          <w:rFonts w:cs="Arial"/>
          <w:szCs w:val="20"/>
        </w:rPr>
        <w:t>projektov, s katerimi lahko na tem sklopu sodeluje posamezen prijavitelj, in sicer se lahko prijavijo</w:t>
      </w:r>
      <w:r w:rsidR="003D3F93">
        <w:rPr>
          <w:rFonts w:cs="Arial"/>
          <w:szCs w:val="20"/>
        </w:rPr>
        <w:t xml:space="preserve"> </w:t>
      </w:r>
      <w:r w:rsidRPr="000A3459">
        <w:rPr>
          <w:rFonts w:cs="Arial"/>
          <w:szCs w:val="20"/>
        </w:rPr>
        <w:t>z največ štirimi različnimi vlogami (v letu 2025 z največ tremi). Prav tako se je dvignil največji</w:t>
      </w:r>
      <w:r w:rsidR="003D3F93">
        <w:rPr>
          <w:rFonts w:cs="Arial"/>
          <w:szCs w:val="20"/>
        </w:rPr>
        <w:t xml:space="preserve"> </w:t>
      </w:r>
      <w:r w:rsidRPr="000A3459">
        <w:rPr>
          <w:rFonts w:cs="Arial"/>
          <w:szCs w:val="20"/>
        </w:rPr>
        <w:t>možen zaprošeni znesek, in sicer na 4.500,00 EUR. Predvidena višina razpoložljivih sredstev,</w:t>
      </w:r>
      <w:r w:rsidR="003D3F93">
        <w:rPr>
          <w:rFonts w:cs="Arial"/>
          <w:szCs w:val="20"/>
        </w:rPr>
        <w:t xml:space="preserve"> </w:t>
      </w:r>
      <w:r w:rsidRPr="000A3459">
        <w:rPr>
          <w:rFonts w:cs="Arial"/>
          <w:szCs w:val="20"/>
        </w:rPr>
        <w:t>namenjenih zamejstvu, v letu 2026 ostaja 80.000 EUR. Javni poziv bo odprt do 30. septembra</w:t>
      </w:r>
      <w:r w:rsidR="003D3F93">
        <w:rPr>
          <w:rFonts w:cs="Arial"/>
          <w:szCs w:val="20"/>
        </w:rPr>
        <w:t xml:space="preserve"> </w:t>
      </w:r>
      <w:r w:rsidRPr="000A3459">
        <w:rPr>
          <w:rFonts w:cs="Arial"/>
          <w:szCs w:val="20"/>
        </w:rPr>
        <w:t>2026 ali do porabe razpoložljivih sredstev.</w:t>
      </w:r>
    </w:p>
    <w:p w14:paraId="38C05C35" w14:textId="77777777" w:rsidR="008C7011" w:rsidRPr="000A3459" w:rsidRDefault="008C7011" w:rsidP="003D3F93">
      <w:pPr>
        <w:jc w:val="both"/>
        <w:rPr>
          <w:rFonts w:cs="Arial"/>
          <w:szCs w:val="20"/>
        </w:rPr>
      </w:pPr>
    </w:p>
    <w:p w14:paraId="5CD0F0B9" w14:textId="77777777" w:rsidR="000A3459" w:rsidRPr="008C7011" w:rsidRDefault="000A3459" w:rsidP="003D3F93">
      <w:pPr>
        <w:jc w:val="both"/>
        <w:rPr>
          <w:rFonts w:cs="Arial"/>
          <w:i/>
          <w:iCs/>
          <w:szCs w:val="20"/>
          <w:u w:val="single"/>
        </w:rPr>
      </w:pPr>
      <w:r w:rsidRPr="008C7011">
        <w:rPr>
          <w:rFonts w:cs="Arial"/>
          <w:i/>
          <w:iCs/>
          <w:szCs w:val="20"/>
          <w:u w:val="single"/>
        </w:rPr>
        <w:t>Arhiv RS</w:t>
      </w:r>
    </w:p>
    <w:p w14:paraId="56AFDAB9" w14:textId="77777777" w:rsidR="000A3459" w:rsidRPr="008C7011" w:rsidRDefault="000A3459" w:rsidP="003D3F93">
      <w:pPr>
        <w:jc w:val="both"/>
        <w:rPr>
          <w:rFonts w:cs="Arial"/>
          <w:i/>
          <w:iCs/>
          <w:szCs w:val="20"/>
        </w:rPr>
      </w:pPr>
      <w:r w:rsidRPr="008C7011">
        <w:rPr>
          <w:rFonts w:cs="Arial"/>
          <w:i/>
          <w:iCs/>
          <w:szCs w:val="20"/>
        </w:rPr>
        <w:t>Arhivska dejavnost</w:t>
      </w:r>
    </w:p>
    <w:p w14:paraId="07608CB4" w14:textId="6B12D832" w:rsidR="000A3459" w:rsidRPr="000A3459" w:rsidRDefault="000A3459" w:rsidP="003D3F93">
      <w:pPr>
        <w:jc w:val="both"/>
        <w:rPr>
          <w:rFonts w:cs="Arial"/>
          <w:szCs w:val="20"/>
        </w:rPr>
      </w:pPr>
      <w:r w:rsidRPr="000A3459">
        <w:rPr>
          <w:rFonts w:cs="Arial"/>
          <w:szCs w:val="20"/>
        </w:rPr>
        <w:t>Zgodovinska vpetost slovenskega prostora v različne državne tvorbe in procesi izseljevanja so</w:t>
      </w:r>
      <w:r w:rsidR="003D3F93">
        <w:rPr>
          <w:rFonts w:cs="Arial"/>
          <w:szCs w:val="20"/>
        </w:rPr>
        <w:t xml:space="preserve"> </w:t>
      </w:r>
      <w:r w:rsidRPr="000A3459">
        <w:rPr>
          <w:rFonts w:cs="Arial"/>
          <w:szCs w:val="20"/>
        </w:rPr>
        <w:t>povzročili, da se arhivsko gradivo, ki se nanaša na Slovenijo in Slovence, danes nahaja v številnih</w:t>
      </w:r>
      <w:r w:rsidR="003D3F93">
        <w:rPr>
          <w:rFonts w:cs="Arial"/>
          <w:szCs w:val="20"/>
        </w:rPr>
        <w:t xml:space="preserve"> </w:t>
      </w:r>
      <w:r w:rsidRPr="000A3459">
        <w:rPr>
          <w:rFonts w:cs="Arial"/>
          <w:szCs w:val="20"/>
        </w:rPr>
        <w:t>javnih in zasebnih inštitucijah ter pri posameznikih po vsem svetu. To za Slovenijo pomembno</w:t>
      </w:r>
      <w:r w:rsidR="003D3F93">
        <w:rPr>
          <w:rFonts w:cs="Arial"/>
          <w:szCs w:val="20"/>
        </w:rPr>
        <w:t xml:space="preserve"> </w:t>
      </w:r>
      <w:r w:rsidRPr="000A3459">
        <w:rPr>
          <w:rFonts w:cs="Arial"/>
          <w:szCs w:val="20"/>
        </w:rPr>
        <w:t xml:space="preserve">gradivo je </w:t>
      </w:r>
      <w:r w:rsidRPr="000A3459">
        <w:rPr>
          <w:rFonts w:cs="Arial"/>
          <w:szCs w:val="20"/>
        </w:rPr>
        <w:lastRenderedPageBreak/>
        <w:t>izredno ranljivo in je močno izpostavljeno izgubi, saj praviloma nastaja zunaj javnih</w:t>
      </w:r>
      <w:r w:rsidR="003D3F93">
        <w:rPr>
          <w:rFonts w:cs="Arial"/>
          <w:szCs w:val="20"/>
        </w:rPr>
        <w:t xml:space="preserve"> </w:t>
      </w:r>
      <w:r w:rsidRPr="000A3459">
        <w:rPr>
          <w:rFonts w:cs="Arial"/>
          <w:szCs w:val="20"/>
        </w:rPr>
        <w:t>ustanov, in sicer v okviru zamejskih ali izseljenskih društev in organizacij ali pri v skupnostih</w:t>
      </w:r>
      <w:r w:rsidR="003D3F93">
        <w:rPr>
          <w:rFonts w:cs="Arial"/>
          <w:szCs w:val="20"/>
        </w:rPr>
        <w:t xml:space="preserve"> </w:t>
      </w:r>
      <w:r w:rsidRPr="000A3459">
        <w:rPr>
          <w:rFonts w:cs="Arial"/>
          <w:szCs w:val="20"/>
        </w:rPr>
        <w:t>dejavnih posameznikih. Zakonske podlage, ki bi formalizirale varovanje tega gradiva, podobno</w:t>
      </w:r>
      <w:r w:rsidR="003D3F93">
        <w:rPr>
          <w:rFonts w:cs="Arial"/>
          <w:szCs w:val="20"/>
        </w:rPr>
        <w:t xml:space="preserve"> </w:t>
      </w:r>
      <w:r w:rsidRPr="000A3459">
        <w:rPr>
          <w:rFonts w:cs="Arial"/>
          <w:szCs w:val="20"/>
        </w:rPr>
        <w:t>kot to veljajo na primer za javno arhivsko gradivo, ni. Pogosto je prepuščeno v hrambo</w:t>
      </w:r>
      <w:r w:rsidR="003D3F93">
        <w:rPr>
          <w:rFonts w:cs="Arial"/>
          <w:szCs w:val="20"/>
        </w:rPr>
        <w:t xml:space="preserve"> </w:t>
      </w:r>
      <w:r w:rsidRPr="000A3459">
        <w:rPr>
          <w:rFonts w:cs="Arial"/>
          <w:szCs w:val="20"/>
        </w:rPr>
        <w:t>posameznikom ali društvom, brez sistemskega nadzora nad njegovim varovanjem ali rokovanjem</w:t>
      </w:r>
      <w:r w:rsidR="003D3F93">
        <w:rPr>
          <w:rFonts w:cs="Arial"/>
          <w:szCs w:val="20"/>
        </w:rPr>
        <w:t xml:space="preserve"> </w:t>
      </w:r>
      <w:r w:rsidRPr="000A3459">
        <w:rPr>
          <w:rFonts w:cs="Arial"/>
          <w:szCs w:val="20"/>
        </w:rPr>
        <w:t>z gradivom. Prav tako pa v okolju, v katerem nastaja, predstavlja jezikovno bariero za lokalne</w:t>
      </w:r>
      <w:r w:rsidR="003D3F93">
        <w:rPr>
          <w:rFonts w:cs="Arial"/>
          <w:szCs w:val="20"/>
        </w:rPr>
        <w:t xml:space="preserve"> </w:t>
      </w:r>
      <w:r w:rsidRPr="000A3459">
        <w:rPr>
          <w:rFonts w:cs="Arial"/>
          <w:szCs w:val="20"/>
        </w:rPr>
        <w:t>institucije, zato za njegovo varovanje ni pravega interesa.</w:t>
      </w:r>
    </w:p>
    <w:p w14:paraId="136F9A7D" w14:textId="77777777" w:rsidR="008C7011" w:rsidRDefault="008C7011" w:rsidP="003D3F93">
      <w:pPr>
        <w:jc w:val="both"/>
        <w:rPr>
          <w:rFonts w:cs="Arial"/>
          <w:b/>
          <w:bCs/>
          <w:szCs w:val="20"/>
        </w:rPr>
      </w:pPr>
    </w:p>
    <w:p w14:paraId="1E02886B" w14:textId="5900EC21" w:rsidR="000A3459" w:rsidRPr="008C7011" w:rsidRDefault="000A3459" w:rsidP="003D3F93">
      <w:pPr>
        <w:jc w:val="both"/>
        <w:rPr>
          <w:rFonts w:cs="Arial"/>
          <w:i/>
          <w:iCs/>
          <w:szCs w:val="20"/>
          <w:u w:val="single"/>
        </w:rPr>
      </w:pPr>
      <w:r w:rsidRPr="008C7011">
        <w:rPr>
          <w:rFonts w:cs="Arial"/>
          <w:i/>
          <w:iCs/>
          <w:szCs w:val="20"/>
          <w:u w:val="single"/>
        </w:rPr>
        <w:t>Podatki za leto 2025</w:t>
      </w:r>
    </w:p>
    <w:p w14:paraId="75822E38" w14:textId="6B7DB86F" w:rsidR="000A3459" w:rsidRPr="000A3459" w:rsidRDefault="000A3459" w:rsidP="003D3F93">
      <w:pPr>
        <w:jc w:val="both"/>
        <w:rPr>
          <w:rFonts w:cs="Arial"/>
          <w:szCs w:val="20"/>
        </w:rPr>
      </w:pPr>
      <w:r w:rsidRPr="000A3459">
        <w:rPr>
          <w:rFonts w:cs="Arial"/>
          <w:szCs w:val="20"/>
        </w:rPr>
        <w:t>V letu 2025 je Arhiv Republike Slovenije nadaljeval z izvajanjem aktivnosti v okviru Dogovora o</w:t>
      </w:r>
      <w:r w:rsidR="003D3F93">
        <w:rPr>
          <w:rFonts w:cs="Arial"/>
          <w:szCs w:val="20"/>
        </w:rPr>
        <w:t xml:space="preserve"> </w:t>
      </w:r>
      <w:r w:rsidRPr="000A3459">
        <w:rPr>
          <w:rFonts w:cs="Arial"/>
          <w:szCs w:val="20"/>
        </w:rPr>
        <w:t>sodelovanju z Uradom Vlade RS za Slovence v zamejstvu in po svetu, pri čemer so bili glavni</w:t>
      </w:r>
      <w:r w:rsidR="003D3F93">
        <w:rPr>
          <w:rFonts w:cs="Arial"/>
          <w:szCs w:val="20"/>
        </w:rPr>
        <w:t xml:space="preserve"> </w:t>
      </w:r>
      <w:r w:rsidRPr="000A3459">
        <w:rPr>
          <w:rFonts w:cs="Arial"/>
          <w:szCs w:val="20"/>
        </w:rPr>
        <w:t>poudarki dela usmerjeni v evidentiranje in strokovno pomoč na terenu ter urejanje in dostopnost</w:t>
      </w:r>
      <w:r w:rsidR="003D3F93">
        <w:rPr>
          <w:rFonts w:cs="Arial"/>
          <w:szCs w:val="20"/>
        </w:rPr>
        <w:t xml:space="preserve"> </w:t>
      </w:r>
      <w:r w:rsidRPr="000A3459">
        <w:rPr>
          <w:rFonts w:cs="Arial"/>
          <w:szCs w:val="20"/>
        </w:rPr>
        <w:t>podatkov zbranih v preteklih stikih (mdr. evidentiranja, strokovni obiski) pri zamejcih in Slovencih</w:t>
      </w:r>
      <w:r w:rsidR="003D3F93">
        <w:rPr>
          <w:rFonts w:cs="Arial"/>
          <w:szCs w:val="20"/>
        </w:rPr>
        <w:t xml:space="preserve"> </w:t>
      </w:r>
      <w:r w:rsidRPr="000A3459">
        <w:rPr>
          <w:rFonts w:cs="Arial"/>
          <w:szCs w:val="20"/>
        </w:rPr>
        <w:t>živečih po svetu. Od leta 2024 so vsi popisi evidentiranega gradiva (skupno že za 39 organizacij</w:t>
      </w:r>
      <w:r w:rsidR="003D3F93">
        <w:rPr>
          <w:rFonts w:cs="Arial"/>
          <w:szCs w:val="20"/>
        </w:rPr>
        <w:t xml:space="preserve"> </w:t>
      </w:r>
      <w:r w:rsidRPr="000A3459">
        <w:rPr>
          <w:rFonts w:cs="Arial"/>
          <w:szCs w:val="20"/>
        </w:rPr>
        <w:t>iz Argentine, Avstralije, BiH, Hrvaške, Nemčije, Srbije in ZDA) dostopni v spletni Evidenci</w:t>
      </w:r>
      <w:r w:rsidR="003D3F93">
        <w:rPr>
          <w:rFonts w:cs="Arial"/>
          <w:szCs w:val="20"/>
        </w:rPr>
        <w:t xml:space="preserve"> </w:t>
      </w:r>
      <w:r w:rsidRPr="000A3459">
        <w:rPr>
          <w:rFonts w:cs="Arial"/>
          <w:szCs w:val="20"/>
        </w:rPr>
        <w:t>arhivskega gradiva v tujini, ki se nanaša na Slovenijo in Slovence</w:t>
      </w:r>
      <w:r w:rsidR="003D3F93">
        <w:rPr>
          <w:rFonts w:cs="Arial"/>
          <w:szCs w:val="20"/>
        </w:rPr>
        <w:t xml:space="preserve"> </w:t>
      </w:r>
      <w:r w:rsidRPr="000A3459">
        <w:rPr>
          <w:rFonts w:cs="Arial"/>
          <w:szCs w:val="20"/>
        </w:rPr>
        <w:t>(https://rega.ars.gov.si/rega/r/evev/index.htm), ki se sproti dopolnjuje, kar pomeni pomemben</w:t>
      </w:r>
      <w:r w:rsidR="003D3F93">
        <w:rPr>
          <w:rFonts w:cs="Arial"/>
          <w:szCs w:val="20"/>
        </w:rPr>
        <w:t xml:space="preserve"> </w:t>
      </w:r>
      <w:r w:rsidRPr="000A3459">
        <w:rPr>
          <w:rFonts w:cs="Arial"/>
          <w:szCs w:val="20"/>
        </w:rPr>
        <w:t>napredek na področju dostopnosti slovenske kulturne dediščine v zamejstvu in po svetu.</w:t>
      </w:r>
    </w:p>
    <w:p w14:paraId="79770864" w14:textId="295BB630" w:rsidR="000A3459" w:rsidRPr="000A3459" w:rsidRDefault="000A3459" w:rsidP="003D3F93">
      <w:pPr>
        <w:jc w:val="both"/>
        <w:rPr>
          <w:rFonts w:cs="Arial"/>
          <w:szCs w:val="20"/>
        </w:rPr>
      </w:pPr>
      <w:r w:rsidRPr="000A3459">
        <w:rPr>
          <w:rFonts w:cs="Arial"/>
          <w:szCs w:val="20"/>
        </w:rPr>
        <w:t>Arhiv RS je v sodelovanju z USZS pripravil vsakoletni poziv izseljenskim organizacijam, s katerim</w:t>
      </w:r>
      <w:r w:rsidR="003D3F93">
        <w:rPr>
          <w:rFonts w:cs="Arial"/>
          <w:szCs w:val="20"/>
        </w:rPr>
        <w:t xml:space="preserve"> </w:t>
      </w:r>
      <w:r w:rsidRPr="000A3459">
        <w:rPr>
          <w:rFonts w:cs="Arial"/>
          <w:szCs w:val="20"/>
        </w:rPr>
        <w:t>so jih obvestili o nadaljevanju in ciljih projekta evidentiranja arhivskega gradiva slovenskih</w:t>
      </w:r>
      <w:r w:rsidR="003D3F93">
        <w:rPr>
          <w:rFonts w:cs="Arial"/>
          <w:szCs w:val="20"/>
        </w:rPr>
        <w:t xml:space="preserve"> </w:t>
      </w:r>
      <w:r w:rsidRPr="000A3459">
        <w:rPr>
          <w:rFonts w:cs="Arial"/>
          <w:szCs w:val="20"/>
        </w:rPr>
        <w:t>zamejskih in izseljenskih organizacij in posameznikov ter jih pozvali, da prijavijo svoje potrebe po</w:t>
      </w:r>
      <w:r w:rsidR="003D3F93">
        <w:rPr>
          <w:rFonts w:cs="Arial"/>
          <w:szCs w:val="20"/>
        </w:rPr>
        <w:t xml:space="preserve"> </w:t>
      </w:r>
      <w:r w:rsidRPr="000A3459">
        <w:rPr>
          <w:rFonts w:cs="Arial"/>
          <w:szCs w:val="20"/>
        </w:rPr>
        <w:t>urejanju arhivov. Ti odgovori so osnova za pripravo programa dela z zamejskimi in izseljenskimi</w:t>
      </w:r>
      <w:r w:rsidR="003D3F93">
        <w:rPr>
          <w:rFonts w:cs="Arial"/>
          <w:szCs w:val="20"/>
        </w:rPr>
        <w:t xml:space="preserve"> </w:t>
      </w:r>
      <w:r w:rsidRPr="000A3459">
        <w:rPr>
          <w:rFonts w:cs="Arial"/>
          <w:szCs w:val="20"/>
        </w:rPr>
        <w:t>organizacijami v letu 2026 in priložnost za »ad hoc« prevzeme gradiva ob ukinjanju organizacij.</w:t>
      </w:r>
    </w:p>
    <w:p w14:paraId="15D46C44" w14:textId="1C663829" w:rsidR="000A3459" w:rsidRPr="000A3459" w:rsidRDefault="000A3459" w:rsidP="003D3F93">
      <w:pPr>
        <w:jc w:val="both"/>
        <w:rPr>
          <w:rFonts w:cs="Arial"/>
          <w:szCs w:val="20"/>
        </w:rPr>
      </w:pPr>
      <w:r w:rsidRPr="000A3459">
        <w:rPr>
          <w:rFonts w:cs="Arial"/>
          <w:szCs w:val="20"/>
        </w:rPr>
        <w:t>Obiski organizacij Slovencev v zamejstvu in po svetu v letu 2025 niso bile izvedene. V zvezi z</w:t>
      </w:r>
      <w:r w:rsidR="003D3F93">
        <w:rPr>
          <w:rFonts w:cs="Arial"/>
          <w:szCs w:val="20"/>
        </w:rPr>
        <w:t xml:space="preserve"> </w:t>
      </w:r>
      <w:r w:rsidRPr="000A3459">
        <w:rPr>
          <w:rFonts w:cs="Arial"/>
          <w:szCs w:val="20"/>
        </w:rPr>
        <w:t>varstvom arhivske kulturne dediščine so aktivnosti izvajali na daljavo, in sicer predvsem</w:t>
      </w:r>
      <w:r w:rsidR="003D3F93">
        <w:rPr>
          <w:rFonts w:cs="Arial"/>
          <w:szCs w:val="20"/>
        </w:rPr>
        <w:t xml:space="preserve"> </w:t>
      </w:r>
      <w:r w:rsidRPr="000A3459">
        <w:rPr>
          <w:rFonts w:cs="Arial"/>
          <w:szCs w:val="20"/>
        </w:rPr>
        <w:t>svetovanja glede ravnanja z arhivsko dediščino in pripravo gradiva na predajo:</w:t>
      </w:r>
    </w:p>
    <w:p w14:paraId="114A1F48" w14:textId="77777777" w:rsidR="000A3459" w:rsidRPr="000A3459" w:rsidRDefault="000A3459" w:rsidP="003D3F93">
      <w:pPr>
        <w:jc w:val="both"/>
        <w:rPr>
          <w:rFonts w:cs="Arial"/>
          <w:szCs w:val="20"/>
        </w:rPr>
      </w:pPr>
      <w:r w:rsidRPr="000A3459">
        <w:rPr>
          <w:rFonts w:cs="Arial"/>
          <w:szCs w:val="20"/>
        </w:rPr>
        <w:t>• Slovensko-avstralski klub Planica Wollongong, NSW, Avstralija;</w:t>
      </w:r>
    </w:p>
    <w:p w14:paraId="639ED7EF" w14:textId="77777777" w:rsidR="000A3459" w:rsidRPr="000A3459" w:rsidRDefault="000A3459" w:rsidP="003D3F93">
      <w:pPr>
        <w:jc w:val="both"/>
        <w:rPr>
          <w:rFonts w:cs="Arial"/>
          <w:szCs w:val="20"/>
        </w:rPr>
      </w:pPr>
      <w:r w:rsidRPr="000A3459">
        <w:rPr>
          <w:rFonts w:cs="Arial"/>
          <w:szCs w:val="20"/>
        </w:rPr>
        <w:t>• Zgodovinski arhiv avstralskih Slovencev za Novi Južni Wales, NSW, Avstralija;</w:t>
      </w:r>
    </w:p>
    <w:p w14:paraId="1C1A0A11" w14:textId="4991D331" w:rsidR="000A3459" w:rsidRPr="000A3459" w:rsidRDefault="000A3459" w:rsidP="003D3F93">
      <w:pPr>
        <w:jc w:val="both"/>
        <w:rPr>
          <w:rFonts w:cs="Arial"/>
          <w:szCs w:val="20"/>
        </w:rPr>
      </w:pPr>
      <w:r w:rsidRPr="000A3459">
        <w:rPr>
          <w:rFonts w:cs="Arial"/>
          <w:szCs w:val="20"/>
        </w:rPr>
        <w:t>• Slovensko društvo Slomšek, Maasmelchelen, Belgija (društvo je arhivu tudi predalo 1 tm</w:t>
      </w:r>
      <w:r w:rsidR="003D3F93">
        <w:rPr>
          <w:rFonts w:cs="Arial"/>
          <w:szCs w:val="20"/>
        </w:rPr>
        <w:t xml:space="preserve"> </w:t>
      </w:r>
      <w:r w:rsidRPr="000A3459">
        <w:rPr>
          <w:rFonts w:cs="Arial"/>
          <w:szCs w:val="20"/>
        </w:rPr>
        <w:t>arhivskega gradiva, ki je v fazi urejanja);</w:t>
      </w:r>
    </w:p>
    <w:p w14:paraId="2E00FDD3" w14:textId="77777777" w:rsidR="000A3459" w:rsidRPr="000A3459" w:rsidRDefault="000A3459" w:rsidP="003D3F93">
      <w:pPr>
        <w:jc w:val="both"/>
        <w:rPr>
          <w:rFonts w:cs="Arial"/>
          <w:szCs w:val="20"/>
        </w:rPr>
      </w:pPr>
      <w:r w:rsidRPr="000A3459">
        <w:rPr>
          <w:rFonts w:cs="Arial"/>
          <w:szCs w:val="20"/>
        </w:rPr>
        <w:t>• Slovensko kulturno prosvetno društvo Mura, Bönningheim, Nemčija;</w:t>
      </w:r>
    </w:p>
    <w:p w14:paraId="771664B6" w14:textId="77777777" w:rsidR="000A3459" w:rsidRPr="000A3459" w:rsidRDefault="000A3459" w:rsidP="003D3F93">
      <w:pPr>
        <w:jc w:val="both"/>
        <w:rPr>
          <w:rFonts w:cs="Arial"/>
          <w:szCs w:val="20"/>
        </w:rPr>
      </w:pPr>
      <w:r w:rsidRPr="000A3459">
        <w:rPr>
          <w:rFonts w:cs="Arial"/>
          <w:szCs w:val="20"/>
        </w:rPr>
        <w:t>• Slovensko kulturno -športno in prosvetno društvo Slovenija, Berlin, Nemčija</w:t>
      </w:r>
    </w:p>
    <w:p w14:paraId="7ACA4BE8" w14:textId="4CCB30DD" w:rsidR="000A3459" w:rsidRPr="000A3459" w:rsidRDefault="000A3459" w:rsidP="003D3F93">
      <w:pPr>
        <w:jc w:val="both"/>
        <w:rPr>
          <w:rFonts w:cs="Arial"/>
          <w:szCs w:val="20"/>
        </w:rPr>
      </w:pPr>
      <w:r w:rsidRPr="000A3459">
        <w:rPr>
          <w:rFonts w:cs="Arial"/>
          <w:szCs w:val="20"/>
        </w:rPr>
        <w:t>V sodelovanju s USZS so izvedli tudi sestanke glede možnosti digitizacije arhivskega gradiva</w:t>
      </w:r>
      <w:r w:rsidR="003D3F93">
        <w:rPr>
          <w:rFonts w:cs="Arial"/>
          <w:szCs w:val="20"/>
        </w:rPr>
        <w:t xml:space="preserve"> </w:t>
      </w:r>
      <w:r w:rsidRPr="000A3459">
        <w:rPr>
          <w:rFonts w:cs="Arial"/>
          <w:szCs w:val="20"/>
        </w:rPr>
        <w:t>slovenskih organizacij v zamejstvu in po svetu. Arhiv RS in USZS sta na načelni ravni dogovorila</w:t>
      </w:r>
      <w:r w:rsidR="003D3F93">
        <w:rPr>
          <w:rFonts w:cs="Arial"/>
          <w:szCs w:val="20"/>
        </w:rPr>
        <w:t xml:space="preserve"> </w:t>
      </w:r>
      <w:r w:rsidRPr="000A3459">
        <w:rPr>
          <w:rFonts w:cs="Arial"/>
          <w:szCs w:val="20"/>
        </w:rPr>
        <w:t>možnosti o izvajanju delavnic, na katerih bi posameznike in organizacije v zamejstvu in po svetu</w:t>
      </w:r>
      <w:r w:rsidR="003D3F93">
        <w:rPr>
          <w:rFonts w:cs="Arial"/>
          <w:szCs w:val="20"/>
        </w:rPr>
        <w:t xml:space="preserve"> </w:t>
      </w:r>
      <w:r w:rsidRPr="000A3459">
        <w:rPr>
          <w:rFonts w:cs="Arial"/>
          <w:szCs w:val="20"/>
        </w:rPr>
        <w:t>senzibilizirali na problematiko in predstavili zahtevnost teh projektov.</w:t>
      </w:r>
    </w:p>
    <w:p w14:paraId="2F016FB7" w14:textId="5FDDB521" w:rsidR="000A3459" w:rsidRPr="000A3459" w:rsidRDefault="000A3459" w:rsidP="003D3F93">
      <w:pPr>
        <w:jc w:val="both"/>
        <w:rPr>
          <w:rFonts w:cs="Arial"/>
          <w:szCs w:val="20"/>
        </w:rPr>
      </w:pPr>
      <w:r w:rsidRPr="000A3459">
        <w:rPr>
          <w:rFonts w:cs="Arial"/>
          <w:szCs w:val="20"/>
        </w:rPr>
        <w:t>Posebnih sredstev dejavnostim Slovencev v zamejstvu in po svetu državni arhiv v letu 2025 ni</w:t>
      </w:r>
      <w:r w:rsidR="003D3F93">
        <w:rPr>
          <w:rFonts w:cs="Arial"/>
          <w:szCs w:val="20"/>
        </w:rPr>
        <w:t xml:space="preserve"> </w:t>
      </w:r>
      <w:r w:rsidRPr="000A3459">
        <w:rPr>
          <w:rFonts w:cs="Arial"/>
          <w:szCs w:val="20"/>
        </w:rPr>
        <w:t>namenjal, saj je aktivnost izvajal v okviru svojih rednih nalog. Edini strošek se je nanašal na</w:t>
      </w:r>
      <w:r w:rsidR="003D3F93">
        <w:rPr>
          <w:rFonts w:cs="Arial"/>
          <w:szCs w:val="20"/>
        </w:rPr>
        <w:t xml:space="preserve"> </w:t>
      </w:r>
      <w:r w:rsidRPr="000A3459">
        <w:rPr>
          <w:rFonts w:cs="Arial"/>
          <w:szCs w:val="20"/>
        </w:rPr>
        <w:t>zagotovitev tehnične opreme (arhivske škatle) za arhivsko gradivo, ki je prispelo iz Nemčije, v</w:t>
      </w:r>
      <w:r w:rsidR="003D3F93">
        <w:rPr>
          <w:rFonts w:cs="Arial"/>
          <w:szCs w:val="20"/>
        </w:rPr>
        <w:t xml:space="preserve"> </w:t>
      </w:r>
      <w:r w:rsidRPr="000A3459">
        <w:rPr>
          <w:rFonts w:cs="Arial"/>
          <w:szCs w:val="20"/>
        </w:rPr>
        <w:t>višini cca. 100 evrov.</w:t>
      </w:r>
    </w:p>
    <w:p w14:paraId="6D09B4D1" w14:textId="6C74165B" w:rsidR="0045221B" w:rsidRDefault="000A3459" w:rsidP="003D3F93">
      <w:pPr>
        <w:jc w:val="both"/>
        <w:rPr>
          <w:rFonts w:cs="Arial"/>
          <w:szCs w:val="20"/>
        </w:rPr>
      </w:pPr>
      <w:r w:rsidRPr="000A3459">
        <w:rPr>
          <w:rFonts w:cs="Arial"/>
          <w:szCs w:val="20"/>
        </w:rPr>
        <w:t>Sredstva za izvajanje dejavnosti Slovencev v zamejstvu in po svetu v letu 2026 so zagotovljena</w:t>
      </w:r>
      <w:r w:rsidR="003D3F93">
        <w:rPr>
          <w:rFonts w:cs="Arial"/>
          <w:szCs w:val="20"/>
        </w:rPr>
        <w:t xml:space="preserve"> </w:t>
      </w:r>
      <w:r w:rsidRPr="000A3459">
        <w:rPr>
          <w:rFonts w:cs="Arial"/>
          <w:szCs w:val="20"/>
        </w:rPr>
        <w:t>na PP 131166 (izvajanje zakona ZVDAGA), pri čemer pa je potrebno opozoriti, da so sredstva</w:t>
      </w:r>
      <w:r w:rsidR="003D3F93">
        <w:rPr>
          <w:rFonts w:cs="Arial"/>
          <w:szCs w:val="20"/>
        </w:rPr>
        <w:t xml:space="preserve"> </w:t>
      </w:r>
      <w:r w:rsidRPr="000A3459">
        <w:rPr>
          <w:rFonts w:cs="Arial"/>
          <w:szCs w:val="20"/>
        </w:rPr>
        <w:t>namenjena le za kritje morebitnih službenih poti (potnih stroški, dnevnice, stroški krajšega bivanja</w:t>
      </w:r>
      <w:r w:rsidR="003D3F93">
        <w:rPr>
          <w:rFonts w:cs="Arial"/>
          <w:szCs w:val="20"/>
        </w:rPr>
        <w:t xml:space="preserve"> </w:t>
      </w:r>
      <w:r w:rsidRPr="000A3459">
        <w:rPr>
          <w:rFonts w:cs="Arial"/>
          <w:szCs w:val="20"/>
        </w:rPr>
        <w:t>v tujini), ne pa tudi financiranje dejavnosti področja, za katera arhiv niti nima pravne podlage.</w:t>
      </w:r>
    </w:p>
    <w:p w14:paraId="053A8EF8" w14:textId="77777777" w:rsidR="008C7011" w:rsidRDefault="008C7011" w:rsidP="000A3459">
      <w:pPr>
        <w:jc w:val="both"/>
        <w:rPr>
          <w:rFonts w:cs="Arial"/>
          <w:szCs w:val="20"/>
        </w:rPr>
      </w:pPr>
    </w:p>
    <w:p w14:paraId="00C1E931" w14:textId="77777777" w:rsidR="008C7011" w:rsidRDefault="008C7011" w:rsidP="0045221B">
      <w:pPr>
        <w:jc w:val="both"/>
        <w:rPr>
          <w:rFonts w:cs="Arial"/>
          <w:b/>
          <w:bCs/>
          <w:szCs w:val="20"/>
        </w:rPr>
      </w:pPr>
    </w:p>
    <w:p w14:paraId="329B0AD7" w14:textId="5C1DDD5C" w:rsidR="0045221B" w:rsidRPr="00F742A6" w:rsidRDefault="0045221B" w:rsidP="0045221B">
      <w:pPr>
        <w:jc w:val="both"/>
        <w:rPr>
          <w:rFonts w:cs="Arial"/>
          <w:b/>
          <w:bCs/>
          <w:szCs w:val="20"/>
        </w:rPr>
      </w:pPr>
      <w:r w:rsidRPr="00F742A6">
        <w:rPr>
          <w:rFonts w:cs="Arial"/>
          <w:b/>
          <w:bCs/>
          <w:szCs w:val="20"/>
        </w:rPr>
        <w:t>Javni sklad RS za kulturne dejavnosti</w:t>
      </w:r>
    </w:p>
    <w:p w14:paraId="00FBAB1B" w14:textId="77777777" w:rsidR="0045221B" w:rsidRPr="00F742A6" w:rsidRDefault="0045221B" w:rsidP="0045221B">
      <w:pPr>
        <w:jc w:val="both"/>
        <w:rPr>
          <w:rFonts w:cs="Arial"/>
          <w:szCs w:val="20"/>
        </w:rPr>
      </w:pPr>
    </w:p>
    <w:p w14:paraId="0321DBD0" w14:textId="77777777" w:rsidR="002E6C42" w:rsidRPr="002E6C42" w:rsidRDefault="002E6C42" w:rsidP="002E6C42">
      <w:pPr>
        <w:spacing w:after="160" w:line="259" w:lineRule="auto"/>
        <w:jc w:val="both"/>
        <w:rPr>
          <w:rFonts w:eastAsia="Aptos" w:cs="Arial"/>
          <w:szCs w:val="20"/>
        </w:rPr>
      </w:pPr>
      <w:r w:rsidRPr="002E6C42">
        <w:rPr>
          <w:rFonts w:eastAsia="Aptos" w:cs="Arial"/>
          <w:szCs w:val="20"/>
        </w:rPr>
        <w:t xml:space="preserve">Javni sklad Republike Slovenije za kulturne dejavnosti (JSKD) prek območnih izpostav JSKD po vsej Sloveniji že vrsto let vzpostavlja in razvija intenzivno, kontinuirano ter vsebinsko raznoliko sodelovanje z zamejskimi slovenskimi skupnostmi na Hrvaškem, v Italiji, Avstriji in na Madžarskem. Sodelovanje poteka na številnih področjih ljubiteljske kulture, predvsem v zborovski in inštrumentalni glasbi, literaturi, gledališču, folklorni in likovni dejavnosti, ter sodobnih oblikah kulturnega izražanja (npr. kamišibaj, fotografija). </w:t>
      </w:r>
    </w:p>
    <w:p w14:paraId="44FA68F1" w14:textId="77777777" w:rsidR="002E6C42" w:rsidRPr="002E6C42" w:rsidRDefault="002E6C42" w:rsidP="002E6C42">
      <w:pPr>
        <w:spacing w:after="160" w:line="259" w:lineRule="auto"/>
        <w:jc w:val="both"/>
        <w:rPr>
          <w:rFonts w:eastAsia="Aptos" w:cs="Arial"/>
          <w:szCs w:val="20"/>
        </w:rPr>
      </w:pPr>
      <w:r w:rsidRPr="002E6C42">
        <w:rPr>
          <w:rFonts w:eastAsia="Aptos" w:cs="Arial"/>
          <w:szCs w:val="20"/>
        </w:rPr>
        <w:lastRenderedPageBreak/>
        <w:t>Primeri dobrih praks vključujejo redna gostovanja kulturnih skupin, skupne revije in festivale, izmenjavo mentorjev, izvedbo delavnic, okroglih miz in razstav ter vključevanje zamejskih ustvarjalcev v nacionalni sistem srečanj in natečajev JSKD. Posebej izstopajo dolgoletna partnerstva z organizacijami, kot so Slovenska prosvetna zveza in Krščanska kulturna zveza iz Celovca, Slovensko kulturno društvo Bazovica Reka, Zveza Slovencev na Madžarskem ter zamejske kulturne zveze v Italiji (Zveza slovenskih kulturnih društev (ZSKD), Zveza slovenske kataloške prosvete (ZSKP) Gorica in Zveza cerkvenih pevskih zborov (ZCPZ) Trst.</w:t>
      </w:r>
    </w:p>
    <w:p w14:paraId="5598D01A" w14:textId="77777777" w:rsidR="002E6C42" w:rsidRPr="002E6C42" w:rsidRDefault="002E6C42" w:rsidP="002E6C42">
      <w:pPr>
        <w:spacing w:after="160" w:line="259" w:lineRule="auto"/>
        <w:jc w:val="both"/>
        <w:rPr>
          <w:rFonts w:eastAsia="Aptos" w:cs="Arial"/>
          <w:szCs w:val="20"/>
        </w:rPr>
      </w:pPr>
      <w:r w:rsidRPr="002E6C42">
        <w:rPr>
          <w:rFonts w:eastAsia="Aptos" w:cs="Arial"/>
          <w:szCs w:val="20"/>
        </w:rPr>
        <w:t>Sodelovanje poteka na vseh ravneh: od lokalnih povezovanj (npr. skupni nastopi godb, pevskih zborov, tamburaških skupin in gledaliških ustvarjalcev), do širših regionalnih in mednarodnih projektov, kot so Koroški kulturni dnevi, Primorska poje, Cecilijanka ter programi vključevanja Benečije v skupni slovenski kulturni prostor. Pomemben vidik predstavlja tudi delo z mladimi (lutkovne skupine, otroške folklorne skupine, dvojezične šole v Porabju), kjer ima sodelovanje dodatno vlogo pri krepitvi slovenskega jezika in kulturne identitete.</w:t>
      </w:r>
    </w:p>
    <w:p w14:paraId="62744B29" w14:textId="77777777" w:rsidR="002E6C42" w:rsidRPr="002E6C42" w:rsidRDefault="002E6C42" w:rsidP="002E6C42">
      <w:pPr>
        <w:spacing w:after="160" w:line="259" w:lineRule="auto"/>
        <w:jc w:val="both"/>
        <w:rPr>
          <w:rFonts w:eastAsia="Aptos" w:cs="Arial"/>
          <w:szCs w:val="20"/>
        </w:rPr>
      </w:pPr>
      <w:r w:rsidRPr="002E6C42">
        <w:rPr>
          <w:rFonts w:eastAsia="Aptos" w:cs="Arial"/>
          <w:szCs w:val="20"/>
        </w:rPr>
        <w:t>V letu 2025 je bilo sodelovanje še posebej okrepljeno v okviru enega osrednjih programov JSKD, Tednov ljubiteljske kulture, ko so bili v ospredje postavljeni zamejski Slovenci iz vseh štirih sosednjih držav. Izvedena je bila mednarodna likovna razstava v Dvorcu Bukovje ter okrogla miza na temo povezovanja zamejskih Slovencev v skupni kulturni prostor, kar predstavlja primer dobre prakse sistemskega vključevanja zamejskih skupnosti v nacionalne kulturne programe.</w:t>
      </w:r>
    </w:p>
    <w:p w14:paraId="22745C4E" w14:textId="2A2F4445" w:rsidR="002E6C42" w:rsidRPr="002E6C42" w:rsidRDefault="002E6C42" w:rsidP="002E6C42">
      <w:pPr>
        <w:spacing w:after="160" w:line="259" w:lineRule="auto"/>
        <w:jc w:val="both"/>
        <w:rPr>
          <w:rFonts w:eastAsia="Aptos" w:cs="Arial"/>
          <w:szCs w:val="20"/>
        </w:rPr>
      </w:pPr>
      <w:r w:rsidRPr="002E6C42">
        <w:rPr>
          <w:rFonts w:eastAsia="Aptos" w:cs="Arial"/>
          <w:szCs w:val="20"/>
        </w:rPr>
        <w:t>V letu 2025 je JSKD, ob rednih programskih sredstvih, ki so bila namenjena za izvedbo zgoraj navedenih aktivnosti iz rednega programa JSKD, zamejskim kulturnim zvezam in društvom sredstva namenil tudi prek razpisov. Iz podatkov za leto 2025 izhaja, da je bilo skupno realiziranih nekaj več kot 66.000,00 EUR za 44 sofinanciranih programov in projektov. Sredstva so bila namenjena podpori programov in projektov na področjih kulture, glasbe, gledališča, izobraževanja ter povezovanja slovenskih organizacij in skupnosti zunaj Republike Slovenije, kar potrjuje usmerjenost financiranja v krepitev kulturnih vezi, ohranjanje slovenskega jezika in identitete ter spodbujanje čezmejnega sodelovanja. Po razporeditvi sredstev</w:t>
      </w:r>
      <w:r w:rsidR="001841DC">
        <w:rPr>
          <w:rFonts w:eastAsia="Aptos" w:cs="Arial"/>
          <w:szCs w:val="20"/>
        </w:rPr>
        <w:t>,</w:t>
      </w:r>
      <w:r w:rsidRPr="002E6C42">
        <w:rPr>
          <w:rFonts w:eastAsia="Aptos" w:cs="Arial"/>
          <w:szCs w:val="20"/>
        </w:rPr>
        <w:t xml:space="preserve"> namenjenih projektom, si sledijo Italija, Avstrija in Madžarska. </w:t>
      </w:r>
    </w:p>
    <w:p w14:paraId="6505F234" w14:textId="77777777" w:rsidR="002E6C42" w:rsidRPr="001841DC" w:rsidRDefault="002E6C42" w:rsidP="002E6C42">
      <w:pPr>
        <w:spacing w:after="160" w:line="259" w:lineRule="auto"/>
        <w:jc w:val="both"/>
        <w:rPr>
          <w:rFonts w:eastAsia="Aptos" w:cs="Arial"/>
          <w:szCs w:val="20"/>
        </w:rPr>
      </w:pPr>
      <w:r w:rsidRPr="002E6C42">
        <w:rPr>
          <w:rFonts w:eastAsia="Aptos" w:cs="Arial"/>
          <w:szCs w:val="20"/>
        </w:rPr>
        <w:t xml:space="preserve">Finančna podpora je omogočila nadaljnjo krepitev obstoječih partnerstev ter izvedbo kakovostnih vsebin, ki prispevajo k povezovanju skupnega slovenskega kulturnega prostora. </w:t>
      </w:r>
      <w:r w:rsidRPr="001841DC">
        <w:rPr>
          <w:rFonts w:eastAsia="Aptos" w:cs="Arial"/>
          <w:szCs w:val="20"/>
        </w:rPr>
        <w:t>Kljub temu obseg razpoložljivih sredstev ne zadošča za uresničitev vseh razvojnih potencialov, zato predlagamo vzpostavitev dodatnih namenskih finančnih mehanizmov za sistematično podporo sodelovanju z zamejskimi Slovenci.</w:t>
      </w:r>
    </w:p>
    <w:p w14:paraId="302994E0" w14:textId="77777777" w:rsidR="002E6C42" w:rsidRDefault="002E6C42" w:rsidP="002E6C42">
      <w:pPr>
        <w:spacing w:after="160" w:line="259" w:lineRule="auto"/>
        <w:jc w:val="both"/>
        <w:rPr>
          <w:rFonts w:eastAsia="Aptos" w:cs="Arial"/>
          <w:szCs w:val="20"/>
        </w:rPr>
      </w:pPr>
      <w:r w:rsidRPr="002E6C42">
        <w:rPr>
          <w:rFonts w:eastAsia="Aptos" w:cs="Arial"/>
          <w:szCs w:val="20"/>
        </w:rPr>
        <w:t>Sodelovanje z zamejskimi Slovenci predstavlja pomemben steber delovanja JSKD ter bistveno prispeva k povezovanju skupnega slovenskega kulturnega prostora, krepitvi identitete in trajnostnemu razvoju ljubiteljske kulture preko državnih meja.</w:t>
      </w:r>
    </w:p>
    <w:tbl>
      <w:tblPr>
        <w:tblW w:w="0" w:type="auto"/>
        <w:jc w:val="center"/>
        <w:tblCellMar>
          <w:left w:w="70" w:type="dxa"/>
          <w:right w:w="70" w:type="dxa"/>
        </w:tblCellMar>
        <w:tblLook w:val="04A0" w:firstRow="1" w:lastRow="0" w:firstColumn="1" w:lastColumn="0" w:noHBand="0" w:noVBand="1"/>
      </w:tblPr>
      <w:tblGrid>
        <w:gridCol w:w="4190"/>
        <w:gridCol w:w="1119"/>
        <w:gridCol w:w="2809"/>
        <w:gridCol w:w="942"/>
      </w:tblGrid>
      <w:tr w:rsidR="002E6C42" w:rsidRPr="001841DC" w14:paraId="3E44E136" w14:textId="77777777" w:rsidTr="001841DC">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7CB24ACB" w14:textId="77777777" w:rsidR="002E6C42" w:rsidRPr="001841DC" w:rsidRDefault="002E6C42" w:rsidP="002E6C42">
            <w:pPr>
              <w:spacing w:line="240" w:lineRule="auto"/>
              <w:rPr>
                <w:rFonts w:cs="Arial"/>
                <w:b/>
                <w:bCs/>
                <w:szCs w:val="20"/>
                <w:lang w:eastAsia="sl-SI"/>
              </w:rPr>
            </w:pPr>
            <w:r w:rsidRPr="001841DC">
              <w:rPr>
                <w:rFonts w:cs="Arial"/>
                <w:b/>
                <w:bCs/>
                <w:szCs w:val="20"/>
                <w:lang w:eastAsia="sl-SI"/>
              </w:rPr>
              <w:t>Prejemnik</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EEC4D33" w14:textId="77777777" w:rsidR="002E6C42" w:rsidRPr="001841DC" w:rsidRDefault="002E6C42" w:rsidP="002E6C42">
            <w:pPr>
              <w:spacing w:line="240" w:lineRule="auto"/>
              <w:jc w:val="center"/>
              <w:rPr>
                <w:rFonts w:cs="Arial"/>
                <w:b/>
                <w:bCs/>
                <w:szCs w:val="20"/>
                <w:lang w:eastAsia="sl-SI"/>
              </w:rPr>
            </w:pPr>
            <w:r w:rsidRPr="001841DC">
              <w:rPr>
                <w:rFonts w:cs="Arial"/>
                <w:b/>
                <w:bCs/>
                <w:szCs w:val="20"/>
                <w:lang w:eastAsia="sl-SI"/>
              </w:rPr>
              <w:t>Država</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14:paraId="2A5A7652" w14:textId="77777777" w:rsidR="002E6C42" w:rsidRPr="001841DC" w:rsidRDefault="002E6C42" w:rsidP="002E6C42">
            <w:pPr>
              <w:spacing w:line="240" w:lineRule="auto"/>
              <w:jc w:val="center"/>
              <w:rPr>
                <w:rFonts w:cs="Arial"/>
                <w:b/>
                <w:bCs/>
                <w:szCs w:val="20"/>
                <w:lang w:eastAsia="sl-SI"/>
              </w:rPr>
            </w:pPr>
            <w:r w:rsidRPr="001841DC">
              <w:rPr>
                <w:rFonts w:cs="Arial"/>
                <w:b/>
                <w:bCs/>
                <w:szCs w:val="20"/>
                <w:lang w:eastAsia="sl-SI"/>
              </w:rPr>
              <w:t>Namen nakazila</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B79E4A1" w14:textId="77777777" w:rsidR="002E6C42" w:rsidRPr="001841DC" w:rsidRDefault="002E6C42" w:rsidP="002E6C42">
            <w:pPr>
              <w:spacing w:line="240" w:lineRule="auto"/>
              <w:jc w:val="right"/>
              <w:rPr>
                <w:rFonts w:cs="Arial"/>
                <w:b/>
                <w:bCs/>
                <w:szCs w:val="20"/>
                <w:lang w:eastAsia="sl-SI"/>
              </w:rPr>
            </w:pPr>
            <w:r w:rsidRPr="001841DC">
              <w:rPr>
                <w:rFonts w:cs="Arial"/>
                <w:b/>
                <w:bCs/>
                <w:szCs w:val="20"/>
                <w:lang w:eastAsia="sl-SI"/>
              </w:rPr>
              <w:t xml:space="preserve"> EUR </w:t>
            </w:r>
          </w:p>
        </w:tc>
      </w:tr>
      <w:tr w:rsidR="002E6C42" w:rsidRPr="002E6C42" w14:paraId="4384307E" w14:textId="77777777" w:rsidTr="001841DC">
        <w:trPr>
          <w:trHeight w:val="330"/>
          <w:jc w:val="center"/>
        </w:trPr>
        <w:tc>
          <w:tcPr>
            <w:tcW w:w="0" w:type="auto"/>
            <w:tcBorders>
              <w:top w:val="nil"/>
              <w:left w:val="single" w:sz="4" w:space="0" w:color="auto"/>
              <w:bottom w:val="single" w:sz="4" w:space="0" w:color="auto"/>
              <w:right w:val="single" w:sz="4" w:space="0" w:color="auto"/>
            </w:tcBorders>
            <w:noWrap/>
            <w:hideMark/>
          </w:tcPr>
          <w:p w14:paraId="73809DAB" w14:textId="77777777" w:rsidR="002E6C42" w:rsidRPr="001841DC" w:rsidRDefault="002E6C42" w:rsidP="002E6C42">
            <w:pPr>
              <w:spacing w:line="240" w:lineRule="auto"/>
              <w:rPr>
                <w:rFonts w:ascii="Tahoma" w:hAnsi="Tahoma" w:cs="Tahoma"/>
                <w:color w:val="000000"/>
                <w:szCs w:val="20"/>
                <w:lang w:eastAsia="sl-SI"/>
              </w:rPr>
            </w:pPr>
            <w:r w:rsidRPr="001841DC">
              <w:rPr>
                <w:rFonts w:ascii="Tahoma" w:hAnsi="Tahoma" w:cs="Tahoma"/>
                <w:color w:val="000000"/>
                <w:szCs w:val="20"/>
                <w:lang w:eastAsia="sl-SI"/>
              </w:rPr>
              <w:t>Zveza slovenskih kulturnih društev ETS</w:t>
            </w:r>
          </w:p>
        </w:tc>
        <w:tc>
          <w:tcPr>
            <w:tcW w:w="0" w:type="auto"/>
            <w:tcBorders>
              <w:top w:val="nil"/>
              <w:left w:val="nil"/>
              <w:bottom w:val="single" w:sz="4" w:space="0" w:color="auto"/>
              <w:right w:val="single" w:sz="4" w:space="0" w:color="auto"/>
            </w:tcBorders>
            <w:vAlign w:val="center"/>
            <w:hideMark/>
          </w:tcPr>
          <w:p w14:paraId="282DAD26"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7B584060"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Slofest 2025 | 7. festival Slovencev v Italiji</w:t>
            </w:r>
          </w:p>
        </w:tc>
        <w:tc>
          <w:tcPr>
            <w:tcW w:w="0" w:type="auto"/>
            <w:tcBorders>
              <w:top w:val="nil"/>
              <w:left w:val="nil"/>
              <w:bottom w:val="single" w:sz="4" w:space="0" w:color="auto"/>
              <w:right w:val="single" w:sz="4" w:space="0" w:color="auto"/>
            </w:tcBorders>
            <w:vAlign w:val="center"/>
            <w:hideMark/>
          </w:tcPr>
          <w:p w14:paraId="03AA9E36"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3.135 € </w:t>
            </w:r>
          </w:p>
        </w:tc>
      </w:tr>
      <w:tr w:rsidR="002E6C42" w:rsidRPr="002E6C42" w14:paraId="25E8F0F9" w14:textId="77777777" w:rsidTr="001841DC">
        <w:trPr>
          <w:trHeight w:val="345"/>
          <w:jc w:val="center"/>
        </w:trPr>
        <w:tc>
          <w:tcPr>
            <w:tcW w:w="0" w:type="auto"/>
            <w:tcBorders>
              <w:top w:val="nil"/>
              <w:left w:val="single" w:sz="4" w:space="0" w:color="auto"/>
              <w:bottom w:val="single" w:sz="4" w:space="0" w:color="auto"/>
              <w:right w:val="single" w:sz="4" w:space="0" w:color="auto"/>
            </w:tcBorders>
            <w:noWrap/>
            <w:hideMark/>
          </w:tcPr>
          <w:p w14:paraId="4145386D"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 xml:space="preserve">Zveza slovenskih kulturnih društev ETS </w:t>
            </w:r>
          </w:p>
        </w:tc>
        <w:tc>
          <w:tcPr>
            <w:tcW w:w="0" w:type="auto"/>
            <w:tcBorders>
              <w:top w:val="nil"/>
              <w:left w:val="nil"/>
              <w:bottom w:val="single" w:sz="4" w:space="0" w:color="auto"/>
              <w:right w:val="single" w:sz="4" w:space="0" w:color="auto"/>
            </w:tcBorders>
            <w:vAlign w:val="center"/>
            <w:hideMark/>
          </w:tcPr>
          <w:p w14:paraId="17928198"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hideMark/>
          </w:tcPr>
          <w:p w14:paraId="6A826F72"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Mednarodni glasbeni koncert</w:t>
            </w:r>
          </w:p>
        </w:tc>
        <w:tc>
          <w:tcPr>
            <w:tcW w:w="0" w:type="auto"/>
            <w:tcBorders>
              <w:top w:val="nil"/>
              <w:left w:val="nil"/>
              <w:bottom w:val="single" w:sz="4" w:space="0" w:color="auto"/>
              <w:right w:val="single" w:sz="4" w:space="0" w:color="auto"/>
            </w:tcBorders>
            <w:vAlign w:val="center"/>
            <w:hideMark/>
          </w:tcPr>
          <w:p w14:paraId="28FA5057"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1.742 € </w:t>
            </w:r>
          </w:p>
        </w:tc>
      </w:tr>
      <w:tr w:rsidR="002E6C42" w:rsidRPr="002E6C42" w14:paraId="1D1A6DA2" w14:textId="77777777" w:rsidTr="001841DC">
        <w:trPr>
          <w:trHeight w:val="330"/>
          <w:jc w:val="center"/>
        </w:trPr>
        <w:tc>
          <w:tcPr>
            <w:tcW w:w="0" w:type="auto"/>
            <w:tcBorders>
              <w:top w:val="nil"/>
              <w:left w:val="single" w:sz="4" w:space="0" w:color="auto"/>
              <w:bottom w:val="single" w:sz="4" w:space="0" w:color="auto"/>
              <w:right w:val="single" w:sz="4" w:space="0" w:color="auto"/>
            </w:tcBorders>
            <w:noWrap/>
            <w:hideMark/>
          </w:tcPr>
          <w:p w14:paraId="7471525A"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slovenskih kulturnih društev ETS</w:t>
            </w:r>
          </w:p>
        </w:tc>
        <w:tc>
          <w:tcPr>
            <w:tcW w:w="0" w:type="auto"/>
            <w:tcBorders>
              <w:top w:val="nil"/>
              <w:left w:val="nil"/>
              <w:bottom w:val="single" w:sz="4" w:space="0" w:color="auto"/>
              <w:right w:val="single" w:sz="4" w:space="0" w:color="auto"/>
            </w:tcBorders>
            <w:vAlign w:val="center"/>
            <w:hideMark/>
          </w:tcPr>
          <w:p w14:paraId="3A7134FE"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hideMark/>
          </w:tcPr>
          <w:p w14:paraId="240AB623"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Hommage slovenskemu slikarju Avgustu Černigoju</w:t>
            </w:r>
          </w:p>
        </w:tc>
        <w:tc>
          <w:tcPr>
            <w:tcW w:w="0" w:type="auto"/>
            <w:tcBorders>
              <w:top w:val="nil"/>
              <w:left w:val="nil"/>
              <w:bottom w:val="single" w:sz="4" w:space="0" w:color="auto"/>
              <w:right w:val="single" w:sz="4" w:space="0" w:color="auto"/>
            </w:tcBorders>
            <w:vAlign w:val="center"/>
            <w:hideMark/>
          </w:tcPr>
          <w:p w14:paraId="49FA2997"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2.439 € </w:t>
            </w:r>
          </w:p>
        </w:tc>
      </w:tr>
      <w:tr w:rsidR="002E6C42" w:rsidRPr="002E6C42" w14:paraId="0455E165" w14:textId="77777777" w:rsidTr="001841DC">
        <w:trPr>
          <w:trHeight w:val="345"/>
          <w:jc w:val="center"/>
        </w:trPr>
        <w:tc>
          <w:tcPr>
            <w:tcW w:w="0" w:type="auto"/>
            <w:tcBorders>
              <w:top w:val="nil"/>
              <w:left w:val="single" w:sz="4" w:space="0" w:color="auto"/>
              <w:bottom w:val="single" w:sz="4" w:space="0" w:color="auto"/>
              <w:right w:val="single" w:sz="4" w:space="0" w:color="auto"/>
            </w:tcBorders>
            <w:noWrap/>
            <w:hideMark/>
          </w:tcPr>
          <w:p w14:paraId="19ECA949"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slovenskih kulturnih društev ETS</w:t>
            </w:r>
          </w:p>
        </w:tc>
        <w:tc>
          <w:tcPr>
            <w:tcW w:w="0" w:type="auto"/>
            <w:tcBorders>
              <w:top w:val="nil"/>
              <w:left w:val="nil"/>
              <w:bottom w:val="single" w:sz="4" w:space="0" w:color="auto"/>
              <w:right w:val="single" w:sz="4" w:space="0" w:color="auto"/>
            </w:tcBorders>
            <w:vAlign w:val="center"/>
            <w:hideMark/>
          </w:tcPr>
          <w:p w14:paraId="2727094C"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1F9C6FCB"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Tržaška osmica</w:t>
            </w:r>
          </w:p>
        </w:tc>
        <w:tc>
          <w:tcPr>
            <w:tcW w:w="0" w:type="auto"/>
            <w:tcBorders>
              <w:top w:val="nil"/>
              <w:left w:val="nil"/>
              <w:bottom w:val="single" w:sz="4" w:space="0" w:color="auto"/>
              <w:right w:val="single" w:sz="4" w:space="0" w:color="auto"/>
            </w:tcBorders>
            <w:vAlign w:val="center"/>
            <w:hideMark/>
          </w:tcPr>
          <w:p w14:paraId="4F7987A7"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2.439 € </w:t>
            </w:r>
          </w:p>
        </w:tc>
      </w:tr>
      <w:tr w:rsidR="002E6C42" w:rsidRPr="002E6C42" w14:paraId="3CD5FFC5" w14:textId="77777777" w:rsidTr="001841DC">
        <w:trPr>
          <w:trHeight w:val="300"/>
          <w:jc w:val="center"/>
        </w:trPr>
        <w:tc>
          <w:tcPr>
            <w:tcW w:w="0" w:type="auto"/>
            <w:tcBorders>
              <w:top w:val="nil"/>
              <w:left w:val="single" w:sz="4" w:space="0" w:color="auto"/>
              <w:bottom w:val="single" w:sz="4" w:space="0" w:color="auto"/>
              <w:right w:val="single" w:sz="4" w:space="0" w:color="auto"/>
            </w:tcBorders>
            <w:noWrap/>
            <w:hideMark/>
          </w:tcPr>
          <w:p w14:paraId="6DB49D5B"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slovenskih kulturnih društev ETS</w:t>
            </w:r>
          </w:p>
        </w:tc>
        <w:tc>
          <w:tcPr>
            <w:tcW w:w="0" w:type="auto"/>
            <w:tcBorders>
              <w:top w:val="nil"/>
              <w:left w:val="nil"/>
              <w:bottom w:val="single" w:sz="4" w:space="0" w:color="auto"/>
              <w:right w:val="single" w:sz="4" w:space="0" w:color="auto"/>
            </w:tcBorders>
            <w:vAlign w:val="center"/>
            <w:hideMark/>
          </w:tcPr>
          <w:p w14:paraId="450598B4"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02C019EB"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Poletno sonce</w:t>
            </w:r>
          </w:p>
        </w:tc>
        <w:tc>
          <w:tcPr>
            <w:tcW w:w="0" w:type="auto"/>
            <w:tcBorders>
              <w:top w:val="nil"/>
              <w:left w:val="nil"/>
              <w:bottom w:val="single" w:sz="4" w:space="0" w:color="auto"/>
              <w:right w:val="single" w:sz="4" w:space="0" w:color="auto"/>
            </w:tcBorders>
            <w:vAlign w:val="center"/>
            <w:hideMark/>
          </w:tcPr>
          <w:p w14:paraId="1EAF0EC3"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2.090 € </w:t>
            </w:r>
          </w:p>
        </w:tc>
      </w:tr>
      <w:tr w:rsidR="002E6C42" w:rsidRPr="002E6C42" w14:paraId="2F17CD3D"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78C20A7F"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slovenskih kulturnih društev ETS</w:t>
            </w:r>
          </w:p>
        </w:tc>
        <w:tc>
          <w:tcPr>
            <w:tcW w:w="0" w:type="auto"/>
            <w:tcBorders>
              <w:top w:val="nil"/>
              <w:left w:val="nil"/>
              <w:bottom w:val="single" w:sz="4" w:space="0" w:color="auto"/>
              <w:right w:val="single" w:sz="4" w:space="0" w:color="auto"/>
            </w:tcBorders>
            <w:vAlign w:val="center"/>
            <w:hideMark/>
          </w:tcPr>
          <w:p w14:paraId="4719937C"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3B3BE4DF"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Od plenirja do kaštele</w:t>
            </w:r>
          </w:p>
        </w:tc>
        <w:tc>
          <w:tcPr>
            <w:tcW w:w="0" w:type="auto"/>
            <w:tcBorders>
              <w:top w:val="nil"/>
              <w:left w:val="nil"/>
              <w:bottom w:val="single" w:sz="4" w:space="0" w:color="auto"/>
              <w:right w:val="single" w:sz="4" w:space="0" w:color="auto"/>
            </w:tcBorders>
            <w:vAlign w:val="center"/>
            <w:hideMark/>
          </w:tcPr>
          <w:p w14:paraId="03C81D47"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1.393 € </w:t>
            </w:r>
          </w:p>
        </w:tc>
      </w:tr>
      <w:tr w:rsidR="002E6C42" w:rsidRPr="002E6C42" w14:paraId="1D98DEA6"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3F296996"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slovenskih kulturnih društev ETS</w:t>
            </w:r>
          </w:p>
        </w:tc>
        <w:tc>
          <w:tcPr>
            <w:tcW w:w="0" w:type="auto"/>
            <w:tcBorders>
              <w:top w:val="nil"/>
              <w:left w:val="nil"/>
              <w:bottom w:val="single" w:sz="4" w:space="0" w:color="auto"/>
              <w:right w:val="single" w:sz="4" w:space="0" w:color="auto"/>
            </w:tcBorders>
            <w:vAlign w:val="center"/>
            <w:hideMark/>
          </w:tcPr>
          <w:p w14:paraId="32C483D3"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3801F172"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Za mir bom govoril, ljubezen, svobodo</w:t>
            </w:r>
          </w:p>
        </w:tc>
        <w:tc>
          <w:tcPr>
            <w:tcW w:w="0" w:type="auto"/>
            <w:tcBorders>
              <w:top w:val="nil"/>
              <w:left w:val="nil"/>
              <w:bottom w:val="single" w:sz="4" w:space="0" w:color="auto"/>
              <w:right w:val="single" w:sz="4" w:space="0" w:color="auto"/>
            </w:tcBorders>
            <w:vAlign w:val="center"/>
            <w:hideMark/>
          </w:tcPr>
          <w:p w14:paraId="3D987A4E"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2.439 € </w:t>
            </w:r>
          </w:p>
        </w:tc>
      </w:tr>
      <w:tr w:rsidR="002E6C42" w:rsidRPr="002E6C42" w14:paraId="6E557693"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0CA257C1"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slovenskih kulturnih društev ETS</w:t>
            </w:r>
          </w:p>
        </w:tc>
        <w:tc>
          <w:tcPr>
            <w:tcW w:w="0" w:type="auto"/>
            <w:tcBorders>
              <w:top w:val="nil"/>
              <w:left w:val="nil"/>
              <w:bottom w:val="single" w:sz="4" w:space="0" w:color="auto"/>
              <w:right w:val="single" w:sz="4" w:space="0" w:color="auto"/>
            </w:tcBorders>
            <w:vAlign w:val="center"/>
            <w:hideMark/>
          </w:tcPr>
          <w:p w14:paraId="4B0D4B99"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581A072B"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Umetnost in ravnovesje uma</w:t>
            </w:r>
          </w:p>
        </w:tc>
        <w:tc>
          <w:tcPr>
            <w:tcW w:w="0" w:type="auto"/>
            <w:tcBorders>
              <w:top w:val="nil"/>
              <w:left w:val="nil"/>
              <w:bottom w:val="single" w:sz="4" w:space="0" w:color="auto"/>
              <w:right w:val="single" w:sz="4" w:space="0" w:color="auto"/>
            </w:tcBorders>
            <w:vAlign w:val="center"/>
            <w:hideMark/>
          </w:tcPr>
          <w:p w14:paraId="7991ED9C"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2.439 € </w:t>
            </w:r>
          </w:p>
        </w:tc>
      </w:tr>
      <w:tr w:rsidR="002E6C42" w:rsidRPr="002E6C42" w14:paraId="169DB0D0"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5FB2DDCF"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lastRenderedPageBreak/>
              <w:t>Zveza slovenskih kulturnih društev ETS</w:t>
            </w:r>
          </w:p>
        </w:tc>
        <w:tc>
          <w:tcPr>
            <w:tcW w:w="0" w:type="auto"/>
            <w:tcBorders>
              <w:top w:val="nil"/>
              <w:left w:val="nil"/>
              <w:bottom w:val="single" w:sz="4" w:space="0" w:color="auto"/>
              <w:right w:val="single" w:sz="4" w:space="0" w:color="auto"/>
            </w:tcBorders>
            <w:vAlign w:val="center"/>
            <w:hideMark/>
          </w:tcPr>
          <w:p w14:paraId="6BF44A81"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15DB1DD1"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56. Primorska poje in Koroška poje</w:t>
            </w:r>
          </w:p>
        </w:tc>
        <w:tc>
          <w:tcPr>
            <w:tcW w:w="0" w:type="auto"/>
            <w:tcBorders>
              <w:top w:val="nil"/>
              <w:left w:val="nil"/>
              <w:bottom w:val="single" w:sz="4" w:space="0" w:color="auto"/>
              <w:right w:val="single" w:sz="4" w:space="0" w:color="auto"/>
            </w:tcBorders>
            <w:vAlign w:val="center"/>
            <w:hideMark/>
          </w:tcPr>
          <w:p w14:paraId="1213A495"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1.393 € </w:t>
            </w:r>
          </w:p>
        </w:tc>
      </w:tr>
      <w:tr w:rsidR="002E6C42" w:rsidRPr="002E6C42" w14:paraId="32F3ADE5" w14:textId="77777777" w:rsidTr="001841DC">
        <w:trPr>
          <w:trHeight w:val="510"/>
          <w:jc w:val="center"/>
        </w:trPr>
        <w:tc>
          <w:tcPr>
            <w:tcW w:w="0" w:type="auto"/>
            <w:tcBorders>
              <w:top w:val="nil"/>
              <w:left w:val="single" w:sz="4" w:space="0" w:color="auto"/>
              <w:bottom w:val="single" w:sz="4" w:space="0" w:color="auto"/>
              <w:right w:val="single" w:sz="4" w:space="0" w:color="auto"/>
            </w:tcBorders>
            <w:vAlign w:val="bottom"/>
            <w:hideMark/>
          </w:tcPr>
          <w:p w14:paraId="3A94D662"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slovenske katoliške prosvete - Unione Culturale Cattolica Slovena</w:t>
            </w:r>
          </w:p>
        </w:tc>
        <w:tc>
          <w:tcPr>
            <w:tcW w:w="0" w:type="auto"/>
            <w:tcBorders>
              <w:top w:val="nil"/>
              <w:left w:val="nil"/>
              <w:bottom w:val="single" w:sz="4" w:space="0" w:color="auto"/>
              <w:right w:val="single" w:sz="4" w:space="0" w:color="auto"/>
            </w:tcBorders>
            <w:vAlign w:val="center"/>
            <w:hideMark/>
          </w:tcPr>
          <w:p w14:paraId="7AF137A1"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12F00703"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66. pevska revija Cecilijanka 2025</w:t>
            </w:r>
          </w:p>
        </w:tc>
        <w:tc>
          <w:tcPr>
            <w:tcW w:w="0" w:type="auto"/>
            <w:tcBorders>
              <w:top w:val="nil"/>
              <w:left w:val="nil"/>
              <w:bottom w:val="single" w:sz="4" w:space="0" w:color="auto"/>
              <w:right w:val="single" w:sz="4" w:space="0" w:color="auto"/>
            </w:tcBorders>
            <w:vAlign w:val="center"/>
            <w:hideMark/>
          </w:tcPr>
          <w:p w14:paraId="1D49CABE"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2.439 € </w:t>
            </w:r>
          </w:p>
        </w:tc>
      </w:tr>
      <w:tr w:rsidR="002E6C42" w:rsidRPr="002E6C42" w14:paraId="3FDF4340" w14:textId="77777777" w:rsidTr="001841DC">
        <w:trPr>
          <w:trHeight w:val="510"/>
          <w:jc w:val="center"/>
        </w:trPr>
        <w:tc>
          <w:tcPr>
            <w:tcW w:w="0" w:type="auto"/>
            <w:tcBorders>
              <w:top w:val="nil"/>
              <w:left w:val="single" w:sz="4" w:space="0" w:color="auto"/>
              <w:bottom w:val="single" w:sz="4" w:space="0" w:color="auto"/>
              <w:right w:val="single" w:sz="4" w:space="0" w:color="auto"/>
            </w:tcBorders>
            <w:vAlign w:val="bottom"/>
            <w:hideMark/>
          </w:tcPr>
          <w:p w14:paraId="4962FFFC"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slovenske katoliške prosvete - Unione Culturale Cattolica Slovena</w:t>
            </w:r>
          </w:p>
        </w:tc>
        <w:tc>
          <w:tcPr>
            <w:tcW w:w="0" w:type="auto"/>
            <w:tcBorders>
              <w:top w:val="nil"/>
              <w:left w:val="nil"/>
              <w:bottom w:val="single" w:sz="4" w:space="0" w:color="auto"/>
              <w:right w:val="single" w:sz="4" w:space="0" w:color="auto"/>
            </w:tcBorders>
            <w:vAlign w:val="center"/>
            <w:hideMark/>
          </w:tcPr>
          <w:p w14:paraId="76033F8F"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75AA490E"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56. Primorska poje 2025</w:t>
            </w:r>
          </w:p>
        </w:tc>
        <w:tc>
          <w:tcPr>
            <w:tcW w:w="0" w:type="auto"/>
            <w:tcBorders>
              <w:top w:val="nil"/>
              <w:left w:val="nil"/>
              <w:bottom w:val="single" w:sz="4" w:space="0" w:color="auto"/>
              <w:right w:val="single" w:sz="4" w:space="0" w:color="auto"/>
            </w:tcBorders>
            <w:vAlign w:val="center"/>
            <w:hideMark/>
          </w:tcPr>
          <w:p w14:paraId="20C1A4E2"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2.439 € </w:t>
            </w:r>
          </w:p>
        </w:tc>
      </w:tr>
      <w:tr w:rsidR="002E6C42" w:rsidRPr="002E6C42" w14:paraId="699857DC" w14:textId="77777777" w:rsidTr="001841DC">
        <w:trPr>
          <w:trHeight w:val="510"/>
          <w:jc w:val="center"/>
        </w:trPr>
        <w:tc>
          <w:tcPr>
            <w:tcW w:w="0" w:type="auto"/>
            <w:tcBorders>
              <w:top w:val="nil"/>
              <w:left w:val="single" w:sz="4" w:space="0" w:color="auto"/>
              <w:bottom w:val="single" w:sz="4" w:space="0" w:color="auto"/>
              <w:right w:val="single" w:sz="4" w:space="0" w:color="auto"/>
            </w:tcBorders>
            <w:vAlign w:val="bottom"/>
            <w:hideMark/>
          </w:tcPr>
          <w:p w14:paraId="7323BD39"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slovenske katoliške prosvete - Unione Culturale Cattolica Slovena</w:t>
            </w:r>
          </w:p>
        </w:tc>
        <w:tc>
          <w:tcPr>
            <w:tcW w:w="0" w:type="auto"/>
            <w:tcBorders>
              <w:top w:val="nil"/>
              <w:left w:val="nil"/>
              <w:bottom w:val="single" w:sz="4" w:space="0" w:color="auto"/>
              <w:right w:val="single" w:sz="4" w:space="0" w:color="auto"/>
            </w:tcBorders>
            <w:vAlign w:val="center"/>
            <w:hideMark/>
          </w:tcPr>
          <w:p w14:paraId="3D1F1EC8"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6DECA7DC"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22. Primorski kulturni dnevi na Koroškem</w:t>
            </w:r>
          </w:p>
        </w:tc>
        <w:tc>
          <w:tcPr>
            <w:tcW w:w="0" w:type="auto"/>
            <w:tcBorders>
              <w:top w:val="nil"/>
              <w:left w:val="nil"/>
              <w:bottom w:val="single" w:sz="4" w:space="0" w:color="auto"/>
              <w:right w:val="single" w:sz="4" w:space="0" w:color="auto"/>
            </w:tcBorders>
            <w:vAlign w:val="center"/>
            <w:hideMark/>
          </w:tcPr>
          <w:p w14:paraId="2AF08E85"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1.951 € </w:t>
            </w:r>
          </w:p>
        </w:tc>
      </w:tr>
      <w:tr w:rsidR="002E6C42" w:rsidRPr="002E6C42" w14:paraId="6A328BE5" w14:textId="77777777" w:rsidTr="001841DC">
        <w:trPr>
          <w:trHeight w:val="510"/>
          <w:jc w:val="center"/>
        </w:trPr>
        <w:tc>
          <w:tcPr>
            <w:tcW w:w="0" w:type="auto"/>
            <w:tcBorders>
              <w:top w:val="nil"/>
              <w:left w:val="single" w:sz="4" w:space="0" w:color="auto"/>
              <w:bottom w:val="single" w:sz="4" w:space="0" w:color="auto"/>
              <w:right w:val="single" w:sz="4" w:space="0" w:color="auto"/>
            </w:tcBorders>
            <w:vAlign w:val="bottom"/>
            <w:hideMark/>
          </w:tcPr>
          <w:p w14:paraId="146F8112"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slovenske katoliške prosvete - Unione Culturale Cattolica Slovena</w:t>
            </w:r>
          </w:p>
        </w:tc>
        <w:tc>
          <w:tcPr>
            <w:tcW w:w="0" w:type="auto"/>
            <w:tcBorders>
              <w:top w:val="nil"/>
              <w:left w:val="nil"/>
              <w:bottom w:val="single" w:sz="4" w:space="0" w:color="auto"/>
              <w:right w:val="single" w:sz="4" w:space="0" w:color="auto"/>
            </w:tcBorders>
            <w:vAlign w:val="center"/>
            <w:hideMark/>
          </w:tcPr>
          <w:p w14:paraId="14B74378"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55A40159"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 xml:space="preserve">Kamišibaj dan in festival </w:t>
            </w:r>
          </w:p>
        </w:tc>
        <w:tc>
          <w:tcPr>
            <w:tcW w:w="0" w:type="auto"/>
            <w:tcBorders>
              <w:top w:val="nil"/>
              <w:left w:val="nil"/>
              <w:bottom w:val="single" w:sz="4" w:space="0" w:color="auto"/>
              <w:right w:val="single" w:sz="4" w:space="0" w:color="auto"/>
            </w:tcBorders>
            <w:vAlign w:val="center"/>
            <w:hideMark/>
          </w:tcPr>
          <w:p w14:paraId="0FD49A5D"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1.700 € </w:t>
            </w:r>
          </w:p>
        </w:tc>
      </w:tr>
      <w:tr w:rsidR="002E6C42" w:rsidRPr="002E6C42" w14:paraId="7068ACE0" w14:textId="77777777" w:rsidTr="001841DC">
        <w:trPr>
          <w:trHeight w:val="510"/>
          <w:jc w:val="center"/>
        </w:trPr>
        <w:tc>
          <w:tcPr>
            <w:tcW w:w="0" w:type="auto"/>
            <w:tcBorders>
              <w:top w:val="nil"/>
              <w:left w:val="single" w:sz="4" w:space="0" w:color="auto"/>
              <w:bottom w:val="single" w:sz="4" w:space="0" w:color="auto"/>
              <w:right w:val="single" w:sz="4" w:space="0" w:color="auto"/>
            </w:tcBorders>
            <w:vAlign w:val="bottom"/>
            <w:hideMark/>
          </w:tcPr>
          <w:p w14:paraId="302DAD2E" w14:textId="77777777" w:rsidR="002E6C42" w:rsidRPr="002E6C42" w:rsidRDefault="002E6C42" w:rsidP="002E6C42">
            <w:pPr>
              <w:spacing w:line="240" w:lineRule="auto"/>
              <w:rPr>
                <w:rFonts w:ascii="Tahoma" w:hAnsi="Tahoma" w:cs="Tahoma"/>
                <w:szCs w:val="20"/>
                <w:lang w:eastAsia="sl-SI"/>
              </w:rPr>
            </w:pPr>
            <w:r w:rsidRPr="002E6C42">
              <w:rPr>
                <w:rFonts w:ascii="Tahoma" w:hAnsi="Tahoma" w:cs="Tahoma"/>
                <w:szCs w:val="20"/>
                <w:lang w:eastAsia="sl-SI"/>
              </w:rPr>
              <w:t>Zveza slovenske katoliške prosvete - Unione Culturale Cattolica Slovena</w:t>
            </w:r>
          </w:p>
        </w:tc>
        <w:tc>
          <w:tcPr>
            <w:tcW w:w="0" w:type="auto"/>
            <w:tcBorders>
              <w:top w:val="nil"/>
              <w:left w:val="nil"/>
              <w:bottom w:val="single" w:sz="4" w:space="0" w:color="auto"/>
              <w:right w:val="single" w:sz="4" w:space="0" w:color="auto"/>
            </w:tcBorders>
            <w:vAlign w:val="center"/>
            <w:hideMark/>
          </w:tcPr>
          <w:p w14:paraId="63598125"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7BBC548F" w14:textId="77777777" w:rsidR="002E6C42" w:rsidRPr="002E6C42" w:rsidRDefault="002E6C42" w:rsidP="002E6C42">
            <w:pPr>
              <w:spacing w:line="240" w:lineRule="auto"/>
              <w:rPr>
                <w:rFonts w:ascii="Tahoma" w:hAnsi="Tahoma" w:cs="Tahoma"/>
                <w:szCs w:val="20"/>
                <w:lang w:eastAsia="sl-SI"/>
              </w:rPr>
            </w:pPr>
            <w:r w:rsidRPr="002E6C42">
              <w:rPr>
                <w:rFonts w:ascii="Tahoma" w:hAnsi="Tahoma" w:cs="Tahoma"/>
                <w:szCs w:val="20"/>
                <w:lang w:eastAsia="sl-SI"/>
              </w:rPr>
              <w:t xml:space="preserve">Oratorij za mlade cerkvene pevce </w:t>
            </w:r>
          </w:p>
        </w:tc>
        <w:tc>
          <w:tcPr>
            <w:tcW w:w="0" w:type="auto"/>
            <w:tcBorders>
              <w:top w:val="nil"/>
              <w:left w:val="nil"/>
              <w:bottom w:val="single" w:sz="4" w:space="0" w:color="auto"/>
              <w:right w:val="single" w:sz="4" w:space="0" w:color="auto"/>
            </w:tcBorders>
            <w:vAlign w:val="center"/>
            <w:hideMark/>
          </w:tcPr>
          <w:p w14:paraId="0304F647"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2.439 € </w:t>
            </w:r>
          </w:p>
        </w:tc>
      </w:tr>
      <w:tr w:rsidR="002E6C42" w:rsidRPr="002E6C42" w14:paraId="46AA14B4" w14:textId="77777777" w:rsidTr="001841DC">
        <w:trPr>
          <w:trHeight w:val="510"/>
          <w:jc w:val="center"/>
        </w:trPr>
        <w:tc>
          <w:tcPr>
            <w:tcW w:w="0" w:type="auto"/>
            <w:tcBorders>
              <w:top w:val="nil"/>
              <w:left w:val="single" w:sz="4" w:space="0" w:color="auto"/>
              <w:bottom w:val="single" w:sz="4" w:space="0" w:color="auto"/>
              <w:right w:val="single" w:sz="4" w:space="0" w:color="auto"/>
            </w:tcBorders>
            <w:vAlign w:val="bottom"/>
            <w:hideMark/>
          </w:tcPr>
          <w:p w14:paraId="7ABCF839"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slovenske katoliške prosvete - Unione Culturale Cattolica Slovena</w:t>
            </w:r>
          </w:p>
        </w:tc>
        <w:tc>
          <w:tcPr>
            <w:tcW w:w="0" w:type="auto"/>
            <w:tcBorders>
              <w:top w:val="nil"/>
              <w:left w:val="nil"/>
              <w:bottom w:val="single" w:sz="4" w:space="0" w:color="auto"/>
              <w:right w:val="single" w:sz="4" w:space="0" w:color="auto"/>
            </w:tcBorders>
            <w:vAlign w:val="center"/>
            <w:hideMark/>
          </w:tcPr>
          <w:p w14:paraId="3E8B9460"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0BC7EF7C"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 xml:space="preserve">Gledališče na ocvrtem </w:t>
            </w:r>
          </w:p>
        </w:tc>
        <w:tc>
          <w:tcPr>
            <w:tcW w:w="0" w:type="auto"/>
            <w:tcBorders>
              <w:top w:val="nil"/>
              <w:left w:val="nil"/>
              <w:bottom w:val="single" w:sz="4" w:space="0" w:color="auto"/>
              <w:right w:val="single" w:sz="4" w:space="0" w:color="auto"/>
            </w:tcBorders>
            <w:vAlign w:val="center"/>
            <w:hideMark/>
          </w:tcPr>
          <w:p w14:paraId="103B1BE7"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2.508 € </w:t>
            </w:r>
          </w:p>
        </w:tc>
      </w:tr>
      <w:tr w:rsidR="002E6C42" w:rsidRPr="002E6C42" w14:paraId="43FB591B" w14:textId="77777777" w:rsidTr="001841DC">
        <w:trPr>
          <w:trHeight w:val="510"/>
          <w:jc w:val="center"/>
        </w:trPr>
        <w:tc>
          <w:tcPr>
            <w:tcW w:w="0" w:type="auto"/>
            <w:tcBorders>
              <w:top w:val="nil"/>
              <w:left w:val="single" w:sz="4" w:space="0" w:color="auto"/>
              <w:bottom w:val="single" w:sz="4" w:space="0" w:color="auto"/>
              <w:right w:val="single" w:sz="4" w:space="0" w:color="auto"/>
            </w:tcBorders>
            <w:vAlign w:val="bottom"/>
            <w:hideMark/>
          </w:tcPr>
          <w:p w14:paraId="05E9288B"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slovenske katoliške prosvete - Unione Culturale Cattolica Slovena</w:t>
            </w:r>
          </w:p>
        </w:tc>
        <w:tc>
          <w:tcPr>
            <w:tcW w:w="0" w:type="auto"/>
            <w:tcBorders>
              <w:top w:val="nil"/>
              <w:left w:val="nil"/>
              <w:bottom w:val="single" w:sz="4" w:space="0" w:color="auto"/>
              <w:right w:val="single" w:sz="4" w:space="0" w:color="auto"/>
            </w:tcBorders>
            <w:vAlign w:val="center"/>
            <w:hideMark/>
          </w:tcPr>
          <w:p w14:paraId="5CC5063B"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0D8CE5F2"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Obrazi Goriške - intervijuji priznanim zaslužnim Goričanom</w:t>
            </w:r>
          </w:p>
        </w:tc>
        <w:tc>
          <w:tcPr>
            <w:tcW w:w="0" w:type="auto"/>
            <w:tcBorders>
              <w:top w:val="nil"/>
              <w:left w:val="nil"/>
              <w:bottom w:val="single" w:sz="4" w:space="0" w:color="auto"/>
              <w:right w:val="single" w:sz="4" w:space="0" w:color="auto"/>
            </w:tcBorders>
            <w:vAlign w:val="center"/>
            <w:hideMark/>
          </w:tcPr>
          <w:p w14:paraId="715E2697"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2.381 € </w:t>
            </w:r>
          </w:p>
        </w:tc>
      </w:tr>
      <w:tr w:rsidR="002E6C42" w:rsidRPr="002E6C42" w14:paraId="6E19E50A"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1C962A2A"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Slovenska prosvetna zveza</w:t>
            </w:r>
          </w:p>
        </w:tc>
        <w:tc>
          <w:tcPr>
            <w:tcW w:w="0" w:type="auto"/>
            <w:tcBorders>
              <w:top w:val="nil"/>
              <w:left w:val="nil"/>
              <w:bottom w:val="single" w:sz="4" w:space="0" w:color="auto"/>
              <w:right w:val="single" w:sz="4" w:space="0" w:color="auto"/>
            </w:tcBorders>
            <w:vAlign w:val="center"/>
            <w:hideMark/>
          </w:tcPr>
          <w:p w14:paraId="47DC606E"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6C6C2743"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Gledališko-tehnična delavnica</w:t>
            </w:r>
          </w:p>
        </w:tc>
        <w:tc>
          <w:tcPr>
            <w:tcW w:w="0" w:type="auto"/>
            <w:tcBorders>
              <w:top w:val="nil"/>
              <w:left w:val="nil"/>
              <w:bottom w:val="single" w:sz="4" w:space="0" w:color="auto"/>
              <w:right w:val="single" w:sz="4" w:space="0" w:color="auto"/>
            </w:tcBorders>
            <w:vAlign w:val="center"/>
            <w:hideMark/>
          </w:tcPr>
          <w:p w14:paraId="0C2B243D"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531 € </w:t>
            </w:r>
          </w:p>
        </w:tc>
      </w:tr>
      <w:tr w:rsidR="002E6C42" w:rsidRPr="002E6C42" w14:paraId="71E8E4F9"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7274A944"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Slovenska prosvetna zveza</w:t>
            </w:r>
          </w:p>
        </w:tc>
        <w:tc>
          <w:tcPr>
            <w:tcW w:w="0" w:type="auto"/>
            <w:tcBorders>
              <w:top w:val="nil"/>
              <w:left w:val="nil"/>
              <w:bottom w:val="single" w:sz="4" w:space="0" w:color="auto"/>
              <w:right w:val="single" w:sz="4" w:space="0" w:color="auto"/>
            </w:tcBorders>
            <w:vAlign w:val="center"/>
            <w:hideMark/>
          </w:tcPr>
          <w:p w14:paraId="008E80A1"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75E95BC1"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Teden športa in jezika</w:t>
            </w:r>
          </w:p>
        </w:tc>
        <w:tc>
          <w:tcPr>
            <w:tcW w:w="0" w:type="auto"/>
            <w:tcBorders>
              <w:top w:val="nil"/>
              <w:left w:val="nil"/>
              <w:bottom w:val="single" w:sz="4" w:space="0" w:color="auto"/>
              <w:right w:val="single" w:sz="4" w:space="0" w:color="auto"/>
            </w:tcBorders>
            <w:vAlign w:val="center"/>
            <w:hideMark/>
          </w:tcPr>
          <w:p w14:paraId="1471EEF5"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1.991 € </w:t>
            </w:r>
          </w:p>
        </w:tc>
      </w:tr>
      <w:tr w:rsidR="002E6C42" w:rsidRPr="002E6C42" w14:paraId="23FE2969"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0EA51899"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Slovenska prosvetna zveza</w:t>
            </w:r>
          </w:p>
        </w:tc>
        <w:tc>
          <w:tcPr>
            <w:tcW w:w="0" w:type="auto"/>
            <w:tcBorders>
              <w:top w:val="nil"/>
              <w:left w:val="nil"/>
              <w:bottom w:val="single" w:sz="4" w:space="0" w:color="auto"/>
              <w:right w:val="single" w:sz="4" w:space="0" w:color="auto"/>
            </w:tcBorders>
            <w:vAlign w:val="center"/>
            <w:hideMark/>
          </w:tcPr>
          <w:p w14:paraId="6EAD6E09"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0E6341EA"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Tamburaški festival</w:t>
            </w:r>
          </w:p>
        </w:tc>
        <w:tc>
          <w:tcPr>
            <w:tcW w:w="0" w:type="auto"/>
            <w:tcBorders>
              <w:top w:val="nil"/>
              <w:left w:val="nil"/>
              <w:bottom w:val="single" w:sz="4" w:space="0" w:color="auto"/>
              <w:right w:val="single" w:sz="4" w:space="0" w:color="auto"/>
            </w:tcBorders>
            <w:vAlign w:val="center"/>
            <w:hideMark/>
          </w:tcPr>
          <w:p w14:paraId="10E45E31"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1.393 € </w:t>
            </w:r>
          </w:p>
        </w:tc>
      </w:tr>
      <w:tr w:rsidR="002E6C42" w:rsidRPr="002E6C42" w14:paraId="2F30468F"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6887700B"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Slovenska prosvetna zveza</w:t>
            </w:r>
          </w:p>
        </w:tc>
        <w:tc>
          <w:tcPr>
            <w:tcW w:w="0" w:type="auto"/>
            <w:tcBorders>
              <w:top w:val="nil"/>
              <w:left w:val="nil"/>
              <w:bottom w:val="single" w:sz="4" w:space="0" w:color="auto"/>
              <w:right w:val="single" w:sz="4" w:space="0" w:color="auto"/>
            </w:tcBorders>
            <w:vAlign w:val="center"/>
            <w:hideMark/>
          </w:tcPr>
          <w:p w14:paraId="2EE23A1A"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37DBC4B2"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Gledalliška delavnica v Ankaranu</w:t>
            </w:r>
          </w:p>
        </w:tc>
        <w:tc>
          <w:tcPr>
            <w:tcW w:w="0" w:type="auto"/>
            <w:tcBorders>
              <w:top w:val="nil"/>
              <w:left w:val="nil"/>
              <w:bottom w:val="single" w:sz="4" w:space="0" w:color="auto"/>
              <w:right w:val="single" w:sz="4" w:space="0" w:color="auto"/>
            </w:tcBorders>
            <w:vAlign w:val="center"/>
            <w:hideMark/>
          </w:tcPr>
          <w:p w14:paraId="0515C4EC"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2.654 € </w:t>
            </w:r>
          </w:p>
        </w:tc>
      </w:tr>
      <w:tr w:rsidR="002E6C42" w:rsidRPr="002E6C42" w14:paraId="57CA240E"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6A0FB7F5"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Slovenska prosvetna zveza</w:t>
            </w:r>
          </w:p>
        </w:tc>
        <w:tc>
          <w:tcPr>
            <w:tcW w:w="0" w:type="auto"/>
            <w:tcBorders>
              <w:top w:val="nil"/>
              <w:left w:val="nil"/>
              <w:bottom w:val="single" w:sz="4" w:space="0" w:color="auto"/>
              <w:right w:val="single" w:sz="4" w:space="0" w:color="auto"/>
            </w:tcBorders>
            <w:vAlign w:val="center"/>
            <w:hideMark/>
          </w:tcPr>
          <w:p w14:paraId="7811344D"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4710694E"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Bralna značka</w:t>
            </w:r>
          </w:p>
        </w:tc>
        <w:tc>
          <w:tcPr>
            <w:tcW w:w="0" w:type="auto"/>
            <w:tcBorders>
              <w:top w:val="nil"/>
              <w:left w:val="nil"/>
              <w:bottom w:val="single" w:sz="4" w:space="0" w:color="auto"/>
              <w:right w:val="single" w:sz="4" w:space="0" w:color="auto"/>
            </w:tcBorders>
            <w:vAlign w:val="center"/>
            <w:hideMark/>
          </w:tcPr>
          <w:p w14:paraId="5BA4AE93"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664 € </w:t>
            </w:r>
          </w:p>
        </w:tc>
      </w:tr>
      <w:tr w:rsidR="002E6C42" w:rsidRPr="002E6C42" w14:paraId="74B0EE8D"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00D60116"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Slovenska prosvetna zveza</w:t>
            </w:r>
          </w:p>
        </w:tc>
        <w:tc>
          <w:tcPr>
            <w:tcW w:w="0" w:type="auto"/>
            <w:tcBorders>
              <w:top w:val="nil"/>
              <w:left w:val="nil"/>
              <w:bottom w:val="single" w:sz="4" w:space="0" w:color="auto"/>
              <w:right w:val="single" w:sz="4" w:space="0" w:color="auto"/>
            </w:tcBorders>
            <w:vAlign w:val="center"/>
            <w:hideMark/>
          </w:tcPr>
          <w:p w14:paraId="2CF44DDC"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335BB27D"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Koncert ob 80. obletnici konca druge svetovne vojne</w:t>
            </w:r>
          </w:p>
        </w:tc>
        <w:tc>
          <w:tcPr>
            <w:tcW w:w="0" w:type="auto"/>
            <w:tcBorders>
              <w:top w:val="nil"/>
              <w:left w:val="nil"/>
              <w:bottom w:val="single" w:sz="4" w:space="0" w:color="auto"/>
              <w:right w:val="single" w:sz="4" w:space="0" w:color="auto"/>
            </w:tcBorders>
            <w:vAlign w:val="center"/>
            <w:hideMark/>
          </w:tcPr>
          <w:p w14:paraId="5FDB21EA"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664 € </w:t>
            </w:r>
          </w:p>
        </w:tc>
      </w:tr>
      <w:tr w:rsidR="002E6C42" w:rsidRPr="002E6C42" w14:paraId="578D651D" w14:textId="77777777" w:rsidTr="001841DC">
        <w:trPr>
          <w:trHeight w:val="510"/>
          <w:jc w:val="center"/>
        </w:trPr>
        <w:tc>
          <w:tcPr>
            <w:tcW w:w="0" w:type="auto"/>
            <w:tcBorders>
              <w:top w:val="nil"/>
              <w:left w:val="single" w:sz="4" w:space="0" w:color="auto"/>
              <w:bottom w:val="single" w:sz="4" w:space="0" w:color="auto"/>
              <w:right w:val="single" w:sz="4" w:space="0" w:color="auto"/>
            </w:tcBorders>
            <w:noWrap/>
            <w:vAlign w:val="bottom"/>
            <w:hideMark/>
          </w:tcPr>
          <w:p w14:paraId="42BC85F8"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Slovenska prosvetna zveza</w:t>
            </w:r>
          </w:p>
        </w:tc>
        <w:tc>
          <w:tcPr>
            <w:tcW w:w="0" w:type="auto"/>
            <w:tcBorders>
              <w:top w:val="nil"/>
              <w:left w:val="nil"/>
              <w:bottom w:val="single" w:sz="4" w:space="0" w:color="auto"/>
              <w:right w:val="single" w:sz="4" w:space="0" w:color="auto"/>
            </w:tcBorders>
            <w:vAlign w:val="center"/>
            <w:hideMark/>
          </w:tcPr>
          <w:p w14:paraId="556C408D"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34F549AC"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Čušn pasjon - 14 postaj križem kražem po Koroškem, literarno glasbeni projekt</w:t>
            </w:r>
          </w:p>
        </w:tc>
        <w:tc>
          <w:tcPr>
            <w:tcW w:w="0" w:type="auto"/>
            <w:tcBorders>
              <w:top w:val="nil"/>
              <w:left w:val="nil"/>
              <w:bottom w:val="single" w:sz="4" w:space="0" w:color="auto"/>
              <w:right w:val="single" w:sz="4" w:space="0" w:color="auto"/>
            </w:tcBorders>
            <w:vAlign w:val="center"/>
            <w:hideMark/>
          </w:tcPr>
          <w:p w14:paraId="41182D44"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995 € </w:t>
            </w:r>
          </w:p>
        </w:tc>
      </w:tr>
      <w:tr w:rsidR="002E6C42" w:rsidRPr="002E6C42" w14:paraId="243B8D99"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666CFA73"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Slovenska prosveta</w:t>
            </w:r>
          </w:p>
        </w:tc>
        <w:tc>
          <w:tcPr>
            <w:tcW w:w="0" w:type="auto"/>
            <w:tcBorders>
              <w:top w:val="nil"/>
              <w:left w:val="nil"/>
              <w:bottom w:val="single" w:sz="4" w:space="0" w:color="auto"/>
              <w:right w:val="single" w:sz="4" w:space="0" w:color="auto"/>
            </w:tcBorders>
            <w:vAlign w:val="center"/>
            <w:hideMark/>
          </w:tcPr>
          <w:p w14:paraId="7DD103B6"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56885992"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Mala gledališka šola Matejke Peterlin</w:t>
            </w:r>
          </w:p>
        </w:tc>
        <w:tc>
          <w:tcPr>
            <w:tcW w:w="0" w:type="auto"/>
            <w:tcBorders>
              <w:top w:val="nil"/>
              <w:left w:val="nil"/>
              <w:bottom w:val="single" w:sz="4" w:space="0" w:color="auto"/>
              <w:right w:val="single" w:sz="4" w:space="0" w:color="auto"/>
            </w:tcBorders>
            <w:vAlign w:val="center"/>
            <w:hideMark/>
          </w:tcPr>
          <w:p w14:paraId="47E12B01"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2.949 € </w:t>
            </w:r>
          </w:p>
        </w:tc>
      </w:tr>
      <w:tr w:rsidR="002E6C42" w:rsidRPr="002E6C42" w14:paraId="24F11D22"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1BB3DDF5"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Slovenska prosveta</w:t>
            </w:r>
          </w:p>
        </w:tc>
        <w:tc>
          <w:tcPr>
            <w:tcW w:w="0" w:type="auto"/>
            <w:tcBorders>
              <w:top w:val="nil"/>
              <w:left w:val="nil"/>
              <w:bottom w:val="single" w:sz="4" w:space="0" w:color="auto"/>
              <w:right w:val="single" w:sz="4" w:space="0" w:color="auto"/>
            </w:tcBorders>
            <w:vAlign w:val="center"/>
            <w:hideMark/>
          </w:tcPr>
          <w:p w14:paraId="5E56BC65"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Italija</w:t>
            </w:r>
          </w:p>
        </w:tc>
        <w:tc>
          <w:tcPr>
            <w:tcW w:w="0" w:type="auto"/>
            <w:tcBorders>
              <w:top w:val="nil"/>
              <w:left w:val="nil"/>
              <w:bottom w:val="single" w:sz="4" w:space="0" w:color="auto"/>
              <w:right w:val="single" w:sz="4" w:space="0" w:color="auto"/>
            </w:tcBorders>
            <w:vAlign w:val="bottom"/>
            <w:hideMark/>
          </w:tcPr>
          <w:p w14:paraId="408657F7"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Zlata gledališka mreža</w:t>
            </w:r>
          </w:p>
        </w:tc>
        <w:tc>
          <w:tcPr>
            <w:tcW w:w="0" w:type="auto"/>
            <w:tcBorders>
              <w:top w:val="nil"/>
              <w:left w:val="nil"/>
              <w:bottom w:val="single" w:sz="4" w:space="0" w:color="auto"/>
              <w:right w:val="single" w:sz="4" w:space="0" w:color="auto"/>
            </w:tcBorders>
            <w:vAlign w:val="center"/>
            <w:hideMark/>
          </w:tcPr>
          <w:p w14:paraId="7CE9806F"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2.818 € </w:t>
            </w:r>
          </w:p>
        </w:tc>
      </w:tr>
      <w:tr w:rsidR="002E6C42" w:rsidRPr="002E6C42" w14:paraId="0E941618"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50F7701A"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Slovencev na Madžarskem</w:t>
            </w:r>
          </w:p>
        </w:tc>
        <w:tc>
          <w:tcPr>
            <w:tcW w:w="0" w:type="auto"/>
            <w:tcBorders>
              <w:top w:val="nil"/>
              <w:left w:val="nil"/>
              <w:bottom w:val="single" w:sz="4" w:space="0" w:color="auto"/>
              <w:right w:val="single" w:sz="4" w:space="0" w:color="auto"/>
            </w:tcBorders>
            <w:vAlign w:val="center"/>
            <w:hideMark/>
          </w:tcPr>
          <w:p w14:paraId="3F946B9D"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Madžarska</w:t>
            </w:r>
          </w:p>
        </w:tc>
        <w:tc>
          <w:tcPr>
            <w:tcW w:w="0" w:type="auto"/>
            <w:tcBorders>
              <w:top w:val="nil"/>
              <w:left w:val="nil"/>
              <w:bottom w:val="single" w:sz="4" w:space="0" w:color="auto"/>
              <w:right w:val="single" w:sz="4" w:space="0" w:color="auto"/>
            </w:tcBorders>
            <w:vAlign w:val="bottom"/>
            <w:hideMark/>
          </w:tcPr>
          <w:p w14:paraId="3BF13B87"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Projektno sodelovnje na področju petja v Porabju</w:t>
            </w:r>
          </w:p>
        </w:tc>
        <w:tc>
          <w:tcPr>
            <w:tcW w:w="0" w:type="auto"/>
            <w:tcBorders>
              <w:top w:val="nil"/>
              <w:left w:val="nil"/>
              <w:bottom w:val="single" w:sz="4" w:space="0" w:color="auto"/>
              <w:right w:val="single" w:sz="4" w:space="0" w:color="auto"/>
            </w:tcBorders>
            <w:vAlign w:val="center"/>
            <w:hideMark/>
          </w:tcPr>
          <w:p w14:paraId="30858D8D"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2.293 € </w:t>
            </w:r>
          </w:p>
        </w:tc>
      </w:tr>
      <w:tr w:rsidR="002E6C42" w:rsidRPr="002E6C42" w14:paraId="05E35D3F"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62204F37"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Slovencev na Madžarskem</w:t>
            </w:r>
          </w:p>
        </w:tc>
        <w:tc>
          <w:tcPr>
            <w:tcW w:w="0" w:type="auto"/>
            <w:tcBorders>
              <w:top w:val="nil"/>
              <w:left w:val="nil"/>
              <w:bottom w:val="single" w:sz="4" w:space="0" w:color="auto"/>
              <w:right w:val="single" w:sz="4" w:space="0" w:color="auto"/>
            </w:tcBorders>
            <w:vAlign w:val="center"/>
            <w:hideMark/>
          </w:tcPr>
          <w:p w14:paraId="0C8BC92D"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Madžarska</w:t>
            </w:r>
          </w:p>
        </w:tc>
        <w:tc>
          <w:tcPr>
            <w:tcW w:w="0" w:type="auto"/>
            <w:tcBorders>
              <w:top w:val="nil"/>
              <w:left w:val="nil"/>
              <w:bottom w:val="single" w:sz="4" w:space="0" w:color="auto"/>
              <w:right w:val="single" w:sz="4" w:space="0" w:color="auto"/>
            </w:tcBorders>
            <w:vAlign w:val="bottom"/>
            <w:hideMark/>
          </w:tcPr>
          <w:p w14:paraId="69B16ECE"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24. Mednarodna likovna kolonija</w:t>
            </w:r>
          </w:p>
        </w:tc>
        <w:tc>
          <w:tcPr>
            <w:tcW w:w="0" w:type="auto"/>
            <w:tcBorders>
              <w:top w:val="nil"/>
              <w:left w:val="nil"/>
              <w:bottom w:val="single" w:sz="4" w:space="0" w:color="auto"/>
              <w:right w:val="single" w:sz="4" w:space="0" w:color="auto"/>
            </w:tcBorders>
            <w:vAlign w:val="center"/>
            <w:hideMark/>
          </w:tcPr>
          <w:p w14:paraId="56F4BC29"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2.293 € </w:t>
            </w:r>
          </w:p>
        </w:tc>
      </w:tr>
      <w:tr w:rsidR="002E6C42" w:rsidRPr="002E6C42" w14:paraId="1E1CC2F2"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7E7CE006"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Zveza Slovencev na Madžarskem</w:t>
            </w:r>
          </w:p>
        </w:tc>
        <w:tc>
          <w:tcPr>
            <w:tcW w:w="0" w:type="auto"/>
            <w:tcBorders>
              <w:top w:val="nil"/>
              <w:left w:val="nil"/>
              <w:bottom w:val="single" w:sz="4" w:space="0" w:color="auto"/>
              <w:right w:val="single" w:sz="4" w:space="0" w:color="auto"/>
            </w:tcBorders>
            <w:vAlign w:val="center"/>
            <w:hideMark/>
          </w:tcPr>
          <w:p w14:paraId="17AB317B"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Madžarska</w:t>
            </w:r>
          </w:p>
        </w:tc>
        <w:tc>
          <w:tcPr>
            <w:tcW w:w="0" w:type="auto"/>
            <w:tcBorders>
              <w:top w:val="nil"/>
              <w:left w:val="nil"/>
              <w:bottom w:val="single" w:sz="4" w:space="0" w:color="auto"/>
              <w:right w:val="single" w:sz="4" w:space="0" w:color="auto"/>
            </w:tcBorders>
            <w:vAlign w:val="bottom"/>
            <w:hideMark/>
          </w:tcPr>
          <w:p w14:paraId="1D95F35C"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Izdaja Porabskega koledarja 2026</w:t>
            </w:r>
          </w:p>
        </w:tc>
        <w:tc>
          <w:tcPr>
            <w:tcW w:w="0" w:type="auto"/>
            <w:tcBorders>
              <w:top w:val="nil"/>
              <w:left w:val="nil"/>
              <w:bottom w:val="single" w:sz="4" w:space="0" w:color="auto"/>
              <w:right w:val="single" w:sz="4" w:space="0" w:color="auto"/>
            </w:tcBorders>
            <w:vAlign w:val="center"/>
            <w:hideMark/>
          </w:tcPr>
          <w:p w14:paraId="1CA5C254"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2.293 € </w:t>
            </w:r>
          </w:p>
        </w:tc>
      </w:tr>
      <w:tr w:rsidR="002E6C42" w:rsidRPr="002E6C42" w14:paraId="1CF84677"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506F7AC1"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Krščanska kulturna zveza</w:t>
            </w:r>
          </w:p>
        </w:tc>
        <w:tc>
          <w:tcPr>
            <w:tcW w:w="0" w:type="auto"/>
            <w:tcBorders>
              <w:top w:val="nil"/>
              <w:left w:val="nil"/>
              <w:bottom w:val="single" w:sz="4" w:space="0" w:color="auto"/>
              <w:right w:val="single" w:sz="4" w:space="0" w:color="auto"/>
            </w:tcBorders>
            <w:vAlign w:val="center"/>
            <w:hideMark/>
          </w:tcPr>
          <w:p w14:paraId="5FC52AD5"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2A091CB9"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Koroška poje</w:t>
            </w:r>
          </w:p>
        </w:tc>
        <w:tc>
          <w:tcPr>
            <w:tcW w:w="0" w:type="auto"/>
            <w:tcBorders>
              <w:top w:val="nil"/>
              <w:left w:val="nil"/>
              <w:bottom w:val="single" w:sz="4" w:space="0" w:color="auto"/>
              <w:right w:val="single" w:sz="4" w:space="0" w:color="auto"/>
            </w:tcBorders>
            <w:vAlign w:val="center"/>
            <w:hideMark/>
          </w:tcPr>
          <w:p w14:paraId="3A9FBBE6"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1.742 € </w:t>
            </w:r>
          </w:p>
        </w:tc>
      </w:tr>
      <w:tr w:rsidR="002E6C42" w:rsidRPr="002E6C42" w14:paraId="2D07BDB7"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7BB409E2"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Krščanska kulturna zveza</w:t>
            </w:r>
          </w:p>
        </w:tc>
        <w:tc>
          <w:tcPr>
            <w:tcW w:w="0" w:type="auto"/>
            <w:tcBorders>
              <w:top w:val="nil"/>
              <w:left w:val="nil"/>
              <w:bottom w:val="single" w:sz="4" w:space="0" w:color="auto"/>
              <w:right w:val="single" w:sz="4" w:space="0" w:color="auto"/>
            </w:tcBorders>
            <w:vAlign w:val="center"/>
            <w:hideMark/>
          </w:tcPr>
          <w:p w14:paraId="44EC2E52"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33B9C626"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Teden mladih umetnikov</w:t>
            </w:r>
          </w:p>
        </w:tc>
        <w:tc>
          <w:tcPr>
            <w:tcW w:w="0" w:type="auto"/>
            <w:tcBorders>
              <w:top w:val="nil"/>
              <w:left w:val="nil"/>
              <w:bottom w:val="single" w:sz="4" w:space="0" w:color="auto"/>
              <w:right w:val="single" w:sz="4" w:space="0" w:color="auto"/>
            </w:tcBorders>
            <w:vAlign w:val="center"/>
            <w:hideMark/>
          </w:tcPr>
          <w:p w14:paraId="78F368C8"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1.742 € </w:t>
            </w:r>
          </w:p>
        </w:tc>
      </w:tr>
      <w:tr w:rsidR="002E6C42" w:rsidRPr="002E6C42" w14:paraId="568D050D"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1D05CF1A"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Krščanska kulturna zveza</w:t>
            </w:r>
          </w:p>
        </w:tc>
        <w:tc>
          <w:tcPr>
            <w:tcW w:w="0" w:type="auto"/>
            <w:tcBorders>
              <w:top w:val="nil"/>
              <w:left w:val="nil"/>
              <w:bottom w:val="single" w:sz="4" w:space="0" w:color="auto"/>
              <w:right w:val="single" w:sz="4" w:space="0" w:color="auto"/>
            </w:tcBorders>
            <w:vAlign w:val="center"/>
            <w:hideMark/>
          </w:tcPr>
          <w:p w14:paraId="02E6E613"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6F152145"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Gledališka in lutkovna delavnica v Ankaranu</w:t>
            </w:r>
          </w:p>
        </w:tc>
        <w:tc>
          <w:tcPr>
            <w:tcW w:w="0" w:type="auto"/>
            <w:tcBorders>
              <w:top w:val="nil"/>
              <w:left w:val="nil"/>
              <w:bottom w:val="single" w:sz="4" w:space="0" w:color="auto"/>
              <w:right w:val="single" w:sz="4" w:space="0" w:color="auto"/>
            </w:tcBorders>
            <w:vAlign w:val="center"/>
            <w:hideMark/>
          </w:tcPr>
          <w:p w14:paraId="18AA4104"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2.439 € </w:t>
            </w:r>
          </w:p>
        </w:tc>
      </w:tr>
      <w:tr w:rsidR="002E6C42" w:rsidRPr="002E6C42" w14:paraId="3643343C"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7B07B250"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Krščanska kulturna zveza</w:t>
            </w:r>
          </w:p>
        </w:tc>
        <w:tc>
          <w:tcPr>
            <w:tcW w:w="0" w:type="auto"/>
            <w:tcBorders>
              <w:top w:val="nil"/>
              <w:left w:val="nil"/>
              <w:bottom w:val="single" w:sz="4" w:space="0" w:color="auto"/>
              <w:right w:val="single" w:sz="4" w:space="0" w:color="auto"/>
            </w:tcBorders>
            <w:vAlign w:val="center"/>
            <w:hideMark/>
          </w:tcPr>
          <w:p w14:paraId="7150AB29"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3EC326BA"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Trivium, 25-letnica</w:t>
            </w:r>
          </w:p>
        </w:tc>
        <w:tc>
          <w:tcPr>
            <w:tcW w:w="0" w:type="auto"/>
            <w:tcBorders>
              <w:top w:val="nil"/>
              <w:left w:val="nil"/>
              <w:bottom w:val="single" w:sz="4" w:space="0" w:color="auto"/>
              <w:right w:val="single" w:sz="4" w:space="0" w:color="auto"/>
            </w:tcBorders>
            <w:vAlign w:val="center"/>
            <w:hideMark/>
          </w:tcPr>
          <w:p w14:paraId="5FB17786"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1.393 € </w:t>
            </w:r>
          </w:p>
        </w:tc>
      </w:tr>
      <w:tr w:rsidR="002E6C42" w:rsidRPr="002E6C42" w14:paraId="5A8C70C1"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4B37B27F"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Krščanska kulturna zveza</w:t>
            </w:r>
          </w:p>
        </w:tc>
        <w:tc>
          <w:tcPr>
            <w:tcW w:w="0" w:type="auto"/>
            <w:tcBorders>
              <w:top w:val="nil"/>
              <w:left w:val="nil"/>
              <w:bottom w:val="single" w:sz="4" w:space="0" w:color="auto"/>
              <w:right w:val="single" w:sz="4" w:space="0" w:color="auto"/>
            </w:tcBorders>
            <w:vAlign w:val="center"/>
            <w:hideMark/>
          </w:tcPr>
          <w:p w14:paraId="32C77DAA"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2A2CC032"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Kulturna čezmejna izmenjava</w:t>
            </w:r>
          </w:p>
        </w:tc>
        <w:tc>
          <w:tcPr>
            <w:tcW w:w="0" w:type="auto"/>
            <w:tcBorders>
              <w:top w:val="nil"/>
              <w:left w:val="nil"/>
              <w:bottom w:val="single" w:sz="4" w:space="0" w:color="auto"/>
              <w:right w:val="single" w:sz="4" w:space="0" w:color="auto"/>
            </w:tcBorders>
            <w:vAlign w:val="center"/>
            <w:hideMark/>
          </w:tcPr>
          <w:p w14:paraId="11D6050D"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1.045 € </w:t>
            </w:r>
          </w:p>
        </w:tc>
      </w:tr>
      <w:tr w:rsidR="002E6C42" w:rsidRPr="002E6C42" w14:paraId="7E3F4943" w14:textId="77777777" w:rsidTr="001841DC">
        <w:trPr>
          <w:trHeight w:val="255"/>
          <w:jc w:val="center"/>
        </w:trPr>
        <w:tc>
          <w:tcPr>
            <w:tcW w:w="0" w:type="auto"/>
            <w:tcBorders>
              <w:top w:val="nil"/>
              <w:left w:val="single" w:sz="4" w:space="0" w:color="auto"/>
              <w:bottom w:val="single" w:sz="4" w:space="0" w:color="auto"/>
              <w:right w:val="single" w:sz="4" w:space="0" w:color="auto"/>
            </w:tcBorders>
            <w:noWrap/>
            <w:vAlign w:val="bottom"/>
            <w:hideMark/>
          </w:tcPr>
          <w:p w14:paraId="58CE7C52"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Krščanska kulturna zveza</w:t>
            </w:r>
          </w:p>
        </w:tc>
        <w:tc>
          <w:tcPr>
            <w:tcW w:w="0" w:type="auto"/>
            <w:tcBorders>
              <w:top w:val="nil"/>
              <w:left w:val="nil"/>
              <w:bottom w:val="single" w:sz="4" w:space="0" w:color="auto"/>
              <w:right w:val="single" w:sz="4" w:space="0" w:color="auto"/>
            </w:tcBorders>
            <w:vAlign w:val="center"/>
            <w:hideMark/>
          </w:tcPr>
          <w:p w14:paraId="04843853"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Avstrija</w:t>
            </w:r>
          </w:p>
        </w:tc>
        <w:tc>
          <w:tcPr>
            <w:tcW w:w="0" w:type="auto"/>
            <w:tcBorders>
              <w:top w:val="nil"/>
              <w:left w:val="nil"/>
              <w:bottom w:val="single" w:sz="4" w:space="0" w:color="auto"/>
              <w:right w:val="single" w:sz="4" w:space="0" w:color="auto"/>
            </w:tcBorders>
            <w:vAlign w:val="bottom"/>
            <w:hideMark/>
          </w:tcPr>
          <w:p w14:paraId="5F717628" w14:textId="77777777" w:rsidR="002E6C42" w:rsidRPr="002E6C42" w:rsidRDefault="002E6C42" w:rsidP="002E6C42">
            <w:pPr>
              <w:spacing w:line="240" w:lineRule="auto"/>
              <w:rPr>
                <w:rFonts w:ascii="Tahoma" w:hAnsi="Tahoma" w:cs="Tahoma"/>
                <w:color w:val="000000"/>
                <w:szCs w:val="20"/>
                <w:lang w:eastAsia="sl-SI"/>
              </w:rPr>
            </w:pPr>
            <w:r w:rsidRPr="002E6C42">
              <w:rPr>
                <w:rFonts w:ascii="Tahoma" w:hAnsi="Tahoma" w:cs="Tahoma"/>
                <w:color w:val="000000"/>
                <w:szCs w:val="20"/>
                <w:lang w:eastAsia="sl-SI"/>
              </w:rPr>
              <w:t>Zbornik: Začelo se je pred petdesetimi leti ...</w:t>
            </w:r>
          </w:p>
        </w:tc>
        <w:tc>
          <w:tcPr>
            <w:tcW w:w="0" w:type="auto"/>
            <w:tcBorders>
              <w:top w:val="nil"/>
              <w:left w:val="nil"/>
              <w:bottom w:val="single" w:sz="4" w:space="0" w:color="auto"/>
              <w:right w:val="single" w:sz="4" w:space="0" w:color="auto"/>
            </w:tcBorders>
            <w:vAlign w:val="center"/>
            <w:hideMark/>
          </w:tcPr>
          <w:p w14:paraId="1ECECA9A" w14:textId="77777777" w:rsidR="002E6C42" w:rsidRPr="002E6C42" w:rsidRDefault="002E6C42" w:rsidP="002E6C42">
            <w:pPr>
              <w:spacing w:line="240" w:lineRule="auto"/>
              <w:jc w:val="right"/>
              <w:rPr>
                <w:rFonts w:cs="Arial"/>
                <w:szCs w:val="20"/>
                <w:lang w:eastAsia="sl-SI"/>
              </w:rPr>
            </w:pPr>
            <w:r w:rsidRPr="002E6C42">
              <w:rPr>
                <w:rFonts w:cs="Arial"/>
                <w:szCs w:val="20"/>
                <w:lang w:eastAsia="sl-SI"/>
              </w:rPr>
              <w:t xml:space="preserve">               1.393 € </w:t>
            </w:r>
          </w:p>
        </w:tc>
      </w:tr>
      <w:tr w:rsidR="002E6C42" w:rsidRPr="002E6C42" w14:paraId="68BA016D" w14:textId="77777777" w:rsidTr="001841DC">
        <w:trPr>
          <w:trHeight w:val="255"/>
          <w:jc w:val="center"/>
        </w:trPr>
        <w:tc>
          <w:tcPr>
            <w:tcW w:w="0" w:type="auto"/>
            <w:tcBorders>
              <w:top w:val="nil"/>
              <w:left w:val="single" w:sz="4" w:space="0" w:color="auto"/>
              <w:bottom w:val="single" w:sz="4" w:space="0" w:color="auto"/>
              <w:right w:val="single" w:sz="4" w:space="0" w:color="auto"/>
            </w:tcBorders>
            <w:vAlign w:val="center"/>
            <w:hideMark/>
          </w:tcPr>
          <w:p w14:paraId="5CEA8EF1" w14:textId="77777777" w:rsidR="002E6C42" w:rsidRPr="002E6C42" w:rsidRDefault="002E6C42" w:rsidP="002E6C42">
            <w:pPr>
              <w:spacing w:line="240" w:lineRule="auto"/>
              <w:rPr>
                <w:rFonts w:cs="Arial"/>
                <w:szCs w:val="20"/>
                <w:lang w:eastAsia="sl-SI"/>
              </w:rPr>
            </w:pPr>
            <w:r w:rsidRPr="002E6C42">
              <w:rPr>
                <w:rFonts w:cs="Arial"/>
                <w:szCs w:val="20"/>
                <w:lang w:eastAsia="sl-SI"/>
              </w:rPr>
              <w:t> </w:t>
            </w:r>
          </w:p>
        </w:tc>
        <w:tc>
          <w:tcPr>
            <w:tcW w:w="0" w:type="auto"/>
            <w:tcBorders>
              <w:top w:val="nil"/>
              <w:left w:val="nil"/>
              <w:bottom w:val="single" w:sz="4" w:space="0" w:color="auto"/>
              <w:right w:val="single" w:sz="4" w:space="0" w:color="auto"/>
            </w:tcBorders>
            <w:vAlign w:val="center"/>
            <w:hideMark/>
          </w:tcPr>
          <w:p w14:paraId="2D7A9A47" w14:textId="77777777" w:rsidR="002E6C42" w:rsidRPr="002E6C42" w:rsidRDefault="002E6C42" w:rsidP="002E6C42">
            <w:pPr>
              <w:spacing w:line="240" w:lineRule="auto"/>
              <w:jc w:val="center"/>
              <w:rPr>
                <w:rFonts w:cs="Arial"/>
                <w:szCs w:val="20"/>
                <w:lang w:eastAsia="sl-SI"/>
              </w:rPr>
            </w:pPr>
            <w:r w:rsidRPr="002E6C42">
              <w:rPr>
                <w:rFonts w:cs="Arial"/>
                <w:szCs w:val="20"/>
                <w:lang w:eastAsia="sl-SI"/>
              </w:rPr>
              <w:t> </w:t>
            </w:r>
          </w:p>
        </w:tc>
        <w:tc>
          <w:tcPr>
            <w:tcW w:w="0" w:type="auto"/>
            <w:tcBorders>
              <w:top w:val="nil"/>
              <w:left w:val="nil"/>
              <w:bottom w:val="single" w:sz="4" w:space="0" w:color="auto"/>
              <w:right w:val="single" w:sz="4" w:space="0" w:color="auto"/>
            </w:tcBorders>
            <w:noWrap/>
            <w:vAlign w:val="center"/>
            <w:hideMark/>
          </w:tcPr>
          <w:p w14:paraId="537D70C1" w14:textId="77777777" w:rsidR="002E6C42" w:rsidRPr="002E6C42" w:rsidRDefault="002E6C42" w:rsidP="002E6C42">
            <w:pPr>
              <w:spacing w:line="240" w:lineRule="auto"/>
              <w:rPr>
                <w:rFonts w:cs="Arial"/>
                <w:szCs w:val="20"/>
                <w:lang w:eastAsia="sl-SI"/>
              </w:rPr>
            </w:pPr>
            <w:r w:rsidRPr="002E6C42">
              <w:rPr>
                <w:rFonts w:cs="Arial"/>
                <w:szCs w:val="20"/>
                <w:lang w:eastAsia="sl-SI"/>
              </w:rPr>
              <w:t> </w:t>
            </w:r>
          </w:p>
        </w:tc>
        <w:tc>
          <w:tcPr>
            <w:tcW w:w="0" w:type="auto"/>
            <w:tcBorders>
              <w:top w:val="nil"/>
              <w:left w:val="nil"/>
              <w:bottom w:val="single" w:sz="4" w:space="0" w:color="auto"/>
              <w:right w:val="single" w:sz="4" w:space="0" w:color="auto"/>
            </w:tcBorders>
            <w:vAlign w:val="center"/>
            <w:hideMark/>
          </w:tcPr>
          <w:p w14:paraId="0E5B8996" w14:textId="77777777" w:rsidR="002E6C42" w:rsidRPr="002E6C42" w:rsidRDefault="002E6C42" w:rsidP="002E6C42">
            <w:pPr>
              <w:spacing w:line="240" w:lineRule="auto"/>
              <w:jc w:val="right"/>
              <w:rPr>
                <w:rFonts w:cs="Arial"/>
                <w:b/>
                <w:bCs/>
                <w:szCs w:val="20"/>
                <w:lang w:eastAsia="sl-SI"/>
              </w:rPr>
            </w:pPr>
            <w:r w:rsidRPr="002E6C42">
              <w:rPr>
                <w:rFonts w:cs="Arial"/>
                <w:b/>
                <w:bCs/>
                <w:szCs w:val="20"/>
                <w:lang w:eastAsia="sl-SI"/>
              </w:rPr>
              <w:t xml:space="preserve">             66.658 € </w:t>
            </w:r>
          </w:p>
        </w:tc>
      </w:tr>
    </w:tbl>
    <w:p w14:paraId="4E0D1BF0" w14:textId="77777777" w:rsidR="0045221B" w:rsidRDefault="0045221B" w:rsidP="0045221B">
      <w:pPr>
        <w:rPr>
          <w:rFonts w:cs="Arial"/>
          <w:szCs w:val="20"/>
        </w:rPr>
      </w:pPr>
    </w:p>
    <w:p w14:paraId="646CFA0A" w14:textId="77777777" w:rsidR="0047596B" w:rsidRPr="00E04752" w:rsidRDefault="0047596B" w:rsidP="0047596B">
      <w:pPr>
        <w:jc w:val="both"/>
        <w:rPr>
          <w:rFonts w:cs="Arial"/>
          <w:b/>
          <w:bCs/>
          <w:szCs w:val="20"/>
          <w:u w:val="single"/>
        </w:rPr>
      </w:pPr>
      <w:r w:rsidRPr="00E04752">
        <w:rPr>
          <w:rFonts w:cs="Arial"/>
          <w:b/>
          <w:bCs/>
          <w:szCs w:val="20"/>
          <w:u w:val="single"/>
        </w:rPr>
        <w:lastRenderedPageBreak/>
        <w:t>Ministrstvo za obrambo</w:t>
      </w:r>
    </w:p>
    <w:p w14:paraId="1480C650" w14:textId="77777777" w:rsidR="0047596B" w:rsidRDefault="0047596B" w:rsidP="0047596B">
      <w:pPr>
        <w:jc w:val="both"/>
        <w:rPr>
          <w:rFonts w:cs="Arial"/>
          <w:szCs w:val="20"/>
        </w:rPr>
      </w:pPr>
    </w:p>
    <w:p w14:paraId="43C136DC" w14:textId="5FCB6AF1" w:rsidR="0047596B" w:rsidRDefault="0047596B" w:rsidP="0047596B">
      <w:pPr>
        <w:jc w:val="both"/>
        <w:rPr>
          <w:rFonts w:cs="Arial"/>
          <w:szCs w:val="20"/>
        </w:rPr>
      </w:pPr>
      <w:r>
        <w:rPr>
          <w:rFonts w:cs="Arial"/>
          <w:szCs w:val="20"/>
        </w:rPr>
        <w:t>Ministrstvo za obrambo</w:t>
      </w:r>
      <w:r w:rsidRPr="00E04752">
        <w:rPr>
          <w:rFonts w:cs="Arial"/>
          <w:szCs w:val="20"/>
        </w:rPr>
        <w:t xml:space="preserve"> </w:t>
      </w:r>
      <w:r>
        <w:rPr>
          <w:rFonts w:cs="Arial"/>
          <w:szCs w:val="20"/>
        </w:rPr>
        <w:t xml:space="preserve">sofinancira </w:t>
      </w:r>
      <w:r w:rsidRPr="00E04752">
        <w:rPr>
          <w:rFonts w:cs="Arial"/>
          <w:szCs w:val="20"/>
        </w:rPr>
        <w:t>program</w:t>
      </w:r>
      <w:r>
        <w:rPr>
          <w:rFonts w:cs="Arial"/>
          <w:szCs w:val="20"/>
        </w:rPr>
        <w:t>e</w:t>
      </w:r>
      <w:r w:rsidRPr="00E04752">
        <w:rPr>
          <w:rFonts w:cs="Arial"/>
          <w:szCs w:val="20"/>
        </w:rPr>
        <w:t xml:space="preserve"> in dejavnosti na področju žrtev vojnega nasilja in dejavnosti na področju vojnih veteranov, </w:t>
      </w:r>
      <w:r>
        <w:rPr>
          <w:rFonts w:cs="Arial"/>
          <w:szCs w:val="20"/>
        </w:rPr>
        <w:t>za izvajanje katerih je</w:t>
      </w:r>
      <w:r w:rsidRPr="00E04752">
        <w:rPr>
          <w:rFonts w:cs="Arial"/>
          <w:szCs w:val="20"/>
        </w:rPr>
        <w:t xml:space="preserve"> v letu 202</w:t>
      </w:r>
      <w:r w:rsidR="009D0602">
        <w:rPr>
          <w:rFonts w:cs="Arial"/>
          <w:szCs w:val="20"/>
        </w:rPr>
        <w:t>5</w:t>
      </w:r>
      <w:r w:rsidRPr="00E04752">
        <w:rPr>
          <w:rFonts w:cs="Arial"/>
          <w:szCs w:val="20"/>
        </w:rPr>
        <w:t xml:space="preserve"> namenil</w:t>
      </w:r>
      <w:r>
        <w:rPr>
          <w:rFonts w:cs="Arial"/>
          <w:szCs w:val="20"/>
        </w:rPr>
        <w:t>o:</w:t>
      </w:r>
    </w:p>
    <w:p w14:paraId="66627EF8" w14:textId="6B52F538" w:rsidR="0047596B" w:rsidRPr="009A24BF" w:rsidRDefault="0047596B" w:rsidP="0047596B">
      <w:pPr>
        <w:pStyle w:val="Odstavekseznama"/>
        <w:numPr>
          <w:ilvl w:val="0"/>
          <w:numId w:val="36"/>
        </w:numPr>
        <w:spacing w:line="260" w:lineRule="atLeast"/>
        <w:jc w:val="both"/>
        <w:rPr>
          <w:rFonts w:cs="Arial"/>
          <w:szCs w:val="20"/>
        </w:rPr>
      </w:pPr>
      <w:r w:rsidRPr="009A24BF">
        <w:rPr>
          <w:rFonts w:cs="Arial"/>
          <w:szCs w:val="20"/>
        </w:rPr>
        <w:t>Zvezi vojnih invalidov NOV v Trstu 3</w:t>
      </w:r>
      <w:r w:rsidR="009D0602">
        <w:rPr>
          <w:rFonts w:cs="Arial"/>
          <w:szCs w:val="20"/>
        </w:rPr>
        <w:t>5</w:t>
      </w:r>
      <w:r w:rsidRPr="009A24BF">
        <w:rPr>
          <w:rFonts w:cs="Arial"/>
          <w:szCs w:val="20"/>
        </w:rPr>
        <w:t>.</w:t>
      </w:r>
      <w:r w:rsidR="009D0602">
        <w:rPr>
          <w:rFonts w:cs="Arial"/>
          <w:szCs w:val="20"/>
        </w:rPr>
        <w:t>137</w:t>
      </w:r>
      <w:r w:rsidRPr="009A24BF">
        <w:rPr>
          <w:rFonts w:cs="Arial"/>
          <w:szCs w:val="20"/>
        </w:rPr>
        <w:t>,</w:t>
      </w:r>
      <w:r w:rsidR="009D0602">
        <w:rPr>
          <w:rFonts w:cs="Arial"/>
          <w:szCs w:val="20"/>
        </w:rPr>
        <w:t>0</w:t>
      </w:r>
      <w:r w:rsidR="007156EE">
        <w:rPr>
          <w:rFonts w:cs="Arial"/>
          <w:szCs w:val="20"/>
        </w:rPr>
        <w:t>0</w:t>
      </w:r>
      <w:r w:rsidRPr="009A24BF">
        <w:rPr>
          <w:rFonts w:cs="Arial"/>
          <w:szCs w:val="20"/>
        </w:rPr>
        <w:t xml:space="preserve"> EUR in </w:t>
      </w:r>
    </w:p>
    <w:p w14:paraId="6BADE342" w14:textId="08C7FDA0" w:rsidR="0047596B" w:rsidRPr="009A24BF" w:rsidRDefault="0047596B" w:rsidP="0047596B">
      <w:pPr>
        <w:pStyle w:val="Odstavekseznama"/>
        <w:numPr>
          <w:ilvl w:val="0"/>
          <w:numId w:val="36"/>
        </w:numPr>
        <w:spacing w:line="260" w:lineRule="atLeast"/>
        <w:jc w:val="both"/>
        <w:rPr>
          <w:rFonts w:cs="Arial"/>
          <w:szCs w:val="20"/>
        </w:rPr>
      </w:pPr>
      <w:r w:rsidRPr="009A24BF">
        <w:rPr>
          <w:rFonts w:cs="Arial"/>
          <w:szCs w:val="20"/>
        </w:rPr>
        <w:t xml:space="preserve">Zvezi koroških partizanov in prijateljev protifašističnega odpora Celovec </w:t>
      </w:r>
      <w:r w:rsidR="009D0602">
        <w:rPr>
          <w:rFonts w:cs="Arial"/>
          <w:szCs w:val="20"/>
        </w:rPr>
        <w:t>59</w:t>
      </w:r>
      <w:r w:rsidRPr="009A24BF">
        <w:rPr>
          <w:rFonts w:cs="Arial"/>
          <w:szCs w:val="20"/>
        </w:rPr>
        <w:t>.</w:t>
      </w:r>
      <w:r w:rsidR="009D0602">
        <w:rPr>
          <w:rFonts w:cs="Arial"/>
          <w:szCs w:val="20"/>
        </w:rPr>
        <w:t>407</w:t>
      </w:r>
      <w:r w:rsidRPr="009A24BF">
        <w:rPr>
          <w:rFonts w:cs="Arial"/>
          <w:szCs w:val="20"/>
        </w:rPr>
        <w:t>,</w:t>
      </w:r>
      <w:r w:rsidR="009D0602">
        <w:rPr>
          <w:rFonts w:cs="Arial"/>
          <w:szCs w:val="20"/>
        </w:rPr>
        <w:t>00</w:t>
      </w:r>
      <w:r w:rsidRPr="009A24BF">
        <w:rPr>
          <w:rFonts w:cs="Arial"/>
          <w:szCs w:val="20"/>
        </w:rPr>
        <w:t xml:space="preserve"> EUR.</w:t>
      </w:r>
    </w:p>
    <w:p w14:paraId="08F43BCA" w14:textId="77777777" w:rsidR="0047596B" w:rsidRDefault="0047596B" w:rsidP="0047596B">
      <w:pPr>
        <w:jc w:val="both"/>
        <w:rPr>
          <w:rFonts w:cs="Arial"/>
          <w:b/>
          <w:bCs/>
          <w:szCs w:val="20"/>
          <w:u w:val="single"/>
        </w:rPr>
      </w:pPr>
    </w:p>
    <w:p w14:paraId="014F53A6" w14:textId="77777777" w:rsidR="0047596B" w:rsidRPr="00E04752" w:rsidRDefault="0047596B" w:rsidP="0047596B">
      <w:pPr>
        <w:jc w:val="both"/>
        <w:rPr>
          <w:rFonts w:cs="Arial"/>
          <w:b/>
          <w:bCs/>
          <w:szCs w:val="20"/>
          <w:u w:val="single"/>
        </w:rPr>
      </w:pPr>
    </w:p>
    <w:p w14:paraId="1CA65B93" w14:textId="77777777" w:rsidR="0047596B" w:rsidRPr="00E04752" w:rsidRDefault="0047596B" w:rsidP="0047596B">
      <w:pPr>
        <w:jc w:val="both"/>
        <w:rPr>
          <w:rFonts w:cs="Arial"/>
          <w:b/>
          <w:bCs/>
          <w:szCs w:val="20"/>
          <w:u w:val="single"/>
        </w:rPr>
      </w:pPr>
      <w:r w:rsidRPr="00E04752">
        <w:rPr>
          <w:rFonts w:cs="Arial"/>
          <w:b/>
          <w:bCs/>
          <w:szCs w:val="20"/>
          <w:u w:val="single"/>
        </w:rPr>
        <w:t>Ministrstvo za zunanje in evropske zadeve</w:t>
      </w:r>
    </w:p>
    <w:p w14:paraId="72200EB2" w14:textId="77777777" w:rsidR="0047596B" w:rsidRDefault="0047596B" w:rsidP="0047596B">
      <w:pPr>
        <w:jc w:val="both"/>
        <w:rPr>
          <w:rFonts w:cs="Arial"/>
          <w:szCs w:val="20"/>
        </w:rPr>
      </w:pPr>
    </w:p>
    <w:p w14:paraId="6CBBDC2C" w14:textId="77777777" w:rsidR="006C3045" w:rsidRPr="00395B59" w:rsidRDefault="006C3045" w:rsidP="006C3045">
      <w:pPr>
        <w:jc w:val="both"/>
      </w:pPr>
      <w:r w:rsidRPr="00395B59">
        <w:t>Ministrstvo za zunanje in evropske zadeve</w:t>
      </w:r>
      <w:r>
        <w:t xml:space="preserve"> (MZEZ)</w:t>
      </w:r>
      <w:r w:rsidRPr="00395B59">
        <w:t xml:space="preserve"> za strukture in dejavnosti Slove</w:t>
      </w:r>
      <w:r>
        <w:t xml:space="preserve">ncev v zamejstvu in po svetu ne razpolaga s posebnimi ali dodatnimi, za ta namen določenimi sredstvi. Zato tudi v letu 2025 ministrstvo omenjenih struktur in dejavnosti ni neposredno financiralo, vendar je nadaljevalo z vsemi ustaljenimi oblikami podpore  </w:t>
      </w:r>
      <w:r w:rsidRPr="00395B59">
        <w:t>Slove</w:t>
      </w:r>
      <w:r>
        <w:t>ncem v zamejstvu in po svetu v okviru proračunskih sredstev, ki jih prejema za svoje redno delovanje. V zvezi z navedenim MZEZ tudi</w:t>
      </w:r>
      <w:r w:rsidRPr="00395B59">
        <w:t xml:space="preserve"> </w:t>
      </w:r>
      <w:r>
        <w:t>za leto</w:t>
      </w:r>
      <w:r w:rsidRPr="00395B59">
        <w:t xml:space="preserve"> 202</w:t>
      </w:r>
      <w:r>
        <w:t>6 nima predvidenih sredstev za neposredno financiranje</w:t>
      </w:r>
      <w:r w:rsidRPr="00395B59">
        <w:t xml:space="preserve"> </w:t>
      </w:r>
      <w:r>
        <w:t xml:space="preserve">struktur in </w:t>
      </w:r>
      <w:r w:rsidRPr="00395B59">
        <w:t xml:space="preserve">dejavnosti Slovencev izven Republike Slovenije.  </w:t>
      </w:r>
    </w:p>
    <w:p w14:paraId="7DFA80E3" w14:textId="77777777" w:rsidR="006C3045" w:rsidRDefault="006C3045" w:rsidP="006C3045">
      <w:pPr>
        <w:jc w:val="both"/>
      </w:pPr>
    </w:p>
    <w:p w14:paraId="0E2F7CE1" w14:textId="77777777" w:rsidR="006C3045" w:rsidRDefault="006C3045" w:rsidP="006C3045">
      <w:pPr>
        <w:jc w:val="both"/>
      </w:pPr>
      <w:r>
        <w:t>MZEZ</w:t>
      </w:r>
      <w:r w:rsidRPr="00A03EA7">
        <w:t xml:space="preserve"> vse aktivnosti, </w:t>
      </w:r>
      <w:r>
        <w:t>ki podpirajo prizadevanja</w:t>
      </w:r>
      <w:r w:rsidRPr="00A03EA7">
        <w:t xml:space="preserve"> </w:t>
      </w:r>
      <w:r>
        <w:t xml:space="preserve">organizacij </w:t>
      </w:r>
      <w:r w:rsidRPr="00A03EA7">
        <w:t>Slovencev v zamejstvu in po svetu za</w:t>
      </w:r>
      <w:r>
        <w:t xml:space="preserve"> njihov obstoj,</w:t>
      </w:r>
      <w:r w:rsidRPr="00A03EA7">
        <w:t xml:space="preserve"> razvoj in</w:t>
      </w:r>
      <w:r>
        <w:t xml:space="preserve"> napredek, uresničuje</w:t>
      </w:r>
      <w:r w:rsidRPr="00A03EA7">
        <w:t xml:space="preserve"> v okviru </w:t>
      </w:r>
      <w:r>
        <w:t xml:space="preserve">opravljanja svojih rednih nalog. </w:t>
      </w:r>
      <w:r w:rsidRPr="00A03EA7">
        <w:t>Ministrstvo</w:t>
      </w:r>
      <w:r>
        <w:t xml:space="preserve"> </w:t>
      </w:r>
      <w:r w:rsidRPr="00A03EA7">
        <w:t>preko</w:t>
      </w:r>
      <w:r>
        <w:t xml:space="preserve"> mreže</w:t>
      </w:r>
      <w:r w:rsidRPr="00A03EA7">
        <w:t xml:space="preserve"> diplomatskih ter konzularnih predstavništev Republike Slovenije v sosednjih državah in po svetu</w:t>
      </w:r>
      <w:r>
        <w:t xml:space="preserve"> deluje kot nepogrešljiv vezni člen med </w:t>
      </w:r>
      <w:r w:rsidRPr="00A03EA7">
        <w:t xml:space="preserve">Slovenci </w:t>
      </w:r>
      <w:r>
        <w:t>izven Republike Slovenije in drugimi državnimi organi Republike Slovenije. MZEZ na ta način zagotavlja ažurno in kakovostno</w:t>
      </w:r>
      <w:r w:rsidRPr="00A03EA7">
        <w:t xml:space="preserve"> medsebojno obveščanje</w:t>
      </w:r>
      <w:r>
        <w:t xml:space="preserve"> ter usklajeno delovanje</w:t>
      </w:r>
      <w:r w:rsidRPr="00A03EA7">
        <w:t xml:space="preserve"> </w:t>
      </w:r>
      <w:r>
        <w:t xml:space="preserve">vseh zadevnih </w:t>
      </w:r>
      <w:r w:rsidRPr="00A03EA7">
        <w:t>deležnikov.</w:t>
      </w:r>
      <w:r>
        <w:t xml:space="preserve"> MZEZ aktivno podpira in je vpeto v izvajanje programov resornih ministrstev, ki so namenjeni </w:t>
      </w:r>
      <w:r w:rsidRPr="00395B59">
        <w:t>Slove</w:t>
      </w:r>
      <w:r>
        <w:t xml:space="preserve">ncem v zamejstvu in po svetu na področjih kulture, izobraževanja v slovenskem jeziku, gospodarstva in športa. MZEZ spremlja in podpira tudi povezovanje slovenske narodne manjšine v sosednjih državah s Slovenijo v okviru vzpostavljenih zadevnih zamejskih koordinacij. Ob različnih priložnostih si slovenska diplomatska in konzularna predstavništva prizadevajo za sodelovanje z organizacijami Slovencev v zamejstvu in po svetu pri pripravi dogodkov na področju javne diplomacije. </w:t>
      </w:r>
    </w:p>
    <w:p w14:paraId="4ED67351" w14:textId="77777777" w:rsidR="006C3045" w:rsidRDefault="006C3045" w:rsidP="006C3045">
      <w:pPr>
        <w:jc w:val="both"/>
      </w:pPr>
    </w:p>
    <w:p w14:paraId="1412D161" w14:textId="77777777" w:rsidR="006C3045" w:rsidRDefault="006C3045" w:rsidP="006C3045">
      <w:pPr>
        <w:jc w:val="both"/>
      </w:pPr>
      <w:r w:rsidRPr="00A03EA7">
        <w:t>Skrb za slo</w:t>
      </w:r>
      <w:r>
        <w:t>venske narodne manjšine</w:t>
      </w:r>
      <w:r w:rsidRPr="00A03EA7">
        <w:t xml:space="preserve"> v sosednjih drž</w:t>
      </w:r>
      <w:r>
        <w:t>avah in Slovence po svetu ostaja med trajnimi prednostnimi</w:t>
      </w:r>
      <w:r w:rsidRPr="00A03EA7">
        <w:t xml:space="preserve"> nalog</w:t>
      </w:r>
      <w:r>
        <w:t>ami ministrstva. MZEZ je le-tem v letu 2025 namenjal posebno pozornost</w:t>
      </w:r>
      <w:r w:rsidRPr="00A03EA7">
        <w:t>.</w:t>
      </w:r>
      <w:r>
        <w:t xml:space="preserve"> Nadaljevale in krepile so se vse aktivnosti, preko katerih MZEZ utrjuje dobre odnose in vzdržuje odprt politični dialog s sosednjimi državami. Ministrstvo je v okviru uspešno delujočih skupnih odborov z deželami, ki mejijo na Slovenijo ter drugih oblik sodelovanja s sosednjimi državami angažirano tudi pri krepitvi čezmejnega sodelovanja. Slednje odpira nove razvojne priložnosti za slovensko manjšino in izboljšuje kakovost življenja na obmejnih območjih. Pomemben del političnega dialoga s sosednjimi državami ostajajo vprašanja položaja in pravic tamkajšnjih slovenskih narodnih skupnosti. Stiki se krepijo tudi z državami, v katerih prebivajo slovenski izseljenci ali zdomci.</w:t>
      </w:r>
    </w:p>
    <w:p w14:paraId="30F73FBF" w14:textId="77777777" w:rsidR="006C3045" w:rsidRDefault="006C3045" w:rsidP="006C3045">
      <w:pPr>
        <w:jc w:val="both"/>
      </w:pPr>
    </w:p>
    <w:p w14:paraId="18553D22" w14:textId="77777777" w:rsidR="006C3045" w:rsidRDefault="006C3045" w:rsidP="006C3045">
      <w:pPr>
        <w:jc w:val="both"/>
      </w:pPr>
      <w:r>
        <w:t>Posebej velja izpostaviti stalno podporo MZEZ prizadevanjem slovenskih manjšinskih skupnosti v zamejstvu za polno uresničevanje njihovih pravic, ki jo ministrstvo izvaja v okviru diplomatskih stikov z uradnimi predstavniki sosednjih držav na vseh ravneh. Ministrstvo se dosledno odziva tudi na kršitve ali poskuse krčenja pravic pripadnikov slovenske narodne manjšine v teh državah, vključno z različnimi ekscesnimi dogodki, ki so uperjeni zoper slovensko manjšino ali slovenski jezik in kulturo.</w:t>
      </w:r>
    </w:p>
    <w:p w14:paraId="1917046A" w14:textId="77777777" w:rsidR="006C3045" w:rsidRDefault="006C3045" w:rsidP="006C3045">
      <w:pPr>
        <w:jc w:val="both"/>
      </w:pPr>
    </w:p>
    <w:p w14:paraId="23111FCA" w14:textId="77777777" w:rsidR="006C3045" w:rsidRDefault="006C3045" w:rsidP="006C3045">
      <w:pPr>
        <w:jc w:val="both"/>
      </w:pPr>
      <w:r>
        <w:t>Z vsemi navedenimi aktivnostmi in oblikami sodelovanja bo ministrstvo nadaljevalo tudi v letu 2026.</w:t>
      </w:r>
    </w:p>
    <w:p w14:paraId="62FD5495" w14:textId="77777777" w:rsidR="006C3045" w:rsidRDefault="006C3045" w:rsidP="006C3045">
      <w:pPr>
        <w:jc w:val="both"/>
      </w:pPr>
    </w:p>
    <w:p w14:paraId="2BA2CDEB" w14:textId="77777777" w:rsidR="006C3045" w:rsidRPr="00A03EA7" w:rsidRDefault="006C3045" w:rsidP="006C3045">
      <w:pPr>
        <w:jc w:val="both"/>
      </w:pPr>
      <w:r>
        <w:t>Navedeno dopolnjujemo z informacijo o uspešnem nadaljevanju projekta Ciljnega raziskovalnega programa (CRP), katerega pobudnik je MZEZ,</w:t>
      </w:r>
      <w:r w:rsidRPr="00B20FC5">
        <w:rPr>
          <w:rFonts w:eastAsiaTheme="minorHAnsi" w:cs="Arial"/>
          <w:szCs w:val="20"/>
        </w:rPr>
        <w:t xml:space="preserve"> </w:t>
      </w:r>
      <w:r>
        <w:rPr>
          <w:rFonts w:eastAsiaTheme="minorHAnsi" w:cs="Arial"/>
          <w:szCs w:val="20"/>
        </w:rPr>
        <w:t xml:space="preserve">z </w:t>
      </w:r>
      <w:r w:rsidRPr="00A04D1C">
        <w:rPr>
          <w:rFonts w:eastAsiaTheme="minorHAnsi" w:cs="Arial"/>
          <w:szCs w:val="20"/>
        </w:rPr>
        <w:t>naslovom "</w:t>
      </w:r>
      <w:r w:rsidRPr="006E5C10">
        <w:rPr>
          <w:rFonts w:eastAsiaTheme="minorHAnsi" w:cs="Arial"/>
          <w:i/>
          <w:szCs w:val="20"/>
        </w:rPr>
        <w:t>Slovenska skupnost na Hrvaškem v sodobnem kontekstu: analiza njihovega socialno-ekonomskega položaja in odnosa njenih pripadnikov do slovenskega jezika, kulture ter politične participacije</w:t>
      </w:r>
      <w:r>
        <w:rPr>
          <w:rFonts w:eastAsiaTheme="minorHAnsi" w:cs="Arial"/>
          <w:szCs w:val="20"/>
        </w:rPr>
        <w:t>". Projekt, ki ga MZEZ sofinancira, je</w:t>
      </w:r>
      <w:r w:rsidRPr="00A04D1C">
        <w:rPr>
          <w:rFonts w:eastAsiaTheme="minorHAnsi" w:cs="Arial"/>
          <w:szCs w:val="20"/>
        </w:rPr>
        <w:t xml:space="preserve"> namenjen boljšemu načrtovanju aktivnosti RS v podporo</w:t>
      </w:r>
      <w:r>
        <w:rPr>
          <w:rFonts w:eastAsiaTheme="minorHAnsi" w:cs="Arial"/>
          <w:szCs w:val="20"/>
        </w:rPr>
        <w:t xml:space="preserve"> slovenski narodni skupnosti na Hrvaškem, izvaja ga Inštitut za narodnostna vprašanja. Triletni raziskovalni projekt se je začel izvajati oktobra 2023 v skupni </w:t>
      </w:r>
      <w:r>
        <w:rPr>
          <w:rFonts w:eastAsiaTheme="minorHAnsi" w:cs="Arial"/>
          <w:szCs w:val="20"/>
        </w:rPr>
        <w:lastRenderedPageBreak/>
        <w:t>vrednosti 60.000 EUR (v razmerju 50 % MZEZ, 50 %  Javna agencija za znanstvenoraziskovalno in inovacijsko dejavnost ARIS).</w:t>
      </w:r>
      <w:r w:rsidRPr="00171804">
        <w:t xml:space="preserve"> </w:t>
      </w:r>
      <w:r>
        <w:t xml:space="preserve">MZEZ je za omenjeni projekt </w:t>
      </w:r>
      <w:r w:rsidRPr="00171804">
        <w:rPr>
          <w:rFonts w:eastAsiaTheme="minorHAnsi" w:cs="Arial"/>
          <w:szCs w:val="20"/>
        </w:rPr>
        <w:t xml:space="preserve">v letu 2025 </w:t>
      </w:r>
      <w:r>
        <w:rPr>
          <w:rFonts w:eastAsiaTheme="minorHAnsi" w:cs="Arial"/>
          <w:szCs w:val="20"/>
        </w:rPr>
        <w:t>namenil</w:t>
      </w:r>
      <w:r w:rsidRPr="00171804">
        <w:rPr>
          <w:rFonts w:eastAsiaTheme="minorHAnsi" w:cs="Arial"/>
          <w:szCs w:val="20"/>
        </w:rPr>
        <w:t xml:space="preserve"> 10.000</w:t>
      </w:r>
      <w:r>
        <w:rPr>
          <w:rFonts w:eastAsiaTheme="minorHAnsi" w:cs="Arial"/>
          <w:szCs w:val="20"/>
        </w:rPr>
        <w:t xml:space="preserve"> EUR, v</w:t>
      </w:r>
      <w:r w:rsidRPr="00171804">
        <w:rPr>
          <w:rFonts w:eastAsiaTheme="minorHAnsi" w:cs="Arial"/>
          <w:szCs w:val="20"/>
        </w:rPr>
        <w:t xml:space="preserve"> </w:t>
      </w:r>
      <w:r>
        <w:rPr>
          <w:rFonts w:eastAsiaTheme="minorHAnsi" w:cs="Arial"/>
          <w:szCs w:val="20"/>
        </w:rPr>
        <w:t xml:space="preserve">2026, ki je </w:t>
      </w:r>
      <w:r w:rsidRPr="00171804">
        <w:rPr>
          <w:rFonts w:eastAsiaTheme="minorHAnsi" w:cs="Arial"/>
          <w:szCs w:val="20"/>
        </w:rPr>
        <w:t>za</w:t>
      </w:r>
      <w:r>
        <w:rPr>
          <w:rFonts w:eastAsiaTheme="minorHAnsi" w:cs="Arial"/>
          <w:szCs w:val="20"/>
        </w:rPr>
        <w:t>ključno leto izvajanja,</w:t>
      </w:r>
      <w:r w:rsidRPr="00171804">
        <w:rPr>
          <w:rFonts w:eastAsiaTheme="minorHAnsi" w:cs="Arial"/>
          <w:szCs w:val="20"/>
        </w:rPr>
        <w:t xml:space="preserve"> pa</w:t>
      </w:r>
      <w:r>
        <w:rPr>
          <w:rFonts w:eastAsiaTheme="minorHAnsi" w:cs="Arial"/>
          <w:szCs w:val="20"/>
        </w:rPr>
        <w:t xml:space="preserve"> še</w:t>
      </w:r>
      <w:r w:rsidRPr="00171804">
        <w:rPr>
          <w:rFonts w:eastAsiaTheme="minorHAnsi" w:cs="Arial"/>
          <w:szCs w:val="20"/>
        </w:rPr>
        <w:t xml:space="preserve"> 8.000</w:t>
      </w:r>
      <w:r>
        <w:rPr>
          <w:rFonts w:eastAsiaTheme="minorHAnsi" w:cs="Arial"/>
          <w:szCs w:val="20"/>
        </w:rPr>
        <w:t xml:space="preserve"> EUR.</w:t>
      </w:r>
    </w:p>
    <w:p w14:paraId="1EBDA6FC" w14:textId="77777777" w:rsidR="006C3045" w:rsidRDefault="006C3045" w:rsidP="0047596B">
      <w:pPr>
        <w:jc w:val="both"/>
        <w:rPr>
          <w:rFonts w:cs="Arial"/>
          <w:szCs w:val="20"/>
        </w:rPr>
      </w:pPr>
    </w:p>
    <w:p w14:paraId="426EA4CB" w14:textId="77777777" w:rsidR="0047596B" w:rsidRDefault="0047596B" w:rsidP="0047596B">
      <w:pPr>
        <w:jc w:val="both"/>
        <w:rPr>
          <w:rFonts w:cs="Arial"/>
          <w:b/>
          <w:bCs/>
          <w:szCs w:val="20"/>
          <w:u w:val="single"/>
        </w:rPr>
      </w:pPr>
    </w:p>
    <w:p w14:paraId="29B4CF06" w14:textId="77777777" w:rsidR="0047596B" w:rsidRPr="00E04752" w:rsidRDefault="0047596B" w:rsidP="0047596B">
      <w:pPr>
        <w:jc w:val="both"/>
        <w:rPr>
          <w:rFonts w:cs="Arial"/>
          <w:b/>
          <w:bCs/>
          <w:szCs w:val="20"/>
          <w:u w:val="single"/>
        </w:rPr>
      </w:pPr>
      <w:r w:rsidRPr="00E04752">
        <w:rPr>
          <w:rFonts w:cs="Arial"/>
          <w:b/>
          <w:bCs/>
          <w:szCs w:val="20"/>
          <w:u w:val="single"/>
        </w:rPr>
        <w:t>Ministrstvo za vzgojo in izobraževanje</w:t>
      </w:r>
    </w:p>
    <w:p w14:paraId="0AAF380D" w14:textId="77777777" w:rsidR="0047596B" w:rsidRDefault="0047596B" w:rsidP="0047596B">
      <w:pPr>
        <w:autoSpaceDE w:val="0"/>
        <w:autoSpaceDN w:val="0"/>
        <w:adjustRightInd w:val="0"/>
        <w:spacing w:line="240" w:lineRule="auto"/>
        <w:jc w:val="both"/>
        <w:rPr>
          <w:rFonts w:cs="Arial"/>
          <w:color w:val="000000"/>
          <w:szCs w:val="20"/>
          <w:lang w:eastAsia="sl-SI"/>
        </w:rPr>
      </w:pPr>
    </w:p>
    <w:p w14:paraId="3FBEEEAA" w14:textId="77777777" w:rsidR="004C4FEB" w:rsidRPr="004C4FEB" w:rsidRDefault="004C4FEB" w:rsidP="004C4FEB">
      <w:pPr>
        <w:autoSpaceDE w:val="0"/>
        <w:autoSpaceDN w:val="0"/>
        <w:adjustRightInd w:val="0"/>
        <w:spacing w:line="240" w:lineRule="auto"/>
        <w:jc w:val="both"/>
        <w:rPr>
          <w:rFonts w:cs="Arial"/>
          <w:color w:val="000000"/>
          <w:szCs w:val="20"/>
          <w:lang w:eastAsia="sl-SI"/>
        </w:rPr>
      </w:pPr>
      <w:r w:rsidRPr="004C4FEB">
        <w:rPr>
          <w:rFonts w:cs="Arial"/>
          <w:color w:val="000000"/>
          <w:szCs w:val="20"/>
          <w:lang w:eastAsia="sl-SI"/>
        </w:rPr>
        <w:t>Skrb za področje šolstva Slovencev v zamejstvu in po svetu in s tem za ohranjanje in krepitev uporabe slovenskega jezika med Slovenci v zamejstvu in po svetu je prav gotovo ena izmed prioritet MVI na področju izobraževanja.</w:t>
      </w:r>
    </w:p>
    <w:p w14:paraId="1AD6B60B" w14:textId="77777777" w:rsidR="004C4FEB" w:rsidRPr="004C4FEB" w:rsidRDefault="004C4FEB" w:rsidP="004C4FEB">
      <w:pPr>
        <w:autoSpaceDE w:val="0"/>
        <w:autoSpaceDN w:val="0"/>
        <w:adjustRightInd w:val="0"/>
        <w:spacing w:line="240" w:lineRule="auto"/>
        <w:jc w:val="both"/>
        <w:rPr>
          <w:rFonts w:cs="Arial"/>
          <w:color w:val="000000"/>
          <w:szCs w:val="20"/>
          <w:lang w:eastAsia="sl-SI"/>
        </w:rPr>
      </w:pPr>
    </w:p>
    <w:p w14:paraId="3A128602" w14:textId="646292C4" w:rsidR="004C4FEB" w:rsidRPr="004C4FEB" w:rsidRDefault="004C4FEB" w:rsidP="004C4FEB">
      <w:pPr>
        <w:autoSpaceDE w:val="0"/>
        <w:autoSpaceDN w:val="0"/>
        <w:adjustRightInd w:val="0"/>
        <w:spacing w:line="240" w:lineRule="auto"/>
        <w:jc w:val="both"/>
        <w:rPr>
          <w:rFonts w:cs="Arial"/>
          <w:color w:val="000000"/>
          <w:szCs w:val="20"/>
          <w:lang w:eastAsia="sl-SI"/>
        </w:rPr>
      </w:pPr>
      <w:r w:rsidRPr="004C4FEB">
        <w:rPr>
          <w:rFonts w:cs="Arial"/>
          <w:color w:val="000000"/>
          <w:szCs w:val="20"/>
          <w:lang w:eastAsia="sl-SI"/>
        </w:rPr>
        <w:t>Pravne podlage za delovanje na tem področju so:</w:t>
      </w:r>
    </w:p>
    <w:p w14:paraId="73ABD589" w14:textId="77777777" w:rsidR="004C4FEB" w:rsidRPr="004C4FEB" w:rsidRDefault="004C4FEB" w:rsidP="004C4FEB">
      <w:pPr>
        <w:autoSpaceDE w:val="0"/>
        <w:autoSpaceDN w:val="0"/>
        <w:adjustRightInd w:val="0"/>
        <w:spacing w:line="240" w:lineRule="auto"/>
        <w:jc w:val="both"/>
        <w:rPr>
          <w:rFonts w:cs="Arial"/>
          <w:color w:val="000000"/>
          <w:szCs w:val="20"/>
          <w:lang w:eastAsia="sl-SI"/>
        </w:rPr>
      </w:pPr>
    </w:p>
    <w:p w14:paraId="222BEEAB" w14:textId="77777777" w:rsidR="004C4FEB" w:rsidRPr="00FF3E41" w:rsidRDefault="004C4FEB" w:rsidP="004C4FEB">
      <w:pPr>
        <w:tabs>
          <w:tab w:val="left" w:pos="720"/>
        </w:tabs>
        <w:autoSpaceDE w:val="0"/>
        <w:autoSpaceDN w:val="0"/>
        <w:adjustRightInd w:val="0"/>
        <w:spacing w:line="240" w:lineRule="auto"/>
        <w:ind w:left="720" w:hanging="360"/>
        <w:jc w:val="both"/>
        <w:rPr>
          <w:rFonts w:cs="Arial"/>
          <w:color w:val="000000"/>
          <w:szCs w:val="20"/>
          <w:lang w:eastAsia="sl-SI"/>
        </w:rPr>
      </w:pPr>
      <w:r w:rsidRPr="004C4FEB">
        <w:rPr>
          <w:rFonts w:cs="Arial"/>
          <w:color w:val="000000"/>
          <w:szCs w:val="20"/>
          <w:lang w:eastAsia="sl-SI"/>
        </w:rPr>
        <w:t>1.</w:t>
      </w:r>
      <w:r w:rsidRPr="004C4FEB">
        <w:rPr>
          <w:rFonts w:cs="Arial"/>
          <w:color w:val="000000"/>
          <w:szCs w:val="20"/>
          <w:lang w:eastAsia="sl-SI"/>
        </w:rPr>
        <w:tab/>
      </w:r>
      <w:r w:rsidRPr="00FF3E41">
        <w:rPr>
          <w:rFonts w:cs="Arial"/>
          <w:color w:val="000000"/>
          <w:szCs w:val="20"/>
          <w:lang w:eastAsia="sl-SI"/>
        </w:rPr>
        <w:t>v Ustavi R Slovenije (5. čl.) in resolucijah Državnega zbora (Resolucija o položaju avtohtonih slovenskih manjšin v sosednjih državah in s tem povezanimi nalogami državnih in drugih dejavnikov RS, 4. Poglavje, III. Šolstvo in izobraževanje, ki jo je Državni zbor RS sprejel 27.06.96, Resolucija o odnosih s Slovenci po svetu, Poglavje 4. 1. Ohranjanje slovenskega jezika in izobraževanje, ki jo je Državni zbor RS sprejel 23.01.02);</w:t>
      </w:r>
    </w:p>
    <w:p w14:paraId="0A6FE061" w14:textId="77777777" w:rsidR="004C4FEB" w:rsidRPr="00FF3E41" w:rsidRDefault="004C4FEB" w:rsidP="004C4FEB">
      <w:pPr>
        <w:tabs>
          <w:tab w:val="left" w:pos="720"/>
        </w:tabs>
        <w:autoSpaceDE w:val="0"/>
        <w:autoSpaceDN w:val="0"/>
        <w:adjustRightInd w:val="0"/>
        <w:spacing w:line="240" w:lineRule="auto"/>
        <w:ind w:left="720" w:hanging="360"/>
        <w:jc w:val="both"/>
        <w:rPr>
          <w:rFonts w:cs="Arial"/>
          <w:color w:val="000000"/>
          <w:szCs w:val="20"/>
          <w:lang w:eastAsia="sl-SI"/>
        </w:rPr>
      </w:pPr>
      <w:r w:rsidRPr="00FF3E41">
        <w:rPr>
          <w:rFonts w:cs="Arial"/>
          <w:color w:val="000000"/>
          <w:szCs w:val="20"/>
          <w:lang w:eastAsia="sl-SI"/>
        </w:rPr>
        <w:t>2.</w:t>
      </w:r>
      <w:r w:rsidRPr="00FF3E41">
        <w:rPr>
          <w:rFonts w:cs="Arial"/>
          <w:color w:val="000000"/>
          <w:szCs w:val="20"/>
          <w:lang w:eastAsia="sl-SI"/>
        </w:rPr>
        <w:tab/>
        <w:t>v področni zakonodaji (Zakon o organizaciji in financiranju vzgoje in izobraževanja, Zakon o osnovni šoli);</w:t>
      </w:r>
    </w:p>
    <w:p w14:paraId="00FF9CF1" w14:textId="77777777" w:rsidR="004C4FEB" w:rsidRPr="00FF3E41" w:rsidRDefault="004C4FEB" w:rsidP="004C4FEB">
      <w:pPr>
        <w:tabs>
          <w:tab w:val="left" w:pos="720"/>
        </w:tabs>
        <w:autoSpaceDE w:val="0"/>
        <w:autoSpaceDN w:val="0"/>
        <w:adjustRightInd w:val="0"/>
        <w:spacing w:line="240" w:lineRule="auto"/>
        <w:ind w:left="720" w:hanging="360"/>
        <w:jc w:val="both"/>
        <w:rPr>
          <w:rFonts w:cs="Arial"/>
          <w:color w:val="000000"/>
          <w:szCs w:val="20"/>
          <w:lang w:eastAsia="sl-SI"/>
        </w:rPr>
      </w:pPr>
      <w:r w:rsidRPr="00FF3E41">
        <w:rPr>
          <w:rFonts w:cs="Arial"/>
          <w:color w:val="000000"/>
          <w:szCs w:val="20"/>
          <w:lang w:eastAsia="sl-SI"/>
        </w:rPr>
        <w:t>3.</w:t>
      </w:r>
      <w:r w:rsidRPr="00FF3E41">
        <w:rPr>
          <w:rFonts w:cs="Arial"/>
          <w:color w:val="000000"/>
          <w:szCs w:val="20"/>
          <w:lang w:eastAsia="sl-SI"/>
        </w:rPr>
        <w:tab/>
        <w:t>v Zakonu o odnosih RS s Slovenci zunaj njenih meja;</w:t>
      </w:r>
    </w:p>
    <w:p w14:paraId="693489C3" w14:textId="77777777" w:rsidR="004C4FEB" w:rsidRPr="004C4FEB" w:rsidRDefault="004C4FEB" w:rsidP="004C4FEB">
      <w:pPr>
        <w:tabs>
          <w:tab w:val="left" w:pos="720"/>
        </w:tabs>
        <w:autoSpaceDE w:val="0"/>
        <w:autoSpaceDN w:val="0"/>
        <w:adjustRightInd w:val="0"/>
        <w:spacing w:line="240" w:lineRule="auto"/>
        <w:ind w:left="720" w:hanging="360"/>
        <w:jc w:val="both"/>
        <w:rPr>
          <w:rFonts w:cs="Arial"/>
          <w:color w:val="000000"/>
          <w:szCs w:val="20"/>
          <w:lang w:eastAsia="sl-SI"/>
        </w:rPr>
      </w:pPr>
      <w:r w:rsidRPr="00FF3E41">
        <w:rPr>
          <w:rFonts w:cs="Arial"/>
          <w:color w:val="000000"/>
          <w:szCs w:val="20"/>
          <w:lang w:eastAsia="sl-SI"/>
        </w:rPr>
        <w:t>4.</w:t>
      </w:r>
      <w:r w:rsidRPr="00FF3E41">
        <w:rPr>
          <w:rFonts w:cs="Arial"/>
          <w:color w:val="000000"/>
          <w:szCs w:val="20"/>
          <w:lang w:eastAsia="sl-SI"/>
        </w:rPr>
        <w:tab/>
        <w:t>in v bilateralnih dokumentih s sosednjimi in drugimi</w:t>
      </w:r>
      <w:r w:rsidRPr="004C4FEB">
        <w:rPr>
          <w:rFonts w:cs="Arial"/>
          <w:color w:val="000000"/>
          <w:szCs w:val="20"/>
          <w:lang w:eastAsia="sl-SI"/>
        </w:rPr>
        <w:t xml:space="preserve"> državami (Avstrija, Italija, Madžarska, ZRN, Hrvaška, Srbija…). </w:t>
      </w:r>
    </w:p>
    <w:p w14:paraId="1F95F13C" w14:textId="77777777" w:rsidR="004C4FEB" w:rsidRPr="004C4FEB" w:rsidRDefault="004C4FEB" w:rsidP="004C4FEB">
      <w:pPr>
        <w:autoSpaceDE w:val="0"/>
        <w:autoSpaceDN w:val="0"/>
        <w:adjustRightInd w:val="0"/>
        <w:spacing w:line="240" w:lineRule="auto"/>
        <w:jc w:val="both"/>
        <w:rPr>
          <w:rFonts w:cs="Arial"/>
          <w:color w:val="000000"/>
          <w:szCs w:val="20"/>
          <w:lang w:eastAsia="sl-SI"/>
        </w:rPr>
      </w:pPr>
    </w:p>
    <w:p w14:paraId="56543F3F" w14:textId="77777777" w:rsidR="004C4FEB" w:rsidRPr="004C4FEB" w:rsidRDefault="004C4FEB" w:rsidP="004C4FEB">
      <w:pPr>
        <w:autoSpaceDE w:val="0"/>
        <w:autoSpaceDN w:val="0"/>
        <w:adjustRightInd w:val="0"/>
        <w:jc w:val="both"/>
        <w:rPr>
          <w:rFonts w:cs="Arial"/>
          <w:color w:val="000000"/>
          <w:szCs w:val="20"/>
          <w:lang w:eastAsia="sl-SI"/>
        </w:rPr>
      </w:pPr>
      <w:r w:rsidRPr="004C4FEB">
        <w:rPr>
          <w:rFonts w:cs="Arial"/>
          <w:color w:val="000000"/>
          <w:szCs w:val="20"/>
          <w:lang w:eastAsia="sl-SI"/>
        </w:rPr>
        <w:t xml:space="preserve">MVI ne financira organizacij Slovencev izven meja RS, pač pa v skladu z zgoraj naštetimi pravnimi podlagami nudi strokovno podporo. </w:t>
      </w:r>
    </w:p>
    <w:p w14:paraId="790B336B" w14:textId="77777777" w:rsidR="004C4FEB" w:rsidRPr="004C4FEB" w:rsidRDefault="004C4FEB" w:rsidP="004C4FEB">
      <w:pPr>
        <w:autoSpaceDE w:val="0"/>
        <w:autoSpaceDN w:val="0"/>
        <w:adjustRightInd w:val="0"/>
        <w:spacing w:line="240" w:lineRule="auto"/>
        <w:ind w:left="11"/>
        <w:jc w:val="both"/>
        <w:rPr>
          <w:rFonts w:cs="Arial"/>
          <w:szCs w:val="20"/>
          <w:lang w:eastAsia="sl-SI"/>
        </w:rPr>
      </w:pPr>
      <w:r w:rsidRPr="004C4FEB">
        <w:rPr>
          <w:rFonts w:cs="Arial"/>
          <w:szCs w:val="20"/>
          <w:lang w:eastAsia="sl-SI"/>
        </w:rPr>
        <w:br/>
        <w:t xml:space="preserve">V skladu z bilateralnimi dogovori s sosednjimi in drugimi državami ter področno zakonodajo so dela in naloge na tem področju, ki se izvajajo v okviru MVI, večinoma izraz tradicionalnega programa dela, ki poteka celo leto, kot je opredeljeno v programu dela MVI, njemu pripadajočih javnih zavodih ter bilateralnih dokumentih (meddržavni sporazumi, programi, protokoli…) in ESS projektih, ki vključujejo tudi slovensko manjšino. </w:t>
      </w:r>
    </w:p>
    <w:p w14:paraId="3DC0806A" w14:textId="77777777" w:rsidR="004C4FEB" w:rsidRPr="004C4FEB" w:rsidRDefault="004C4FEB" w:rsidP="004C4FEB">
      <w:pPr>
        <w:autoSpaceDE w:val="0"/>
        <w:autoSpaceDN w:val="0"/>
        <w:adjustRightInd w:val="0"/>
        <w:spacing w:line="240" w:lineRule="auto"/>
        <w:ind w:left="11"/>
        <w:jc w:val="both"/>
        <w:rPr>
          <w:rFonts w:cs="Arial"/>
          <w:szCs w:val="20"/>
          <w:lang w:eastAsia="sl-SI"/>
        </w:rPr>
      </w:pPr>
    </w:p>
    <w:p w14:paraId="1D0B35C1" w14:textId="3509684F" w:rsidR="004C4FEB" w:rsidRPr="004C4FEB" w:rsidRDefault="004C4FEB" w:rsidP="004C4FEB">
      <w:pPr>
        <w:autoSpaceDE w:val="0"/>
        <w:autoSpaceDN w:val="0"/>
        <w:adjustRightInd w:val="0"/>
        <w:spacing w:line="240" w:lineRule="auto"/>
        <w:jc w:val="both"/>
        <w:rPr>
          <w:rFonts w:cs="Arial"/>
          <w:color w:val="000000"/>
          <w:szCs w:val="20"/>
        </w:rPr>
      </w:pPr>
      <w:r w:rsidRPr="004C4FEB">
        <w:rPr>
          <w:rFonts w:cs="Arial"/>
          <w:szCs w:val="20"/>
          <w:lang w:eastAsia="sl-SI"/>
        </w:rPr>
        <w:t xml:space="preserve">Delo je usmerjeno v ohranjanje in krepitev slovenskega jezika in kulture ter v razvijanje pripadnosti slovenstvu v zamejstvu, </w:t>
      </w:r>
      <w:r w:rsidRPr="004C4FEB">
        <w:rPr>
          <w:rFonts w:cs="Arial"/>
          <w:szCs w:val="20"/>
        </w:rPr>
        <w:t>izseljenstvu in zdomstvu, v celovito strokovno podporo šolstvu za pripadnike slovenske narodnosti ter v krepitev stikov z matično Slovenijo. Same n</w:t>
      </w:r>
      <w:r w:rsidRPr="004C4FEB">
        <w:rPr>
          <w:rFonts w:cs="Arial"/>
          <w:color w:val="000000"/>
          <w:szCs w:val="20"/>
        </w:rPr>
        <w:t>aloge tradicionalnega programa usmerjenega sodelovanja potekajo v nekaj večjih sklopih, in sicer:</w:t>
      </w:r>
    </w:p>
    <w:p w14:paraId="5219FF62" w14:textId="77777777" w:rsidR="004C4FEB" w:rsidRPr="004C4FEB" w:rsidRDefault="004C4FEB" w:rsidP="004C4FEB">
      <w:pPr>
        <w:autoSpaceDE w:val="0"/>
        <w:autoSpaceDN w:val="0"/>
        <w:adjustRightInd w:val="0"/>
        <w:spacing w:line="240" w:lineRule="auto"/>
        <w:jc w:val="both"/>
        <w:rPr>
          <w:rFonts w:cs="Arial"/>
          <w:color w:val="000000"/>
          <w:szCs w:val="20"/>
        </w:rPr>
      </w:pPr>
    </w:p>
    <w:p w14:paraId="4A673D60" w14:textId="77777777" w:rsidR="004C4FEB" w:rsidRPr="004C4FEB" w:rsidRDefault="004C4FEB" w:rsidP="004C4FEB">
      <w:pPr>
        <w:spacing w:line="240" w:lineRule="auto"/>
        <w:ind w:right="72"/>
        <w:jc w:val="both"/>
        <w:rPr>
          <w:rFonts w:cs="Arial"/>
          <w:szCs w:val="20"/>
          <w:u w:val="single"/>
        </w:rPr>
      </w:pPr>
      <w:r w:rsidRPr="004C4FEB">
        <w:rPr>
          <w:rFonts w:cs="Arial"/>
          <w:b/>
          <w:bCs/>
          <w:szCs w:val="20"/>
          <w:u w:val="single"/>
        </w:rPr>
        <w:t>A. Dejavnosti ministrstva na področju zamejskega šolstva:</w:t>
      </w:r>
    </w:p>
    <w:p w14:paraId="75AA5F7E" w14:textId="77777777" w:rsidR="004C4FEB" w:rsidRPr="004C4FEB" w:rsidRDefault="004C4FEB" w:rsidP="004C4FEB">
      <w:pPr>
        <w:spacing w:line="240" w:lineRule="auto"/>
        <w:ind w:right="72"/>
        <w:jc w:val="both"/>
        <w:rPr>
          <w:rFonts w:cs="Arial"/>
          <w:b/>
          <w:szCs w:val="20"/>
        </w:rPr>
      </w:pPr>
    </w:p>
    <w:p w14:paraId="241E59E3" w14:textId="77777777" w:rsidR="004C4FEB" w:rsidRPr="004C4FEB" w:rsidRDefault="004C4FEB" w:rsidP="004C4FEB">
      <w:pPr>
        <w:spacing w:line="240" w:lineRule="auto"/>
        <w:ind w:right="72"/>
        <w:jc w:val="both"/>
        <w:rPr>
          <w:rFonts w:cs="Arial"/>
          <w:bCs/>
          <w:szCs w:val="20"/>
        </w:rPr>
      </w:pPr>
      <w:r w:rsidRPr="004C4FEB">
        <w:rPr>
          <w:rFonts w:cs="Arial"/>
          <w:bCs/>
          <w:szCs w:val="20"/>
        </w:rPr>
        <w:t>1. Izobraževanje pedagoških delavcev:</w:t>
      </w:r>
    </w:p>
    <w:p w14:paraId="3B6B2FB5" w14:textId="77777777" w:rsidR="004C4FEB" w:rsidRPr="004C4FEB" w:rsidRDefault="004C4FEB" w:rsidP="004C4FEB">
      <w:pPr>
        <w:numPr>
          <w:ilvl w:val="0"/>
          <w:numId w:val="29"/>
        </w:numPr>
        <w:spacing w:line="240" w:lineRule="auto"/>
        <w:ind w:right="72"/>
        <w:jc w:val="both"/>
        <w:rPr>
          <w:rFonts w:cs="Arial"/>
          <w:szCs w:val="20"/>
        </w:rPr>
      </w:pPr>
      <w:r w:rsidRPr="004C4FEB">
        <w:rPr>
          <w:rFonts w:cs="Arial"/>
          <w:szCs w:val="20"/>
        </w:rPr>
        <w:t>specifični tradicionalni vsakoletni seminarji na podlagi meddržavnih bilateralnih sporazumov s sosednjimi državami namenjeni izključno populaciji pedagoških delavcev iz zamejstva</w:t>
      </w:r>
    </w:p>
    <w:p w14:paraId="1A120F38" w14:textId="77777777" w:rsidR="004C4FEB" w:rsidRPr="004C4FEB" w:rsidRDefault="004C4FEB" w:rsidP="004C4FEB">
      <w:pPr>
        <w:numPr>
          <w:ilvl w:val="0"/>
          <w:numId w:val="29"/>
        </w:numPr>
        <w:spacing w:line="240" w:lineRule="auto"/>
        <w:ind w:right="72"/>
        <w:jc w:val="both"/>
        <w:rPr>
          <w:rFonts w:cs="Arial"/>
          <w:szCs w:val="20"/>
        </w:rPr>
      </w:pPr>
      <w:r w:rsidRPr="004C4FEB">
        <w:rPr>
          <w:rFonts w:cs="Arial"/>
          <w:szCs w:val="20"/>
        </w:rPr>
        <w:t>dodatno specifično permanentno strokovno izobraževanje zaobjeto v »Katalogu programov nadaljnjega izobraževanja in usposabljanja strokovnih delavcev v vzgoji in izobraževanju«</w:t>
      </w:r>
    </w:p>
    <w:p w14:paraId="41DE905D" w14:textId="77777777" w:rsidR="004C4FEB" w:rsidRPr="004C4FEB" w:rsidRDefault="004C4FEB" w:rsidP="004C4FEB">
      <w:pPr>
        <w:numPr>
          <w:ilvl w:val="0"/>
          <w:numId w:val="29"/>
        </w:numPr>
        <w:spacing w:line="240" w:lineRule="auto"/>
        <w:ind w:right="72"/>
        <w:jc w:val="both"/>
        <w:rPr>
          <w:rFonts w:cs="Arial"/>
          <w:szCs w:val="20"/>
        </w:rPr>
      </w:pPr>
      <w:r w:rsidRPr="004C4FEB">
        <w:rPr>
          <w:rFonts w:cs="Arial"/>
          <w:szCs w:val="20"/>
        </w:rPr>
        <w:t>možnost obiskovanja ostalega permanentnega izobraževanja zaobjetega v zgoraj navedenem katalogu, ki je sicer namenjeno pedagoškim delavcem iz R Slovenije (individualno izobraževanje)</w:t>
      </w:r>
    </w:p>
    <w:p w14:paraId="12552265" w14:textId="77777777" w:rsidR="004C4FEB" w:rsidRPr="004C4FEB" w:rsidRDefault="004C4FEB" w:rsidP="004C4FEB">
      <w:pPr>
        <w:numPr>
          <w:ilvl w:val="0"/>
          <w:numId w:val="29"/>
        </w:numPr>
        <w:spacing w:line="240" w:lineRule="auto"/>
        <w:ind w:right="72"/>
        <w:jc w:val="both"/>
        <w:rPr>
          <w:rFonts w:cs="Arial"/>
          <w:szCs w:val="20"/>
        </w:rPr>
      </w:pPr>
      <w:r w:rsidRPr="004C4FEB">
        <w:rPr>
          <w:rFonts w:cs="Arial"/>
          <w:szCs w:val="20"/>
        </w:rPr>
        <w:t>specifično izobraževanje za učiteljske/profesorske zbore</w:t>
      </w:r>
    </w:p>
    <w:p w14:paraId="671531AA" w14:textId="77777777" w:rsidR="004C4FEB" w:rsidRPr="004C4FEB" w:rsidRDefault="004C4FEB" w:rsidP="004C4FEB">
      <w:pPr>
        <w:numPr>
          <w:ilvl w:val="0"/>
          <w:numId w:val="29"/>
        </w:numPr>
        <w:spacing w:line="240" w:lineRule="auto"/>
        <w:ind w:right="72"/>
        <w:jc w:val="both"/>
        <w:rPr>
          <w:rFonts w:cs="Arial"/>
          <w:szCs w:val="20"/>
        </w:rPr>
      </w:pPr>
      <w:r w:rsidRPr="004C4FEB">
        <w:rPr>
          <w:rFonts w:cs="Arial"/>
          <w:szCs w:val="20"/>
        </w:rPr>
        <w:t>dodatno izobraževanje zamejskih šolnikov preko stikov in izmenjav s šolami in strokovnimi institucijami v Sloveniji</w:t>
      </w:r>
    </w:p>
    <w:p w14:paraId="331F30B5" w14:textId="77777777" w:rsidR="004C4FEB" w:rsidRPr="004C4FEB" w:rsidRDefault="004C4FEB" w:rsidP="004C4FEB">
      <w:pPr>
        <w:spacing w:line="240" w:lineRule="auto"/>
        <w:ind w:right="72"/>
        <w:jc w:val="both"/>
        <w:rPr>
          <w:rFonts w:cs="Arial"/>
          <w:b/>
          <w:szCs w:val="20"/>
          <w:u w:val="single"/>
        </w:rPr>
      </w:pPr>
    </w:p>
    <w:p w14:paraId="4E9C6373" w14:textId="55F09417" w:rsidR="004C4FEB" w:rsidRPr="004C4FEB" w:rsidRDefault="004C4FEB" w:rsidP="004C4FEB">
      <w:pPr>
        <w:spacing w:line="240" w:lineRule="auto"/>
        <w:ind w:right="72"/>
        <w:jc w:val="both"/>
        <w:rPr>
          <w:rFonts w:cs="Arial"/>
          <w:bCs/>
          <w:szCs w:val="20"/>
        </w:rPr>
      </w:pPr>
      <w:r w:rsidRPr="004C4FEB">
        <w:rPr>
          <w:rFonts w:cs="Arial"/>
          <w:bCs/>
          <w:szCs w:val="20"/>
        </w:rPr>
        <w:t>2. Strokovno poučne ekskurzije in t.i. šol slo</w:t>
      </w:r>
      <w:r>
        <w:rPr>
          <w:rFonts w:cs="Arial"/>
          <w:bCs/>
          <w:szCs w:val="20"/>
        </w:rPr>
        <w:t>venskega</w:t>
      </w:r>
      <w:r w:rsidRPr="004C4FEB">
        <w:rPr>
          <w:rFonts w:cs="Arial"/>
          <w:bCs/>
          <w:szCs w:val="20"/>
        </w:rPr>
        <w:t xml:space="preserve"> jezika« za učence, dijake in pedagoške delavce:</w:t>
      </w:r>
    </w:p>
    <w:p w14:paraId="60A0087E" w14:textId="77777777" w:rsidR="004C4FEB" w:rsidRPr="004C4FEB" w:rsidRDefault="004C4FEB" w:rsidP="004C4FEB">
      <w:pPr>
        <w:numPr>
          <w:ilvl w:val="0"/>
          <w:numId w:val="29"/>
        </w:numPr>
        <w:spacing w:line="240" w:lineRule="auto"/>
        <w:ind w:right="72"/>
        <w:jc w:val="both"/>
        <w:rPr>
          <w:rFonts w:cs="Arial"/>
          <w:szCs w:val="20"/>
        </w:rPr>
      </w:pPr>
      <w:r w:rsidRPr="004C4FEB">
        <w:rPr>
          <w:rFonts w:cs="Arial"/>
          <w:szCs w:val="20"/>
        </w:rPr>
        <w:t>strokovno poučne ekskurzije za vse stopnje osnovnega in srednjega šolstva ter maturantske ekskurzije</w:t>
      </w:r>
    </w:p>
    <w:p w14:paraId="7672C22E" w14:textId="77777777" w:rsidR="004C4FEB" w:rsidRPr="004C4FEB" w:rsidRDefault="004C4FEB" w:rsidP="004C4FEB">
      <w:pPr>
        <w:numPr>
          <w:ilvl w:val="0"/>
          <w:numId w:val="29"/>
        </w:numPr>
        <w:spacing w:line="240" w:lineRule="auto"/>
        <w:ind w:right="72"/>
        <w:jc w:val="both"/>
        <w:rPr>
          <w:rFonts w:cs="Arial"/>
          <w:szCs w:val="20"/>
        </w:rPr>
      </w:pPr>
      <w:r w:rsidRPr="004C4FEB">
        <w:rPr>
          <w:rFonts w:cs="Arial"/>
          <w:szCs w:val="20"/>
        </w:rPr>
        <w:t>hospitacije za dijake pedagoških licejev</w:t>
      </w:r>
    </w:p>
    <w:p w14:paraId="2B905AF2" w14:textId="77777777" w:rsidR="004C4FEB" w:rsidRPr="004C4FEB" w:rsidRDefault="004C4FEB" w:rsidP="004C4FEB">
      <w:pPr>
        <w:numPr>
          <w:ilvl w:val="0"/>
          <w:numId w:val="29"/>
        </w:numPr>
        <w:spacing w:line="240" w:lineRule="auto"/>
        <w:ind w:right="72"/>
        <w:jc w:val="both"/>
        <w:rPr>
          <w:rFonts w:cs="Arial"/>
          <w:b/>
          <w:szCs w:val="20"/>
          <w:u w:val="single"/>
        </w:rPr>
      </w:pPr>
      <w:r w:rsidRPr="004C4FEB">
        <w:rPr>
          <w:rFonts w:cs="Arial"/>
          <w:szCs w:val="20"/>
        </w:rPr>
        <w:t>specifične poletne in druge šole slovenskega jezika in kulture namenjene učencem, dijakom in pedagoškim delavcem</w:t>
      </w:r>
    </w:p>
    <w:p w14:paraId="5BFDAFAF" w14:textId="77777777" w:rsidR="004C4FEB" w:rsidRPr="004C4FEB" w:rsidRDefault="004C4FEB" w:rsidP="004C4FEB">
      <w:pPr>
        <w:spacing w:line="240" w:lineRule="auto"/>
        <w:ind w:right="72"/>
        <w:jc w:val="both"/>
        <w:rPr>
          <w:rFonts w:cs="Arial"/>
          <w:b/>
          <w:szCs w:val="20"/>
          <w:u w:val="single"/>
        </w:rPr>
      </w:pPr>
    </w:p>
    <w:p w14:paraId="2E49A823" w14:textId="77777777" w:rsidR="004C4FEB" w:rsidRPr="004C4FEB" w:rsidRDefault="004C4FEB" w:rsidP="004C4FEB">
      <w:pPr>
        <w:spacing w:line="240" w:lineRule="auto"/>
        <w:ind w:right="72"/>
        <w:jc w:val="both"/>
        <w:rPr>
          <w:rFonts w:cs="Arial"/>
          <w:bCs/>
          <w:szCs w:val="20"/>
        </w:rPr>
      </w:pPr>
      <w:r w:rsidRPr="004C4FEB">
        <w:rPr>
          <w:rFonts w:cs="Arial"/>
          <w:bCs/>
          <w:szCs w:val="20"/>
        </w:rPr>
        <w:lastRenderedPageBreak/>
        <w:t>3. Vključevanje zamejskega šolstva v šolska tekmovanja in v druge aktivnosti namenjene šolski populaciji v Sloveniji:</w:t>
      </w:r>
    </w:p>
    <w:p w14:paraId="5AC41F34" w14:textId="77777777" w:rsidR="004C4FEB" w:rsidRPr="004C4FEB" w:rsidRDefault="004C4FEB" w:rsidP="004C4FEB">
      <w:pPr>
        <w:numPr>
          <w:ilvl w:val="0"/>
          <w:numId w:val="29"/>
        </w:numPr>
        <w:spacing w:line="240" w:lineRule="auto"/>
        <w:ind w:right="72"/>
        <w:jc w:val="both"/>
        <w:rPr>
          <w:rFonts w:cs="Arial"/>
          <w:szCs w:val="20"/>
        </w:rPr>
      </w:pPr>
      <w:r w:rsidRPr="004C4FEB">
        <w:rPr>
          <w:rFonts w:cs="Arial"/>
          <w:szCs w:val="20"/>
        </w:rPr>
        <w:t>tekmovanje za Cankarjevo priznanje, Vegovo priznanje, Bralna značka, dejavnosti CŠOD, ZPMS, šola v naravi...</w:t>
      </w:r>
    </w:p>
    <w:p w14:paraId="30EDFB96" w14:textId="77777777" w:rsidR="004C4FEB" w:rsidRPr="004C4FEB" w:rsidRDefault="004C4FEB" w:rsidP="004C4FEB">
      <w:pPr>
        <w:spacing w:line="240" w:lineRule="auto"/>
        <w:ind w:right="72"/>
        <w:jc w:val="both"/>
        <w:rPr>
          <w:rFonts w:cs="Arial"/>
          <w:b/>
          <w:szCs w:val="20"/>
        </w:rPr>
      </w:pPr>
    </w:p>
    <w:p w14:paraId="34D98056" w14:textId="77777777" w:rsidR="004C4FEB" w:rsidRPr="004C4FEB" w:rsidRDefault="004C4FEB" w:rsidP="004C4FEB">
      <w:pPr>
        <w:spacing w:line="240" w:lineRule="auto"/>
        <w:ind w:right="72"/>
        <w:jc w:val="both"/>
        <w:rPr>
          <w:rFonts w:cs="Arial"/>
          <w:bCs/>
          <w:szCs w:val="20"/>
        </w:rPr>
      </w:pPr>
      <w:r w:rsidRPr="004C4FEB">
        <w:rPr>
          <w:rFonts w:cs="Arial"/>
          <w:bCs/>
          <w:szCs w:val="20"/>
        </w:rPr>
        <w:t>4. Štipendiranje na nivoju osnovnega, srednjega in višjega šolstva ter strokovnega izpopolnjevanja (gostujoči študenti):</w:t>
      </w:r>
    </w:p>
    <w:p w14:paraId="171D2ABA" w14:textId="77777777" w:rsidR="004C4FEB" w:rsidRPr="004C4FEB" w:rsidRDefault="004C4FEB" w:rsidP="004C4FEB">
      <w:pPr>
        <w:pStyle w:val="Odstavekseznama"/>
        <w:numPr>
          <w:ilvl w:val="0"/>
          <w:numId w:val="43"/>
        </w:numPr>
        <w:spacing w:line="240" w:lineRule="auto"/>
        <w:ind w:right="72"/>
        <w:jc w:val="both"/>
        <w:rPr>
          <w:rFonts w:cs="Arial"/>
          <w:szCs w:val="20"/>
        </w:rPr>
      </w:pPr>
      <w:r w:rsidRPr="004C4FEB">
        <w:rPr>
          <w:rFonts w:cs="Arial"/>
          <w:szCs w:val="20"/>
        </w:rPr>
        <w:t>Kandidati iz zamejstva lahko zaprosijo za štipendijo tekom izobraževanja oz. strokovnega izpopolnjevanja v Sloveniji.</w:t>
      </w:r>
    </w:p>
    <w:p w14:paraId="54FCDFFC" w14:textId="77777777" w:rsidR="004C4FEB" w:rsidRPr="004C4FEB" w:rsidRDefault="004C4FEB" w:rsidP="004C4FEB">
      <w:pPr>
        <w:spacing w:line="240" w:lineRule="auto"/>
        <w:ind w:right="72"/>
        <w:jc w:val="both"/>
        <w:rPr>
          <w:rFonts w:cs="Arial"/>
          <w:bCs/>
          <w:szCs w:val="20"/>
          <w:u w:val="single"/>
        </w:rPr>
      </w:pPr>
    </w:p>
    <w:p w14:paraId="0429AC27" w14:textId="77777777" w:rsidR="004C4FEB" w:rsidRPr="004C4FEB" w:rsidRDefault="004C4FEB" w:rsidP="004C4FEB">
      <w:pPr>
        <w:spacing w:line="240" w:lineRule="auto"/>
        <w:ind w:right="72"/>
        <w:jc w:val="both"/>
        <w:rPr>
          <w:rFonts w:cs="Arial"/>
          <w:bCs/>
          <w:szCs w:val="20"/>
        </w:rPr>
      </w:pPr>
      <w:r w:rsidRPr="004C4FEB">
        <w:rPr>
          <w:rFonts w:cs="Arial"/>
          <w:bCs/>
          <w:szCs w:val="20"/>
        </w:rPr>
        <w:t xml:space="preserve">5. Logistična podpora zamejskemu šolstvu: </w:t>
      </w:r>
    </w:p>
    <w:p w14:paraId="4DBE1355" w14:textId="77777777" w:rsidR="004C4FEB" w:rsidRPr="004C4FEB" w:rsidRDefault="004C4FEB" w:rsidP="004C4FEB">
      <w:pPr>
        <w:numPr>
          <w:ilvl w:val="0"/>
          <w:numId w:val="29"/>
        </w:numPr>
        <w:spacing w:line="240" w:lineRule="auto"/>
        <w:ind w:right="72"/>
        <w:jc w:val="both"/>
        <w:rPr>
          <w:rFonts w:cs="Arial"/>
          <w:szCs w:val="20"/>
        </w:rPr>
      </w:pPr>
      <w:r w:rsidRPr="004C4FEB">
        <w:rPr>
          <w:rFonts w:cs="Arial"/>
          <w:szCs w:val="20"/>
        </w:rPr>
        <w:t>nabava učbenikov, strokovne literature, revijalnega tiska, časopisja, knjig in učne opreme</w:t>
      </w:r>
    </w:p>
    <w:p w14:paraId="0FF88271" w14:textId="77777777" w:rsidR="004C4FEB" w:rsidRPr="004C4FEB" w:rsidRDefault="004C4FEB" w:rsidP="004C4FEB">
      <w:pPr>
        <w:numPr>
          <w:ilvl w:val="0"/>
          <w:numId w:val="29"/>
        </w:numPr>
        <w:spacing w:line="240" w:lineRule="auto"/>
        <w:ind w:right="72"/>
        <w:jc w:val="both"/>
        <w:rPr>
          <w:rFonts w:cs="Arial"/>
          <w:szCs w:val="20"/>
        </w:rPr>
      </w:pPr>
      <w:r w:rsidRPr="004C4FEB">
        <w:rPr>
          <w:rFonts w:cs="Arial"/>
          <w:szCs w:val="20"/>
        </w:rPr>
        <w:t>vključevanje v IKT programe/platforme namenjene šolam v Sloveniji</w:t>
      </w:r>
    </w:p>
    <w:p w14:paraId="4BB0E55E" w14:textId="77777777" w:rsidR="004C4FEB" w:rsidRPr="004C4FEB" w:rsidRDefault="004C4FEB" w:rsidP="004C4FEB">
      <w:pPr>
        <w:numPr>
          <w:ilvl w:val="0"/>
          <w:numId w:val="29"/>
        </w:numPr>
        <w:spacing w:line="240" w:lineRule="auto"/>
        <w:ind w:right="72"/>
        <w:jc w:val="both"/>
        <w:rPr>
          <w:rFonts w:cs="Arial"/>
          <w:szCs w:val="20"/>
        </w:rPr>
      </w:pPr>
      <w:r w:rsidRPr="004C4FEB">
        <w:rPr>
          <w:rFonts w:cs="Arial"/>
          <w:szCs w:val="20"/>
        </w:rPr>
        <w:t>priprava učnih gradiv</w:t>
      </w:r>
    </w:p>
    <w:p w14:paraId="5C5C2974" w14:textId="77777777" w:rsidR="004C4FEB" w:rsidRPr="004C4FEB" w:rsidRDefault="004C4FEB" w:rsidP="004C4FEB">
      <w:pPr>
        <w:numPr>
          <w:ilvl w:val="0"/>
          <w:numId w:val="29"/>
        </w:numPr>
        <w:spacing w:line="240" w:lineRule="auto"/>
        <w:ind w:right="72"/>
        <w:jc w:val="both"/>
        <w:rPr>
          <w:rFonts w:cs="Arial"/>
          <w:szCs w:val="20"/>
        </w:rPr>
      </w:pPr>
      <w:r w:rsidRPr="004C4FEB">
        <w:rPr>
          <w:rFonts w:cs="Arial"/>
          <w:szCs w:val="20"/>
        </w:rPr>
        <w:t>strokovna podpora zamejskemu izobraževalnemu revijalnemu tisku (ilustriranje, lektoriranje…)</w:t>
      </w:r>
    </w:p>
    <w:p w14:paraId="56AF2CF8" w14:textId="77777777" w:rsidR="004C4FEB" w:rsidRPr="004C4FEB" w:rsidRDefault="004C4FEB" w:rsidP="004C4FEB">
      <w:pPr>
        <w:numPr>
          <w:ilvl w:val="0"/>
          <w:numId w:val="29"/>
        </w:numPr>
        <w:spacing w:line="240" w:lineRule="auto"/>
        <w:ind w:right="72"/>
        <w:jc w:val="both"/>
        <w:rPr>
          <w:rFonts w:cs="Arial"/>
          <w:szCs w:val="20"/>
        </w:rPr>
      </w:pPr>
      <w:r w:rsidRPr="004C4FEB">
        <w:rPr>
          <w:rFonts w:cs="Arial"/>
          <w:szCs w:val="20"/>
        </w:rPr>
        <w:t>jezikovni asistenti (gostujoči učitelji/vzgojitelji) iz Slovenije</w:t>
      </w:r>
    </w:p>
    <w:p w14:paraId="195CFA2A" w14:textId="77777777" w:rsidR="004C4FEB" w:rsidRPr="004C4FEB" w:rsidRDefault="004C4FEB" w:rsidP="004C4FEB">
      <w:pPr>
        <w:spacing w:line="240" w:lineRule="auto"/>
        <w:ind w:right="72"/>
        <w:jc w:val="both"/>
        <w:rPr>
          <w:rFonts w:cs="Arial"/>
          <w:b/>
          <w:szCs w:val="20"/>
        </w:rPr>
      </w:pPr>
    </w:p>
    <w:p w14:paraId="1EF5EF75" w14:textId="77777777" w:rsidR="004C4FEB" w:rsidRPr="004C4FEB" w:rsidRDefault="004C4FEB" w:rsidP="004C4FEB">
      <w:pPr>
        <w:spacing w:line="240" w:lineRule="auto"/>
        <w:ind w:right="72"/>
        <w:jc w:val="both"/>
        <w:rPr>
          <w:rFonts w:cs="Arial"/>
          <w:b/>
          <w:szCs w:val="20"/>
        </w:rPr>
      </w:pPr>
    </w:p>
    <w:p w14:paraId="5BF018F2" w14:textId="77777777" w:rsidR="004C4FEB" w:rsidRPr="004C4FEB" w:rsidRDefault="004C4FEB" w:rsidP="004C4FEB">
      <w:pPr>
        <w:autoSpaceDE w:val="0"/>
        <w:autoSpaceDN w:val="0"/>
        <w:adjustRightInd w:val="0"/>
        <w:spacing w:line="240" w:lineRule="auto"/>
        <w:jc w:val="both"/>
        <w:rPr>
          <w:rFonts w:cs="Arial"/>
          <w:szCs w:val="20"/>
          <w:lang w:eastAsia="sl-SI"/>
        </w:rPr>
      </w:pPr>
      <w:r w:rsidRPr="004C4FEB">
        <w:rPr>
          <w:rFonts w:cs="Arial"/>
          <w:szCs w:val="20"/>
          <w:lang w:eastAsia="sl-SI"/>
        </w:rPr>
        <w:t>MVI zelo podrobno spremlja in podpira napore slovenske avtohtone manjšine v sosednjih državah pri vzpostavljanju in vzdrževanju sistemskega pristopa k učenju slovenščine in pri čezmejnem povezovanju. V celotni vertikali je tako v Italiji kot Avstriji v manjšinsko izobraževanje vključeno cca. 4.500 učencev/dijakov, v Porabju cca. 250, na Hrvaškem pa cca. 400.</w:t>
      </w:r>
    </w:p>
    <w:p w14:paraId="24F9D3A8" w14:textId="77777777" w:rsidR="004C4FEB" w:rsidRPr="004C4FEB" w:rsidRDefault="004C4FEB" w:rsidP="004C4FEB">
      <w:pPr>
        <w:autoSpaceDE w:val="0"/>
        <w:autoSpaceDN w:val="0"/>
        <w:adjustRightInd w:val="0"/>
        <w:spacing w:line="240" w:lineRule="auto"/>
        <w:jc w:val="both"/>
        <w:rPr>
          <w:rFonts w:cs="Arial"/>
          <w:szCs w:val="20"/>
          <w:lang w:eastAsia="sl-SI"/>
        </w:rPr>
      </w:pPr>
      <w:r w:rsidRPr="004C4FEB">
        <w:rPr>
          <w:rFonts w:cs="Arial"/>
          <w:szCs w:val="20"/>
          <w:lang w:eastAsia="sl-SI"/>
        </w:rPr>
        <w:t xml:space="preserve">Vendar pa se moramo zavedati, da je zamejsko šolstvo (celotna vertikala – od predšolske vzgoje do visokega šolstva) v vseh sosednjih državah </w:t>
      </w:r>
      <w:r w:rsidRPr="004C4FEB">
        <w:rPr>
          <w:rFonts w:cs="Arial"/>
          <w:bCs/>
          <w:szCs w:val="20"/>
          <w:lang w:eastAsia="sl-SI"/>
        </w:rPr>
        <w:t>integralni del vzgojno izobraževalnega sistema sosednjih držav (tako kot je tudi manjšinsko šolstvo v R Sloveniji integralni del vzgojno izobraževalnega</w:t>
      </w:r>
      <w:r w:rsidRPr="004C4FEB">
        <w:rPr>
          <w:rFonts w:cs="Arial"/>
          <w:szCs w:val="20"/>
          <w:lang w:eastAsia="sl-SI"/>
        </w:rPr>
        <w:t xml:space="preserve"> sistema R Slovenije). Le-te ga tudi v celoti financirajo. Republika Slovenija vanj ne more posegati (tako kot tudi sosednje države ne morejo posegati v manjšinsko šolstvo v R Sloveniji), pač pa lahko le v skladu z bilateralnimi dogovori in ostalimi pravnimi podlagami </w:t>
      </w:r>
      <w:r w:rsidRPr="004C4FEB">
        <w:rPr>
          <w:rFonts w:cs="Arial"/>
          <w:bCs/>
          <w:szCs w:val="20"/>
          <w:lang w:eastAsia="sl-SI"/>
        </w:rPr>
        <w:t>nudi dodatno dogovorjeno strokovno podporo</w:t>
      </w:r>
      <w:r w:rsidRPr="004C4FEB">
        <w:rPr>
          <w:rFonts w:cs="Arial"/>
          <w:szCs w:val="20"/>
          <w:lang w:eastAsia="sl-SI"/>
        </w:rPr>
        <w:t xml:space="preserve">. Slovensko in dvojezično šolstvo v zamejstvu nudeno podporo lahko sprejme ali pa tudi ne, na kar MVI nima vpliva. Tako je vsako iskanje novih poti pogojeno s sprejemljivostjo v okviru sistema javnih uslužbencev sosednjih držav, kar zamejski pedagoški delavci so. MVI tako ne more nameščati pedagoškega kadra, lahko pa pomaga pri opolnomočenju učiteljev, kar intenzivno dela. </w:t>
      </w:r>
    </w:p>
    <w:p w14:paraId="1F39A269" w14:textId="77777777" w:rsidR="004C4FEB" w:rsidRPr="004C4FEB" w:rsidRDefault="004C4FEB" w:rsidP="004C4FEB">
      <w:pPr>
        <w:autoSpaceDE w:val="0"/>
        <w:autoSpaceDN w:val="0"/>
        <w:adjustRightInd w:val="0"/>
        <w:spacing w:line="240" w:lineRule="auto"/>
        <w:jc w:val="both"/>
        <w:rPr>
          <w:rFonts w:cs="Arial"/>
          <w:szCs w:val="20"/>
          <w:lang w:eastAsia="sl-SI"/>
        </w:rPr>
      </w:pPr>
    </w:p>
    <w:p w14:paraId="01184979" w14:textId="77777777" w:rsidR="004C4FEB" w:rsidRPr="004C4FEB" w:rsidRDefault="004C4FEB" w:rsidP="004C4FEB">
      <w:pPr>
        <w:spacing w:line="240" w:lineRule="auto"/>
        <w:ind w:right="72"/>
        <w:jc w:val="both"/>
        <w:rPr>
          <w:rFonts w:cs="Arial"/>
          <w:b/>
          <w:bCs/>
          <w:szCs w:val="20"/>
          <w:u w:val="single"/>
        </w:rPr>
      </w:pPr>
    </w:p>
    <w:p w14:paraId="1BC76AB2" w14:textId="77777777" w:rsidR="004C4FEB" w:rsidRPr="004C4FEB" w:rsidRDefault="004C4FEB" w:rsidP="004C4FEB">
      <w:pPr>
        <w:spacing w:line="240" w:lineRule="auto"/>
        <w:ind w:right="72"/>
        <w:jc w:val="both"/>
        <w:rPr>
          <w:rFonts w:cs="Arial"/>
          <w:szCs w:val="20"/>
          <w:u w:val="single"/>
        </w:rPr>
      </w:pPr>
      <w:r w:rsidRPr="004C4FEB">
        <w:rPr>
          <w:rFonts w:cs="Arial"/>
          <w:b/>
          <w:bCs/>
          <w:szCs w:val="20"/>
          <w:u w:val="single"/>
        </w:rPr>
        <w:t>B. Dejavnosti ministrstva na področju Slovencev po svetu:</w:t>
      </w:r>
    </w:p>
    <w:p w14:paraId="4C54E9EF" w14:textId="77777777" w:rsidR="004C4FEB" w:rsidRPr="004C4FEB" w:rsidRDefault="004C4FEB" w:rsidP="004C4FEB">
      <w:pPr>
        <w:autoSpaceDE w:val="0"/>
        <w:autoSpaceDN w:val="0"/>
        <w:adjustRightInd w:val="0"/>
        <w:spacing w:line="240" w:lineRule="auto"/>
        <w:jc w:val="both"/>
        <w:rPr>
          <w:rFonts w:cs="Arial"/>
          <w:szCs w:val="20"/>
          <w:lang w:eastAsia="sl-SI"/>
        </w:rPr>
      </w:pPr>
    </w:p>
    <w:p w14:paraId="709F4ECD" w14:textId="77777777" w:rsidR="004C4FEB" w:rsidRPr="004C4FEB" w:rsidRDefault="004C4FEB" w:rsidP="004C4FEB">
      <w:pPr>
        <w:numPr>
          <w:ilvl w:val="0"/>
          <w:numId w:val="31"/>
        </w:numPr>
        <w:autoSpaceDE w:val="0"/>
        <w:autoSpaceDN w:val="0"/>
        <w:adjustRightInd w:val="0"/>
        <w:spacing w:line="240" w:lineRule="auto"/>
        <w:jc w:val="both"/>
        <w:rPr>
          <w:rFonts w:cs="Arial"/>
          <w:bCs/>
          <w:szCs w:val="20"/>
          <w:lang w:eastAsia="sl-SI"/>
        </w:rPr>
      </w:pPr>
      <w:r w:rsidRPr="004C4FEB">
        <w:rPr>
          <w:rFonts w:cs="Arial"/>
          <w:bCs/>
          <w:szCs w:val="20"/>
          <w:lang w:eastAsia="sl-SI"/>
        </w:rPr>
        <w:t>Dopolnilni pouk slovenščine:</w:t>
      </w:r>
    </w:p>
    <w:p w14:paraId="2A9EEFE2" w14:textId="77777777" w:rsidR="004C4FEB" w:rsidRPr="004C4FEB" w:rsidRDefault="004C4FEB" w:rsidP="004C4FEB">
      <w:pPr>
        <w:pStyle w:val="head2title"/>
        <w:spacing w:after="0"/>
        <w:jc w:val="both"/>
        <w:rPr>
          <w:rFonts w:ascii="Arial" w:hAnsi="Arial" w:cs="Arial"/>
          <w:sz w:val="20"/>
          <w:szCs w:val="20"/>
        </w:rPr>
      </w:pPr>
    </w:p>
    <w:p w14:paraId="2E6569AC" w14:textId="1D7C8A58" w:rsidR="004C4FEB" w:rsidRPr="004C4FEB" w:rsidRDefault="004C4FEB" w:rsidP="004C4FEB">
      <w:pPr>
        <w:pStyle w:val="head2title"/>
        <w:spacing w:after="0"/>
        <w:jc w:val="both"/>
        <w:rPr>
          <w:rFonts w:ascii="Arial" w:hAnsi="Arial" w:cs="Arial"/>
          <w:sz w:val="20"/>
          <w:szCs w:val="20"/>
        </w:rPr>
      </w:pPr>
      <w:r w:rsidRPr="004C4FEB">
        <w:rPr>
          <w:rFonts w:ascii="Arial" w:hAnsi="Arial" w:cs="Arial"/>
          <w:sz w:val="20"/>
          <w:szCs w:val="20"/>
        </w:rPr>
        <w:t xml:space="preserve">V skladu z </w:t>
      </w:r>
      <w:r w:rsidRPr="004C4FEB">
        <w:rPr>
          <w:rFonts w:ascii="Arial" w:eastAsia="Times New Roman" w:hAnsi="Arial" w:cs="Arial"/>
          <w:sz w:val="20"/>
          <w:szCs w:val="20"/>
        </w:rPr>
        <w:t xml:space="preserve">Zakonom o odnosih RS s Slovenci zunaj njenih meja MVI </w:t>
      </w:r>
      <w:r w:rsidRPr="004C4FEB">
        <w:rPr>
          <w:rFonts w:ascii="Arial" w:hAnsi="Arial" w:cs="Arial"/>
          <w:sz w:val="20"/>
          <w:szCs w:val="20"/>
        </w:rPr>
        <w:t>organizira dopolnilni pouk slovenščine v evropskih državah, strokovno podporo pouku pa nudi Zavod RS za šolstvo. Pri tej dejavnosti ministrstvo sodeluje s slovenskimi kulturnimi društvi in z DKP RS v tujini ter z Uradom</w:t>
      </w:r>
      <w:r w:rsidR="00D54B2A">
        <w:rPr>
          <w:rFonts w:ascii="Arial" w:hAnsi="Arial" w:cs="Arial"/>
          <w:sz w:val="20"/>
          <w:szCs w:val="20"/>
        </w:rPr>
        <w:t xml:space="preserve"> Vlade RS</w:t>
      </w:r>
      <w:r w:rsidRPr="004C4FEB">
        <w:rPr>
          <w:rFonts w:ascii="Arial" w:hAnsi="Arial" w:cs="Arial"/>
          <w:sz w:val="20"/>
          <w:szCs w:val="20"/>
        </w:rPr>
        <w:t xml:space="preserve"> za Slovence</w:t>
      </w:r>
      <w:r w:rsidR="00D54B2A">
        <w:rPr>
          <w:rFonts w:ascii="Arial" w:hAnsi="Arial" w:cs="Arial"/>
          <w:sz w:val="20"/>
          <w:szCs w:val="20"/>
        </w:rPr>
        <w:t xml:space="preserve"> v zamejstvu</w:t>
      </w:r>
      <w:r w:rsidRPr="004C4FEB">
        <w:rPr>
          <w:rFonts w:ascii="Arial" w:hAnsi="Arial" w:cs="Arial"/>
          <w:sz w:val="20"/>
          <w:szCs w:val="20"/>
        </w:rPr>
        <w:t xml:space="preserve"> po svetu. </w:t>
      </w:r>
    </w:p>
    <w:p w14:paraId="0393CAA6" w14:textId="77777777" w:rsidR="004C4FEB" w:rsidRPr="004C4FEB" w:rsidRDefault="004C4FEB" w:rsidP="004C4FEB">
      <w:pPr>
        <w:pStyle w:val="head2title"/>
        <w:spacing w:after="0"/>
        <w:jc w:val="both"/>
        <w:rPr>
          <w:rFonts w:ascii="Arial" w:hAnsi="Arial" w:cs="Arial"/>
          <w:sz w:val="20"/>
          <w:szCs w:val="20"/>
        </w:rPr>
      </w:pPr>
    </w:p>
    <w:p w14:paraId="57D1E9A4" w14:textId="77777777" w:rsidR="004C4FEB" w:rsidRPr="004C4FEB" w:rsidRDefault="004C4FEB" w:rsidP="004C4FEB">
      <w:pPr>
        <w:pStyle w:val="head2title"/>
        <w:spacing w:after="0"/>
        <w:jc w:val="both"/>
        <w:rPr>
          <w:rFonts w:ascii="Arial" w:hAnsi="Arial" w:cs="Arial"/>
          <w:b/>
          <w:sz w:val="20"/>
          <w:szCs w:val="20"/>
        </w:rPr>
      </w:pPr>
      <w:r w:rsidRPr="004C4FEB">
        <w:rPr>
          <w:rFonts w:ascii="Arial" w:hAnsi="Arial" w:cs="Arial"/>
          <w:sz w:val="20"/>
          <w:szCs w:val="20"/>
        </w:rPr>
        <w:t>Cilj dopolnilnega pouka slovenščine v tujini je ohranjanje in razvijanje slovenščine pri Slovencih po svetu, krepitev njihove slovenske identitete, pripadnosti slovenskemu narodu in stikov z matično domovino.</w:t>
      </w:r>
    </w:p>
    <w:p w14:paraId="4BCC2C9E" w14:textId="58121913" w:rsidR="004C4FEB" w:rsidRPr="004C4FEB" w:rsidRDefault="004C4FEB" w:rsidP="004C4FEB">
      <w:pPr>
        <w:pStyle w:val="Navadensplet"/>
        <w:jc w:val="both"/>
        <w:rPr>
          <w:rFonts w:ascii="Arial" w:hAnsi="Arial" w:cs="Arial"/>
          <w:sz w:val="20"/>
          <w:szCs w:val="20"/>
        </w:rPr>
      </w:pPr>
      <w:r w:rsidRPr="004C4FEB">
        <w:rPr>
          <w:rFonts w:ascii="Arial" w:hAnsi="Arial" w:cs="Arial"/>
          <w:sz w:val="20"/>
          <w:szCs w:val="20"/>
        </w:rPr>
        <w:t>Pouk lahko obiskujejo Slovenci ali njihovi potomci, namenjen je otrokom od 4. leta dalje, mladostnikom in odraslim. Pouk poteka 2-4 šolske ure tedensko v oddelku, v katerem je najmanj 5 otrok oz. 7 odraslih. Starši in drugi zainteresirani dobijo informacije o pouku pri slovenskih skupnostih v tujini, na veleposlaništvih ali na spletni strani dopolnilnega pouka slovenščine Stičišče (</w:t>
      </w:r>
      <w:hyperlink r:id="rId16" w:history="1">
        <w:r w:rsidRPr="004C4FEB">
          <w:rPr>
            <w:rStyle w:val="Hiperpovezava"/>
            <w:rFonts w:ascii="Arial" w:hAnsi="Arial" w:cs="Arial"/>
            <w:sz w:val="20"/>
            <w:szCs w:val="20"/>
          </w:rPr>
          <w:t>https://www.zrss.si/mednarodno-sodelovanje/slovenci-izven-meja/slovenci-po-svetu-sticisce/</w:t>
        </w:r>
      </w:hyperlink>
      <w:r w:rsidRPr="004C4FEB">
        <w:rPr>
          <w:rFonts w:ascii="Arial" w:hAnsi="Arial" w:cs="Arial"/>
          <w:sz w:val="20"/>
          <w:szCs w:val="20"/>
        </w:rPr>
        <w:t>).</w:t>
      </w:r>
      <w:r>
        <w:rPr>
          <w:rFonts w:ascii="Arial" w:hAnsi="Arial" w:cs="Arial"/>
          <w:sz w:val="20"/>
          <w:szCs w:val="20"/>
        </w:rPr>
        <w:t xml:space="preserve"> </w:t>
      </w:r>
      <w:r w:rsidRPr="004C4FEB">
        <w:rPr>
          <w:rFonts w:ascii="Arial" w:hAnsi="Arial" w:cs="Arial"/>
          <w:sz w:val="20"/>
          <w:szCs w:val="20"/>
        </w:rPr>
        <w:t xml:space="preserve">K pouku se prijavijo neposredno učitelju. Pouk poteka na podlagi učnega načrta, ki ga je pripravil Zavod RS za šolstvo, in sicer na različnih ravneh: začetni, nadaljevalni in izpopolnjevalni. V nekaterih državah oz. deželah/kantonih je v skladu z njihovimi predpisi pouk priznan kot del šolskega sistema. Pouk je prostovoljen in za udeležence brezplačen. Poteka v prostorih šol, slovenskih društev, DKP RS in katoliških misij. MVI organizira tudi pouk na daljavo za kraje, kjer ni mogoče organizirati klasičnega pouka (namenjen načeloma povratnikom v slovenski šolski sistem). </w:t>
      </w:r>
    </w:p>
    <w:p w14:paraId="77D92533" w14:textId="77777777" w:rsidR="004C4FEB" w:rsidRPr="004C4FEB" w:rsidRDefault="004C4FEB" w:rsidP="004C4FEB">
      <w:pPr>
        <w:pStyle w:val="Navadensplet"/>
        <w:jc w:val="both"/>
        <w:rPr>
          <w:rFonts w:ascii="Arial" w:hAnsi="Arial" w:cs="Arial"/>
          <w:sz w:val="20"/>
          <w:szCs w:val="20"/>
        </w:rPr>
      </w:pPr>
      <w:r w:rsidRPr="004C4FEB">
        <w:rPr>
          <w:rFonts w:ascii="Arial" w:hAnsi="Arial" w:cs="Arial"/>
          <w:sz w:val="20"/>
          <w:szCs w:val="20"/>
        </w:rPr>
        <w:lastRenderedPageBreak/>
        <w:t>MVI skrbi za mrežo učiteljev in financira njihovo delo. V krajih, kjer ima učitelj lahko polno učno obveznost 22 šolskih ur, poučujejo učitelji v rednem delovnem razmerju, napoteni na začasno delo v tujino. Delo opravljajo na podlagi tripartitne pogodbe z MVI in matično šolo, kar se financira v skladu z Uredbo o plačah in drugih prejemkih javnih uslužbencev za delo v tujini. Drugod poučujejo učitelji iz lokalnega okolja, t.i. nenapoteni (honorarni) učitelji, s katerimi se sklene podjemna pogodba za plačilo honorarja in potnih stroškov. Pouk na daljavo izvajajo – prav tako na podlagi podjemne pogodbe - učitelji slovenščine, ki živijo v Sloveniji in so v večini primerov zaposleni na slovenskih šolah. Praviloma lahko kandidirajo učitelji slovenščine ali razrednega pouka, ki so v rednem delovnem razmerju na slovenskih šolah.</w:t>
      </w:r>
    </w:p>
    <w:p w14:paraId="60750864" w14:textId="77777777" w:rsidR="004C4FEB" w:rsidRPr="004C4FEB" w:rsidRDefault="004C4FEB" w:rsidP="004C4FEB">
      <w:pPr>
        <w:pStyle w:val="Navadensplet"/>
        <w:jc w:val="both"/>
        <w:rPr>
          <w:rFonts w:ascii="Arial" w:hAnsi="Arial" w:cs="Arial"/>
          <w:sz w:val="20"/>
          <w:szCs w:val="20"/>
        </w:rPr>
      </w:pPr>
      <w:r w:rsidRPr="004C4FEB">
        <w:rPr>
          <w:rFonts w:ascii="Arial" w:hAnsi="Arial" w:cs="Arial"/>
          <w:sz w:val="20"/>
          <w:szCs w:val="20"/>
        </w:rPr>
        <w:t xml:space="preserve">Nenapotene učitelje MVI poišče s pomočjo lokalnih slovenskih društev in DKP RS. </w:t>
      </w:r>
    </w:p>
    <w:p w14:paraId="335FEB08" w14:textId="77777777" w:rsidR="004C4FEB" w:rsidRPr="004C4FEB" w:rsidRDefault="004C4FEB" w:rsidP="004C4FEB">
      <w:pPr>
        <w:pStyle w:val="Navadensplet"/>
        <w:jc w:val="both"/>
        <w:rPr>
          <w:rFonts w:ascii="Arial" w:hAnsi="Arial" w:cs="Arial"/>
          <w:sz w:val="20"/>
          <w:szCs w:val="20"/>
        </w:rPr>
      </w:pPr>
      <w:r w:rsidRPr="004C4FEB">
        <w:rPr>
          <w:rFonts w:ascii="Arial" w:hAnsi="Arial" w:cs="Arial"/>
          <w:color w:val="000000"/>
          <w:sz w:val="20"/>
          <w:szCs w:val="20"/>
        </w:rPr>
        <w:t xml:space="preserve">V šolskem letu 2025/2026 dopolnilni pouk poteka v 20 evropskih državah, v več kot 100 krajih, obiskuje ga preko 2300 udeležencev, od tega več kot 1400 otrok. Slovenščino poučuje skupaj 40 učiteljev, od tega 15 napotenih in 25 nenapotenih. Poleg navedenega MVI financira tudi delo </w:t>
      </w:r>
      <w:r w:rsidRPr="004C4FEB">
        <w:rPr>
          <w:rFonts w:ascii="Arial" w:hAnsi="Arial" w:cs="Arial"/>
          <w:sz w:val="20"/>
          <w:szCs w:val="20"/>
        </w:rPr>
        <w:t>14 učiteljev, ki poučujejo na daljavo otroke napotenih oseb v tujino (DKP, MORS, SV).</w:t>
      </w:r>
    </w:p>
    <w:p w14:paraId="01C8660E" w14:textId="77777777" w:rsidR="004C4FEB" w:rsidRPr="004C4FEB" w:rsidRDefault="004C4FEB" w:rsidP="004C4FEB">
      <w:pPr>
        <w:autoSpaceDE w:val="0"/>
        <w:autoSpaceDN w:val="0"/>
        <w:adjustRightInd w:val="0"/>
        <w:spacing w:line="240" w:lineRule="auto"/>
        <w:jc w:val="both"/>
        <w:rPr>
          <w:rFonts w:cs="Arial"/>
          <w:b/>
          <w:bCs/>
          <w:color w:val="000000"/>
          <w:szCs w:val="20"/>
        </w:rPr>
      </w:pPr>
    </w:p>
    <w:p w14:paraId="7FFFD9E2" w14:textId="77777777" w:rsidR="004C4FEB" w:rsidRPr="004C4FEB" w:rsidRDefault="004C4FEB" w:rsidP="004C4FEB">
      <w:pPr>
        <w:autoSpaceDE w:val="0"/>
        <w:autoSpaceDN w:val="0"/>
        <w:adjustRightInd w:val="0"/>
        <w:spacing w:line="240" w:lineRule="auto"/>
        <w:jc w:val="both"/>
        <w:rPr>
          <w:rFonts w:cs="Arial"/>
          <w:color w:val="000000"/>
          <w:szCs w:val="20"/>
        </w:rPr>
      </w:pPr>
      <w:r w:rsidRPr="004C4FEB">
        <w:rPr>
          <w:rFonts w:cs="Arial"/>
          <w:color w:val="000000"/>
          <w:szCs w:val="20"/>
        </w:rPr>
        <w:t xml:space="preserve">Komisija za učitelje v tujini obravnava nove pobude za vzpostavitev pouka v slovenskih skupnostih v različnih državah. Število oddelkov in učiteljev se iz leta v leto povečuje. Učitelji poleg pouka redno izvajajo tudi dejavnosti ob/pri pouku ter različne dogodke znotraj slovenske diaspore. </w:t>
      </w:r>
    </w:p>
    <w:p w14:paraId="1556B927" w14:textId="77777777" w:rsidR="004C4FEB" w:rsidRPr="004C4FEB" w:rsidRDefault="004C4FEB" w:rsidP="004C4FEB">
      <w:pPr>
        <w:autoSpaceDE w:val="0"/>
        <w:autoSpaceDN w:val="0"/>
        <w:adjustRightInd w:val="0"/>
        <w:spacing w:line="240" w:lineRule="auto"/>
        <w:jc w:val="both"/>
        <w:rPr>
          <w:rFonts w:cs="Arial"/>
          <w:color w:val="000000"/>
          <w:szCs w:val="20"/>
        </w:rPr>
      </w:pPr>
    </w:p>
    <w:p w14:paraId="3B09D5ED" w14:textId="77777777" w:rsidR="004C4FEB" w:rsidRPr="004C4FEB" w:rsidRDefault="004C4FEB" w:rsidP="004C4FEB">
      <w:pPr>
        <w:pStyle w:val="Navadensplet"/>
        <w:jc w:val="both"/>
        <w:rPr>
          <w:rFonts w:ascii="Arial" w:hAnsi="Arial" w:cs="Arial"/>
          <w:bCs/>
          <w:sz w:val="20"/>
          <w:szCs w:val="20"/>
        </w:rPr>
      </w:pPr>
      <w:r w:rsidRPr="004C4FEB">
        <w:rPr>
          <w:rFonts w:ascii="Arial" w:hAnsi="Arial" w:cs="Arial"/>
          <w:bCs/>
          <w:sz w:val="20"/>
          <w:szCs w:val="20"/>
        </w:rPr>
        <w:t>Poleg samega pouka slovenščine MVI financira podporne in spremljevalne dejavnosti, ki jih izvaja Zavod RS za šolstvo:</w:t>
      </w:r>
    </w:p>
    <w:p w14:paraId="0360A6E4" w14:textId="77777777" w:rsidR="004C4FEB" w:rsidRPr="004C4FEB" w:rsidRDefault="004C4FEB" w:rsidP="004C4FEB">
      <w:pPr>
        <w:pStyle w:val="Navadensplet"/>
        <w:numPr>
          <w:ilvl w:val="0"/>
          <w:numId w:val="32"/>
        </w:numPr>
        <w:spacing w:before="0" w:beforeAutospacing="0" w:after="0" w:afterAutospacing="0"/>
        <w:ind w:left="360"/>
        <w:jc w:val="both"/>
        <w:rPr>
          <w:rFonts w:ascii="Arial" w:hAnsi="Arial" w:cs="Arial"/>
          <w:sz w:val="20"/>
          <w:szCs w:val="20"/>
        </w:rPr>
      </w:pPr>
      <w:r w:rsidRPr="004C4FEB">
        <w:rPr>
          <w:rFonts w:ascii="Arial" w:hAnsi="Arial" w:cs="Arial"/>
          <w:sz w:val="20"/>
          <w:szCs w:val="20"/>
        </w:rPr>
        <w:t xml:space="preserve">vsakoletno strokovno izobraževanje učiteljev na strokovnih srečanjih in seminarjih; </w:t>
      </w:r>
    </w:p>
    <w:p w14:paraId="2DEF1860" w14:textId="77777777" w:rsidR="004C4FEB" w:rsidRPr="004C4FEB" w:rsidRDefault="004C4FEB" w:rsidP="004C4FEB">
      <w:pPr>
        <w:pStyle w:val="Navadensplet"/>
        <w:numPr>
          <w:ilvl w:val="0"/>
          <w:numId w:val="32"/>
        </w:numPr>
        <w:spacing w:before="0" w:beforeAutospacing="0" w:after="0" w:afterAutospacing="0"/>
        <w:ind w:left="360"/>
        <w:jc w:val="both"/>
        <w:rPr>
          <w:rFonts w:ascii="Arial" w:hAnsi="Arial" w:cs="Arial"/>
          <w:sz w:val="20"/>
          <w:szCs w:val="20"/>
        </w:rPr>
      </w:pPr>
      <w:r w:rsidRPr="004C4FEB">
        <w:rPr>
          <w:rFonts w:ascii="Arial" w:hAnsi="Arial" w:cs="Arial"/>
          <w:sz w:val="20"/>
          <w:szCs w:val="20"/>
        </w:rPr>
        <w:t>pripravo učbenikov in nabavo strokovnih in didaktičnih gradiv, leposlovja, otroške in mladinske periodike ter drugih gradiv za izvajanje pouka in dejavnosti pri/ob pouku;</w:t>
      </w:r>
    </w:p>
    <w:p w14:paraId="4886E069" w14:textId="77777777" w:rsidR="004C4FEB" w:rsidRPr="004C4FEB" w:rsidRDefault="004C4FEB" w:rsidP="004C4FEB">
      <w:pPr>
        <w:pStyle w:val="Navadensplet"/>
        <w:jc w:val="both"/>
        <w:rPr>
          <w:rFonts w:ascii="Arial" w:hAnsi="Arial" w:cs="Arial"/>
          <w:sz w:val="20"/>
          <w:szCs w:val="20"/>
        </w:rPr>
      </w:pPr>
      <w:r w:rsidRPr="004C4FEB">
        <w:rPr>
          <w:rFonts w:ascii="Arial" w:hAnsi="Arial" w:cs="Arial"/>
          <w:bCs/>
          <w:sz w:val="20"/>
          <w:szCs w:val="20"/>
        </w:rPr>
        <w:t>MVI nudi štipendije</w:t>
      </w:r>
      <w:r w:rsidRPr="004C4FEB">
        <w:rPr>
          <w:rFonts w:ascii="Arial" w:hAnsi="Arial" w:cs="Arial"/>
          <w:sz w:val="20"/>
          <w:szCs w:val="20"/>
        </w:rPr>
        <w:t xml:space="preserve"> za poletne in druge šole slovenskega jezika, ki jih organizirajo različni izvajalci (Center za slovenščino kot drugi in tuji jezik, UP, SIM…).</w:t>
      </w:r>
    </w:p>
    <w:p w14:paraId="5574B330" w14:textId="77777777" w:rsidR="004C4FEB" w:rsidRPr="004C4FEB" w:rsidRDefault="004C4FEB" w:rsidP="004C4FEB">
      <w:pPr>
        <w:jc w:val="both"/>
        <w:rPr>
          <w:rFonts w:cs="Arial"/>
          <w:bCs/>
          <w:szCs w:val="20"/>
        </w:rPr>
      </w:pPr>
      <w:r w:rsidRPr="004C4FEB">
        <w:rPr>
          <w:rFonts w:cs="Arial"/>
          <w:bCs/>
          <w:szCs w:val="20"/>
        </w:rPr>
        <w:t>MVI financira:</w:t>
      </w:r>
    </w:p>
    <w:p w14:paraId="790B145F" w14:textId="77777777" w:rsidR="004C4FEB" w:rsidRPr="004C4FEB" w:rsidRDefault="004C4FEB" w:rsidP="004C4FEB">
      <w:pPr>
        <w:jc w:val="both"/>
        <w:rPr>
          <w:rFonts w:cs="Arial"/>
          <w:szCs w:val="20"/>
        </w:rPr>
      </w:pPr>
    </w:p>
    <w:p w14:paraId="39197BD8" w14:textId="77777777" w:rsidR="004C4FEB" w:rsidRPr="004C4FEB" w:rsidRDefault="004C4FEB" w:rsidP="004C4FEB">
      <w:pPr>
        <w:numPr>
          <w:ilvl w:val="0"/>
          <w:numId w:val="33"/>
        </w:numPr>
        <w:autoSpaceDE w:val="0"/>
        <w:autoSpaceDN w:val="0"/>
        <w:adjustRightInd w:val="0"/>
        <w:spacing w:line="260" w:lineRule="atLeast"/>
        <w:jc w:val="both"/>
        <w:rPr>
          <w:rFonts w:cs="Arial"/>
          <w:szCs w:val="20"/>
        </w:rPr>
      </w:pPr>
      <w:r w:rsidRPr="004C4FEB">
        <w:rPr>
          <w:rFonts w:cs="Arial"/>
          <w:szCs w:val="20"/>
        </w:rPr>
        <w:t>plače in druge osebne prejemke napotenih učiteljev v skladu z Uredbo plačah in drugih prejemkih javnih uslužbencev za delo v tujini;</w:t>
      </w:r>
    </w:p>
    <w:p w14:paraId="21B0E6B6" w14:textId="77777777" w:rsidR="004C4FEB" w:rsidRPr="004C4FEB" w:rsidRDefault="004C4FEB" w:rsidP="004C4FEB">
      <w:pPr>
        <w:numPr>
          <w:ilvl w:val="0"/>
          <w:numId w:val="33"/>
        </w:numPr>
        <w:autoSpaceDE w:val="0"/>
        <w:autoSpaceDN w:val="0"/>
        <w:adjustRightInd w:val="0"/>
        <w:spacing w:line="260" w:lineRule="atLeast"/>
        <w:jc w:val="both"/>
        <w:rPr>
          <w:rFonts w:cs="Arial"/>
          <w:szCs w:val="20"/>
        </w:rPr>
      </w:pPr>
      <w:r w:rsidRPr="004C4FEB">
        <w:rPr>
          <w:rFonts w:cs="Arial"/>
          <w:szCs w:val="20"/>
        </w:rPr>
        <w:t>honorarje in potne stroške za nenapotene učitelje in učitelje, ki poučujejo na daljavo;</w:t>
      </w:r>
    </w:p>
    <w:p w14:paraId="1A8F9469" w14:textId="77777777" w:rsidR="004C4FEB" w:rsidRPr="004C4FEB" w:rsidRDefault="004C4FEB" w:rsidP="004C4FEB">
      <w:pPr>
        <w:numPr>
          <w:ilvl w:val="0"/>
          <w:numId w:val="33"/>
        </w:numPr>
        <w:autoSpaceDE w:val="0"/>
        <w:autoSpaceDN w:val="0"/>
        <w:adjustRightInd w:val="0"/>
        <w:spacing w:line="260" w:lineRule="atLeast"/>
        <w:jc w:val="both"/>
        <w:rPr>
          <w:rFonts w:cs="Arial"/>
          <w:szCs w:val="20"/>
        </w:rPr>
      </w:pPr>
      <w:r w:rsidRPr="004C4FEB">
        <w:rPr>
          <w:rFonts w:cs="Arial"/>
          <w:szCs w:val="20"/>
        </w:rPr>
        <w:t>seminarje za učitelje dopolnilnega pouka slovenščine v Evropi in v Argentini, Braziliji, Kanadi, ZDA, Avstraliji;</w:t>
      </w:r>
    </w:p>
    <w:p w14:paraId="113D2DC7" w14:textId="77777777" w:rsidR="004C4FEB" w:rsidRPr="004C4FEB" w:rsidRDefault="004C4FEB" w:rsidP="004C4FEB">
      <w:pPr>
        <w:numPr>
          <w:ilvl w:val="0"/>
          <w:numId w:val="33"/>
        </w:numPr>
        <w:autoSpaceDE w:val="0"/>
        <w:autoSpaceDN w:val="0"/>
        <w:adjustRightInd w:val="0"/>
        <w:spacing w:line="260" w:lineRule="atLeast"/>
        <w:jc w:val="both"/>
        <w:rPr>
          <w:rFonts w:cs="Arial"/>
          <w:szCs w:val="20"/>
        </w:rPr>
      </w:pPr>
      <w:r w:rsidRPr="004C4FEB">
        <w:rPr>
          <w:rFonts w:cs="Arial"/>
          <w:szCs w:val="20"/>
        </w:rPr>
        <w:t>priprave novih učiteljev na delo v tujini;</w:t>
      </w:r>
    </w:p>
    <w:p w14:paraId="7311F685" w14:textId="77777777" w:rsidR="004C4FEB" w:rsidRPr="004C4FEB" w:rsidRDefault="004C4FEB" w:rsidP="004C4FEB">
      <w:pPr>
        <w:numPr>
          <w:ilvl w:val="0"/>
          <w:numId w:val="33"/>
        </w:numPr>
        <w:autoSpaceDE w:val="0"/>
        <w:autoSpaceDN w:val="0"/>
        <w:adjustRightInd w:val="0"/>
        <w:spacing w:line="260" w:lineRule="atLeast"/>
        <w:jc w:val="both"/>
        <w:rPr>
          <w:rFonts w:cs="Arial"/>
          <w:szCs w:val="20"/>
        </w:rPr>
      </w:pPr>
      <w:r w:rsidRPr="004C4FEB">
        <w:rPr>
          <w:rFonts w:cs="Arial"/>
          <w:szCs w:val="20"/>
        </w:rPr>
        <w:t>šole slovenščine za otroke in mladostnike v RS;</w:t>
      </w:r>
    </w:p>
    <w:p w14:paraId="132B343F" w14:textId="77777777" w:rsidR="004C4FEB" w:rsidRPr="004C4FEB" w:rsidRDefault="004C4FEB" w:rsidP="004C4FEB">
      <w:pPr>
        <w:numPr>
          <w:ilvl w:val="0"/>
          <w:numId w:val="33"/>
        </w:numPr>
        <w:autoSpaceDE w:val="0"/>
        <w:autoSpaceDN w:val="0"/>
        <w:adjustRightInd w:val="0"/>
        <w:spacing w:line="260" w:lineRule="atLeast"/>
        <w:jc w:val="both"/>
        <w:rPr>
          <w:rFonts w:cs="Arial"/>
          <w:szCs w:val="20"/>
        </w:rPr>
      </w:pPr>
      <w:r w:rsidRPr="004C4FEB">
        <w:rPr>
          <w:rFonts w:cs="Arial"/>
          <w:szCs w:val="20"/>
        </w:rPr>
        <w:t>povezave slovenskih otrok v tujini s šolami v RS;</w:t>
      </w:r>
    </w:p>
    <w:p w14:paraId="7B8005F6" w14:textId="77777777" w:rsidR="004C4FEB" w:rsidRPr="004C4FEB" w:rsidRDefault="004C4FEB" w:rsidP="004C4FEB">
      <w:pPr>
        <w:numPr>
          <w:ilvl w:val="0"/>
          <w:numId w:val="33"/>
        </w:numPr>
        <w:autoSpaceDE w:val="0"/>
        <w:autoSpaceDN w:val="0"/>
        <w:adjustRightInd w:val="0"/>
        <w:spacing w:line="260" w:lineRule="atLeast"/>
        <w:jc w:val="both"/>
        <w:rPr>
          <w:rFonts w:cs="Arial"/>
          <w:szCs w:val="20"/>
        </w:rPr>
      </w:pPr>
      <w:r w:rsidRPr="004C4FEB">
        <w:rPr>
          <w:rFonts w:cs="Arial"/>
          <w:szCs w:val="20"/>
        </w:rPr>
        <w:t>šole v naravi za otroke iz tujine v RS;</w:t>
      </w:r>
    </w:p>
    <w:p w14:paraId="7971AD98" w14:textId="77777777" w:rsidR="004C4FEB" w:rsidRPr="004C4FEB" w:rsidRDefault="004C4FEB" w:rsidP="004C4FEB">
      <w:pPr>
        <w:numPr>
          <w:ilvl w:val="0"/>
          <w:numId w:val="33"/>
        </w:numPr>
        <w:autoSpaceDE w:val="0"/>
        <w:autoSpaceDN w:val="0"/>
        <w:adjustRightInd w:val="0"/>
        <w:spacing w:line="260" w:lineRule="atLeast"/>
        <w:jc w:val="both"/>
        <w:rPr>
          <w:rFonts w:cs="Arial"/>
          <w:szCs w:val="20"/>
        </w:rPr>
      </w:pPr>
      <w:r w:rsidRPr="004C4FEB">
        <w:rPr>
          <w:rFonts w:cs="Arial"/>
          <w:szCs w:val="20"/>
        </w:rPr>
        <w:t>posodabljanje in oskrbo spletne strani STIČIŠČE na ZRSŠ;</w:t>
      </w:r>
    </w:p>
    <w:p w14:paraId="191D8A8B" w14:textId="77777777" w:rsidR="004C4FEB" w:rsidRPr="004C4FEB" w:rsidRDefault="004C4FEB" w:rsidP="004C4FEB">
      <w:pPr>
        <w:numPr>
          <w:ilvl w:val="0"/>
          <w:numId w:val="33"/>
        </w:numPr>
        <w:autoSpaceDE w:val="0"/>
        <w:autoSpaceDN w:val="0"/>
        <w:adjustRightInd w:val="0"/>
        <w:spacing w:line="260" w:lineRule="atLeast"/>
        <w:jc w:val="both"/>
        <w:rPr>
          <w:rFonts w:cs="Arial"/>
          <w:szCs w:val="20"/>
        </w:rPr>
      </w:pPr>
      <w:r w:rsidRPr="004C4FEB">
        <w:rPr>
          <w:rFonts w:cs="Arial"/>
          <w:szCs w:val="20"/>
        </w:rPr>
        <w:t>po potrebi prenovo učnih načrtov za slovenščino v tujini kot jezik 1 in jezik 2.</w:t>
      </w:r>
    </w:p>
    <w:p w14:paraId="71CD5577" w14:textId="77777777" w:rsidR="004C4FEB" w:rsidRPr="004C4FEB" w:rsidRDefault="004C4FEB" w:rsidP="004C4FEB">
      <w:pPr>
        <w:pStyle w:val="Navadensplet"/>
        <w:widowControl w:val="0"/>
        <w:jc w:val="both"/>
        <w:rPr>
          <w:rFonts w:ascii="Arial" w:hAnsi="Arial" w:cs="Arial"/>
          <w:sz w:val="20"/>
          <w:szCs w:val="20"/>
        </w:rPr>
      </w:pPr>
      <w:r w:rsidRPr="004C4FEB">
        <w:rPr>
          <w:rFonts w:ascii="Arial" w:hAnsi="Arial" w:cs="Arial"/>
          <w:bCs/>
          <w:sz w:val="20"/>
          <w:szCs w:val="20"/>
        </w:rPr>
        <w:t>Pouk slovenščine in t. i. sobotne šole</w:t>
      </w:r>
      <w:r w:rsidRPr="004C4FEB">
        <w:rPr>
          <w:rFonts w:ascii="Arial" w:hAnsi="Arial" w:cs="Arial"/>
          <w:sz w:val="20"/>
          <w:szCs w:val="20"/>
        </w:rPr>
        <w:t xml:space="preserve"> v ZDA, Kanadi, Argentini, Braziliji in Avstraliji potekajo v organizaciji slovenskih društev ali katoliških misij. MVI nima vpliva na organizacijo pouka, izbor učiteljev, niti na financiranje njihovega dela, temveč prispeva k učenju in ohranjanju slovenskega jezika in kulture drugače:   </w:t>
      </w:r>
    </w:p>
    <w:p w14:paraId="6D54AC64" w14:textId="77777777" w:rsidR="004C4FEB" w:rsidRPr="004C4FEB" w:rsidRDefault="004C4FEB" w:rsidP="004C4FEB">
      <w:pPr>
        <w:pStyle w:val="Navadensplet"/>
        <w:widowControl w:val="0"/>
        <w:numPr>
          <w:ilvl w:val="0"/>
          <w:numId w:val="34"/>
        </w:numPr>
        <w:spacing w:before="0" w:beforeAutospacing="0" w:after="0" w:afterAutospacing="0"/>
        <w:jc w:val="both"/>
        <w:rPr>
          <w:rFonts w:ascii="Arial" w:hAnsi="Arial" w:cs="Arial"/>
          <w:sz w:val="20"/>
          <w:szCs w:val="20"/>
        </w:rPr>
      </w:pPr>
      <w:r w:rsidRPr="004C4FEB">
        <w:rPr>
          <w:rFonts w:ascii="Arial" w:hAnsi="Arial" w:cs="Arial"/>
          <w:sz w:val="20"/>
          <w:szCs w:val="20"/>
        </w:rPr>
        <w:t xml:space="preserve">v sodelovanju z Uradom Vlade Republike Slovenije za Slovence v zamejstvu in po svetu prireja v Sloveniji strokovne seminarje za učitelje slovenskih šol v izseljenstvu ter učiteljem nudi strokovna in didaktična gradiva.  </w:t>
      </w:r>
    </w:p>
    <w:p w14:paraId="64666366" w14:textId="77777777" w:rsidR="004C4FEB" w:rsidRPr="004C4FEB" w:rsidRDefault="004C4FEB" w:rsidP="004C4FEB">
      <w:pPr>
        <w:pStyle w:val="Navadensplet"/>
        <w:widowControl w:val="0"/>
        <w:numPr>
          <w:ilvl w:val="0"/>
          <w:numId w:val="34"/>
        </w:numPr>
        <w:spacing w:before="0" w:beforeAutospacing="0" w:after="0" w:afterAutospacing="0"/>
        <w:jc w:val="both"/>
        <w:rPr>
          <w:rFonts w:ascii="Arial" w:hAnsi="Arial" w:cs="Arial"/>
          <w:sz w:val="20"/>
          <w:szCs w:val="20"/>
        </w:rPr>
      </w:pPr>
      <w:r w:rsidRPr="004C4FEB">
        <w:rPr>
          <w:rFonts w:ascii="Arial" w:hAnsi="Arial" w:cs="Arial"/>
          <w:sz w:val="20"/>
          <w:szCs w:val="20"/>
        </w:rPr>
        <w:t xml:space="preserve">izbira, financira in izdaja učbenike za učenje slovenščine  in učbenike za spoznavanje kulturnih, zgodovinskih, zemljepisnih in drugih značilnosti Slovenije, </w:t>
      </w:r>
    </w:p>
    <w:p w14:paraId="47002F9F" w14:textId="77777777" w:rsidR="004C4FEB" w:rsidRPr="004C4FEB" w:rsidRDefault="004C4FEB" w:rsidP="004C4FEB">
      <w:pPr>
        <w:pStyle w:val="Navadensplet"/>
        <w:widowControl w:val="0"/>
        <w:numPr>
          <w:ilvl w:val="0"/>
          <w:numId w:val="34"/>
        </w:numPr>
        <w:spacing w:before="0" w:beforeAutospacing="0" w:after="0" w:afterAutospacing="0"/>
        <w:jc w:val="both"/>
        <w:rPr>
          <w:rFonts w:ascii="Arial" w:hAnsi="Arial" w:cs="Arial"/>
          <w:sz w:val="20"/>
          <w:szCs w:val="20"/>
        </w:rPr>
      </w:pPr>
      <w:r w:rsidRPr="004C4FEB">
        <w:rPr>
          <w:rFonts w:ascii="Arial" w:hAnsi="Arial" w:cs="Arial"/>
          <w:sz w:val="20"/>
          <w:szCs w:val="20"/>
        </w:rPr>
        <w:lastRenderedPageBreak/>
        <w:t xml:space="preserve">omogoča obisk poletnih šol slovenskega jezika v Sloveniji za otroke in mladino. </w:t>
      </w:r>
    </w:p>
    <w:p w14:paraId="5EA5E6F7" w14:textId="77777777" w:rsidR="004C4FEB" w:rsidRPr="004C4FEB" w:rsidRDefault="004C4FEB" w:rsidP="004C4FEB">
      <w:pPr>
        <w:pStyle w:val="Navadensplet"/>
        <w:widowControl w:val="0"/>
        <w:rPr>
          <w:rFonts w:ascii="Arial" w:hAnsi="Arial" w:cs="Arial"/>
          <w:sz w:val="20"/>
          <w:szCs w:val="20"/>
        </w:rPr>
      </w:pPr>
      <w:r w:rsidRPr="004C4FEB">
        <w:rPr>
          <w:rFonts w:ascii="Arial" w:hAnsi="Arial" w:cs="Arial"/>
          <w:sz w:val="20"/>
          <w:szCs w:val="20"/>
        </w:rPr>
        <w:t xml:space="preserve">Pri teh dejavnostih sodelujeta Zavod RS za šolstvo in Center za slovenščino kot drugi/tuji jezik na Filozofski fakulteti Univerze v Ljubljani. </w:t>
      </w:r>
    </w:p>
    <w:p w14:paraId="4B2B6E89" w14:textId="77777777" w:rsidR="004C4FEB" w:rsidRPr="004C4FEB" w:rsidRDefault="004C4FEB" w:rsidP="004C4FEB">
      <w:pPr>
        <w:pStyle w:val="Navadensplet"/>
        <w:jc w:val="both"/>
        <w:rPr>
          <w:rFonts w:ascii="Arial" w:hAnsi="Arial" w:cs="Arial"/>
          <w:sz w:val="20"/>
          <w:szCs w:val="20"/>
        </w:rPr>
      </w:pPr>
      <w:r w:rsidRPr="004C4FEB">
        <w:rPr>
          <w:rFonts w:ascii="Arial" w:hAnsi="Arial" w:cs="Arial"/>
          <w:sz w:val="20"/>
          <w:szCs w:val="20"/>
        </w:rPr>
        <w:t xml:space="preserve">Več informacij je dosegljivih na spletni strani Stičišče: </w:t>
      </w:r>
      <w:hyperlink r:id="rId17" w:history="1">
        <w:r w:rsidRPr="004C4FEB">
          <w:rPr>
            <w:rStyle w:val="Hiperpovezava"/>
            <w:rFonts w:ascii="Arial" w:hAnsi="Arial" w:cs="Arial"/>
            <w:sz w:val="20"/>
            <w:szCs w:val="20"/>
          </w:rPr>
          <w:t>https://www.zrss.si/mednarodno-sodelovanje/slovenci-izven-meja/slovenci-po-svetu-sticisce/</w:t>
        </w:r>
      </w:hyperlink>
    </w:p>
    <w:p w14:paraId="10A69C9B" w14:textId="77777777" w:rsidR="004C4FEB" w:rsidRPr="004C4FEB" w:rsidRDefault="004C4FEB" w:rsidP="004C4FEB">
      <w:pPr>
        <w:pStyle w:val="Navadensplet"/>
        <w:jc w:val="both"/>
        <w:rPr>
          <w:rFonts w:ascii="Arial" w:hAnsi="Arial" w:cs="Arial"/>
          <w:color w:val="000000"/>
          <w:sz w:val="20"/>
          <w:szCs w:val="20"/>
        </w:rPr>
      </w:pPr>
      <w:r w:rsidRPr="004C4FEB">
        <w:rPr>
          <w:rFonts w:ascii="Arial" w:hAnsi="Arial" w:cs="Arial"/>
          <w:color w:val="000000"/>
          <w:sz w:val="20"/>
          <w:szCs w:val="20"/>
        </w:rPr>
        <w:t xml:space="preserve">Preko Centra za slovenščino kot drugi in tuji jezik FF ULJ se je možno udeležiti spletnega tečaja slovenščine Slovene Learning Online (SLO), ki je dostopen na </w:t>
      </w:r>
      <w:hyperlink r:id="rId18" w:history="1">
        <w:r w:rsidRPr="004C4FEB">
          <w:rPr>
            <w:rStyle w:val="Hiperpovezava"/>
            <w:rFonts w:ascii="Arial" w:hAnsi="Arial" w:cs="Arial"/>
            <w:sz w:val="20"/>
            <w:szCs w:val="20"/>
          </w:rPr>
          <w:t>www.slonline.si</w:t>
        </w:r>
      </w:hyperlink>
      <w:r w:rsidRPr="004C4FEB">
        <w:rPr>
          <w:rFonts w:ascii="Arial" w:hAnsi="Arial" w:cs="Arial"/>
          <w:color w:val="000000"/>
          <w:sz w:val="20"/>
          <w:szCs w:val="20"/>
        </w:rPr>
        <w:t xml:space="preserve">. Tečaj je prosto dostopen in nudi priložnost za vse, ki bi se radi samostojno naučili osnovnih besed in fraz. Na njihovi spletni strani so dostopna tudi druga gradiva za učenje slovenščine kot drugega in tujega jezika kot npr. učbeniki za ne opismenjene otroke in najstnike, različno slikovno gradivo in spletne igre (več na strani: </w:t>
      </w:r>
      <w:hyperlink r:id="rId19" w:history="1">
        <w:r w:rsidRPr="004C4FEB">
          <w:rPr>
            <w:rFonts w:ascii="Arial" w:hAnsi="Arial" w:cs="Arial"/>
            <w:color w:val="0082BF"/>
            <w:sz w:val="20"/>
            <w:szCs w:val="20"/>
            <w:u w:val="single"/>
          </w:rPr>
          <w:t>https://centerslo.si/za-otroke/ie-gradiva/</w:t>
        </w:r>
      </w:hyperlink>
      <w:r w:rsidRPr="004C4FEB">
        <w:rPr>
          <w:rFonts w:ascii="Arial" w:hAnsi="Arial" w:cs="Arial"/>
          <w:color w:val="2F2F2F"/>
          <w:sz w:val="20"/>
          <w:szCs w:val="20"/>
        </w:rPr>
        <w:t>).</w:t>
      </w:r>
    </w:p>
    <w:p w14:paraId="62D2B342" w14:textId="77777777" w:rsidR="004C4FEB" w:rsidRPr="004C4FEB" w:rsidRDefault="004C4FEB" w:rsidP="004C4FEB">
      <w:pPr>
        <w:autoSpaceDE w:val="0"/>
        <w:autoSpaceDN w:val="0"/>
        <w:adjustRightInd w:val="0"/>
        <w:spacing w:line="240" w:lineRule="auto"/>
        <w:jc w:val="both"/>
        <w:rPr>
          <w:rFonts w:cs="Arial"/>
          <w:szCs w:val="20"/>
          <w:lang w:eastAsia="sl-SI"/>
        </w:rPr>
      </w:pPr>
    </w:p>
    <w:p w14:paraId="4833D9B8" w14:textId="77777777" w:rsidR="004C4FEB" w:rsidRPr="004C4FEB" w:rsidRDefault="004C4FEB" w:rsidP="004C4FEB">
      <w:pPr>
        <w:numPr>
          <w:ilvl w:val="0"/>
          <w:numId w:val="31"/>
        </w:numPr>
        <w:autoSpaceDE w:val="0"/>
        <w:autoSpaceDN w:val="0"/>
        <w:adjustRightInd w:val="0"/>
        <w:spacing w:line="240" w:lineRule="auto"/>
        <w:rPr>
          <w:rFonts w:cs="Arial"/>
          <w:bCs/>
          <w:color w:val="000000"/>
          <w:szCs w:val="20"/>
          <w:lang w:eastAsia="sl-SI"/>
        </w:rPr>
      </w:pPr>
      <w:r w:rsidRPr="004C4FEB">
        <w:rPr>
          <w:rFonts w:cs="Arial"/>
          <w:bCs/>
          <w:color w:val="000000"/>
          <w:szCs w:val="20"/>
          <w:lang w:eastAsia="sl-SI"/>
        </w:rPr>
        <w:t>Evropske šole:</w:t>
      </w:r>
    </w:p>
    <w:p w14:paraId="08345385" w14:textId="77777777" w:rsidR="004C4FEB" w:rsidRPr="004C4FEB" w:rsidRDefault="004C4FEB" w:rsidP="004C4FEB">
      <w:pPr>
        <w:autoSpaceDE w:val="0"/>
        <w:autoSpaceDN w:val="0"/>
        <w:adjustRightInd w:val="0"/>
        <w:jc w:val="both"/>
        <w:rPr>
          <w:rFonts w:cs="Arial"/>
          <w:b/>
          <w:bCs/>
          <w:szCs w:val="20"/>
          <w:highlight w:val="yellow"/>
        </w:rPr>
      </w:pPr>
    </w:p>
    <w:p w14:paraId="5A74C977" w14:textId="77777777" w:rsidR="004C4FEB" w:rsidRPr="004C4FEB" w:rsidRDefault="004C4FEB" w:rsidP="004C4FEB">
      <w:pPr>
        <w:autoSpaceDE w:val="0"/>
        <w:autoSpaceDN w:val="0"/>
        <w:adjustRightInd w:val="0"/>
        <w:spacing w:line="240" w:lineRule="auto"/>
        <w:jc w:val="both"/>
        <w:rPr>
          <w:rFonts w:cs="Arial"/>
          <w:color w:val="000000"/>
          <w:szCs w:val="20"/>
          <w:lang w:eastAsia="sl-SI"/>
        </w:rPr>
      </w:pPr>
      <w:r w:rsidRPr="004C4FEB">
        <w:rPr>
          <w:rFonts w:cs="Arial"/>
          <w:color w:val="000000"/>
          <w:szCs w:val="20"/>
          <w:lang w:eastAsia="sl-SI"/>
        </w:rPr>
        <w:t xml:space="preserve">MVI skrbi za napotitev učiteljev slovenščine v sistem Evropskih šol s sedežem v Bruslju, ki so namenjene otrokom uslužbencev ustanov Evropske komisije in stalnih predstavništev držav članic EU. V tem šolskem letu  je napotenih 12 učiteljev in 2 ravnateljici. </w:t>
      </w:r>
    </w:p>
    <w:p w14:paraId="4D61C441" w14:textId="77777777" w:rsidR="004C4FEB" w:rsidRPr="004C4FEB" w:rsidRDefault="004C4FEB" w:rsidP="004C4FEB">
      <w:pPr>
        <w:autoSpaceDE w:val="0"/>
        <w:autoSpaceDN w:val="0"/>
        <w:adjustRightInd w:val="0"/>
        <w:spacing w:line="240" w:lineRule="auto"/>
        <w:jc w:val="both"/>
        <w:rPr>
          <w:rFonts w:cs="Arial"/>
          <w:color w:val="000000"/>
          <w:szCs w:val="20"/>
          <w:lang w:eastAsia="sl-SI"/>
        </w:rPr>
      </w:pPr>
    </w:p>
    <w:p w14:paraId="78539163" w14:textId="77777777" w:rsidR="004C4FEB" w:rsidRDefault="004C4FEB" w:rsidP="004C4FEB">
      <w:pPr>
        <w:autoSpaceDE w:val="0"/>
        <w:autoSpaceDN w:val="0"/>
        <w:adjustRightInd w:val="0"/>
        <w:jc w:val="both"/>
        <w:rPr>
          <w:rFonts w:cs="Arial"/>
          <w:szCs w:val="20"/>
        </w:rPr>
      </w:pPr>
      <w:r w:rsidRPr="00AF0979">
        <w:rPr>
          <w:rFonts w:cs="Arial"/>
          <w:szCs w:val="20"/>
          <w:lang w:eastAsia="sl-SI"/>
        </w:rPr>
        <w:t>Vse več otrok v celotnem zamejstvu,</w:t>
      </w:r>
      <w:r w:rsidRPr="00AF0979">
        <w:rPr>
          <w:rFonts w:cs="Arial"/>
          <w:szCs w:val="20"/>
        </w:rPr>
        <w:t xml:space="preserve"> izseljenstvu in zdomstvu</w:t>
      </w:r>
      <w:r w:rsidRPr="00AF0979">
        <w:rPr>
          <w:rFonts w:cs="Arial"/>
          <w:szCs w:val="20"/>
          <w:lang w:eastAsia="sl-SI"/>
        </w:rPr>
        <w:t xml:space="preserve"> prihaja iz mešanih ali neslovenskih družin, tako da se jih vse več s slovenščino prvič sreča šele v vrtcih/šolah/</w:t>
      </w:r>
      <w:r w:rsidRPr="00AF0979">
        <w:rPr>
          <w:rFonts w:cs="Arial"/>
          <w:szCs w:val="20"/>
        </w:rPr>
        <w:t>dopolnilnem pouku slovenskega jezika in kulture</w:t>
      </w:r>
      <w:r w:rsidRPr="00AF0979">
        <w:rPr>
          <w:rFonts w:cs="Arial"/>
          <w:szCs w:val="20"/>
          <w:lang w:eastAsia="sl-SI"/>
        </w:rPr>
        <w:t xml:space="preserve">. Šolski sistem žal ne more povsem dopolniti primanjkljaja, ki ga otroci prinesejo od doma. MVI se tega zaveda in zato je velik del strokovnega izpopolnjevanja pedagoških delavcev v zamejstvu, </w:t>
      </w:r>
      <w:r w:rsidRPr="00AF0979">
        <w:rPr>
          <w:rFonts w:cs="Arial"/>
          <w:szCs w:val="20"/>
        </w:rPr>
        <w:t>izseljenstvu in zdomstvu</w:t>
      </w:r>
      <w:r w:rsidRPr="00AF0979">
        <w:rPr>
          <w:rFonts w:cs="Arial"/>
          <w:szCs w:val="20"/>
          <w:lang w:eastAsia="sl-SI"/>
        </w:rPr>
        <w:t xml:space="preserve"> usmerjenega ravno v delo z otroki, ki jim slovenščina žal ni (več) materni jezik, in v delo s heterogenimi skupinami otrok. </w:t>
      </w:r>
      <w:r w:rsidRPr="00AF0979">
        <w:rPr>
          <w:rFonts w:cs="Arial"/>
          <w:szCs w:val="20"/>
        </w:rPr>
        <w:t>MVI tako intenzivno dela na opolnomočenju učiteljev.</w:t>
      </w:r>
    </w:p>
    <w:p w14:paraId="36EDF7AD" w14:textId="77777777" w:rsidR="00AF0979" w:rsidRDefault="00AF0979" w:rsidP="004C4FEB">
      <w:pPr>
        <w:autoSpaceDE w:val="0"/>
        <w:autoSpaceDN w:val="0"/>
        <w:adjustRightInd w:val="0"/>
        <w:jc w:val="both"/>
        <w:rPr>
          <w:rFonts w:cs="Arial"/>
          <w:szCs w:val="20"/>
        </w:rPr>
      </w:pPr>
    </w:p>
    <w:p w14:paraId="78179F2F" w14:textId="06863ED4" w:rsidR="00AF0979" w:rsidRDefault="00AF0979" w:rsidP="00AF0979">
      <w:pPr>
        <w:jc w:val="both"/>
        <w:rPr>
          <w:rFonts w:cs="Arial"/>
          <w:szCs w:val="20"/>
        </w:rPr>
      </w:pPr>
      <w:r w:rsidRPr="00400CDC">
        <w:rPr>
          <w:rFonts w:cs="Arial"/>
          <w:szCs w:val="20"/>
        </w:rPr>
        <w:t>V spodnji preglednici so prikazani nameni in višina realiziranih sredstev v letu 202</w:t>
      </w:r>
      <w:r>
        <w:rPr>
          <w:rFonts w:cs="Arial"/>
          <w:szCs w:val="20"/>
        </w:rPr>
        <w:t>5</w:t>
      </w:r>
      <w:r w:rsidRPr="00400CDC">
        <w:rPr>
          <w:rFonts w:cs="Arial"/>
          <w:szCs w:val="20"/>
        </w:rPr>
        <w:t>:</w:t>
      </w:r>
    </w:p>
    <w:p w14:paraId="528DBE7E" w14:textId="77777777" w:rsidR="00E572C1" w:rsidRDefault="00E572C1" w:rsidP="00AF0979">
      <w:pPr>
        <w:jc w:val="both"/>
        <w:rPr>
          <w:rFonts w:cs="Arial"/>
          <w:szCs w:val="20"/>
        </w:rPr>
      </w:pPr>
    </w:p>
    <w:tbl>
      <w:tblPr>
        <w:tblW w:w="9209" w:type="dxa"/>
        <w:tblCellMar>
          <w:left w:w="70" w:type="dxa"/>
          <w:right w:w="70" w:type="dxa"/>
        </w:tblCellMar>
        <w:tblLook w:val="04A0" w:firstRow="1" w:lastRow="0" w:firstColumn="1" w:lastColumn="0" w:noHBand="0" w:noVBand="1"/>
      </w:tblPr>
      <w:tblGrid>
        <w:gridCol w:w="1385"/>
        <w:gridCol w:w="2897"/>
        <w:gridCol w:w="4077"/>
        <w:gridCol w:w="1379"/>
      </w:tblGrid>
      <w:tr w:rsidR="00E572C1" w:rsidRPr="00E572C1" w14:paraId="377CA285" w14:textId="77777777" w:rsidTr="00E572C1">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138FAC81" w14:textId="77777777" w:rsidR="00E572C1" w:rsidRPr="00E572C1" w:rsidRDefault="00E572C1" w:rsidP="00E572C1">
            <w:pPr>
              <w:spacing w:line="240" w:lineRule="auto"/>
              <w:rPr>
                <w:rFonts w:cs="Arial"/>
                <w:b/>
                <w:bCs/>
                <w:szCs w:val="20"/>
                <w:lang w:eastAsia="sl-SI"/>
              </w:rPr>
            </w:pPr>
            <w:r w:rsidRPr="00E572C1">
              <w:rPr>
                <w:rFonts w:cs="Arial"/>
                <w:b/>
                <w:bCs/>
                <w:szCs w:val="20"/>
                <w:lang w:eastAsia="sl-SI"/>
              </w:rPr>
              <w:t>Dejavnost (oz. prejemnik, v kolikor je že znan)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9D98DA2" w14:textId="77777777" w:rsidR="00E572C1" w:rsidRPr="00E572C1" w:rsidRDefault="00E572C1" w:rsidP="00E572C1">
            <w:pPr>
              <w:spacing w:line="240" w:lineRule="auto"/>
              <w:jc w:val="center"/>
              <w:rPr>
                <w:rFonts w:cs="Arial"/>
                <w:b/>
                <w:bCs/>
                <w:szCs w:val="20"/>
                <w:lang w:eastAsia="sl-SI"/>
              </w:rPr>
            </w:pPr>
            <w:r w:rsidRPr="00E572C1">
              <w:rPr>
                <w:rFonts w:cs="Arial"/>
                <w:b/>
                <w:bCs/>
                <w:szCs w:val="20"/>
                <w:lang w:eastAsia="sl-SI"/>
              </w:rPr>
              <w:t>Država</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A1B3F3D" w14:textId="77777777" w:rsidR="00E572C1" w:rsidRPr="00E572C1" w:rsidRDefault="00E572C1" w:rsidP="00E572C1">
            <w:pPr>
              <w:spacing w:line="240" w:lineRule="auto"/>
              <w:jc w:val="center"/>
              <w:rPr>
                <w:rFonts w:cs="Arial"/>
                <w:b/>
                <w:bCs/>
                <w:szCs w:val="20"/>
                <w:lang w:eastAsia="sl-SI"/>
              </w:rPr>
            </w:pPr>
            <w:r w:rsidRPr="00E572C1">
              <w:rPr>
                <w:rFonts w:cs="Arial"/>
                <w:b/>
                <w:bCs/>
                <w:szCs w:val="20"/>
                <w:lang w:eastAsia="sl-SI"/>
              </w:rPr>
              <w:t>Namen</w:t>
            </w:r>
          </w:p>
        </w:tc>
        <w:tc>
          <w:tcPr>
            <w:tcW w:w="1379" w:type="dxa"/>
            <w:tcBorders>
              <w:top w:val="single" w:sz="4" w:space="0" w:color="auto"/>
              <w:left w:val="nil"/>
              <w:bottom w:val="single" w:sz="4" w:space="0" w:color="auto"/>
              <w:right w:val="single" w:sz="4" w:space="0" w:color="auto"/>
            </w:tcBorders>
            <w:shd w:val="clear" w:color="000000" w:fill="00B0F0"/>
            <w:vAlign w:val="center"/>
            <w:hideMark/>
          </w:tcPr>
          <w:p w14:paraId="0255FAA1" w14:textId="77777777" w:rsidR="00E572C1" w:rsidRPr="00E572C1" w:rsidRDefault="00E572C1" w:rsidP="00E572C1">
            <w:pPr>
              <w:spacing w:line="240" w:lineRule="auto"/>
              <w:jc w:val="right"/>
              <w:rPr>
                <w:rFonts w:cs="Arial"/>
                <w:b/>
                <w:bCs/>
                <w:szCs w:val="20"/>
                <w:lang w:eastAsia="sl-SI"/>
              </w:rPr>
            </w:pPr>
            <w:r w:rsidRPr="00E572C1">
              <w:rPr>
                <w:rFonts w:cs="Arial"/>
                <w:b/>
                <w:bCs/>
                <w:szCs w:val="20"/>
                <w:lang w:eastAsia="sl-SI"/>
              </w:rPr>
              <w:t>EUR</w:t>
            </w:r>
          </w:p>
        </w:tc>
      </w:tr>
      <w:tr w:rsidR="00E572C1" w:rsidRPr="00E572C1" w14:paraId="3CA9273A" w14:textId="77777777" w:rsidTr="00E572C1">
        <w:trPr>
          <w:trHeight w:val="499"/>
        </w:trPr>
        <w:tc>
          <w:tcPr>
            <w:tcW w:w="0" w:type="auto"/>
            <w:tcBorders>
              <w:top w:val="nil"/>
              <w:left w:val="single" w:sz="4" w:space="0" w:color="auto"/>
              <w:bottom w:val="single" w:sz="4" w:space="0" w:color="auto"/>
              <w:right w:val="single" w:sz="4" w:space="0" w:color="auto"/>
            </w:tcBorders>
            <w:vAlign w:val="center"/>
            <w:hideMark/>
          </w:tcPr>
          <w:p w14:paraId="43738C5B" w14:textId="77777777" w:rsidR="00E572C1" w:rsidRPr="00E572C1" w:rsidRDefault="00E572C1" w:rsidP="00E572C1">
            <w:pPr>
              <w:spacing w:line="240" w:lineRule="auto"/>
              <w:rPr>
                <w:rFonts w:cs="Arial"/>
                <w:b/>
                <w:bCs/>
                <w:szCs w:val="20"/>
                <w:lang w:eastAsia="sl-SI"/>
              </w:rPr>
            </w:pPr>
            <w:r w:rsidRPr="00E572C1">
              <w:rPr>
                <w:rFonts w:cs="Arial"/>
                <w:b/>
                <w:bCs/>
                <w:szCs w:val="20"/>
                <w:lang w:eastAsia="sl-SI"/>
              </w:rPr>
              <w:t>I. SLOVENCI PO SVETU</w:t>
            </w:r>
          </w:p>
        </w:tc>
        <w:tc>
          <w:tcPr>
            <w:tcW w:w="0" w:type="auto"/>
            <w:tcBorders>
              <w:top w:val="nil"/>
              <w:left w:val="nil"/>
              <w:bottom w:val="single" w:sz="4" w:space="0" w:color="auto"/>
              <w:right w:val="single" w:sz="4" w:space="0" w:color="auto"/>
            </w:tcBorders>
            <w:noWrap/>
            <w:vAlign w:val="bottom"/>
            <w:hideMark/>
          </w:tcPr>
          <w:p w14:paraId="42DC46D7"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 </w:t>
            </w:r>
          </w:p>
        </w:tc>
        <w:tc>
          <w:tcPr>
            <w:tcW w:w="0" w:type="auto"/>
            <w:tcBorders>
              <w:top w:val="nil"/>
              <w:left w:val="nil"/>
              <w:bottom w:val="single" w:sz="4" w:space="0" w:color="auto"/>
              <w:right w:val="single" w:sz="4" w:space="0" w:color="auto"/>
            </w:tcBorders>
            <w:noWrap/>
            <w:vAlign w:val="bottom"/>
            <w:hideMark/>
          </w:tcPr>
          <w:p w14:paraId="17968066" w14:textId="77777777" w:rsidR="00E572C1" w:rsidRPr="00E572C1" w:rsidRDefault="00E572C1" w:rsidP="00E572C1">
            <w:pPr>
              <w:spacing w:line="240" w:lineRule="auto"/>
              <w:rPr>
                <w:rFonts w:cs="Arial"/>
                <w:szCs w:val="20"/>
                <w:lang w:eastAsia="sl-SI"/>
              </w:rPr>
            </w:pPr>
            <w:r w:rsidRPr="00E572C1">
              <w:rPr>
                <w:rFonts w:cs="Arial"/>
                <w:szCs w:val="20"/>
                <w:lang w:eastAsia="sl-SI"/>
              </w:rPr>
              <w:t> </w:t>
            </w:r>
          </w:p>
        </w:tc>
        <w:tc>
          <w:tcPr>
            <w:tcW w:w="1379" w:type="dxa"/>
            <w:tcBorders>
              <w:top w:val="nil"/>
              <w:left w:val="nil"/>
              <w:bottom w:val="single" w:sz="4" w:space="0" w:color="auto"/>
              <w:right w:val="single" w:sz="4" w:space="0" w:color="auto"/>
            </w:tcBorders>
            <w:noWrap/>
            <w:vAlign w:val="bottom"/>
            <w:hideMark/>
          </w:tcPr>
          <w:p w14:paraId="03C877D0" w14:textId="77777777" w:rsidR="00E572C1" w:rsidRPr="00E572C1" w:rsidRDefault="00E572C1" w:rsidP="00E572C1">
            <w:pPr>
              <w:spacing w:line="240" w:lineRule="auto"/>
              <w:rPr>
                <w:rFonts w:cs="Arial"/>
                <w:szCs w:val="20"/>
                <w:lang w:eastAsia="sl-SI"/>
              </w:rPr>
            </w:pPr>
            <w:r w:rsidRPr="00E572C1">
              <w:rPr>
                <w:rFonts w:cs="Arial"/>
                <w:szCs w:val="20"/>
                <w:lang w:eastAsia="sl-SI"/>
              </w:rPr>
              <w:t> </w:t>
            </w:r>
          </w:p>
        </w:tc>
      </w:tr>
      <w:tr w:rsidR="00E572C1" w:rsidRPr="00E572C1" w14:paraId="382267CC" w14:textId="77777777" w:rsidTr="00E572C1">
        <w:trPr>
          <w:trHeight w:val="499"/>
        </w:trPr>
        <w:tc>
          <w:tcPr>
            <w:tcW w:w="0" w:type="auto"/>
            <w:tcBorders>
              <w:top w:val="nil"/>
              <w:left w:val="single" w:sz="4" w:space="0" w:color="auto"/>
              <w:bottom w:val="single" w:sz="4" w:space="0" w:color="auto"/>
              <w:right w:val="single" w:sz="4" w:space="0" w:color="auto"/>
            </w:tcBorders>
            <w:vAlign w:val="center"/>
            <w:hideMark/>
          </w:tcPr>
          <w:p w14:paraId="4052AC8B" w14:textId="77777777" w:rsidR="00E572C1" w:rsidRPr="00E572C1" w:rsidRDefault="00E572C1" w:rsidP="00E572C1">
            <w:pPr>
              <w:spacing w:line="240" w:lineRule="auto"/>
              <w:rPr>
                <w:rFonts w:cs="Arial"/>
                <w:szCs w:val="20"/>
                <w:lang w:eastAsia="sl-SI"/>
              </w:rPr>
            </w:pPr>
            <w:r w:rsidRPr="00E572C1">
              <w:rPr>
                <w:rFonts w:cs="Arial"/>
                <w:szCs w:val="20"/>
                <w:lang w:eastAsia="sl-SI"/>
              </w:rPr>
              <w:t>1 napotena učiteljica</w:t>
            </w:r>
          </w:p>
        </w:tc>
        <w:tc>
          <w:tcPr>
            <w:tcW w:w="0" w:type="auto"/>
            <w:tcBorders>
              <w:top w:val="nil"/>
              <w:left w:val="nil"/>
              <w:bottom w:val="single" w:sz="4" w:space="0" w:color="auto"/>
              <w:right w:val="single" w:sz="4" w:space="0" w:color="auto"/>
            </w:tcBorders>
            <w:noWrap/>
            <w:vAlign w:val="bottom"/>
            <w:hideMark/>
          </w:tcPr>
          <w:p w14:paraId="3EB22D7C"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Avstrija</w:t>
            </w:r>
          </w:p>
        </w:tc>
        <w:tc>
          <w:tcPr>
            <w:tcW w:w="0" w:type="auto"/>
            <w:tcBorders>
              <w:top w:val="nil"/>
              <w:left w:val="nil"/>
              <w:bottom w:val="single" w:sz="4" w:space="0" w:color="auto"/>
              <w:right w:val="single" w:sz="4" w:space="0" w:color="auto"/>
            </w:tcBorders>
            <w:noWrap/>
            <w:vAlign w:val="bottom"/>
            <w:hideMark/>
          </w:tcPr>
          <w:p w14:paraId="5487B17B"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74B0A7CD"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98.123,00</w:t>
            </w:r>
          </w:p>
        </w:tc>
      </w:tr>
      <w:tr w:rsidR="00E572C1" w:rsidRPr="00E572C1" w14:paraId="5E3556C1" w14:textId="77777777" w:rsidTr="00E572C1">
        <w:trPr>
          <w:trHeight w:val="499"/>
        </w:trPr>
        <w:tc>
          <w:tcPr>
            <w:tcW w:w="0" w:type="auto"/>
            <w:tcBorders>
              <w:top w:val="nil"/>
              <w:left w:val="single" w:sz="4" w:space="0" w:color="auto"/>
              <w:bottom w:val="single" w:sz="4" w:space="0" w:color="auto"/>
              <w:right w:val="single" w:sz="4" w:space="0" w:color="auto"/>
            </w:tcBorders>
            <w:vAlign w:val="center"/>
            <w:hideMark/>
          </w:tcPr>
          <w:p w14:paraId="1AF4CE8F" w14:textId="77777777" w:rsidR="00E572C1" w:rsidRPr="00E572C1" w:rsidRDefault="00E572C1" w:rsidP="00E572C1">
            <w:pPr>
              <w:spacing w:line="240" w:lineRule="auto"/>
              <w:rPr>
                <w:rFonts w:cs="Arial"/>
                <w:szCs w:val="20"/>
                <w:lang w:eastAsia="sl-SI"/>
              </w:rPr>
            </w:pPr>
            <w:r w:rsidRPr="00E572C1">
              <w:rPr>
                <w:rFonts w:cs="Arial"/>
                <w:szCs w:val="20"/>
                <w:lang w:eastAsia="sl-SI"/>
              </w:rPr>
              <w:t>1 napotena učiteljica + najemnina učilnice</w:t>
            </w:r>
          </w:p>
        </w:tc>
        <w:tc>
          <w:tcPr>
            <w:tcW w:w="0" w:type="auto"/>
            <w:tcBorders>
              <w:top w:val="nil"/>
              <w:left w:val="nil"/>
              <w:bottom w:val="single" w:sz="4" w:space="0" w:color="auto"/>
              <w:right w:val="single" w:sz="4" w:space="0" w:color="auto"/>
            </w:tcBorders>
            <w:noWrap/>
            <w:vAlign w:val="bottom"/>
            <w:hideMark/>
          </w:tcPr>
          <w:p w14:paraId="3CA5086F"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Belgija</w:t>
            </w:r>
          </w:p>
        </w:tc>
        <w:tc>
          <w:tcPr>
            <w:tcW w:w="0" w:type="auto"/>
            <w:tcBorders>
              <w:top w:val="nil"/>
              <w:left w:val="nil"/>
              <w:bottom w:val="single" w:sz="4" w:space="0" w:color="auto"/>
              <w:right w:val="single" w:sz="4" w:space="0" w:color="auto"/>
            </w:tcBorders>
            <w:noWrap/>
            <w:vAlign w:val="bottom"/>
            <w:hideMark/>
          </w:tcPr>
          <w:p w14:paraId="224164EA"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41C92FA3"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97.674,00</w:t>
            </w:r>
          </w:p>
        </w:tc>
      </w:tr>
      <w:tr w:rsidR="00E572C1" w:rsidRPr="00E572C1" w14:paraId="14D31C16" w14:textId="77777777" w:rsidTr="00E572C1">
        <w:trPr>
          <w:trHeight w:val="499"/>
        </w:trPr>
        <w:tc>
          <w:tcPr>
            <w:tcW w:w="0" w:type="auto"/>
            <w:tcBorders>
              <w:top w:val="nil"/>
              <w:left w:val="single" w:sz="4" w:space="0" w:color="auto"/>
              <w:bottom w:val="single" w:sz="4" w:space="0" w:color="auto"/>
              <w:right w:val="single" w:sz="4" w:space="0" w:color="auto"/>
            </w:tcBorders>
            <w:vAlign w:val="center"/>
            <w:hideMark/>
          </w:tcPr>
          <w:p w14:paraId="3F4E2273" w14:textId="77777777" w:rsidR="00E572C1" w:rsidRPr="00E572C1" w:rsidRDefault="00E572C1" w:rsidP="00E572C1">
            <w:pPr>
              <w:spacing w:line="240" w:lineRule="auto"/>
              <w:rPr>
                <w:rFonts w:cs="Arial"/>
                <w:szCs w:val="20"/>
                <w:lang w:eastAsia="sl-SI"/>
              </w:rPr>
            </w:pPr>
            <w:r w:rsidRPr="00E572C1">
              <w:rPr>
                <w:rFonts w:cs="Arial"/>
                <w:szCs w:val="20"/>
                <w:lang w:eastAsia="sl-SI"/>
              </w:rPr>
              <w:t xml:space="preserve"> 2 napoteni in 1 nenapotena učiteljica</w:t>
            </w:r>
          </w:p>
        </w:tc>
        <w:tc>
          <w:tcPr>
            <w:tcW w:w="0" w:type="auto"/>
            <w:tcBorders>
              <w:top w:val="nil"/>
              <w:left w:val="nil"/>
              <w:bottom w:val="single" w:sz="4" w:space="0" w:color="auto"/>
              <w:right w:val="single" w:sz="4" w:space="0" w:color="auto"/>
            </w:tcBorders>
            <w:shd w:val="clear" w:color="000000" w:fill="FFFFFF"/>
            <w:noWrap/>
            <w:vAlign w:val="bottom"/>
            <w:hideMark/>
          </w:tcPr>
          <w:p w14:paraId="338C64AE"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BIH</w:t>
            </w:r>
          </w:p>
        </w:tc>
        <w:tc>
          <w:tcPr>
            <w:tcW w:w="0" w:type="auto"/>
            <w:tcBorders>
              <w:top w:val="nil"/>
              <w:left w:val="nil"/>
              <w:bottom w:val="single" w:sz="4" w:space="0" w:color="auto"/>
              <w:right w:val="single" w:sz="4" w:space="0" w:color="auto"/>
            </w:tcBorders>
            <w:noWrap/>
            <w:vAlign w:val="bottom"/>
            <w:hideMark/>
          </w:tcPr>
          <w:p w14:paraId="2BFF24F4"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763971E4"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149.914,00</w:t>
            </w:r>
          </w:p>
        </w:tc>
      </w:tr>
      <w:tr w:rsidR="00E572C1" w:rsidRPr="00E572C1" w14:paraId="73315F57" w14:textId="77777777" w:rsidTr="00E572C1">
        <w:trPr>
          <w:trHeight w:val="499"/>
        </w:trPr>
        <w:tc>
          <w:tcPr>
            <w:tcW w:w="0" w:type="auto"/>
            <w:tcBorders>
              <w:top w:val="nil"/>
              <w:left w:val="single" w:sz="4" w:space="0" w:color="auto"/>
              <w:bottom w:val="single" w:sz="4" w:space="0" w:color="auto"/>
              <w:right w:val="single" w:sz="4" w:space="0" w:color="auto"/>
            </w:tcBorders>
            <w:vAlign w:val="center"/>
            <w:hideMark/>
          </w:tcPr>
          <w:p w14:paraId="01E92CF8" w14:textId="77777777" w:rsidR="00E572C1" w:rsidRPr="00E572C1" w:rsidRDefault="00E572C1" w:rsidP="00E572C1">
            <w:pPr>
              <w:spacing w:line="240" w:lineRule="auto"/>
              <w:rPr>
                <w:rFonts w:cs="Arial"/>
                <w:szCs w:val="20"/>
                <w:lang w:eastAsia="sl-SI"/>
              </w:rPr>
            </w:pPr>
            <w:r w:rsidRPr="00E572C1">
              <w:rPr>
                <w:rFonts w:cs="Arial"/>
                <w:szCs w:val="20"/>
                <w:lang w:eastAsia="sl-SI"/>
              </w:rPr>
              <w:t xml:space="preserve">1 nenapotena učiteljica </w:t>
            </w:r>
          </w:p>
        </w:tc>
        <w:tc>
          <w:tcPr>
            <w:tcW w:w="0" w:type="auto"/>
            <w:tcBorders>
              <w:top w:val="nil"/>
              <w:left w:val="nil"/>
              <w:bottom w:val="single" w:sz="4" w:space="0" w:color="auto"/>
              <w:right w:val="single" w:sz="4" w:space="0" w:color="auto"/>
            </w:tcBorders>
            <w:noWrap/>
            <w:vAlign w:val="bottom"/>
            <w:hideMark/>
          </w:tcPr>
          <w:p w14:paraId="696EE9AD"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Češka</w:t>
            </w:r>
          </w:p>
        </w:tc>
        <w:tc>
          <w:tcPr>
            <w:tcW w:w="0" w:type="auto"/>
            <w:tcBorders>
              <w:top w:val="nil"/>
              <w:left w:val="nil"/>
              <w:bottom w:val="single" w:sz="4" w:space="0" w:color="auto"/>
              <w:right w:val="single" w:sz="4" w:space="0" w:color="auto"/>
            </w:tcBorders>
            <w:noWrap/>
            <w:vAlign w:val="bottom"/>
            <w:hideMark/>
          </w:tcPr>
          <w:p w14:paraId="5F078BE8"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3F8F3001"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6.000,00</w:t>
            </w:r>
          </w:p>
        </w:tc>
      </w:tr>
      <w:tr w:rsidR="00E572C1" w:rsidRPr="00E572C1" w14:paraId="294A8767"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482389A9" w14:textId="77777777" w:rsidR="00E572C1" w:rsidRPr="00E572C1" w:rsidRDefault="00E572C1" w:rsidP="00E572C1">
            <w:pPr>
              <w:spacing w:line="240" w:lineRule="auto"/>
              <w:rPr>
                <w:rFonts w:cs="Arial"/>
                <w:szCs w:val="20"/>
                <w:lang w:eastAsia="sl-SI"/>
              </w:rPr>
            </w:pPr>
            <w:r w:rsidRPr="00E572C1">
              <w:rPr>
                <w:rFonts w:cs="Arial"/>
                <w:szCs w:val="20"/>
                <w:lang w:eastAsia="sl-SI"/>
              </w:rPr>
              <w:t>1 nenapotena učiteljica</w:t>
            </w:r>
          </w:p>
        </w:tc>
        <w:tc>
          <w:tcPr>
            <w:tcW w:w="0" w:type="auto"/>
            <w:tcBorders>
              <w:top w:val="nil"/>
              <w:left w:val="nil"/>
              <w:bottom w:val="single" w:sz="4" w:space="0" w:color="auto"/>
              <w:right w:val="single" w:sz="4" w:space="0" w:color="auto"/>
            </w:tcBorders>
            <w:noWrap/>
            <w:vAlign w:val="bottom"/>
            <w:hideMark/>
          </w:tcPr>
          <w:p w14:paraId="1664F861"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Francija</w:t>
            </w:r>
          </w:p>
        </w:tc>
        <w:tc>
          <w:tcPr>
            <w:tcW w:w="0" w:type="auto"/>
            <w:tcBorders>
              <w:top w:val="nil"/>
              <w:left w:val="nil"/>
              <w:bottom w:val="single" w:sz="4" w:space="0" w:color="auto"/>
              <w:right w:val="single" w:sz="4" w:space="0" w:color="auto"/>
            </w:tcBorders>
            <w:noWrap/>
            <w:vAlign w:val="bottom"/>
            <w:hideMark/>
          </w:tcPr>
          <w:p w14:paraId="3A996EDD"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2B3EF505"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11.800,00</w:t>
            </w:r>
          </w:p>
        </w:tc>
      </w:tr>
      <w:tr w:rsidR="00E572C1" w:rsidRPr="00E572C1" w14:paraId="788757BA"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2B3931F1" w14:textId="77777777" w:rsidR="00E572C1" w:rsidRPr="00E572C1" w:rsidRDefault="00E572C1" w:rsidP="00E572C1">
            <w:pPr>
              <w:spacing w:line="240" w:lineRule="auto"/>
              <w:rPr>
                <w:rFonts w:cs="Arial"/>
                <w:szCs w:val="20"/>
                <w:lang w:eastAsia="sl-SI"/>
              </w:rPr>
            </w:pPr>
            <w:r w:rsidRPr="00E572C1">
              <w:rPr>
                <w:rFonts w:cs="Arial"/>
                <w:szCs w:val="20"/>
                <w:lang w:eastAsia="sl-SI"/>
              </w:rPr>
              <w:t>1 napotena in 9 nenapotenih učiteljic</w:t>
            </w:r>
          </w:p>
        </w:tc>
        <w:tc>
          <w:tcPr>
            <w:tcW w:w="0" w:type="auto"/>
            <w:tcBorders>
              <w:top w:val="nil"/>
              <w:left w:val="nil"/>
              <w:bottom w:val="single" w:sz="4" w:space="0" w:color="auto"/>
              <w:right w:val="single" w:sz="4" w:space="0" w:color="auto"/>
            </w:tcBorders>
            <w:noWrap/>
            <w:vAlign w:val="bottom"/>
            <w:hideMark/>
          </w:tcPr>
          <w:p w14:paraId="4C3DB4E1"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Hrvaška</w:t>
            </w:r>
          </w:p>
        </w:tc>
        <w:tc>
          <w:tcPr>
            <w:tcW w:w="0" w:type="auto"/>
            <w:tcBorders>
              <w:top w:val="nil"/>
              <w:left w:val="nil"/>
              <w:bottom w:val="single" w:sz="4" w:space="0" w:color="auto"/>
              <w:right w:val="single" w:sz="4" w:space="0" w:color="auto"/>
            </w:tcBorders>
            <w:noWrap/>
            <w:vAlign w:val="bottom"/>
            <w:hideMark/>
          </w:tcPr>
          <w:p w14:paraId="7650FCC4"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1BFDF406"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176.473,00</w:t>
            </w:r>
          </w:p>
        </w:tc>
      </w:tr>
      <w:tr w:rsidR="00E572C1" w:rsidRPr="00E572C1" w14:paraId="33E972C5"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7B3D7AB2" w14:textId="77777777" w:rsidR="00E572C1" w:rsidRPr="00E572C1" w:rsidRDefault="00E572C1" w:rsidP="00E572C1">
            <w:pPr>
              <w:spacing w:line="240" w:lineRule="auto"/>
              <w:rPr>
                <w:rFonts w:cs="Arial"/>
                <w:szCs w:val="20"/>
                <w:lang w:eastAsia="sl-SI"/>
              </w:rPr>
            </w:pPr>
            <w:r w:rsidRPr="00E572C1">
              <w:rPr>
                <w:rFonts w:cs="Arial"/>
                <w:szCs w:val="20"/>
                <w:lang w:eastAsia="sl-SI"/>
              </w:rPr>
              <w:lastRenderedPageBreak/>
              <w:t xml:space="preserve">1 napotena učiteljica </w:t>
            </w:r>
          </w:p>
        </w:tc>
        <w:tc>
          <w:tcPr>
            <w:tcW w:w="0" w:type="auto"/>
            <w:tcBorders>
              <w:top w:val="nil"/>
              <w:left w:val="nil"/>
              <w:bottom w:val="single" w:sz="4" w:space="0" w:color="auto"/>
              <w:right w:val="single" w:sz="4" w:space="0" w:color="auto"/>
            </w:tcBorders>
            <w:noWrap/>
            <w:vAlign w:val="bottom"/>
            <w:hideMark/>
          </w:tcPr>
          <w:p w14:paraId="0098EFE3"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Italija</w:t>
            </w:r>
          </w:p>
        </w:tc>
        <w:tc>
          <w:tcPr>
            <w:tcW w:w="0" w:type="auto"/>
            <w:tcBorders>
              <w:top w:val="nil"/>
              <w:left w:val="nil"/>
              <w:bottom w:val="single" w:sz="4" w:space="0" w:color="auto"/>
              <w:right w:val="single" w:sz="4" w:space="0" w:color="auto"/>
            </w:tcBorders>
            <w:noWrap/>
            <w:vAlign w:val="bottom"/>
            <w:hideMark/>
          </w:tcPr>
          <w:p w14:paraId="06377644"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18C0B4EC"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83.064,00</w:t>
            </w:r>
          </w:p>
        </w:tc>
      </w:tr>
      <w:tr w:rsidR="00E572C1" w:rsidRPr="00E572C1" w14:paraId="0B033EBE" w14:textId="77777777" w:rsidTr="00E572C1">
        <w:trPr>
          <w:trHeight w:val="510"/>
        </w:trPr>
        <w:tc>
          <w:tcPr>
            <w:tcW w:w="0" w:type="auto"/>
            <w:tcBorders>
              <w:top w:val="nil"/>
              <w:left w:val="single" w:sz="4" w:space="0" w:color="auto"/>
              <w:bottom w:val="single" w:sz="4" w:space="0" w:color="auto"/>
              <w:right w:val="single" w:sz="4" w:space="0" w:color="auto"/>
            </w:tcBorders>
            <w:vAlign w:val="center"/>
            <w:hideMark/>
          </w:tcPr>
          <w:p w14:paraId="1DE4D082" w14:textId="77777777" w:rsidR="00E572C1" w:rsidRPr="00E572C1" w:rsidRDefault="00E572C1" w:rsidP="00E572C1">
            <w:pPr>
              <w:spacing w:line="240" w:lineRule="auto"/>
              <w:rPr>
                <w:rFonts w:cs="Arial"/>
                <w:szCs w:val="20"/>
                <w:lang w:eastAsia="sl-SI"/>
              </w:rPr>
            </w:pPr>
            <w:r w:rsidRPr="00E572C1">
              <w:rPr>
                <w:rFonts w:cs="Arial"/>
                <w:szCs w:val="20"/>
                <w:lang w:eastAsia="sl-SI"/>
              </w:rPr>
              <w:t>Poučuje napoten učitelj DPS iz Švice (delež plače)</w:t>
            </w:r>
          </w:p>
        </w:tc>
        <w:tc>
          <w:tcPr>
            <w:tcW w:w="0" w:type="auto"/>
            <w:tcBorders>
              <w:top w:val="nil"/>
              <w:left w:val="nil"/>
              <w:bottom w:val="single" w:sz="4" w:space="0" w:color="auto"/>
              <w:right w:val="single" w:sz="4" w:space="0" w:color="auto"/>
            </w:tcBorders>
            <w:noWrap/>
            <w:vAlign w:val="bottom"/>
            <w:hideMark/>
          </w:tcPr>
          <w:p w14:paraId="6E1FC837"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Lihtenštajn</w:t>
            </w:r>
          </w:p>
        </w:tc>
        <w:tc>
          <w:tcPr>
            <w:tcW w:w="0" w:type="auto"/>
            <w:tcBorders>
              <w:top w:val="nil"/>
              <w:left w:val="nil"/>
              <w:bottom w:val="single" w:sz="4" w:space="0" w:color="auto"/>
              <w:right w:val="single" w:sz="4" w:space="0" w:color="auto"/>
            </w:tcBorders>
            <w:noWrap/>
            <w:vAlign w:val="bottom"/>
            <w:hideMark/>
          </w:tcPr>
          <w:p w14:paraId="5450E0A3"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3DC6B464"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3.440,00</w:t>
            </w:r>
          </w:p>
        </w:tc>
      </w:tr>
      <w:tr w:rsidR="00E572C1" w:rsidRPr="00E572C1" w14:paraId="22A8541C"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168AAD68" w14:textId="77777777" w:rsidR="00E572C1" w:rsidRPr="00E572C1" w:rsidRDefault="00E572C1" w:rsidP="00E572C1">
            <w:pPr>
              <w:spacing w:line="240" w:lineRule="auto"/>
              <w:rPr>
                <w:rFonts w:cs="Arial"/>
                <w:szCs w:val="20"/>
                <w:lang w:eastAsia="sl-SI"/>
              </w:rPr>
            </w:pPr>
            <w:r w:rsidRPr="00E572C1">
              <w:rPr>
                <w:rFonts w:cs="Arial"/>
                <w:szCs w:val="20"/>
                <w:lang w:eastAsia="sl-SI"/>
              </w:rPr>
              <w:t>2 nenapoteni učiteljici</w:t>
            </w:r>
          </w:p>
        </w:tc>
        <w:tc>
          <w:tcPr>
            <w:tcW w:w="0" w:type="auto"/>
            <w:tcBorders>
              <w:top w:val="nil"/>
              <w:left w:val="nil"/>
              <w:bottom w:val="single" w:sz="4" w:space="0" w:color="auto"/>
              <w:right w:val="single" w:sz="4" w:space="0" w:color="auto"/>
            </w:tcBorders>
            <w:noWrap/>
            <w:vAlign w:val="bottom"/>
            <w:hideMark/>
          </w:tcPr>
          <w:p w14:paraId="612B32F7"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Makedonija</w:t>
            </w:r>
          </w:p>
        </w:tc>
        <w:tc>
          <w:tcPr>
            <w:tcW w:w="0" w:type="auto"/>
            <w:tcBorders>
              <w:top w:val="nil"/>
              <w:left w:val="nil"/>
              <w:bottom w:val="single" w:sz="4" w:space="0" w:color="auto"/>
              <w:right w:val="single" w:sz="4" w:space="0" w:color="auto"/>
            </w:tcBorders>
            <w:noWrap/>
            <w:vAlign w:val="bottom"/>
            <w:hideMark/>
          </w:tcPr>
          <w:p w14:paraId="514F12CF"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61916A4F"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23.420,00</w:t>
            </w:r>
          </w:p>
        </w:tc>
      </w:tr>
      <w:tr w:rsidR="00E572C1" w:rsidRPr="00E572C1" w14:paraId="0EF12CDA" w14:textId="77777777" w:rsidTr="00E572C1">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AF6FDE" w14:textId="77777777" w:rsidR="00E572C1" w:rsidRPr="00E572C1" w:rsidRDefault="00E572C1" w:rsidP="00E572C1">
            <w:pPr>
              <w:spacing w:line="240" w:lineRule="auto"/>
              <w:rPr>
                <w:rFonts w:cs="Arial"/>
                <w:szCs w:val="20"/>
                <w:lang w:eastAsia="sl-SI"/>
              </w:rPr>
            </w:pPr>
            <w:r w:rsidRPr="00E572C1">
              <w:rPr>
                <w:rFonts w:cs="Arial"/>
                <w:szCs w:val="20"/>
                <w:lang w:eastAsia="sl-SI"/>
              </w:rPr>
              <w:t xml:space="preserve">1 nenapotena učiteljica </w:t>
            </w:r>
          </w:p>
        </w:tc>
        <w:tc>
          <w:tcPr>
            <w:tcW w:w="0" w:type="auto"/>
            <w:tcBorders>
              <w:top w:val="nil"/>
              <w:left w:val="nil"/>
              <w:bottom w:val="single" w:sz="4" w:space="0" w:color="auto"/>
              <w:right w:val="single" w:sz="4" w:space="0" w:color="auto"/>
            </w:tcBorders>
            <w:shd w:val="clear" w:color="000000" w:fill="FFFFFF"/>
            <w:noWrap/>
            <w:vAlign w:val="bottom"/>
            <w:hideMark/>
          </w:tcPr>
          <w:p w14:paraId="1B636C3F"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Madžarska</w:t>
            </w:r>
          </w:p>
        </w:tc>
        <w:tc>
          <w:tcPr>
            <w:tcW w:w="0" w:type="auto"/>
            <w:tcBorders>
              <w:top w:val="nil"/>
              <w:left w:val="nil"/>
              <w:bottom w:val="single" w:sz="4" w:space="0" w:color="auto"/>
              <w:right w:val="single" w:sz="4" w:space="0" w:color="auto"/>
            </w:tcBorders>
            <w:shd w:val="clear" w:color="000000" w:fill="FFFFFF"/>
            <w:noWrap/>
            <w:vAlign w:val="bottom"/>
            <w:hideMark/>
          </w:tcPr>
          <w:p w14:paraId="503C6322"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shd w:val="clear" w:color="000000" w:fill="FFFFFF"/>
            <w:vAlign w:val="center"/>
            <w:hideMark/>
          </w:tcPr>
          <w:p w14:paraId="37B3FCAC"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78.300,00</w:t>
            </w:r>
          </w:p>
        </w:tc>
      </w:tr>
      <w:tr w:rsidR="00E572C1" w:rsidRPr="00E572C1" w14:paraId="7D64C630"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55525CEB" w14:textId="77777777" w:rsidR="00E572C1" w:rsidRPr="00E572C1" w:rsidRDefault="00E572C1" w:rsidP="00E572C1">
            <w:pPr>
              <w:spacing w:line="240" w:lineRule="auto"/>
              <w:rPr>
                <w:rFonts w:cs="Arial"/>
                <w:szCs w:val="20"/>
                <w:lang w:eastAsia="sl-SI"/>
              </w:rPr>
            </w:pPr>
            <w:r w:rsidRPr="00E572C1">
              <w:rPr>
                <w:rFonts w:cs="Arial"/>
                <w:szCs w:val="20"/>
                <w:lang w:eastAsia="sl-SI"/>
              </w:rPr>
              <w:t>4 napotenih, 1 nenapotena učiteljica</w:t>
            </w:r>
          </w:p>
        </w:tc>
        <w:tc>
          <w:tcPr>
            <w:tcW w:w="0" w:type="auto"/>
            <w:tcBorders>
              <w:top w:val="nil"/>
              <w:left w:val="nil"/>
              <w:bottom w:val="single" w:sz="4" w:space="0" w:color="auto"/>
              <w:right w:val="single" w:sz="4" w:space="0" w:color="auto"/>
            </w:tcBorders>
            <w:noWrap/>
            <w:vAlign w:val="bottom"/>
            <w:hideMark/>
          </w:tcPr>
          <w:p w14:paraId="53C38647"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Nemčija</w:t>
            </w:r>
          </w:p>
        </w:tc>
        <w:tc>
          <w:tcPr>
            <w:tcW w:w="0" w:type="auto"/>
            <w:tcBorders>
              <w:top w:val="nil"/>
              <w:left w:val="nil"/>
              <w:bottom w:val="single" w:sz="4" w:space="0" w:color="auto"/>
              <w:right w:val="single" w:sz="4" w:space="0" w:color="auto"/>
            </w:tcBorders>
            <w:noWrap/>
            <w:vAlign w:val="bottom"/>
            <w:hideMark/>
          </w:tcPr>
          <w:p w14:paraId="0F0322A5"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0654C70C"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605.260,61</w:t>
            </w:r>
          </w:p>
        </w:tc>
      </w:tr>
      <w:tr w:rsidR="00E572C1" w:rsidRPr="00E572C1" w14:paraId="2350C7ED"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1E140D6F" w14:textId="77777777" w:rsidR="00E572C1" w:rsidRPr="00E572C1" w:rsidRDefault="00E572C1" w:rsidP="00E572C1">
            <w:pPr>
              <w:spacing w:line="240" w:lineRule="auto"/>
              <w:rPr>
                <w:rFonts w:cs="Arial"/>
                <w:szCs w:val="20"/>
                <w:lang w:eastAsia="sl-SI"/>
              </w:rPr>
            </w:pPr>
            <w:r w:rsidRPr="00E572C1">
              <w:rPr>
                <w:rFonts w:cs="Arial"/>
                <w:szCs w:val="20"/>
                <w:lang w:eastAsia="sl-SI"/>
              </w:rPr>
              <w:t>2 nenapoteni učiteljici</w:t>
            </w:r>
          </w:p>
        </w:tc>
        <w:tc>
          <w:tcPr>
            <w:tcW w:w="0" w:type="auto"/>
            <w:tcBorders>
              <w:top w:val="nil"/>
              <w:left w:val="nil"/>
              <w:bottom w:val="single" w:sz="4" w:space="0" w:color="auto"/>
              <w:right w:val="single" w:sz="4" w:space="0" w:color="auto"/>
            </w:tcBorders>
            <w:noWrap/>
            <w:vAlign w:val="bottom"/>
            <w:hideMark/>
          </w:tcPr>
          <w:p w14:paraId="025427AE"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Nizozemska</w:t>
            </w:r>
          </w:p>
        </w:tc>
        <w:tc>
          <w:tcPr>
            <w:tcW w:w="0" w:type="auto"/>
            <w:tcBorders>
              <w:top w:val="nil"/>
              <w:left w:val="nil"/>
              <w:bottom w:val="single" w:sz="4" w:space="0" w:color="auto"/>
              <w:right w:val="single" w:sz="4" w:space="0" w:color="auto"/>
            </w:tcBorders>
            <w:noWrap/>
            <w:vAlign w:val="bottom"/>
            <w:hideMark/>
          </w:tcPr>
          <w:p w14:paraId="7182F535"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4805D888"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18.950,00</w:t>
            </w:r>
          </w:p>
        </w:tc>
      </w:tr>
      <w:tr w:rsidR="00E572C1" w:rsidRPr="00E572C1" w14:paraId="230F9645"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6D12A5DD" w14:textId="77777777" w:rsidR="00E572C1" w:rsidRPr="00E572C1" w:rsidRDefault="00E572C1" w:rsidP="00E572C1">
            <w:pPr>
              <w:spacing w:line="240" w:lineRule="auto"/>
              <w:rPr>
                <w:rFonts w:cs="Arial"/>
                <w:szCs w:val="20"/>
                <w:lang w:eastAsia="sl-SI"/>
              </w:rPr>
            </w:pPr>
            <w:r w:rsidRPr="00E572C1">
              <w:rPr>
                <w:rFonts w:cs="Arial"/>
                <w:szCs w:val="20"/>
                <w:lang w:eastAsia="sl-SI"/>
              </w:rPr>
              <w:t>2 napoteni, 3 nenapoteni učitelji</w:t>
            </w:r>
          </w:p>
        </w:tc>
        <w:tc>
          <w:tcPr>
            <w:tcW w:w="0" w:type="auto"/>
            <w:tcBorders>
              <w:top w:val="nil"/>
              <w:left w:val="nil"/>
              <w:bottom w:val="single" w:sz="4" w:space="0" w:color="auto"/>
              <w:right w:val="single" w:sz="4" w:space="0" w:color="auto"/>
            </w:tcBorders>
            <w:noWrap/>
            <w:vAlign w:val="bottom"/>
            <w:hideMark/>
          </w:tcPr>
          <w:p w14:paraId="7F71F628"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Srbija/Črna gora</w:t>
            </w:r>
          </w:p>
        </w:tc>
        <w:tc>
          <w:tcPr>
            <w:tcW w:w="0" w:type="auto"/>
            <w:tcBorders>
              <w:top w:val="nil"/>
              <w:left w:val="nil"/>
              <w:bottom w:val="single" w:sz="4" w:space="0" w:color="auto"/>
              <w:right w:val="single" w:sz="4" w:space="0" w:color="auto"/>
            </w:tcBorders>
            <w:noWrap/>
            <w:vAlign w:val="bottom"/>
            <w:hideMark/>
          </w:tcPr>
          <w:p w14:paraId="51FD6BDE"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02200FED"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242.105,00</w:t>
            </w:r>
          </w:p>
        </w:tc>
      </w:tr>
      <w:tr w:rsidR="00E572C1" w:rsidRPr="00E572C1" w14:paraId="674E2DB2"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28049E20" w14:textId="77777777" w:rsidR="00E572C1" w:rsidRPr="00E572C1" w:rsidRDefault="00E572C1" w:rsidP="00E572C1">
            <w:pPr>
              <w:spacing w:line="240" w:lineRule="auto"/>
              <w:rPr>
                <w:rFonts w:cs="Arial"/>
                <w:szCs w:val="20"/>
                <w:lang w:eastAsia="sl-SI"/>
              </w:rPr>
            </w:pPr>
            <w:r w:rsidRPr="00E572C1">
              <w:rPr>
                <w:rFonts w:cs="Arial"/>
                <w:szCs w:val="20"/>
                <w:lang w:eastAsia="sl-SI"/>
              </w:rPr>
              <w:t>2 napotene učiteljice + 1 napoten učitelj</w:t>
            </w:r>
          </w:p>
        </w:tc>
        <w:tc>
          <w:tcPr>
            <w:tcW w:w="0" w:type="auto"/>
            <w:tcBorders>
              <w:top w:val="nil"/>
              <w:left w:val="nil"/>
              <w:bottom w:val="single" w:sz="4" w:space="0" w:color="auto"/>
              <w:right w:val="single" w:sz="4" w:space="0" w:color="auto"/>
            </w:tcBorders>
            <w:noWrap/>
            <w:vAlign w:val="bottom"/>
            <w:hideMark/>
          </w:tcPr>
          <w:p w14:paraId="5432FFED"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Švica</w:t>
            </w:r>
          </w:p>
        </w:tc>
        <w:tc>
          <w:tcPr>
            <w:tcW w:w="0" w:type="auto"/>
            <w:tcBorders>
              <w:top w:val="nil"/>
              <w:left w:val="nil"/>
              <w:bottom w:val="single" w:sz="4" w:space="0" w:color="auto"/>
              <w:right w:val="single" w:sz="4" w:space="0" w:color="auto"/>
            </w:tcBorders>
            <w:noWrap/>
            <w:vAlign w:val="bottom"/>
            <w:hideMark/>
          </w:tcPr>
          <w:p w14:paraId="4390F9D2"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2BCCB526"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424.336,00</w:t>
            </w:r>
          </w:p>
        </w:tc>
      </w:tr>
      <w:tr w:rsidR="00E572C1" w:rsidRPr="00E572C1" w14:paraId="314E2566"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3D3BFD06" w14:textId="77777777" w:rsidR="00E572C1" w:rsidRPr="00E572C1" w:rsidRDefault="00E572C1" w:rsidP="00E572C1">
            <w:pPr>
              <w:spacing w:line="240" w:lineRule="auto"/>
              <w:rPr>
                <w:rFonts w:cs="Arial"/>
                <w:szCs w:val="20"/>
                <w:lang w:eastAsia="sl-SI"/>
              </w:rPr>
            </w:pPr>
            <w:r w:rsidRPr="00E572C1">
              <w:rPr>
                <w:rFonts w:cs="Arial"/>
                <w:szCs w:val="20"/>
                <w:lang w:eastAsia="sl-SI"/>
              </w:rPr>
              <w:t xml:space="preserve">1 nenapotena učiteljica </w:t>
            </w:r>
          </w:p>
        </w:tc>
        <w:tc>
          <w:tcPr>
            <w:tcW w:w="0" w:type="auto"/>
            <w:tcBorders>
              <w:top w:val="nil"/>
              <w:left w:val="nil"/>
              <w:bottom w:val="single" w:sz="4" w:space="0" w:color="auto"/>
              <w:right w:val="single" w:sz="4" w:space="0" w:color="auto"/>
            </w:tcBorders>
            <w:noWrap/>
            <w:vAlign w:val="bottom"/>
            <w:hideMark/>
          </w:tcPr>
          <w:p w14:paraId="4166B695"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Velika Britanija</w:t>
            </w:r>
          </w:p>
        </w:tc>
        <w:tc>
          <w:tcPr>
            <w:tcW w:w="0" w:type="auto"/>
            <w:tcBorders>
              <w:top w:val="nil"/>
              <w:left w:val="nil"/>
              <w:bottom w:val="single" w:sz="4" w:space="0" w:color="auto"/>
              <w:right w:val="single" w:sz="4" w:space="0" w:color="auto"/>
            </w:tcBorders>
            <w:noWrap/>
            <w:vAlign w:val="bottom"/>
            <w:hideMark/>
          </w:tcPr>
          <w:p w14:paraId="1C773F15"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25BBD103"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10.900,00</w:t>
            </w:r>
          </w:p>
        </w:tc>
      </w:tr>
      <w:tr w:rsidR="00E572C1" w:rsidRPr="00E572C1" w14:paraId="45A2C1FA" w14:textId="77777777" w:rsidTr="00E572C1">
        <w:trPr>
          <w:trHeight w:val="510"/>
        </w:trPr>
        <w:tc>
          <w:tcPr>
            <w:tcW w:w="0" w:type="auto"/>
            <w:tcBorders>
              <w:top w:val="nil"/>
              <w:left w:val="single" w:sz="4" w:space="0" w:color="auto"/>
              <w:bottom w:val="single" w:sz="4" w:space="0" w:color="auto"/>
              <w:right w:val="single" w:sz="4" w:space="0" w:color="auto"/>
            </w:tcBorders>
            <w:vAlign w:val="center"/>
            <w:hideMark/>
          </w:tcPr>
          <w:p w14:paraId="1DFD9492" w14:textId="77777777" w:rsidR="00E572C1" w:rsidRPr="00E572C1" w:rsidRDefault="00E572C1" w:rsidP="00E572C1">
            <w:pPr>
              <w:spacing w:line="240" w:lineRule="auto"/>
              <w:rPr>
                <w:rFonts w:cs="Arial"/>
                <w:szCs w:val="20"/>
                <w:lang w:eastAsia="sl-SI"/>
              </w:rPr>
            </w:pPr>
            <w:r w:rsidRPr="00E572C1">
              <w:rPr>
                <w:rFonts w:cs="Arial"/>
                <w:szCs w:val="20"/>
                <w:lang w:eastAsia="sl-SI"/>
              </w:rPr>
              <w:t>Pouk izvaja napotena učit. iz Belgije + najemnina učilnice</w:t>
            </w:r>
          </w:p>
        </w:tc>
        <w:tc>
          <w:tcPr>
            <w:tcW w:w="0" w:type="auto"/>
            <w:tcBorders>
              <w:top w:val="nil"/>
              <w:left w:val="nil"/>
              <w:bottom w:val="single" w:sz="4" w:space="0" w:color="auto"/>
              <w:right w:val="single" w:sz="4" w:space="0" w:color="auto"/>
            </w:tcBorders>
            <w:noWrap/>
            <w:vAlign w:val="bottom"/>
            <w:hideMark/>
          </w:tcPr>
          <w:p w14:paraId="243968B4"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Luksemburg</w:t>
            </w:r>
          </w:p>
        </w:tc>
        <w:tc>
          <w:tcPr>
            <w:tcW w:w="0" w:type="auto"/>
            <w:tcBorders>
              <w:top w:val="nil"/>
              <w:left w:val="nil"/>
              <w:bottom w:val="single" w:sz="4" w:space="0" w:color="auto"/>
              <w:right w:val="single" w:sz="4" w:space="0" w:color="auto"/>
            </w:tcBorders>
            <w:noWrap/>
            <w:vAlign w:val="bottom"/>
            <w:hideMark/>
          </w:tcPr>
          <w:p w14:paraId="497275B1"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4719D8E6"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5.890,00</w:t>
            </w:r>
          </w:p>
        </w:tc>
      </w:tr>
      <w:tr w:rsidR="00E572C1" w:rsidRPr="00E572C1" w14:paraId="6910B3C5"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0FF8662B" w14:textId="77777777" w:rsidR="00E572C1" w:rsidRPr="00E572C1" w:rsidRDefault="00E572C1" w:rsidP="00E572C1">
            <w:pPr>
              <w:spacing w:line="240" w:lineRule="auto"/>
              <w:rPr>
                <w:rFonts w:cs="Arial"/>
                <w:szCs w:val="20"/>
                <w:lang w:eastAsia="sl-SI"/>
              </w:rPr>
            </w:pPr>
            <w:r w:rsidRPr="00E572C1">
              <w:rPr>
                <w:rFonts w:cs="Arial"/>
                <w:szCs w:val="20"/>
                <w:lang w:eastAsia="sl-SI"/>
              </w:rPr>
              <w:t xml:space="preserve">1 nenapotena učiteljica </w:t>
            </w:r>
          </w:p>
        </w:tc>
        <w:tc>
          <w:tcPr>
            <w:tcW w:w="0" w:type="auto"/>
            <w:tcBorders>
              <w:top w:val="nil"/>
              <w:left w:val="nil"/>
              <w:bottom w:val="single" w:sz="4" w:space="0" w:color="auto"/>
              <w:right w:val="single" w:sz="4" w:space="0" w:color="auto"/>
            </w:tcBorders>
            <w:noWrap/>
            <w:vAlign w:val="bottom"/>
            <w:hideMark/>
          </w:tcPr>
          <w:p w14:paraId="47744B00"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Španija</w:t>
            </w:r>
          </w:p>
        </w:tc>
        <w:tc>
          <w:tcPr>
            <w:tcW w:w="0" w:type="auto"/>
            <w:tcBorders>
              <w:top w:val="nil"/>
              <w:left w:val="nil"/>
              <w:bottom w:val="single" w:sz="4" w:space="0" w:color="auto"/>
              <w:right w:val="single" w:sz="4" w:space="0" w:color="auto"/>
            </w:tcBorders>
            <w:noWrap/>
            <w:vAlign w:val="bottom"/>
            <w:hideMark/>
          </w:tcPr>
          <w:p w14:paraId="536E0E80"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402F13A0"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5.720,00</w:t>
            </w:r>
          </w:p>
        </w:tc>
      </w:tr>
      <w:tr w:rsidR="00E572C1" w:rsidRPr="00E572C1" w14:paraId="0FAF58A8"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40CD73D1" w14:textId="77777777" w:rsidR="00E572C1" w:rsidRPr="00E572C1" w:rsidRDefault="00E572C1" w:rsidP="00E572C1">
            <w:pPr>
              <w:spacing w:line="240" w:lineRule="auto"/>
              <w:rPr>
                <w:rFonts w:cs="Arial"/>
                <w:szCs w:val="20"/>
                <w:lang w:eastAsia="sl-SI"/>
              </w:rPr>
            </w:pPr>
            <w:r w:rsidRPr="00E572C1">
              <w:rPr>
                <w:rFonts w:cs="Arial"/>
                <w:szCs w:val="20"/>
                <w:lang w:eastAsia="sl-SI"/>
              </w:rPr>
              <w:t>1 nenapotena učiteljica</w:t>
            </w:r>
          </w:p>
        </w:tc>
        <w:tc>
          <w:tcPr>
            <w:tcW w:w="0" w:type="auto"/>
            <w:tcBorders>
              <w:top w:val="nil"/>
              <w:left w:val="nil"/>
              <w:bottom w:val="single" w:sz="4" w:space="0" w:color="auto"/>
              <w:right w:val="single" w:sz="4" w:space="0" w:color="auto"/>
            </w:tcBorders>
            <w:noWrap/>
            <w:vAlign w:val="bottom"/>
            <w:hideMark/>
          </w:tcPr>
          <w:p w14:paraId="24E0FE4E"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Švedska/Danska</w:t>
            </w:r>
          </w:p>
        </w:tc>
        <w:tc>
          <w:tcPr>
            <w:tcW w:w="0" w:type="auto"/>
            <w:tcBorders>
              <w:top w:val="nil"/>
              <w:left w:val="nil"/>
              <w:bottom w:val="single" w:sz="4" w:space="0" w:color="auto"/>
              <w:right w:val="single" w:sz="4" w:space="0" w:color="auto"/>
            </w:tcBorders>
            <w:noWrap/>
            <w:vAlign w:val="bottom"/>
            <w:hideMark/>
          </w:tcPr>
          <w:p w14:paraId="6688C6F5"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28458FEE"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8.500,00</w:t>
            </w:r>
          </w:p>
        </w:tc>
      </w:tr>
      <w:tr w:rsidR="00E572C1" w:rsidRPr="00E572C1" w14:paraId="365F0E8E"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54E8EB8A" w14:textId="77777777" w:rsidR="00E572C1" w:rsidRPr="00E572C1" w:rsidRDefault="00E572C1" w:rsidP="00E572C1">
            <w:pPr>
              <w:spacing w:line="240" w:lineRule="auto"/>
              <w:rPr>
                <w:rFonts w:cs="Arial"/>
                <w:szCs w:val="20"/>
                <w:lang w:eastAsia="sl-SI"/>
              </w:rPr>
            </w:pPr>
            <w:r w:rsidRPr="00E572C1">
              <w:rPr>
                <w:rFonts w:cs="Arial"/>
                <w:szCs w:val="20"/>
                <w:lang w:eastAsia="sl-SI"/>
              </w:rPr>
              <w:t>1 nenapotena učiteljica</w:t>
            </w:r>
          </w:p>
        </w:tc>
        <w:tc>
          <w:tcPr>
            <w:tcW w:w="0" w:type="auto"/>
            <w:tcBorders>
              <w:top w:val="nil"/>
              <w:left w:val="nil"/>
              <w:bottom w:val="single" w:sz="4" w:space="0" w:color="auto"/>
              <w:right w:val="single" w:sz="4" w:space="0" w:color="auto"/>
            </w:tcBorders>
            <w:noWrap/>
            <w:vAlign w:val="bottom"/>
            <w:hideMark/>
          </w:tcPr>
          <w:p w14:paraId="06A0E40E"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Finska</w:t>
            </w:r>
          </w:p>
        </w:tc>
        <w:tc>
          <w:tcPr>
            <w:tcW w:w="0" w:type="auto"/>
            <w:tcBorders>
              <w:top w:val="nil"/>
              <w:left w:val="nil"/>
              <w:bottom w:val="single" w:sz="4" w:space="0" w:color="auto"/>
              <w:right w:val="single" w:sz="4" w:space="0" w:color="auto"/>
            </w:tcBorders>
            <w:noWrap/>
            <w:vAlign w:val="bottom"/>
            <w:hideMark/>
          </w:tcPr>
          <w:p w14:paraId="6559952C"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38BC99A5"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14.500,00</w:t>
            </w:r>
          </w:p>
        </w:tc>
      </w:tr>
      <w:tr w:rsidR="00E572C1" w:rsidRPr="00E572C1" w14:paraId="07CE86CD"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77BE3F97" w14:textId="77777777" w:rsidR="00E572C1" w:rsidRPr="00E572C1" w:rsidRDefault="00E572C1" w:rsidP="00E572C1">
            <w:pPr>
              <w:spacing w:line="240" w:lineRule="auto"/>
              <w:rPr>
                <w:rFonts w:cs="Arial"/>
                <w:szCs w:val="20"/>
                <w:lang w:eastAsia="sl-SI"/>
              </w:rPr>
            </w:pPr>
            <w:r w:rsidRPr="00E572C1">
              <w:rPr>
                <w:rFonts w:cs="Arial"/>
                <w:szCs w:val="20"/>
                <w:lang w:eastAsia="sl-SI"/>
              </w:rPr>
              <w:t>1 nenapotena učiteljica</w:t>
            </w:r>
          </w:p>
        </w:tc>
        <w:tc>
          <w:tcPr>
            <w:tcW w:w="0" w:type="auto"/>
            <w:tcBorders>
              <w:top w:val="nil"/>
              <w:left w:val="nil"/>
              <w:bottom w:val="single" w:sz="4" w:space="0" w:color="auto"/>
              <w:right w:val="single" w:sz="4" w:space="0" w:color="auto"/>
            </w:tcBorders>
            <w:noWrap/>
            <w:vAlign w:val="bottom"/>
            <w:hideMark/>
          </w:tcPr>
          <w:p w14:paraId="589A742C"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Rusija</w:t>
            </w:r>
          </w:p>
        </w:tc>
        <w:tc>
          <w:tcPr>
            <w:tcW w:w="0" w:type="auto"/>
            <w:tcBorders>
              <w:top w:val="nil"/>
              <w:left w:val="nil"/>
              <w:bottom w:val="single" w:sz="4" w:space="0" w:color="auto"/>
              <w:right w:val="single" w:sz="4" w:space="0" w:color="auto"/>
            </w:tcBorders>
            <w:noWrap/>
            <w:vAlign w:val="bottom"/>
            <w:hideMark/>
          </w:tcPr>
          <w:p w14:paraId="3867A09D"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7A897EB3"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8.700,00</w:t>
            </w:r>
          </w:p>
        </w:tc>
      </w:tr>
      <w:tr w:rsidR="00E572C1" w:rsidRPr="00E572C1" w14:paraId="659DBC79"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19161DFF" w14:textId="77777777" w:rsidR="00E572C1" w:rsidRPr="00E572C1" w:rsidRDefault="00E572C1" w:rsidP="00E572C1">
            <w:pPr>
              <w:spacing w:line="240" w:lineRule="auto"/>
              <w:rPr>
                <w:rFonts w:cs="Arial"/>
                <w:szCs w:val="20"/>
                <w:lang w:eastAsia="sl-SI"/>
              </w:rPr>
            </w:pPr>
            <w:r w:rsidRPr="00E572C1">
              <w:rPr>
                <w:rFonts w:cs="Arial"/>
                <w:szCs w:val="20"/>
                <w:lang w:eastAsia="sl-SI"/>
              </w:rPr>
              <w:t>1 nenapotena učiteljica + najemnina</w:t>
            </w:r>
          </w:p>
        </w:tc>
        <w:tc>
          <w:tcPr>
            <w:tcW w:w="0" w:type="auto"/>
            <w:tcBorders>
              <w:top w:val="nil"/>
              <w:left w:val="nil"/>
              <w:bottom w:val="single" w:sz="4" w:space="0" w:color="auto"/>
              <w:right w:val="single" w:sz="4" w:space="0" w:color="auto"/>
            </w:tcBorders>
            <w:noWrap/>
            <w:vAlign w:val="bottom"/>
            <w:hideMark/>
          </w:tcPr>
          <w:p w14:paraId="008989F8"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Združeni Arabski Emirati/Dubaj</w:t>
            </w:r>
          </w:p>
        </w:tc>
        <w:tc>
          <w:tcPr>
            <w:tcW w:w="0" w:type="auto"/>
            <w:tcBorders>
              <w:top w:val="nil"/>
              <w:left w:val="nil"/>
              <w:bottom w:val="single" w:sz="4" w:space="0" w:color="auto"/>
              <w:right w:val="single" w:sz="4" w:space="0" w:color="auto"/>
            </w:tcBorders>
            <w:noWrap/>
            <w:vAlign w:val="bottom"/>
            <w:hideMark/>
          </w:tcPr>
          <w:p w14:paraId="377EA9C3" w14:textId="77777777" w:rsidR="00E572C1" w:rsidRPr="00E572C1" w:rsidRDefault="00E572C1" w:rsidP="00E572C1">
            <w:pPr>
              <w:spacing w:line="240" w:lineRule="auto"/>
              <w:rPr>
                <w:rFonts w:cs="Arial"/>
                <w:szCs w:val="20"/>
                <w:lang w:eastAsia="sl-SI"/>
              </w:rPr>
            </w:pPr>
            <w:r w:rsidRPr="00E572C1">
              <w:rPr>
                <w:rFonts w:cs="Arial"/>
                <w:szCs w:val="20"/>
                <w:lang w:eastAsia="sl-SI"/>
              </w:rPr>
              <w:t>Poučevanje dopolnilnega pouka slovenščine</w:t>
            </w:r>
          </w:p>
        </w:tc>
        <w:tc>
          <w:tcPr>
            <w:tcW w:w="1379" w:type="dxa"/>
            <w:tcBorders>
              <w:top w:val="nil"/>
              <w:left w:val="nil"/>
              <w:bottom w:val="single" w:sz="4" w:space="0" w:color="auto"/>
              <w:right w:val="single" w:sz="4" w:space="0" w:color="auto"/>
            </w:tcBorders>
            <w:vAlign w:val="center"/>
            <w:hideMark/>
          </w:tcPr>
          <w:p w14:paraId="1143804D"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28.350,00</w:t>
            </w:r>
          </w:p>
        </w:tc>
      </w:tr>
      <w:tr w:rsidR="00E572C1" w:rsidRPr="00E572C1" w14:paraId="117D66D7"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6F545821" w14:textId="77777777" w:rsidR="00E572C1" w:rsidRPr="00E572C1" w:rsidRDefault="00E572C1" w:rsidP="00E572C1">
            <w:pPr>
              <w:spacing w:line="240" w:lineRule="auto"/>
              <w:rPr>
                <w:rFonts w:cs="Arial"/>
                <w:szCs w:val="20"/>
                <w:lang w:eastAsia="sl-SI"/>
              </w:rPr>
            </w:pPr>
            <w:r w:rsidRPr="00E572C1">
              <w:rPr>
                <w:rFonts w:cs="Arial"/>
                <w:szCs w:val="20"/>
                <w:lang w:eastAsia="sl-SI"/>
              </w:rPr>
              <w:t>II. SLOVENCI PO SVETU (strokovna podpora)</w:t>
            </w:r>
          </w:p>
        </w:tc>
        <w:tc>
          <w:tcPr>
            <w:tcW w:w="0" w:type="auto"/>
            <w:tcBorders>
              <w:top w:val="nil"/>
              <w:left w:val="nil"/>
              <w:bottom w:val="single" w:sz="4" w:space="0" w:color="auto"/>
              <w:right w:val="single" w:sz="4" w:space="0" w:color="auto"/>
            </w:tcBorders>
            <w:noWrap/>
            <w:vAlign w:val="bottom"/>
            <w:hideMark/>
          </w:tcPr>
          <w:p w14:paraId="11C5D297"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 </w:t>
            </w:r>
          </w:p>
        </w:tc>
        <w:tc>
          <w:tcPr>
            <w:tcW w:w="0" w:type="auto"/>
            <w:tcBorders>
              <w:top w:val="nil"/>
              <w:left w:val="nil"/>
              <w:bottom w:val="single" w:sz="4" w:space="0" w:color="auto"/>
              <w:right w:val="single" w:sz="4" w:space="0" w:color="auto"/>
            </w:tcBorders>
            <w:noWrap/>
            <w:vAlign w:val="bottom"/>
            <w:hideMark/>
          </w:tcPr>
          <w:p w14:paraId="6D2CB435" w14:textId="77777777" w:rsidR="00E572C1" w:rsidRPr="00E572C1" w:rsidRDefault="00E572C1" w:rsidP="00E572C1">
            <w:pPr>
              <w:spacing w:line="240" w:lineRule="auto"/>
              <w:rPr>
                <w:rFonts w:cs="Arial"/>
                <w:szCs w:val="20"/>
                <w:lang w:eastAsia="sl-SI"/>
              </w:rPr>
            </w:pPr>
            <w:r w:rsidRPr="00E572C1">
              <w:rPr>
                <w:rFonts w:cs="Arial"/>
                <w:szCs w:val="20"/>
                <w:lang w:eastAsia="sl-SI"/>
              </w:rPr>
              <w:t> </w:t>
            </w:r>
          </w:p>
        </w:tc>
        <w:tc>
          <w:tcPr>
            <w:tcW w:w="1379" w:type="dxa"/>
            <w:tcBorders>
              <w:top w:val="nil"/>
              <w:left w:val="nil"/>
              <w:bottom w:val="single" w:sz="4" w:space="0" w:color="auto"/>
              <w:right w:val="single" w:sz="4" w:space="0" w:color="auto"/>
            </w:tcBorders>
            <w:vAlign w:val="center"/>
            <w:hideMark/>
          </w:tcPr>
          <w:p w14:paraId="670A4EC9"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76.720,00</w:t>
            </w:r>
          </w:p>
        </w:tc>
      </w:tr>
      <w:tr w:rsidR="00E572C1" w:rsidRPr="00E572C1" w14:paraId="09A328BE"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12DEF636" w14:textId="77777777" w:rsidR="00E572C1" w:rsidRPr="00E572C1" w:rsidRDefault="00E572C1" w:rsidP="00E572C1">
            <w:pPr>
              <w:spacing w:line="240" w:lineRule="auto"/>
              <w:rPr>
                <w:rFonts w:cs="Arial"/>
                <w:szCs w:val="20"/>
                <w:lang w:eastAsia="sl-SI"/>
              </w:rPr>
            </w:pPr>
            <w:r w:rsidRPr="00E572C1">
              <w:rPr>
                <w:rFonts w:cs="Arial"/>
                <w:szCs w:val="20"/>
                <w:lang w:eastAsia="sl-SI"/>
              </w:rPr>
              <w:t>III. POUK NA DALJAVO</w:t>
            </w:r>
          </w:p>
        </w:tc>
        <w:tc>
          <w:tcPr>
            <w:tcW w:w="0" w:type="auto"/>
            <w:tcBorders>
              <w:top w:val="nil"/>
              <w:left w:val="nil"/>
              <w:bottom w:val="single" w:sz="4" w:space="0" w:color="auto"/>
              <w:right w:val="single" w:sz="4" w:space="0" w:color="auto"/>
            </w:tcBorders>
            <w:noWrap/>
            <w:vAlign w:val="bottom"/>
            <w:hideMark/>
          </w:tcPr>
          <w:p w14:paraId="0E9840A0"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 </w:t>
            </w:r>
          </w:p>
        </w:tc>
        <w:tc>
          <w:tcPr>
            <w:tcW w:w="0" w:type="auto"/>
            <w:tcBorders>
              <w:top w:val="nil"/>
              <w:left w:val="nil"/>
              <w:bottom w:val="single" w:sz="4" w:space="0" w:color="auto"/>
              <w:right w:val="single" w:sz="4" w:space="0" w:color="auto"/>
            </w:tcBorders>
            <w:noWrap/>
            <w:vAlign w:val="bottom"/>
            <w:hideMark/>
          </w:tcPr>
          <w:p w14:paraId="01F3E6C9" w14:textId="77777777" w:rsidR="00E572C1" w:rsidRPr="00E572C1" w:rsidRDefault="00E572C1" w:rsidP="00E572C1">
            <w:pPr>
              <w:spacing w:line="240" w:lineRule="auto"/>
              <w:rPr>
                <w:rFonts w:cs="Arial"/>
                <w:szCs w:val="20"/>
                <w:lang w:eastAsia="sl-SI"/>
              </w:rPr>
            </w:pPr>
            <w:r w:rsidRPr="00E572C1">
              <w:rPr>
                <w:rFonts w:cs="Arial"/>
                <w:szCs w:val="20"/>
                <w:lang w:eastAsia="sl-SI"/>
              </w:rPr>
              <w:t> </w:t>
            </w:r>
          </w:p>
        </w:tc>
        <w:tc>
          <w:tcPr>
            <w:tcW w:w="1379" w:type="dxa"/>
            <w:tcBorders>
              <w:top w:val="nil"/>
              <w:left w:val="nil"/>
              <w:bottom w:val="single" w:sz="4" w:space="0" w:color="auto"/>
              <w:right w:val="single" w:sz="4" w:space="0" w:color="auto"/>
            </w:tcBorders>
            <w:vAlign w:val="center"/>
            <w:hideMark/>
          </w:tcPr>
          <w:p w14:paraId="04E96A64"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271.179,00</w:t>
            </w:r>
          </w:p>
        </w:tc>
      </w:tr>
      <w:tr w:rsidR="00E572C1" w:rsidRPr="00E572C1" w14:paraId="318C9181"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535EC426" w14:textId="77777777" w:rsidR="00E572C1" w:rsidRPr="00E572C1" w:rsidRDefault="00E572C1" w:rsidP="00E572C1">
            <w:pPr>
              <w:spacing w:line="240" w:lineRule="auto"/>
              <w:rPr>
                <w:rFonts w:cs="Arial"/>
                <w:szCs w:val="20"/>
                <w:lang w:eastAsia="sl-SI"/>
              </w:rPr>
            </w:pPr>
            <w:r w:rsidRPr="00E572C1">
              <w:rPr>
                <w:rFonts w:cs="Arial"/>
                <w:szCs w:val="20"/>
                <w:lang w:eastAsia="sl-SI"/>
              </w:rPr>
              <w:t>IV. EVROPSKA ŠOLA</w:t>
            </w:r>
          </w:p>
        </w:tc>
        <w:tc>
          <w:tcPr>
            <w:tcW w:w="0" w:type="auto"/>
            <w:tcBorders>
              <w:top w:val="nil"/>
              <w:left w:val="nil"/>
              <w:bottom w:val="single" w:sz="4" w:space="0" w:color="auto"/>
              <w:right w:val="single" w:sz="4" w:space="0" w:color="auto"/>
            </w:tcBorders>
            <w:shd w:val="clear" w:color="000000" w:fill="FFFFFF"/>
            <w:noWrap/>
            <w:vAlign w:val="bottom"/>
            <w:hideMark/>
          </w:tcPr>
          <w:p w14:paraId="7597CD28"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 </w:t>
            </w:r>
          </w:p>
        </w:tc>
        <w:tc>
          <w:tcPr>
            <w:tcW w:w="0" w:type="auto"/>
            <w:tcBorders>
              <w:top w:val="nil"/>
              <w:left w:val="nil"/>
              <w:bottom w:val="single" w:sz="4" w:space="0" w:color="auto"/>
              <w:right w:val="single" w:sz="4" w:space="0" w:color="auto"/>
            </w:tcBorders>
            <w:noWrap/>
            <w:vAlign w:val="bottom"/>
            <w:hideMark/>
          </w:tcPr>
          <w:p w14:paraId="5BA66B4B" w14:textId="77777777" w:rsidR="00E572C1" w:rsidRPr="00E572C1" w:rsidRDefault="00E572C1" w:rsidP="00E572C1">
            <w:pPr>
              <w:spacing w:line="240" w:lineRule="auto"/>
              <w:rPr>
                <w:rFonts w:cs="Arial"/>
                <w:szCs w:val="20"/>
                <w:lang w:eastAsia="sl-SI"/>
              </w:rPr>
            </w:pPr>
            <w:r w:rsidRPr="00E572C1">
              <w:rPr>
                <w:rFonts w:cs="Arial"/>
                <w:szCs w:val="20"/>
                <w:lang w:eastAsia="sl-SI"/>
              </w:rPr>
              <w:t> </w:t>
            </w:r>
          </w:p>
        </w:tc>
        <w:tc>
          <w:tcPr>
            <w:tcW w:w="1379" w:type="dxa"/>
            <w:tcBorders>
              <w:top w:val="nil"/>
              <w:left w:val="nil"/>
              <w:bottom w:val="single" w:sz="4" w:space="0" w:color="auto"/>
              <w:right w:val="single" w:sz="4" w:space="0" w:color="auto"/>
            </w:tcBorders>
            <w:vAlign w:val="center"/>
            <w:hideMark/>
          </w:tcPr>
          <w:p w14:paraId="1A6F0E84"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623.309,00</w:t>
            </w:r>
          </w:p>
        </w:tc>
      </w:tr>
      <w:tr w:rsidR="00E572C1" w:rsidRPr="00E572C1" w14:paraId="63027687"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78B6DA80" w14:textId="77777777" w:rsidR="00E572C1" w:rsidRPr="00E572C1" w:rsidRDefault="00E572C1" w:rsidP="00E572C1">
            <w:pPr>
              <w:spacing w:line="240" w:lineRule="auto"/>
              <w:rPr>
                <w:rFonts w:cs="Arial"/>
                <w:b/>
                <w:bCs/>
                <w:szCs w:val="20"/>
                <w:lang w:eastAsia="sl-SI"/>
              </w:rPr>
            </w:pPr>
            <w:r w:rsidRPr="00E572C1">
              <w:rPr>
                <w:rFonts w:cs="Arial"/>
                <w:b/>
                <w:bCs/>
                <w:szCs w:val="20"/>
                <w:lang w:eastAsia="sl-SI"/>
              </w:rPr>
              <w:t>Skupaj Slovenci po svetu</w:t>
            </w:r>
          </w:p>
        </w:tc>
        <w:tc>
          <w:tcPr>
            <w:tcW w:w="0" w:type="auto"/>
            <w:tcBorders>
              <w:top w:val="nil"/>
              <w:left w:val="nil"/>
              <w:bottom w:val="single" w:sz="4" w:space="0" w:color="auto"/>
              <w:right w:val="single" w:sz="4" w:space="0" w:color="auto"/>
            </w:tcBorders>
            <w:shd w:val="clear" w:color="000000" w:fill="FFFFFF"/>
            <w:noWrap/>
            <w:vAlign w:val="bottom"/>
            <w:hideMark/>
          </w:tcPr>
          <w:p w14:paraId="19E95C22"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 </w:t>
            </w:r>
          </w:p>
        </w:tc>
        <w:tc>
          <w:tcPr>
            <w:tcW w:w="0" w:type="auto"/>
            <w:tcBorders>
              <w:top w:val="nil"/>
              <w:left w:val="nil"/>
              <w:bottom w:val="single" w:sz="4" w:space="0" w:color="auto"/>
              <w:right w:val="single" w:sz="4" w:space="0" w:color="auto"/>
            </w:tcBorders>
            <w:noWrap/>
            <w:vAlign w:val="bottom"/>
            <w:hideMark/>
          </w:tcPr>
          <w:p w14:paraId="2880531A" w14:textId="77777777" w:rsidR="00E572C1" w:rsidRPr="00E572C1" w:rsidRDefault="00E572C1" w:rsidP="00E572C1">
            <w:pPr>
              <w:spacing w:line="240" w:lineRule="auto"/>
              <w:rPr>
                <w:rFonts w:cs="Arial"/>
                <w:szCs w:val="20"/>
                <w:lang w:eastAsia="sl-SI"/>
              </w:rPr>
            </w:pPr>
            <w:r w:rsidRPr="00E572C1">
              <w:rPr>
                <w:rFonts w:cs="Arial"/>
                <w:szCs w:val="20"/>
                <w:lang w:eastAsia="sl-SI"/>
              </w:rPr>
              <w:t> </w:t>
            </w:r>
          </w:p>
        </w:tc>
        <w:tc>
          <w:tcPr>
            <w:tcW w:w="1379" w:type="dxa"/>
            <w:tcBorders>
              <w:top w:val="nil"/>
              <w:left w:val="nil"/>
              <w:bottom w:val="single" w:sz="4" w:space="0" w:color="auto"/>
              <w:right w:val="single" w:sz="4" w:space="0" w:color="auto"/>
            </w:tcBorders>
            <w:noWrap/>
            <w:vAlign w:val="bottom"/>
            <w:hideMark/>
          </w:tcPr>
          <w:p w14:paraId="5E00E29D" w14:textId="77777777" w:rsidR="00E572C1" w:rsidRPr="00E572C1" w:rsidRDefault="00E572C1" w:rsidP="00E572C1">
            <w:pPr>
              <w:spacing w:line="240" w:lineRule="auto"/>
              <w:jc w:val="right"/>
              <w:rPr>
                <w:rFonts w:cs="Arial"/>
                <w:b/>
                <w:bCs/>
                <w:szCs w:val="20"/>
                <w:lang w:eastAsia="sl-SI"/>
              </w:rPr>
            </w:pPr>
            <w:r w:rsidRPr="00E572C1">
              <w:rPr>
                <w:rFonts w:cs="Arial"/>
                <w:b/>
                <w:bCs/>
                <w:szCs w:val="20"/>
                <w:lang w:eastAsia="sl-SI"/>
              </w:rPr>
              <w:t>3.072.627,61</w:t>
            </w:r>
          </w:p>
        </w:tc>
      </w:tr>
      <w:tr w:rsidR="00E572C1" w:rsidRPr="00E572C1" w14:paraId="44425791"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7089FC8C" w14:textId="77777777" w:rsidR="00E572C1" w:rsidRPr="00E572C1" w:rsidRDefault="00E572C1" w:rsidP="00E572C1">
            <w:pPr>
              <w:spacing w:line="240" w:lineRule="auto"/>
              <w:rPr>
                <w:rFonts w:cs="Arial"/>
                <w:szCs w:val="20"/>
                <w:lang w:eastAsia="sl-SI"/>
              </w:rPr>
            </w:pPr>
            <w:r w:rsidRPr="00E572C1">
              <w:rPr>
                <w:rFonts w:cs="Arial"/>
                <w:szCs w:val="20"/>
                <w:lang w:eastAsia="sl-SI"/>
              </w:rPr>
              <w:t>V. ZAMEJSTVO - ITALIJA (strokovna podpora)</w:t>
            </w:r>
          </w:p>
        </w:tc>
        <w:tc>
          <w:tcPr>
            <w:tcW w:w="0" w:type="auto"/>
            <w:tcBorders>
              <w:top w:val="nil"/>
              <w:left w:val="nil"/>
              <w:bottom w:val="single" w:sz="4" w:space="0" w:color="auto"/>
              <w:right w:val="single" w:sz="4" w:space="0" w:color="auto"/>
            </w:tcBorders>
            <w:shd w:val="clear" w:color="000000" w:fill="FFFFFF"/>
            <w:noWrap/>
            <w:vAlign w:val="bottom"/>
            <w:hideMark/>
          </w:tcPr>
          <w:p w14:paraId="78AA6916"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Italija</w:t>
            </w:r>
          </w:p>
        </w:tc>
        <w:tc>
          <w:tcPr>
            <w:tcW w:w="0" w:type="auto"/>
            <w:tcBorders>
              <w:top w:val="nil"/>
              <w:left w:val="nil"/>
              <w:bottom w:val="single" w:sz="4" w:space="0" w:color="auto"/>
              <w:right w:val="single" w:sz="4" w:space="0" w:color="auto"/>
            </w:tcBorders>
            <w:noWrap/>
            <w:vAlign w:val="bottom"/>
            <w:hideMark/>
          </w:tcPr>
          <w:p w14:paraId="3C8E764A" w14:textId="77777777" w:rsidR="00E572C1" w:rsidRPr="00E572C1" w:rsidRDefault="00E572C1" w:rsidP="00E572C1">
            <w:pPr>
              <w:spacing w:line="240" w:lineRule="auto"/>
              <w:rPr>
                <w:rFonts w:cs="Arial"/>
                <w:szCs w:val="20"/>
                <w:lang w:eastAsia="sl-SI"/>
              </w:rPr>
            </w:pPr>
            <w:r w:rsidRPr="00E572C1">
              <w:rPr>
                <w:rFonts w:cs="Arial"/>
                <w:szCs w:val="20"/>
                <w:lang w:eastAsia="sl-SI"/>
              </w:rPr>
              <w:t> </w:t>
            </w:r>
          </w:p>
        </w:tc>
        <w:tc>
          <w:tcPr>
            <w:tcW w:w="1379" w:type="dxa"/>
            <w:tcBorders>
              <w:top w:val="nil"/>
              <w:left w:val="nil"/>
              <w:bottom w:val="single" w:sz="4" w:space="0" w:color="auto"/>
              <w:right w:val="single" w:sz="4" w:space="0" w:color="auto"/>
            </w:tcBorders>
            <w:shd w:val="clear" w:color="000000" w:fill="FFFFFF"/>
            <w:noWrap/>
            <w:vAlign w:val="bottom"/>
            <w:hideMark/>
          </w:tcPr>
          <w:p w14:paraId="405CD41E"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252.000,00</w:t>
            </w:r>
          </w:p>
        </w:tc>
      </w:tr>
      <w:tr w:rsidR="00E572C1" w:rsidRPr="00E572C1" w14:paraId="4CCC9395" w14:textId="77777777" w:rsidTr="00E572C1">
        <w:trPr>
          <w:trHeight w:val="510"/>
        </w:trPr>
        <w:tc>
          <w:tcPr>
            <w:tcW w:w="0" w:type="auto"/>
            <w:tcBorders>
              <w:top w:val="nil"/>
              <w:left w:val="single" w:sz="4" w:space="0" w:color="auto"/>
              <w:bottom w:val="single" w:sz="4" w:space="0" w:color="auto"/>
              <w:right w:val="single" w:sz="4" w:space="0" w:color="auto"/>
            </w:tcBorders>
            <w:vAlign w:val="center"/>
            <w:hideMark/>
          </w:tcPr>
          <w:p w14:paraId="40263941" w14:textId="77777777" w:rsidR="00E572C1" w:rsidRPr="00E572C1" w:rsidRDefault="00E572C1" w:rsidP="00E572C1">
            <w:pPr>
              <w:spacing w:line="240" w:lineRule="auto"/>
              <w:rPr>
                <w:rFonts w:cs="Arial"/>
                <w:szCs w:val="20"/>
                <w:lang w:eastAsia="sl-SI"/>
              </w:rPr>
            </w:pPr>
            <w:r w:rsidRPr="00E572C1">
              <w:rPr>
                <w:rFonts w:cs="Arial"/>
                <w:szCs w:val="20"/>
                <w:lang w:eastAsia="sl-SI"/>
              </w:rPr>
              <w:t xml:space="preserve">VI. ZAMEJSTVO </w:t>
            </w:r>
            <w:r w:rsidRPr="00E572C1">
              <w:rPr>
                <w:rFonts w:cs="Arial"/>
                <w:szCs w:val="20"/>
                <w:lang w:eastAsia="sl-SI"/>
              </w:rPr>
              <w:lastRenderedPageBreak/>
              <w:t>- AVSTRIJA (strokovna podpora)</w:t>
            </w:r>
          </w:p>
        </w:tc>
        <w:tc>
          <w:tcPr>
            <w:tcW w:w="0" w:type="auto"/>
            <w:tcBorders>
              <w:top w:val="nil"/>
              <w:left w:val="nil"/>
              <w:bottom w:val="single" w:sz="4" w:space="0" w:color="auto"/>
              <w:right w:val="single" w:sz="4" w:space="0" w:color="auto"/>
            </w:tcBorders>
            <w:shd w:val="clear" w:color="000000" w:fill="FFFFFF"/>
            <w:noWrap/>
            <w:vAlign w:val="bottom"/>
            <w:hideMark/>
          </w:tcPr>
          <w:p w14:paraId="156F5BD1"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lastRenderedPageBreak/>
              <w:t>Avstrija</w:t>
            </w:r>
          </w:p>
        </w:tc>
        <w:tc>
          <w:tcPr>
            <w:tcW w:w="0" w:type="auto"/>
            <w:tcBorders>
              <w:top w:val="nil"/>
              <w:left w:val="nil"/>
              <w:bottom w:val="single" w:sz="4" w:space="0" w:color="auto"/>
              <w:right w:val="single" w:sz="4" w:space="0" w:color="auto"/>
            </w:tcBorders>
            <w:noWrap/>
            <w:vAlign w:val="bottom"/>
            <w:hideMark/>
          </w:tcPr>
          <w:p w14:paraId="6C22154C" w14:textId="77777777" w:rsidR="00E572C1" w:rsidRPr="00E572C1" w:rsidRDefault="00E572C1" w:rsidP="00E572C1">
            <w:pPr>
              <w:spacing w:line="240" w:lineRule="auto"/>
              <w:rPr>
                <w:rFonts w:cs="Arial"/>
                <w:szCs w:val="20"/>
                <w:lang w:eastAsia="sl-SI"/>
              </w:rPr>
            </w:pPr>
            <w:r w:rsidRPr="00E572C1">
              <w:rPr>
                <w:rFonts w:cs="Arial"/>
                <w:szCs w:val="20"/>
                <w:lang w:eastAsia="sl-SI"/>
              </w:rPr>
              <w:t> </w:t>
            </w:r>
          </w:p>
        </w:tc>
        <w:tc>
          <w:tcPr>
            <w:tcW w:w="1379" w:type="dxa"/>
            <w:tcBorders>
              <w:top w:val="nil"/>
              <w:left w:val="nil"/>
              <w:bottom w:val="single" w:sz="4" w:space="0" w:color="auto"/>
              <w:right w:val="single" w:sz="4" w:space="0" w:color="auto"/>
            </w:tcBorders>
            <w:shd w:val="clear" w:color="000000" w:fill="FFFFFF"/>
            <w:noWrap/>
            <w:vAlign w:val="bottom"/>
            <w:hideMark/>
          </w:tcPr>
          <w:p w14:paraId="72980389"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141.000,00</w:t>
            </w:r>
          </w:p>
        </w:tc>
      </w:tr>
      <w:tr w:rsidR="00E572C1" w:rsidRPr="00E572C1" w14:paraId="0BB11B1E" w14:textId="77777777" w:rsidTr="00E572C1">
        <w:trPr>
          <w:trHeight w:val="510"/>
        </w:trPr>
        <w:tc>
          <w:tcPr>
            <w:tcW w:w="0" w:type="auto"/>
            <w:tcBorders>
              <w:top w:val="nil"/>
              <w:left w:val="single" w:sz="4" w:space="0" w:color="auto"/>
              <w:bottom w:val="single" w:sz="4" w:space="0" w:color="auto"/>
              <w:right w:val="single" w:sz="4" w:space="0" w:color="auto"/>
            </w:tcBorders>
            <w:vAlign w:val="center"/>
            <w:hideMark/>
          </w:tcPr>
          <w:p w14:paraId="5F469BDC" w14:textId="77777777" w:rsidR="00E572C1" w:rsidRPr="00E572C1" w:rsidRDefault="00E572C1" w:rsidP="00E572C1">
            <w:pPr>
              <w:spacing w:line="240" w:lineRule="auto"/>
              <w:rPr>
                <w:rFonts w:cs="Arial"/>
                <w:szCs w:val="20"/>
                <w:lang w:eastAsia="sl-SI"/>
              </w:rPr>
            </w:pPr>
            <w:r w:rsidRPr="00E572C1">
              <w:rPr>
                <w:rFonts w:cs="Arial"/>
                <w:szCs w:val="20"/>
                <w:lang w:eastAsia="sl-SI"/>
              </w:rPr>
              <w:t>VII. ZAMEJSTVO - MADŽARSKA (strokovna podpora)</w:t>
            </w:r>
          </w:p>
        </w:tc>
        <w:tc>
          <w:tcPr>
            <w:tcW w:w="0" w:type="auto"/>
            <w:tcBorders>
              <w:top w:val="nil"/>
              <w:left w:val="nil"/>
              <w:bottom w:val="single" w:sz="4" w:space="0" w:color="auto"/>
              <w:right w:val="single" w:sz="4" w:space="0" w:color="auto"/>
            </w:tcBorders>
            <w:shd w:val="clear" w:color="000000" w:fill="FFFFFF"/>
            <w:noWrap/>
            <w:vAlign w:val="bottom"/>
            <w:hideMark/>
          </w:tcPr>
          <w:p w14:paraId="32D633DE"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Madžarska</w:t>
            </w:r>
          </w:p>
        </w:tc>
        <w:tc>
          <w:tcPr>
            <w:tcW w:w="0" w:type="auto"/>
            <w:tcBorders>
              <w:top w:val="nil"/>
              <w:left w:val="nil"/>
              <w:bottom w:val="single" w:sz="4" w:space="0" w:color="auto"/>
              <w:right w:val="single" w:sz="4" w:space="0" w:color="auto"/>
            </w:tcBorders>
            <w:noWrap/>
            <w:vAlign w:val="bottom"/>
            <w:hideMark/>
          </w:tcPr>
          <w:p w14:paraId="5E90A988" w14:textId="77777777" w:rsidR="00E572C1" w:rsidRPr="00E572C1" w:rsidRDefault="00E572C1" w:rsidP="00E572C1">
            <w:pPr>
              <w:spacing w:line="240" w:lineRule="auto"/>
              <w:rPr>
                <w:rFonts w:cs="Arial"/>
                <w:szCs w:val="20"/>
                <w:lang w:eastAsia="sl-SI"/>
              </w:rPr>
            </w:pPr>
            <w:r w:rsidRPr="00E572C1">
              <w:rPr>
                <w:rFonts w:cs="Arial"/>
                <w:szCs w:val="20"/>
                <w:lang w:eastAsia="sl-SI"/>
              </w:rPr>
              <w:t> </w:t>
            </w:r>
          </w:p>
        </w:tc>
        <w:tc>
          <w:tcPr>
            <w:tcW w:w="1379" w:type="dxa"/>
            <w:tcBorders>
              <w:top w:val="nil"/>
              <w:left w:val="nil"/>
              <w:bottom w:val="single" w:sz="4" w:space="0" w:color="auto"/>
              <w:right w:val="single" w:sz="4" w:space="0" w:color="auto"/>
            </w:tcBorders>
            <w:shd w:val="clear" w:color="000000" w:fill="FFFFFF"/>
            <w:noWrap/>
            <w:vAlign w:val="bottom"/>
            <w:hideMark/>
          </w:tcPr>
          <w:p w14:paraId="6EC4B719"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135.954,00</w:t>
            </w:r>
          </w:p>
        </w:tc>
      </w:tr>
      <w:tr w:rsidR="00E572C1" w:rsidRPr="00E572C1" w14:paraId="5E4EA4E0" w14:textId="77777777" w:rsidTr="00E572C1">
        <w:trPr>
          <w:trHeight w:val="510"/>
        </w:trPr>
        <w:tc>
          <w:tcPr>
            <w:tcW w:w="0" w:type="auto"/>
            <w:tcBorders>
              <w:top w:val="nil"/>
              <w:left w:val="single" w:sz="4" w:space="0" w:color="auto"/>
              <w:bottom w:val="single" w:sz="4" w:space="0" w:color="auto"/>
              <w:right w:val="single" w:sz="4" w:space="0" w:color="auto"/>
            </w:tcBorders>
            <w:vAlign w:val="center"/>
            <w:hideMark/>
          </w:tcPr>
          <w:p w14:paraId="246A0A11" w14:textId="77777777" w:rsidR="00E572C1" w:rsidRPr="00E572C1" w:rsidRDefault="00E572C1" w:rsidP="00E572C1">
            <w:pPr>
              <w:spacing w:line="240" w:lineRule="auto"/>
              <w:rPr>
                <w:rFonts w:cs="Arial"/>
                <w:szCs w:val="20"/>
                <w:lang w:eastAsia="sl-SI"/>
              </w:rPr>
            </w:pPr>
            <w:r w:rsidRPr="00E572C1">
              <w:rPr>
                <w:rFonts w:cs="Arial"/>
                <w:szCs w:val="20"/>
                <w:lang w:eastAsia="sl-SI"/>
              </w:rPr>
              <w:t>VIII. ZAMEJSTVO - HRVAŠKA (strokovna podpora)</w:t>
            </w:r>
          </w:p>
        </w:tc>
        <w:tc>
          <w:tcPr>
            <w:tcW w:w="0" w:type="auto"/>
            <w:tcBorders>
              <w:top w:val="nil"/>
              <w:left w:val="nil"/>
              <w:bottom w:val="single" w:sz="4" w:space="0" w:color="auto"/>
              <w:right w:val="single" w:sz="4" w:space="0" w:color="auto"/>
            </w:tcBorders>
            <w:shd w:val="clear" w:color="000000" w:fill="FFFFFF"/>
            <w:noWrap/>
            <w:vAlign w:val="bottom"/>
            <w:hideMark/>
          </w:tcPr>
          <w:p w14:paraId="1311028C"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Hrvaška</w:t>
            </w:r>
          </w:p>
        </w:tc>
        <w:tc>
          <w:tcPr>
            <w:tcW w:w="0" w:type="auto"/>
            <w:tcBorders>
              <w:top w:val="nil"/>
              <w:left w:val="nil"/>
              <w:bottom w:val="single" w:sz="4" w:space="0" w:color="auto"/>
              <w:right w:val="single" w:sz="4" w:space="0" w:color="auto"/>
            </w:tcBorders>
            <w:noWrap/>
            <w:vAlign w:val="bottom"/>
            <w:hideMark/>
          </w:tcPr>
          <w:p w14:paraId="0E9B7C92" w14:textId="77777777" w:rsidR="00E572C1" w:rsidRPr="00E572C1" w:rsidRDefault="00E572C1" w:rsidP="00E572C1">
            <w:pPr>
              <w:spacing w:line="240" w:lineRule="auto"/>
              <w:rPr>
                <w:rFonts w:cs="Arial"/>
                <w:szCs w:val="20"/>
                <w:lang w:eastAsia="sl-SI"/>
              </w:rPr>
            </w:pPr>
            <w:r w:rsidRPr="00E572C1">
              <w:rPr>
                <w:rFonts w:cs="Arial"/>
                <w:szCs w:val="20"/>
                <w:lang w:eastAsia="sl-SI"/>
              </w:rPr>
              <w:t> </w:t>
            </w:r>
          </w:p>
        </w:tc>
        <w:tc>
          <w:tcPr>
            <w:tcW w:w="1379" w:type="dxa"/>
            <w:tcBorders>
              <w:top w:val="nil"/>
              <w:left w:val="nil"/>
              <w:bottom w:val="single" w:sz="4" w:space="0" w:color="auto"/>
              <w:right w:val="single" w:sz="4" w:space="0" w:color="auto"/>
            </w:tcBorders>
            <w:shd w:val="clear" w:color="000000" w:fill="FFFFFF"/>
            <w:noWrap/>
            <w:vAlign w:val="bottom"/>
            <w:hideMark/>
          </w:tcPr>
          <w:p w14:paraId="7E0699FE" w14:textId="77777777" w:rsidR="00E572C1" w:rsidRPr="00E572C1" w:rsidRDefault="00E572C1" w:rsidP="00E572C1">
            <w:pPr>
              <w:spacing w:line="240" w:lineRule="auto"/>
              <w:jc w:val="right"/>
              <w:rPr>
                <w:rFonts w:cs="Arial"/>
                <w:szCs w:val="20"/>
                <w:lang w:eastAsia="sl-SI"/>
              </w:rPr>
            </w:pPr>
            <w:r w:rsidRPr="00E572C1">
              <w:rPr>
                <w:rFonts w:cs="Arial"/>
                <w:szCs w:val="20"/>
                <w:lang w:eastAsia="sl-SI"/>
              </w:rPr>
              <w:t>78.000,00</w:t>
            </w:r>
          </w:p>
        </w:tc>
      </w:tr>
      <w:tr w:rsidR="00E572C1" w:rsidRPr="00E572C1" w14:paraId="240B7F12" w14:textId="77777777" w:rsidTr="00E572C1">
        <w:trPr>
          <w:trHeight w:val="255"/>
        </w:trPr>
        <w:tc>
          <w:tcPr>
            <w:tcW w:w="0" w:type="auto"/>
            <w:tcBorders>
              <w:top w:val="nil"/>
              <w:left w:val="single" w:sz="4" w:space="0" w:color="auto"/>
              <w:bottom w:val="single" w:sz="4" w:space="0" w:color="auto"/>
              <w:right w:val="single" w:sz="4" w:space="0" w:color="auto"/>
            </w:tcBorders>
            <w:vAlign w:val="center"/>
            <w:hideMark/>
          </w:tcPr>
          <w:p w14:paraId="0A180C1B" w14:textId="77777777" w:rsidR="00E572C1" w:rsidRPr="00E572C1" w:rsidRDefault="00E572C1" w:rsidP="00E572C1">
            <w:pPr>
              <w:spacing w:line="240" w:lineRule="auto"/>
              <w:rPr>
                <w:rFonts w:cs="Arial"/>
                <w:b/>
                <w:bCs/>
                <w:szCs w:val="20"/>
                <w:lang w:eastAsia="sl-SI"/>
              </w:rPr>
            </w:pPr>
            <w:r w:rsidRPr="00E572C1">
              <w:rPr>
                <w:rFonts w:cs="Arial"/>
                <w:b/>
                <w:bCs/>
                <w:szCs w:val="20"/>
                <w:lang w:eastAsia="sl-SI"/>
              </w:rPr>
              <w:t>Skupaj zamejci</w:t>
            </w:r>
          </w:p>
        </w:tc>
        <w:tc>
          <w:tcPr>
            <w:tcW w:w="0" w:type="auto"/>
            <w:tcBorders>
              <w:top w:val="nil"/>
              <w:left w:val="nil"/>
              <w:bottom w:val="single" w:sz="4" w:space="0" w:color="auto"/>
              <w:right w:val="single" w:sz="4" w:space="0" w:color="auto"/>
            </w:tcBorders>
            <w:noWrap/>
            <w:vAlign w:val="bottom"/>
            <w:hideMark/>
          </w:tcPr>
          <w:p w14:paraId="57951C68"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 </w:t>
            </w:r>
          </w:p>
        </w:tc>
        <w:tc>
          <w:tcPr>
            <w:tcW w:w="0" w:type="auto"/>
            <w:tcBorders>
              <w:top w:val="nil"/>
              <w:left w:val="nil"/>
              <w:bottom w:val="single" w:sz="4" w:space="0" w:color="auto"/>
              <w:right w:val="single" w:sz="4" w:space="0" w:color="auto"/>
            </w:tcBorders>
            <w:noWrap/>
            <w:vAlign w:val="bottom"/>
            <w:hideMark/>
          </w:tcPr>
          <w:p w14:paraId="0E6FAF41" w14:textId="77777777" w:rsidR="00E572C1" w:rsidRPr="00E572C1" w:rsidRDefault="00E572C1" w:rsidP="00E572C1">
            <w:pPr>
              <w:spacing w:line="240" w:lineRule="auto"/>
              <w:rPr>
                <w:rFonts w:cs="Arial"/>
                <w:szCs w:val="20"/>
                <w:lang w:eastAsia="sl-SI"/>
              </w:rPr>
            </w:pPr>
            <w:r w:rsidRPr="00E572C1">
              <w:rPr>
                <w:rFonts w:cs="Arial"/>
                <w:szCs w:val="20"/>
                <w:lang w:eastAsia="sl-SI"/>
              </w:rPr>
              <w:t> </w:t>
            </w:r>
          </w:p>
        </w:tc>
        <w:tc>
          <w:tcPr>
            <w:tcW w:w="1379" w:type="dxa"/>
            <w:tcBorders>
              <w:top w:val="nil"/>
              <w:left w:val="nil"/>
              <w:bottom w:val="single" w:sz="4" w:space="0" w:color="auto"/>
              <w:right w:val="single" w:sz="4" w:space="0" w:color="auto"/>
            </w:tcBorders>
            <w:noWrap/>
            <w:vAlign w:val="bottom"/>
            <w:hideMark/>
          </w:tcPr>
          <w:p w14:paraId="6DA3128C" w14:textId="77777777" w:rsidR="00E572C1" w:rsidRPr="00E572C1" w:rsidRDefault="00E572C1" w:rsidP="00E572C1">
            <w:pPr>
              <w:spacing w:line="240" w:lineRule="auto"/>
              <w:jc w:val="right"/>
              <w:rPr>
                <w:rFonts w:cs="Arial"/>
                <w:b/>
                <w:bCs/>
                <w:szCs w:val="20"/>
                <w:lang w:eastAsia="sl-SI"/>
              </w:rPr>
            </w:pPr>
            <w:r w:rsidRPr="00E572C1">
              <w:rPr>
                <w:rFonts w:cs="Arial"/>
                <w:b/>
                <w:bCs/>
                <w:szCs w:val="20"/>
                <w:lang w:eastAsia="sl-SI"/>
              </w:rPr>
              <w:t>606.954,00</w:t>
            </w:r>
          </w:p>
        </w:tc>
      </w:tr>
      <w:tr w:rsidR="00E572C1" w:rsidRPr="00E572C1" w14:paraId="1949D3AC" w14:textId="77777777" w:rsidTr="00E572C1">
        <w:trPr>
          <w:trHeight w:val="255"/>
        </w:trPr>
        <w:tc>
          <w:tcPr>
            <w:tcW w:w="0" w:type="auto"/>
            <w:tcBorders>
              <w:top w:val="nil"/>
              <w:left w:val="single" w:sz="4" w:space="0" w:color="auto"/>
              <w:bottom w:val="single" w:sz="4" w:space="0" w:color="auto"/>
              <w:right w:val="single" w:sz="4" w:space="0" w:color="auto"/>
            </w:tcBorders>
            <w:noWrap/>
            <w:vAlign w:val="center"/>
            <w:hideMark/>
          </w:tcPr>
          <w:p w14:paraId="681692E7" w14:textId="77777777" w:rsidR="00E572C1" w:rsidRPr="00E572C1" w:rsidRDefault="00E572C1" w:rsidP="00E572C1">
            <w:pPr>
              <w:spacing w:line="240" w:lineRule="auto"/>
              <w:rPr>
                <w:rFonts w:cs="Arial"/>
                <w:b/>
                <w:bCs/>
                <w:szCs w:val="20"/>
                <w:lang w:eastAsia="sl-SI"/>
              </w:rPr>
            </w:pPr>
            <w:r w:rsidRPr="00E572C1">
              <w:rPr>
                <w:rFonts w:cs="Arial"/>
                <w:b/>
                <w:bCs/>
                <w:szCs w:val="20"/>
                <w:lang w:eastAsia="sl-SI"/>
              </w:rPr>
              <w:t>SKUPAJ MVI</w:t>
            </w:r>
          </w:p>
        </w:tc>
        <w:tc>
          <w:tcPr>
            <w:tcW w:w="0" w:type="auto"/>
            <w:tcBorders>
              <w:top w:val="nil"/>
              <w:left w:val="nil"/>
              <w:bottom w:val="single" w:sz="4" w:space="0" w:color="auto"/>
              <w:right w:val="single" w:sz="4" w:space="0" w:color="auto"/>
            </w:tcBorders>
            <w:noWrap/>
            <w:vAlign w:val="center"/>
            <w:hideMark/>
          </w:tcPr>
          <w:p w14:paraId="450E9F0E" w14:textId="77777777" w:rsidR="00E572C1" w:rsidRPr="00E572C1" w:rsidRDefault="00E572C1" w:rsidP="00E572C1">
            <w:pPr>
              <w:spacing w:line="240" w:lineRule="auto"/>
              <w:jc w:val="center"/>
              <w:rPr>
                <w:rFonts w:cs="Arial"/>
                <w:szCs w:val="20"/>
                <w:lang w:eastAsia="sl-SI"/>
              </w:rPr>
            </w:pPr>
            <w:r w:rsidRPr="00E572C1">
              <w:rPr>
                <w:rFonts w:cs="Arial"/>
                <w:szCs w:val="20"/>
                <w:lang w:eastAsia="sl-SI"/>
              </w:rPr>
              <w:t> </w:t>
            </w:r>
          </w:p>
        </w:tc>
        <w:tc>
          <w:tcPr>
            <w:tcW w:w="0" w:type="auto"/>
            <w:tcBorders>
              <w:top w:val="nil"/>
              <w:left w:val="nil"/>
              <w:bottom w:val="single" w:sz="4" w:space="0" w:color="auto"/>
              <w:right w:val="single" w:sz="4" w:space="0" w:color="auto"/>
            </w:tcBorders>
            <w:noWrap/>
            <w:vAlign w:val="center"/>
            <w:hideMark/>
          </w:tcPr>
          <w:p w14:paraId="5CF8AE95" w14:textId="77777777" w:rsidR="00E572C1" w:rsidRPr="00E572C1" w:rsidRDefault="00E572C1" w:rsidP="00E572C1">
            <w:pPr>
              <w:spacing w:line="240" w:lineRule="auto"/>
              <w:jc w:val="right"/>
              <w:rPr>
                <w:rFonts w:cs="Arial"/>
                <w:b/>
                <w:bCs/>
                <w:szCs w:val="20"/>
                <w:lang w:eastAsia="sl-SI"/>
              </w:rPr>
            </w:pPr>
            <w:r w:rsidRPr="00E572C1">
              <w:rPr>
                <w:rFonts w:cs="Arial"/>
                <w:b/>
                <w:bCs/>
                <w:szCs w:val="20"/>
                <w:lang w:eastAsia="sl-SI"/>
              </w:rPr>
              <w:t> </w:t>
            </w:r>
          </w:p>
        </w:tc>
        <w:tc>
          <w:tcPr>
            <w:tcW w:w="1379" w:type="dxa"/>
            <w:tcBorders>
              <w:top w:val="nil"/>
              <w:left w:val="nil"/>
              <w:bottom w:val="single" w:sz="4" w:space="0" w:color="auto"/>
              <w:right w:val="single" w:sz="4" w:space="0" w:color="auto"/>
            </w:tcBorders>
            <w:noWrap/>
            <w:vAlign w:val="center"/>
            <w:hideMark/>
          </w:tcPr>
          <w:p w14:paraId="4B4E6371" w14:textId="77777777" w:rsidR="00E572C1" w:rsidRPr="00E572C1" w:rsidRDefault="00E572C1" w:rsidP="00E572C1">
            <w:pPr>
              <w:spacing w:line="240" w:lineRule="auto"/>
              <w:jc w:val="right"/>
              <w:rPr>
                <w:rFonts w:cs="Arial"/>
                <w:b/>
                <w:bCs/>
                <w:szCs w:val="20"/>
                <w:lang w:eastAsia="sl-SI"/>
              </w:rPr>
            </w:pPr>
            <w:r w:rsidRPr="00E572C1">
              <w:rPr>
                <w:rFonts w:cs="Arial"/>
                <w:b/>
                <w:bCs/>
                <w:szCs w:val="20"/>
                <w:lang w:eastAsia="sl-SI"/>
              </w:rPr>
              <w:t>3.679.581,61</w:t>
            </w:r>
          </w:p>
        </w:tc>
      </w:tr>
    </w:tbl>
    <w:p w14:paraId="63CC97E7" w14:textId="77777777" w:rsidR="00E572C1" w:rsidRDefault="00E572C1" w:rsidP="00AF0979">
      <w:pPr>
        <w:jc w:val="both"/>
        <w:rPr>
          <w:rFonts w:cs="Arial"/>
          <w:szCs w:val="20"/>
        </w:rPr>
      </w:pPr>
    </w:p>
    <w:p w14:paraId="13A5020C" w14:textId="77777777" w:rsidR="00AF0979" w:rsidRDefault="00AF0979" w:rsidP="00AF0979">
      <w:pPr>
        <w:jc w:val="both"/>
        <w:rPr>
          <w:rFonts w:cs="Arial"/>
          <w:szCs w:val="20"/>
        </w:rPr>
      </w:pPr>
    </w:p>
    <w:p w14:paraId="3A3A4771" w14:textId="77777777" w:rsidR="000724CF" w:rsidRDefault="000724CF" w:rsidP="00AF0979">
      <w:pPr>
        <w:jc w:val="both"/>
        <w:rPr>
          <w:rFonts w:cs="Arial"/>
          <w:szCs w:val="20"/>
        </w:rPr>
      </w:pPr>
    </w:p>
    <w:p w14:paraId="1D0DDE46" w14:textId="0CA94066" w:rsidR="000724CF" w:rsidRDefault="000724CF" w:rsidP="000724CF">
      <w:pPr>
        <w:jc w:val="both"/>
        <w:rPr>
          <w:rFonts w:cs="Arial"/>
          <w:b/>
          <w:bCs/>
          <w:szCs w:val="20"/>
          <w:u w:val="single"/>
        </w:rPr>
      </w:pPr>
      <w:r w:rsidRPr="00E04752">
        <w:rPr>
          <w:rFonts w:cs="Arial"/>
          <w:b/>
          <w:bCs/>
          <w:szCs w:val="20"/>
          <w:u w:val="single"/>
        </w:rPr>
        <w:t xml:space="preserve">Ministrstvo za </w:t>
      </w:r>
      <w:r>
        <w:rPr>
          <w:rFonts w:cs="Arial"/>
          <w:b/>
          <w:bCs/>
          <w:szCs w:val="20"/>
          <w:u w:val="single"/>
        </w:rPr>
        <w:t>visoko šolstvo, znanost in inovacije</w:t>
      </w:r>
    </w:p>
    <w:p w14:paraId="4027A6F8" w14:textId="77777777" w:rsidR="000724CF" w:rsidRDefault="000724CF" w:rsidP="000724CF">
      <w:pPr>
        <w:jc w:val="both"/>
        <w:rPr>
          <w:rFonts w:cs="Arial"/>
          <w:b/>
          <w:bCs/>
          <w:szCs w:val="20"/>
          <w:u w:val="single"/>
        </w:rPr>
      </w:pPr>
    </w:p>
    <w:tbl>
      <w:tblPr>
        <w:tblW w:w="0" w:type="auto"/>
        <w:tblCellMar>
          <w:left w:w="70" w:type="dxa"/>
          <w:right w:w="70" w:type="dxa"/>
        </w:tblCellMar>
        <w:tblLook w:val="04A0" w:firstRow="1" w:lastRow="0" w:firstColumn="1" w:lastColumn="0" w:noHBand="0" w:noVBand="1"/>
      </w:tblPr>
      <w:tblGrid>
        <w:gridCol w:w="4221"/>
        <w:gridCol w:w="1668"/>
        <w:gridCol w:w="2308"/>
        <w:gridCol w:w="863"/>
      </w:tblGrid>
      <w:tr w:rsidR="000724CF" w:rsidRPr="000724CF" w14:paraId="33D9D85C" w14:textId="77777777" w:rsidTr="000724CF">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055E939D" w14:textId="77777777" w:rsidR="000724CF" w:rsidRPr="000724CF" w:rsidRDefault="000724CF" w:rsidP="000724CF">
            <w:pPr>
              <w:spacing w:line="240" w:lineRule="auto"/>
              <w:rPr>
                <w:rFonts w:cs="Arial"/>
                <w:b/>
                <w:bCs/>
                <w:szCs w:val="20"/>
                <w:lang w:eastAsia="sl-SI"/>
              </w:rPr>
            </w:pPr>
            <w:r w:rsidRPr="000724CF">
              <w:rPr>
                <w:rFonts w:cs="Arial"/>
                <w:b/>
                <w:bCs/>
                <w:szCs w:val="20"/>
                <w:lang w:eastAsia="sl-SI"/>
              </w:rPr>
              <w:t>Prejemnik</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1851AC4E" w14:textId="77777777" w:rsidR="000724CF" w:rsidRPr="000724CF" w:rsidRDefault="000724CF" w:rsidP="000724CF">
            <w:pPr>
              <w:spacing w:line="240" w:lineRule="auto"/>
              <w:jc w:val="center"/>
              <w:rPr>
                <w:rFonts w:cs="Arial"/>
                <w:b/>
                <w:bCs/>
                <w:szCs w:val="20"/>
                <w:lang w:eastAsia="sl-SI"/>
              </w:rPr>
            </w:pPr>
            <w:r w:rsidRPr="000724CF">
              <w:rPr>
                <w:rFonts w:cs="Arial"/>
                <w:b/>
                <w:bCs/>
                <w:szCs w:val="20"/>
                <w:lang w:eastAsia="sl-SI"/>
              </w:rPr>
              <w:t xml:space="preserve">Država </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104BDDA4" w14:textId="77777777" w:rsidR="000724CF" w:rsidRPr="000724CF" w:rsidRDefault="000724CF" w:rsidP="000724CF">
            <w:pPr>
              <w:spacing w:line="240" w:lineRule="auto"/>
              <w:jc w:val="center"/>
              <w:rPr>
                <w:rFonts w:cs="Arial"/>
                <w:b/>
                <w:bCs/>
                <w:szCs w:val="20"/>
                <w:lang w:eastAsia="sl-SI"/>
              </w:rPr>
            </w:pPr>
            <w:r w:rsidRPr="000724CF">
              <w:rPr>
                <w:rFonts w:cs="Arial"/>
                <w:b/>
                <w:bCs/>
                <w:szCs w:val="20"/>
                <w:lang w:eastAsia="sl-SI"/>
              </w:rPr>
              <w:t>Namen nakazila</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982A3FC" w14:textId="77777777" w:rsidR="000724CF" w:rsidRPr="000724CF" w:rsidRDefault="000724CF" w:rsidP="000724CF">
            <w:pPr>
              <w:spacing w:line="240" w:lineRule="auto"/>
              <w:jc w:val="right"/>
              <w:rPr>
                <w:rFonts w:cs="Arial"/>
                <w:b/>
                <w:bCs/>
                <w:szCs w:val="20"/>
                <w:lang w:eastAsia="sl-SI"/>
              </w:rPr>
            </w:pPr>
            <w:r w:rsidRPr="000724CF">
              <w:rPr>
                <w:rFonts w:cs="Arial"/>
                <w:b/>
                <w:bCs/>
                <w:szCs w:val="20"/>
                <w:lang w:eastAsia="sl-SI"/>
              </w:rPr>
              <w:t>EUR</w:t>
            </w:r>
          </w:p>
        </w:tc>
      </w:tr>
      <w:tr w:rsidR="000724CF" w:rsidRPr="000724CF" w14:paraId="517422B3"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474E04C8"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Ljubljani: Ekonomska fakulteta za 1 strokovnjakinjo</w:t>
            </w:r>
          </w:p>
        </w:tc>
        <w:tc>
          <w:tcPr>
            <w:tcW w:w="0" w:type="auto"/>
            <w:tcBorders>
              <w:top w:val="nil"/>
              <w:left w:val="nil"/>
              <w:bottom w:val="single" w:sz="4" w:space="0" w:color="auto"/>
              <w:right w:val="single" w:sz="4" w:space="0" w:color="auto"/>
            </w:tcBorders>
            <w:vAlign w:val="center"/>
            <w:hideMark/>
          </w:tcPr>
          <w:p w14:paraId="171A51D0"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Nova Zelandija</w:t>
            </w:r>
          </w:p>
        </w:tc>
        <w:tc>
          <w:tcPr>
            <w:tcW w:w="0" w:type="auto"/>
            <w:tcBorders>
              <w:top w:val="nil"/>
              <w:left w:val="nil"/>
              <w:bottom w:val="single" w:sz="4" w:space="0" w:color="auto"/>
              <w:right w:val="single" w:sz="4" w:space="0" w:color="auto"/>
            </w:tcBorders>
            <w:vAlign w:val="center"/>
            <w:hideMark/>
          </w:tcPr>
          <w:p w14:paraId="67C15447" w14:textId="77777777" w:rsidR="000724CF" w:rsidRPr="000724CF" w:rsidRDefault="000724CF" w:rsidP="000724CF">
            <w:pPr>
              <w:spacing w:line="240" w:lineRule="auto"/>
              <w:rPr>
                <w:rFonts w:cs="Arial"/>
                <w:color w:val="000000"/>
                <w:szCs w:val="20"/>
                <w:lang w:eastAsia="sl-SI"/>
              </w:rPr>
            </w:pPr>
            <w:r w:rsidRPr="000724CF">
              <w:rPr>
                <w:rFonts w:cs="Arial"/>
                <w:color w:val="000000"/>
                <w:szCs w:val="20"/>
                <w:lang w:eastAsia="sl-SI"/>
              </w:rPr>
              <w:t>Pedagoško in raziskovalno gostovanje</w:t>
            </w:r>
          </w:p>
        </w:tc>
        <w:tc>
          <w:tcPr>
            <w:tcW w:w="0" w:type="auto"/>
            <w:tcBorders>
              <w:top w:val="nil"/>
              <w:left w:val="nil"/>
              <w:bottom w:val="single" w:sz="4" w:space="0" w:color="auto"/>
              <w:right w:val="single" w:sz="4" w:space="0" w:color="auto"/>
            </w:tcBorders>
            <w:vAlign w:val="center"/>
            <w:hideMark/>
          </w:tcPr>
          <w:p w14:paraId="7ECB1F13"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21.600</w:t>
            </w:r>
          </w:p>
        </w:tc>
      </w:tr>
      <w:tr w:rsidR="000724CF" w:rsidRPr="000724CF" w14:paraId="462C78EB"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6F63FE2C"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Ljubljani: Ekonomska fakulteta za 1 strokovnjaka</w:t>
            </w:r>
          </w:p>
        </w:tc>
        <w:tc>
          <w:tcPr>
            <w:tcW w:w="0" w:type="auto"/>
            <w:tcBorders>
              <w:top w:val="nil"/>
              <w:left w:val="nil"/>
              <w:bottom w:val="single" w:sz="4" w:space="0" w:color="auto"/>
              <w:right w:val="single" w:sz="4" w:space="0" w:color="auto"/>
            </w:tcBorders>
            <w:vAlign w:val="center"/>
            <w:hideMark/>
          </w:tcPr>
          <w:p w14:paraId="6A1AD352"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Nova Zelandija</w:t>
            </w:r>
          </w:p>
        </w:tc>
        <w:tc>
          <w:tcPr>
            <w:tcW w:w="0" w:type="auto"/>
            <w:tcBorders>
              <w:top w:val="nil"/>
              <w:left w:val="nil"/>
              <w:bottom w:val="single" w:sz="4" w:space="0" w:color="auto"/>
              <w:right w:val="single" w:sz="4" w:space="0" w:color="auto"/>
            </w:tcBorders>
            <w:vAlign w:val="center"/>
            <w:hideMark/>
          </w:tcPr>
          <w:p w14:paraId="2229DC03" w14:textId="77777777" w:rsidR="000724CF" w:rsidRPr="000724CF" w:rsidRDefault="000724CF" w:rsidP="000724CF">
            <w:pPr>
              <w:spacing w:line="240" w:lineRule="auto"/>
              <w:rPr>
                <w:rFonts w:cs="Arial"/>
                <w:color w:val="000000"/>
                <w:szCs w:val="20"/>
                <w:lang w:eastAsia="sl-SI"/>
              </w:rPr>
            </w:pPr>
            <w:r w:rsidRPr="000724CF">
              <w:rPr>
                <w:rFonts w:cs="Arial"/>
                <w:color w:val="000000"/>
                <w:szCs w:val="20"/>
                <w:lang w:eastAsia="sl-SI"/>
              </w:rPr>
              <w:t>Pedagoško in raziskovalno gostovanje</w:t>
            </w:r>
          </w:p>
        </w:tc>
        <w:tc>
          <w:tcPr>
            <w:tcW w:w="0" w:type="auto"/>
            <w:tcBorders>
              <w:top w:val="nil"/>
              <w:left w:val="nil"/>
              <w:bottom w:val="single" w:sz="4" w:space="0" w:color="auto"/>
              <w:right w:val="single" w:sz="4" w:space="0" w:color="auto"/>
            </w:tcBorders>
            <w:vAlign w:val="center"/>
            <w:hideMark/>
          </w:tcPr>
          <w:p w14:paraId="3AEA3628"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5.400</w:t>
            </w:r>
          </w:p>
        </w:tc>
      </w:tr>
      <w:tr w:rsidR="000724CF" w:rsidRPr="000724CF" w14:paraId="2C9A31C6"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3327A7CA"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Ljubljani: Fakulteta za družbene vede za 1 strokovnjakinjo</w:t>
            </w:r>
          </w:p>
        </w:tc>
        <w:tc>
          <w:tcPr>
            <w:tcW w:w="0" w:type="auto"/>
            <w:tcBorders>
              <w:top w:val="nil"/>
              <w:left w:val="nil"/>
              <w:bottom w:val="single" w:sz="4" w:space="0" w:color="auto"/>
              <w:right w:val="single" w:sz="4" w:space="0" w:color="auto"/>
            </w:tcBorders>
            <w:vAlign w:val="center"/>
            <w:hideMark/>
          </w:tcPr>
          <w:p w14:paraId="135CB0C0"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Belgija</w:t>
            </w:r>
          </w:p>
        </w:tc>
        <w:tc>
          <w:tcPr>
            <w:tcW w:w="0" w:type="auto"/>
            <w:tcBorders>
              <w:top w:val="nil"/>
              <w:left w:val="nil"/>
              <w:bottom w:val="nil"/>
              <w:right w:val="nil"/>
            </w:tcBorders>
            <w:vAlign w:val="center"/>
            <w:hideMark/>
          </w:tcPr>
          <w:p w14:paraId="65F56A59" w14:textId="77777777" w:rsidR="000724CF" w:rsidRPr="000724CF" w:rsidRDefault="000724CF" w:rsidP="000724CF">
            <w:pPr>
              <w:spacing w:line="240" w:lineRule="auto"/>
              <w:rPr>
                <w:rFonts w:cs="Arial"/>
                <w:color w:val="000000"/>
                <w:szCs w:val="20"/>
                <w:lang w:eastAsia="sl-SI"/>
              </w:rPr>
            </w:pPr>
            <w:r w:rsidRPr="000724CF">
              <w:rPr>
                <w:rFonts w:cs="Arial"/>
                <w:color w:val="000000"/>
                <w:szCs w:val="20"/>
                <w:lang w:eastAsia="sl-SI"/>
              </w:rPr>
              <w:t>Pedagoško in raziskovalno gostovanje</w:t>
            </w:r>
          </w:p>
        </w:tc>
        <w:tc>
          <w:tcPr>
            <w:tcW w:w="0" w:type="auto"/>
            <w:tcBorders>
              <w:top w:val="nil"/>
              <w:left w:val="single" w:sz="4" w:space="0" w:color="auto"/>
              <w:bottom w:val="single" w:sz="4" w:space="0" w:color="auto"/>
              <w:right w:val="single" w:sz="4" w:space="0" w:color="auto"/>
            </w:tcBorders>
            <w:vAlign w:val="center"/>
            <w:hideMark/>
          </w:tcPr>
          <w:p w14:paraId="12FDC5CE"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10.800</w:t>
            </w:r>
          </w:p>
        </w:tc>
      </w:tr>
      <w:tr w:rsidR="000724CF" w:rsidRPr="000724CF" w14:paraId="3F75D703"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32744CC7"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Ljubljani: Naravoslovnotehniška fakulteta za 1 strokovnjakinjo</w:t>
            </w:r>
          </w:p>
        </w:tc>
        <w:tc>
          <w:tcPr>
            <w:tcW w:w="0" w:type="auto"/>
            <w:tcBorders>
              <w:top w:val="nil"/>
              <w:left w:val="nil"/>
              <w:bottom w:val="single" w:sz="4" w:space="0" w:color="auto"/>
              <w:right w:val="single" w:sz="4" w:space="0" w:color="auto"/>
            </w:tcBorders>
            <w:vAlign w:val="center"/>
            <w:hideMark/>
          </w:tcPr>
          <w:p w14:paraId="32B22B96"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Hrvaška</w:t>
            </w:r>
          </w:p>
        </w:tc>
        <w:tc>
          <w:tcPr>
            <w:tcW w:w="0" w:type="auto"/>
            <w:tcBorders>
              <w:top w:val="single" w:sz="4" w:space="0" w:color="auto"/>
              <w:left w:val="nil"/>
              <w:bottom w:val="single" w:sz="4" w:space="0" w:color="auto"/>
              <w:right w:val="single" w:sz="4" w:space="0" w:color="auto"/>
            </w:tcBorders>
            <w:vAlign w:val="center"/>
            <w:hideMark/>
          </w:tcPr>
          <w:p w14:paraId="783EE34B" w14:textId="77777777" w:rsidR="000724CF" w:rsidRPr="000724CF" w:rsidRDefault="000724CF" w:rsidP="000724CF">
            <w:pPr>
              <w:spacing w:line="240" w:lineRule="auto"/>
              <w:rPr>
                <w:rFonts w:cs="Arial"/>
                <w:szCs w:val="20"/>
                <w:lang w:eastAsia="sl-SI"/>
              </w:rPr>
            </w:pPr>
            <w:r w:rsidRPr="000724CF">
              <w:rPr>
                <w:rFonts w:cs="Arial"/>
                <w:szCs w:val="20"/>
                <w:lang w:eastAsia="sl-SI"/>
              </w:rPr>
              <w:t>Pedagoško gostovanje</w:t>
            </w:r>
          </w:p>
        </w:tc>
        <w:tc>
          <w:tcPr>
            <w:tcW w:w="0" w:type="auto"/>
            <w:tcBorders>
              <w:top w:val="nil"/>
              <w:left w:val="nil"/>
              <w:bottom w:val="single" w:sz="4" w:space="0" w:color="auto"/>
              <w:right w:val="single" w:sz="4" w:space="0" w:color="auto"/>
            </w:tcBorders>
            <w:vAlign w:val="center"/>
            <w:hideMark/>
          </w:tcPr>
          <w:p w14:paraId="1FA2B13B"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13.500</w:t>
            </w:r>
          </w:p>
        </w:tc>
      </w:tr>
      <w:tr w:rsidR="000724CF" w:rsidRPr="000724CF" w14:paraId="2C96D0D6"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26C658DF"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Ljubljani: Ekonomska fakulteta za 1 strokovnjaka</w:t>
            </w:r>
          </w:p>
        </w:tc>
        <w:tc>
          <w:tcPr>
            <w:tcW w:w="0" w:type="auto"/>
            <w:tcBorders>
              <w:top w:val="nil"/>
              <w:left w:val="nil"/>
              <w:bottom w:val="single" w:sz="4" w:space="0" w:color="auto"/>
              <w:right w:val="single" w:sz="4" w:space="0" w:color="auto"/>
            </w:tcBorders>
            <w:vAlign w:val="center"/>
            <w:hideMark/>
          </w:tcPr>
          <w:p w14:paraId="224C2121"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Združeno kraljestvo</w:t>
            </w:r>
          </w:p>
        </w:tc>
        <w:tc>
          <w:tcPr>
            <w:tcW w:w="0" w:type="auto"/>
            <w:tcBorders>
              <w:top w:val="nil"/>
              <w:left w:val="nil"/>
              <w:bottom w:val="single" w:sz="4" w:space="0" w:color="auto"/>
              <w:right w:val="single" w:sz="4" w:space="0" w:color="auto"/>
            </w:tcBorders>
            <w:vAlign w:val="center"/>
            <w:hideMark/>
          </w:tcPr>
          <w:p w14:paraId="5D9FB8B7" w14:textId="77777777" w:rsidR="000724CF" w:rsidRPr="000724CF" w:rsidRDefault="000724CF" w:rsidP="000724CF">
            <w:pPr>
              <w:spacing w:line="240" w:lineRule="auto"/>
              <w:rPr>
                <w:rFonts w:cs="Arial"/>
                <w:color w:val="000000"/>
                <w:szCs w:val="20"/>
                <w:lang w:eastAsia="sl-SI"/>
              </w:rPr>
            </w:pPr>
            <w:r w:rsidRPr="000724CF">
              <w:rPr>
                <w:rFonts w:cs="Arial"/>
                <w:color w:val="000000"/>
                <w:szCs w:val="20"/>
                <w:lang w:eastAsia="sl-SI"/>
              </w:rPr>
              <w:t>Pedagoško in raziskovalno gostovanje</w:t>
            </w:r>
          </w:p>
        </w:tc>
        <w:tc>
          <w:tcPr>
            <w:tcW w:w="0" w:type="auto"/>
            <w:tcBorders>
              <w:top w:val="nil"/>
              <w:left w:val="nil"/>
              <w:bottom w:val="single" w:sz="4" w:space="0" w:color="auto"/>
              <w:right w:val="single" w:sz="4" w:space="0" w:color="auto"/>
            </w:tcBorders>
            <w:vAlign w:val="center"/>
            <w:hideMark/>
          </w:tcPr>
          <w:p w14:paraId="537E3A7E"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8.100</w:t>
            </w:r>
          </w:p>
        </w:tc>
      </w:tr>
      <w:tr w:rsidR="000724CF" w:rsidRPr="000724CF" w14:paraId="2ADAD855"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30D66C26"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Ljubljani: Fakulteta za družbene vede za 1 strokovnjakinjo</w:t>
            </w:r>
          </w:p>
        </w:tc>
        <w:tc>
          <w:tcPr>
            <w:tcW w:w="0" w:type="auto"/>
            <w:tcBorders>
              <w:top w:val="nil"/>
              <w:left w:val="nil"/>
              <w:bottom w:val="single" w:sz="4" w:space="0" w:color="auto"/>
              <w:right w:val="single" w:sz="4" w:space="0" w:color="auto"/>
            </w:tcBorders>
            <w:vAlign w:val="center"/>
            <w:hideMark/>
          </w:tcPr>
          <w:p w14:paraId="2CFFAF72"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Združeno kraljestvo</w:t>
            </w:r>
          </w:p>
        </w:tc>
        <w:tc>
          <w:tcPr>
            <w:tcW w:w="0" w:type="auto"/>
            <w:tcBorders>
              <w:top w:val="nil"/>
              <w:left w:val="nil"/>
              <w:bottom w:val="single" w:sz="4" w:space="0" w:color="auto"/>
              <w:right w:val="single" w:sz="4" w:space="0" w:color="auto"/>
            </w:tcBorders>
            <w:vAlign w:val="center"/>
            <w:hideMark/>
          </w:tcPr>
          <w:p w14:paraId="67FA6062" w14:textId="77777777" w:rsidR="000724CF" w:rsidRPr="000724CF" w:rsidRDefault="000724CF" w:rsidP="000724CF">
            <w:pPr>
              <w:spacing w:line="240" w:lineRule="auto"/>
              <w:rPr>
                <w:rFonts w:cs="Arial"/>
                <w:color w:val="000000"/>
                <w:szCs w:val="20"/>
                <w:lang w:eastAsia="sl-SI"/>
              </w:rPr>
            </w:pPr>
            <w:r w:rsidRPr="000724CF">
              <w:rPr>
                <w:rFonts w:cs="Arial"/>
                <w:color w:val="000000"/>
                <w:szCs w:val="20"/>
                <w:lang w:eastAsia="sl-SI"/>
              </w:rPr>
              <w:t>Pedagoško in raziskovalno gostovanje</w:t>
            </w:r>
          </w:p>
        </w:tc>
        <w:tc>
          <w:tcPr>
            <w:tcW w:w="0" w:type="auto"/>
            <w:tcBorders>
              <w:top w:val="nil"/>
              <w:left w:val="nil"/>
              <w:bottom w:val="single" w:sz="4" w:space="0" w:color="auto"/>
              <w:right w:val="single" w:sz="4" w:space="0" w:color="auto"/>
            </w:tcBorders>
            <w:vAlign w:val="center"/>
            <w:hideMark/>
          </w:tcPr>
          <w:p w14:paraId="0B5083BE"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8.100</w:t>
            </w:r>
          </w:p>
        </w:tc>
      </w:tr>
      <w:tr w:rsidR="000724CF" w:rsidRPr="000724CF" w14:paraId="31819A7F"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28A9F339"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Ljubljani: Fakulteta za družbene vede za 1strokovnjakinjo</w:t>
            </w:r>
          </w:p>
        </w:tc>
        <w:tc>
          <w:tcPr>
            <w:tcW w:w="0" w:type="auto"/>
            <w:tcBorders>
              <w:top w:val="nil"/>
              <w:left w:val="nil"/>
              <w:bottom w:val="single" w:sz="4" w:space="0" w:color="auto"/>
              <w:right w:val="single" w:sz="4" w:space="0" w:color="auto"/>
            </w:tcBorders>
            <w:vAlign w:val="center"/>
            <w:hideMark/>
          </w:tcPr>
          <w:p w14:paraId="1AE489FB"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Združeno kraljestvo</w:t>
            </w:r>
          </w:p>
        </w:tc>
        <w:tc>
          <w:tcPr>
            <w:tcW w:w="0" w:type="auto"/>
            <w:tcBorders>
              <w:top w:val="nil"/>
              <w:left w:val="nil"/>
              <w:bottom w:val="single" w:sz="4" w:space="0" w:color="auto"/>
              <w:right w:val="single" w:sz="4" w:space="0" w:color="auto"/>
            </w:tcBorders>
            <w:vAlign w:val="center"/>
            <w:hideMark/>
          </w:tcPr>
          <w:p w14:paraId="4C8E2578" w14:textId="77777777" w:rsidR="000724CF" w:rsidRPr="000724CF" w:rsidRDefault="000724CF" w:rsidP="000724CF">
            <w:pPr>
              <w:spacing w:line="240" w:lineRule="auto"/>
              <w:rPr>
                <w:rFonts w:cs="Arial"/>
                <w:color w:val="000000"/>
                <w:szCs w:val="20"/>
                <w:lang w:eastAsia="sl-SI"/>
              </w:rPr>
            </w:pPr>
            <w:r w:rsidRPr="000724CF">
              <w:rPr>
                <w:rFonts w:cs="Arial"/>
                <w:color w:val="000000"/>
                <w:szCs w:val="20"/>
                <w:lang w:eastAsia="sl-SI"/>
              </w:rPr>
              <w:t>Pedagoško in raziskovalno gostovanje</w:t>
            </w:r>
          </w:p>
        </w:tc>
        <w:tc>
          <w:tcPr>
            <w:tcW w:w="0" w:type="auto"/>
            <w:tcBorders>
              <w:top w:val="nil"/>
              <w:left w:val="nil"/>
              <w:bottom w:val="single" w:sz="4" w:space="0" w:color="auto"/>
              <w:right w:val="single" w:sz="4" w:space="0" w:color="auto"/>
            </w:tcBorders>
            <w:vAlign w:val="center"/>
            <w:hideMark/>
          </w:tcPr>
          <w:p w14:paraId="04404AC8"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5.400</w:t>
            </w:r>
          </w:p>
        </w:tc>
      </w:tr>
      <w:tr w:rsidR="000724CF" w:rsidRPr="000724CF" w14:paraId="3DB2A20B"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5410CAAF"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Ljubljani: Veterinarska fakulteta za 1 strokovnjaka</w:t>
            </w:r>
          </w:p>
        </w:tc>
        <w:tc>
          <w:tcPr>
            <w:tcW w:w="0" w:type="auto"/>
            <w:tcBorders>
              <w:top w:val="nil"/>
              <w:left w:val="nil"/>
              <w:bottom w:val="single" w:sz="4" w:space="0" w:color="auto"/>
              <w:right w:val="single" w:sz="4" w:space="0" w:color="auto"/>
            </w:tcBorders>
            <w:vAlign w:val="center"/>
            <w:hideMark/>
          </w:tcPr>
          <w:p w14:paraId="233C7F88"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ZDA</w:t>
            </w:r>
          </w:p>
        </w:tc>
        <w:tc>
          <w:tcPr>
            <w:tcW w:w="0" w:type="auto"/>
            <w:tcBorders>
              <w:top w:val="nil"/>
              <w:left w:val="nil"/>
              <w:bottom w:val="single" w:sz="4" w:space="0" w:color="auto"/>
              <w:right w:val="single" w:sz="4" w:space="0" w:color="auto"/>
            </w:tcBorders>
            <w:vAlign w:val="center"/>
            <w:hideMark/>
          </w:tcPr>
          <w:p w14:paraId="62F543B8" w14:textId="77777777" w:rsidR="000724CF" w:rsidRPr="000724CF" w:rsidRDefault="000724CF" w:rsidP="000724CF">
            <w:pPr>
              <w:spacing w:line="240" w:lineRule="auto"/>
              <w:rPr>
                <w:rFonts w:cs="Arial"/>
                <w:color w:val="000000"/>
                <w:szCs w:val="20"/>
                <w:lang w:eastAsia="sl-SI"/>
              </w:rPr>
            </w:pPr>
            <w:r w:rsidRPr="000724CF">
              <w:rPr>
                <w:rFonts w:cs="Arial"/>
                <w:color w:val="000000"/>
                <w:szCs w:val="20"/>
                <w:lang w:eastAsia="sl-SI"/>
              </w:rPr>
              <w:t>Pedagoško in raziskovalno gostovanje</w:t>
            </w:r>
          </w:p>
        </w:tc>
        <w:tc>
          <w:tcPr>
            <w:tcW w:w="0" w:type="auto"/>
            <w:tcBorders>
              <w:top w:val="nil"/>
              <w:left w:val="nil"/>
              <w:bottom w:val="single" w:sz="4" w:space="0" w:color="auto"/>
              <w:right w:val="single" w:sz="4" w:space="0" w:color="auto"/>
            </w:tcBorders>
            <w:vAlign w:val="center"/>
            <w:hideMark/>
          </w:tcPr>
          <w:p w14:paraId="7633D656"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5.400</w:t>
            </w:r>
          </w:p>
        </w:tc>
      </w:tr>
      <w:tr w:rsidR="000724CF" w:rsidRPr="000724CF" w14:paraId="219A122B"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08FF6321"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Ljubljani: Fakulteta za šport za 1 strokovnjakinjo</w:t>
            </w:r>
          </w:p>
        </w:tc>
        <w:tc>
          <w:tcPr>
            <w:tcW w:w="0" w:type="auto"/>
            <w:tcBorders>
              <w:top w:val="nil"/>
              <w:left w:val="nil"/>
              <w:bottom w:val="single" w:sz="4" w:space="0" w:color="auto"/>
              <w:right w:val="single" w:sz="4" w:space="0" w:color="auto"/>
            </w:tcBorders>
            <w:vAlign w:val="center"/>
            <w:hideMark/>
          </w:tcPr>
          <w:p w14:paraId="488AA861"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Nova Zelandija</w:t>
            </w:r>
          </w:p>
        </w:tc>
        <w:tc>
          <w:tcPr>
            <w:tcW w:w="0" w:type="auto"/>
            <w:tcBorders>
              <w:top w:val="nil"/>
              <w:left w:val="nil"/>
              <w:bottom w:val="single" w:sz="4" w:space="0" w:color="auto"/>
              <w:right w:val="single" w:sz="4" w:space="0" w:color="auto"/>
            </w:tcBorders>
            <w:vAlign w:val="center"/>
            <w:hideMark/>
          </w:tcPr>
          <w:p w14:paraId="0A6A5E58" w14:textId="77777777" w:rsidR="000724CF" w:rsidRPr="000724CF" w:rsidRDefault="000724CF" w:rsidP="000724CF">
            <w:pPr>
              <w:spacing w:line="240" w:lineRule="auto"/>
              <w:rPr>
                <w:rFonts w:cs="Arial"/>
                <w:color w:val="000000"/>
                <w:szCs w:val="20"/>
                <w:lang w:eastAsia="sl-SI"/>
              </w:rPr>
            </w:pPr>
            <w:r w:rsidRPr="000724CF">
              <w:rPr>
                <w:rFonts w:cs="Arial"/>
                <w:color w:val="000000"/>
                <w:szCs w:val="20"/>
                <w:lang w:eastAsia="sl-SI"/>
              </w:rPr>
              <w:t>Pedagoško in raziskovalno gostovanje</w:t>
            </w:r>
          </w:p>
        </w:tc>
        <w:tc>
          <w:tcPr>
            <w:tcW w:w="0" w:type="auto"/>
            <w:tcBorders>
              <w:top w:val="nil"/>
              <w:left w:val="nil"/>
              <w:bottom w:val="single" w:sz="4" w:space="0" w:color="auto"/>
              <w:right w:val="single" w:sz="4" w:space="0" w:color="auto"/>
            </w:tcBorders>
            <w:vAlign w:val="center"/>
            <w:hideMark/>
          </w:tcPr>
          <w:p w14:paraId="2DB205ED"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10.800</w:t>
            </w:r>
          </w:p>
        </w:tc>
      </w:tr>
      <w:tr w:rsidR="000724CF" w:rsidRPr="000724CF" w14:paraId="714D4D31"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2EB7B086"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Ljubljani: Fakulteta za družbene vede za 1 strokovnjakinjo</w:t>
            </w:r>
          </w:p>
        </w:tc>
        <w:tc>
          <w:tcPr>
            <w:tcW w:w="0" w:type="auto"/>
            <w:tcBorders>
              <w:top w:val="nil"/>
              <w:left w:val="nil"/>
              <w:bottom w:val="single" w:sz="4" w:space="0" w:color="auto"/>
              <w:right w:val="single" w:sz="4" w:space="0" w:color="auto"/>
            </w:tcBorders>
            <w:vAlign w:val="center"/>
            <w:hideMark/>
          </w:tcPr>
          <w:p w14:paraId="57FBC14C"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Srbija</w:t>
            </w:r>
          </w:p>
        </w:tc>
        <w:tc>
          <w:tcPr>
            <w:tcW w:w="0" w:type="auto"/>
            <w:tcBorders>
              <w:top w:val="nil"/>
              <w:left w:val="nil"/>
              <w:bottom w:val="single" w:sz="4" w:space="0" w:color="auto"/>
              <w:right w:val="single" w:sz="4" w:space="0" w:color="auto"/>
            </w:tcBorders>
            <w:vAlign w:val="center"/>
            <w:hideMark/>
          </w:tcPr>
          <w:p w14:paraId="7033586C" w14:textId="77777777" w:rsidR="000724CF" w:rsidRPr="000724CF" w:rsidRDefault="000724CF" w:rsidP="000724CF">
            <w:pPr>
              <w:spacing w:line="240" w:lineRule="auto"/>
              <w:rPr>
                <w:rFonts w:cs="Arial"/>
                <w:szCs w:val="20"/>
                <w:lang w:eastAsia="sl-SI"/>
              </w:rPr>
            </w:pPr>
            <w:r w:rsidRPr="000724CF">
              <w:rPr>
                <w:rFonts w:cs="Arial"/>
                <w:szCs w:val="20"/>
                <w:lang w:eastAsia="sl-SI"/>
              </w:rPr>
              <w:t>Raziskovalno gostovanje</w:t>
            </w:r>
          </w:p>
        </w:tc>
        <w:tc>
          <w:tcPr>
            <w:tcW w:w="0" w:type="auto"/>
            <w:tcBorders>
              <w:top w:val="nil"/>
              <w:left w:val="nil"/>
              <w:bottom w:val="single" w:sz="4" w:space="0" w:color="auto"/>
              <w:right w:val="single" w:sz="4" w:space="0" w:color="auto"/>
            </w:tcBorders>
            <w:vAlign w:val="center"/>
            <w:hideMark/>
          </w:tcPr>
          <w:p w14:paraId="7CD422F0"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8.100</w:t>
            </w:r>
          </w:p>
        </w:tc>
      </w:tr>
      <w:tr w:rsidR="000724CF" w:rsidRPr="000724CF" w14:paraId="73420335"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3D974251"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Ljubljani: Fakulteta za gradbeništvo in geodezijo za 1 strokovnjakinjo</w:t>
            </w:r>
          </w:p>
        </w:tc>
        <w:tc>
          <w:tcPr>
            <w:tcW w:w="0" w:type="auto"/>
            <w:tcBorders>
              <w:top w:val="nil"/>
              <w:left w:val="nil"/>
              <w:bottom w:val="single" w:sz="4" w:space="0" w:color="auto"/>
              <w:right w:val="single" w:sz="4" w:space="0" w:color="auto"/>
            </w:tcBorders>
            <w:vAlign w:val="center"/>
            <w:hideMark/>
          </w:tcPr>
          <w:p w14:paraId="6ED7FE75"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Združeno kraljestvo</w:t>
            </w:r>
          </w:p>
        </w:tc>
        <w:tc>
          <w:tcPr>
            <w:tcW w:w="0" w:type="auto"/>
            <w:tcBorders>
              <w:top w:val="nil"/>
              <w:left w:val="nil"/>
              <w:bottom w:val="single" w:sz="4" w:space="0" w:color="auto"/>
              <w:right w:val="single" w:sz="4" w:space="0" w:color="auto"/>
            </w:tcBorders>
            <w:vAlign w:val="center"/>
            <w:hideMark/>
          </w:tcPr>
          <w:p w14:paraId="6F49B0F5" w14:textId="77777777" w:rsidR="000724CF" w:rsidRPr="000724CF" w:rsidRDefault="000724CF" w:rsidP="000724CF">
            <w:pPr>
              <w:spacing w:line="240" w:lineRule="auto"/>
              <w:rPr>
                <w:rFonts w:cs="Arial"/>
                <w:szCs w:val="20"/>
                <w:lang w:eastAsia="sl-SI"/>
              </w:rPr>
            </w:pPr>
            <w:r w:rsidRPr="000724CF">
              <w:rPr>
                <w:rFonts w:cs="Arial"/>
                <w:szCs w:val="20"/>
                <w:lang w:eastAsia="sl-SI"/>
              </w:rPr>
              <w:t>Raziskovalno gostovanje</w:t>
            </w:r>
          </w:p>
        </w:tc>
        <w:tc>
          <w:tcPr>
            <w:tcW w:w="0" w:type="auto"/>
            <w:tcBorders>
              <w:top w:val="nil"/>
              <w:left w:val="nil"/>
              <w:bottom w:val="single" w:sz="4" w:space="0" w:color="auto"/>
              <w:right w:val="single" w:sz="4" w:space="0" w:color="auto"/>
            </w:tcBorders>
            <w:vAlign w:val="center"/>
            <w:hideMark/>
          </w:tcPr>
          <w:p w14:paraId="79169AEA"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10.800</w:t>
            </w:r>
          </w:p>
        </w:tc>
      </w:tr>
      <w:tr w:rsidR="000724CF" w:rsidRPr="000724CF" w14:paraId="7A75BD91"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4682005D"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Mariboru: Fakulteta za strojništvo za 1 strokovnjakinjo</w:t>
            </w:r>
          </w:p>
        </w:tc>
        <w:tc>
          <w:tcPr>
            <w:tcW w:w="0" w:type="auto"/>
            <w:tcBorders>
              <w:top w:val="nil"/>
              <w:left w:val="nil"/>
              <w:bottom w:val="single" w:sz="4" w:space="0" w:color="auto"/>
              <w:right w:val="single" w:sz="4" w:space="0" w:color="auto"/>
            </w:tcBorders>
            <w:vAlign w:val="center"/>
            <w:hideMark/>
          </w:tcPr>
          <w:p w14:paraId="0454D039"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Hrvaška</w:t>
            </w:r>
          </w:p>
        </w:tc>
        <w:tc>
          <w:tcPr>
            <w:tcW w:w="0" w:type="auto"/>
            <w:tcBorders>
              <w:top w:val="nil"/>
              <w:left w:val="nil"/>
              <w:bottom w:val="single" w:sz="4" w:space="0" w:color="auto"/>
              <w:right w:val="single" w:sz="4" w:space="0" w:color="auto"/>
            </w:tcBorders>
            <w:vAlign w:val="center"/>
            <w:hideMark/>
          </w:tcPr>
          <w:p w14:paraId="44C4C56B" w14:textId="77777777" w:rsidR="000724CF" w:rsidRPr="000724CF" w:rsidRDefault="000724CF" w:rsidP="000724CF">
            <w:pPr>
              <w:spacing w:line="240" w:lineRule="auto"/>
              <w:rPr>
                <w:rFonts w:cs="Arial"/>
                <w:szCs w:val="20"/>
                <w:lang w:eastAsia="sl-SI"/>
              </w:rPr>
            </w:pPr>
            <w:r w:rsidRPr="000724CF">
              <w:rPr>
                <w:rFonts w:cs="Arial"/>
                <w:szCs w:val="20"/>
                <w:lang w:eastAsia="sl-SI"/>
              </w:rPr>
              <w:t>Pedagoško gostovanje</w:t>
            </w:r>
          </w:p>
        </w:tc>
        <w:tc>
          <w:tcPr>
            <w:tcW w:w="0" w:type="auto"/>
            <w:tcBorders>
              <w:top w:val="nil"/>
              <w:left w:val="nil"/>
              <w:bottom w:val="single" w:sz="4" w:space="0" w:color="auto"/>
              <w:right w:val="single" w:sz="4" w:space="0" w:color="auto"/>
            </w:tcBorders>
            <w:vAlign w:val="center"/>
            <w:hideMark/>
          </w:tcPr>
          <w:p w14:paraId="4BD661E0"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5.400</w:t>
            </w:r>
          </w:p>
        </w:tc>
      </w:tr>
      <w:tr w:rsidR="000724CF" w:rsidRPr="000724CF" w14:paraId="0D57E077"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11F652CC"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Mariboru: Filozofska Fakulteta za 1 strokovnjakinjo</w:t>
            </w:r>
          </w:p>
        </w:tc>
        <w:tc>
          <w:tcPr>
            <w:tcW w:w="0" w:type="auto"/>
            <w:tcBorders>
              <w:top w:val="nil"/>
              <w:left w:val="nil"/>
              <w:bottom w:val="single" w:sz="4" w:space="0" w:color="auto"/>
              <w:right w:val="single" w:sz="4" w:space="0" w:color="auto"/>
            </w:tcBorders>
            <w:vAlign w:val="center"/>
            <w:hideMark/>
          </w:tcPr>
          <w:p w14:paraId="31D31DF9"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ZDA</w:t>
            </w:r>
          </w:p>
        </w:tc>
        <w:tc>
          <w:tcPr>
            <w:tcW w:w="0" w:type="auto"/>
            <w:tcBorders>
              <w:top w:val="nil"/>
              <w:left w:val="nil"/>
              <w:bottom w:val="single" w:sz="4" w:space="0" w:color="auto"/>
              <w:right w:val="single" w:sz="4" w:space="0" w:color="auto"/>
            </w:tcBorders>
            <w:vAlign w:val="center"/>
            <w:hideMark/>
          </w:tcPr>
          <w:p w14:paraId="0B31A656" w14:textId="77777777" w:rsidR="000724CF" w:rsidRPr="000724CF" w:rsidRDefault="000724CF" w:rsidP="000724CF">
            <w:pPr>
              <w:spacing w:line="240" w:lineRule="auto"/>
              <w:rPr>
                <w:rFonts w:cs="Arial"/>
                <w:color w:val="000000"/>
                <w:szCs w:val="20"/>
                <w:lang w:eastAsia="sl-SI"/>
              </w:rPr>
            </w:pPr>
            <w:r w:rsidRPr="000724CF">
              <w:rPr>
                <w:rFonts w:cs="Arial"/>
                <w:color w:val="000000"/>
                <w:szCs w:val="20"/>
                <w:lang w:eastAsia="sl-SI"/>
              </w:rPr>
              <w:t>Pedagoško in raziskovalno gostovanje</w:t>
            </w:r>
          </w:p>
        </w:tc>
        <w:tc>
          <w:tcPr>
            <w:tcW w:w="0" w:type="auto"/>
            <w:tcBorders>
              <w:top w:val="nil"/>
              <w:left w:val="nil"/>
              <w:bottom w:val="single" w:sz="4" w:space="0" w:color="auto"/>
              <w:right w:val="single" w:sz="4" w:space="0" w:color="auto"/>
            </w:tcBorders>
            <w:vAlign w:val="center"/>
            <w:hideMark/>
          </w:tcPr>
          <w:p w14:paraId="0AC6F2A8"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5.400</w:t>
            </w:r>
          </w:p>
        </w:tc>
      </w:tr>
      <w:tr w:rsidR="000724CF" w:rsidRPr="000724CF" w14:paraId="10502EAC"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7F4AE901"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Novi Gorici: Center za kognitivne znanosti jezika za 1 strokovnjaka</w:t>
            </w:r>
          </w:p>
        </w:tc>
        <w:tc>
          <w:tcPr>
            <w:tcW w:w="0" w:type="auto"/>
            <w:tcBorders>
              <w:top w:val="nil"/>
              <w:left w:val="nil"/>
              <w:bottom w:val="single" w:sz="4" w:space="0" w:color="auto"/>
              <w:right w:val="single" w:sz="4" w:space="0" w:color="auto"/>
            </w:tcBorders>
            <w:vAlign w:val="center"/>
            <w:hideMark/>
          </w:tcPr>
          <w:p w14:paraId="77D9B8E8"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ZDA</w:t>
            </w:r>
          </w:p>
        </w:tc>
        <w:tc>
          <w:tcPr>
            <w:tcW w:w="0" w:type="auto"/>
            <w:tcBorders>
              <w:top w:val="nil"/>
              <w:left w:val="nil"/>
              <w:bottom w:val="single" w:sz="4" w:space="0" w:color="auto"/>
              <w:right w:val="single" w:sz="4" w:space="0" w:color="auto"/>
            </w:tcBorders>
            <w:vAlign w:val="center"/>
            <w:hideMark/>
          </w:tcPr>
          <w:p w14:paraId="76978BB2" w14:textId="77777777" w:rsidR="000724CF" w:rsidRPr="000724CF" w:rsidRDefault="000724CF" w:rsidP="000724CF">
            <w:pPr>
              <w:spacing w:line="240" w:lineRule="auto"/>
              <w:rPr>
                <w:rFonts w:cs="Arial"/>
                <w:color w:val="000000"/>
                <w:szCs w:val="20"/>
                <w:lang w:eastAsia="sl-SI"/>
              </w:rPr>
            </w:pPr>
            <w:r w:rsidRPr="000724CF">
              <w:rPr>
                <w:rFonts w:cs="Arial"/>
                <w:color w:val="000000"/>
                <w:szCs w:val="20"/>
                <w:lang w:eastAsia="sl-SI"/>
              </w:rPr>
              <w:t>Pedagoško in raziskovalno gostovanje</w:t>
            </w:r>
          </w:p>
        </w:tc>
        <w:tc>
          <w:tcPr>
            <w:tcW w:w="0" w:type="auto"/>
            <w:tcBorders>
              <w:top w:val="nil"/>
              <w:left w:val="nil"/>
              <w:bottom w:val="single" w:sz="4" w:space="0" w:color="auto"/>
              <w:right w:val="single" w:sz="4" w:space="0" w:color="auto"/>
            </w:tcBorders>
            <w:vAlign w:val="center"/>
            <w:hideMark/>
          </w:tcPr>
          <w:p w14:paraId="2ED72FC4"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5.400</w:t>
            </w:r>
          </w:p>
        </w:tc>
      </w:tr>
      <w:tr w:rsidR="000724CF" w:rsidRPr="000724CF" w14:paraId="7BB465C0"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6F1B465C" w14:textId="77777777" w:rsidR="000724CF" w:rsidRPr="000724CF" w:rsidRDefault="000724CF" w:rsidP="000724CF">
            <w:pPr>
              <w:spacing w:line="240" w:lineRule="auto"/>
              <w:rPr>
                <w:rFonts w:cs="Arial"/>
                <w:szCs w:val="20"/>
                <w:lang w:eastAsia="sl-SI"/>
              </w:rPr>
            </w:pPr>
            <w:r w:rsidRPr="000724CF">
              <w:rPr>
                <w:rFonts w:cs="Arial"/>
                <w:szCs w:val="20"/>
                <w:lang w:eastAsia="sl-SI"/>
              </w:rPr>
              <w:t>Univerza v Novi Gorici: za 1strokovnjaka</w:t>
            </w:r>
          </w:p>
        </w:tc>
        <w:tc>
          <w:tcPr>
            <w:tcW w:w="0" w:type="auto"/>
            <w:tcBorders>
              <w:top w:val="nil"/>
              <w:left w:val="nil"/>
              <w:bottom w:val="single" w:sz="4" w:space="0" w:color="auto"/>
              <w:right w:val="single" w:sz="4" w:space="0" w:color="auto"/>
            </w:tcBorders>
            <w:vAlign w:val="center"/>
            <w:hideMark/>
          </w:tcPr>
          <w:p w14:paraId="04673B60"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ZDA</w:t>
            </w:r>
          </w:p>
        </w:tc>
        <w:tc>
          <w:tcPr>
            <w:tcW w:w="0" w:type="auto"/>
            <w:tcBorders>
              <w:top w:val="nil"/>
              <w:left w:val="nil"/>
              <w:bottom w:val="single" w:sz="4" w:space="0" w:color="auto"/>
              <w:right w:val="single" w:sz="4" w:space="0" w:color="auto"/>
            </w:tcBorders>
            <w:vAlign w:val="center"/>
            <w:hideMark/>
          </w:tcPr>
          <w:p w14:paraId="075D8069" w14:textId="77777777" w:rsidR="000724CF" w:rsidRPr="000724CF" w:rsidRDefault="000724CF" w:rsidP="000724CF">
            <w:pPr>
              <w:spacing w:line="240" w:lineRule="auto"/>
              <w:rPr>
                <w:rFonts w:cs="Arial"/>
                <w:color w:val="000000"/>
                <w:szCs w:val="20"/>
                <w:lang w:eastAsia="sl-SI"/>
              </w:rPr>
            </w:pPr>
            <w:r w:rsidRPr="000724CF">
              <w:rPr>
                <w:rFonts w:cs="Arial"/>
                <w:color w:val="000000"/>
                <w:szCs w:val="20"/>
                <w:lang w:eastAsia="sl-SI"/>
              </w:rPr>
              <w:t>Pedagoško in raziskovalno gostovanje</w:t>
            </w:r>
          </w:p>
        </w:tc>
        <w:tc>
          <w:tcPr>
            <w:tcW w:w="0" w:type="auto"/>
            <w:tcBorders>
              <w:top w:val="nil"/>
              <w:left w:val="nil"/>
              <w:bottom w:val="single" w:sz="4" w:space="0" w:color="auto"/>
              <w:right w:val="single" w:sz="4" w:space="0" w:color="auto"/>
            </w:tcBorders>
            <w:vAlign w:val="center"/>
            <w:hideMark/>
          </w:tcPr>
          <w:p w14:paraId="2913E7E8"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10.800</w:t>
            </w:r>
          </w:p>
        </w:tc>
      </w:tr>
      <w:tr w:rsidR="000724CF" w:rsidRPr="000724CF" w14:paraId="1450EF46"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52B078F9" w14:textId="77777777" w:rsidR="000724CF" w:rsidRPr="000724CF" w:rsidRDefault="000724CF" w:rsidP="000724CF">
            <w:pPr>
              <w:spacing w:line="240" w:lineRule="auto"/>
              <w:rPr>
                <w:rFonts w:cs="Arial"/>
                <w:szCs w:val="20"/>
                <w:lang w:eastAsia="sl-SI"/>
              </w:rPr>
            </w:pPr>
            <w:r w:rsidRPr="000724CF">
              <w:rPr>
                <w:rFonts w:cs="Arial"/>
                <w:szCs w:val="20"/>
                <w:lang w:eastAsia="sl-SI"/>
              </w:rPr>
              <w:t>Nova Univerza: Fakulteta za državne in evropske študije za 1 strokovnjakinjo</w:t>
            </w:r>
          </w:p>
        </w:tc>
        <w:tc>
          <w:tcPr>
            <w:tcW w:w="0" w:type="auto"/>
            <w:tcBorders>
              <w:top w:val="nil"/>
              <w:left w:val="nil"/>
              <w:bottom w:val="single" w:sz="4" w:space="0" w:color="auto"/>
              <w:right w:val="single" w:sz="4" w:space="0" w:color="auto"/>
            </w:tcBorders>
            <w:vAlign w:val="center"/>
            <w:hideMark/>
          </w:tcPr>
          <w:p w14:paraId="571DDCF8"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Nizozemska</w:t>
            </w:r>
          </w:p>
        </w:tc>
        <w:tc>
          <w:tcPr>
            <w:tcW w:w="0" w:type="auto"/>
            <w:tcBorders>
              <w:top w:val="nil"/>
              <w:left w:val="nil"/>
              <w:bottom w:val="single" w:sz="4" w:space="0" w:color="auto"/>
              <w:right w:val="single" w:sz="4" w:space="0" w:color="auto"/>
            </w:tcBorders>
            <w:vAlign w:val="center"/>
            <w:hideMark/>
          </w:tcPr>
          <w:p w14:paraId="2FB3013E" w14:textId="77777777" w:rsidR="000724CF" w:rsidRPr="000724CF" w:rsidRDefault="000724CF" w:rsidP="000724CF">
            <w:pPr>
              <w:spacing w:line="240" w:lineRule="auto"/>
              <w:rPr>
                <w:rFonts w:cs="Arial"/>
                <w:color w:val="000000"/>
                <w:szCs w:val="20"/>
                <w:lang w:eastAsia="sl-SI"/>
              </w:rPr>
            </w:pPr>
            <w:r w:rsidRPr="000724CF">
              <w:rPr>
                <w:rFonts w:cs="Arial"/>
                <w:color w:val="000000"/>
                <w:szCs w:val="20"/>
                <w:lang w:eastAsia="sl-SI"/>
              </w:rPr>
              <w:t>Pedagoško in raziskovalno gostovanje</w:t>
            </w:r>
          </w:p>
        </w:tc>
        <w:tc>
          <w:tcPr>
            <w:tcW w:w="0" w:type="auto"/>
            <w:tcBorders>
              <w:top w:val="nil"/>
              <w:left w:val="nil"/>
              <w:bottom w:val="single" w:sz="4" w:space="0" w:color="auto"/>
              <w:right w:val="single" w:sz="4" w:space="0" w:color="auto"/>
            </w:tcBorders>
            <w:vAlign w:val="center"/>
            <w:hideMark/>
          </w:tcPr>
          <w:p w14:paraId="014377A0"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10.800</w:t>
            </w:r>
          </w:p>
        </w:tc>
      </w:tr>
      <w:tr w:rsidR="000724CF" w:rsidRPr="000724CF" w14:paraId="66B2F251"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7FF8021B" w14:textId="77777777" w:rsidR="000724CF" w:rsidRPr="000724CF" w:rsidRDefault="000724CF" w:rsidP="000724CF">
            <w:pPr>
              <w:spacing w:line="240" w:lineRule="auto"/>
              <w:rPr>
                <w:rFonts w:cs="Arial"/>
                <w:szCs w:val="20"/>
                <w:lang w:eastAsia="sl-SI"/>
              </w:rPr>
            </w:pPr>
            <w:r w:rsidRPr="000724CF">
              <w:rPr>
                <w:rFonts w:cs="Arial"/>
                <w:szCs w:val="20"/>
                <w:lang w:eastAsia="sl-SI"/>
              </w:rPr>
              <w:lastRenderedPageBreak/>
              <w:t>Fakulteta za organizacijske študije v Novem mestu za 1 strokovnjakinjo</w:t>
            </w:r>
          </w:p>
        </w:tc>
        <w:tc>
          <w:tcPr>
            <w:tcW w:w="0" w:type="auto"/>
            <w:tcBorders>
              <w:top w:val="nil"/>
              <w:left w:val="nil"/>
              <w:bottom w:val="single" w:sz="4" w:space="0" w:color="auto"/>
              <w:right w:val="single" w:sz="4" w:space="0" w:color="auto"/>
            </w:tcBorders>
            <w:vAlign w:val="center"/>
            <w:hideMark/>
          </w:tcPr>
          <w:p w14:paraId="6875BB8E"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Argentina</w:t>
            </w:r>
          </w:p>
        </w:tc>
        <w:tc>
          <w:tcPr>
            <w:tcW w:w="0" w:type="auto"/>
            <w:tcBorders>
              <w:top w:val="nil"/>
              <w:left w:val="nil"/>
              <w:bottom w:val="single" w:sz="4" w:space="0" w:color="auto"/>
              <w:right w:val="single" w:sz="4" w:space="0" w:color="auto"/>
            </w:tcBorders>
            <w:vAlign w:val="center"/>
            <w:hideMark/>
          </w:tcPr>
          <w:p w14:paraId="07A934D8" w14:textId="77777777" w:rsidR="000724CF" w:rsidRPr="000724CF" w:rsidRDefault="000724CF" w:rsidP="000724CF">
            <w:pPr>
              <w:spacing w:line="240" w:lineRule="auto"/>
              <w:rPr>
                <w:rFonts w:cs="Arial"/>
                <w:color w:val="000000"/>
                <w:szCs w:val="20"/>
                <w:lang w:eastAsia="sl-SI"/>
              </w:rPr>
            </w:pPr>
            <w:r w:rsidRPr="000724CF">
              <w:rPr>
                <w:rFonts w:cs="Arial"/>
                <w:color w:val="000000"/>
                <w:szCs w:val="20"/>
                <w:lang w:eastAsia="sl-SI"/>
              </w:rPr>
              <w:t>Pedagoško in raziskovalno gostovanje</w:t>
            </w:r>
          </w:p>
        </w:tc>
        <w:tc>
          <w:tcPr>
            <w:tcW w:w="0" w:type="auto"/>
            <w:tcBorders>
              <w:top w:val="nil"/>
              <w:left w:val="nil"/>
              <w:bottom w:val="single" w:sz="4" w:space="0" w:color="auto"/>
              <w:right w:val="single" w:sz="4" w:space="0" w:color="auto"/>
            </w:tcBorders>
            <w:vAlign w:val="center"/>
            <w:hideMark/>
          </w:tcPr>
          <w:p w14:paraId="015CF86C"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64.800</w:t>
            </w:r>
          </w:p>
        </w:tc>
      </w:tr>
      <w:tr w:rsidR="000724CF" w:rsidRPr="000724CF" w14:paraId="274E14A7"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7A06F845" w14:textId="77777777" w:rsidR="000724CF" w:rsidRPr="000724CF" w:rsidRDefault="000724CF" w:rsidP="000724CF">
            <w:pPr>
              <w:spacing w:line="240" w:lineRule="auto"/>
              <w:rPr>
                <w:rFonts w:cs="Arial"/>
                <w:szCs w:val="20"/>
                <w:lang w:eastAsia="sl-SI"/>
              </w:rPr>
            </w:pPr>
            <w:r w:rsidRPr="000724CF">
              <w:rPr>
                <w:rFonts w:cs="Arial"/>
                <w:szCs w:val="20"/>
                <w:lang w:eastAsia="sl-SI"/>
              </w:rPr>
              <w:t>Fakulteta za organizacijske študije v Novem mestu za 1 strokovnjakinjo</w:t>
            </w:r>
          </w:p>
        </w:tc>
        <w:tc>
          <w:tcPr>
            <w:tcW w:w="0" w:type="auto"/>
            <w:tcBorders>
              <w:top w:val="nil"/>
              <w:left w:val="nil"/>
              <w:bottom w:val="single" w:sz="4" w:space="0" w:color="auto"/>
              <w:right w:val="single" w:sz="4" w:space="0" w:color="auto"/>
            </w:tcBorders>
            <w:vAlign w:val="center"/>
            <w:hideMark/>
          </w:tcPr>
          <w:p w14:paraId="786F7B7B"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Združeno kraljestvo</w:t>
            </w:r>
          </w:p>
        </w:tc>
        <w:tc>
          <w:tcPr>
            <w:tcW w:w="0" w:type="auto"/>
            <w:tcBorders>
              <w:top w:val="nil"/>
              <w:left w:val="nil"/>
              <w:bottom w:val="single" w:sz="4" w:space="0" w:color="auto"/>
              <w:right w:val="single" w:sz="4" w:space="0" w:color="auto"/>
            </w:tcBorders>
            <w:vAlign w:val="center"/>
            <w:hideMark/>
          </w:tcPr>
          <w:p w14:paraId="67E106CE" w14:textId="77777777" w:rsidR="000724CF" w:rsidRPr="000724CF" w:rsidRDefault="000724CF" w:rsidP="000724CF">
            <w:pPr>
              <w:spacing w:line="240" w:lineRule="auto"/>
              <w:rPr>
                <w:rFonts w:cs="Arial"/>
                <w:szCs w:val="20"/>
                <w:lang w:eastAsia="sl-SI"/>
              </w:rPr>
            </w:pPr>
            <w:r w:rsidRPr="000724CF">
              <w:rPr>
                <w:rFonts w:cs="Arial"/>
                <w:szCs w:val="20"/>
                <w:lang w:eastAsia="sl-SI"/>
              </w:rPr>
              <w:t>Pedagoško gostovanje</w:t>
            </w:r>
          </w:p>
        </w:tc>
        <w:tc>
          <w:tcPr>
            <w:tcW w:w="0" w:type="auto"/>
            <w:tcBorders>
              <w:top w:val="nil"/>
              <w:left w:val="nil"/>
              <w:bottom w:val="single" w:sz="4" w:space="0" w:color="auto"/>
              <w:right w:val="single" w:sz="4" w:space="0" w:color="auto"/>
            </w:tcBorders>
            <w:vAlign w:val="center"/>
            <w:hideMark/>
          </w:tcPr>
          <w:p w14:paraId="3ECF070B"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64.800</w:t>
            </w:r>
          </w:p>
        </w:tc>
      </w:tr>
      <w:tr w:rsidR="000724CF" w:rsidRPr="000724CF" w14:paraId="505978DE"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797B1478" w14:textId="77777777" w:rsidR="000724CF" w:rsidRPr="000724CF" w:rsidRDefault="000724CF" w:rsidP="000724CF">
            <w:pPr>
              <w:spacing w:line="240" w:lineRule="auto"/>
              <w:rPr>
                <w:rFonts w:cs="Arial"/>
                <w:szCs w:val="20"/>
                <w:lang w:eastAsia="sl-SI"/>
              </w:rPr>
            </w:pPr>
            <w:r w:rsidRPr="000724CF">
              <w:rPr>
                <w:rFonts w:cs="Arial"/>
                <w:szCs w:val="20"/>
                <w:lang w:eastAsia="sl-SI"/>
              </w:rPr>
              <w:t>Fakulteta za organizacijske študije v Novem mestu za 1 strokovnjakinjo</w:t>
            </w:r>
          </w:p>
        </w:tc>
        <w:tc>
          <w:tcPr>
            <w:tcW w:w="0" w:type="auto"/>
            <w:tcBorders>
              <w:top w:val="nil"/>
              <w:left w:val="nil"/>
              <w:bottom w:val="single" w:sz="4" w:space="0" w:color="auto"/>
              <w:right w:val="single" w:sz="4" w:space="0" w:color="auto"/>
            </w:tcBorders>
            <w:vAlign w:val="center"/>
            <w:hideMark/>
          </w:tcPr>
          <w:p w14:paraId="01CD3C94"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Združeni arabski emirati</w:t>
            </w:r>
          </w:p>
        </w:tc>
        <w:tc>
          <w:tcPr>
            <w:tcW w:w="0" w:type="auto"/>
            <w:tcBorders>
              <w:top w:val="nil"/>
              <w:left w:val="nil"/>
              <w:bottom w:val="single" w:sz="4" w:space="0" w:color="auto"/>
              <w:right w:val="single" w:sz="4" w:space="0" w:color="auto"/>
            </w:tcBorders>
            <w:vAlign w:val="center"/>
            <w:hideMark/>
          </w:tcPr>
          <w:p w14:paraId="3999AC58" w14:textId="77777777" w:rsidR="000724CF" w:rsidRPr="000724CF" w:rsidRDefault="000724CF" w:rsidP="000724CF">
            <w:pPr>
              <w:spacing w:line="240" w:lineRule="auto"/>
              <w:rPr>
                <w:rFonts w:cs="Arial"/>
                <w:szCs w:val="20"/>
                <w:lang w:eastAsia="sl-SI"/>
              </w:rPr>
            </w:pPr>
            <w:r w:rsidRPr="000724CF">
              <w:rPr>
                <w:rFonts w:cs="Arial"/>
                <w:szCs w:val="20"/>
                <w:lang w:eastAsia="sl-SI"/>
              </w:rPr>
              <w:t>Pedagoško gostovanje</w:t>
            </w:r>
          </w:p>
        </w:tc>
        <w:tc>
          <w:tcPr>
            <w:tcW w:w="0" w:type="auto"/>
            <w:tcBorders>
              <w:top w:val="nil"/>
              <w:left w:val="nil"/>
              <w:bottom w:val="single" w:sz="4" w:space="0" w:color="auto"/>
              <w:right w:val="single" w:sz="4" w:space="0" w:color="auto"/>
            </w:tcBorders>
            <w:vAlign w:val="center"/>
            <w:hideMark/>
          </w:tcPr>
          <w:p w14:paraId="577576C0"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16.200</w:t>
            </w:r>
          </w:p>
        </w:tc>
      </w:tr>
      <w:tr w:rsidR="000724CF" w:rsidRPr="000724CF" w14:paraId="5AE7B231"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137EC3AE" w14:textId="77777777" w:rsidR="000724CF" w:rsidRPr="000724CF" w:rsidRDefault="000724CF" w:rsidP="000724CF">
            <w:pPr>
              <w:spacing w:line="240" w:lineRule="auto"/>
              <w:rPr>
                <w:rFonts w:cs="Arial"/>
                <w:szCs w:val="20"/>
                <w:lang w:eastAsia="sl-SI"/>
              </w:rPr>
            </w:pPr>
            <w:r w:rsidRPr="000724CF">
              <w:rPr>
                <w:rFonts w:cs="Arial"/>
                <w:szCs w:val="20"/>
                <w:lang w:eastAsia="sl-SI"/>
              </w:rPr>
              <w:t>Znanstvenoraziskovalni center SAZU za 1 strokovnjakinjo</w:t>
            </w:r>
          </w:p>
        </w:tc>
        <w:tc>
          <w:tcPr>
            <w:tcW w:w="0" w:type="auto"/>
            <w:tcBorders>
              <w:top w:val="nil"/>
              <w:left w:val="nil"/>
              <w:bottom w:val="single" w:sz="4" w:space="0" w:color="auto"/>
              <w:right w:val="single" w:sz="4" w:space="0" w:color="auto"/>
            </w:tcBorders>
            <w:vAlign w:val="center"/>
            <w:hideMark/>
          </w:tcPr>
          <w:p w14:paraId="01259453"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Avstrija</w:t>
            </w:r>
          </w:p>
        </w:tc>
        <w:tc>
          <w:tcPr>
            <w:tcW w:w="0" w:type="auto"/>
            <w:tcBorders>
              <w:top w:val="nil"/>
              <w:left w:val="nil"/>
              <w:bottom w:val="single" w:sz="4" w:space="0" w:color="auto"/>
              <w:right w:val="single" w:sz="4" w:space="0" w:color="auto"/>
            </w:tcBorders>
            <w:vAlign w:val="center"/>
            <w:hideMark/>
          </w:tcPr>
          <w:p w14:paraId="19B7EAC7" w14:textId="77777777" w:rsidR="000724CF" w:rsidRPr="000724CF" w:rsidRDefault="000724CF" w:rsidP="000724CF">
            <w:pPr>
              <w:spacing w:line="240" w:lineRule="auto"/>
              <w:rPr>
                <w:rFonts w:cs="Arial"/>
                <w:szCs w:val="20"/>
                <w:lang w:eastAsia="sl-SI"/>
              </w:rPr>
            </w:pPr>
            <w:r w:rsidRPr="000724CF">
              <w:rPr>
                <w:rFonts w:cs="Arial"/>
                <w:szCs w:val="20"/>
                <w:lang w:eastAsia="sl-SI"/>
              </w:rPr>
              <w:t>Raziskovalno gostovanje</w:t>
            </w:r>
          </w:p>
        </w:tc>
        <w:tc>
          <w:tcPr>
            <w:tcW w:w="0" w:type="auto"/>
            <w:tcBorders>
              <w:top w:val="nil"/>
              <w:left w:val="nil"/>
              <w:bottom w:val="single" w:sz="4" w:space="0" w:color="auto"/>
              <w:right w:val="single" w:sz="4" w:space="0" w:color="auto"/>
            </w:tcBorders>
            <w:vAlign w:val="center"/>
            <w:hideMark/>
          </w:tcPr>
          <w:p w14:paraId="3FB697BB"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59.400</w:t>
            </w:r>
          </w:p>
        </w:tc>
      </w:tr>
      <w:tr w:rsidR="000724CF" w:rsidRPr="000724CF" w14:paraId="0D34C536"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05ABEE73" w14:textId="77777777" w:rsidR="000724CF" w:rsidRPr="000724CF" w:rsidRDefault="000724CF" w:rsidP="000724CF">
            <w:pPr>
              <w:spacing w:line="240" w:lineRule="auto"/>
              <w:rPr>
                <w:rFonts w:cs="Arial"/>
                <w:szCs w:val="20"/>
                <w:lang w:eastAsia="sl-SI"/>
              </w:rPr>
            </w:pPr>
            <w:r w:rsidRPr="000724CF">
              <w:rPr>
                <w:rFonts w:cs="Arial"/>
                <w:szCs w:val="20"/>
                <w:lang w:eastAsia="sl-SI"/>
              </w:rPr>
              <w:t>Znanstvenoraziskovalni center SAZU za 1 strokovnjakinjo</w:t>
            </w:r>
          </w:p>
        </w:tc>
        <w:tc>
          <w:tcPr>
            <w:tcW w:w="0" w:type="auto"/>
            <w:tcBorders>
              <w:top w:val="nil"/>
              <w:left w:val="nil"/>
              <w:bottom w:val="single" w:sz="4" w:space="0" w:color="auto"/>
              <w:right w:val="single" w:sz="4" w:space="0" w:color="auto"/>
            </w:tcBorders>
            <w:vAlign w:val="center"/>
            <w:hideMark/>
          </w:tcPr>
          <w:p w14:paraId="2FE773CA"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Nova Zelandija</w:t>
            </w:r>
          </w:p>
        </w:tc>
        <w:tc>
          <w:tcPr>
            <w:tcW w:w="0" w:type="auto"/>
            <w:tcBorders>
              <w:top w:val="nil"/>
              <w:left w:val="nil"/>
              <w:bottom w:val="single" w:sz="4" w:space="0" w:color="auto"/>
              <w:right w:val="single" w:sz="4" w:space="0" w:color="auto"/>
            </w:tcBorders>
            <w:vAlign w:val="center"/>
            <w:hideMark/>
          </w:tcPr>
          <w:p w14:paraId="5D51E732" w14:textId="77777777" w:rsidR="000724CF" w:rsidRPr="000724CF" w:rsidRDefault="000724CF" w:rsidP="000724CF">
            <w:pPr>
              <w:spacing w:line="240" w:lineRule="auto"/>
              <w:rPr>
                <w:rFonts w:cs="Arial"/>
                <w:szCs w:val="20"/>
                <w:lang w:eastAsia="sl-SI"/>
              </w:rPr>
            </w:pPr>
            <w:r w:rsidRPr="000724CF">
              <w:rPr>
                <w:rFonts w:cs="Arial"/>
                <w:szCs w:val="20"/>
                <w:lang w:eastAsia="sl-SI"/>
              </w:rPr>
              <w:t>Raziskovalno gostovanje</w:t>
            </w:r>
          </w:p>
        </w:tc>
        <w:tc>
          <w:tcPr>
            <w:tcW w:w="0" w:type="auto"/>
            <w:tcBorders>
              <w:top w:val="nil"/>
              <w:left w:val="nil"/>
              <w:bottom w:val="single" w:sz="4" w:space="0" w:color="auto"/>
              <w:right w:val="single" w:sz="4" w:space="0" w:color="auto"/>
            </w:tcBorders>
            <w:vAlign w:val="center"/>
            <w:hideMark/>
          </w:tcPr>
          <w:p w14:paraId="2A1F48B3"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64.800</w:t>
            </w:r>
          </w:p>
        </w:tc>
      </w:tr>
      <w:tr w:rsidR="000724CF" w:rsidRPr="000724CF" w14:paraId="54FF6F15"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3C7E555A" w14:textId="77777777" w:rsidR="000724CF" w:rsidRPr="000724CF" w:rsidRDefault="000724CF" w:rsidP="000724CF">
            <w:pPr>
              <w:spacing w:line="240" w:lineRule="auto"/>
              <w:rPr>
                <w:rFonts w:cs="Arial"/>
                <w:szCs w:val="20"/>
                <w:lang w:eastAsia="sl-SI"/>
              </w:rPr>
            </w:pPr>
            <w:r w:rsidRPr="000724CF">
              <w:rPr>
                <w:rFonts w:cs="Arial"/>
                <w:szCs w:val="20"/>
                <w:lang w:eastAsia="sl-SI"/>
              </w:rPr>
              <w:t>Znanstvenoraziskovalni center SAZU za 1 strokovnjakinjo</w:t>
            </w:r>
          </w:p>
        </w:tc>
        <w:tc>
          <w:tcPr>
            <w:tcW w:w="0" w:type="auto"/>
            <w:tcBorders>
              <w:top w:val="nil"/>
              <w:left w:val="nil"/>
              <w:bottom w:val="single" w:sz="4" w:space="0" w:color="auto"/>
              <w:right w:val="single" w:sz="4" w:space="0" w:color="auto"/>
            </w:tcBorders>
            <w:vAlign w:val="center"/>
            <w:hideMark/>
          </w:tcPr>
          <w:p w14:paraId="559D2207"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Združeno kraljestvo</w:t>
            </w:r>
          </w:p>
        </w:tc>
        <w:tc>
          <w:tcPr>
            <w:tcW w:w="0" w:type="auto"/>
            <w:tcBorders>
              <w:top w:val="nil"/>
              <w:left w:val="nil"/>
              <w:bottom w:val="single" w:sz="4" w:space="0" w:color="auto"/>
              <w:right w:val="single" w:sz="4" w:space="0" w:color="auto"/>
            </w:tcBorders>
            <w:vAlign w:val="center"/>
            <w:hideMark/>
          </w:tcPr>
          <w:p w14:paraId="082F5990" w14:textId="77777777" w:rsidR="000724CF" w:rsidRPr="000724CF" w:rsidRDefault="000724CF" w:rsidP="000724CF">
            <w:pPr>
              <w:spacing w:line="240" w:lineRule="auto"/>
              <w:rPr>
                <w:rFonts w:cs="Arial"/>
                <w:szCs w:val="20"/>
                <w:lang w:eastAsia="sl-SI"/>
              </w:rPr>
            </w:pPr>
            <w:r w:rsidRPr="000724CF">
              <w:rPr>
                <w:rFonts w:cs="Arial"/>
                <w:szCs w:val="20"/>
                <w:lang w:eastAsia="sl-SI"/>
              </w:rPr>
              <w:t>Raziskovalno gostovanje</w:t>
            </w:r>
          </w:p>
        </w:tc>
        <w:tc>
          <w:tcPr>
            <w:tcW w:w="0" w:type="auto"/>
            <w:tcBorders>
              <w:top w:val="nil"/>
              <w:left w:val="nil"/>
              <w:bottom w:val="single" w:sz="4" w:space="0" w:color="auto"/>
              <w:right w:val="single" w:sz="4" w:space="0" w:color="auto"/>
            </w:tcBorders>
            <w:vAlign w:val="center"/>
            <w:hideMark/>
          </w:tcPr>
          <w:p w14:paraId="1B8B95D3"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16.200</w:t>
            </w:r>
          </w:p>
        </w:tc>
      </w:tr>
      <w:tr w:rsidR="000724CF" w:rsidRPr="000724CF" w14:paraId="0247695A"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665551A4" w14:textId="77777777" w:rsidR="000724CF" w:rsidRPr="000724CF" w:rsidRDefault="000724CF" w:rsidP="000724CF">
            <w:pPr>
              <w:spacing w:line="240" w:lineRule="auto"/>
              <w:rPr>
                <w:rFonts w:cs="Arial"/>
                <w:szCs w:val="20"/>
                <w:lang w:eastAsia="sl-SI"/>
              </w:rPr>
            </w:pPr>
            <w:r w:rsidRPr="000724CF">
              <w:rPr>
                <w:rFonts w:cs="Arial"/>
                <w:szCs w:val="20"/>
                <w:lang w:eastAsia="sl-SI"/>
              </w:rPr>
              <w:t>Znanstvenoraziskovalni center SAZU za 1 strokovnjaka</w:t>
            </w:r>
          </w:p>
        </w:tc>
        <w:tc>
          <w:tcPr>
            <w:tcW w:w="0" w:type="auto"/>
            <w:tcBorders>
              <w:top w:val="nil"/>
              <w:left w:val="nil"/>
              <w:bottom w:val="single" w:sz="4" w:space="0" w:color="auto"/>
              <w:right w:val="single" w:sz="4" w:space="0" w:color="auto"/>
            </w:tcBorders>
            <w:vAlign w:val="center"/>
            <w:hideMark/>
          </w:tcPr>
          <w:p w14:paraId="7229F8AF"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Avstrija</w:t>
            </w:r>
          </w:p>
        </w:tc>
        <w:tc>
          <w:tcPr>
            <w:tcW w:w="0" w:type="auto"/>
            <w:tcBorders>
              <w:top w:val="nil"/>
              <w:left w:val="nil"/>
              <w:bottom w:val="single" w:sz="4" w:space="0" w:color="auto"/>
              <w:right w:val="single" w:sz="4" w:space="0" w:color="auto"/>
            </w:tcBorders>
            <w:vAlign w:val="center"/>
            <w:hideMark/>
          </w:tcPr>
          <w:p w14:paraId="4F36584B" w14:textId="77777777" w:rsidR="000724CF" w:rsidRPr="000724CF" w:rsidRDefault="000724CF" w:rsidP="000724CF">
            <w:pPr>
              <w:spacing w:line="240" w:lineRule="auto"/>
              <w:rPr>
                <w:rFonts w:cs="Arial"/>
                <w:szCs w:val="20"/>
                <w:lang w:eastAsia="sl-SI"/>
              </w:rPr>
            </w:pPr>
            <w:r w:rsidRPr="000724CF">
              <w:rPr>
                <w:rFonts w:cs="Arial"/>
                <w:szCs w:val="20"/>
                <w:lang w:eastAsia="sl-SI"/>
              </w:rPr>
              <w:t>Raziskovalno gostovanje</w:t>
            </w:r>
          </w:p>
        </w:tc>
        <w:tc>
          <w:tcPr>
            <w:tcW w:w="0" w:type="auto"/>
            <w:tcBorders>
              <w:top w:val="nil"/>
              <w:left w:val="nil"/>
              <w:bottom w:val="single" w:sz="4" w:space="0" w:color="auto"/>
              <w:right w:val="single" w:sz="4" w:space="0" w:color="auto"/>
            </w:tcBorders>
            <w:vAlign w:val="center"/>
            <w:hideMark/>
          </w:tcPr>
          <w:p w14:paraId="72E625DC"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64.800</w:t>
            </w:r>
          </w:p>
        </w:tc>
      </w:tr>
      <w:tr w:rsidR="000724CF" w:rsidRPr="000724CF" w14:paraId="1588CA3C"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08A16210" w14:textId="77777777" w:rsidR="000724CF" w:rsidRPr="000724CF" w:rsidRDefault="000724CF" w:rsidP="000724CF">
            <w:pPr>
              <w:spacing w:line="240" w:lineRule="auto"/>
              <w:rPr>
                <w:rFonts w:cs="Arial"/>
                <w:szCs w:val="20"/>
                <w:lang w:eastAsia="sl-SI"/>
              </w:rPr>
            </w:pPr>
            <w:r w:rsidRPr="000724CF">
              <w:rPr>
                <w:rFonts w:cs="Arial"/>
                <w:szCs w:val="20"/>
                <w:lang w:eastAsia="sl-SI"/>
              </w:rPr>
              <w:t>Znanstvenoraziskovalni center SAZU za 1 strokovnjakinjo</w:t>
            </w:r>
          </w:p>
        </w:tc>
        <w:tc>
          <w:tcPr>
            <w:tcW w:w="0" w:type="auto"/>
            <w:tcBorders>
              <w:top w:val="nil"/>
              <w:left w:val="nil"/>
              <w:bottom w:val="single" w:sz="4" w:space="0" w:color="auto"/>
              <w:right w:val="single" w:sz="4" w:space="0" w:color="auto"/>
            </w:tcBorders>
            <w:vAlign w:val="center"/>
            <w:hideMark/>
          </w:tcPr>
          <w:p w14:paraId="323BB46A"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Japonska</w:t>
            </w:r>
          </w:p>
        </w:tc>
        <w:tc>
          <w:tcPr>
            <w:tcW w:w="0" w:type="auto"/>
            <w:tcBorders>
              <w:top w:val="nil"/>
              <w:left w:val="nil"/>
              <w:bottom w:val="single" w:sz="4" w:space="0" w:color="auto"/>
              <w:right w:val="single" w:sz="4" w:space="0" w:color="auto"/>
            </w:tcBorders>
            <w:vAlign w:val="center"/>
            <w:hideMark/>
          </w:tcPr>
          <w:p w14:paraId="3785249C" w14:textId="77777777" w:rsidR="000724CF" w:rsidRPr="000724CF" w:rsidRDefault="000724CF" w:rsidP="000724CF">
            <w:pPr>
              <w:spacing w:line="240" w:lineRule="auto"/>
              <w:rPr>
                <w:rFonts w:cs="Arial"/>
                <w:szCs w:val="20"/>
                <w:lang w:eastAsia="sl-SI"/>
              </w:rPr>
            </w:pPr>
            <w:r w:rsidRPr="000724CF">
              <w:rPr>
                <w:rFonts w:cs="Arial"/>
                <w:szCs w:val="20"/>
                <w:lang w:eastAsia="sl-SI"/>
              </w:rPr>
              <w:t>Raziskovalno gostovanje</w:t>
            </w:r>
          </w:p>
        </w:tc>
        <w:tc>
          <w:tcPr>
            <w:tcW w:w="0" w:type="auto"/>
            <w:tcBorders>
              <w:top w:val="nil"/>
              <w:left w:val="nil"/>
              <w:bottom w:val="single" w:sz="4" w:space="0" w:color="auto"/>
              <w:right w:val="single" w:sz="4" w:space="0" w:color="auto"/>
            </w:tcBorders>
            <w:vAlign w:val="center"/>
            <w:hideMark/>
          </w:tcPr>
          <w:p w14:paraId="09DA44A9"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8.100</w:t>
            </w:r>
          </w:p>
        </w:tc>
      </w:tr>
      <w:tr w:rsidR="000724CF" w:rsidRPr="000724CF" w14:paraId="52A24D46"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3BC3142C" w14:textId="77777777" w:rsidR="000724CF" w:rsidRPr="000724CF" w:rsidRDefault="000724CF" w:rsidP="000724CF">
            <w:pPr>
              <w:spacing w:line="240" w:lineRule="auto"/>
              <w:rPr>
                <w:rFonts w:cs="Arial"/>
                <w:szCs w:val="20"/>
                <w:lang w:eastAsia="sl-SI"/>
              </w:rPr>
            </w:pPr>
            <w:r w:rsidRPr="000724CF">
              <w:rPr>
                <w:rFonts w:cs="Arial"/>
                <w:szCs w:val="20"/>
                <w:lang w:eastAsia="sl-SI"/>
              </w:rPr>
              <w:t>Študijski center za narodno spravo za 1 strokovnjaka</w:t>
            </w:r>
          </w:p>
        </w:tc>
        <w:tc>
          <w:tcPr>
            <w:tcW w:w="0" w:type="auto"/>
            <w:tcBorders>
              <w:top w:val="nil"/>
              <w:left w:val="nil"/>
              <w:bottom w:val="single" w:sz="4" w:space="0" w:color="auto"/>
              <w:right w:val="single" w:sz="4" w:space="0" w:color="auto"/>
            </w:tcBorders>
            <w:vAlign w:val="center"/>
            <w:hideMark/>
          </w:tcPr>
          <w:p w14:paraId="45E9B48D"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Madžarska</w:t>
            </w:r>
          </w:p>
        </w:tc>
        <w:tc>
          <w:tcPr>
            <w:tcW w:w="0" w:type="auto"/>
            <w:tcBorders>
              <w:top w:val="nil"/>
              <w:left w:val="nil"/>
              <w:bottom w:val="single" w:sz="4" w:space="0" w:color="auto"/>
              <w:right w:val="single" w:sz="4" w:space="0" w:color="auto"/>
            </w:tcBorders>
            <w:vAlign w:val="center"/>
            <w:hideMark/>
          </w:tcPr>
          <w:p w14:paraId="31C05386" w14:textId="77777777" w:rsidR="000724CF" w:rsidRPr="000724CF" w:rsidRDefault="000724CF" w:rsidP="000724CF">
            <w:pPr>
              <w:spacing w:line="240" w:lineRule="auto"/>
              <w:rPr>
                <w:rFonts w:cs="Arial"/>
                <w:szCs w:val="20"/>
                <w:lang w:eastAsia="sl-SI"/>
              </w:rPr>
            </w:pPr>
            <w:r w:rsidRPr="000724CF">
              <w:rPr>
                <w:rFonts w:cs="Arial"/>
                <w:szCs w:val="20"/>
                <w:lang w:eastAsia="sl-SI"/>
              </w:rPr>
              <w:t>Raziskovalno gostovanje</w:t>
            </w:r>
          </w:p>
        </w:tc>
        <w:tc>
          <w:tcPr>
            <w:tcW w:w="0" w:type="auto"/>
            <w:tcBorders>
              <w:top w:val="nil"/>
              <w:left w:val="nil"/>
              <w:bottom w:val="single" w:sz="4" w:space="0" w:color="auto"/>
              <w:right w:val="single" w:sz="4" w:space="0" w:color="auto"/>
            </w:tcBorders>
            <w:vAlign w:val="center"/>
            <w:hideMark/>
          </w:tcPr>
          <w:p w14:paraId="3A510E67"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16.200</w:t>
            </w:r>
          </w:p>
        </w:tc>
      </w:tr>
      <w:tr w:rsidR="000724CF" w:rsidRPr="000724CF" w14:paraId="3C9FE390"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377B57B0" w14:textId="77777777" w:rsidR="000724CF" w:rsidRPr="000724CF" w:rsidRDefault="000724CF" w:rsidP="000724CF">
            <w:pPr>
              <w:spacing w:line="240" w:lineRule="auto"/>
              <w:rPr>
                <w:rFonts w:cs="Arial"/>
                <w:szCs w:val="20"/>
                <w:lang w:eastAsia="sl-SI"/>
              </w:rPr>
            </w:pPr>
            <w:r w:rsidRPr="000724CF">
              <w:rPr>
                <w:rFonts w:cs="Arial"/>
                <w:szCs w:val="20"/>
                <w:lang w:eastAsia="sl-SI"/>
              </w:rPr>
              <w:t>Znanstveno raziskovalno središče Koper za 1 strokovnjaka</w:t>
            </w:r>
          </w:p>
        </w:tc>
        <w:tc>
          <w:tcPr>
            <w:tcW w:w="0" w:type="auto"/>
            <w:tcBorders>
              <w:top w:val="nil"/>
              <w:left w:val="nil"/>
              <w:bottom w:val="single" w:sz="4" w:space="0" w:color="auto"/>
              <w:right w:val="single" w:sz="4" w:space="0" w:color="auto"/>
            </w:tcBorders>
            <w:vAlign w:val="center"/>
            <w:hideMark/>
          </w:tcPr>
          <w:p w14:paraId="11DFCBF0"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Bosna in Hercegovina</w:t>
            </w:r>
          </w:p>
        </w:tc>
        <w:tc>
          <w:tcPr>
            <w:tcW w:w="0" w:type="auto"/>
            <w:tcBorders>
              <w:top w:val="nil"/>
              <w:left w:val="nil"/>
              <w:bottom w:val="single" w:sz="4" w:space="0" w:color="auto"/>
              <w:right w:val="single" w:sz="4" w:space="0" w:color="auto"/>
            </w:tcBorders>
            <w:vAlign w:val="center"/>
            <w:hideMark/>
          </w:tcPr>
          <w:p w14:paraId="519F7739" w14:textId="77777777" w:rsidR="000724CF" w:rsidRPr="000724CF" w:rsidRDefault="000724CF" w:rsidP="000724CF">
            <w:pPr>
              <w:spacing w:line="240" w:lineRule="auto"/>
              <w:rPr>
                <w:rFonts w:cs="Arial"/>
                <w:szCs w:val="20"/>
                <w:lang w:eastAsia="sl-SI"/>
              </w:rPr>
            </w:pPr>
            <w:r w:rsidRPr="000724CF">
              <w:rPr>
                <w:rFonts w:cs="Arial"/>
                <w:szCs w:val="20"/>
                <w:lang w:eastAsia="sl-SI"/>
              </w:rPr>
              <w:t>Raziskovalno gostovanje</w:t>
            </w:r>
          </w:p>
        </w:tc>
        <w:tc>
          <w:tcPr>
            <w:tcW w:w="0" w:type="auto"/>
            <w:tcBorders>
              <w:top w:val="nil"/>
              <w:left w:val="nil"/>
              <w:bottom w:val="single" w:sz="4" w:space="0" w:color="auto"/>
              <w:right w:val="single" w:sz="4" w:space="0" w:color="auto"/>
            </w:tcBorders>
            <w:vAlign w:val="center"/>
            <w:hideMark/>
          </w:tcPr>
          <w:p w14:paraId="6DADB905"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64.800</w:t>
            </w:r>
          </w:p>
        </w:tc>
      </w:tr>
      <w:tr w:rsidR="000724CF" w:rsidRPr="000724CF" w14:paraId="6BF6402B"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5CE9D0C5" w14:textId="77777777" w:rsidR="000724CF" w:rsidRPr="000724CF" w:rsidRDefault="000724CF" w:rsidP="000724CF">
            <w:pPr>
              <w:spacing w:line="240" w:lineRule="auto"/>
              <w:rPr>
                <w:rFonts w:cs="Arial"/>
                <w:szCs w:val="20"/>
                <w:lang w:eastAsia="sl-SI"/>
              </w:rPr>
            </w:pPr>
            <w:r w:rsidRPr="000724CF">
              <w:rPr>
                <w:rFonts w:cs="Arial"/>
                <w:szCs w:val="20"/>
                <w:lang w:eastAsia="sl-SI"/>
              </w:rPr>
              <w:t>Center odličnosti nizkoogljične tehnologije za 1 strokovnjaka</w:t>
            </w:r>
          </w:p>
        </w:tc>
        <w:tc>
          <w:tcPr>
            <w:tcW w:w="0" w:type="auto"/>
            <w:tcBorders>
              <w:top w:val="nil"/>
              <w:left w:val="nil"/>
              <w:bottom w:val="single" w:sz="4" w:space="0" w:color="auto"/>
              <w:right w:val="single" w:sz="4" w:space="0" w:color="auto"/>
            </w:tcBorders>
            <w:vAlign w:val="center"/>
            <w:hideMark/>
          </w:tcPr>
          <w:p w14:paraId="10FAFE05"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Malta</w:t>
            </w:r>
          </w:p>
        </w:tc>
        <w:tc>
          <w:tcPr>
            <w:tcW w:w="0" w:type="auto"/>
            <w:tcBorders>
              <w:top w:val="nil"/>
              <w:left w:val="nil"/>
              <w:bottom w:val="single" w:sz="4" w:space="0" w:color="auto"/>
              <w:right w:val="single" w:sz="4" w:space="0" w:color="auto"/>
            </w:tcBorders>
            <w:vAlign w:val="center"/>
            <w:hideMark/>
          </w:tcPr>
          <w:p w14:paraId="07EFC13D" w14:textId="77777777" w:rsidR="000724CF" w:rsidRPr="000724CF" w:rsidRDefault="000724CF" w:rsidP="000724CF">
            <w:pPr>
              <w:spacing w:line="240" w:lineRule="auto"/>
              <w:rPr>
                <w:rFonts w:cs="Arial"/>
                <w:szCs w:val="20"/>
                <w:lang w:eastAsia="sl-SI"/>
              </w:rPr>
            </w:pPr>
            <w:r w:rsidRPr="000724CF">
              <w:rPr>
                <w:rFonts w:cs="Arial"/>
                <w:szCs w:val="20"/>
                <w:lang w:eastAsia="sl-SI"/>
              </w:rPr>
              <w:t>Raziskovalno gostovanje</w:t>
            </w:r>
          </w:p>
        </w:tc>
        <w:tc>
          <w:tcPr>
            <w:tcW w:w="0" w:type="auto"/>
            <w:tcBorders>
              <w:top w:val="nil"/>
              <w:left w:val="nil"/>
              <w:bottom w:val="single" w:sz="4" w:space="0" w:color="auto"/>
              <w:right w:val="single" w:sz="4" w:space="0" w:color="auto"/>
            </w:tcBorders>
            <w:vAlign w:val="center"/>
            <w:hideMark/>
          </w:tcPr>
          <w:p w14:paraId="13D4F636"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5.400</w:t>
            </w:r>
          </w:p>
        </w:tc>
      </w:tr>
      <w:tr w:rsidR="000724CF" w:rsidRPr="000724CF" w14:paraId="3E5EBFD0" w14:textId="77777777" w:rsidTr="000724CF">
        <w:trPr>
          <w:trHeight w:val="499"/>
        </w:trPr>
        <w:tc>
          <w:tcPr>
            <w:tcW w:w="0" w:type="auto"/>
            <w:tcBorders>
              <w:top w:val="nil"/>
              <w:left w:val="single" w:sz="4" w:space="0" w:color="auto"/>
              <w:bottom w:val="single" w:sz="4" w:space="0" w:color="auto"/>
              <w:right w:val="single" w:sz="4" w:space="0" w:color="auto"/>
            </w:tcBorders>
            <w:vAlign w:val="center"/>
            <w:hideMark/>
          </w:tcPr>
          <w:p w14:paraId="6108A78E" w14:textId="77777777" w:rsidR="000724CF" w:rsidRPr="000724CF" w:rsidRDefault="000724CF" w:rsidP="000724CF">
            <w:pPr>
              <w:spacing w:line="240" w:lineRule="auto"/>
              <w:rPr>
                <w:rFonts w:cs="Arial"/>
                <w:szCs w:val="20"/>
                <w:lang w:eastAsia="sl-SI"/>
              </w:rPr>
            </w:pPr>
            <w:r w:rsidRPr="000724CF">
              <w:rPr>
                <w:rFonts w:cs="Arial"/>
                <w:szCs w:val="20"/>
                <w:lang w:eastAsia="sl-SI"/>
              </w:rPr>
              <w:t>Onkološki inštitut Ljubljana za 1 strokovnjakinjo</w:t>
            </w:r>
          </w:p>
        </w:tc>
        <w:tc>
          <w:tcPr>
            <w:tcW w:w="0" w:type="auto"/>
            <w:tcBorders>
              <w:top w:val="nil"/>
              <w:left w:val="nil"/>
              <w:bottom w:val="single" w:sz="4" w:space="0" w:color="auto"/>
              <w:right w:val="single" w:sz="4" w:space="0" w:color="auto"/>
            </w:tcBorders>
            <w:vAlign w:val="center"/>
            <w:hideMark/>
          </w:tcPr>
          <w:p w14:paraId="2410EF32"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Nemčija</w:t>
            </w:r>
          </w:p>
        </w:tc>
        <w:tc>
          <w:tcPr>
            <w:tcW w:w="0" w:type="auto"/>
            <w:tcBorders>
              <w:top w:val="nil"/>
              <w:left w:val="nil"/>
              <w:bottom w:val="single" w:sz="4" w:space="0" w:color="auto"/>
              <w:right w:val="single" w:sz="4" w:space="0" w:color="auto"/>
            </w:tcBorders>
            <w:vAlign w:val="center"/>
            <w:hideMark/>
          </w:tcPr>
          <w:p w14:paraId="38B50743" w14:textId="77777777" w:rsidR="000724CF" w:rsidRPr="000724CF" w:rsidRDefault="000724CF" w:rsidP="000724CF">
            <w:pPr>
              <w:spacing w:line="240" w:lineRule="auto"/>
              <w:rPr>
                <w:rFonts w:cs="Arial"/>
                <w:szCs w:val="20"/>
                <w:lang w:eastAsia="sl-SI"/>
              </w:rPr>
            </w:pPr>
            <w:r w:rsidRPr="000724CF">
              <w:rPr>
                <w:rFonts w:cs="Arial"/>
                <w:szCs w:val="20"/>
                <w:lang w:eastAsia="sl-SI"/>
              </w:rPr>
              <w:t>Raziskovalno gostovanje</w:t>
            </w:r>
          </w:p>
        </w:tc>
        <w:tc>
          <w:tcPr>
            <w:tcW w:w="0" w:type="auto"/>
            <w:tcBorders>
              <w:top w:val="nil"/>
              <w:left w:val="nil"/>
              <w:bottom w:val="single" w:sz="4" w:space="0" w:color="auto"/>
              <w:right w:val="single" w:sz="4" w:space="0" w:color="auto"/>
            </w:tcBorders>
            <w:vAlign w:val="center"/>
            <w:hideMark/>
          </w:tcPr>
          <w:p w14:paraId="13E474BA"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64.800</w:t>
            </w:r>
          </w:p>
        </w:tc>
      </w:tr>
      <w:tr w:rsidR="000724CF" w:rsidRPr="000724CF" w14:paraId="365FAF1D" w14:textId="77777777" w:rsidTr="000724CF">
        <w:trPr>
          <w:trHeight w:val="499"/>
        </w:trPr>
        <w:tc>
          <w:tcPr>
            <w:tcW w:w="0" w:type="auto"/>
            <w:tcBorders>
              <w:top w:val="nil"/>
              <w:left w:val="single" w:sz="4" w:space="0" w:color="auto"/>
              <w:bottom w:val="double" w:sz="6" w:space="0" w:color="auto"/>
              <w:right w:val="single" w:sz="4" w:space="0" w:color="auto"/>
            </w:tcBorders>
            <w:vAlign w:val="center"/>
            <w:hideMark/>
          </w:tcPr>
          <w:p w14:paraId="53F169E6" w14:textId="77777777" w:rsidR="000724CF" w:rsidRPr="000724CF" w:rsidRDefault="000724CF" w:rsidP="000724CF">
            <w:pPr>
              <w:spacing w:line="240" w:lineRule="auto"/>
              <w:rPr>
                <w:rFonts w:cs="Arial"/>
                <w:szCs w:val="20"/>
                <w:lang w:eastAsia="sl-SI"/>
              </w:rPr>
            </w:pPr>
            <w:r w:rsidRPr="000724CF">
              <w:rPr>
                <w:rFonts w:cs="Arial"/>
                <w:szCs w:val="20"/>
                <w:lang w:eastAsia="sl-SI"/>
              </w:rPr>
              <w:t>Institut Jožef Štefan za 1 strokovnjaka</w:t>
            </w:r>
          </w:p>
        </w:tc>
        <w:tc>
          <w:tcPr>
            <w:tcW w:w="0" w:type="auto"/>
            <w:tcBorders>
              <w:top w:val="nil"/>
              <w:left w:val="nil"/>
              <w:bottom w:val="double" w:sz="6" w:space="0" w:color="auto"/>
              <w:right w:val="single" w:sz="4" w:space="0" w:color="auto"/>
            </w:tcBorders>
            <w:vAlign w:val="center"/>
            <w:hideMark/>
          </w:tcPr>
          <w:p w14:paraId="6F788680"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Švedska</w:t>
            </w:r>
          </w:p>
        </w:tc>
        <w:tc>
          <w:tcPr>
            <w:tcW w:w="0" w:type="auto"/>
            <w:tcBorders>
              <w:top w:val="nil"/>
              <w:left w:val="nil"/>
              <w:bottom w:val="double" w:sz="6" w:space="0" w:color="auto"/>
              <w:right w:val="single" w:sz="4" w:space="0" w:color="auto"/>
            </w:tcBorders>
            <w:vAlign w:val="center"/>
            <w:hideMark/>
          </w:tcPr>
          <w:p w14:paraId="7DCCD68E" w14:textId="77777777" w:rsidR="000724CF" w:rsidRPr="000724CF" w:rsidRDefault="000724CF" w:rsidP="000724CF">
            <w:pPr>
              <w:spacing w:line="240" w:lineRule="auto"/>
              <w:rPr>
                <w:rFonts w:cs="Arial"/>
                <w:szCs w:val="20"/>
                <w:lang w:eastAsia="sl-SI"/>
              </w:rPr>
            </w:pPr>
            <w:r w:rsidRPr="000724CF">
              <w:rPr>
                <w:rFonts w:cs="Arial"/>
                <w:szCs w:val="20"/>
                <w:lang w:eastAsia="sl-SI"/>
              </w:rPr>
              <w:t>Raziskovalno gostovanje</w:t>
            </w:r>
          </w:p>
        </w:tc>
        <w:tc>
          <w:tcPr>
            <w:tcW w:w="0" w:type="auto"/>
            <w:tcBorders>
              <w:top w:val="nil"/>
              <w:left w:val="nil"/>
              <w:bottom w:val="double" w:sz="6" w:space="0" w:color="auto"/>
              <w:right w:val="single" w:sz="4" w:space="0" w:color="auto"/>
            </w:tcBorders>
            <w:vAlign w:val="center"/>
            <w:hideMark/>
          </w:tcPr>
          <w:p w14:paraId="365001BE"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10.800</w:t>
            </w:r>
          </w:p>
        </w:tc>
      </w:tr>
      <w:tr w:rsidR="000724CF" w:rsidRPr="000724CF" w14:paraId="4A4F738A" w14:textId="77777777" w:rsidTr="000724CF">
        <w:trPr>
          <w:trHeight w:val="499"/>
        </w:trPr>
        <w:tc>
          <w:tcPr>
            <w:tcW w:w="0" w:type="auto"/>
            <w:tcBorders>
              <w:top w:val="nil"/>
              <w:left w:val="single" w:sz="4" w:space="0" w:color="auto"/>
              <w:bottom w:val="single" w:sz="4" w:space="0" w:color="auto"/>
              <w:right w:val="single" w:sz="4" w:space="0" w:color="auto"/>
            </w:tcBorders>
            <w:shd w:val="clear" w:color="000000" w:fill="FFFFCC"/>
            <w:vAlign w:val="center"/>
            <w:hideMark/>
          </w:tcPr>
          <w:p w14:paraId="0FCDC441" w14:textId="77777777" w:rsidR="000724CF" w:rsidRPr="000724CF" w:rsidRDefault="000724CF" w:rsidP="000724CF">
            <w:pPr>
              <w:spacing w:line="240" w:lineRule="auto"/>
              <w:rPr>
                <w:rFonts w:cs="Arial"/>
                <w:szCs w:val="20"/>
                <w:lang w:eastAsia="sl-SI"/>
              </w:rPr>
            </w:pPr>
            <w:r w:rsidRPr="000724CF">
              <w:rPr>
                <w:rFonts w:cs="Arial"/>
                <w:szCs w:val="20"/>
                <w:lang w:eastAsia="sl-SI"/>
              </w:rPr>
              <w:t>11 organizacij za 28* strokovnjakov</w:t>
            </w:r>
          </w:p>
        </w:tc>
        <w:tc>
          <w:tcPr>
            <w:tcW w:w="0" w:type="auto"/>
            <w:tcBorders>
              <w:top w:val="nil"/>
              <w:left w:val="nil"/>
              <w:bottom w:val="single" w:sz="4" w:space="0" w:color="auto"/>
              <w:right w:val="single" w:sz="4" w:space="0" w:color="auto"/>
            </w:tcBorders>
            <w:shd w:val="clear" w:color="000000" w:fill="FFFFCC"/>
            <w:vAlign w:val="center"/>
            <w:hideMark/>
          </w:tcPr>
          <w:p w14:paraId="63EEA77C" w14:textId="77777777" w:rsidR="000724CF" w:rsidRPr="000724CF" w:rsidRDefault="000724CF" w:rsidP="000724CF">
            <w:pPr>
              <w:spacing w:line="240" w:lineRule="auto"/>
              <w:jc w:val="center"/>
              <w:rPr>
                <w:rFonts w:cs="Arial"/>
                <w:szCs w:val="20"/>
                <w:lang w:eastAsia="sl-SI"/>
              </w:rPr>
            </w:pPr>
            <w:r w:rsidRPr="000724CF">
              <w:rPr>
                <w:rFonts w:cs="Arial"/>
                <w:szCs w:val="20"/>
                <w:lang w:eastAsia="sl-SI"/>
              </w:rPr>
              <w:t>iz 16 držav</w:t>
            </w:r>
          </w:p>
        </w:tc>
        <w:tc>
          <w:tcPr>
            <w:tcW w:w="0" w:type="auto"/>
            <w:tcBorders>
              <w:top w:val="nil"/>
              <w:left w:val="nil"/>
              <w:bottom w:val="single" w:sz="4" w:space="0" w:color="auto"/>
              <w:right w:val="single" w:sz="4" w:space="0" w:color="auto"/>
            </w:tcBorders>
            <w:shd w:val="clear" w:color="000000" w:fill="FFFFCC"/>
            <w:vAlign w:val="center"/>
            <w:hideMark/>
          </w:tcPr>
          <w:p w14:paraId="559C30E3" w14:textId="77777777" w:rsidR="000724CF" w:rsidRPr="000724CF" w:rsidRDefault="000724CF" w:rsidP="000724CF">
            <w:pPr>
              <w:spacing w:line="240" w:lineRule="auto"/>
              <w:rPr>
                <w:rFonts w:cs="Arial"/>
                <w:szCs w:val="20"/>
                <w:lang w:eastAsia="sl-SI"/>
              </w:rPr>
            </w:pPr>
            <w:r w:rsidRPr="000724CF">
              <w:rPr>
                <w:rFonts w:cs="Arial"/>
                <w:szCs w:val="20"/>
                <w:lang w:eastAsia="sl-SI"/>
              </w:rPr>
              <w:t>pedagoška in/ali raziskovalna gostovanja</w:t>
            </w:r>
          </w:p>
        </w:tc>
        <w:tc>
          <w:tcPr>
            <w:tcW w:w="0" w:type="auto"/>
            <w:tcBorders>
              <w:top w:val="nil"/>
              <w:left w:val="nil"/>
              <w:bottom w:val="single" w:sz="4" w:space="0" w:color="auto"/>
              <w:right w:val="single" w:sz="4" w:space="0" w:color="auto"/>
            </w:tcBorders>
            <w:shd w:val="clear" w:color="000000" w:fill="FFFFCC"/>
            <w:vAlign w:val="center"/>
            <w:hideMark/>
          </w:tcPr>
          <w:p w14:paraId="640C636F" w14:textId="77777777" w:rsidR="000724CF" w:rsidRPr="000724CF" w:rsidRDefault="000724CF" w:rsidP="000724CF">
            <w:pPr>
              <w:spacing w:line="240" w:lineRule="auto"/>
              <w:jc w:val="right"/>
              <w:rPr>
                <w:rFonts w:cs="Arial"/>
                <w:szCs w:val="20"/>
                <w:lang w:eastAsia="sl-SI"/>
              </w:rPr>
            </w:pPr>
            <w:r w:rsidRPr="000724CF">
              <w:rPr>
                <w:rFonts w:cs="Arial"/>
                <w:szCs w:val="20"/>
                <w:lang w:eastAsia="sl-SI"/>
              </w:rPr>
              <w:t>666.900</w:t>
            </w:r>
          </w:p>
        </w:tc>
      </w:tr>
      <w:tr w:rsidR="000724CF" w:rsidRPr="000724CF" w14:paraId="5C07B96B" w14:textId="77777777" w:rsidTr="000724CF">
        <w:trPr>
          <w:trHeight w:val="255"/>
        </w:trPr>
        <w:tc>
          <w:tcPr>
            <w:tcW w:w="0" w:type="auto"/>
            <w:tcBorders>
              <w:top w:val="nil"/>
              <w:left w:val="nil"/>
              <w:bottom w:val="nil"/>
              <w:right w:val="nil"/>
            </w:tcBorders>
            <w:vAlign w:val="center"/>
            <w:hideMark/>
          </w:tcPr>
          <w:p w14:paraId="65104348" w14:textId="77777777" w:rsidR="000724CF" w:rsidRPr="000724CF" w:rsidRDefault="000724CF" w:rsidP="000724CF">
            <w:pPr>
              <w:spacing w:line="240" w:lineRule="auto"/>
              <w:jc w:val="right"/>
              <w:rPr>
                <w:rFonts w:cs="Arial"/>
                <w:szCs w:val="20"/>
                <w:lang w:eastAsia="sl-SI"/>
              </w:rPr>
            </w:pPr>
          </w:p>
        </w:tc>
        <w:tc>
          <w:tcPr>
            <w:tcW w:w="0" w:type="auto"/>
            <w:tcBorders>
              <w:top w:val="nil"/>
              <w:left w:val="nil"/>
              <w:bottom w:val="nil"/>
              <w:right w:val="nil"/>
            </w:tcBorders>
            <w:vAlign w:val="center"/>
            <w:hideMark/>
          </w:tcPr>
          <w:p w14:paraId="3BF20C4E" w14:textId="77777777" w:rsidR="000724CF" w:rsidRPr="000724CF" w:rsidRDefault="000724CF" w:rsidP="000724CF">
            <w:pPr>
              <w:spacing w:line="240" w:lineRule="auto"/>
              <w:rPr>
                <w:rFonts w:ascii="Times New Roman" w:hAnsi="Times New Roman"/>
                <w:szCs w:val="20"/>
                <w:lang w:eastAsia="sl-SI"/>
              </w:rPr>
            </w:pPr>
          </w:p>
        </w:tc>
        <w:tc>
          <w:tcPr>
            <w:tcW w:w="0" w:type="auto"/>
            <w:tcBorders>
              <w:top w:val="nil"/>
              <w:left w:val="nil"/>
              <w:bottom w:val="nil"/>
              <w:right w:val="nil"/>
            </w:tcBorders>
            <w:vAlign w:val="center"/>
            <w:hideMark/>
          </w:tcPr>
          <w:p w14:paraId="4FCEDC6F" w14:textId="77777777" w:rsidR="000724CF" w:rsidRPr="000724CF" w:rsidRDefault="000724CF" w:rsidP="000724CF">
            <w:pPr>
              <w:spacing w:line="240" w:lineRule="auto"/>
              <w:jc w:val="center"/>
              <w:rPr>
                <w:rFonts w:ascii="Times New Roman" w:hAnsi="Times New Roman"/>
                <w:szCs w:val="20"/>
                <w:lang w:eastAsia="sl-SI"/>
              </w:rPr>
            </w:pPr>
          </w:p>
        </w:tc>
        <w:tc>
          <w:tcPr>
            <w:tcW w:w="0" w:type="auto"/>
            <w:tcBorders>
              <w:top w:val="nil"/>
              <w:left w:val="nil"/>
              <w:bottom w:val="nil"/>
              <w:right w:val="nil"/>
            </w:tcBorders>
            <w:vAlign w:val="center"/>
            <w:hideMark/>
          </w:tcPr>
          <w:p w14:paraId="4DEB6ED5" w14:textId="77777777" w:rsidR="000724CF" w:rsidRPr="000724CF" w:rsidRDefault="000724CF" w:rsidP="000724CF">
            <w:pPr>
              <w:spacing w:line="240" w:lineRule="auto"/>
              <w:rPr>
                <w:rFonts w:ascii="Times New Roman" w:hAnsi="Times New Roman"/>
                <w:szCs w:val="20"/>
                <w:lang w:eastAsia="sl-SI"/>
              </w:rPr>
            </w:pPr>
          </w:p>
        </w:tc>
      </w:tr>
      <w:tr w:rsidR="000724CF" w:rsidRPr="000724CF" w14:paraId="6C7B2217" w14:textId="77777777" w:rsidTr="000724CF">
        <w:trPr>
          <w:trHeight w:val="510"/>
        </w:trPr>
        <w:tc>
          <w:tcPr>
            <w:tcW w:w="0" w:type="auto"/>
            <w:tcBorders>
              <w:top w:val="nil"/>
              <w:left w:val="nil"/>
              <w:bottom w:val="nil"/>
              <w:right w:val="nil"/>
            </w:tcBorders>
            <w:vAlign w:val="center"/>
            <w:hideMark/>
          </w:tcPr>
          <w:p w14:paraId="2F61281F" w14:textId="77777777" w:rsidR="000724CF" w:rsidRPr="000724CF" w:rsidRDefault="000724CF" w:rsidP="000724CF">
            <w:pPr>
              <w:spacing w:line="240" w:lineRule="auto"/>
              <w:rPr>
                <w:rFonts w:cs="Arial"/>
                <w:szCs w:val="20"/>
                <w:lang w:eastAsia="sl-SI"/>
              </w:rPr>
            </w:pPr>
            <w:r w:rsidRPr="000724CF">
              <w:rPr>
                <w:rFonts w:cs="Arial"/>
                <w:szCs w:val="20"/>
                <w:lang w:eastAsia="sl-SI"/>
              </w:rPr>
              <w:t>* ena strokovnjakinja je gostovala 2x (različni ustanovi gostiteljici)</w:t>
            </w:r>
          </w:p>
        </w:tc>
        <w:tc>
          <w:tcPr>
            <w:tcW w:w="0" w:type="auto"/>
            <w:tcBorders>
              <w:top w:val="nil"/>
              <w:left w:val="nil"/>
              <w:bottom w:val="nil"/>
              <w:right w:val="nil"/>
            </w:tcBorders>
            <w:vAlign w:val="center"/>
            <w:hideMark/>
          </w:tcPr>
          <w:p w14:paraId="3D4CF678" w14:textId="77777777" w:rsidR="000724CF" w:rsidRPr="000724CF" w:rsidRDefault="000724CF" w:rsidP="000724CF">
            <w:pPr>
              <w:spacing w:line="240" w:lineRule="auto"/>
              <w:rPr>
                <w:rFonts w:cs="Arial"/>
                <w:szCs w:val="20"/>
                <w:lang w:eastAsia="sl-SI"/>
              </w:rPr>
            </w:pPr>
          </w:p>
        </w:tc>
        <w:tc>
          <w:tcPr>
            <w:tcW w:w="0" w:type="auto"/>
            <w:tcBorders>
              <w:top w:val="nil"/>
              <w:left w:val="nil"/>
              <w:bottom w:val="nil"/>
              <w:right w:val="nil"/>
            </w:tcBorders>
            <w:vAlign w:val="center"/>
            <w:hideMark/>
          </w:tcPr>
          <w:p w14:paraId="4C981ED4" w14:textId="77777777" w:rsidR="000724CF" w:rsidRPr="000724CF" w:rsidRDefault="000724CF" w:rsidP="000724CF">
            <w:pPr>
              <w:spacing w:line="240" w:lineRule="auto"/>
              <w:jc w:val="center"/>
              <w:rPr>
                <w:rFonts w:ascii="Times New Roman" w:hAnsi="Times New Roman"/>
                <w:szCs w:val="20"/>
                <w:lang w:eastAsia="sl-SI"/>
              </w:rPr>
            </w:pPr>
          </w:p>
        </w:tc>
        <w:tc>
          <w:tcPr>
            <w:tcW w:w="0" w:type="auto"/>
            <w:tcBorders>
              <w:top w:val="nil"/>
              <w:left w:val="nil"/>
              <w:bottom w:val="nil"/>
              <w:right w:val="nil"/>
            </w:tcBorders>
            <w:vAlign w:val="center"/>
            <w:hideMark/>
          </w:tcPr>
          <w:p w14:paraId="02E37E91" w14:textId="77777777" w:rsidR="000724CF" w:rsidRPr="000724CF" w:rsidRDefault="000724CF" w:rsidP="000724CF">
            <w:pPr>
              <w:spacing w:line="240" w:lineRule="auto"/>
              <w:rPr>
                <w:rFonts w:ascii="Times New Roman" w:hAnsi="Times New Roman"/>
                <w:szCs w:val="20"/>
                <w:lang w:eastAsia="sl-SI"/>
              </w:rPr>
            </w:pPr>
          </w:p>
        </w:tc>
      </w:tr>
    </w:tbl>
    <w:p w14:paraId="64D98DE3" w14:textId="77777777" w:rsidR="000724CF" w:rsidRPr="00E04752" w:rsidRDefault="000724CF" w:rsidP="000724CF">
      <w:pPr>
        <w:jc w:val="both"/>
        <w:rPr>
          <w:rFonts w:cs="Arial"/>
          <w:b/>
          <w:bCs/>
          <w:szCs w:val="20"/>
          <w:u w:val="single"/>
        </w:rPr>
      </w:pPr>
    </w:p>
    <w:p w14:paraId="4B6328EF" w14:textId="77777777" w:rsidR="0047596B" w:rsidRDefault="0047596B" w:rsidP="0047596B">
      <w:pPr>
        <w:jc w:val="both"/>
        <w:rPr>
          <w:rFonts w:cs="Arial"/>
          <w:b/>
          <w:bCs/>
          <w:szCs w:val="20"/>
          <w:u w:val="single"/>
        </w:rPr>
      </w:pPr>
    </w:p>
    <w:p w14:paraId="68B0C9FD" w14:textId="77777777" w:rsidR="0047596B" w:rsidRPr="00E04752" w:rsidRDefault="0047596B" w:rsidP="0047596B">
      <w:pPr>
        <w:jc w:val="both"/>
        <w:rPr>
          <w:rFonts w:cs="Arial"/>
          <w:b/>
          <w:bCs/>
          <w:szCs w:val="20"/>
          <w:u w:val="single"/>
        </w:rPr>
      </w:pPr>
    </w:p>
    <w:p w14:paraId="36262CAB" w14:textId="77777777" w:rsidR="0047596B" w:rsidRDefault="0047596B" w:rsidP="0047596B">
      <w:pPr>
        <w:jc w:val="both"/>
        <w:rPr>
          <w:rFonts w:cs="Arial"/>
          <w:b/>
          <w:bCs/>
          <w:szCs w:val="20"/>
          <w:u w:val="single"/>
        </w:rPr>
      </w:pPr>
      <w:r>
        <w:rPr>
          <w:rFonts w:cs="Arial"/>
          <w:b/>
          <w:bCs/>
          <w:szCs w:val="20"/>
          <w:u w:val="single"/>
        </w:rPr>
        <w:t xml:space="preserve">Ministrstvo za delo, družino, socialne zadeve in enake možnosti (vključno z </w:t>
      </w:r>
      <w:r w:rsidRPr="00E04752">
        <w:rPr>
          <w:rFonts w:cs="Arial"/>
          <w:b/>
          <w:bCs/>
          <w:szCs w:val="20"/>
          <w:u w:val="single"/>
        </w:rPr>
        <w:t>Javni</w:t>
      </w:r>
      <w:r>
        <w:rPr>
          <w:rFonts w:cs="Arial"/>
          <w:b/>
          <w:bCs/>
          <w:szCs w:val="20"/>
          <w:u w:val="single"/>
        </w:rPr>
        <w:t>m</w:t>
      </w:r>
      <w:r w:rsidRPr="00E04752">
        <w:rPr>
          <w:rFonts w:cs="Arial"/>
          <w:b/>
          <w:bCs/>
          <w:szCs w:val="20"/>
          <w:u w:val="single"/>
        </w:rPr>
        <w:t xml:space="preserve"> štipendijski</w:t>
      </w:r>
      <w:r>
        <w:rPr>
          <w:rFonts w:cs="Arial"/>
          <w:b/>
          <w:bCs/>
          <w:szCs w:val="20"/>
          <w:u w:val="single"/>
        </w:rPr>
        <w:t>m</w:t>
      </w:r>
      <w:r w:rsidRPr="00E04752">
        <w:rPr>
          <w:rFonts w:cs="Arial"/>
          <w:b/>
          <w:bCs/>
          <w:szCs w:val="20"/>
          <w:u w:val="single"/>
        </w:rPr>
        <w:t>, razvojni</w:t>
      </w:r>
      <w:r>
        <w:rPr>
          <w:rFonts w:cs="Arial"/>
          <w:b/>
          <w:bCs/>
          <w:szCs w:val="20"/>
          <w:u w:val="single"/>
        </w:rPr>
        <w:t>m</w:t>
      </w:r>
      <w:r w:rsidRPr="00E04752">
        <w:rPr>
          <w:rFonts w:cs="Arial"/>
          <w:b/>
          <w:bCs/>
          <w:szCs w:val="20"/>
          <w:u w:val="single"/>
        </w:rPr>
        <w:t>, invalidski</w:t>
      </w:r>
      <w:r>
        <w:rPr>
          <w:rFonts w:cs="Arial"/>
          <w:b/>
          <w:bCs/>
          <w:szCs w:val="20"/>
          <w:u w:val="single"/>
        </w:rPr>
        <w:t>m</w:t>
      </w:r>
      <w:r w:rsidRPr="00E04752">
        <w:rPr>
          <w:rFonts w:cs="Arial"/>
          <w:b/>
          <w:bCs/>
          <w:szCs w:val="20"/>
          <w:u w:val="single"/>
        </w:rPr>
        <w:t xml:space="preserve"> in preživninski</w:t>
      </w:r>
      <w:r>
        <w:rPr>
          <w:rFonts w:cs="Arial"/>
          <w:b/>
          <w:bCs/>
          <w:szCs w:val="20"/>
          <w:u w:val="single"/>
        </w:rPr>
        <w:t>m</w:t>
      </w:r>
      <w:r w:rsidRPr="00E04752">
        <w:rPr>
          <w:rFonts w:cs="Arial"/>
          <w:b/>
          <w:bCs/>
          <w:szCs w:val="20"/>
          <w:u w:val="single"/>
        </w:rPr>
        <w:t xml:space="preserve"> sklad</w:t>
      </w:r>
      <w:r>
        <w:rPr>
          <w:rFonts w:cs="Arial"/>
          <w:b/>
          <w:bCs/>
          <w:szCs w:val="20"/>
          <w:u w:val="single"/>
        </w:rPr>
        <w:t>om)</w:t>
      </w:r>
    </w:p>
    <w:p w14:paraId="0CAD45B1" w14:textId="77777777" w:rsidR="0047596B" w:rsidRDefault="0047596B" w:rsidP="0047596B">
      <w:pPr>
        <w:jc w:val="both"/>
        <w:rPr>
          <w:rFonts w:cs="Arial"/>
          <w:szCs w:val="20"/>
        </w:rPr>
      </w:pPr>
    </w:p>
    <w:p w14:paraId="6D88CBC7" w14:textId="7762772B" w:rsidR="007D509B" w:rsidRDefault="0047596B" w:rsidP="00B24AFB">
      <w:pPr>
        <w:spacing w:line="240" w:lineRule="auto"/>
        <w:jc w:val="both"/>
        <w:rPr>
          <w:rFonts w:cs="Arial"/>
          <w:szCs w:val="20"/>
        </w:rPr>
      </w:pPr>
      <w:r w:rsidRPr="008B71B5">
        <w:rPr>
          <w:rFonts w:cs="Arial"/>
          <w:szCs w:val="20"/>
        </w:rPr>
        <w:t xml:space="preserve">Javni štipendijski, razvojni, invalidski in preživninski sklad Republike Slovenije izvaja javni razpis za dodelitev štipendij za Slovence v zamejstvu in po svetu za študij v Republiki Sloveniji. </w:t>
      </w:r>
      <w:r w:rsidRPr="00945558">
        <w:rPr>
          <w:rFonts w:cs="Arial"/>
          <w:szCs w:val="20"/>
        </w:rPr>
        <w:t>Štipendije za Slovence v zamejstvu in po svetu so namenjene Slovencem s stalnim prebivališčem zunaj Republike Slovenije za izobraževanje v višješolskem ali visokošolskem izobraževalnem programu prve in druge stopnje na izobraževalnih ustanovah v Republiki Sloveniji.</w:t>
      </w:r>
      <w:r>
        <w:rPr>
          <w:rFonts w:ascii="Republika" w:hAnsi="Republika"/>
          <w:color w:val="292B2C"/>
          <w:sz w:val="23"/>
          <w:szCs w:val="23"/>
          <w:shd w:val="clear" w:color="auto" w:fill="FFFFFF"/>
        </w:rPr>
        <w:t xml:space="preserve"> </w:t>
      </w:r>
      <w:r w:rsidRPr="008B71B5">
        <w:rPr>
          <w:rFonts w:cs="Arial"/>
          <w:szCs w:val="20"/>
        </w:rPr>
        <w:t>V letu 202</w:t>
      </w:r>
      <w:r w:rsidR="00DB6D3D">
        <w:rPr>
          <w:rFonts w:cs="Arial"/>
          <w:szCs w:val="20"/>
        </w:rPr>
        <w:t>5</w:t>
      </w:r>
      <w:r w:rsidRPr="008B71B5">
        <w:rPr>
          <w:rFonts w:cs="Arial"/>
          <w:szCs w:val="20"/>
        </w:rPr>
        <w:t xml:space="preserve"> so bile izplačane štipendije v višini </w:t>
      </w:r>
      <w:r w:rsidR="00DB6D3D">
        <w:rPr>
          <w:rFonts w:cs="Arial"/>
          <w:szCs w:val="20"/>
          <w:lang w:eastAsia="sl-SI"/>
        </w:rPr>
        <w:t>602.890,00</w:t>
      </w:r>
      <w:r w:rsidR="00B24AFB" w:rsidRPr="00B24AFB">
        <w:rPr>
          <w:rFonts w:cs="Arial"/>
          <w:szCs w:val="20"/>
          <w:lang w:eastAsia="sl-SI"/>
        </w:rPr>
        <w:t xml:space="preserve"> EUR</w:t>
      </w:r>
      <w:r w:rsidR="00DB6D3D">
        <w:rPr>
          <w:rFonts w:cs="Arial"/>
          <w:szCs w:val="20"/>
          <w:lang w:eastAsia="sl-SI"/>
        </w:rPr>
        <w:t>, v letu 2026 pa je v ta namen načrtovanih 798.600,00 EUR.</w:t>
      </w:r>
    </w:p>
    <w:p w14:paraId="38AF9853" w14:textId="77777777" w:rsidR="00C90A4F" w:rsidRDefault="00C90A4F" w:rsidP="00B24AFB">
      <w:pPr>
        <w:spacing w:line="240" w:lineRule="auto"/>
        <w:jc w:val="both"/>
        <w:rPr>
          <w:rFonts w:cs="Arial"/>
          <w:szCs w:val="20"/>
        </w:rPr>
      </w:pPr>
    </w:p>
    <w:p w14:paraId="26598D4A" w14:textId="77777777" w:rsidR="00612F98" w:rsidRDefault="00612F98" w:rsidP="00C90A4F">
      <w:pPr>
        <w:jc w:val="both"/>
        <w:rPr>
          <w:rFonts w:cs="Arial"/>
          <w:b/>
          <w:bCs/>
          <w:szCs w:val="20"/>
          <w:u w:val="single"/>
        </w:rPr>
      </w:pPr>
    </w:p>
    <w:p w14:paraId="0A1DC17A" w14:textId="7B099EAD" w:rsidR="00C90A4F" w:rsidRDefault="00C90A4F" w:rsidP="00C90A4F">
      <w:pPr>
        <w:jc w:val="both"/>
        <w:rPr>
          <w:rFonts w:cs="Arial"/>
          <w:b/>
          <w:bCs/>
          <w:szCs w:val="20"/>
          <w:u w:val="single"/>
        </w:rPr>
      </w:pPr>
      <w:r>
        <w:rPr>
          <w:rFonts w:cs="Arial"/>
          <w:b/>
          <w:bCs/>
          <w:szCs w:val="20"/>
          <w:u w:val="single"/>
        </w:rPr>
        <w:t>Ministrstvo za kohezijo in regionalni razvoj</w:t>
      </w:r>
    </w:p>
    <w:p w14:paraId="1A7ECA5F" w14:textId="77777777" w:rsidR="00C90A4F" w:rsidRDefault="00C90A4F" w:rsidP="00C90A4F">
      <w:pPr>
        <w:jc w:val="both"/>
        <w:rPr>
          <w:rFonts w:cs="Arial"/>
          <w:b/>
          <w:bCs/>
          <w:szCs w:val="20"/>
          <w:u w:val="single"/>
        </w:rPr>
      </w:pPr>
    </w:p>
    <w:p w14:paraId="658759D7" w14:textId="5EC37724" w:rsidR="00612F98" w:rsidRDefault="00612F98" w:rsidP="00612F98">
      <w:pPr>
        <w:jc w:val="both"/>
        <w:rPr>
          <w:rFonts w:cs="Arial"/>
          <w:szCs w:val="20"/>
        </w:rPr>
      </w:pPr>
      <w:r>
        <w:rPr>
          <w:rFonts w:cs="Arial"/>
          <w:szCs w:val="20"/>
        </w:rPr>
        <w:t>V spodnji preglednici je podan pregled porabljenih sredstev za leto 202</w:t>
      </w:r>
      <w:r w:rsidR="00E54694">
        <w:rPr>
          <w:rFonts w:cs="Arial"/>
          <w:szCs w:val="20"/>
        </w:rPr>
        <w:t>5</w:t>
      </w:r>
      <w:r>
        <w:rPr>
          <w:rFonts w:cs="Arial"/>
          <w:szCs w:val="20"/>
        </w:rPr>
        <w:t xml:space="preserve"> za sofinanciranje izvajanja dejavnosti in struktur Slovencev izven RS:</w:t>
      </w:r>
    </w:p>
    <w:p w14:paraId="6BFB7A78" w14:textId="77777777" w:rsidR="00612F98" w:rsidRDefault="00612F98" w:rsidP="00612F98">
      <w:pPr>
        <w:jc w:val="both"/>
        <w:rPr>
          <w:rFonts w:cs="Arial"/>
          <w:szCs w:val="20"/>
        </w:rPr>
      </w:pPr>
    </w:p>
    <w:p w14:paraId="2812E4E3" w14:textId="77777777" w:rsidR="00612F98" w:rsidRDefault="00612F98" w:rsidP="00612F98">
      <w:pPr>
        <w:jc w:val="both"/>
        <w:rPr>
          <w:rFonts w:cs="Arial"/>
          <w:szCs w:val="20"/>
        </w:rPr>
      </w:pPr>
    </w:p>
    <w:tbl>
      <w:tblPr>
        <w:tblW w:w="8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5"/>
        <w:gridCol w:w="1292"/>
        <w:gridCol w:w="4072"/>
        <w:gridCol w:w="1308"/>
      </w:tblGrid>
      <w:tr w:rsidR="00612F98" w:rsidRPr="00922567" w14:paraId="27DE046F" w14:textId="77777777" w:rsidTr="00DA41FC">
        <w:trPr>
          <w:trHeight w:val="3060"/>
        </w:trPr>
        <w:tc>
          <w:tcPr>
            <w:tcW w:w="2137" w:type="dxa"/>
            <w:vAlign w:val="center"/>
            <w:hideMark/>
          </w:tcPr>
          <w:p w14:paraId="62AE26D6" w14:textId="37620154" w:rsidR="00612F98" w:rsidRPr="00922567" w:rsidRDefault="00612F98" w:rsidP="00DA41FC">
            <w:pPr>
              <w:spacing w:line="240" w:lineRule="auto"/>
              <w:rPr>
                <w:rFonts w:cs="Arial"/>
                <w:szCs w:val="20"/>
                <w:lang w:eastAsia="sl-SI"/>
              </w:rPr>
            </w:pPr>
            <w:r w:rsidRPr="00612F98">
              <w:rPr>
                <w:rFonts w:cs="Arial"/>
                <w:szCs w:val="20"/>
                <w:lang w:eastAsia="sl-SI"/>
              </w:rPr>
              <w:lastRenderedPageBreak/>
              <w:t>EZTS Muraba</w:t>
            </w:r>
          </w:p>
        </w:tc>
        <w:tc>
          <w:tcPr>
            <w:tcW w:w="1294" w:type="dxa"/>
            <w:vAlign w:val="center"/>
            <w:hideMark/>
          </w:tcPr>
          <w:p w14:paraId="4E14DD65" w14:textId="1863B7E9" w:rsidR="00612F98" w:rsidRPr="00922567" w:rsidRDefault="00612F98" w:rsidP="00DA41FC">
            <w:pPr>
              <w:spacing w:line="240" w:lineRule="auto"/>
              <w:rPr>
                <w:rFonts w:cs="Arial"/>
                <w:szCs w:val="20"/>
                <w:lang w:eastAsia="sl-SI"/>
              </w:rPr>
            </w:pPr>
            <w:r>
              <w:rPr>
                <w:rFonts w:cs="Arial"/>
                <w:szCs w:val="20"/>
                <w:lang w:eastAsia="sl-SI"/>
              </w:rPr>
              <w:t>Madžarska</w:t>
            </w:r>
          </w:p>
        </w:tc>
        <w:tc>
          <w:tcPr>
            <w:tcW w:w="4098" w:type="dxa"/>
            <w:vAlign w:val="center"/>
            <w:hideMark/>
          </w:tcPr>
          <w:p w14:paraId="117E5CFC" w14:textId="02C941B1" w:rsidR="00612F98" w:rsidRPr="00922567" w:rsidRDefault="00612F98" w:rsidP="00DA41FC">
            <w:pPr>
              <w:spacing w:line="240" w:lineRule="auto"/>
              <w:rPr>
                <w:rFonts w:cs="Arial"/>
                <w:szCs w:val="20"/>
                <w:lang w:eastAsia="sl-SI"/>
              </w:rPr>
            </w:pPr>
            <w:r w:rsidRPr="00612F98">
              <w:rPr>
                <w:rFonts w:cs="Arial"/>
                <w:szCs w:val="20"/>
                <w:lang w:eastAsia="sl-SI"/>
              </w:rPr>
              <w:t>Izvajanje obveznosti v skladu s Sporazumom med Vlado Republike Slovenije in Vlado Madžarske o sodelovanju pri gospodarskem in družbenem razvoju narodnostno mešanega območja na obeh straneh slovensko-madžarske meje</w:t>
            </w:r>
          </w:p>
        </w:tc>
        <w:tc>
          <w:tcPr>
            <w:tcW w:w="1268" w:type="dxa"/>
            <w:vAlign w:val="center"/>
            <w:hideMark/>
          </w:tcPr>
          <w:p w14:paraId="37C1FB9A" w14:textId="26786DBD" w:rsidR="00612F98" w:rsidRPr="00922567" w:rsidRDefault="00612F98" w:rsidP="00DA41FC">
            <w:pPr>
              <w:spacing w:line="240" w:lineRule="auto"/>
              <w:rPr>
                <w:rFonts w:cs="Arial"/>
                <w:szCs w:val="20"/>
                <w:lang w:eastAsia="sl-SI"/>
              </w:rPr>
            </w:pPr>
            <w:r>
              <w:rPr>
                <w:rFonts w:cs="Arial"/>
                <w:szCs w:val="20"/>
                <w:lang w:eastAsia="sl-SI"/>
              </w:rPr>
              <w:t>1.000</w:t>
            </w:r>
            <w:r w:rsidRPr="00922567">
              <w:rPr>
                <w:rFonts w:cs="Arial"/>
                <w:szCs w:val="20"/>
                <w:lang w:eastAsia="sl-SI"/>
              </w:rPr>
              <w:t>.</w:t>
            </w:r>
            <w:r>
              <w:rPr>
                <w:rFonts w:cs="Arial"/>
                <w:szCs w:val="20"/>
                <w:lang w:eastAsia="sl-SI"/>
              </w:rPr>
              <w:t>000</w:t>
            </w:r>
            <w:r w:rsidRPr="00922567">
              <w:rPr>
                <w:rFonts w:cs="Arial"/>
                <w:szCs w:val="20"/>
                <w:lang w:eastAsia="sl-SI"/>
              </w:rPr>
              <w:t>,00</w:t>
            </w:r>
          </w:p>
        </w:tc>
      </w:tr>
    </w:tbl>
    <w:p w14:paraId="496965E0" w14:textId="77777777" w:rsidR="00C90A4F" w:rsidRDefault="00C90A4F" w:rsidP="00C90A4F">
      <w:pPr>
        <w:jc w:val="both"/>
        <w:rPr>
          <w:rFonts w:cs="Arial"/>
          <w:b/>
          <w:bCs/>
          <w:szCs w:val="20"/>
          <w:u w:val="single"/>
        </w:rPr>
      </w:pPr>
    </w:p>
    <w:p w14:paraId="6F0E0315" w14:textId="77777777" w:rsidR="00C90A4F" w:rsidRDefault="00C90A4F" w:rsidP="00B24AFB">
      <w:pPr>
        <w:spacing w:line="240" w:lineRule="auto"/>
        <w:jc w:val="both"/>
        <w:rPr>
          <w:rFonts w:cs="Arial"/>
          <w:szCs w:val="20"/>
          <w:lang w:eastAsia="sl-SI"/>
        </w:rPr>
      </w:pPr>
    </w:p>
    <w:p w14:paraId="39FFED6E" w14:textId="77777777" w:rsidR="004F4BF8" w:rsidRDefault="004F4BF8" w:rsidP="00B24AFB">
      <w:pPr>
        <w:spacing w:line="240" w:lineRule="auto"/>
        <w:jc w:val="both"/>
        <w:rPr>
          <w:rFonts w:cs="Arial"/>
          <w:szCs w:val="20"/>
          <w:lang w:eastAsia="sl-SI"/>
        </w:rPr>
      </w:pPr>
    </w:p>
    <w:p w14:paraId="1A874C3F" w14:textId="77777777" w:rsidR="004F4BF8" w:rsidRDefault="004F4BF8" w:rsidP="00B24AFB">
      <w:pPr>
        <w:spacing w:line="240" w:lineRule="auto"/>
        <w:jc w:val="both"/>
        <w:rPr>
          <w:rFonts w:cs="Arial"/>
          <w:szCs w:val="20"/>
          <w:lang w:eastAsia="sl-SI"/>
        </w:rPr>
      </w:pPr>
    </w:p>
    <w:p w14:paraId="2A63B876" w14:textId="77777777" w:rsidR="004F4BF8" w:rsidRDefault="004F4BF8" w:rsidP="00B24AFB">
      <w:pPr>
        <w:spacing w:line="240" w:lineRule="auto"/>
        <w:jc w:val="both"/>
        <w:rPr>
          <w:rFonts w:cs="Arial"/>
          <w:szCs w:val="20"/>
          <w:lang w:eastAsia="sl-SI"/>
        </w:rPr>
      </w:pPr>
    </w:p>
    <w:p w14:paraId="2C33F5B2" w14:textId="77777777" w:rsidR="004F4BF8" w:rsidRDefault="004F4BF8" w:rsidP="00B24AFB">
      <w:pPr>
        <w:spacing w:line="240" w:lineRule="auto"/>
        <w:jc w:val="both"/>
        <w:rPr>
          <w:rFonts w:cs="Arial"/>
          <w:szCs w:val="20"/>
          <w:lang w:eastAsia="sl-SI"/>
        </w:rPr>
      </w:pPr>
    </w:p>
    <w:p w14:paraId="2F5D3072" w14:textId="77777777" w:rsidR="004F4BF8" w:rsidRDefault="004F4BF8" w:rsidP="00B24AFB">
      <w:pPr>
        <w:spacing w:line="240" w:lineRule="auto"/>
        <w:jc w:val="both"/>
        <w:rPr>
          <w:rFonts w:cs="Arial"/>
          <w:szCs w:val="20"/>
          <w:lang w:eastAsia="sl-SI"/>
        </w:rPr>
      </w:pPr>
    </w:p>
    <w:p w14:paraId="3119C8A9" w14:textId="77777777" w:rsidR="004F4BF8" w:rsidRDefault="004F4BF8" w:rsidP="00B24AFB">
      <w:pPr>
        <w:spacing w:line="240" w:lineRule="auto"/>
        <w:jc w:val="both"/>
        <w:rPr>
          <w:rFonts w:cs="Arial"/>
          <w:szCs w:val="20"/>
          <w:lang w:eastAsia="sl-SI"/>
        </w:rPr>
      </w:pPr>
    </w:p>
    <w:p w14:paraId="6E12ACCA" w14:textId="77777777" w:rsidR="004F4BF8" w:rsidRDefault="004F4BF8" w:rsidP="00B24AFB">
      <w:pPr>
        <w:spacing w:line="240" w:lineRule="auto"/>
        <w:jc w:val="both"/>
        <w:rPr>
          <w:rFonts w:cs="Arial"/>
          <w:szCs w:val="20"/>
          <w:lang w:eastAsia="sl-SI"/>
        </w:rPr>
      </w:pPr>
    </w:p>
    <w:p w14:paraId="6CF2A983" w14:textId="77777777" w:rsidR="004F4BF8" w:rsidRDefault="004F4BF8" w:rsidP="00B24AFB">
      <w:pPr>
        <w:spacing w:line="240" w:lineRule="auto"/>
        <w:jc w:val="both"/>
        <w:rPr>
          <w:rFonts w:cs="Arial"/>
          <w:szCs w:val="20"/>
          <w:lang w:eastAsia="sl-SI"/>
        </w:rPr>
      </w:pPr>
    </w:p>
    <w:p w14:paraId="16CA04FA" w14:textId="77777777" w:rsidR="004F4BF8" w:rsidRDefault="004F4BF8" w:rsidP="00B24AFB">
      <w:pPr>
        <w:spacing w:line="240" w:lineRule="auto"/>
        <w:jc w:val="both"/>
        <w:rPr>
          <w:rFonts w:cs="Arial"/>
          <w:szCs w:val="20"/>
          <w:lang w:eastAsia="sl-SI"/>
        </w:rPr>
      </w:pPr>
    </w:p>
    <w:p w14:paraId="7363C3AF" w14:textId="77777777" w:rsidR="004F4BF8" w:rsidRDefault="004F4BF8" w:rsidP="00B24AFB">
      <w:pPr>
        <w:spacing w:line="240" w:lineRule="auto"/>
        <w:jc w:val="both"/>
        <w:rPr>
          <w:rFonts w:cs="Arial"/>
          <w:szCs w:val="20"/>
          <w:lang w:eastAsia="sl-SI"/>
        </w:rPr>
      </w:pPr>
    </w:p>
    <w:p w14:paraId="080055E9" w14:textId="77777777" w:rsidR="004F4BF8" w:rsidRDefault="004F4BF8" w:rsidP="00B24AFB">
      <w:pPr>
        <w:spacing w:line="240" w:lineRule="auto"/>
        <w:jc w:val="both"/>
        <w:rPr>
          <w:rFonts w:cs="Arial"/>
          <w:szCs w:val="20"/>
          <w:lang w:eastAsia="sl-SI"/>
        </w:rPr>
      </w:pPr>
    </w:p>
    <w:p w14:paraId="7C885471" w14:textId="77777777" w:rsidR="004F4BF8" w:rsidRDefault="004F4BF8" w:rsidP="00B24AFB">
      <w:pPr>
        <w:spacing w:line="240" w:lineRule="auto"/>
        <w:jc w:val="both"/>
        <w:rPr>
          <w:rFonts w:cs="Arial"/>
          <w:szCs w:val="20"/>
          <w:lang w:eastAsia="sl-SI"/>
        </w:rPr>
      </w:pPr>
    </w:p>
    <w:p w14:paraId="7F8CB5A3" w14:textId="77777777" w:rsidR="004F4BF8" w:rsidRDefault="004F4BF8" w:rsidP="00B24AFB">
      <w:pPr>
        <w:spacing w:line="240" w:lineRule="auto"/>
        <w:jc w:val="both"/>
        <w:rPr>
          <w:rFonts w:cs="Arial"/>
          <w:szCs w:val="20"/>
          <w:lang w:eastAsia="sl-SI"/>
        </w:rPr>
      </w:pPr>
    </w:p>
    <w:p w14:paraId="14D6D509" w14:textId="77777777" w:rsidR="004F4BF8" w:rsidRDefault="004F4BF8" w:rsidP="00B24AFB">
      <w:pPr>
        <w:spacing w:line="240" w:lineRule="auto"/>
        <w:jc w:val="both"/>
        <w:rPr>
          <w:rFonts w:cs="Arial"/>
          <w:szCs w:val="20"/>
          <w:lang w:eastAsia="sl-SI"/>
        </w:rPr>
      </w:pPr>
    </w:p>
    <w:p w14:paraId="6B10867E" w14:textId="77777777" w:rsidR="004F4BF8" w:rsidRDefault="004F4BF8" w:rsidP="00B24AFB">
      <w:pPr>
        <w:spacing w:line="240" w:lineRule="auto"/>
        <w:jc w:val="both"/>
        <w:rPr>
          <w:rFonts w:cs="Arial"/>
          <w:szCs w:val="20"/>
          <w:lang w:eastAsia="sl-SI"/>
        </w:rPr>
      </w:pPr>
    </w:p>
    <w:p w14:paraId="6AE6C017" w14:textId="77777777" w:rsidR="004F4BF8" w:rsidRDefault="004F4BF8" w:rsidP="00B24AFB">
      <w:pPr>
        <w:spacing w:line="240" w:lineRule="auto"/>
        <w:jc w:val="both"/>
        <w:rPr>
          <w:rFonts w:cs="Arial"/>
          <w:szCs w:val="20"/>
          <w:lang w:eastAsia="sl-SI"/>
        </w:rPr>
      </w:pPr>
    </w:p>
    <w:p w14:paraId="6873920B" w14:textId="77777777" w:rsidR="004F4BF8" w:rsidRDefault="004F4BF8" w:rsidP="00B24AFB">
      <w:pPr>
        <w:spacing w:line="240" w:lineRule="auto"/>
        <w:jc w:val="both"/>
        <w:rPr>
          <w:rFonts w:cs="Arial"/>
          <w:szCs w:val="20"/>
          <w:lang w:eastAsia="sl-SI"/>
        </w:rPr>
      </w:pPr>
    </w:p>
    <w:p w14:paraId="5DC39B05" w14:textId="77777777" w:rsidR="004F4BF8" w:rsidRDefault="004F4BF8" w:rsidP="00B24AFB">
      <w:pPr>
        <w:spacing w:line="240" w:lineRule="auto"/>
        <w:jc w:val="both"/>
        <w:rPr>
          <w:rFonts w:cs="Arial"/>
          <w:szCs w:val="20"/>
          <w:lang w:eastAsia="sl-SI"/>
        </w:rPr>
      </w:pPr>
    </w:p>
    <w:p w14:paraId="227113F4" w14:textId="77777777" w:rsidR="004F4BF8" w:rsidRDefault="004F4BF8" w:rsidP="00B24AFB">
      <w:pPr>
        <w:spacing w:line="240" w:lineRule="auto"/>
        <w:jc w:val="both"/>
        <w:rPr>
          <w:rFonts w:cs="Arial"/>
          <w:szCs w:val="20"/>
          <w:lang w:eastAsia="sl-SI"/>
        </w:rPr>
      </w:pPr>
    </w:p>
    <w:p w14:paraId="013C7449" w14:textId="77777777" w:rsidR="004F4BF8" w:rsidRDefault="004F4BF8" w:rsidP="00B24AFB">
      <w:pPr>
        <w:spacing w:line="240" w:lineRule="auto"/>
        <w:jc w:val="both"/>
        <w:rPr>
          <w:rFonts w:cs="Arial"/>
          <w:szCs w:val="20"/>
          <w:lang w:eastAsia="sl-SI"/>
        </w:rPr>
      </w:pPr>
    </w:p>
    <w:p w14:paraId="1CF09DF9" w14:textId="77777777" w:rsidR="004F4BF8" w:rsidRDefault="004F4BF8" w:rsidP="00B24AFB">
      <w:pPr>
        <w:spacing w:line="240" w:lineRule="auto"/>
        <w:jc w:val="both"/>
        <w:rPr>
          <w:rFonts w:cs="Arial"/>
          <w:szCs w:val="20"/>
          <w:lang w:eastAsia="sl-SI"/>
        </w:rPr>
      </w:pPr>
    </w:p>
    <w:p w14:paraId="6BDF492F" w14:textId="77777777" w:rsidR="004F4BF8" w:rsidRDefault="004F4BF8" w:rsidP="00B24AFB">
      <w:pPr>
        <w:spacing w:line="240" w:lineRule="auto"/>
        <w:jc w:val="both"/>
        <w:rPr>
          <w:rFonts w:cs="Arial"/>
          <w:szCs w:val="20"/>
          <w:lang w:eastAsia="sl-SI"/>
        </w:rPr>
      </w:pPr>
    </w:p>
    <w:p w14:paraId="6A5406D9" w14:textId="77777777" w:rsidR="004F4BF8" w:rsidRDefault="004F4BF8" w:rsidP="00B24AFB">
      <w:pPr>
        <w:spacing w:line="240" w:lineRule="auto"/>
        <w:jc w:val="both"/>
        <w:rPr>
          <w:rFonts w:cs="Arial"/>
          <w:szCs w:val="20"/>
          <w:lang w:eastAsia="sl-SI"/>
        </w:rPr>
      </w:pPr>
    </w:p>
    <w:p w14:paraId="3A82B487" w14:textId="77777777" w:rsidR="004F4BF8" w:rsidRDefault="004F4BF8" w:rsidP="00B24AFB">
      <w:pPr>
        <w:spacing w:line="240" w:lineRule="auto"/>
        <w:jc w:val="both"/>
        <w:rPr>
          <w:rFonts w:cs="Arial"/>
          <w:szCs w:val="20"/>
          <w:lang w:eastAsia="sl-SI"/>
        </w:rPr>
      </w:pPr>
    </w:p>
    <w:p w14:paraId="1B777EB9" w14:textId="77777777" w:rsidR="004F4BF8" w:rsidRDefault="004F4BF8" w:rsidP="00B24AFB">
      <w:pPr>
        <w:spacing w:line="240" w:lineRule="auto"/>
        <w:jc w:val="both"/>
        <w:rPr>
          <w:rFonts w:cs="Arial"/>
          <w:szCs w:val="20"/>
          <w:lang w:eastAsia="sl-SI"/>
        </w:rPr>
      </w:pPr>
    </w:p>
    <w:p w14:paraId="46681635" w14:textId="77777777" w:rsidR="004F4BF8" w:rsidRDefault="004F4BF8" w:rsidP="00B24AFB">
      <w:pPr>
        <w:spacing w:line="240" w:lineRule="auto"/>
        <w:jc w:val="both"/>
        <w:rPr>
          <w:rFonts w:cs="Arial"/>
          <w:szCs w:val="20"/>
          <w:lang w:eastAsia="sl-SI"/>
        </w:rPr>
      </w:pPr>
    </w:p>
    <w:p w14:paraId="12E821AF" w14:textId="77777777" w:rsidR="004F4BF8" w:rsidRDefault="004F4BF8" w:rsidP="00B24AFB">
      <w:pPr>
        <w:spacing w:line="240" w:lineRule="auto"/>
        <w:jc w:val="both"/>
        <w:rPr>
          <w:rFonts w:cs="Arial"/>
          <w:szCs w:val="20"/>
          <w:lang w:eastAsia="sl-SI"/>
        </w:rPr>
      </w:pPr>
    </w:p>
    <w:p w14:paraId="1A751E91" w14:textId="77777777" w:rsidR="004F4BF8" w:rsidRDefault="004F4BF8" w:rsidP="00B24AFB">
      <w:pPr>
        <w:spacing w:line="240" w:lineRule="auto"/>
        <w:jc w:val="both"/>
        <w:rPr>
          <w:rFonts w:cs="Arial"/>
          <w:szCs w:val="20"/>
          <w:lang w:eastAsia="sl-SI"/>
        </w:rPr>
      </w:pPr>
    </w:p>
    <w:p w14:paraId="3179340C" w14:textId="77777777" w:rsidR="004F4BF8" w:rsidRDefault="004F4BF8" w:rsidP="00B24AFB">
      <w:pPr>
        <w:spacing w:line="240" w:lineRule="auto"/>
        <w:jc w:val="both"/>
        <w:rPr>
          <w:rFonts w:cs="Arial"/>
          <w:szCs w:val="20"/>
          <w:lang w:eastAsia="sl-SI"/>
        </w:rPr>
      </w:pPr>
    </w:p>
    <w:p w14:paraId="3C6D4EA1" w14:textId="77777777" w:rsidR="004F4BF8" w:rsidRDefault="004F4BF8" w:rsidP="00B24AFB">
      <w:pPr>
        <w:spacing w:line="240" w:lineRule="auto"/>
        <w:jc w:val="both"/>
        <w:rPr>
          <w:rFonts w:cs="Arial"/>
          <w:szCs w:val="20"/>
          <w:lang w:eastAsia="sl-SI"/>
        </w:rPr>
      </w:pPr>
    </w:p>
    <w:p w14:paraId="4B45F59A" w14:textId="77777777" w:rsidR="004F4BF8" w:rsidRDefault="004F4BF8" w:rsidP="00B24AFB">
      <w:pPr>
        <w:spacing w:line="240" w:lineRule="auto"/>
        <w:jc w:val="both"/>
        <w:rPr>
          <w:rFonts w:cs="Arial"/>
          <w:szCs w:val="20"/>
          <w:lang w:eastAsia="sl-SI"/>
        </w:rPr>
      </w:pPr>
    </w:p>
    <w:p w14:paraId="5648B14C" w14:textId="77777777" w:rsidR="004F4BF8" w:rsidRDefault="004F4BF8" w:rsidP="00B24AFB">
      <w:pPr>
        <w:spacing w:line="240" w:lineRule="auto"/>
        <w:jc w:val="both"/>
        <w:rPr>
          <w:rFonts w:cs="Arial"/>
          <w:szCs w:val="20"/>
          <w:lang w:eastAsia="sl-SI"/>
        </w:rPr>
      </w:pPr>
    </w:p>
    <w:p w14:paraId="038F3CE7" w14:textId="77777777" w:rsidR="004F4BF8" w:rsidRDefault="004F4BF8" w:rsidP="00B24AFB">
      <w:pPr>
        <w:spacing w:line="240" w:lineRule="auto"/>
        <w:jc w:val="both"/>
        <w:rPr>
          <w:rFonts w:cs="Arial"/>
          <w:szCs w:val="20"/>
          <w:lang w:eastAsia="sl-SI"/>
        </w:rPr>
      </w:pPr>
    </w:p>
    <w:p w14:paraId="510032C2" w14:textId="77777777" w:rsidR="004F4BF8" w:rsidRDefault="004F4BF8" w:rsidP="00B24AFB">
      <w:pPr>
        <w:spacing w:line="240" w:lineRule="auto"/>
        <w:jc w:val="both"/>
        <w:rPr>
          <w:rFonts w:cs="Arial"/>
          <w:szCs w:val="20"/>
          <w:lang w:eastAsia="sl-SI"/>
        </w:rPr>
      </w:pPr>
    </w:p>
    <w:p w14:paraId="3F756733" w14:textId="77777777" w:rsidR="004F4BF8" w:rsidRDefault="004F4BF8" w:rsidP="00B24AFB">
      <w:pPr>
        <w:spacing w:line="240" w:lineRule="auto"/>
        <w:jc w:val="both"/>
        <w:rPr>
          <w:rFonts w:cs="Arial"/>
          <w:szCs w:val="20"/>
          <w:lang w:eastAsia="sl-SI"/>
        </w:rPr>
      </w:pPr>
    </w:p>
    <w:p w14:paraId="5614C5D6" w14:textId="77777777" w:rsidR="004F4BF8" w:rsidRDefault="004F4BF8" w:rsidP="00B24AFB">
      <w:pPr>
        <w:spacing w:line="240" w:lineRule="auto"/>
        <w:jc w:val="both"/>
        <w:rPr>
          <w:rFonts w:cs="Arial"/>
          <w:szCs w:val="20"/>
          <w:lang w:eastAsia="sl-SI"/>
        </w:rPr>
      </w:pPr>
    </w:p>
    <w:p w14:paraId="0D2A2564" w14:textId="77777777" w:rsidR="004F4BF8" w:rsidRDefault="004F4BF8" w:rsidP="00B24AFB">
      <w:pPr>
        <w:spacing w:line="240" w:lineRule="auto"/>
        <w:jc w:val="both"/>
        <w:rPr>
          <w:rFonts w:cs="Arial"/>
          <w:szCs w:val="20"/>
          <w:lang w:eastAsia="sl-SI"/>
        </w:rPr>
      </w:pPr>
    </w:p>
    <w:p w14:paraId="1CC4E5B8" w14:textId="77777777" w:rsidR="004F4BF8" w:rsidRDefault="004F4BF8" w:rsidP="00B24AFB">
      <w:pPr>
        <w:spacing w:line="240" w:lineRule="auto"/>
        <w:jc w:val="both"/>
        <w:rPr>
          <w:rFonts w:cs="Arial"/>
          <w:szCs w:val="20"/>
          <w:lang w:eastAsia="sl-SI"/>
        </w:rPr>
      </w:pPr>
    </w:p>
    <w:p w14:paraId="45426E5F" w14:textId="77777777" w:rsidR="004F4BF8" w:rsidRDefault="004F4BF8" w:rsidP="00B24AFB">
      <w:pPr>
        <w:spacing w:line="240" w:lineRule="auto"/>
        <w:jc w:val="both"/>
        <w:rPr>
          <w:rFonts w:cs="Arial"/>
          <w:szCs w:val="20"/>
          <w:lang w:eastAsia="sl-SI"/>
        </w:rPr>
      </w:pPr>
    </w:p>
    <w:p w14:paraId="75C7BF0E" w14:textId="77777777" w:rsidR="004F4BF8" w:rsidRDefault="004F4BF8" w:rsidP="00B24AFB">
      <w:pPr>
        <w:spacing w:line="240" w:lineRule="auto"/>
        <w:jc w:val="both"/>
        <w:rPr>
          <w:rFonts w:cs="Arial"/>
          <w:szCs w:val="20"/>
          <w:lang w:eastAsia="sl-SI"/>
        </w:rPr>
      </w:pPr>
    </w:p>
    <w:p w14:paraId="2124A8FE" w14:textId="77777777" w:rsidR="004F4BF8" w:rsidRDefault="004F4BF8" w:rsidP="00B24AFB">
      <w:pPr>
        <w:spacing w:line="240" w:lineRule="auto"/>
        <w:jc w:val="both"/>
        <w:rPr>
          <w:rFonts w:cs="Arial"/>
          <w:szCs w:val="20"/>
          <w:lang w:eastAsia="sl-SI"/>
        </w:rPr>
      </w:pPr>
    </w:p>
    <w:p w14:paraId="763F152F" w14:textId="77777777" w:rsidR="004F4BF8" w:rsidRDefault="004F4BF8" w:rsidP="00B24AFB">
      <w:pPr>
        <w:spacing w:line="240" w:lineRule="auto"/>
        <w:jc w:val="both"/>
        <w:rPr>
          <w:rFonts w:cs="Arial"/>
          <w:szCs w:val="20"/>
          <w:lang w:eastAsia="sl-SI"/>
        </w:rPr>
      </w:pPr>
    </w:p>
    <w:p w14:paraId="7C7ABA9C" w14:textId="77777777" w:rsidR="004F4BF8" w:rsidRDefault="004F4BF8" w:rsidP="00B24AFB">
      <w:pPr>
        <w:spacing w:line="240" w:lineRule="auto"/>
        <w:jc w:val="both"/>
        <w:rPr>
          <w:rFonts w:cs="Arial"/>
          <w:szCs w:val="20"/>
          <w:lang w:eastAsia="sl-SI"/>
        </w:rPr>
      </w:pPr>
    </w:p>
    <w:p w14:paraId="77E9746F" w14:textId="77777777" w:rsidR="004F4BF8" w:rsidRDefault="004F4BF8" w:rsidP="00B24AFB">
      <w:pPr>
        <w:spacing w:line="240" w:lineRule="auto"/>
        <w:jc w:val="both"/>
        <w:rPr>
          <w:rFonts w:cs="Arial"/>
          <w:szCs w:val="20"/>
          <w:lang w:eastAsia="sl-SI"/>
        </w:rPr>
      </w:pPr>
    </w:p>
    <w:p w14:paraId="03A9500E" w14:textId="77777777" w:rsidR="004F4BF8" w:rsidRDefault="004F4BF8" w:rsidP="00B24AFB">
      <w:pPr>
        <w:spacing w:line="240" w:lineRule="auto"/>
        <w:jc w:val="both"/>
        <w:rPr>
          <w:rFonts w:cs="Arial"/>
          <w:szCs w:val="20"/>
          <w:lang w:eastAsia="sl-SI"/>
        </w:rPr>
      </w:pPr>
    </w:p>
    <w:sectPr w:rsidR="004F4BF8" w:rsidSect="002C5EBC">
      <w:pgSz w:w="11906" w:h="16838"/>
      <w:pgMar w:top="136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864A" w14:textId="77777777" w:rsidR="007830BD" w:rsidRDefault="007830BD" w:rsidP="00EC06E6">
      <w:pPr>
        <w:pStyle w:val="Poglavje"/>
      </w:pPr>
      <w:r>
        <w:separator/>
      </w:r>
    </w:p>
  </w:endnote>
  <w:endnote w:type="continuationSeparator" w:id="0">
    <w:p w14:paraId="6AF3631E" w14:textId="77777777" w:rsidR="007830BD" w:rsidRDefault="007830BD" w:rsidP="00EC06E6">
      <w:pPr>
        <w:pStyle w:val="Poglavj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2608"/>
      <w:docPartObj>
        <w:docPartGallery w:val="Page Numbers (Bottom of Page)"/>
        <w:docPartUnique/>
      </w:docPartObj>
    </w:sdtPr>
    <w:sdtEndPr/>
    <w:sdtContent>
      <w:p w14:paraId="1A3B2B2D" w14:textId="3097FBEE" w:rsidR="00540F57" w:rsidRDefault="00540F57">
        <w:pPr>
          <w:pStyle w:val="Noga"/>
          <w:jc w:val="right"/>
        </w:pPr>
        <w:r>
          <w:fldChar w:fldCharType="begin"/>
        </w:r>
        <w:r>
          <w:instrText>PAGE   \* MERGEFORMAT</w:instrText>
        </w:r>
        <w:r>
          <w:fldChar w:fldCharType="separate"/>
        </w:r>
        <w:r>
          <w:t>2</w:t>
        </w:r>
        <w:r>
          <w:fldChar w:fldCharType="end"/>
        </w:r>
      </w:p>
    </w:sdtContent>
  </w:sdt>
  <w:p w14:paraId="01E9C29A" w14:textId="77777777" w:rsidR="00540F57" w:rsidRDefault="00540F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F999" w14:textId="77777777" w:rsidR="007830BD" w:rsidRDefault="007830BD" w:rsidP="00EC06E6">
      <w:pPr>
        <w:pStyle w:val="Poglavje"/>
      </w:pPr>
      <w:r>
        <w:separator/>
      </w:r>
    </w:p>
  </w:footnote>
  <w:footnote w:type="continuationSeparator" w:id="0">
    <w:p w14:paraId="3EE36CA6" w14:textId="77777777" w:rsidR="007830BD" w:rsidRDefault="007830BD" w:rsidP="00EC06E6">
      <w:pPr>
        <w:pStyle w:val="Poglavj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E3CC" w14:textId="77777777" w:rsidR="00B82F58" w:rsidRPr="00E21FF9" w:rsidRDefault="00B82F58" w:rsidP="00EC432F">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2FFBF409" w14:textId="77777777" w:rsidR="00B82F58" w:rsidRPr="008F3500" w:rsidRDefault="00B82F58" w:rsidP="00EC432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DC35AE"/>
    <w:lvl w:ilvl="0">
      <w:numFmt w:val="decimal"/>
      <w:lvlText w:val="*"/>
      <w:lvlJc w:val="left"/>
    </w:lvl>
  </w:abstractNum>
  <w:abstractNum w:abstractNumId="1" w15:restartNumberingAfterBreak="0">
    <w:nsid w:val="04C10910"/>
    <w:multiLevelType w:val="hybridMultilevel"/>
    <w:tmpl w:val="C68C714C"/>
    <w:lvl w:ilvl="0" w:tplc="D764C4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4D4A3E"/>
    <w:multiLevelType w:val="hybridMultilevel"/>
    <w:tmpl w:val="E270641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A6D32B9"/>
    <w:multiLevelType w:val="hybridMultilevel"/>
    <w:tmpl w:val="4EEE823A"/>
    <w:lvl w:ilvl="0" w:tplc="D764C4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8B48A9"/>
    <w:multiLevelType w:val="hybridMultilevel"/>
    <w:tmpl w:val="58DC668E"/>
    <w:lvl w:ilvl="0" w:tplc="1562A29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797C38"/>
    <w:multiLevelType w:val="hybridMultilevel"/>
    <w:tmpl w:val="B0D44E3E"/>
    <w:lvl w:ilvl="0" w:tplc="95E853F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A07FF0"/>
    <w:multiLevelType w:val="hybridMultilevel"/>
    <w:tmpl w:val="E45E6D42"/>
    <w:lvl w:ilvl="0" w:tplc="CDCEFA32">
      <w:start w:val="1"/>
      <w:numFmt w:val="decimal"/>
      <w:pStyle w:val="Alineazaodstavkom"/>
      <w:lvlText w:val="%1."/>
      <w:lvlJc w:val="left"/>
      <w:pPr>
        <w:tabs>
          <w:tab w:val="num" w:pos="645"/>
        </w:tabs>
        <w:ind w:left="645" w:hanging="360"/>
      </w:pPr>
      <w:rPr>
        <w:rFonts w:hint="default"/>
      </w:rPr>
    </w:lvl>
    <w:lvl w:ilvl="1" w:tplc="04240019" w:tentative="1">
      <w:start w:val="1"/>
      <w:numFmt w:val="lowerLetter"/>
      <w:lvlText w:val="%2."/>
      <w:lvlJc w:val="left"/>
      <w:pPr>
        <w:tabs>
          <w:tab w:val="num" w:pos="1365"/>
        </w:tabs>
        <w:ind w:left="1365" w:hanging="360"/>
      </w:pPr>
    </w:lvl>
    <w:lvl w:ilvl="2" w:tplc="0424001B" w:tentative="1">
      <w:start w:val="1"/>
      <w:numFmt w:val="lowerRoman"/>
      <w:lvlText w:val="%3."/>
      <w:lvlJc w:val="right"/>
      <w:pPr>
        <w:tabs>
          <w:tab w:val="num" w:pos="2085"/>
        </w:tabs>
        <w:ind w:left="2085" w:hanging="180"/>
      </w:pPr>
    </w:lvl>
    <w:lvl w:ilvl="3" w:tplc="0424000F" w:tentative="1">
      <w:start w:val="1"/>
      <w:numFmt w:val="decimal"/>
      <w:lvlText w:val="%4."/>
      <w:lvlJc w:val="left"/>
      <w:pPr>
        <w:tabs>
          <w:tab w:val="num" w:pos="2805"/>
        </w:tabs>
        <w:ind w:left="2805" w:hanging="360"/>
      </w:pPr>
    </w:lvl>
    <w:lvl w:ilvl="4" w:tplc="04240019" w:tentative="1">
      <w:start w:val="1"/>
      <w:numFmt w:val="lowerLetter"/>
      <w:lvlText w:val="%5."/>
      <w:lvlJc w:val="left"/>
      <w:pPr>
        <w:tabs>
          <w:tab w:val="num" w:pos="3525"/>
        </w:tabs>
        <w:ind w:left="3525" w:hanging="360"/>
      </w:pPr>
    </w:lvl>
    <w:lvl w:ilvl="5" w:tplc="0424001B" w:tentative="1">
      <w:start w:val="1"/>
      <w:numFmt w:val="lowerRoman"/>
      <w:lvlText w:val="%6."/>
      <w:lvlJc w:val="right"/>
      <w:pPr>
        <w:tabs>
          <w:tab w:val="num" w:pos="4245"/>
        </w:tabs>
        <w:ind w:left="4245" w:hanging="180"/>
      </w:pPr>
    </w:lvl>
    <w:lvl w:ilvl="6" w:tplc="0424000F" w:tentative="1">
      <w:start w:val="1"/>
      <w:numFmt w:val="decimal"/>
      <w:lvlText w:val="%7."/>
      <w:lvlJc w:val="left"/>
      <w:pPr>
        <w:tabs>
          <w:tab w:val="num" w:pos="4965"/>
        </w:tabs>
        <w:ind w:left="4965" w:hanging="360"/>
      </w:pPr>
    </w:lvl>
    <w:lvl w:ilvl="7" w:tplc="04240019" w:tentative="1">
      <w:start w:val="1"/>
      <w:numFmt w:val="lowerLetter"/>
      <w:lvlText w:val="%8."/>
      <w:lvlJc w:val="left"/>
      <w:pPr>
        <w:tabs>
          <w:tab w:val="num" w:pos="5685"/>
        </w:tabs>
        <w:ind w:left="5685" w:hanging="360"/>
      </w:pPr>
    </w:lvl>
    <w:lvl w:ilvl="8" w:tplc="0424001B" w:tentative="1">
      <w:start w:val="1"/>
      <w:numFmt w:val="lowerRoman"/>
      <w:lvlText w:val="%9."/>
      <w:lvlJc w:val="right"/>
      <w:pPr>
        <w:tabs>
          <w:tab w:val="num" w:pos="6405"/>
        </w:tabs>
        <w:ind w:left="6405" w:hanging="180"/>
      </w:pPr>
    </w:lvl>
  </w:abstractNum>
  <w:abstractNum w:abstractNumId="7" w15:restartNumberingAfterBreak="0">
    <w:nsid w:val="180D605D"/>
    <w:multiLevelType w:val="hybridMultilevel"/>
    <w:tmpl w:val="7B5C04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D8539B"/>
    <w:multiLevelType w:val="multilevel"/>
    <w:tmpl w:val="9C1EAA46"/>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10" w15:restartNumberingAfterBreak="0">
    <w:nsid w:val="25764761"/>
    <w:multiLevelType w:val="multilevel"/>
    <w:tmpl w:val="E4145DBC"/>
    <w:lvl w:ilvl="0">
      <w:start w:val="2"/>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8271555"/>
    <w:multiLevelType w:val="hybridMultilevel"/>
    <w:tmpl w:val="1348F728"/>
    <w:lvl w:ilvl="0" w:tplc="2B98CB5E">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926520B"/>
    <w:multiLevelType w:val="hybridMultilevel"/>
    <w:tmpl w:val="1486D0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C6510F"/>
    <w:multiLevelType w:val="hybridMultilevel"/>
    <w:tmpl w:val="684A6788"/>
    <w:lvl w:ilvl="0" w:tplc="2B98CB5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21338D4"/>
    <w:multiLevelType w:val="hybridMultilevel"/>
    <w:tmpl w:val="CADAC792"/>
    <w:lvl w:ilvl="0" w:tplc="2B98CB5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AB61593"/>
    <w:multiLevelType w:val="hybridMultilevel"/>
    <w:tmpl w:val="07DE276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1853A43"/>
    <w:multiLevelType w:val="hybridMultilevel"/>
    <w:tmpl w:val="C040D33C"/>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41D55317"/>
    <w:multiLevelType w:val="hybridMultilevel"/>
    <w:tmpl w:val="B058D37A"/>
    <w:lvl w:ilvl="0" w:tplc="1562A290">
      <w:start w:val="1"/>
      <w:numFmt w:val="bullet"/>
      <w:lvlText w:val="-"/>
      <w:lvlJc w:val="left"/>
      <w:pPr>
        <w:ind w:left="1080" w:hanging="360"/>
      </w:pPr>
      <w:rPr>
        <w:rFonts w:ascii="Courier New" w:hAnsi="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1DF440A"/>
    <w:multiLevelType w:val="hybridMultilevel"/>
    <w:tmpl w:val="412A67A4"/>
    <w:lvl w:ilvl="0" w:tplc="1562A290">
      <w:start w:val="1"/>
      <w:numFmt w:val="bullet"/>
      <w:lvlText w:val="-"/>
      <w:lvlJc w:val="left"/>
      <w:pPr>
        <w:ind w:left="1080" w:hanging="360"/>
      </w:pPr>
      <w:rPr>
        <w:rFonts w:ascii="Courier New" w:hAnsi="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23A5CD3"/>
    <w:multiLevelType w:val="multilevel"/>
    <w:tmpl w:val="B09E4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A7C4379"/>
    <w:multiLevelType w:val="multilevel"/>
    <w:tmpl w:val="67FE0E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AD0617A"/>
    <w:multiLevelType w:val="hybridMultilevel"/>
    <w:tmpl w:val="B7EC649A"/>
    <w:lvl w:ilvl="0" w:tplc="1562A290">
      <w:start w:val="1"/>
      <w:numFmt w:val="bullet"/>
      <w:lvlText w:val="-"/>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4BF94DF7"/>
    <w:multiLevelType w:val="hybridMultilevel"/>
    <w:tmpl w:val="C26C306A"/>
    <w:lvl w:ilvl="0" w:tplc="A7F265AA">
      <w:start w:val="6"/>
      <w:numFmt w:val="bullet"/>
      <w:lvlText w:val="-"/>
      <w:lvlJc w:val="left"/>
      <w:pPr>
        <w:ind w:left="720" w:hanging="360"/>
      </w:pPr>
      <w:rPr>
        <w:rFonts w:ascii="Helv" w:eastAsiaTheme="minorHAns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040578"/>
    <w:multiLevelType w:val="hybridMultilevel"/>
    <w:tmpl w:val="F632A1B6"/>
    <w:lvl w:ilvl="0" w:tplc="1562A290">
      <w:start w:val="1"/>
      <w:numFmt w:val="bullet"/>
      <w:lvlText w:val="-"/>
      <w:lvlJc w:val="left"/>
      <w:pPr>
        <w:ind w:left="1080" w:hanging="360"/>
      </w:pPr>
      <w:rPr>
        <w:rFonts w:ascii="Courier New" w:hAnsi="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3203478"/>
    <w:multiLevelType w:val="hybridMultilevel"/>
    <w:tmpl w:val="E0BAECA8"/>
    <w:lvl w:ilvl="0" w:tplc="C0B68F3E">
      <w:numFmt w:val="bullet"/>
      <w:lvlText w:val="-"/>
      <w:lvlJc w:val="left"/>
      <w:pPr>
        <w:ind w:left="720" w:hanging="360"/>
      </w:pPr>
      <w:rPr>
        <w:rFonts w:ascii="Trebuchet MS" w:eastAsia="Times New Roman" w:hAnsi="Trebuchet M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57134D17"/>
    <w:multiLevelType w:val="hybridMultilevel"/>
    <w:tmpl w:val="986CEDD2"/>
    <w:lvl w:ilvl="0" w:tplc="1562A290">
      <w:start w:val="1"/>
      <w:numFmt w:val="bullet"/>
      <w:lvlText w:val="-"/>
      <w:lvlJc w:val="left"/>
      <w:pPr>
        <w:ind w:left="1080" w:hanging="360"/>
      </w:pPr>
      <w:rPr>
        <w:rFonts w:ascii="Courier New" w:hAnsi="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57C15CAB"/>
    <w:multiLevelType w:val="hybridMultilevel"/>
    <w:tmpl w:val="8D009CDC"/>
    <w:lvl w:ilvl="0" w:tplc="C8E2418E">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C736474"/>
    <w:multiLevelType w:val="hybridMultilevel"/>
    <w:tmpl w:val="E6A4AAE2"/>
    <w:lvl w:ilvl="0" w:tplc="C8E2418E">
      <w:start w:val="2"/>
      <w:numFmt w:val="bullet"/>
      <w:lvlText w:val="-"/>
      <w:lvlJc w:val="left"/>
      <w:pPr>
        <w:ind w:left="1070" w:hanging="360"/>
      </w:pPr>
      <w:rPr>
        <w:rFonts w:ascii="Times New Roman" w:eastAsia="Times New Roman" w:hAnsi="Times New Roman" w:cs="Times New Roman" w:hint="default"/>
      </w:rPr>
    </w:lvl>
    <w:lvl w:ilvl="1" w:tplc="04240003">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35" w15:restartNumberingAfterBreak="0">
    <w:nsid w:val="5DF672E6"/>
    <w:multiLevelType w:val="hybridMultilevel"/>
    <w:tmpl w:val="47E6981C"/>
    <w:lvl w:ilvl="0" w:tplc="D764C4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F3F3082"/>
    <w:multiLevelType w:val="hybridMultilevel"/>
    <w:tmpl w:val="3168D88E"/>
    <w:lvl w:ilvl="0" w:tplc="2B98CB5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24D747F"/>
    <w:multiLevelType w:val="hybridMultilevel"/>
    <w:tmpl w:val="C93ECFB2"/>
    <w:lvl w:ilvl="0" w:tplc="1480CBF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29536DF"/>
    <w:multiLevelType w:val="hybridMultilevel"/>
    <w:tmpl w:val="6A2C93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636685F"/>
    <w:multiLevelType w:val="hybridMultilevel"/>
    <w:tmpl w:val="AF8E4F62"/>
    <w:lvl w:ilvl="0" w:tplc="1562A290">
      <w:start w:val="1"/>
      <w:numFmt w:val="bullet"/>
      <w:lvlText w:val="-"/>
      <w:lvlJc w:val="left"/>
      <w:pPr>
        <w:ind w:left="1080" w:hanging="360"/>
      </w:pPr>
      <w:rPr>
        <w:rFonts w:ascii="Courier New" w:hAnsi="Courier New"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83501E6"/>
    <w:multiLevelType w:val="hybridMultilevel"/>
    <w:tmpl w:val="192639DE"/>
    <w:lvl w:ilvl="0" w:tplc="1562A290">
      <w:start w:val="1"/>
      <w:numFmt w:val="bullet"/>
      <w:lvlText w:val="-"/>
      <w:lvlJc w:val="left"/>
      <w:pPr>
        <w:tabs>
          <w:tab w:val="num" w:pos="360"/>
        </w:tabs>
        <w:ind w:left="360" w:hanging="360"/>
      </w:pPr>
      <w:rPr>
        <w:rFonts w:ascii="Courier New" w:hAnsi="Courier New"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9A7709E"/>
    <w:multiLevelType w:val="hybridMultilevel"/>
    <w:tmpl w:val="51E06FBA"/>
    <w:lvl w:ilvl="0" w:tplc="D632F4B8">
      <w:start w:val="1"/>
      <w:numFmt w:val="decimal"/>
      <w:lvlText w:val="%1."/>
      <w:lvlJc w:val="left"/>
      <w:pPr>
        <w:ind w:left="1070" w:hanging="360"/>
      </w:pPr>
      <w:rPr>
        <w:rFonts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A8E0D66"/>
    <w:multiLevelType w:val="hybridMultilevel"/>
    <w:tmpl w:val="84FC47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36A7A1A"/>
    <w:multiLevelType w:val="hybridMultilevel"/>
    <w:tmpl w:val="E3B2A96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9853D07"/>
    <w:multiLevelType w:val="hybridMultilevel"/>
    <w:tmpl w:val="D9EA8736"/>
    <w:lvl w:ilvl="0" w:tplc="D764C49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AE454A3"/>
    <w:multiLevelType w:val="hybridMultilevel"/>
    <w:tmpl w:val="71E0323C"/>
    <w:lvl w:ilvl="0" w:tplc="D764C49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7CAF1EA7"/>
    <w:multiLevelType w:val="hybridMultilevel"/>
    <w:tmpl w:val="60749B9A"/>
    <w:lvl w:ilvl="0" w:tplc="1562A290">
      <w:start w:val="1"/>
      <w:numFmt w:val="bullet"/>
      <w:lvlText w:val="-"/>
      <w:lvlJc w:val="left"/>
      <w:pPr>
        <w:ind w:left="1080" w:hanging="360"/>
      </w:pPr>
      <w:rPr>
        <w:rFonts w:ascii="Courier New" w:hAnsi="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94016843">
    <w:abstractNumId w:val="16"/>
  </w:num>
  <w:num w:numId="2" w16cid:durableId="308025879">
    <w:abstractNumId w:val="17"/>
    <w:lvlOverride w:ilvl="0">
      <w:startOverride w:val="1"/>
    </w:lvlOverride>
  </w:num>
  <w:num w:numId="3" w16cid:durableId="474185644">
    <w:abstractNumId w:val="33"/>
  </w:num>
  <w:num w:numId="4" w16cid:durableId="1421750907">
    <w:abstractNumId w:val="41"/>
  </w:num>
  <w:num w:numId="5" w16cid:durableId="2001345175">
    <w:abstractNumId w:val="22"/>
  </w:num>
  <w:num w:numId="6" w16cid:durableId="40331174">
    <w:abstractNumId w:val="13"/>
  </w:num>
  <w:num w:numId="7" w16cid:durableId="1958636936">
    <w:abstractNumId w:val="6"/>
  </w:num>
  <w:num w:numId="8" w16cid:durableId="944313641">
    <w:abstractNumId w:val="38"/>
  </w:num>
  <w:num w:numId="9" w16cid:durableId="428744474">
    <w:abstractNumId w:val="26"/>
  </w:num>
  <w:num w:numId="10" w16cid:durableId="167721367">
    <w:abstractNumId w:val="2"/>
  </w:num>
  <w:num w:numId="11" w16cid:durableId="1559632686">
    <w:abstractNumId w:val="12"/>
  </w:num>
  <w:num w:numId="12" w16cid:durableId="400323959">
    <w:abstractNumId w:val="30"/>
  </w:num>
  <w:num w:numId="13" w16cid:durableId="193885055">
    <w:abstractNumId w:val="1"/>
  </w:num>
  <w:num w:numId="14" w16cid:durableId="1175145148">
    <w:abstractNumId w:val="46"/>
  </w:num>
  <w:num w:numId="15" w16cid:durableId="925458879">
    <w:abstractNumId w:val="35"/>
  </w:num>
  <w:num w:numId="16" w16cid:durableId="2099712271">
    <w:abstractNumId w:val="3"/>
  </w:num>
  <w:num w:numId="17" w16cid:durableId="1281188417">
    <w:abstractNumId w:val="47"/>
  </w:num>
  <w:num w:numId="18" w16cid:durableId="1731734101">
    <w:abstractNumId w:val="28"/>
  </w:num>
  <w:num w:numId="19" w16cid:durableId="1206134765">
    <w:abstractNumId w:val="43"/>
  </w:num>
  <w:num w:numId="20" w16cid:durableId="1852334018">
    <w:abstractNumId w:val="34"/>
  </w:num>
  <w:num w:numId="21" w16cid:durableId="1691369291">
    <w:abstractNumId w:val="32"/>
  </w:num>
  <w:num w:numId="22" w16cid:durableId="1648196438">
    <w:abstractNumId w:val="18"/>
  </w:num>
  <w:num w:numId="23" w16cid:durableId="1969847439">
    <w:abstractNumId w:val="45"/>
  </w:num>
  <w:num w:numId="24" w16cid:durableId="842286234">
    <w:abstractNumId w:val="31"/>
  </w:num>
  <w:num w:numId="25" w16cid:durableId="2068913524">
    <w:abstractNumId w:val="40"/>
  </w:num>
  <w:num w:numId="26" w16cid:durableId="366105947">
    <w:abstractNumId w:val="29"/>
  </w:num>
  <w:num w:numId="27" w16cid:durableId="1114057796">
    <w:abstractNumId w:val="48"/>
  </w:num>
  <w:num w:numId="28" w16cid:durableId="1657294234">
    <w:abstractNumId w:val="21"/>
  </w:num>
  <w:num w:numId="29" w16cid:durableId="4584495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16cid:durableId="510800006">
    <w:abstractNumId w:val="42"/>
  </w:num>
  <w:num w:numId="31" w16cid:durableId="1199315739">
    <w:abstractNumId w:val="19"/>
  </w:num>
  <w:num w:numId="32" w16cid:durableId="453064497">
    <w:abstractNumId w:val="14"/>
  </w:num>
  <w:num w:numId="33" w16cid:durableId="582763516">
    <w:abstractNumId w:val="11"/>
  </w:num>
  <w:num w:numId="34" w16cid:durableId="1722826207">
    <w:abstractNumId w:val="10"/>
  </w:num>
  <w:num w:numId="35" w16cid:durableId="1529875095">
    <w:abstractNumId w:val="36"/>
  </w:num>
  <w:num w:numId="36" w16cid:durableId="7567530">
    <w:abstractNumId w:val="15"/>
  </w:num>
  <w:num w:numId="37" w16cid:durableId="876704247">
    <w:abstractNumId w:val="39"/>
  </w:num>
  <w:num w:numId="38" w16cid:durableId="1607889162">
    <w:abstractNumId w:val="27"/>
  </w:num>
  <w:num w:numId="39" w16cid:durableId="1404260847">
    <w:abstractNumId w:val="4"/>
  </w:num>
  <w:num w:numId="40" w16cid:durableId="688407968">
    <w:abstractNumId w:val="20"/>
  </w:num>
  <w:num w:numId="41" w16cid:durableId="709763010">
    <w:abstractNumId w:val="9"/>
  </w:num>
  <w:num w:numId="42" w16cid:durableId="1611739049">
    <w:abstractNumId w:val="7"/>
  </w:num>
  <w:num w:numId="43" w16cid:durableId="1341355495">
    <w:abstractNumId w:val="44"/>
  </w:num>
  <w:num w:numId="44" w16cid:durableId="1420251397">
    <w:abstractNumId w:val="23"/>
  </w:num>
  <w:num w:numId="45" w16cid:durableId="1087965601">
    <w:abstractNumId w:val="8"/>
  </w:num>
  <w:num w:numId="46" w16cid:durableId="67967414">
    <w:abstractNumId w:val="37"/>
  </w:num>
  <w:num w:numId="47" w16cid:durableId="1148667182">
    <w:abstractNumId w:val="49"/>
  </w:num>
  <w:num w:numId="48" w16cid:durableId="143012690">
    <w:abstractNumId w:val="24"/>
  </w:num>
  <w:num w:numId="49" w16cid:durableId="888107023">
    <w:abstractNumId w:val="5"/>
  </w:num>
  <w:num w:numId="50" w16cid:durableId="2004699055">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1C"/>
    <w:rsid w:val="000052ED"/>
    <w:rsid w:val="00010270"/>
    <w:rsid w:val="00014C61"/>
    <w:rsid w:val="0001515D"/>
    <w:rsid w:val="000151D3"/>
    <w:rsid w:val="00017231"/>
    <w:rsid w:val="000352C1"/>
    <w:rsid w:val="0003576B"/>
    <w:rsid w:val="00042F0E"/>
    <w:rsid w:val="00047EA9"/>
    <w:rsid w:val="00051B3C"/>
    <w:rsid w:val="000620AC"/>
    <w:rsid w:val="00062BE3"/>
    <w:rsid w:val="0006704A"/>
    <w:rsid w:val="0007136B"/>
    <w:rsid w:val="000724CF"/>
    <w:rsid w:val="00072894"/>
    <w:rsid w:val="0007566F"/>
    <w:rsid w:val="000771A3"/>
    <w:rsid w:val="0008021F"/>
    <w:rsid w:val="00083643"/>
    <w:rsid w:val="00092DB7"/>
    <w:rsid w:val="00095039"/>
    <w:rsid w:val="000969FB"/>
    <w:rsid w:val="000A131B"/>
    <w:rsid w:val="000A3459"/>
    <w:rsid w:val="000A6FF5"/>
    <w:rsid w:val="000B0065"/>
    <w:rsid w:val="000B0C49"/>
    <w:rsid w:val="000B3575"/>
    <w:rsid w:val="000B39EB"/>
    <w:rsid w:val="000B3E87"/>
    <w:rsid w:val="000B4118"/>
    <w:rsid w:val="000B673F"/>
    <w:rsid w:val="000C02DC"/>
    <w:rsid w:val="000C3F11"/>
    <w:rsid w:val="000C6D66"/>
    <w:rsid w:val="000C7B51"/>
    <w:rsid w:val="000D7A50"/>
    <w:rsid w:val="000E5409"/>
    <w:rsid w:val="000F2D26"/>
    <w:rsid w:val="001031A0"/>
    <w:rsid w:val="001035B8"/>
    <w:rsid w:val="00107FB8"/>
    <w:rsid w:val="0011316A"/>
    <w:rsid w:val="00114B1D"/>
    <w:rsid w:val="001240E7"/>
    <w:rsid w:val="001376CB"/>
    <w:rsid w:val="001436D8"/>
    <w:rsid w:val="0014780A"/>
    <w:rsid w:val="00150802"/>
    <w:rsid w:val="001567AF"/>
    <w:rsid w:val="001619E3"/>
    <w:rsid w:val="00161D9D"/>
    <w:rsid w:val="001641DD"/>
    <w:rsid w:val="00166244"/>
    <w:rsid w:val="00166DCE"/>
    <w:rsid w:val="001715F2"/>
    <w:rsid w:val="00174C7A"/>
    <w:rsid w:val="00175882"/>
    <w:rsid w:val="001772C4"/>
    <w:rsid w:val="001815FB"/>
    <w:rsid w:val="0018327F"/>
    <w:rsid w:val="00183ADB"/>
    <w:rsid w:val="001841DC"/>
    <w:rsid w:val="001855C8"/>
    <w:rsid w:val="00186B1C"/>
    <w:rsid w:val="001947FE"/>
    <w:rsid w:val="001A32B8"/>
    <w:rsid w:val="001A46C4"/>
    <w:rsid w:val="001A54F2"/>
    <w:rsid w:val="001A7486"/>
    <w:rsid w:val="001B4BF1"/>
    <w:rsid w:val="001B4E64"/>
    <w:rsid w:val="001B5E6D"/>
    <w:rsid w:val="001C2706"/>
    <w:rsid w:val="001C48F8"/>
    <w:rsid w:val="001C4A74"/>
    <w:rsid w:val="001C5AEB"/>
    <w:rsid w:val="001D6BBD"/>
    <w:rsid w:val="001E5BB9"/>
    <w:rsid w:val="001F0103"/>
    <w:rsid w:val="001F010A"/>
    <w:rsid w:val="001F1349"/>
    <w:rsid w:val="001F2269"/>
    <w:rsid w:val="001F75C0"/>
    <w:rsid w:val="00200A59"/>
    <w:rsid w:val="00204175"/>
    <w:rsid w:val="00204FFE"/>
    <w:rsid w:val="0021006B"/>
    <w:rsid w:val="002102E3"/>
    <w:rsid w:val="002114E0"/>
    <w:rsid w:val="00217CE2"/>
    <w:rsid w:val="0022035F"/>
    <w:rsid w:val="00233242"/>
    <w:rsid w:val="0024547F"/>
    <w:rsid w:val="00247746"/>
    <w:rsid w:val="00265F6C"/>
    <w:rsid w:val="002671C5"/>
    <w:rsid w:val="002677BD"/>
    <w:rsid w:val="00270186"/>
    <w:rsid w:val="002721EE"/>
    <w:rsid w:val="00273E98"/>
    <w:rsid w:val="00274797"/>
    <w:rsid w:val="0028033E"/>
    <w:rsid w:val="00283B63"/>
    <w:rsid w:val="00285711"/>
    <w:rsid w:val="00286A34"/>
    <w:rsid w:val="00286EE4"/>
    <w:rsid w:val="0028750D"/>
    <w:rsid w:val="00291666"/>
    <w:rsid w:val="00292478"/>
    <w:rsid w:val="00292884"/>
    <w:rsid w:val="0029304E"/>
    <w:rsid w:val="0029520F"/>
    <w:rsid w:val="00295DE0"/>
    <w:rsid w:val="002A0325"/>
    <w:rsid w:val="002A0BD8"/>
    <w:rsid w:val="002A2A05"/>
    <w:rsid w:val="002A574C"/>
    <w:rsid w:val="002A66CE"/>
    <w:rsid w:val="002B0573"/>
    <w:rsid w:val="002B449B"/>
    <w:rsid w:val="002B4738"/>
    <w:rsid w:val="002C1C24"/>
    <w:rsid w:val="002C5EBC"/>
    <w:rsid w:val="002D2697"/>
    <w:rsid w:val="002D2743"/>
    <w:rsid w:val="002D2F17"/>
    <w:rsid w:val="002D75D2"/>
    <w:rsid w:val="002E1C31"/>
    <w:rsid w:val="002E26CE"/>
    <w:rsid w:val="002E4483"/>
    <w:rsid w:val="002E5478"/>
    <w:rsid w:val="002E6C42"/>
    <w:rsid w:val="002E7DA7"/>
    <w:rsid w:val="002F39F4"/>
    <w:rsid w:val="002F45DA"/>
    <w:rsid w:val="002F5E07"/>
    <w:rsid w:val="002F738B"/>
    <w:rsid w:val="002F74C5"/>
    <w:rsid w:val="00300FA0"/>
    <w:rsid w:val="003020BD"/>
    <w:rsid w:val="00303153"/>
    <w:rsid w:val="00304CBC"/>
    <w:rsid w:val="003213F2"/>
    <w:rsid w:val="00322CCC"/>
    <w:rsid w:val="00323BB8"/>
    <w:rsid w:val="00332595"/>
    <w:rsid w:val="003411C7"/>
    <w:rsid w:val="00343B3C"/>
    <w:rsid w:val="00347D23"/>
    <w:rsid w:val="003512D2"/>
    <w:rsid w:val="0035192B"/>
    <w:rsid w:val="00354AF6"/>
    <w:rsid w:val="00356061"/>
    <w:rsid w:val="00363D85"/>
    <w:rsid w:val="0036514B"/>
    <w:rsid w:val="003679A9"/>
    <w:rsid w:val="003716C5"/>
    <w:rsid w:val="00374379"/>
    <w:rsid w:val="00375211"/>
    <w:rsid w:val="00380480"/>
    <w:rsid w:val="0038155F"/>
    <w:rsid w:val="00382D94"/>
    <w:rsid w:val="00383F3B"/>
    <w:rsid w:val="00393A18"/>
    <w:rsid w:val="00394E42"/>
    <w:rsid w:val="00397BB1"/>
    <w:rsid w:val="003A066B"/>
    <w:rsid w:val="003A0C7B"/>
    <w:rsid w:val="003A0FFB"/>
    <w:rsid w:val="003A194D"/>
    <w:rsid w:val="003A2E18"/>
    <w:rsid w:val="003A54FF"/>
    <w:rsid w:val="003A72BC"/>
    <w:rsid w:val="003B05D6"/>
    <w:rsid w:val="003B5F43"/>
    <w:rsid w:val="003B7B58"/>
    <w:rsid w:val="003C1454"/>
    <w:rsid w:val="003D07AC"/>
    <w:rsid w:val="003D152F"/>
    <w:rsid w:val="003D18DB"/>
    <w:rsid w:val="003D3F93"/>
    <w:rsid w:val="003D463B"/>
    <w:rsid w:val="003E1A6B"/>
    <w:rsid w:val="003E64EE"/>
    <w:rsid w:val="003F14E0"/>
    <w:rsid w:val="00400A77"/>
    <w:rsid w:val="004012BF"/>
    <w:rsid w:val="00411A12"/>
    <w:rsid w:val="00413D1C"/>
    <w:rsid w:val="004160AF"/>
    <w:rsid w:val="004200F3"/>
    <w:rsid w:val="0042555F"/>
    <w:rsid w:val="004336C1"/>
    <w:rsid w:val="004355A5"/>
    <w:rsid w:val="0044087D"/>
    <w:rsid w:val="00444220"/>
    <w:rsid w:val="004442F9"/>
    <w:rsid w:val="004450DE"/>
    <w:rsid w:val="004459EA"/>
    <w:rsid w:val="004474A3"/>
    <w:rsid w:val="00450A52"/>
    <w:rsid w:val="00451D31"/>
    <w:rsid w:val="0045211E"/>
    <w:rsid w:val="0045221B"/>
    <w:rsid w:val="004565FC"/>
    <w:rsid w:val="00462D16"/>
    <w:rsid w:val="0046342A"/>
    <w:rsid w:val="004635A2"/>
    <w:rsid w:val="00472EBC"/>
    <w:rsid w:val="00475830"/>
    <w:rsid w:val="0047596B"/>
    <w:rsid w:val="004769F3"/>
    <w:rsid w:val="0048531E"/>
    <w:rsid w:val="004867CB"/>
    <w:rsid w:val="00491958"/>
    <w:rsid w:val="00493019"/>
    <w:rsid w:val="0049727E"/>
    <w:rsid w:val="004A14C5"/>
    <w:rsid w:val="004A28CD"/>
    <w:rsid w:val="004B183A"/>
    <w:rsid w:val="004B72FE"/>
    <w:rsid w:val="004C022A"/>
    <w:rsid w:val="004C078D"/>
    <w:rsid w:val="004C20E5"/>
    <w:rsid w:val="004C48E9"/>
    <w:rsid w:val="004C4FEB"/>
    <w:rsid w:val="004C7808"/>
    <w:rsid w:val="004D1A85"/>
    <w:rsid w:val="004D40B3"/>
    <w:rsid w:val="004D61DB"/>
    <w:rsid w:val="004E51D5"/>
    <w:rsid w:val="004E6121"/>
    <w:rsid w:val="004F4BF8"/>
    <w:rsid w:val="004F696B"/>
    <w:rsid w:val="004F77AA"/>
    <w:rsid w:val="004F77D1"/>
    <w:rsid w:val="00501B28"/>
    <w:rsid w:val="00504D86"/>
    <w:rsid w:val="00507F33"/>
    <w:rsid w:val="00515D6A"/>
    <w:rsid w:val="00516DCD"/>
    <w:rsid w:val="00516E3F"/>
    <w:rsid w:val="00521A7C"/>
    <w:rsid w:val="00523724"/>
    <w:rsid w:val="005249F8"/>
    <w:rsid w:val="00524F4C"/>
    <w:rsid w:val="00525F8F"/>
    <w:rsid w:val="005371F5"/>
    <w:rsid w:val="00540F57"/>
    <w:rsid w:val="0054465C"/>
    <w:rsid w:val="00544FAF"/>
    <w:rsid w:val="00554C88"/>
    <w:rsid w:val="005552FF"/>
    <w:rsid w:val="00557253"/>
    <w:rsid w:val="0056085C"/>
    <w:rsid w:val="005625BD"/>
    <w:rsid w:val="0056461E"/>
    <w:rsid w:val="005647EF"/>
    <w:rsid w:val="005668E1"/>
    <w:rsid w:val="005702C0"/>
    <w:rsid w:val="00573861"/>
    <w:rsid w:val="00573F13"/>
    <w:rsid w:val="00575EC3"/>
    <w:rsid w:val="00576E13"/>
    <w:rsid w:val="0058132A"/>
    <w:rsid w:val="005827F9"/>
    <w:rsid w:val="00582EE6"/>
    <w:rsid w:val="005A0034"/>
    <w:rsid w:val="005A4684"/>
    <w:rsid w:val="005A7F71"/>
    <w:rsid w:val="005B319B"/>
    <w:rsid w:val="005B4057"/>
    <w:rsid w:val="005C14DE"/>
    <w:rsid w:val="005C2588"/>
    <w:rsid w:val="005C26FC"/>
    <w:rsid w:val="005C2A78"/>
    <w:rsid w:val="005C714B"/>
    <w:rsid w:val="005D00CB"/>
    <w:rsid w:val="005D1B00"/>
    <w:rsid w:val="005D487B"/>
    <w:rsid w:val="005D6F9D"/>
    <w:rsid w:val="005E04B1"/>
    <w:rsid w:val="005E0555"/>
    <w:rsid w:val="005E2863"/>
    <w:rsid w:val="005F26D2"/>
    <w:rsid w:val="005F2B63"/>
    <w:rsid w:val="005F3EBC"/>
    <w:rsid w:val="005F6694"/>
    <w:rsid w:val="0060284E"/>
    <w:rsid w:val="00606B61"/>
    <w:rsid w:val="00606DB3"/>
    <w:rsid w:val="00612F98"/>
    <w:rsid w:val="0061353B"/>
    <w:rsid w:val="00613E3C"/>
    <w:rsid w:val="00617439"/>
    <w:rsid w:val="00621408"/>
    <w:rsid w:val="00622450"/>
    <w:rsid w:val="0063264E"/>
    <w:rsid w:val="00644A4C"/>
    <w:rsid w:val="00651F73"/>
    <w:rsid w:val="0065487F"/>
    <w:rsid w:val="0065558D"/>
    <w:rsid w:val="006562C2"/>
    <w:rsid w:val="00657CC0"/>
    <w:rsid w:val="00663EB2"/>
    <w:rsid w:val="006642E0"/>
    <w:rsid w:val="006651CC"/>
    <w:rsid w:val="00666220"/>
    <w:rsid w:val="0067383B"/>
    <w:rsid w:val="006771FD"/>
    <w:rsid w:val="00677749"/>
    <w:rsid w:val="006858BC"/>
    <w:rsid w:val="0069299D"/>
    <w:rsid w:val="006957DB"/>
    <w:rsid w:val="00695C37"/>
    <w:rsid w:val="00697362"/>
    <w:rsid w:val="006A3F81"/>
    <w:rsid w:val="006A630C"/>
    <w:rsid w:val="006B0747"/>
    <w:rsid w:val="006B08F9"/>
    <w:rsid w:val="006B1480"/>
    <w:rsid w:val="006B1559"/>
    <w:rsid w:val="006B21BD"/>
    <w:rsid w:val="006B48B1"/>
    <w:rsid w:val="006B5087"/>
    <w:rsid w:val="006C3045"/>
    <w:rsid w:val="006C3DE1"/>
    <w:rsid w:val="006D14D9"/>
    <w:rsid w:val="006D3C81"/>
    <w:rsid w:val="006E268D"/>
    <w:rsid w:val="006F01D3"/>
    <w:rsid w:val="006F25C1"/>
    <w:rsid w:val="006F56EA"/>
    <w:rsid w:val="006F6C94"/>
    <w:rsid w:val="00700110"/>
    <w:rsid w:val="007042BD"/>
    <w:rsid w:val="00705A2D"/>
    <w:rsid w:val="007065F2"/>
    <w:rsid w:val="00712026"/>
    <w:rsid w:val="007156EE"/>
    <w:rsid w:val="007162C9"/>
    <w:rsid w:val="007164D6"/>
    <w:rsid w:val="00726E4A"/>
    <w:rsid w:val="00744E59"/>
    <w:rsid w:val="0075045A"/>
    <w:rsid w:val="00750649"/>
    <w:rsid w:val="007508B0"/>
    <w:rsid w:val="007541EF"/>
    <w:rsid w:val="00772292"/>
    <w:rsid w:val="007830BD"/>
    <w:rsid w:val="007846EA"/>
    <w:rsid w:val="007854B6"/>
    <w:rsid w:val="0079339C"/>
    <w:rsid w:val="00797843"/>
    <w:rsid w:val="0079789E"/>
    <w:rsid w:val="007A369B"/>
    <w:rsid w:val="007B076E"/>
    <w:rsid w:val="007B28D5"/>
    <w:rsid w:val="007B5DE5"/>
    <w:rsid w:val="007B5E4C"/>
    <w:rsid w:val="007C0740"/>
    <w:rsid w:val="007C2AF2"/>
    <w:rsid w:val="007C2C4F"/>
    <w:rsid w:val="007C3353"/>
    <w:rsid w:val="007C6C7E"/>
    <w:rsid w:val="007D358A"/>
    <w:rsid w:val="007D45F1"/>
    <w:rsid w:val="007D509B"/>
    <w:rsid w:val="007D662C"/>
    <w:rsid w:val="007D6651"/>
    <w:rsid w:val="007E0CBC"/>
    <w:rsid w:val="007E4ECC"/>
    <w:rsid w:val="007F61F3"/>
    <w:rsid w:val="007F6413"/>
    <w:rsid w:val="0080030E"/>
    <w:rsid w:val="008020C4"/>
    <w:rsid w:val="00804048"/>
    <w:rsid w:val="008051E6"/>
    <w:rsid w:val="00807A0A"/>
    <w:rsid w:val="00810F42"/>
    <w:rsid w:val="008217EA"/>
    <w:rsid w:val="00821B6C"/>
    <w:rsid w:val="0082227D"/>
    <w:rsid w:val="008225E7"/>
    <w:rsid w:val="00827315"/>
    <w:rsid w:val="00832318"/>
    <w:rsid w:val="00832F41"/>
    <w:rsid w:val="00833A35"/>
    <w:rsid w:val="0083454D"/>
    <w:rsid w:val="008350BD"/>
    <w:rsid w:val="0083726B"/>
    <w:rsid w:val="008401BF"/>
    <w:rsid w:val="00842D86"/>
    <w:rsid w:val="00844A0A"/>
    <w:rsid w:val="00845AA4"/>
    <w:rsid w:val="00847914"/>
    <w:rsid w:val="0085415D"/>
    <w:rsid w:val="00861F62"/>
    <w:rsid w:val="00862760"/>
    <w:rsid w:val="0086379C"/>
    <w:rsid w:val="008801E1"/>
    <w:rsid w:val="00882AA4"/>
    <w:rsid w:val="008842A9"/>
    <w:rsid w:val="00891F5C"/>
    <w:rsid w:val="0089397B"/>
    <w:rsid w:val="008969AB"/>
    <w:rsid w:val="0089713E"/>
    <w:rsid w:val="008A180A"/>
    <w:rsid w:val="008A342F"/>
    <w:rsid w:val="008A66EC"/>
    <w:rsid w:val="008B5753"/>
    <w:rsid w:val="008C2428"/>
    <w:rsid w:val="008C4387"/>
    <w:rsid w:val="008C5F90"/>
    <w:rsid w:val="008C6325"/>
    <w:rsid w:val="008C6D78"/>
    <w:rsid w:val="008C7011"/>
    <w:rsid w:val="008D2BAF"/>
    <w:rsid w:val="008D3186"/>
    <w:rsid w:val="008D6A0D"/>
    <w:rsid w:val="008E0351"/>
    <w:rsid w:val="008E2A09"/>
    <w:rsid w:val="008E7EC3"/>
    <w:rsid w:val="008F20C4"/>
    <w:rsid w:val="008F4DC3"/>
    <w:rsid w:val="00904AED"/>
    <w:rsid w:val="00905509"/>
    <w:rsid w:val="00906008"/>
    <w:rsid w:val="00906AB0"/>
    <w:rsid w:val="00912879"/>
    <w:rsid w:val="00912B19"/>
    <w:rsid w:val="00916759"/>
    <w:rsid w:val="00917CC5"/>
    <w:rsid w:val="00920C95"/>
    <w:rsid w:val="00922346"/>
    <w:rsid w:val="009242B9"/>
    <w:rsid w:val="00930BB0"/>
    <w:rsid w:val="0093744D"/>
    <w:rsid w:val="00945443"/>
    <w:rsid w:val="00945DCC"/>
    <w:rsid w:val="00945EF3"/>
    <w:rsid w:val="009468FA"/>
    <w:rsid w:val="0095510E"/>
    <w:rsid w:val="00955AFE"/>
    <w:rsid w:val="009615CB"/>
    <w:rsid w:val="00963080"/>
    <w:rsid w:val="00965F8C"/>
    <w:rsid w:val="009732D4"/>
    <w:rsid w:val="00973E0E"/>
    <w:rsid w:val="009746B9"/>
    <w:rsid w:val="00974FEF"/>
    <w:rsid w:val="009768D9"/>
    <w:rsid w:val="00976DDF"/>
    <w:rsid w:val="0097781B"/>
    <w:rsid w:val="00981DF9"/>
    <w:rsid w:val="00982D71"/>
    <w:rsid w:val="00984400"/>
    <w:rsid w:val="009861FC"/>
    <w:rsid w:val="0098670B"/>
    <w:rsid w:val="009870BB"/>
    <w:rsid w:val="00995A25"/>
    <w:rsid w:val="00996014"/>
    <w:rsid w:val="009A0882"/>
    <w:rsid w:val="009A132F"/>
    <w:rsid w:val="009B458C"/>
    <w:rsid w:val="009B7190"/>
    <w:rsid w:val="009C1D75"/>
    <w:rsid w:val="009C46AC"/>
    <w:rsid w:val="009D0602"/>
    <w:rsid w:val="009D1BA4"/>
    <w:rsid w:val="009D693A"/>
    <w:rsid w:val="009E3EB3"/>
    <w:rsid w:val="009F477D"/>
    <w:rsid w:val="009F4AEA"/>
    <w:rsid w:val="00A02A3F"/>
    <w:rsid w:val="00A03AEC"/>
    <w:rsid w:val="00A058B1"/>
    <w:rsid w:val="00A0781C"/>
    <w:rsid w:val="00A11AEF"/>
    <w:rsid w:val="00A20822"/>
    <w:rsid w:val="00A21342"/>
    <w:rsid w:val="00A24563"/>
    <w:rsid w:val="00A26EE2"/>
    <w:rsid w:val="00A312A6"/>
    <w:rsid w:val="00A33916"/>
    <w:rsid w:val="00A34F54"/>
    <w:rsid w:val="00A42761"/>
    <w:rsid w:val="00A46F27"/>
    <w:rsid w:val="00A50CBD"/>
    <w:rsid w:val="00A51D71"/>
    <w:rsid w:val="00A53639"/>
    <w:rsid w:val="00A54251"/>
    <w:rsid w:val="00A55E5E"/>
    <w:rsid w:val="00A60D4B"/>
    <w:rsid w:val="00A71B66"/>
    <w:rsid w:val="00A7461D"/>
    <w:rsid w:val="00A7522A"/>
    <w:rsid w:val="00A7622C"/>
    <w:rsid w:val="00A859C9"/>
    <w:rsid w:val="00A86F99"/>
    <w:rsid w:val="00A93609"/>
    <w:rsid w:val="00A950AC"/>
    <w:rsid w:val="00AA081A"/>
    <w:rsid w:val="00AA24AD"/>
    <w:rsid w:val="00AA3BFB"/>
    <w:rsid w:val="00AA563D"/>
    <w:rsid w:val="00AA7F85"/>
    <w:rsid w:val="00AB32C6"/>
    <w:rsid w:val="00AB35CF"/>
    <w:rsid w:val="00AB6ED0"/>
    <w:rsid w:val="00AC2554"/>
    <w:rsid w:val="00AC65A8"/>
    <w:rsid w:val="00AD429D"/>
    <w:rsid w:val="00AD632B"/>
    <w:rsid w:val="00AE0368"/>
    <w:rsid w:val="00AE085E"/>
    <w:rsid w:val="00AE106C"/>
    <w:rsid w:val="00AE294F"/>
    <w:rsid w:val="00AF0979"/>
    <w:rsid w:val="00AF2078"/>
    <w:rsid w:val="00AF2652"/>
    <w:rsid w:val="00AF36CB"/>
    <w:rsid w:val="00AF3924"/>
    <w:rsid w:val="00AF39EB"/>
    <w:rsid w:val="00AF4321"/>
    <w:rsid w:val="00AF54A9"/>
    <w:rsid w:val="00B02068"/>
    <w:rsid w:val="00B07C6D"/>
    <w:rsid w:val="00B128C6"/>
    <w:rsid w:val="00B24AFB"/>
    <w:rsid w:val="00B2588F"/>
    <w:rsid w:val="00B25F8A"/>
    <w:rsid w:val="00B32DB0"/>
    <w:rsid w:val="00B333BB"/>
    <w:rsid w:val="00B3722B"/>
    <w:rsid w:val="00B470AD"/>
    <w:rsid w:val="00B4749F"/>
    <w:rsid w:val="00B500DD"/>
    <w:rsid w:val="00B5303F"/>
    <w:rsid w:val="00B544EB"/>
    <w:rsid w:val="00B60E82"/>
    <w:rsid w:val="00B611F3"/>
    <w:rsid w:val="00B762CF"/>
    <w:rsid w:val="00B76710"/>
    <w:rsid w:val="00B82F58"/>
    <w:rsid w:val="00B838F5"/>
    <w:rsid w:val="00B8432A"/>
    <w:rsid w:val="00B90030"/>
    <w:rsid w:val="00B95A7E"/>
    <w:rsid w:val="00B97127"/>
    <w:rsid w:val="00B9726A"/>
    <w:rsid w:val="00BA200D"/>
    <w:rsid w:val="00BA49E0"/>
    <w:rsid w:val="00BA7AE3"/>
    <w:rsid w:val="00BB17AE"/>
    <w:rsid w:val="00BB659A"/>
    <w:rsid w:val="00BC4FDB"/>
    <w:rsid w:val="00BC5640"/>
    <w:rsid w:val="00BD3AAC"/>
    <w:rsid w:val="00BD46B5"/>
    <w:rsid w:val="00BD5BA6"/>
    <w:rsid w:val="00BD65F4"/>
    <w:rsid w:val="00BD6705"/>
    <w:rsid w:val="00BE11DC"/>
    <w:rsid w:val="00BE174D"/>
    <w:rsid w:val="00BE24E9"/>
    <w:rsid w:val="00BE38F4"/>
    <w:rsid w:val="00BE589E"/>
    <w:rsid w:val="00BE6CFB"/>
    <w:rsid w:val="00BF55AC"/>
    <w:rsid w:val="00C02140"/>
    <w:rsid w:val="00C062C5"/>
    <w:rsid w:val="00C07966"/>
    <w:rsid w:val="00C15CC7"/>
    <w:rsid w:val="00C17AE3"/>
    <w:rsid w:val="00C232CB"/>
    <w:rsid w:val="00C23498"/>
    <w:rsid w:val="00C3118C"/>
    <w:rsid w:val="00C327C2"/>
    <w:rsid w:val="00C3331A"/>
    <w:rsid w:val="00C34B37"/>
    <w:rsid w:val="00C437A6"/>
    <w:rsid w:val="00C44D7B"/>
    <w:rsid w:val="00C47A0D"/>
    <w:rsid w:val="00C47E28"/>
    <w:rsid w:val="00C50647"/>
    <w:rsid w:val="00C527CA"/>
    <w:rsid w:val="00C558DE"/>
    <w:rsid w:val="00C56463"/>
    <w:rsid w:val="00C61AE2"/>
    <w:rsid w:val="00C62A93"/>
    <w:rsid w:val="00C64CE1"/>
    <w:rsid w:val="00C6551F"/>
    <w:rsid w:val="00C659FA"/>
    <w:rsid w:val="00C66EF6"/>
    <w:rsid w:val="00C705A5"/>
    <w:rsid w:val="00C7219D"/>
    <w:rsid w:val="00C803D9"/>
    <w:rsid w:val="00C867E3"/>
    <w:rsid w:val="00C9092B"/>
    <w:rsid w:val="00C90A4F"/>
    <w:rsid w:val="00C91148"/>
    <w:rsid w:val="00C93D14"/>
    <w:rsid w:val="00C95EE3"/>
    <w:rsid w:val="00CA16CA"/>
    <w:rsid w:val="00CA175D"/>
    <w:rsid w:val="00CA1B35"/>
    <w:rsid w:val="00CA237F"/>
    <w:rsid w:val="00CA2C79"/>
    <w:rsid w:val="00CA336F"/>
    <w:rsid w:val="00CA36A6"/>
    <w:rsid w:val="00CA4159"/>
    <w:rsid w:val="00CA6645"/>
    <w:rsid w:val="00CB27C9"/>
    <w:rsid w:val="00CB6C1E"/>
    <w:rsid w:val="00CB6E87"/>
    <w:rsid w:val="00CC23EA"/>
    <w:rsid w:val="00CC4D45"/>
    <w:rsid w:val="00CC720C"/>
    <w:rsid w:val="00CC75CD"/>
    <w:rsid w:val="00CD01A3"/>
    <w:rsid w:val="00CD0F1D"/>
    <w:rsid w:val="00CD4C04"/>
    <w:rsid w:val="00CE04CE"/>
    <w:rsid w:val="00CE3037"/>
    <w:rsid w:val="00CE50EB"/>
    <w:rsid w:val="00CE54E1"/>
    <w:rsid w:val="00CE632A"/>
    <w:rsid w:val="00CF08AD"/>
    <w:rsid w:val="00CF4C42"/>
    <w:rsid w:val="00D10AEB"/>
    <w:rsid w:val="00D17D6F"/>
    <w:rsid w:val="00D2004C"/>
    <w:rsid w:val="00D20A09"/>
    <w:rsid w:val="00D21C61"/>
    <w:rsid w:val="00D27673"/>
    <w:rsid w:val="00D3529B"/>
    <w:rsid w:val="00D357DE"/>
    <w:rsid w:val="00D37C56"/>
    <w:rsid w:val="00D406E7"/>
    <w:rsid w:val="00D54B2A"/>
    <w:rsid w:val="00D54D06"/>
    <w:rsid w:val="00D55F69"/>
    <w:rsid w:val="00D56C0C"/>
    <w:rsid w:val="00D612B7"/>
    <w:rsid w:val="00D61B76"/>
    <w:rsid w:val="00D62305"/>
    <w:rsid w:val="00D627F5"/>
    <w:rsid w:val="00D668C9"/>
    <w:rsid w:val="00D70D60"/>
    <w:rsid w:val="00D72CB3"/>
    <w:rsid w:val="00D807E9"/>
    <w:rsid w:val="00D826E0"/>
    <w:rsid w:val="00D82E4F"/>
    <w:rsid w:val="00D837D7"/>
    <w:rsid w:val="00D83FFC"/>
    <w:rsid w:val="00D85012"/>
    <w:rsid w:val="00D86027"/>
    <w:rsid w:val="00D92A63"/>
    <w:rsid w:val="00DA0359"/>
    <w:rsid w:val="00DA2983"/>
    <w:rsid w:val="00DA2AF7"/>
    <w:rsid w:val="00DA41FC"/>
    <w:rsid w:val="00DA5BEA"/>
    <w:rsid w:val="00DA6525"/>
    <w:rsid w:val="00DA7C0F"/>
    <w:rsid w:val="00DB1C26"/>
    <w:rsid w:val="00DB1E69"/>
    <w:rsid w:val="00DB3AD3"/>
    <w:rsid w:val="00DB49A1"/>
    <w:rsid w:val="00DB6D3D"/>
    <w:rsid w:val="00DD0E0A"/>
    <w:rsid w:val="00DD1449"/>
    <w:rsid w:val="00DD279E"/>
    <w:rsid w:val="00DD3700"/>
    <w:rsid w:val="00DD3D36"/>
    <w:rsid w:val="00DD4F5F"/>
    <w:rsid w:val="00DD7816"/>
    <w:rsid w:val="00DD7C8F"/>
    <w:rsid w:val="00DE37E6"/>
    <w:rsid w:val="00DE743D"/>
    <w:rsid w:val="00DF1186"/>
    <w:rsid w:val="00DF2A5E"/>
    <w:rsid w:val="00E00F96"/>
    <w:rsid w:val="00E10CE7"/>
    <w:rsid w:val="00E110B3"/>
    <w:rsid w:val="00E112E8"/>
    <w:rsid w:val="00E13D91"/>
    <w:rsid w:val="00E17358"/>
    <w:rsid w:val="00E20EA2"/>
    <w:rsid w:val="00E2472F"/>
    <w:rsid w:val="00E24B02"/>
    <w:rsid w:val="00E31510"/>
    <w:rsid w:val="00E36FCC"/>
    <w:rsid w:val="00E41008"/>
    <w:rsid w:val="00E43246"/>
    <w:rsid w:val="00E444E2"/>
    <w:rsid w:val="00E50A6E"/>
    <w:rsid w:val="00E54694"/>
    <w:rsid w:val="00E5586F"/>
    <w:rsid w:val="00E572C1"/>
    <w:rsid w:val="00E5746F"/>
    <w:rsid w:val="00E6470C"/>
    <w:rsid w:val="00E66829"/>
    <w:rsid w:val="00E66A35"/>
    <w:rsid w:val="00E715EE"/>
    <w:rsid w:val="00E73123"/>
    <w:rsid w:val="00E75DD3"/>
    <w:rsid w:val="00E805AB"/>
    <w:rsid w:val="00E9382B"/>
    <w:rsid w:val="00E93C37"/>
    <w:rsid w:val="00E93FF6"/>
    <w:rsid w:val="00E9716A"/>
    <w:rsid w:val="00EA2E10"/>
    <w:rsid w:val="00EA2F98"/>
    <w:rsid w:val="00EA353F"/>
    <w:rsid w:val="00EA4123"/>
    <w:rsid w:val="00EA4503"/>
    <w:rsid w:val="00EA5A38"/>
    <w:rsid w:val="00EA7E23"/>
    <w:rsid w:val="00EB52A5"/>
    <w:rsid w:val="00EB60C6"/>
    <w:rsid w:val="00EC014C"/>
    <w:rsid w:val="00EC06E6"/>
    <w:rsid w:val="00EC3CA9"/>
    <w:rsid w:val="00EC432F"/>
    <w:rsid w:val="00EC7AA5"/>
    <w:rsid w:val="00ED387F"/>
    <w:rsid w:val="00EE035F"/>
    <w:rsid w:val="00EE0379"/>
    <w:rsid w:val="00EE0858"/>
    <w:rsid w:val="00EE0BE4"/>
    <w:rsid w:val="00EE2004"/>
    <w:rsid w:val="00EE21C6"/>
    <w:rsid w:val="00EE2F84"/>
    <w:rsid w:val="00EE3319"/>
    <w:rsid w:val="00EE4B92"/>
    <w:rsid w:val="00EF1DAD"/>
    <w:rsid w:val="00EF7B81"/>
    <w:rsid w:val="00F015CD"/>
    <w:rsid w:val="00F04604"/>
    <w:rsid w:val="00F1000C"/>
    <w:rsid w:val="00F157E2"/>
    <w:rsid w:val="00F246B9"/>
    <w:rsid w:val="00F2523D"/>
    <w:rsid w:val="00F25872"/>
    <w:rsid w:val="00F27814"/>
    <w:rsid w:val="00F333C8"/>
    <w:rsid w:val="00F3653A"/>
    <w:rsid w:val="00F36AA7"/>
    <w:rsid w:val="00F410C5"/>
    <w:rsid w:val="00F43894"/>
    <w:rsid w:val="00F503DC"/>
    <w:rsid w:val="00F53543"/>
    <w:rsid w:val="00F56559"/>
    <w:rsid w:val="00F601AD"/>
    <w:rsid w:val="00F60E35"/>
    <w:rsid w:val="00F63A54"/>
    <w:rsid w:val="00F659D5"/>
    <w:rsid w:val="00F6626C"/>
    <w:rsid w:val="00F70FD4"/>
    <w:rsid w:val="00F82A40"/>
    <w:rsid w:val="00F84713"/>
    <w:rsid w:val="00F868D3"/>
    <w:rsid w:val="00F91F69"/>
    <w:rsid w:val="00FA379E"/>
    <w:rsid w:val="00FA4AAD"/>
    <w:rsid w:val="00FB1615"/>
    <w:rsid w:val="00FB1B47"/>
    <w:rsid w:val="00FB79CC"/>
    <w:rsid w:val="00FC066F"/>
    <w:rsid w:val="00FC2D9D"/>
    <w:rsid w:val="00FC5290"/>
    <w:rsid w:val="00FC56D5"/>
    <w:rsid w:val="00FC6D0D"/>
    <w:rsid w:val="00FD2873"/>
    <w:rsid w:val="00FD6B56"/>
    <w:rsid w:val="00FD7EA4"/>
    <w:rsid w:val="00FE279B"/>
    <w:rsid w:val="00FE77C7"/>
    <w:rsid w:val="00FF062B"/>
    <w:rsid w:val="00FF20A4"/>
    <w:rsid w:val="00FF3E41"/>
    <w:rsid w:val="00FF4E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3C29"/>
  <w15:docId w15:val="{AA310FDB-E56A-4F03-85B1-CB53BE92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86B1C"/>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186B1C"/>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186B1C"/>
    <w:pPr>
      <w:tabs>
        <w:tab w:val="center" w:pos="4320"/>
        <w:tab w:val="right" w:pos="8640"/>
      </w:tabs>
    </w:pPr>
  </w:style>
  <w:style w:type="character" w:styleId="Hiperpovezava">
    <w:name w:val="Hyperlink"/>
    <w:rsid w:val="00186B1C"/>
    <w:rPr>
      <w:color w:val="0000FF"/>
      <w:u w:val="single"/>
    </w:rPr>
  </w:style>
  <w:style w:type="paragraph" w:customStyle="1" w:styleId="podpisi">
    <w:name w:val="podpisi"/>
    <w:basedOn w:val="Navaden"/>
    <w:qFormat/>
    <w:rsid w:val="00186B1C"/>
    <w:pPr>
      <w:tabs>
        <w:tab w:val="left" w:pos="3402"/>
      </w:tabs>
    </w:pPr>
    <w:rPr>
      <w:lang w:val="it-IT"/>
    </w:rPr>
  </w:style>
  <w:style w:type="paragraph" w:customStyle="1" w:styleId="Vrstapredpisa">
    <w:name w:val="Vrsta predpisa"/>
    <w:basedOn w:val="Navaden"/>
    <w:link w:val="VrstapredpisaZnak"/>
    <w:qFormat/>
    <w:rsid w:val="00186B1C"/>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186B1C"/>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186B1C"/>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186B1C"/>
    <w:rPr>
      <w:rFonts w:ascii="Arial" w:hAnsi="Arial" w:cs="Arial"/>
      <w:b/>
      <w:sz w:val="22"/>
      <w:szCs w:val="22"/>
      <w:lang w:val="sl-SI" w:eastAsia="sl-SI" w:bidi="ar-SA"/>
    </w:rPr>
  </w:style>
  <w:style w:type="paragraph" w:customStyle="1" w:styleId="Poglavje">
    <w:name w:val="Poglavje"/>
    <w:basedOn w:val="Navaden"/>
    <w:qFormat/>
    <w:rsid w:val="00186B1C"/>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186B1C"/>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186B1C"/>
    <w:rPr>
      <w:rFonts w:ascii="Arial" w:hAnsi="Arial" w:cs="Arial"/>
      <w:sz w:val="22"/>
      <w:szCs w:val="22"/>
      <w:lang w:val="sl-SI" w:eastAsia="sl-SI" w:bidi="ar-SA"/>
    </w:rPr>
  </w:style>
  <w:style w:type="paragraph" w:customStyle="1" w:styleId="Oddelek">
    <w:name w:val="Oddelek"/>
    <w:basedOn w:val="Navaden"/>
    <w:link w:val="OddelekZnak1"/>
    <w:qFormat/>
    <w:rsid w:val="00186B1C"/>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186B1C"/>
    <w:rPr>
      <w:rFonts w:ascii="Arial" w:hAnsi="Arial" w:cs="Arial"/>
      <w:b/>
      <w:sz w:val="22"/>
      <w:szCs w:val="22"/>
    </w:rPr>
  </w:style>
  <w:style w:type="paragraph" w:customStyle="1" w:styleId="Alineazaodstavkom">
    <w:name w:val="Alinea za odstavkom"/>
    <w:basedOn w:val="Navaden"/>
    <w:link w:val="AlineazaodstavkomZnak"/>
    <w:qFormat/>
    <w:rsid w:val="00186B1C"/>
    <w:pPr>
      <w:numPr>
        <w:numId w:val="7"/>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186B1C"/>
    <w:rPr>
      <w:rFonts w:ascii="Arial" w:hAnsi="Arial" w:cs="Arial"/>
      <w:sz w:val="22"/>
      <w:szCs w:val="22"/>
    </w:rPr>
  </w:style>
  <w:style w:type="paragraph" w:customStyle="1" w:styleId="Odstavekseznama1">
    <w:name w:val="Odstavek seznama1"/>
    <w:basedOn w:val="Navaden"/>
    <w:qFormat/>
    <w:rsid w:val="00186B1C"/>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186B1C"/>
    <w:pPr>
      <w:tabs>
        <w:tab w:val="num" w:pos="645"/>
      </w:tabs>
      <w:overflowPunct w:val="0"/>
      <w:autoSpaceDE w:val="0"/>
      <w:autoSpaceDN w:val="0"/>
      <w:adjustRightInd w:val="0"/>
      <w:spacing w:line="200" w:lineRule="exact"/>
      <w:ind w:left="645" w:hanging="360"/>
      <w:jc w:val="both"/>
      <w:textAlignment w:val="baseline"/>
    </w:pPr>
    <w:rPr>
      <w:rFonts w:cs="Arial"/>
      <w:sz w:val="22"/>
      <w:szCs w:val="22"/>
      <w:lang w:eastAsia="sl-SI"/>
    </w:rPr>
  </w:style>
  <w:style w:type="character" w:customStyle="1" w:styleId="AlineazatokoZnak">
    <w:name w:val="Alinea za točko Znak"/>
    <w:link w:val="Alineazatoko"/>
    <w:rsid w:val="00186B1C"/>
    <w:rPr>
      <w:rFonts w:ascii="Arial" w:hAnsi="Arial" w:cs="Arial"/>
      <w:sz w:val="22"/>
      <w:szCs w:val="22"/>
    </w:rPr>
  </w:style>
  <w:style w:type="character" w:customStyle="1" w:styleId="rkovnatokazaodstavkomZnak">
    <w:name w:val="Črkovna točka_za odstavkom Znak"/>
    <w:link w:val="rkovnatokazaodstavkom"/>
    <w:rsid w:val="00186B1C"/>
    <w:rPr>
      <w:rFonts w:ascii="Arial" w:hAnsi="Arial"/>
    </w:rPr>
  </w:style>
  <w:style w:type="paragraph" w:customStyle="1" w:styleId="rkovnatokazaodstavkom">
    <w:name w:val="Črkovna točka_za odstavkom"/>
    <w:basedOn w:val="Navaden"/>
    <w:link w:val="rkovnatokazaodstavkomZnak"/>
    <w:qFormat/>
    <w:rsid w:val="00186B1C"/>
    <w:pPr>
      <w:numPr>
        <w:numId w:val="2"/>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186B1C"/>
  </w:style>
  <w:style w:type="character" w:customStyle="1" w:styleId="OdsekZnak">
    <w:name w:val="Odsek Znak"/>
    <w:basedOn w:val="OddelekZnak1"/>
    <w:link w:val="Odsek"/>
    <w:rsid w:val="00186B1C"/>
    <w:rPr>
      <w:rFonts w:ascii="Arial" w:hAnsi="Arial" w:cs="Arial"/>
      <w:b/>
      <w:sz w:val="22"/>
      <w:szCs w:val="22"/>
    </w:rPr>
  </w:style>
  <w:style w:type="character" w:customStyle="1" w:styleId="GlavaZnak">
    <w:name w:val="Glava Znak"/>
    <w:link w:val="Glava"/>
    <w:rsid w:val="00186B1C"/>
    <w:rPr>
      <w:rFonts w:ascii="Arial" w:hAnsi="Arial"/>
      <w:szCs w:val="24"/>
      <w:lang w:val="sl-SI" w:eastAsia="en-US" w:bidi="ar-SA"/>
    </w:rPr>
  </w:style>
  <w:style w:type="character" w:customStyle="1" w:styleId="Naslov1Znak">
    <w:name w:val="Naslov 1 Znak"/>
    <w:aliases w:val="NASLOV Znak"/>
    <w:link w:val="Naslov1"/>
    <w:rsid w:val="00186B1C"/>
    <w:rPr>
      <w:rFonts w:ascii="Arial" w:hAnsi="Arial"/>
      <w:b/>
      <w:kern w:val="32"/>
      <w:sz w:val="28"/>
      <w:szCs w:val="32"/>
      <w:lang w:val="sl-SI" w:eastAsia="sl-SI" w:bidi="ar-SA"/>
    </w:rPr>
  </w:style>
  <w:style w:type="paragraph" w:styleId="Zgradbadokumenta">
    <w:name w:val="Document Map"/>
    <w:basedOn w:val="Navaden"/>
    <w:semiHidden/>
    <w:rsid w:val="00186B1C"/>
    <w:pPr>
      <w:shd w:val="clear" w:color="auto" w:fill="000080"/>
    </w:pPr>
    <w:rPr>
      <w:rFonts w:ascii="Tahoma" w:hAnsi="Tahoma" w:cs="Tahoma"/>
      <w:szCs w:val="20"/>
    </w:rPr>
  </w:style>
  <w:style w:type="paragraph" w:customStyle="1" w:styleId="Citat1">
    <w:name w:val="Citat1"/>
    <w:basedOn w:val="Navaden"/>
    <w:next w:val="Navaden"/>
    <w:link w:val="QuoteChar"/>
    <w:qFormat/>
    <w:rsid w:val="001035B8"/>
    <w:pPr>
      <w:spacing w:line="240" w:lineRule="auto"/>
    </w:pPr>
    <w:rPr>
      <w:rFonts w:ascii="Times New Roman" w:hAnsi="Times New Roman"/>
      <w:i/>
      <w:iCs/>
      <w:color w:val="000000"/>
      <w:sz w:val="24"/>
    </w:rPr>
  </w:style>
  <w:style w:type="character" w:customStyle="1" w:styleId="QuoteChar">
    <w:name w:val="Quote Char"/>
    <w:link w:val="Citat1"/>
    <w:rsid w:val="001035B8"/>
    <w:rPr>
      <w:i/>
      <w:iCs/>
      <w:color w:val="000000"/>
      <w:sz w:val="24"/>
      <w:szCs w:val="24"/>
      <w:lang w:val="sl-SI" w:eastAsia="en-US" w:bidi="ar-SA"/>
    </w:rPr>
  </w:style>
  <w:style w:type="paragraph" w:styleId="Navadensplet">
    <w:name w:val="Normal (Web)"/>
    <w:basedOn w:val="Navaden"/>
    <w:rsid w:val="00E10CE7"/>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iPriority w:val="99"/>
    <w:semiHidden/>
    <w:rsid w:val="0075045A"/>
    <w:rPr>
      <w:rFonts w:ascii="Tahoma" w:hAnsi="Tahoma" w:cs="Tahoma"/>
      <w:sz w:val="16"/>
      <w:szCs w:val="16"/>
    </w:rPr>
  </w:style>
  <w:style w:type="character" w:customStyle="1" w:styleId="st">
    <w:name w:val="st"/>
    <w:basedOn w:val="Privzetapisavaodstavka"/>
    <w:rsid w:val="00FC5290"/>
  </w:style>
  <w:style w:type="character" w:styleId="Poudarek">
    <w:name w:val="Emphasis"/>
    <w:qFormat/>
    <w:rsid w:val="00FC5290"/>
    <w:rPr>
      <w:i/>
      <w:iCs/>
    </w:rPr>
  </w:style>
  <w:style w:type="table" w:styleId="Tabelamrea">
    <w:name w:val="Table Grid"/>
    <w:basedOn w:val="Navadnatabela"/>
    <w:uiPriority w:val="39"/>
    <w:rsid w:val="00656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naslov 1,K1,3"/>
    <w:basedOn w:val="Navaden"/>
    <w:link w:val="OdstavekseznamaZnak"/>
    <w:uiPriority w:val="34"/>
    <w:qFormat/>
    <w:rsid w:val="00D3529B"/>
    <w:pPr>
      <w:ind w:left="720"/>
      <w:contextualSpacing/>
    </w:pPr>
  </w:style>
  <w:style w:type="paragraph" w:styleId="Brezrazmikov">
    <w:name w:val="No Spacing"/>
    <w:uiPriority w:val="1"/>
    <w:qFormat/>
    <w:rsid w:val="00347D23"/>
    <w:rPr>
      <w:rFonts w:asciiTheme="minorHAnsi" w:eastAsiaTheme="minorHAnsi" w:hAnsiTheme="minorHAnsi" w:cstheme="minorBidi"/>
      <w:sz w:val="22"/>
      <w:szCs w:val="22"/>
      <w:lang w:eastAsia="en-US"/>
    </w:rPr>
  </w:style>
  <w:style w:type="character" w:customStyle="1" w:styleId="BesedilooblakaZnak">
    <w:name w:val="Besedilo oblačka Znak"/>
    <w:basedOn w:val="Privzetapisavaodstavka"/>
    <w:link w:val="Besedilooblaka"/>
    <w:uiPriority w:val="99"/>
    <w:semiHidden/>
    <w:rsid w:val="00E43246"/>
    <w:rPr>
      <w:rFonts w:ascii="Tahoma" w:hAnsi="Tahoma" w:cs="Tahoma"/>
      <w:sz w:val="16"/>
      <w:szCs w:val="16"/>
      <w:lang w:eastAsia="en-US"/>
    </w:rPr>
  </w:style>
  <w:style w:type="character" w:styleId="Pripombasklic">
    <w:name w:val="annotation reference"/>
    <w:basedOn w:val="Privzetapisavaodstavka"/>
    <w:uiPriority w:val="99"/>
    <w:unhideWhenUsed/>
    <w:rsid w:val="00E43246"/>
    <w:rPr>
      <w:sz w:val="16"/>
      <w:szCs w:val="16"/>
    </w:rPr>
  </w:style>
  <w:style w:type="paragraph" w:styleId="Pripombabesedilo">
    <w:name w:val="annotation text"/>
    <w:basedOn w:val="Navaden"/>
    <w:link w:val="PripombabesediloZnak"/>
    <w:uiPriority w:val="99"/>
    <w:unhideWhenUsed/>
    <w:rsid w:val="00E43246"/>
    <w:pPr>
      <w:spacing w:after="160" w:line="240" w:lineRule="auto"/>
    </w:pPr>
    <w:rPr>
      <w:rFonts w:asciiTheme="minorHAnsi" w:eastAsiaTheme="minorHAnsi" w:hAnsiTheme="minorHAnsi" w:cstheme="minorBidi"/>
      <w:szCs w:val="20"/>
    </w:rPr>
  </w:style>
  <w:style w:type="character" w:customStyle="1" w:styleId="PripombabesediloZnak">
    <w:name w:val="Pripomba – besedilo Znak"/>
    <w:basedOn w:val="Privzetapisavaodstavka"/>
    <w:link w:val="Pripombabesedilo"/>
    <w:uiPriority w:val="99"/>
    <w:rsid w:val="00E43246"/>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uiPriority w:val="99"/>
    <w:unhideWhenUsed/>
    <w:rsid w:val="00E43246"/>
    <w:rPr>
      <w:b/>
      <w:bCs/>
    </w:rPr>
  </w:style>
  <w:style w:type="character" w:customStyle="1" w:styleId="ZadevapripombeZnak">
    <w:name w:val="Zadeva pripombe Znak"/>
    <w:basedOn w:val="PripombabesediloZnak"/>
    <w:link w:val="Zadevapripombe"/>
    <w:uiPriority w:val="99"/>
    <w:rsid w:val="00E43246"/>
    <w:rPr>
      <w:rFonts w:asciiTheme="minorHAnsi" w:eastAsiaTheme="minorHAnsi" w:hAnsiTheme="minorHAnsi" w:cstheme="minorBidi"/>
      <w:b/>
      <w:bCs/>
      <w:lang w:eastAsia="en-US"/>
    </w:rPr>
  </w:style>
  <w:style w:type="paragraph" w:styleId="Revizija">
    <w:name w:val="Revision"/>
    <w:hidden/>
    <w:uiPriority w:val="99"/>
    <w:semiHidden/>
    <w:rsid w:val="00E43246"/>
    <w:rPr>
      <w:rFonts w:asciiTheme="minorHAnsi" w:eastAsiaTheme="minorHAnsi" w:hAnsiTheme="minorHAnsi" w:cstheme="minorBidi"/>
      <w:sz w:val="22"/>
      <w:szCs w:val="22"/>
      <w:lang w:eastAsia="en-US"/>
    </w:rPr>
  </w:style>
  <w:style w:type="paragraph" w:styleId="Noga">
    <w:name w:val="footer"/>
    <w:basedOn w:val="Navaden"/>
    <w:link w:val="NogaZnak"/>
    <w:uiPriority w:val="99"/>
    <w:rsid w:val="00540F57"/>
    <w:pPr>
      <w:tabs>
        <w:tab w:val="center" w:pos="4536"/>
        <w:tab w:val="right" w:pos="9072"/>
      </w:tabs>
      <w:spacing w:line="240" w:lineRule="auto"/>
    </w:pPr>
  </w:style>
  <w:style w:type="character" w:customStyle="1" w:styleId="NogaZnak">
    <w:name w:val="Noga Znak"/>
    <w:basedOn w:val="Privzetapisavaodstavka"/>
    <w:link w:val="Noga"/>
    <w:uiPriority w:val="99"/>
    <w:rsid w:val="00540F57"/>
    <w:rPr>
      <w:rFonts w:ascii="Arial" w:hAnsi="Arial"/>
      <w:szCs w:val="24"/>
      <w:lang w:eastAsia="en-US"/>
    </w:rPr>
  </w:style>
  <w:style w:type="paragraph" w:customStyle="1" w:styleId="datumtevilka">
    <w:name w:val="datum številka"/>
    <w:basedOn w:val="Navaden"/>
    <w:qFormat/>
    <w:rsid w:val="004565FC"/>
    <w:pPr>
      <w:tabs>
        <w:tab w:val="left" w:pos="1701"/>
      </w:tabs>
      <w:spacing w:line="260" w:lineRule="atLeast"/>
    </w:pPr>
    <w:rPr>
      <w:szCs w:val="20"/>
      <w:lang w:eastAsia="sl-SI"/>
    </w:rPr>
  </w:style>
  <w:style w:type="paragraph" w:styleId="Telobesedila">
    <w:name w:val="Body Text"/>
    <w:basedOn w:val="Navaden"/>
    <w:link w:val="TelobesedilaZnak"/>
    <w:rsid w:val="004565FC"/>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4565FC"/>
    <w:rPr>
      <w:sz w:val="24"/>
      <w:szCs w:val="24"/>
      <w:lang w:eastAsia="ar-SA"/>
    </w:rPr>
  </w:style>
  <w:style w:type="paragraph" w:customStyle="1" w:styleId="head2title">
    <w:name w:val="head2_title"/>
    <w:basedOn w:val="Navaden"/>
    <w:rsid w:val="0047596B"/>
    <w:pPr>
      <w:spacing w:after="75" w:line="240" w:lineRule="auto"/>
    </w:pPr>
    <w:rPr>
      <w:rFonts w:ascii="Verdana" w:eastAsia="Arial Unicode MS" w:hAnsi="Verdana" w:cs="Arial Unicode MS"/>
      <w:sz w:val="17"/>
      <w:szCs w:val="17"/>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8E2A09"/>
    <w:rPr>
      <w:rFonts w:ascii="Arial" w:hAnsi="Arial"/>
      <w:szCs w:val="24"/>
      <w:lang w:eastAsia="en-US"/>
    </w:rPr>
  </w:style>
  <w:style w:type="paragraph" w:customStyle="1" w:styleId="NormalJustify">
    <w:name w:val="NormalJustify"/>
    <w:basedOn w:val="Navaden"/>
    <w:qFormat/>
    <w:rsid w:val="00E31510"/>
    <w:pPr>
      <w:spacing w:after="160" w:line="259" w:lineRule="auto"/>
      <w:jc w:val="both"/>
    </w:pPr>
    <w:rPr>
      <w:rFonts w:ascii="Times New Roman" w:eastAsiaTheme="minorHAnsi" w:hAnsi="Times New Roman" w:cstheme="minorBidi"/>
      <w:sz w:val="22"/>
      <w:szCs w:val="22"/>
    </w:rPr>
  </w:style>
  <w:style w:type="paragraph" w:customStyle="1" w:styleId="AHeading1S">
    <w:name w:val="A_Heading1S"/>
    <w:basedOn w:val="Navaden"/>
    <w:qFormat/>
    <w:rsid w:val="00E17358"/>
    <w:pPr>
      <w:keepNext/>
      <w:keepLines/>
      <w:pBdr>
        <w:top w:val="single" w:sz="2" w:space="1" w:color="BFBFBF"/>
        <w:left w:val="single" w:sz="2" w:space="4" w:color="BFBFBF"/>
        <w:bottom w:val="single" w:sz="2" w:space="1" w:color="BFBFBF"/>
        <w:right w:val="single" w:sz="2" w:space="4" w:color="BFBFBF"/>
      </w:pBdr>
      <w:shd w:val="clear" w:color="auto" w:fill="D9D9D9"/>
      <w:spacing w:before="240" w:after="80" w:line="259" w:lineRule="auto"/>
    </w:pPr>
    <w:rPr>
      <w:rFonts w:ascii="Times New Roman" w:eastAsiaTheme="minorHAnsi" w:hAnsi="Times New Roman" w:cstheme="minorBidi"/>
      <w:b/>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909">
      <w:bodyDiv w:val="1"/>
      <w:marLeft w:val="0"/>
      <w:marRight w:val="0"/>
      <w:marTop w:val="0"/>
      <w:marBottom w:val="0"/>
      <w:divBdr>
        <w:top w:val="none" w:sz="0" w:space="0" w:color="auto"/>
        <w:left w:val="none" w:sz="0" w:space="0" w:color="auto"/>
        <w:bottom w:val="none" w:sz="0" w:space="0" w:color="auto"/>
        <w:right w:val="none" w:sz="0" w:space="0" w:color="auto"/>
      </w:divBdr>
    </w:div>
    <w:div w:id="322584283">
      <w:bodyDiv w:val="1"/>
      <w:marLeft w:val="0"/>
      <w:marRight w:val="0"/>
      <w:marTop w:val="0"/>
      <w:marBottom w:val="0"/>
      <w:divBdr>
        <w:top w:val="none" w:sz="0" w:space="0" w:color="auto"/>
        <w:left w:val="none" w:sz="0" w:space="0" w:color="auto"/>
        <w:bottom w:val="none" w:sz="0" w:space="0" w:color="auto"/>
        <w:right w:val="none" w:sz="0" w:space="0" w:color="auto"/>
      </w:divBdr>
    </w:div>
    <w:div w:id="994146769">
      <w:bodyDiv w:val="1"/>
      <w:marLeft w:val="0"/>
      <w:marRight w:val="0"/>
      <w:marTop w:val="0"/>
      <w:marBottom w:val="0"/>
      <w:divBdr>
        <w:top w:val="none" w:sz="0" w:space="0" w:color="auto"/>
        <w:left w:val="none" w:sz="0" w:space="0" w:color="auto"/>
        <w:bottom w:val="none" w:sz="0" w:space="0" w:color="auto"/>
        <w:right w:val="none" w:sz="0" w:space="0" w:color="auto"/>
      </w:divBdr>
    </w:div>
    <w:div w:id="1126318253">
      <w:bodyDiv w:val="1"/>
      <w:marLeft w:val="0"/>
      <w:marRight w:val="0"/>
      <w:marTop w:val="0"/>
      <w:marBottom w:val="0"/>
      <w:divBdr>
        <w:top w:val="none" w:sz="0" w:space="0" w:color="auto"/>
        <w:left w:val="none" w:sz="0" w:space="0" w:color="auto"/>
        <w:bottom w:val="none" w:sz="0" w:space="0" w:color="auto"/>
        <w:right w:val="none" w:sz="0" w:space="0" w:color="auto"/>
      </w:divBdr>
    </w:div>
    <w:div w:id="1158809924">
      <w:bodyDiv w:val="1"/>
      <w:marLeft w:val="0"/>
      <w:marRight w:val="0"/>
      <w:marTop w:val="0"/>
      <w:marBottom w:val="0"/>
      <w:divBdr>
        <w:top w:val="none" w:sz="0" w:space="0" w:color="auto"/>
        <w:left w:val="none" w:sz="0" w:space="0" w:color="auto"/>
        <w:bottom w:val="none" w:sz="0" w:space="0" w:color="auto"/>
        <w:right w:val="none" w:sz="0" w:space="0" w:color="auto"/>
      </w:divBdr>
    </w:div>
    <w:div w:id="1262639574">
      <w:bodyDiv w:val="1"/>
      <w:marLeft w:val="0"/>
      <w:marRight w:val="0"/>
      <w:marTop w:val="0"/>
      <w:marBottom w:val="0"/>
      <w:divBdr>
        <w:top w:val="none" w:sz="0" w:space="0" w:color="auto"/>
        <w:left w:val="none" w:sz="0" w:space="0" w:color="auto"/>
        <w:bottom w:val="none" w:sz="0" w:space="0" w:color="auto"/>
        <w:right w:val="none" w:sz="0" w:space="0" w:color="auto"/>
      </w:divBdr>
    </w:div>
    <w:div w:id="1295675338">
      <w:bodyDiv w:val="1"/>
      <w:marLeft w:val="0"/>
      <w:marRight w:val="0"/>
      <w:marTop w:val="0"/>
      <w:marBottom w:val="0"/>
      <w:divBdr>
        <w:top w:val="none" w:sz="0" w:space="0" w:color="auto"/>
        <w:left w:val="none" w:sz="0" w:space="0" w:color="auto"/>
        <w:bottom w:val="none" w:sz="0" w:space="0" w:color="auto"/>
        <w:right w:val="none" w:sz="0" w:space="0" w:color="auto"/>
      </w:divBdr>
    </w:div>
    <w:div w:id="1374381762">
      <w:bodyDiv w:val="1"/>
      <w:marLeft w:val="0"/>
      <w:marRight w:val="0"/>
      <w:marTop w:val="0"/>
      <w:marBottom w:val="0"/>
      <w:divBdr>
        <w:top w:val="none" w:sz="0" w:space="0" w:color="auto"/>
        <w:left w:val="none" w:sz="0" w:space="0" w:color="auto"/>
        <w:bottom w:val="none" w:sz="0" w:space="0" w:color="auto"/>
        <w:right w:val="none" w:sz="0" w:space="0" w:color="auto"/>
      </w:divBdr>
    </w:div>
    <w:div w:id="1441338217">
      <w:bodyDiv w:val="1"/>
      <w:marLeft w:val="0"/>
      <w:marRight w:val="0"/>
      <w:marTop w:val="0"/>
      <w:marBottom w:val="0"/>
      <w:divBdr>
        <w:top w:val="none" w:sz="0" w:space="0" w:color="auto"/>
        <w:left w:val="none" w:sz="0" w:space="0" w:color="auto"/>
        <w:bottom w:val="none" w:sz="0" w:space="0" w:color="auto"/>
        <w:right w:val="none" w:sz="0" w:space="0" w:color="auto"/>
      </w:divBdr>
    </w:div>
    <w:div w:id="1809544448">
      <w:bodyDiv w:val="1"/>
      <w:marLeft w:val="0"/>
      <w:marRight w:val="0"/>
      <w:marTop w:val="0"/>
      <w:marBottom w:val="0"/>
      <w:divBdr>
        <w:top w:val="none" w:sz="0" w:space="0" w:color="auto"/>
        <w:left w:val="none" w:sz="0" w:space="0" w:color="auto"/>
        <w:bottom w:val="none" w:sz="0" w:space="0" w:color="auto"/>
        <w:right w:val="none" w:sz="0" w:space="0" w:color="auto"/>
      </w:divBdr>
    </w:div>
    <w:div w:id="1984382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4-01-2739" TargetMode="External"/><Relationship Id="rId18" Type="http://schemas.openxmlformats.org/officeDocument/2006/relationships/hyperlink" Target="http://www.slonline.s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3-01-1783" TargetMode="External"/><Relationship Id="rId17" Type="http://schemas.openxmlformats.org/officeDocument/2006/relationships/hyperlink" Target="https://www.zrss.si/mednarodno-sodelovanje/slovenci-izven-meja/slovenci-po-svetu-sticisce/" TargetMode="External"/><Relationship Id="rId2" Type="http://schemas.openxmlformats.org/officeDocument/2006/relationships/numbering" Target="numbering.xml"/><Relationship Id="rId16" Type="http://schemas.openxmlformats.org/officeDocument/2006/relationships/hyperlink" Target="https://www.zrss.si/mednarodno-sodelovanje/slovenci-izven-meja/slovenci-po-svetu-sticis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3-01-078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radni-list.si/1/objava.jsp?sop=2012-01-0268" TargetMode="External"/><Relationship Id="rId19" Type="http://schemas.openxmlformats.org/officeDocument/2006/relationships/hyperlink" Target="https://centerslo.si/za-otroke/ie-gradiva/"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BA983A-4B81-403C-82A2-691719E6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13717</Words>
  <Characters>78188</Characters>
  <Application>Microsoft Office Word</Application>
  <DocSecurity>0</DocSecurity>
  <Lines>651</Lines>
  <Paragraphs>183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Erjavčeva 15, 1000 Ljubljana</vt:lpstr>
      <vt:lpstr>Erjavčeva 15, 1000 Ljubljana</vt:lpstr>
    </vt:vector>
  </TitlesOfParts>
  <Company>Test</Company>
  <LinksUpToDate>false</LinksUpToDate>
  <CharactersWithSpaces>91722</CharactersWithSpaces>
  <SharedDoc>false</SharedDoc>
  <HLinks>
    <vt:vector size="30" baseType="variant">
      <vt:variant>
        <vt:i4>7798827</vt:i4>
      </vt:variant>
      <vt:variant>
        <vt:i4>12</vt:i4>
      </vt:variant>
      <vt:variant>
        <vt:i4>0</vt:i4>
      </vt:variant>
      <vt:variant>
        <vt:i4>5</vt:i4>
      </vt:variant>
      <vt:variant>
        <vt:lpwstr>http://www.uradni-list.si/1/objava.jsp?sop=2014-01-2739</vt:lpwstr>
      </vt:variant>
      <vt:variant>
        <vt:lpwstr/>
      </vt:variant>
      <vt:variant>
        <vt:i4>8323116</vt:i4>
      </vt:variant>
      <vt:variant>
        <vt:i4>9</vt:i4>
      </vt:variant>
      <vt:variant>
        <vt:i4>0</vt:i4>
      </vt:variant>
      <vt:variant>
        <vt:i4>5</vt:i4>
      </vt:variant>
      <vt:variant>
        <vt:lpwstr>http://www.uradni-list.si/1/objava.jsp?sop=2013-01-1783</vt:lpwstr>
      </vt:variant>
      <vt:variant>
        <vt:lpwstr/>
      </vt:variant>
      <vt:variant>
        <vt:i4>8257580</vt:i4>
      </vt:variant>
      <vt:variant>
        <vt:i4>6</vt:i4>
      </vt:variant>
      <vt:variant>
        <vt:i4>0</vt:i4>
      </vt:variant>
      <vt:variant>
        <vt:i4>5</vt:i4>
      </vt:variant>
      <vt:variant>
        <vt:lpwstr>http://www.uradni-list.si/1/objava.jsp?sop=2013-01-0787</vt:lpwstr>
      </vt:variant>
      <vt:variant>
        <vt:lpwstr/>
      </vt:variant>
      <vt:variant>
        <vt:i4>7340072</vt:i4>
      </vt:variant>
      <vt:variant>
        <vt:i4>3</vt:i4>
      </vt:variant>
      <vt:variant>
        <vt:i4>0</vt:i4>
      </vt:variant>
      <vt:variant>
        <vt:i4>5</vt:i4>
      </vt:variant>
      <vt:variant>
        <vt:lpwstr>http://www.uradni-list.si/1/objava.jsp?sop=2012-01-0268</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Erjavčeva 15, 1000 Ljubljana</dc:title>
  <dc:subject/>
  <dc:creator>ntoplak</dc:creator>
  <cp:keywords/>
  <dc:description/>
  <cp:lastModifiedBy>Darja Mlinar</cp:lastModifiedBy>
  <cp:revision>5</cp:revision>
  <cp:lastPrinted>2019-05-08T08:32:00Z</cp:lastPrinted>
  <dcterms:created xsi:type="dcterms:W3CDTF">2026-06-22T07:40:00Z</dcterms:created>
  <dcterms:modified xsi:type="dcterms:W3CDTF">2026-06-22T11:26:00Z</dcterms:modified>
</cp:coreProperties>
</file>