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2DC135" w14:textId="77777777" w:rsidR="00EF4B02" w:rsidRDefault="00EF4B02">
      <w:pPr>
        <w:spacing w:after="0" w:line="260" w:lineRule="auto"/>
        <w:rPr>
          <w:rFonts w:cs="Arial"/>
        </w:rPr>
      </w:pPr>
    </w:p>
    <w:p w14:paraId="3759E6BF" w14:textId="77777777" w:rsidR="00EF4B02" w:rsidRDefault="00EF4B02">
      <w:pPr>
        <w:spacing w:after="0" w:line="260" w:lineRule="auto"/>
        <w:rPr>
          <w:rFonts w:cs="Arial"/>
        </w:rPr>
      </w:pPr>
    </w:p>
    <w:p w14:paraId="0EF5F4B9" w14:textId="77777777" w:rsidR="00EF4B02" w:rsidRDefault="00EF4B02">
      <w:pPr>
        <w:spacing w:after="0" w:line="260" w:lineRule="auto"/>
        <w:rPr>
          <w:rFonts w:cs="Arial"/>
        </w:rPr>
      </w:pPr>
    </w:p>
    <w:p w14:paraId="0CBA0DB0" w14:textId="77777777" w:rsidR="00EF4B02" w:rsidRDefault="00EF4B02">
      <w:pPr>
        <w:spacing w:after="0" w:line="260" w:lineRule="auto"/>
        <w:rPr>
          <w:rFonts w:cs="Arial"/>
        </w:rPr>
      </w:pPr>
    </w:p>
    <w:p w14:paraId="58ABE06B" w14:textId="77777777" w:rsidR="00EF4B02" w:rsidRDefault="00EF4B02">
      <w:pPr>
        <w:spacing w:after="0" w:line="260" w:lineRule="auto"/>
        <w:rPr>
          <w:rFonts w:cs="Arial"/>
        </w:rPr>
      </w:pPr>
    </w:p>
    <w:p w14:paraId="54CD4DA6" w14:textId="77777777" w:rsidR="00EF4B02" w:rsidRDefault="00EF4B02">
      <w:pPr>
        <w:spacing w:after="0" w:line="260" w:lineRule="auto"/>
        <w:rPr>
          <w:rFonts w:cs="Arial"/>
        </w:rPr>
      </w:pPr>
    </w:p>
    <w:p w14:paraId="6328BEE8" w14:textId="77777777" w:rsidR="00EF4B02" w:rsidRDefault="00EF4B02">
      <w:pPr>
        <w:spacing w:after="0" w:line="260" w:lineRule="auto"/>
        <w:rPr>
          <w:rFonts w:cs="Arial"/>
        </w:rPr>
      </w:pPr>
    </w:p>
    <w:p w14:paraId="2D30AFD0" w14:textId="77777777" w:rsidR="00EF4B02" w:rsidRDefault="00EF4B02">
      <w:pPr>
        <w:spacing w:after="0" w:line="260" w:lineRule="auto"/>
        <w:rPr>
          <w:rFonts w:cs="Arial"/>
        </w:rPr>
      </w:pPr>
    </w:p>
    <w:p w14:paraId="3FD576C2" w14:textId="77777777" w:rsidR="00EF4B02" w:rsidRDefault="00EF4B02">
      <w:pPr>
        <w:spacing w:after="0" w:line="260" w:lineRule="auto"/>
        <w:rPr>
          <w:rFonts w:cs="Arial"/>
        </w:rPr>
      </w:pPr>
    </w:p>
    <w:p w14:paraId="7B39D327" w14:textId="77777777" w:rsidR="00EF4B02" w:rsidRDefault="00EF4B02">
      <w:pPr>
        <w:spacing w:after="0" w:line="260" w:lineRule="auto"/>
        <w:rPr>
          <w:rFonts w:cs="Arial"/>
        </w:rPr>
      </w:pPr>
    </w:p>
    <w:p w14:paraId="746687D6" w14:textId="77777777" w:rsidR="00EF4B02" w:rsidRDefault="00EF4B02">
      <w:pPr>
        <w:spacing w:after="0" w:line="260" w:lineRule="auto"/>
        <w:rPr>
          <w:rFonts w:cs="Arial"/>
        </w:rPr>
      </w:pPr>
    </w:p>
    <w:p w14:paraId="1C760292" w14:textId="77777777" w:rsidR="00EF4B02" w:rsidRDefault="00EF4B02">
      <w:pPr>
        <w:spacing w:after="0" w:line="260" w:lineRule="auto"/>
        <w:rPr>
          <w:rFonts w:cs="Arial"/>
        </w:rPr>
      </w:pPr>
    </w:p>
    <w:p w14:paraId="764D6F2E" w14:textId="77777777" w:rsidR="00EF4B02" w:rsidRDefault="00EF4B02">
      <w:pPr>
        <w:spacing w:after="0" w:line="260" w:lineRule="auto"/>
        <w:rPr>
          <w:rFonts w:cs="Arial"/>
        </w:rPr>
      </w:pPr>
    </w:p>
    <w:p w14:paraId="13AF373E" w14:textId="77777777" w:rsidR="00EF4B02" w:rsidRDefault="00EF4B02">
      <w:pPr>
        <w:spacing w:after="0" w:line="260" w:lineRule="auto"/>
        <w:rPr>
          <w:rFonts w:cs="Arial"/>
        </w:rPr>
      </w:pPr>
    </w:p>
    <w:p w14:paraId="43E6FEFE" w14:textId="77777777" w:rsidR="00EF4B02" w:rsidRDefault="00943BD5">
      <w:pPr>
        <w:pStyle w:val="SredinskoOdebeljeno"/>
        <w:spacing w:line="260" w:lineRule="auto"/>
      </w:pPr>
      <w:r>
        <w:t>ZAKON O SPREMEMBAH IN DOPOLNITVAH ZAKONA O VARSTVU JAVNEGA REDA IN MIRU</w:t>
      </w:r>
    </w:p>
    <w:p w14:paraId="0FD13C54" w14:textId="77777777" w:rsidR="00EF4B02" w:rsidRDefault="00EF4B02">
      <w:pPr>
        <w:spacing w:after="0" w:line="260" w:lineRule="auto"/>
        <w:rPr>
          <w:rFonts w:cs="Arial"/>
        </w:rPr>
      </w:pPr>
    </w:p>
    <w:p w14:paraId="69042520" w14:textId="77777777" w:rsidR="00EF4B02" w:rsidRDefault="00943BD5">
      <w:pPr>
        <w:pStyle w:val="Sredinsko"/>
        <w:spacing w:line="260" w:lineRule="auto"/>
      </w:pPr>
      <w:r>
        <w:t>PREDLOG</w:t>
      </w:r>
    </w:p>
    <w:p w14:paraId="5F1128D2" w14:textId="77777777" w:rsidR="00EF4B02" w:rsidRDefault="00EF4B02">
      <w:pPr>
        <w:spacing w:after="0" w:line="260" w:lineRule="auto"/>
        <w:rPr>
          <w:rFonts w:cs="Arial"/>
        </w:rPr>
      </w:pPr>
    </w:p>
    <w:p w14:paraId="3057E538" w14:textId="77777777" w:rsidR="00EF4B02" w:rsidRDefault="00EF4B02">
      <w:pPr>
        <w:spacing w:after="0" w:line="260" w:lineRule="auto"/>
        <w:rPr>
          <w:rFonts w:cs="Arial"/>
        </w:rPr>
      </w:pPr>
    </w:p>
    <w:p w14:paraId="37016285" w14:textId="77777777" w:rsidR="00EF4B02" w:rsidRDefault="00943BD5">
      <w:pPr>
        <w:pStyle w:val="Sredinsko"/>
        <w:spacing w:line="260" w:lineRule="auto"/>
      </w:pPr>
      <w:r>
        <w:t>EVA: 2026-1720-0036</w:t>
      </w:r>
    </w:p>
    <w:p w14:paraId="4B2D659A" w14:textId="77777777" w:rsidR="00EF4B02" w:rsidRDefault="00EF4B02">
      <w:pPr>
        <w:spacing w:after="0" w:line="260" w:lineRule="auto"/>
        <w:rPr>
          <w:rFonts w:cs="Arial"/>
        </w:rPr>
      </w:pPr>
    </w:p>
    <w:p w14:paraId="279FA442" w14:textId="77777777" w:rsidR="00EF4B02" w:rsidRDefault="00943BD5">
      <w:r>
        <w:br w:type="page"/>
      </w:r>
    </w:p>
    <w:p w14:paraId="326D2D40" w14:textId="77777777" w:rsidR="00EF4B02" w:rsidRDefault="00943BD5">
      <w:pPr>
        <w:pStyle w:val="Odebeljeno"/>
        <w:spacing w:line="260" w:lineRule="auto"/>
      </w:pPr>
      <w:r>
        <w:lastRenderedPageBreak/>
        <w:t>I.</w:t>
      </w:r>
      <w:r>
        <w:tab/>
        <w:t>UVOD</w:t>
      </w:r>
    </w:p>
    <w:p w14:paraId="216DCFB6" w14:textId="77777777" w:rsidR="00EF4B02" w:rsidRDefault="00943BD5">
      <w:pPr>
        <w:pStyle w:val="Odebeljeno"/>
        <w:spacing w:line="260" w:lineRule="auto"/>
      </w:pPr>
      <w:r>
        <w:t>1.</w:t>
      </w:r>
      <w:r>
        <w:tab/>
        <w:t>Ocena stanja in razlogi za sprejetje predloga zakona</w:t>
      </w:r>
    </w:p>
    <w:p w14:paraId="0CC63C55" w14:textId="77777777" w:rsidR="00EF4B02" w:rsidRDefault="00EF4B02">
      <w:pPr>
        <w:spacing w:after="0" w:line="260" w:lineRule="auto"/>
        <w:rPr>
          <w:rFonts w:cs="Arial"/>
        </w:rPr>
      </w:pPr>
    </w:p>
    <w:p w14:paraId="2C0539BC" w14:textId="77777777" w:rsidR="00EF4B02" w:rsidRDefault="00943BD5">
      <w:pPr>
        <w:spacing w:after="0" w:line="240" w:lineRule="auto"/>
      </w:pPr>
      <w:r>
        <w:t xml:space="preserve">Zakon o varstvu javnega reda in miru (ZJRM-2) ne določa splošne </w:t>
      </w:r>
      <w:r>
        <w:t>obveznosti, da mora imeti oseba na javnem kraju obraz razkrit tako, da so prepoznavne njene obrazne poteze. Zakon v 9. členu ureja nedostojno vedenje na javnem kraju, vendar je prekršek vezan na prepiranje, vpitje ali nedostojno vedenje. Ta določba zato ne ureja samostojnega ravnanja, ki je predmet predloga.</w:t>
      </w:r>
    </w:p>
    <w:p w14:paraId="5F84A541" w14:textId="77777777" w:rsidR="00EF4B02" w:rsidRDefault="00943BD5">
      <w:pPr>
        <w:spacing w:after="0" w:line="240" w:lineRule="auto"/>
      </w:pPr>
      <w:r>
        <w:t>Zakon o nalogah in pooblastilih policije (</w:t>
      </w:r>
      <w:proofErr w:type="spellStart"/>
      <w:r>
        <w:t>ZNPPol</w:t>
      </w:r>
      <w:proofErr w:type="spellEnd"/>
      <w:r>
        <w:t xml:space="preserve">) v 41. členu policiji omogoča ugotavljanje identitete osebe v zakonsko določenih primerih in po predpisanem postopku. Ta pooblastila niso splošna </w:t>
      </w:r>
      <w:r>
        <w:t>obveznost posameznika, da ima na javnem kraju obraz razkrit. Predlog zato zapolnjuje normativno vrzel glede splošnega pravila o prepoznavnosti obraznih potez na javnem kraju.</w:t>
      </w:r>
    </w:p>
    <w:p w14:paraId="7EC4A525" w14:textId="77777777" w:rsidR="00EF4B02" w:rsidRDefault="00943BD5">
      <w:pPr>
        <w:spacing w:after="0" w:line="240" w:lineRule="auto"/>
      </w:pPr>
      <w:r>
        <w:t>Sprejetje predlagane določbe je potrebno za zagotovitev jasnega in enotnega pravila, ki omogoča prepoznavnost oseb na javnih krajih ter lahko olajša preverjanje identitete, kadar je to potrebno za izvajanje zakonskih nalog pristojnih organov in zagotavljanje javne varnosti. Določba je zasnovana kot samostojen prekršek in se ne pogojuje z nastankom motenja ali vznemirjanja drugih oseb.</w:t>
      </w:r>
    </w:p>
    <w:p w14:paraId="59008A48" w14:textId="77777777" w:rsidR="00EF4B02" w:rsidRDefault="00943BD5">
      <w:pPr>
        <w:spacing w:after="0" w:line="240" w:lineRule="auto"/>
      </w:pPr>
      <w:r>
        <w:t>Predlagani novi 9.a člen določa, da mora imeti oseba na javnem kraju obraz razkrit tako, da so prepoznavne njene obrazne poteze. Določa tudi izjeme za zdravstvene in poklicne razloge ter za športne, umetniške, kulturne in tradicionalne prireditve. Za kršitev je predlagana globa od 100 do 200 eurov. Ureditev se nanaša na učinek zakritja obraza in velja enako za vse posameznike. Predlog je bil pripravljen ob upoštevanju primerljivih ureditev drugih držav in sodne prakse Evropskega sodišča za človekove pravice</w:t>
      </w:r>
      <w:r>
        <w:t xml:space="preserve"> (v nadaljnjem besedilu: ESČP). V skladu s sodno prakso ESČP je dejanski razlog za dopustnost prepovedi zakrivanja obraza na javnim mestih, zaščita pravic in svoboščin drugih skozi načelo »skupnega življenja«. Po mnenju ESČP predstavlja obraz minimalni pogoj za socialno interakcijo in komunikacijo v družbi, s popolnim zakrivanjem obraza pa se vez z okolico pretrga in onemogoči osnovne pogoje za vzpostavitev medsebojnih odnosov.</w:t>
      </w:r>
    </w:p>
    <w:p w14:paraId="04C5C028" w14:textId="77777777" w:rsidR="00EF4B02" w:rsidRDefault="00EF4B02">
      <w:pPr>
        <w:spacing w:after="0" w:line="260" w:lineRule="auto"/>
        <w:rPr>
          <w:rFonts w:cs="Arial"/>
        </w:rPr>
      </w:pPr>
    </w:p>
    <w:p w14:paraId="31696366" w14:textId="77777777" w:rsidR="00EF4B02" w:rsidRDefault="00943BD5">
      <w:pPr>
        <w:pStyle w:val="Odebeljeno"/>
        <w:spacing w:line="260" w:lineRule="auto"/>
      </w:pPr>
      <w:r>
        <w:t>2.</w:t>
      </w:r>
      <w:r>
        <w:tab/>
        <w:t>CILJI, NAČELA IN POGLAVITNE REŠITVE PREDLOGA ZAKONA</w:t>
      </w:r>
    </w:p>
    <w:p w14:paraId="3317019E" w14:textId="77777777" w:rsidR="00EF4B02" w:rsidRDefault="00943BD5">
      <w:pPr>
        <w:pStyle w:val="Odebeljeno"/>
        <w:spacing w:line="260" w:lineRule="auto"/>
      </w:pPr>
      <w:r>
        <w:t>2.1</w:t>
      </w:r>
      <w:r>
        <w:tab/>
        <w:t>Cilji</w:t>
      </w:r>
    </w:p>
    <w:p w14:paraId="14A5E1C5" w14:textId="77777777" w:rsidR="00EF4B02" w:rsidRDefault="00EF4B02">
      <w:pPr>
        <w:spacing w:after="0" w:line="260" w:lineRule="auto"/>
        <w:rPr>
          <w:rFonts w:cs="Arial"/>
        </w:rPr>
      </w:pPr>
    </w:p>
    <w:p w14:paraId="3AD2EE1A" w14:textId="77777777" w:rsidR="00EF4B02" w:rsidRDefault="00943BD5">
      <w:pPr>
        <w:spacing w:after="0" w:line="240" w:lineRule="auto"/>
      </w:pPr>
      <w:r>
        <w:t>Cilj predlagane ureditve je zagotoviti prepoznavnost oseb na javnih krajih in s tem prispevati k varstvu javnega reda in varnosti. Določiti želi jasno in za vse enako pravilo, po katerem mora oseba, ki se zadržuje ali giblje na javnem kraju, obraz razkriti v tolikšni meri, da so njene obrazne poteze prepoznavne. To omogoča lažjo vizualno prepoznavo oseb in po potrebi preverjanje njihove identitete ter olajšuje opravljanje nalog policije in drugih pristojnih organov.</w:t>
      </w:r>
    </w:p>
    <w:p w14:paraId="49052360" w14:textId="77777777" w:rsidR="00EF4B02" w:rsidRDefault="00943BD5">
      <w:pPr>
        <w:spacing w:after="0" w:line="240" w:lineRule="auto"/>
      </w:pPr>
      <w:r>
        <w:t>Ureditev se nanaša na učinek zakritja obraza, ne na določeno vrsto oblačila, verski simbol ali osebno okoliščino posameznika. Velja enako za vse, pri čemer se ne uporablja v primerih, ko je zakritje potrebno zaradi zdravstvenih ali poklicnih razlogov oziroma zaradi športne dejavnosti ali umetniške, kulturne ali tradicionalne prireditve. Za kršitev je določena globa, katere namen je zagotoviti spoštovanje predpisanega pravila.</w:t>
      </w:r>
    </w:p>
    <w:p w14:paraId="17D46D91" w14:textId="4E6D0311" w:rsidR="00EF4B02" w:rsidRDefault="00943BD5" w:rsidP="00010564">
      <w:pPr>
        <w:spacing w:after="0" w:line="240" w:lineRule="auto"/>
        <w:rPr>
          <w:rFonts w:cs="Arial"/>
        </w:rPr>
      </w:pPr>
      <w:r>
        <w:t xml:space="preserve"> </w:t>
      </w:r>
    </w:p>
    <w:p w14:paraId="4B7C1D1B" w14:textId="77777777" w:rsidR="00EF4B02" w:rsidRDefault="00943BD5">
      <w:pPr>
        <w:spacing w:after="0" w:line="240" w:lineRule="auto"/>
      </w:pPr>
      <w:r>
        <w:t>Spremljalo se bo število prekrškov po novem 9.a členu ZJRM-2.</w:t>
      </w:r>
    </w:p>
    <w:p w14:paraId="73756EF2" w14:textId="4AB514C2" w:rsidR="00EF4B02" w:rsidRDefault="00943BD5">
      <w:pPr>
        <w:spacing w:after="0" w:line="240" w:lineRule="auto"/>
      </w:pPr>
      <w:r>
        <w:t>Navedeni podatek</w:t>
      </w:r>
      <w:r>
        <w:t xml:space="preserve"> policija in občinska redarstva spremljajo letno.</w:t>
      </w:r>
    </w:p>
    <w:p w14:paraId="7B2E2775" w14:textId="77777777" w:rsidR="00EF4B02" w:rsidRDefault="00EF4B02">
      <w:pPr>
        <w:spacing w:after="0" w:line="260" w:lineRule="auto"/>
        <w:rPr>
          <w:rFonts w:cs="Arial"/>
        </w:rPr>
      </w:pPr>
    </w:p>
    <w:p w14:paraId="34ACA2EC" w14:textId="77777777" w:rsidR="00EF4B02" w:rsidRDefault="00943BD5">
      <w:pPr>
        <w:pStyle w:val="Odebeljeno"/>
        <w:spacing w:line="260" w:lineRule="auto"/>
      </w:pPr>
      <w:r>
        <w:t>2.2</w:t>
      </w:r>
      <w:r>
        <w:tab/>
        <w:t>Načela</w:t>
      </w:r>
    </w:p>
    <w:p w14:paraId="5DF31578" w14:textId="77777777" w:rsidR="00EF4B02" w:rsidRDefault="00EF4B02">
      <w:pPr>
        <w:spacing w:after="0" w:line="260" w:lineRule="auto"/>
        <w:rPr>
          <w:rFonts w:cs="Arial"/>
        </w:rPr>
      </w:pPr>
    </w:p>
    <w:p w14:paraId="518B7F59" w14:textId="77777777" w:rsidR="00EF4B02" w:rsidRDefault="00943BD5">
      <w:pPr>
        <w:spacing w:after="0" w:line="240" w:lineRule="auto"/>
      </w:pPr>
      <w:r>
        <w:t>Cilj predloga je v ZJRM-2 določiti splošno in enotno obveznost, da ima oseba na javnem kraju obraz razkrit v tolikšni meri, da so prepoznavne njene obrazne poteze. S tem se želi omogočiti prepoznavnost oseb in olajšati preverjanje njihove identitete, kadar je to potrebno za izvajanje zakonskih nalog pristojnih organov in zagotavljanje javne varnosti.</w:t>
      </w:r>
    </w:p>
    <w:p w14:paraId="6FA1629B" w14:textId="77777777" w:rsidR="00EF4B02" w:rsidRDefault="00943BD5">
      <w:pPr>
        <w:spacing w:after="0" w:line="240" w:lineRule="auto"/>
      </w:pPr>
      <w:r>
        <w:t>Predlog izhaja iz načel zakonitosti, enakosti in sorazmernosti. Pravilo se nanaša na učinek zakritja obraza in velja za vse osebe enako, ne glede na njihovo veroizpoved, spol, narodnost ali druge osebne okoliščine. Predlog določa izjeme za zdravstvene in poklicne razloge ter za športne, umetniške, kulturne in tradicionalne prireditve, s čimer se upoštevajo okoliščine, v katerih je zakritje obraza upravičeno.</w:t>
      </w:r>
    </w:p>
    <w:p w14:paraId="1D50B604" w14:textId="77777777" w:rsidR="00EF4B02" w:rsidRDefault="00943BD5">
      <w:pPr>
        <w:spacing w:after="0" w:line="240" w:lineRule="auto"/>
      </w:pPr>
      <w:r>
        <w:lastRenderedPageBreak/>
        <w:t xml:space="preserve"> </w:t>
      </w:r>
    </w:p>
    <w:p w14:paraId="3C638BE6" w14:textId="77777777" w:rsidR="00EF4B02" w:rsidRDefault="00EF4B02">
      <w:pPr>
        <w:spacing w:after="0" w:line="260" w:lineRule="auto"/>
        <w:rPr>
          <w:rFonts w:cs="Arial"/>
        </w:rPr>
      </w:pPr>
    </w:p>
    <w:p w14:paraId="51FAC53B" w14:textId="77777777" w:rsidR="00EF4B02" w:rsidRDefault="00943BD5">
      <w:pPr>
        <w:pStyle w:val="Odebeljeno"/>
        <w:spacing w:line="260" w:lineRule="auto"/>
      </w:pPr>
      <w:r>
        <w:t>2.3</w:t>
      </w:r>
      <w:r>
        <w:tab/>
        <w:t>Poglavitne rešitve</w:t>
      </w:r>
    </w:p>
    <w:p w14:paraId="1C6D37A3" w14:textId="77777777" w:rsidR="00EF4B02" w:rsidRDefault="00EF4B02">
      <w:pPr>
        <w:spacing w:after="0" w:line="260" w:lineRule="auto"/>
        <w:rPr>
          <w:rFonts w:cs="Arial"/>
        </w:rPr>
      </w:pPr>
    </w:p>
    <w:p w14:paraId="24FC1B78" w14:textId="77777777" w:rsidR="00EF4B02" w:rsidRDefault="00943BD5">
      <w:pPr>
        <w:spacing w:after="0" w:line="240" w:lineRule="auto"/>
      </w:pPr>
      <w:r>
        <w:t>Predlaga se, da se za 9. členom ZJRM-2 doda novi 9.a člen z naslovom prepoznavnost osebe na javnem kraju. Člen določa obveznost razkritja obraza, navedene izjeme in globo od 100 do 200 eurov za kršitev.</w:t>
      </w:r>
    </w:p>
    <w:p w14:paraId="76B6875C" w14:textId="77777777" w:rsidR="00EF4B02" w:rsidRDefault="00EF4B02">
      <w:pPr>
        <w:spacing w:after="0" w:line="260" w:lineRule="auto"/>
        <w:rPr>
          <w:rFonts w:cs="Arial"/>
        </w:rPr>
      </w:pPr>
    </w:p>
    <w:p w14:paraId="5373BA2C" w14:textId="77777777" w:rsidR="00EF4B02" w:rsidRDefault="00943BD5">
      <w:pPr>
        <w:pStyle w:val="Odebeljeno"/>
        <w:spacing w:line="260" w:lineRule="auto"/>
      </w:pPr>
      <w:r>
        <w:t>3.</w:t>
      </w:r>
      <w:r>
        <w:tab/>
        <w:t>Ocena finančnih posledic predloga zakona za državni proračun in druga javna finančna sredstva</w:t>
      </w:r>
    </w:p>
    <w:p w14:paraId="19BA1D9A" w14:textId="77777777" w:rsidR="00EF4B02" w:rsidRDefault="00EF4B02">
      <w:pPr>
        <w:spacing w:after="0" w:line="260" w:lineRule="auto"/>
        <w:rPr>
          <w:rFonts w:cs="Arial"/>
        </w:rPr>
      </w:pPr>
    </w:p>
    <w:p w14:paraId="140E5AD7" w14:textId="77777777" w:rsidR="00EF4B02" w:rsidRDefault="00943BD5">
      <w:pPr>
        <w:spacing w:after="0" w:line="260" w:lineRule="auto"/>
      </w:pPr>
      <w:r>
        <w:t>Predlog nima posledic za državni proračun in druga javna finančna sredstva.</w:t>
      </w:r>
    </w:p>
    <w:p w14:paraId="05BF9EEF" w14:textId="77777777" w:rsidR="00EF4B02" w:rsidRDefault="00EF4B02">
      <w:pPr>
        <w:spacing w:after="0" w:line="260" w:lineRule="auto"/>
        <w:rPr>
          <w:rFonts w:cs="Arial"/>
        </w:rPr>
      </w:pPr>
    </w:p>
    <w:p w14:paraId="2340EC7A" w14:textId="77777777" w:rsidR="00EF4B02" w:rsidRDefault="00943BD5">
      <w:pPr>
        <w:pStyle w:val="Odebeljeno"/>
        <w:spacing w:line="260" w:lineRule="auto"/>
      </w:pPr>
      <w:r>
        <w:t>4.</w:t>
      </w:r>
      <w:r>
        <w:tab/>
        <w:t xml:space="preserve">Navedba, da so sredstva za </w:t>
      </w:r>
      <w:r>
        <w:t>izvajanje zakona v državnem proračunu zagotovljena, če predlog zakona predvideva porabo proračunskih sredstev v obdobju, za katero je bil državni proračun že sprejet</w:t>
      </w:r>
    </w:p>
    <w:p w14:paraId="0CBCB9E6" w14:textId="77777777" w:rsidR="00EF4B02" w:rsidRDefault="00EF4B02">
      <w:pPr>
        <w:spacing w:after="0" w:line="260" w:lineRule="auto"/>
        <w:rPr>
          <w:rFonts w:cs="Arial"/>
        </w:rPr>
      </w:pPr>
    </w:p>
    <w:p w14:paraId="3F345B29" w14:textId="77777777" w:rsidR="00EF4B02" w:rsidRDefault="00943BD5">
      <w:pPr>
        <w:spacing w:after="0" w:line="260" w:lineRule="auto"/>
      </w:pPr>
      <w:r>
        <w:t>Zagotovitev finančnih sredstev v sprejetem državnem proračunu ni potrebna.</w:t>
      </w:r>
    </w:p>
    <w:p w14:paraId="569A0CFC" w14:textId="77777777" w:rsidR="00EF4B02" w:rsidRDefault="00EF4B02">
      <w:pPr>
        <w:spacing w:after="0" w:line="260" w:lineRule="auto"/>
        <w:rPr>
          <w:rFonts w:cs="Arial"/>
        </w:rPr>
      </w:pPr>
    </w:p>
    <w:p w14:paraId="6EF0F842" w14:textId="77777777" w:rsidR="00EF4B02" w:rsidRDefault="00943BD5">
      <w:pPr>
        <w:pStyle w:val="Odebeljeno"/>
        <w:spacing w:line="260" w:lineRule="auto"/>
      </w:pPr>
      <w:r>
        <w:t>5.</w:t>
      </w:r>
      <w:r>
        <w:tab/>
        <w:t>Prikaz ureditve v drugih pravnih sistemih in prilagojenosti predlagane ureditve pravu Evropske unije</w:t>
      </w:r>
    </w:p>
    <w:p w14:paraId="2D70FE94" w14:textId="77777777" w:rsidR="00EF4B02" w:rsidRDefault="00EF4B02">
      <w:pPr>
        <w:spacing w:after="0" w:line="260" w:lineRule="auto"/>
        <w:rPr>
          <w:rFonts w:cs="Arial"/>
        </w:rPr>
      </w:pPr>
    </w:p>
    <w:p w14:paraId="62E33E51" w14:textId="77777777" w:rsidR="00EF4B02" w:rsidRDefault="00943BD5">
      <w:pPr>
        <w:pStyle w:val="Odebeljeno"/>
        <w:spacing w:line="260" w:lineRule="auto"/>
      </w:pPr>
      <w:r>
        <w:t>5.1</w:t>
      </w:r>
      <w:r>
        <w:tab/>
        <w:t>Prikaz ureditve v drugih pravnih sistemih</w:t>
      </w:r>
    </w:p>
    <w:p w14:paraId="42DA9F5D" w14:textId="77777777" w:rsidR="00EF4B02" w:rsidRDefault="00EF4B02">
      <w:pPr>
        <w:spacing w:after="0" w:line="260" w:lineRule="auto"/>
        <w:rPr>
          <w:rFonts w:cs="Arial"/>
        </w:rPr>
      </w:pPr>
    </w:p>
    <w:p w14:paraId="582088E0" w14:textId="77777777" w:rsidR="00EF4B02" w:rsidRDefault="00943BD5">
      <w:pPr>
        <w:spacing w:after="0" w:line="260" w:lineRule="auto"/>
      </w:pPr>
      <w:r>
        <w:t>Drugi pravni sistemi niso bili predmet proučevanja.</w:t>
      </w:r>
    </w:p>
    <w:p w14:paraId="732FEE43" w14:textId="77777777" w:rsidR="00EF4B02" w:rsidRDefault="00EF4B02">
      <w:pPr>
        <w:spacing w:after="0" w:line="260" w:lineRule="auto"/>
        <w:rPr>
          <w:rFonts w:cs="Arial"/>
        </w:rPr>
      </w:pPr>
    </w:p>
    <w:p w14:paraId="10D467F8" w14:textId="77777777" w:rsidR="00EF4B02" w:rsidRDefault="00943BD5">
      <w:pPr>
        <w:pStyle w:val="Odebeljeno"/>
        <w:spacing w:line="260" w:lineRule="auto"/>
      </w:pPr>
      <w:r>
        <w:t>5.2</w:t>
      </w:r>
      <w:r>
        <w:tab/>
        <w:t>Prikaz ureditve v pravnem redu Evropske unije</w:t>
      </w:r>
    </w:p>
    <w:p w14:paraId="3FA550A9" w14:textId="77777777" w:rsidR="00EF4B02" w:rsidRDefault="00EF4B02">
      <w:pPr>
        <w:spacing w:after="0" w:line="260" w:lineRule="auto"/>
        <w:rPr>
          <w:rFonts w:cs="Arial"/>
        </w:rPr>
      </w:pPr>
    </w:p>
    <w:p w14:paraId="44144CBE" w14:textId="77777777" w:rsidR="00EF4B02" w:rsidRDefault="00943BD5">
      <w:pPr>
        <w:spacing w:after="0" w:line="260" w:lineRule="auto"/>
      </w:pPr>
      <w:r>
        <w:t>Predlog ni predmet usklajevanja s pravnim redom EU.</w:t>
      </w:r>
    </w:p>
    <w:p w14:paraId="59D0FDB2" w14:textId="77777777" w:rsidR="00EF4B02" w:rsidRDefault="00EF4B02">
      <w:pPr>
        <w:spacing w:after="0" w:line="260" w:lineRule="auto"/>
        <w:rPr>
          <w:rFonts w:cs="Arial"/>
        </w:rPr>
      </w:pPr>
    </w:p>
    <w:p w14:paraId="41A18C5A" w14:textId="77777777" w:rsidR="00EF4B02" w:rsidRDefault="00943BD5">
      <w:pPr>
        <w:pStyle w:val="SrajckaNaslovZamik"/>
        <w:spacing w:line="260" w:lineRule="auto"/>
      </w:pPr>
      <w:r>
        <w:t>5.3</w:t>
      </w:r>
      <w:r>
        <w:tab/>
        <w:t>Prikaz ureditve v posameznih državah članicah Evropske unije</w:t>
      </w:r>
    </w:p>
    <w:p w14:paraId="6D9227BE" w14:textId="77777777" w:rsidR="00EF4B02" w:rsidRDefault="00EF4B02">
      <w:pPr>
        <w:spacing w:after="0" w:line="260" w:lineRule="auto"/>
        <w:rPr>
          <w:rFonts w:cs="Arial"/>
        </w:rPr>
      </w:pPr>
    </w:p>
    <w:p w14:paraId="1B0B9611" w14:textId="77777777" w:rsidR="00EF4B02" w:rsidRDefault="00943BD5">
      <w:pPr>
        <w:spacing w:after="0" w:line="260" w:lineRule="auto"/>
      </w:pPr>
      <w:r>
        <w:t>Avstrija</w:t>
      </w:r>
    </w:p>
    <w:p w14:paraId="2688CF56" w14:textId="77777777" w:rsidR="00EF4B02" w:rsidRDefault="00EF4B02">
      <w:pPr>
        <w:spacing w:after="0" w:line="260" w:lineRule="auto"/>
        <w:rPr>
          <w:rFonts w:cs="Arial"/>
        </w:rPr>
      </w:pPr>
    </w:p>
    <w:p w14:paraId="6986E2D1" w14:textId="77777777" w:rsidR="00EF4B02" w:rsidRDefault="00943BD5">
      <w:pPr>
        <w:spacing w:after="0" w:line="240" w:lineRule="auto"/>
      </w:pPr>
      <w:r>
        <w:t xml:space="preserve">Avstrijski </w:t>
      </w:r>
      <w:proofErr w:type="spellStart"/>
      <w:r>
        <w:t>Anti-Gesichtsverhüllungsgesetz</w:t>
      </w:r>
      <w:proofErr w:type="spellEnd"/>
      <w:r>
        <w:t xml:space="preserve"> (</w:t>
      </w:r>
      <w:proofErr w:type="spellStart"/>
      <w:r>
        <w:t>AGesVG</w:t>
      </w:r>
      <w:proofErr w:type="spellEnd"/>
      <w:r>
        <w:t xml:space="preserve">) v 2. členu določa </w:t>
      </w:r>
      <w:proofErr w:type="spellStart"/>
      <w:r>
        <w:t>prekrškovno</w:t>
      </w:r>
      <w:proofErr w:type="spellEnd"/>
      <w:r>
        <w:t xml:space="preserve"> odgovornost osebe, ki na javnem kraju ali v javni stavbi z oblačili ali drugimi predmeti zakrije obrazne poteze tako, da niso več prepoznavne. Prepoved velja za vse osebe, ne glede na razlog zakritja obraza. Izjeme so določene za primere, ki jih predvideva zakon, za umetniške, kulturne ali tradicionalne prireditve, športne dejavnosti ter za zdravstvene ali poklicne razloge. Predpisana globa znaša do 150 EUR.</w:t>
      </w:r>
    </w:p>
    <w:p w14:paraId="76B85E30" w14:textId="77777777" w:rsidR="00EF4B02" w:rsidRDefault="00943BD5">
      <w:pPr>
        <w:spacing w:after="0" w:line="240" w:lineRule="auto"/>
      </w:pPr>
      <w:r>
        <w:t>Avstrijska ureditev temelji na objektivni nemožnosti identifikacije osebe v javnem prostoru.</w:t>
      </w:r>
    </w:p>
    <w:p w14:paraId="1A0257B8" w14:textId="77777777" w:rsidR="00EF4B02" w:rsidRDefault="00EF4B02">
      <w:pPr>
        <w:spacing w:after="0" w:line="260" w:lineRule="auto"/>
        <w:rPr>
          <w:rFonts w:cs="Arial"/>
        </w:rPr>
      </w:pPr>
    </w:p>
    <w:p w14:paraId="66EBE01E" w14:textId="77777777" w:rsidR="00EF4B02" w:rsidRDefault="00943BD5">
      <w:pPr>
        <w:spacing w:after="0" w:line="260" w:lineRule="auto"/>
      </w:pPr>
      <w:r>
        <w:t>Bolgarija</w:t>
      </w:r>
    </w:p>
    <w:p w14:paraId="0201DA89" w14:textId="77777777" w:rsidR="00EF4B02" w:rsidRDefault="00EF4B02">
      <w:pPr>
        <w:spacing w:after="0" w:line="260" w:lineRule="auto"/>
        <w:rPr>
          <w:rFonts w:cs="Arial"/>
        </w:rPr>
      </w:pPr>
    </w:p>
    <w:p w14:paraId="1C296202" w14:textId="77777777" w:rsidR="00EF4B02" w:rsidRDefault="00943BD5">
      <w:pPr>
        <w:spacing w:after="0" w:line="240" w:lineRule="auto"/>
      </w:pPr>
      <w:r>
        <w:t xml:space="preserve">Bolgarski Zakon za omejitev nošenja oblačil, ki </w:t>
      </w:r>
      <w:r>
        <w:t>prikrivajo ali skrivajo obraz prepoveduje nošenje oblačil, ki delno ali v celoti zakrivajo obraz na javnih krajih. Zakon kot delno zakritje obraza izrecno opredeljuje tudi zakritje ust, nosu ali oči.</w:t>
      </w:r>
    </w:p>
    <w:p w14:paraId="7AA1AEF5" w14:textId="77777777" w:rsidR="00EF4B02" w:rsidRDefault="00943BD5">
      <w:pPr>
        <w:spacing w:after="0" w:line="240" w:lineRule="auto"/>
      </w:pPr>
      <w:r>
        <w:t xml:space="preserve">Izjeme veljajo za zdravstvene in poklicne razloge, športne, kulturne, izobraževalne in druge primerljive dejavnosti ter za bogoslužne prostore registriranih verskih skupnosti. </w:t>
      </w:r>
    </w:p>
    <w:p w14:paraId="27C1E1BE" w14:textId="77777777" w:rsidR="00EF4B02" w:rsidRDefault="00943BD5">
      <w:pPr>
        <w:spacing w:after="0" w:line="240" w:lineRule="auto"/>
      </w:pPr>
      <w:r>
        <w:t xml:space="preserve">Bolgarska ureditev izrecno prepoveduje že določene oblike delnega zakritja obraza, ne glede na vprašanje dejanske prepoznavnosti posameznika. </w:t>
      </w:r>
    </w:p>
    <w:p w14:paraId="53FE0FDD" w14:textId="77777777" w:rsidR="00EF4B02" w:rsidRDefault="00EF4B02">
      <w:pPr>
        <w:spacing w:after="0" w:line="260" w:lineRule="auto"/>
        <w:rPr>
          <w:rFonts w:cs="Arial"/>
        </w:rPr>
      </w:pPr>
    </w:p>
    <w:p w14:paraId="54B362F5" w14:textId="77777777" w:rsidR="00EF4B02" w:rsidRDefault="00943BD5">
      <w:pPr>
        <w:spacing w:after="0" w:line="260" w:lineRule="auto"/>
      </w:pPr>
      <w:r>
        <w:t>Nizozemska</w:t>
      </w:r>
    </w:p>
    <w:p w14:paraId="00E82A66" w14:textId="77777777" w:rsidR="00EF4B02" w:rsidRDefault="00EF4B02">
      <w:pPr>
        <w:spacing w:after="0" w:line="260" w:lineRule="auto"/>
        <w:rPr>
          <w:rFonts w:cs="Arial"/>
        </w:rPr>
      </w:pPr>
    </w:p>
    <w:p w14:paraId="65AF32EA" w14:textId="77777777" w:rsidR="00EF4B02" w:rsidRDefault="00943BD5">
      <w:pPr>
        <w:spacing w:after="0" w:line="240" w:lineRule="auto"/>
      </w:pPr>
      <w:r>
        <w:lastRenderedPageBreak/>
        <w:t xml:space="preserve">Nizozemski zakon </w:t>
      </w:r>
      <w:proofErr w:type="spellStart"/>
      <w:r>
        <w:t>Wet</w:t>
      </w:r>
      <w:proofErr w:type="spellEnd"/>
      <w:r>
        <w:t xml:space="preserve"> </w:t>
      </w:r>
      <w:proofErr w:type="spellStart"/>
      <w:r>
        <w:t>gedeeltelijk</w:t>
      </w:r>
      <w:proofErr w:type="spellEnd"/>
      <w:r>
        <w:t xml:space="preserve"> </w:t>
      </w:r>
      <w:proofErr w:type="spellStart"/>
      <w:r>
        <w:t>verbod</w:t>
      </w:r>
      <w:proofErr w:type="spellEnd"/>
      <w:r>
        <w:t xml:space="preserve"> </w:t>
      </w:r>
      <w:proofErr w:type="spellStart"/>
      <w:r>
        <w:t>gezichtsbedekkende</w:t>
      </w:r>
      <w:proofErr w:type="spellEnd"/>
      <w:r>
        <w:t xml:space="preserve"> </w:t>
      </w:r>
      <w:proofErr w:type="spellStart"/>
      <w:r>
        <w:t>kleding</w:t>
      </w:r>
      <w:proofErr w:type="spellEnd"/>
      <w:r>
        <w:t>, ki se uporablja od 1. avgusta 2019, ne določa splošne prepovedi zakrivanja obraza na vseh javnih krajih.</w:t>
      </w:r>
    </w:p>
    <w:p w14:paraId="0D412D21" w14:textId="77777777" w:rsidR="00EF4B02" w:rsidRDefault="00943BD5">
      <w:pPr>
        <w:spacing w:after="0" w:line="240" w:lineRule="auto"/>
      </w:pPr>
      <w:r>
        <w:t>Prepoved velja le v javnem prevozu ter v stavbah in na pripadajočih zemljiščih izobraževalnih, zdravstvenih in državnih ustanov. Izjeme so določene za primere, ko je zakritje obraza potrebno zaradi zdravstvenih razlogov, opravljanja poklica ali nalog, športne dejavnosti oziroma drugih primerljivih razlogov.</w:t>
      </w:r>
    </w:p>
    <w:p w14:paraId="186CFC12" w14:textId="77777777" w:rsidR="00EF4B02" w:rsidRDefault="00943BD5">
      <w:pPr>
        <w:spacing w:after="0" w:line="240" w:lineRule="auto"/>
      </w:pPr>
      <w:r>
        <w:t xml:space="preserve">Nizozemska ureditev predstavlja model delne oziroma sektorske prepovedi. </w:t>
      </w:r>
    </w:p>
    <w:p w14:paraId="280EF10B" w14:textId="77777777" w:rsidR="00EF4B02" w:rsidRDefault="00EF4B02">
      <w:pPr>
        <w:spacing w:after="0" w:line="260" w:lineRule="auto"/>
        <w:rPr>
          <w:rFonts w:cs="Arial"/>
        </w:rPr>
      </w:pPr>
    </w:p>
    <w:p w14:paraId="6041F6CE" w14:textId="77777777" w:rsidR="00EF4B02" w:rsidRDefault="00943BD5">
      <w:pPr>
        <w:spacing w:after="0" w:line="260" w:lineRule="auto"/>
      </w:pPr>
      <w:r>
        <w:t>Italija</w:t>
      </w:r>
    </w:p>
    <w:p w14:paraId="5DA6256F" w14:textId="77777777" w:rsidR="00EF4B02" w:rsidRDefault="00EF4B02">
      <w:pPr>
        <w:spacing w:after="0" w:line="260" w:lineRule="auto"/>
        <w:rPr>
          <w:rFonts w:cs="Arial"/>
        </w:rPr>
      </w:pPr>
    </w:p>
    <w:p w14:paraId="49F7030B" w14:textId="77777777" w:rsidR="00EF4B02" w:rsidRDefault="00943BD5">
      <w:pPr>
        <w:spacing w:after="0" w:line="240" w:lineRule="auto"/>
      </w:pPr>
      <w:r>
        <w:t xml:space="preserve">Italijanski zakon </w:t>
      </w:r>
      <w:proofErr w:type="spellStart"/>
      <w:r>
        <w:t>Legge</w:t>
      </w:r>
      <w:proofErr w:type="spellEnd"/>
      <w:r>
        <w:t xml:space="preserve"> 22 </w:t>
      </w:r>
      <w:proofErr w:type="spellStart"/>
      <w:r>
        <w:t>maggio</w:t>
      </w:r>
      <w:proofErr w:type="spellEnd"/>
      <w:r>
        <w:t xml:space="preserve"> 1975, n. 152 (</w:t>
      </w:r>
      <w:proofErr w:type="spellStart"/>
      <w:r>
        <w:t>Disposizioni</w:t>
      </w:r>
      <w:proofErr w:type="spellEnd"/>
      <w:r>
        <w:t xml:space="preserve"> a </w:t>
      </w:r>
      <w:proofErr w:type="spellStart"/>
      <w:r>
        <w:t>tutela</w:t>
      </w:r>
      <w:proofErr w:type="spellEnd"/>
      <w:r>
        <w:t xml:space="preserve"> </w:t>
      </w:r>
      <w:proofErr w:type="spellStart"/>
      <w:r>
        <w:t>dell’ordine</w:t>
      </w:r>
      <w:proofErr w:type="spellEnd"/>
      <w:r>
        <w:t xml:space="preserve"> </w:t>
      </w:r>
      <w:proofErr w:type="spellStart"/>
      <w:r>
        <w:t>pubblico</w:t>
      </w:r>
      <w:proofErr w:type="spellEnd"/>
      <w:r>
        <w:t>), v 5. členu brez upravičenega razloga prepoveduje uporabo čelad ali drugih sredstev, ki na javnem kraju ali kraju, odprtem javnosti, otežijo prepoznavo osebe. Gre za splošno pravilo, ki je odvisno od okoliščin konkretnega primera, ne pa za izrecno splošno prepoved verskega zakrivanja obraza v vseh javnih prostorih. Presoja zakonitosti posameznega ravnanja je odvisna od konkretnih okoliščin in obstoja upravičenega razloga za zakritje.</w:t>
      </w:r>
    </w:p>
    <w:p w14:paraId="243C902B" w14:textId="77777777" w:rsidR="00EF4B02" w:rsidRDefault="00943BD5">
      <w:pPr>
        <w:spacing w:after="0" w:line="240" w:lineRule="auto"/>
      </w:pPr>
      <w:r>
        <w:t xml:space="preserve">Italijanska ureditev temelji predvsem na interesu javne varnosti in možnosti identifikacije oseb, ne pa na splošni prepovedi določenih vrst oblačil. </w:t>
      </w:r>
    </w:p>
    <w:p w14:paraId="42738CED" w14:textId="77777777" w:rsidR="00EF4B02" w:rsidRDefault="00EF4B02">
      <w:pPr>
        <w:spacing w:after="0" w:line="260" w:lineRule="auto"/>
        <w:rPr>
          <w:rFonts w:cs="Arial"/>
        </w:rPr>
      </w:pPr>
    </w:p>
    <w:p w14:paraId="65F228A0" w14:textId="77777777" w:rsidR="00EF4B02" w:rsidRDefault="00943BD5">
      <w:pPr>
        <w:pStyle w:val="Odebeljeno"/>
        <w:spacing w:line="260" w:lineRule="auto"/>
      </w:pPr>
      <w:r>
        <w:t>6.</w:t>
      </w:r>
      <w:r>
        <w:tab/>
        <w:t>Zunanji strokovnjak oziroma pravna oseba, ki je sodelovala pri pripravi predloga zakona</w:t>
      </w:r>
    </w:p>
    <w:p w14:paraId="160D7BBD" w14:textId="77777777" w:rsidR="00EF4B02" w:rsidRDefault="00EF4B02">
      <w:pPr>
        <w:spacing w:after="0" w:line="260" w:lineRule="auto"/>
        <w:rPr>
          <w:rFonts w:cs="Arial"/>
        </w:rPr>
      </w:pPr>
    </w:p>
    <w:p w14:paraId="1E50AD92" w14:textId="77777777" w:rsidR="00EF4B02" w:rsidRDefault="00943BD5">
      <w:pPr>
        <w:spacing w:after="0" w:line="240" w:lineRule="auto"/>
      </w:pPr>
      <w:r>
        <w:t>Pri pripravi predpisa ni sodeloval zunanji strokovnjak oziroma pravna oseba.</w:t>
      </w:r>
    </w:p>
    <w:p w14:paraId="181F7E74" w14:textId="77777777" w:rsidR="00EF4B02" w:rsidRDefault="00EF4B02">
      <w:pPr>
        <w:spacing w:after="0" w:line="260" w:lineRule="auto"/>
        <w:rPr>
          <w:rFonts w:cs="Arial"/>
        </w:rPr>
      </w:pPr>
    </w:p>
    <w:p w14:paraId="0B42D567" w14:textId="77777777" w:rsidR="00EF4B02" w:rsidRDefault="00943BD5">
      <w:pPr>
        <w:pStyle w:val="Odebeljeno"/>
        <w:spacing w:line="260" w:lineRule="auto"/>
      </w:pPr>
      <w:r>
        <w:t>7.</w:t>
      </w:r>
      <w:r>
        <w:tab/>
        <w:t>Navedba, kateri predstavniki predlagatelja bodo sodelovali pri delu državnega zbora in delovnih teles</w:t>
      </w:r>
    </w:p>
    <w:p w14:paraId="1E0178CF" w14:textId="77777777" w:rsidR="00EF4B02" w:rsidRDefault="00EF4B02">
      <w:pPr>
        <w:spacing w:after="0" w:line="260" w:lineRule="auto"/>
        <w:rPr>
          <w:rFonts w:cs="Arial"/>
        </w:rPr>
      </w:pPr>
    </w:p>
    <w:p w14:paraId="39844D01" w14:textId="77777777" w:rsidR="00EF4B02" w:rsidRDefault="00943BD5">
      <w:pPr>
        <w:spacing w:after="0" w:line="240" w:lineRule="auto"/>
      </w:pPr>
      <w:r>
        <w:t xml:space="preserve">- Franci Matoz, minister za notranje zadeve in javno upravo, Ministrstvo za notranje zadeve in javno upravo, </w:t>
      </w:r>
    </w:p>
    <w:p w14:paraId="238AF4DC" w14:textId="77777777" w:rsidR="00EF4B02" w:rsidRDefault="00943BD5">
      <w:pPr>
        <w:spacing w:after="0" w:line="240" w:lineRule="auto"/>
      </w:pPr>
      <w:r>
        <w:t xml:space="preserve">- Franc Kangler, državni sekretar, Ministrstvo za notranje zadeve in javno upravo, </w:t>
      </w:r>
    </w:p>
    <w:p w14:paraId="24E05911" w14:textId="77777777" w:rsidR="00EF4B02" w:rsidRDefault="00943BD5">
      <w:pPr>
        <w:spacing w:after="0" w:line="240" w:lineRule="auto"/>
      </w:pPr>
      <w:r>
        <w:t xml:space="preserve">- mag. Lado Bradač, vršilec dolžnosti generalnega direktorja Direktorata za policijo in druge varnostne naloge, Ministrstvo za notranje zadeve in javno upravo. </w:t>
      </w:r>
    </w:p>
    <w:p w14:paraId="4DC59D0B" w14:textId="77777777" w:rsidR="00EF4B02" w:rsidRDefault="00943BD5">
      <w:r>
        <w:br w:type="page"/>
      </w:r>
    </w:p>
    <w:p w14:paraId="31268DDB" w14:textId="77777777" w:rsidR="00EF4B02" w:rsidRDefault="00943BD5">
      <w:pPr>
        <w:pStyle w:val="Odebeljeno"/>
        <w:spacing w:line="260" w:lineRule="auto"/>
      </w:pPr>
      <w:r>
        <w:t>II.</w:t>
      </w:r>
      <w:r>
        <w:tab/>
        <w:t>BESEDILO ČLENOV</w:t>
      </w:r>
    </w:p>
    <w:p w14:paraId="2F1CE2C0" w14:textId="77777777" w:rsidR="00EF4B02" w:rsidRDefault="00EF4B02">
      <w:pPr>
        <w:spacing w:after="0" w:line="260" w:lineRule="auto"/>
        <w:rPr>
          <w:rFonts w:cs="Arial"/>
        </w:rPr>
      </w:pPr>
    </w:p>
    <w:p w14:paraId="0233B193" w14:textId="77777777" w:rsidR="00EF4B02" w:rsidRDefault="00943BD5">
      <w:pPr>
        <w:pStyle w:val="Naslov1"/>
        <w:spacing w:line="260" w:lineRule="auto"/>
      </w:pPr>
      <w:r>
        <w:t xml:space="preserve">Zakon o spremembah in dopolnitvah Zakona o varstvu javnega reda in </w:t>
      </w:r>
      <w:r>
        <w:t>miru</w:t>
      </w:r>
    </w:p>
    <w:p w14:paraId="1430155E" w14:textId="77777777" w:rsidR="00EF4B02" w:rsidRDefault="00943BD5">
      <w:pPr>
        <w:pStyle w:val="len"/>
        <w:spacing w:line="260" w:lineRule="auto"/>
      </w:pPr>
      <w:r>
        <w:t>1. člen</w:t>
      </w:r>
    </w:p>
    <w:p w14:paraId="13B07D23" w14:textId="77777777" w:rsidR="00EF4B02" w:rsidRDefault="00EF4B02">
      <w:pPr>
        <w:spacing w:after="0" w:line="260" w:lineRule="auto"/>
        <w:rPr>
          <w:rFonts w:cs="Arial"/>
        </w:rPr>
      </w:pPr>
    </w:p>
    <w:p w14:paraId="74BD64DA" w14:textId="77777777" w:rsidR="00EF4B02" w:rsidRDefault="00943BD5">
      <w:pPr>
        <w:spacing w:after="0" w:line="260" w:lineRule="auto"/>
      </w:pPr>
      <w:r>
        <w:tab/>
        <w:t xml:space="preserve">V Zakonu o varstvu javnega reda in miru (Uradni list RS, št. 112/25; ZJRM-2) se za 9. členom doda nov 9.a člen, ki se glasi: </w:t>
      </w:r>
    </w:p>
    <w:p w14:paraId="20D307CB" w14:textId="77777777" w:rsidR="00EF4B02" w:rsidRDefault="00EF4B02">
      <w:pPr>
        <w:spacing w:after="0" w:line="260" w:lineRule="auto"/>
        <w:rPr>
          <w:rFonts w:cs="Arial"/>
        </w:rPr>
      </w:pPr>
    </w:p>
    <w:p w14:paraId="5ADEAF51" w14:textId="77777777" w:rsidR="00EF4B02" w:rsidRDefault="00EF4B02">
      <w:pPr>
        <w:spacing w:after="0" w:line="260" w:lineRule="auto"/>
        <w:rPr>
          <w:rFonts w:cs="Arial"/>
        </w:rPr>
      </w:pPr>
    </w:p>
    <w:p w14:paraId="2BF89596" w14:textId="77777777" w:rsidR="00EF4B02" w:rsidRDefault="00943BD5">
      <w:pPr>
        <w:pStyle w:val="lennaslov"/>
        <w:spacing w:line="260" w:lineRule="auto"/>
      </w:pPr>
      <w:r>
        <w:t xml:space="preserve">»9.a člen (prepoznavnost osebe na javnem kraju) </w:t>
      </w:r>
    </w:p>
    <w:p w14:paraId="7A8F6931" w14:textId="77777777" w:rsidR="00EF4B02" w:rsidRDefault="00EF4B02">
      <w:pPr>
        <w:spacing w:after="0" w:line="260" w:lineRule="auto"/>
        <w:rPr>
          <w:rFonts w:cs="Arial"/>
        </w:rPr>
      </w:pPr>
    </w:p>
    <w:p w14:paraId="6AC36480" w14:textId="77777777" w:rsidR="00EF4B02" w:rsidRDefault="00943BD5">
      <w:pPr>
        <w:spacing w:after="0" w:line="260" w:lineRule="auto"/>
      </w:pPr>
      <w:r>
        <w:tab/>
        <w:t xml:space="preserve">(1) Kdor se zadržuje ali giblje na javnem kraju, mora imeti obraz tako razkrit, da je mogoče prepoznati njegove obrazne poteze. </w:t>
      </w:r>
    </w:p>
    <w:p w14:paraId="64F36B53" w14:textId="77777777" w:rsidR="00EF4B02" w:rsidRDefault="00EF4B02">
      <w:pPr>
        <w:spacing w:after="0" w:line="260" w:lineRule="auto"/>
        <w:rPr>
          <w:rFonts w:cs="Arial"/>
        </w:rPr>
      </w:pPr>
    </w:p>
    <w:p w14:paraId="69692D69" w14:textId="77777777" w:rsidR="00EF4B02" w:rsidRDefault="00943BD5">
      <w:pPr>
        <w:spacing w:after="0" w:line="260" w:lineRule="auto"/>
      </w:pPr>
      <w:r>
        <w:tab/>
        <w:t xml:space="preserve">(2) Prvi odstavek tega člena se ne uporablja, kadar je zakrivanje obraza potrebno zaradi: </w:t>
      </w:r>
    </w:p>
    <w:p w14:paraId="03000252" w14:textId="77777777" w:rsidR="00EF4B02" w:rsidRDefault="00943BD5">
      <w:pPr>
        <w:spacing w:after="0" w:line="260" w:lineRule="auto"/>
      </w:pPr>
      <w:r>
        <w:tab/>
        <w:t xml:space="preserve">- zdravstvenih razlogov, </w:t>
      </w:r>
    </w:p>
    <w:p w14:paraId="3265A9DB" w14:textId="77777777" w:rsidR="00EF4B02" w:rsidRDefault="00943BD5">
      <w:pPr>
        <w:spacing w:after="0" w:line="260" w:lineRule="auto"/>
      </w:pPr>
      <w:r>
        <w:tab/>
        <w:t xml:space="preserve">- opravljanja poklica ali dela, </w:t>
      </w:r>
    </w:p>
    <w:p w14:paraId="0131F488" w14:textId="77777777" w:rsidR="00EF4B02" w:rsidRDefault="00943BD5">
      <w:pPr>
        <w:spacing w:after="0" w:line="260" w:lineRule="auto"/>
      </w:pPr>
      <w:r>
        <w:tab/>
        <w:t xml:space="preserve">- umetniških, kulturnih ali tradicionalnih prireditev, </w:t>
      </w:r>
    </w:p>
    <w:p w14:paraId="747EB1D6" w14:textId="77777777" w:rsidR="00EF4B02" w:rsidRDefault="00943BD5">
      <w:pPr>
        <w:spacing w:after="0" w:line="260" w:lineRule="auto"/>
      </w:pPr>
      <w:r>
        <w:tab/>
        <w:t xml:space="preserve">- športnih dejavnosti. </w:t>
      </w:r>
    </w:p>
    <w:p w14:paraId="3B7953EF" w14:textId="77777777" w:rsidR="00EF4B02" w:rsidRDefault="00EF4B02">
      <w:pPr>
        <w:spacing w:after="0" w:line="260" w:lineRule="auto"/>
        <w:rPr>
          <w:rFonts w:cs="Arial"/>
        </w:rPr>
      </w:pPr>
    </w:p>
    <w:p w14:paraId="3895BA23" w14:textId="77777777" w:rsidR="00EF4B02" w:rsidRDefault="00943BD5">
      <w:pPr>
        <w:spacing w:after="0" w:line="260" w:lineRule="auto"/>
      </w:pPr>
      <w:r>
        <w:tab/>
        <w:t xml:space="preserve">(3) Kdor ravna v nasprotju s prvim odstavkom tega člena, se kaznuje z globo od 100 do 200 eurov.« </w:t>
      </w:r>
    </w:p>
    <w:p w14:paraId="6312A109" w14:textId="77777777" w:rsidR="00EF4B02" w:rsidRDefault="00943BD5">
      <w:pPr>
        <w:pStyle w:val="len"/>
        <w:spacing w:line="260" w:lineRule="auto"/>
      </w:pPr>
      <w:r>
        <w:t>2. člen</w:t>
      </w:r>
    </w:p>
    <w:p w14:paraId="5CB8CBAE" w14:textId="77777777" w:rsidR="00EF4B02" w:rsidRDefault="00EF4B02">
      <w:pPr>
        <w:spacing w:after="0" w:line="260" w:lineRule="auto"/>
        <w:rPr>
          <w:rFonts w:cs="Arial"/>
        </w:rPr>
      </w:pPr>
    </w:p>
    <w:p w14:paraId="386AC441" w14:textId="77777777" w:rsidR="00EF4B02" w:rsidRDefault="00943BD5">
      <w:pPr>
        <w:spacing w:after="0" w:line="260" w:lineRule="auto"/>
      </w:pPr>
      <w:r>
        <w:tab/>
        <w:t xml:space="preserve">V tretjem odstavku 28. člena se za besedilom »9., « doda besedilo »9.a, «. </w:t>
      </w:r>
    </w:p>
    <w:p w14:paraId="72F7B69F" w14:textId="77777777" w:rsidR="00EF4B02" w:rsidRDefault="00EF4B02">
      <w:pPr>
        <w:spacing w:after="0" w:line="260" w:lineRule="auto"/>
        <w:rPr>
          <w:rFonts w:cs="Arial"/>
        </w:rPr>
      </w:pPr>
    </w:p>
    <w:p w14:paraId="2425D6C4" w14:textId="77777777" w:rsidR="00EF4B02" w:rsidRDefault="00943BD5">
      <w:pPr>
        <w:pStyle w:val="Poglavje"/>
        <w:spacing w:line="260" w:lineRule="auto"/>
      </w:pPr>
      <w:r>
        <w:t>KONČNA DOLOČBA</w:t>
      </w:r>
    </w:p>
    <w:p w14:paraId="5AACF159" w14:textId="77777777" w:rsidR="00EF4B02" w:rsidRDefault="00943BD5">
      <w:pPr>
        <w:pStyle w:val="len"/>
        <w:spacing w:line="260" w:lineRule="auto"/>
      </w:pPr>
      <w:r>
        <w:t>3. člen</w:t>
      </w:r>
    </w:p>
    <w:p w14:paraId="37B3BC7F" w14:textId="77777777" w:rsidR="00EF4B02" w:rsidRDefault="00943BD5">
      <w:pPr>
        <w:pStyle w:val="lennaslov"/>
        <w:spacing w:line="260" w:lineRule="auto"/>
      </w:pPr>
      <w:r>
        <w:t>(začetek veljavnosti)</w:t>
      </w:r>
    </w:p>
    <w:p w14:paraId="055333D3" w14:textId="77777777" w:rsidR="00EF4B02" w:rsidRDefault="00EF4B02">
      <w:pPr>
        <w:spacing w:after="0" w:line="260" w:lineRule="auto"/>
        <w:rPr>
          <w:rFonts w:cs="Arial"/>
        </w:rPr>
      </w:pPr>
    </w:p>
    <w:p w14:paraId="63F7D767" w14:textId="77777777" w:rsidR="00EF4B02" w:rsidRDefault="00943BD5">
      <w:pPr>
        <w:spacing w:after="0" w:line="260" w:lineRule="auto"/>
      </w:pPr>
      <w:r>
        <w:tab/>
        <w:t>Ta zakon začne veljati petnajsti dan po objavi v Uradnem listu Republike Slovenije.</w:t>
      </w:r>
    </w:p>
    <w:p w14:paraId="360F7BA3" w14:textId="77777777" w:rsidR="00EF4B02" w:rsidRDefault="00EF4B02">
      <w:pPr>
        <w:spacing w:after="0" w:line="260" w:lineRule="auto"/>
        <w:rPr>
          <w:rFonts w:cs="Arial"/>
        </w:rPr>
      </w:pPr>
    </w:p>
    <w:p w14:paraId="0B06E14D" w14:textId="77777777" w:rsidR="00EF4B02" w:rsidRDefault="00EF4B02">
      <w:pPr>
        <w:spacing w:after="0" w:line="260" w:lineRule="auto"/>
        <w:rPr>
          <w:rFonts w:cs="Arial"/>
        </w:rPr>
      </w:pPr>
    </w:p>
    <w:p w14:paraId="21FE0C95" w14:textId="77777777" w:rsidR="00EF4B02" w:rsidRDefault="00943BD5">
      <w:pPr>
        <w:spacing w:after="0" w:line="260" w:lineRule="auto"/>
      </w:pPr>
      <w:r>
        <w:t xml:space="preserve">Št. [/2026] </w:t>
      </w:r>
    </w:p>
    <w:p w14:paraId="2A358027" w14:textId="77777777" w:rsidR="00EF4B02" w:rsidRDefault="00EF4B02">
      <w:pPr>
        <w:spacing w:after="0" w:line="260" w:lineRule="auto"/>
        <w:rPr>
          <w:rFonts w:cs="Arial"/>
        </w:rPr>
      </w:pPr>
    </w:p>
    <w:p w14:paraId="618231B5" w14:textId="77777777" w:rsidR="00EF4B02" w:rsidRDefault="00943BD5">
      <w:pPr>
        <w:spacing w:after="0" w:line="260" w:lineRule="auto"/>
      </w:pPr>
      <w:r>
        <w:t>Ljubljana, dne 22. oktobra 2026</w:t>
      </w:r>
    </w:p>
    <w:p w14:paraId="5AB9C8EA" w14:textId="77777777" w:rsidR="00EF4B02" w:rsidRDefault="00EF4B02">
      <w:pPr>
        <w:spacing w:after="0" w:line="260" w:lineRule="auto"/>
        <w:rPr>
          <w:rFonts w:cs="Arial"/>
        </w:rPr>
      </w:pPr>
    </w:p>
    <w:p w14:paraId="245DA2E2" w14:textId="77777777" w:rsidR="00EF4B02" w:rsidRDefault="00943BD5">
      <w:pPr>
        <w:spacing w:after="0" w:line="260" w:lineRule="auto"/>
      </w:pPr>
      <w:r>
        <w:t>EVA 2026-1720-0036</w:t>
      </w:r>
    </w:p>
    <w:p w14:paraId="373E84D4" w14:textId="77777777" w:rsidR="00EF4B02" w:rsidRDefault="00EF4B02">
      <w:pPr>
        <w:spacing w:after="0" w:line="260" w:lineRule="auto"/>
        <w:rPr>
          <w:rFonts w:cs="Arial"/>
        </w:rPr>
      </w:pPr>
    </w:p>
    <w:p w14:paraId="747A92DA" w14:textId="77777777" w:rsidR="00EF4B02" w:rsidRDefault="00943BD5">
      <w:pPr>
        <w:pStyle w:val="Podpisnik"/>
        <w:spacing w:line="260" w:lineRule="auto"/>
      </w:pPr>
      <w:r>
        <w:t>Državni zbor Republike Slovenije</w:t>
      </w:r>
      <w:r>
        <w:br/>
        <w:t>Zoran Stevanović, predsednik</w:t>
      </w:r>
      <w:r>
        <w:br/>
      </w:r>
    </w:p>
    <w:p w14:paraId="1D60AD3C" w14:textId="77777777" w:rsidR="00EF4B02" w:rsidRDefault="00943BD5">
      <w:r>
        <w:br w:type="page"/>
      </w:r>
    </w:p>
    <w:p w14:paraId="20E289FA" w14:textId="77777777" w:rsidR="00EF4B02" w:rsidRDefault="00943BD5">
      <w:pPr>
        <w:pStyle w:val="Odebeljeno"/>
        <w:spacing w:line="260" w:lineRule="auto"/>
      </w:pPr>
      <w:r>
        <w:t>III.</w:t>
      </w:r>
      <w:r>
        <w:tab/>
      </w:r>
      <w:r>
        <w:t>OBRAZLOŽITEV</w:t>
      </w:r>
    </w:p>
    <w:p w14:paraId="2DD3F19F" w14:textId="77777777" w:rsidR="00EF4B02" w:rsidRDefault="00EF4B02">
      <w:pPr>
        <w:spacing w:after="0" w:line="260" w:lineRule="auto"/>
        <w:rPr>
          <w:rFonts w:cs="Arial"/>
        </w:rPr>
      </w:pPr>
    </w:p>
    <w:p w14:paraId="36E92446" w14:textId="77777777" w:rsidR="00EF4B02" w:rsidRDefault="00943BD5">
      <w:pPr>
        <w:pStyle w:val="Odebeljeno"/>
        <w:spacing w:line="260" w:lineRule="auto"/>
      </w:pPr>
      <w:r>
        <w:t>K 1. členu:</w:t>
      </w:r>
    </w:p>
    <w:p w14:paraId="29215E28" w14:textId="77777777" w:rsidR="00EF4B02" w:rsidRDefault="00943BD5">
      <w:pPr>
        <w:spacing w:after="0" w:line="240" w:lineRule="auto"/>
      </w:pPr>
      <w:r>
        <w:t xml:space="preserve">S tem členom se v Zakon o varstvu javnega reda in miru (v nadaljnjem besedilu: ZJRM-2) dodaja novi 9.a člen, ki določa obveznost prepoznavnosti osebe na javnem kraju. Namen določbe je omogočiti prepoznavanje obraznih potez oseb, ki se zadržujejo ali gibljejo na javnem kraju, ter s tem prispevati k zagotavljanju javne varnosti in učinkovitejšemu ugotavljanju identitete v okoliščinah, ko je to potrebno. S tem se v pravni red uvaja načelo prepoznavnosti oseb v javnem prostoru kot eden od vidikov zagotavljanja </w:t>
      </w:r>
      <w:r>
        <w:t>javnega reda in varnosti ter učinkovitega izvrševanja nalog pristojnih organov. Določba prispeva k uresničevanju legitimna cilja varovanja javnega reda in miru, preprečevanja prekrškov in kaznivih dejanj ter omogočanja ugotavljanja identitete oseb v primerih, določenih z zakonom. Temelji na izhodišču, da je prepoznavnost posameznika v javnem prostoru eden od pogojev za učinkovito delovanje pravne države ter zagotavljanje varnosti ljudi in premoženja. Predlagana ureditev je splošne in nevtralne narave. Nanaš</w:t>
      </w:r>
      <w:r>
        <w:t>a se na vse osebe, ki se zadržujejo ali gibajo na javnih krajih. Določba ne prepoveduje uporabe posameznih oblačil ali drugih oblik izražanja identitete, temveč le zakrivanje obraza v obsegu, ki onemogoča prepoznavanje obraznih potez. Zato ne posega v posamezno obliko osebnega izražanja, temveč ureja način ravnanja na javnem kraju zaradi varstva javnega interesa.</w:t>
      </w:r>
    </w:p>
    <w:p w14:paraId="0025FE60" w14:textId="77777777" w:rsidR="00EF4B02" w:rsidRDefault="00943BD5">
      <w:pPr>
        <w:spacing w:after="0" w:line="240" w:lineRule="auto"/>
      </w:pPr>
      <w:r>
        <w:t xml:space="preserve"> </w:t>
      </w:r>
    </w:p>
    <w:p w14:paraId="4C9C542F" w14:textId="77777777" w:rsidR="00EF4B02" w:rsidRDefault="00943BD5">
      <w:pPr>
        <w:spacing w:after="0" w:line="240" w:lineRule="auto"/>
      </w:pPr>
      <w:r>
        <w:t>Prvi odstavek določa, da mora imeti oseba obraz razkrit v tolikšnem obsegu, da je mogoče prepoznati njene obrazne poteze. Odločilen je učinek zakrivanja, ne vrsta oblačila ali drug predmet, s katerim je obraz zakrit.</w:t>
      </w:r>
    </w:p>
    <w:p w14:paraId="24566878" w14:textId="77777777" w:rsidR="00EF4B02" w:rsidRDefault="00943BD5">
      <w:pPr>
        <w:spacing w:after="0" w:line="240" w:lineRule="auto"/>
      </w:pPr>
      <w:r>
        <w:t xml:space="preserve"> </w:t>
      </w:r>
    </w:p>
    <w:p w14:paraId="21F279D8" w14:textId="77777777" w:rsidR="00EF4B02" w:rsidRDefault="00943BD5">
      <w:pPr>
        <w:spacing w:after="0" w:line="240" w:lineRule="auto"/>
      </w:pPr>
      <w:r>
        <w:t xml:space="preserve">Zaradi zagotavljanja skladnosti z načelom sorazmernosti predlog vsebuje tudi zakonsko določene izjeme, ko je zakrivanje obraza objektivno utemeljeno. Drugi odstavek določa primere, v katerih obveznost iz prvega odstavka ne velja. Tako določba ne velja v primerih, ko je zakrivanje obraza potrebno zaradi zdravstvenih razlogov, opravljanja poklica ali dela, sodelovanja na umetniških, kulturnih ali tradicionalnih prireditvah ali izvajanja športnih dejavnosti. S tem se omogoča zakrivanje obraza v okoliščinah, v </w:t>
      </w:r>
      <w:r>
        <w:t>katerih je to utemeljeno z naravo dejavnosti ali konkretnimi potrebami. Tako se upoštevajo okoliščine, v katerih bi bila splošna zahteva po razkritju obraza nesorazmerna ali bi neupravičeno posegla v pravice oziroma zakonite interese posameznikov.</w:t>
      </w:r>
    </w:p>
    <w:p w14:paraId="6E391A6C" w14:textId="77777777" w:rsidR="00EF4B02" w:rsidRDefault="00943BD5">
      <w:pPr>
        <w:spacing w:after="0" w:line="240" w:lineRule="auto"/>
      </w:pPr>
      <w:r>
        <w:t xml:space="preserve"> </w:t>
      </w:r>
    </w:p>
    <w:p w14:paraId="1FB7A1F7" w14:textId="77777777" w:rsidR="00EF4B02" w:rsidRDefault="00943BD5">
      <w:pPr>
        <w:spacing w:after="0" w:line="240" w:lineRule="auto"/>
      </w:pPr>
      <w:r>
        <w:t xml:space="preserve">Tretji odstavek določa sankcijo za kršitev obveznosti iz prvega odstavka. Za prekršek je predpisana globa od 100 do 200 evrov. Razpon globe omogoča individualizacijo sankcije glede na okoliščine konkretnega primera, pri čemer lahko </w:t>
      </w:r>
      <w:proofErr w:type="spellStart"/>
      <w:r>
        <w:t>prekrškovni</w:t>
      </w:r>
      <w:proofErr w:type="spellEnd"/>
      <w:r>
        <w:t xml:space="preserve"> organ upošteva težo kršitve, trajanje protipravnega ravnanja, stopnjo sodelovanja storilca v postopku in druge okoliščine, pomembne za odmero sankcije po predpisih, ki urejajo prekrške. Predlagana globa je primerna, nujna in sorazmerna glede na varovani pravni dobrini, to sta javni red in javna varnost. Višina globe je primerljiva z drugimi prekrški po Zakonu o varstvu javnega reda in miru ter upošteva načelo sorazmernosti med težo kršitve in sankcijo. Predlagana višina globe je določena ob upoš</w:t>
      </w:r>
      <w:r>
        <w:t xml:space="preserve">tevanju načela sorazmernosti iz 2. člena Ustave Republike Slovenije ter ob primerjavi z drugimi prekrški po Zakonu o varstvu javnega reda in miru, ki posegajo v javni red, javno varnost oziroma možnost učinkovitega ukrepanja pristojnih organov. Namen </w:t>
      </w:r>
      <w:proofErr w:type="spellStart"/>
      <w:r>
        <w:t>prekrškovne</w:t>
      </w:r>
      <w:proofErr w:type="spellEnd"/>
      <w:r>
        <w:t xml:space="preserve"> sankcije je zagotavljanje spoštovanja zakonske obveznosti, katere cilj je omogočiti prepoznavnost oseb v javnem prostoru ter s tem učinkovitejše varovanje javnega reda in miru. Sankcija ima predvsem preventivni učinek, saj posameznike spodbuja k rav</w:t>
      </w:r>
      <w:r>
        <w:t>nanju, ki omogoča nemoteno ugotavljanje identitete v primerih, določenih z zakonom.</w:t>
      </w:r>
    </w:p>
    <w:p w14:paraId="62CD369A" w14:textId="77777777" w:rsidR="00EF4B02" w:rsidRDefault="00EF4B02">
      <w:pPr>
        <w:spacing w:after="0" w:line="260" w:lineRule="auto"/>
        <w:rPr>
          <w:rFonts w:cs="Arial"/>
        </w:rPr>
      </w:pPr>
    </w:p>
    <w:p w14:paraId="75B4A2C9" w14:textId="77777777" w:rsidR="00EF4B02" w:rsidRDefault="00943BD5">
      <w:pPr>
        <w:pStyle w:val="Odebeljeno"/>
        <w:spacing w:line="260" w:lineRule="auto"/>
      </w:pPr>
      <w:r>
        <w:t>K 2. členu:</w:t>
      </w:r>
    </w:p>
    <w:p w14:paraId="2DD5E7FD" w14:textId="77777777" w:rsidR="00EF4B02" w:rsidRDefault="00943BD5">
      <w:pPr>
        <w:spacing w:after="0" w:line="240" w:lineRule="auto"/>
      </w:pPr>
      <w:r>
        <w:t>Predlagana sprememba tretjega odstavka 28. člena je povezana z uvedbo novega 9.a člena. Z dopolnitvijo se med določbe, katerih izvajanje nadzoruje tudi občinsko redarstvo, uvršča nova obveznost prepoznavnosti oseb na javnem kraju.</w:t>
      </w:r>
    </w:p>
    <w:p w14:paraId="0231AF34" w14:textId="77777777" w:rsidR="00EF4B02" w:rsidRDefault="00943BD5">
      <w:pPr>
        <w:spacing w:after="0" w:line="240" w:lineRule="auto"/>
      </w:pPr>
      <w:r>
        <w:t xml:space="preserve"> </w:t>
      </w:r>
    </w:p>
    <w:p w14:paraId="471B0CA5" w14:textId="77777777" w:rsidR="00EF4B02" w:rsidRDefault="00943BD5">
      <w:pPr>
        <w:spacing w:after="0" w:line="240" w:lineRule="auto"/>
      </w:pPr>
      <w:r>
        <w:t>Z vključitvijo novega 9.a člena v ta seznam se zagotavlja, da lahko nadzor nad izvajanjem nove obveznosti opravlja poleg pristojnih drugih organov tudi občinsko redarstvo. Veljavno besedilo tretjega odstavka 28. člena določa nadzor občinskega redarstva nad izrecno navedenimi členi ZJRM-2.</w:t>
      </w:r>
    </w:p>
    <w:p w14:paraId="73C0FCF8" w14:textId="77777777" w:rsidR="00EF4B02" w:rsidRDefault="00943BD5">
      <w:pPr>
        <w:spacing w:after="0" w:line="240" w:lineRule="auto"/>
      </w:pPr>
      <w:r>
        <w:t xml:space="preserve"> </w:t>
      </w:r>
    </w:p>
    <w:p w14:paraId="4DB59D92" w14:textId="77777777" w:rsidR="00EF4B02" w:rsidRDefault="00943BD5">
      <w:pPr>
        <w:spacing w:after="0" w:line="240" w:lineRule="auto"/>
      </w:pPr>
      <w:r>
        <w:t xml:space="preserve">Ker gre za ravnanja, ki se praviloma dogajajo na javnih površinah in </w:t>
      </w:r>
      <w:r>
        <w:t>drugih javnih krajih v lokalnem okolju, je vključitev občinskega redarstva v sistem nadzora primerna in v skladu z njegovimi že uvedenimi pristojnostmi na področju zagotavljanja javnega reda. Predlagana rešitev omogoča učinkovitejše izvajanje zakona, prispeva k večji navzočnosti nadzornih organov na terenu in razbremenjuje policijo pri obravnavi teh prekrškov.</w:t>
      </w:r>
    </w:p>
    <w:p w14:paraId="4B6ABE09" w14:textId="77777777" w:rsidR="00EF4B02" w:rsidRDefault="00943BD5">
      <w:pPr>
        <w:spacing w:after="0" w:line="240" w:lineRule="auto"/>
      </w:pPr>
      <w:r>
        <w:t xml:space="preserve"> </w:t>
      </w:r>
    </w:p>
    <w:p w14:paraId="59092A7F" w14:textId="77777777" w:rsidR="00EF4B02" w:rsidRDefault="00943BD5">
      <w:pPr>
        <w:spacing w:after="0" w:line="240" w:lineRule="auto"/>
      </w:pPr>
      <w:r>
        <w:t xml:space="preserve">S spremembo se ne vzpostavljajo nove organizacijske strukture niti ne povzročajo nove sistemske obremenitve za občinska redarstva, temveč gre za razširitev nadzorstvenih pristojnosti na novo </w:t>
      </w:r>
      <w:proofErr w:type="spellStart"/>
      <w:r>
        <w:t>prekrškovno</w:t>
      </w:r>
      <w:proofErr w:type="spellEnd"/>
      <w:r>
        <w:t xml:space="preserve"> področje, ki je po vsebini primerljivo z drugimi nalogami redarstva na področju zagotavljanja javnega reda in miru.</w:t>
      </w:r>
    </w:p>
    <w:p w14:paraId="4FB03210" w14:textId="77777777" w:rsidR="00EF4B02" w:rsidRDefault="00EF4B02">
      <w:pPr>
        <w:spacing w:after="0" w:line="260" w:lineRule="auto"/>
        <w:rPr>
          <w:rFonts w:cs="Arial"/>
        </w:rPr>
      </w:pPr>
    </w:p>
    <w:p w14:paraId="357D672E" w14:textId="77777777" w:rsidR="00EF4B02" w:rsidRDefault="00943BD5">
      <w:pPr>
        <w:pStyle w:val="Odebeljeno"/>
        <w:spacing w:line="260" w:lineRule="auto"/>
      </w:pPr>
      <w:r>
        <w:t>K 3. členu:</w:t>
      </w:r>
    </w:p>
    <w:p w14:paraId="26EC219C" w14:textId="77777777" w:rsidR="00EF4B02" w:rsidRDefault="00943BD5">
      <w:pPr>
        <w:spacing w:after="0" w:line="240" w:lineRule="auto"/>
      </w:pPr>
      <w:r>
        <w:t>Ta člen določa začetek veljavnosti zakona, in sicer petnajsti dan po objavi v Uradnem listu Republike Slovenije.</w:t>
      </w:r>
    </w:p>
    <w:p w14:paraId="4BD2259A" w14:textId="77777777" w:rsidR="00EF4B02" w:rsidRDefault="00943BD5">
      <w:pPr>
        <w:spacing w:after="0" w:line="240" w:lineRule="auto"/>
      </w:pPr>
      <w:r>
        <w:t xml:space="preserve"> </w:t>
      </w:r>
    </w:p>
    <w:p w14:paraId="57F96D2B" w14:textId="77777777" w:rsidR="00EF4B02" w:rsidRDefault="00943BD5">
      <w:pPr>
        <w:spacing w:after="0" w:line="240" w:lineRule="auto"/>
      </w:pPr>
      <w:r>
        <w:t>Predlagani rok je v skladu z ustaljeno zakonodajno prakso ter zagotavlja primeren čas za seznanitev javnosti z novo ureditvijo in za prilagoditev delovanja pristojnih nadzornih organov. Obdobje do začetka uporabe zakona omogoča tudi pripravo ustreznih strokovnih usmeritev za enotno in predvidljivo izvajanje zakonskih določb v praksi.</w:t>
      </w:r>
    </w:p>
    <w:p w14:paraId="16DDFDDD" w14:textId="77777777" w:rsidR="00EF4B02" w:rsidRDefault="00943BD5">
      <w:pPr>
        <w:spacing w:after="0" w:line="240" w:lineRule="auto"/>
      </w:pPr>
      <w:r>
        <w:t xml:space="preserve"> </w:t>
      </w:r>
    </w:p>
    <w:p w14:paraId="5D60C8B2" w14:textId="77777777" w:rsidR="00EF4B02" w:rsidRDefault="00943BD5">
      <w:pPr>
        <w:spacing w:after="0" w:line="240" w:lineRule="auto"/>
      </w:pPr>
      <w:r>
        <w:t>Predlagana ureditev tako prispeva k uresničevanju načel pravne varnosti ter zagotavljanju predvidljivosti prava in učinkovitega izvrševanja zakonskih določb.</w:t>
      </w:r>
    </w:p>
    <w:p w14:paraId="65004475" w14:textId="77777777" w:rsidR="00EF4B02" w:rsidRDefault="00EF4B02">
      <w:pPr>
        <w:spacing w:after="0" w:line="260" w:lineRule="auto"/>
        <w:rPr>
          <w:rFonts w:cs="Arial"/>
        </w:rPr>
      </w:pPr>
    </w:p>
    <w:p w14:paraId="564F16A4" w14:textId="77777777" w:rsidR="00EF4B02" w:rsidRDefault="00943BD5">
      <w:r>
        <w:br w:type="page"/>
      </w:r>
    </w:p>
    <w:p w14:paraId="33247F20" w14:textId="77777777" w:rsidR="00EF4B02" w:rsidRDefault="00943BD5">
      <w:pPr>
        <w:pStyle w:val="Odebeljeno"/>
        <w:spacing w:line="260" w:lineRule="auto"/>
      </w:pPr>
      <w:r>
        <w:t>IV.</w:t>
      </w:r>
      <w:r>
        <w:tab/>
        <w:t>BESEDILO ČLENOV, KI SE SPREMINJAJO</w:t>
      </w:r>
    </w:p>
    <w:p w14:paraId="1A2DB788" w14:textId="77777777" w:rsidR="00EF4B02" w:rsidRDefault="00EF4B02">
      <w:pPr>
        <w:spacing w:after="0" w:line="260" w:lineRule="auto"/>
        <w:rPr>
          <w:rFonts w:cs="Arial"/>
        </w:rPr>
      </w:pPr>
    </w:p>
    <w:p w14:paraId="66E6AC21" w14:textId="77777777" w:rsidR="00EF4B02" w:rsidRDefault="00943BD5">
      <w:pPr>
        <w:pStyle w:val="Odebeljeno"/>
        <w:spacing w:line="260" w:lineRule="auto"/>
      </w:pPr>
      <w:r>
        <w:t>Zakon o varstvu javnega reda in miru</w:t>
      </w:r>
    </w:p>
    <w:p w14:paraId="3A665205" w14:textId="77777777" w:rsidR="00EF4B02" w:rsidRDefault="00943BD5">
      <w:pPr>
        <w:spacing w:after="0" w:line="260" w:lineRule="auto"/>
      </w:pPr>
      <w:r>
        <w:t>(Uradni list RS, št. 112/25)</w:t>
      </w:r>
    </w:p>
    <w:p w14:paraId="0265501A" w14:textId="77777777" w:rsidR="00EF4B02" w:rsidRDefault="00EF4B02">
      <w:pPr>
        <w:spacing w:after="0" w:line="260" w:lineRule="auto"/>
        <w:rPr>
          <w:rFonts w:cs="Arial"/>
        </w:rPr>
      </w:pPr>
    </w:p>
    <w:p w14:paraId="03BEB776" w14:textId="77777777" w:rsidR="00EF4B02" w:rsidRDefault="00943BD5">
      <w:pPr>
        <w:pStyle w:val="center"/>
        <w:spacing w:after="210"/>
        <w:rPr>
          <w:rFonts w:cs="Arial"/>
          <w:b/>
          <w:sz w:val="21"/>
        </w:rPr>
      </w:pPr>
      <w:r>
        <w:rPr>
          <w:rFonts w:cs="Arial"/>
          <w:b/>
          <w:sz w:val="21"/>
        </w:rPr>
        <w:t>28. člen</w:t>
      </w:r>
    </w:p>
    <w:p w14:paraId="4690DE52" w14:textId="77777777" w:rsidR="00EF4B02" w:rsidRDefault="00943BD5">
      <w:pPr>
        <w:pStyle w:val="center"/>
        <w:spacing w:before="210" w:after="210"/>
        <w:rPr>
          <w:rFonts w:cs="Arial"/>
          <w:b/>
          <w:sz w:val="21"/>
        </w:rPr>
      </w:pPr>
      <w:r>
        <w:rPr>
          <w:rFonts w:cs="Arial"/>
          <w:b/>
          <w:sz w:val="21"/>
        </w:rPr>
        <w:t>(pristojnost)</w:t>
      </w:r>
    </w:p>
    <w:p w14:paraId="3EADBFF4" w14:textId="77777777" w:rsidR="00EF4B02" w:rsidRDefault="00943BD5">
      <w:pPr>
        <w:spacing w:before="210" w:after="210"/>
        <w:rPr>
          <w:rFonts w:cs="Arial"/>
          <w:sz w:val="21"/>
        </w:rPr>
      </w:pPr>
      <w:r>
        <w:rPr>
          <w:rFonts w:cs="Arial"/>
        </w:rPr>
        <w:t>(1) Nadzor nad izvajanjem tega zakona izvaja policija.</w:t>
      </w:r>
    </w:p>
    <w:p w14:paraId="2AA9CBD5" w14:textId="77777777" w:rsidR="00EF4B02" w:rsidRDefault="00943BD5">
      <w:pPr>
        <w:spacing w:before="210" w:after="210"/>
        <w:rPr>
          <w:rFonts w:cs="Arial"/>
          <w:sz w:val="21"/>
        </w:rPr>
      </w:pPr>
      <w:r>
        <w:rPr>
          <w:rFonts w:cs="Arial"/>
        </w:rPr>
        <w:t>(2) Ne glede na prejšnji odstavek je za nadzor in odločanje o prekrških iz tega zakona pristojna vojaška policija v skladu z zakonom, če prekršek stori vojaška oseba med dejanskim opravljanjem vojaške službe. Vojaška policija je v skladu z zakonom pristojna tudi za nadzor, zaseg predmetov in odločanje o prekrških, če je prekršek storjen v objektih in okoliših, ki so posebnega pomena za obrambo ali na območju vojaškega tabora.</w:t>
      </w:r>
    </w:p>
    <w:p w14:paraId="4EFD7C33" w14:textId="77777777" w:rsidR="00EF4B02" w:rsidRDefault="00943BD5">
      <w:pPr>
        <w:spacing w:before="210" w:after="210"/>
        <w:rPr>
          <w:rFonts w:cs="Arial"/>
          <w:sz w:val="21"/>
        </w:rPr>
      </w:pPr>
      <w:r>
        <w:rPr>
          <w:rFonts w:cs="Arial"/>
        </w:rPr>
        <w:t>(3) Ne glede na prvi odstavek tega člena nadzor nad izvajanjem 5., 9., 11. in 12. člena, prvega odstavka 13. člena, 14., 15., 16., 17., 18., 19. in 21. člena, prvega odstavka 22. člena in 23. člena tega zakona izvaja tudi občinsko redarstvo.</w:t>
      </w:r>
    </w:p>
    <w:p w14:paraId="6D9297DA" w14:textId="77777777" w:rsidR="00EF4B02" w:rsidRDefault="00EF4B02"/>
    <w:p w14:paraId="2BD8728B" w14:textId="77777777" w:rsidR="00EF4B02" w:rsidRDefault="00943BD5">
      <w:r>
        <w:br w:type="page"/>
      </w:r>
    </w:p>
    <w:p w14:paraId="29AF0B26" w14:textId="77777777" w:rsidR="00EF4B02" w:rsidRDefault="00943BD5">
      <w:pPr>
        <w:pStyle w:val="Odebeljeno"/>
        <w:spacing w:line="260" w:lineRule="auto"/>
      </w:pPr>
      <w:r>
        <w:t>V.</w:t>
      </w:r>
      <w:r>
        <w:tab/>
        <w:t>PREDLOG ZA OBRAVNAVO PREDLOGA ZAKONA PO NUJNEM ALI SKRAJŠANEM POSTOPKU</w:t>
      </w:r>
    </w:p>
    <w:p w14:paraId="3B4B83AD" w14:textId="77777777" w:rsidR="00EF4B02" w:rsidRDefault="00EF4B02">
      <w:pPr>
        <w:spacing w:after="0" w:line="260" w:lineRule="auto"/>
        <w:rPr>
          <w:rFonts w:cs="Arial"/>
        </w:rPr>
      </w:pPr>
    </w:p>
    <w:p w14:paraId="5B0759A4" w14:textId="77777777" w:rsidR="00EF4B02" w:rsidRDefault="00943BD5">
      <w:pPr>
        <w:spacing w:after="0" w:line="240" w:lineRule="auto"/>
      </w:pPr>
      <w:r>
        <w:t xml:space="preserve">Državnemu zboru Republike Slovenije se predlaga, da </w:t>
      </w:r>
      <w:r>
        <w:t xml:space="preserve">Predlog zakona o spremembah in dopolnitvah Zakona o varstvu javnega reda in miru obravnava po skrajšanem postopku, saj gre za manj zahtevne spremembe in dopolnitve zakona, ob upoštevanju 114. in 142. člena Poslovnika državnega zbora (Uradni list RS, št. 92/07 – uradno prečiščeno besedilo, 105/10, 80/13, 38/17, 46/20, 105/21 – </w:t>
      </w:r>
      <w:proofErr w:type="spellStart"/>
      <w:r>
        <w:t>odl</w:t>
      </w:r>
      <w:proofErr w:type="spellEnd"/>
      <w:r>
        <w:t>. US, 111/21, 58/23 in 35/24).</w:t>
      </w:r>
    </w:p>
    <w:p w14:paraId="4406C198" w14:textId="77777777" w:rsidR="00EF4B02" w:rsidRDefault="00943BD5">
      <w:r>
        <w:br w:type="page"/>
      </w:r>
    </w:p>
    <w:p w14:paraId="523DB5F7" w14:textId="77777777" w:rsidR="00EF4B02" w:rsidRDefault="00943BD5">
      <w:pPr>
        <w:pStyle w:val="Odebeljeno"/>
        <w:spacing w:line="260" w:lineRule="auto"/>
      </w:pPr>
      <w:r>
        <w:t>VI.</w:t>
      </w:r>
      <w:r>
        <w:tab/>
        <w:t>PRILOGE</w:t>
      </w:r>
    </w:p>
    <w:p w14:paraId="247AA517" w14:textId="77777777" w:rsidR="00EF4B02" w:rsidRDefault="00EF4B02">
      <w:pPr>
        <w:spacing w:after="0" w:line="260" w:lineRule="auto"/>
        <w:rPr>
          <w:rFonts w:cs="Arial"/>
        </w:rPr>
      </w:pPr>
    </w:p>
    <w:p w14:paraId="101C2D76" w14:textId="77777777" w:rsidR="00EF4B02" w:rsidRDefault="00943BD5">
      <w:pPr>
        <w:spacing w:after="0" w:line="260" w:lineRule="auto"/>
      </w:pPr>
      <w:r>
        <w:tab/>
        <w:t xml:space="preserve">- Presoja posledic na človekove pravice in temeljne </w:t>
      </w:r>
      <w:proofErr w:type="spellStart"/>
      <w:r>
        <w:t>svobočine</w:t>
      </w:r>
      <w:proofErr w:type="spellEnd"/>
      <w:r>
        <w:t xml:space="preserve"> </w:t>
      </w:r>
      <w:r>
        <w:t>(Presoja_posledic_na_clovekove_pravice_in_temeljne_svoboscine_(1).pdf)</w:t>
      </w:r>
    </w:p>
    <w:sectPr w:rsidR="00EF4B02">
      <w:footerReference w:type="default" r:id="rId6"/>
      <w:pgSz w:w="12240" w:h="15840"/>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B479FD" w14:textId="77777777" w:rsidR="00943BD5" w:rsidRDefault="00943BD5">
      <w:pPr>
        <w:spacing w:after="0" w:line="240" w:lineRule="auto"/>
      </w:pPr>
      <w:r>
        <w:separator/>
      </w:r>
    </w:p>
  </w:endnote>
  <w:endnote w:type="continuationSeparator" w:id="0">
    <w:p w14:paraId="30211D93" w14:textId="77777777" w:rsidR="00943BD5" w:rsidRDefault="00943B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821356" w14:textId="77777777" w:rsidR="00EF4B02" w:rsidRDefault="00943BD5">
    <w:r>
      <w:rPr>
        <w:i/>
        <w:sz w:val="16"/>
      </w:rPr>
      <w:t>Ustvarjeno v MOPED-DOCS, 27. 10. 2026 13:14:07, verzija 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B9A619" w14:textId="77777777" w:rsidR="00943BD5" w:rsidRDefault="00943BD5">
      <w:pPr>
        <w:spacing w:after="0" w:line="240" w:lineRule="auto"/>
      </w:pPr>
      <w:r>
        <w:separator/>
      </w:r>
    </w:p>
  </w:footnote>
  <w:footnote w:type="continuationSeparator" w:id="0">
    <w:p w14:paraId="2350B709" w14:textId="77777777" w:rsidR="00943BD5" w:rsidRDefault="00943BD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F4B02"/>
    <w:rsid w:val="00010564"/>
    <w:rsid w:val="000C450E"/>
    <w:rsid w:val="00943BD5"/>
    <w:rsid w:val="00EF4B02"/>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E21227"/>
  <w15:docId w15:val="{B2F62D70-A8F0-4722-A2B7-05B6A5E768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lang w:val="sl-SI"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A3E20"/>
    <w:pPr>
      <w:jc w:val="both"/>
    </w:p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Naslov1">
    <w:name w:val="Naslov1"/>
    <w:qFormat/>
    <w:pPr>
      <w:spacing w:after="0"/>
      <w:jc w:val="center"/>
    </w:pPr>
    <w:rPr>
      <w:b/>
    </w:rPr>
  </w:style>
  <w:style w:type="paragraph" w:customStyle="1" w:styleId="Del">
    <w:name w:val="Del"/>
    <w:qFormat/>
    <w:pPr>
      <w:spacing w:before="480" w:after="0"/>
      <w:jc w:val="center"/>
    </w:pPr>
  </w:style>
  <w:style w:type="paragraph" w:customStyle="1" w:styleId="Delnaslov">
    <w:name w:val="Del naslov"/>
    <w:qFormat/>
    <w:pPr>
      <w:spacing w:after="0"/>
      <w:jc w:val="center"/>
    </w:pPr>
  </w:style>
  <w:style w:type="paragraph" w:customStyle="1" w:styleId="Poglavje">
    <w:name w:val="Poglavje"/>
    <w:qFormat/>
    <w:pPr>
      <w:spacing w:before="480" w:after="0"/>
      <w:jc w:val="center"/>
    </w:pPr>
  </w:style>
  <w:style w:type="paragraph" w:customStyle="1" w:styleId="Poglavjenaslov">
    <w:name w:val="Poglavje naslov"/>
    <w:qFormat/>
    <w:pPr>
      <w:spacing w:after="0"/>
      <w:jc w:val="center"/>
    </w:pPr>
  </w:style>
  <w:style w:type="paragraph" w:customStyle="1" w:styleId="Oddeleknaslov">
    <w:name w:val="Oddelek naslov"/>
    <w:qFormat/>
    <w:pPr>
      <w:spacing w:after="0"/>
      <w:jc w:val="center"/>
    </w:pPr>
  </w:style>
  <w:style w:type="paragraph" w:customStyle="1" w:styleId="Pododdeleknaslov">
    <w:name w:val="Pododdelek naslov"/>
    <w:qFormat/>
    <w:pPr>
      <w:spacing w:after="0"/>
      <w:jc w:val="center"/>
    </w:pPr>
  </w:style>
  <w:style w:type="paragraph" w:customStyle="1" w:styleId="Odseknaslov">
    <w:name w:val="Odsek naslov"/>
    <w:qFormat/>
    <w:pPr>
      <w:spacing w:after="0"/>
      <w:jc w:val="center"/>
    </w:pPr>
  </w:style>
  <w:style w:type="paragraph" w:customStyle="1" w:styleId="Oddelek">
    <w:name w:val="Oddelek"/>
    <w:qFormat/>
    <w:pPr>
      <w:spacing w:before="480" w:after="0"/>
      <w:jc w:val="center"/>
    </w:pPr>
  </w:style>
  <w:style w:type="paragraph" w:customStyle="1" w:styleId="Pododdelek">
    <w:name w:val="Pododdelek"/>
    <w:qFormat/>
    <w:pPr>
      <w:spacing w:before="480" w:after="0"/>
      <w:jc w:val="center"/>
    </w:pPr>
  </w:style>
  <w:style w:type="paragraph" w:customStyle="1" w:styleId="Odsek">
    <w:name w:val="Odsek"/>
    <w:qFormat/>
    <w:pPr>
      <w:spacing w:before="480" w:after="0"/>
      <w:jc w:val="center"/>
    </w:pPr>
  </w:style>
  <w:style w:type="paragraph" w:customStyle="1" w:styleId="len">
    <w:name w:val="Člen"/>
    <w:qFormat/>
    <w:pPr>
      <w:spacing w:before="480" w:after="0"/>
      <w:jc w:val="center"/>
    </w:pPr>
    <w:rPr>
      <w:b/>
    </w:rPr>
  </w:style>
  <w:style w:type="paragraph" w:customStyle="1" w:styleId="lennaslov">
    <w:name w:val="Člen naslov"/>
    <w:qFormat/>
    <w:pPr>
      <w:spacing w:after="0"/>
      <w:jc w:val="center"/>
    </w:pPr>
    <w:rPr>
      <w:b/>
    </w:rPr>
  </w:style>
  <w:style w:type="paragraph" w:customStyle="1" w:styleId="Odstavek">
    <w:name w:val="Odstavek"/>
    <w:qFormat/>
    <w:pPr>
      <w:spacing w:before="360" w:after="0"/>
      <w:ind w:firstLine="567"/>
      <w:jc w:val="both"/>
    </w:pPr>
  </w:style>
  <w:style w:type="paragraph" w:customStyle="1" w:styleId="tevilnatoka">
    <w:name w:val="Številčna točka"/>
    <w:qFormat/>
    <w:pPr>
      <w:jc w:val="both"/>
    </w:pPr>
  </w:style>
  <w:style w:type="paragraph" w:customStyle="1" w:styleId="rkovnatoka">
    <w:name w:val="Črkovna točka"/>
    <w:qFormat/>
    <w:pPr>
      <w:jc w:val="both"/>
    </w:pPr>
  </w:style>
  <w:style w:type="paragraph" w:customStyle="1" w:styleId="Alinea">
    <w:name w:val="Alinea"/>
    <w:qFormat/>
    <w:pPr>
      <w:jc w:val="both"/>
    </w:pPr>
  </w:style>
  <w:style w:type="character" w:customStyle="1" w:styleId="Hiperpovezava1">
    <w:name w:val="Hiperpovezava1"/>
    <w:basedOn w:val="Privzetapisavaodstavka"/>
    <w:uiPriority w:val="99"/>
    <w:unhideWhenUsed/>
    <w:rsid w:val="005C3D8F"/>
    <w:rPr>
      <w:color w:val="0000FF" w:themeColor="hyperlink"/>
      <w:u w:val="single"/>
    </w:rPr>
  </w:style>
  <w:style w:type="paragraph" w:styleId="Glava">
    <w:name w:val="header"/>
    <w:basedOn w:val="Navaden"/>
    <w:link w:val="GlavaZnak"/>
    <w:uiPriority w:val="99"/>
    <w:unhideWhenUsed/>
    <w:rsid w:val="00945425"/>
    <w:pPr>
      <w:tabs>
        <w:tab w:val="center" w:pos="4536"/>
        <w:tab w:val="right" w:pos="9072"/>
      </w:tabs>
      <w:spacing w:after="0" w:line="240" w:lineRule="auto"/>
    </w:pPr>
  </w:style>
  <w:style w:type="character" w:customStyle="1" w:styleId="GlavaZnak">
    <w:name w:val="Glava Znak"/>
    <w:basedOn w:val="Privzetapisavaodstavka"/>
    <w:link w:val="Glava"/>
    <w:uiPriority w:val="99"/>
    <w:rsid w:val="00945425"/>
  </w:style>
  <w:style w:type="paragraph" w:styleId="Noga">
    <w:name w:val="footer"/>
    <w:basedOn w:val="Navaden"/>
    <w:link w:val="NogaZnak"/>
    <w:uiPriority w:val="99"/>
    <w:unhideWhenUsed/>
    <w:rsid w:val="00945425"/>
    <w:pPr>
      <w:tabs>
        <w:tab w:val="center" w:pos="4536"/>
        <w:tab w:val="right" w:pos="9072"/>
      </w:tabs>
      <w:spacing w:after="0" w:line="240" w:lineRule="auto"/>
    </w:pPr>
  </w:style>
  <w:style w:type="character" w:customStyle="1" w:styleId="NogaZnak">
    <w:name w:val="Noga Znak"/>
    <w:basedOn w:val="Privzetapisavaodstavka"/>
    <w:link w:val="Noga"/>
    <w:uiPriority w:val="99"/>
    <w:rsid w:val="00945425"/>
  </w:style>
  <w:style w:type="table" w:styleId="Tabelamrea">
    <w:name w:val="Table Grid"/>
    <w:basedOn w:val="Navadnatabela"/>
    <w:uiPriority w:val="39"/>
    <w:rsid w:val="000E33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rajckaNaslovZamik">
    <w:name w:val="SrajckaNaslovZamik"/>
    <w:basedOn w:val="Navaden"/>
    <w:qFormat/>
    <w:rsid w:val="000B0CD1"/>
    <w:pPr>
      <w:spacing w:after="0" w:line="240" w:lineRule="auto"/>
    </w:pPr>
    <w:rPr>
      <w:rFonts w:cs="Arial"/>
      <w:b/>
    </w:rPr>
  </w:style>
  <w:style w:type="paragraph" w:customStyle="1" w:styleId="Odebeljeno">
    <w:name w:val="Odebeljeno"/>
    <w:basedOn w:val="Navaden"/>
    <w:qFormat/>
    <w:rsid w:val="0029037E"/>
    <w:pPr>
      <w:spacing w:after="0" w:line="240" w:lineRule="auto"/>
    </w:pPr>
    <w:rPr>
      <w:rFonts w:cs="Arial"/>
      <w:b/>
    </w:rPr>
  </w:style>
  <w:style w:type="paragraph" w:customStyle="1" w:styleId="DesnaPoravnava">
    <w:name w:val="DesnaPoravnava"/>
    <w:basedOn w:val="Navaden"/>
    <w:qFormat/>
    <w:rsid w:val="007652EC"/>
    <w:pPr>
      <w:jc w:val="right"/>
    </w:pPr>
  </w:style>
  <w:style w:type="paragraph" w:customStyle="1" w:styleId="Podpisnik">
    <w:name w:val="Podpisnik"/>
    <w:basedOn w:val="Navaden"/>
    <w:qFormat/>
    <w:rsid w:val="007651EC"/>
    <w:pPr>
      <w:widowControl w:val="0"/>
      <w:spacing w:after="0" w:line="260" w:lineRule="exact"/>
      <w:ind w:left="3969"/>
      <w:jc w:val="center"/>
    </w:pPr>
  </w:style>
  <w:style w:type="paragraph" w:customStyle="1" w:styleId="SredinskoOdebeljeno">
    <w:name w:val="SredinskoOdebeljeno"/>
    <w:basedOn w:val="Navaden"/>
    <w:qFormat/>
    <w:rsid w:val="007652EC"/>
    <w:pPr>
      <w:spacing w:after="0" w:line="240" w:lineRule="auto"/>
      <w:jc w:val="center"/>
    </w:pPr>
    <w:rPr>
      <w:rFonts w:cs="Arial"/>
      <w:b/>
    </w:rPr>
  </w:style>
  <w:style w:type="paragraph" w:customStyle="1" w:styleId="Sredinsko">
    <w:name w:val="Sredinsko"/>
    <w:basedOn w:val="Navaden"/>
    <w:qFormat/>
    <w:rsid w:val="007652EC"/>
    <w:pPr>
      <w:spacing w:after="0" w:line="240" w:lineRule="auto"/>
      <w:jc w:val="center"/>
    </w:pPr>
    <w:rPr>
      <w:rFonts w:cs="Arial"/>
    </w:rPr>
  </w:style>
  <w:style w:type="paragraph" w:customStyle="1" w:styleId="center">
    <w:name w:val="center"/>
    <w:pPr>
      <w:jc w:val="center"/>
    </w:pPr>
  </w:style>
  <w:style w:type="table" w:customStyle="1" w:styleId="Navadnatabela11">
    <w:name w:val="Navadna tabela 11"/>
    <w:basedOn w:val="Navadnatabela"/>
    <w:uiPriority w:val="41"/>
    <w:rsid w:val="0018585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avadnatabela12">
    <w:name w:val="Navadna tabela 12"/>
    <w:basedOn w:val="Navadnatabela"/>
    <w:uiPriority w:val="41"/>
    <w:rsid w:val="0018585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10</Pages>
  <Words>2465</Words>
  <Characters>14056</Characters>
  <Application>Microsoft Office Word</Application>
  <DocSecurity>0</DocSecurity>
  <Lines>117</Lines>
  <Paragraphs>32</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16489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Zala Arnolj</cp:lastModifiedBy>
  <cp:revision>5</cp:revision>
  <dcterms:created xsi:type="dcterms:W3CDTF">2019-02-01T07:54:00Z</dcterms:created>
  <dcterms:modified xsi:type="dcterms:W3CDTF">2026-10-27T12:17:00Z</dcterms:modified>
</cp:coreProperties>
</file>