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BAD943" w14:textId="77777777" w:rsidR="009152E2" w:rsidRDefault="009152E2">
      <w:pPr>
        <w:spacing w:after="0" w:line="260" w:lineRule="auto"/>
        <w:rPr>
          <w:rFonts w:cs="Arial"/>
        </w:rPr>
      </w:pPr>
    </w:p>
    <w:p w14:paraId="522DAACB" w14:textId="77777777" w:rsidR="009152E2" w:rsidRDefault="009152E2">
      <w:pPr>
        <w:spacing w:after="0" w:line="260" w:lineRule="auto"/>
        <w:rPr>
          <w:rFonts w:cs="Arial"/>
        </w:rPr>
      </w:pPr>
    </w:p>
    <w:p w14:paraId="3CFE0437" w14:textId="77777777" w:rsidR="009152E2" w:rsidRDefault="009152E2">
      <w:pPr>
        <w:spacing w:after="0" w:line="260" w:lineRule="auto"/>
        <w:rPr>
          <w:rFonts w:cs="Arial"/>
        </w:rPr>
      </w:pPr>
    </w:p>
    <w:p w14:paraId="77F47CFB" w14:textId="77777777" w:rsidR="009152E2" w:rsidRDefault="009152E2">
      <w:pPr>
        <w:spacing w:after="0" w:line="260" w:lineRule="auto"/>
        <w:rPr>
          <w:rFonts w:cs="Arial"/>
        </w:rPr>
      </w:pPr>
    </w:p>
    <w:p w14:paraId="796BA290" w14:textId="77777777" w:rsidR="009152E2" w:rsidRDefault="00000000">
      <w:pPr>
        <w:pStyle w:val="Odebeljeno"/>
        <w:spacing w:line="260" w:lineRule="auto"/>
      </w:pPr>
      <w:r>
        <w:t>GENERALNI SEKRETARIAT VLADE</w:t>
      </w:r>
    </w:p>
    <w:p w14:paraId="31487868" w14:textId="77777777" w:rsidR="009152E2" w:rsidRDefault="00000000">
      <w:pPr>
        <w:pStyle w:val="Odebeljeno"/>
        <w:spacing w:line="260" w:lineRule="auto"/>
      </w:pPr>
      <w:r>
        <w:t>REPUBLIKE SLOVENIJE</w:t>
      </w:r>
    </w:p>
    <w:p w14:paraId="443FFEA1" w14:textId="77777777" w:rsidR="009152E2" w:rsidRDefault="00000000">
      <w:pPr>
        <w:pStyle w:val="Odebeljeno"/>
        <w:spacing w:line="260" w:lineRule="auto"/>
      </w:pPr>
      <w:r>
        <w:t>gp.gs@gov.si</w:t>
      </w:r>
    </w:p>
    <w:p w14:paraId="66183FF3" w14:textId="77777777" w:rsidR="009152E2" w:rsidRDefault="009152E2">
      <w:pPr>
        <w:spacing w:after="0" w:line="260" w:lineRule="auto"/>
        <w:rPr>
          <w:rFonts w:cs="Arial"/>
        </w:rPr>
      </w:pPr>
    </w:p>
    <w:p w14:paraId="4B5A48D5" w14:textId="77777777" w:rsidR="009152E2" w:rsidRDefault="009152E2">
      <w:pPr>
        <w:spacing w:after="0" w:line="260" w:lineRule="auto"/>
        <w:rPr>
          <w:rFonts w:cs="Arial"/>
        </w:rPr>
      </w:pPr>
    </w:p>
    <w:p w14:paraId="61A9015F" w14:textId="77777777" w:rsidR="009152E2" w:rsidRDefault="009152E2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9152E2" w14:paraId="5425E43D" w14:textId="77777777">
        <w:tc>
          <w:tcPr>
            <w:tcW w:w="1500" w:type="dxa"/>
          </w:tcPr>
          <w:p w14:paraId="2BA68C3A" w14:textId="77777777" w:rsidR="009152E2" w:rsidRDefault="00000000">
            <w:pPr>
              <w:spacing w:after="0" w:line="260" w:lineRule="auto"/>
            </w:pPr>
            <w:r>
              <w:t>Številka:</w:t>
            </w:r>
          </w:p>
        </w:tc>
        <w:tc>
          <w:tcPr>
            <w:tcW w:w="7005" w:type="dxa"/>
          </w:tcPr>
          <w:p w14:paraId="2F5E6A6F" w14:textId="1599FFB1" w:rsidR="009152E2" w:rsidRDefault="00A61C65">
            <w:pPr>
              <w:spacing w:after="0" w:line="260" w:lineRule="auto"/>
            </w:pPr>
            <w:r>
              <w:t>007-186/2026/9</w:t>
            </w:r>
          </w:p>
        </w:tc>
      </w:tr>
      <w:tr w:rsidR="009152E2" w14:paraId="28F59C44" w14:textId="77777777">
        <w:tc>
          <w:tcPr>
            <w:tcW w:w="1500" w:type="dxa"/>
          </w:tcPr>
          <w:p w14:paraId="4CB1CFAD" w14:textId="77777777" w:rsidR="009152E2" w:rsidRDefault="00000000">
            <w:pPr>
              <w:spacing w:after="0" w:line="260" w:lineRule="auto"/>
            </w:pPr>
            <w:r>
              <w:t>Ljubljana,</w:t>
            </w:r>
          </w:p>
        </w:tc>
        <w:tc>
          <w:tcPr>
            <w:tcW w:w="7005" w:type="dxa"/>
          </w:tcPr>
          <w:p w14:paraId="5C78FFAE" w14:textId="77777777" w:rsidR="009152E2" w:rsidRDefault="00000000">
            <w:pPr>
              <w:spacing w:after="0" w:line="260" w:lineRule="auto"/>
            </w:pPr>
            <w:r>
              <w:t>25. 09. 2026</w:t>
            </w:r>
          </w:p>
        </w:tc>
      </w:tr>
      <w:tr w:rsidR="009152E2" w14:paraId="6BD144E7" w14:textId="77777777">
        <w:tc>
          <w:tcPr>
            <w:tcW w:w="1500" w:type="dxa"/>
          </w:tcPr>
          <w:p w14:paraId="71789F50" w14:textId="77777777" w:rsidR="009152E2" w:rsidRDefault="00000000">
            <w:pPr>
              <w:spacing w:after="0" w:line="260" w:lineRule="auto"/>
            </w:pPr>
            <w:r>
              <w:t>EVA:</w:t>
            </w:r>
          </w:p>
        </w:tc>
        <w:tc>
          <w:tcPr>
            <w:tcW w:w="7005" w:type="dxa"/>
          </w:tcPr>
          <w:p w14:paraId="3B84AC42" w14:textId="77777777" w:rsidR="009152E2" w:rsidRDefault="00000000">
            <w:pPr>
              <w:spacing w:after="0" w:line="260" w:lineRule="auto"/>
            </w:pPr>
            <w:r>
              <w:t>2026-2440-0029</w:t>
            </w:r>
          </w:p>
        </w:tc>
      </w:tr>
    </w:tbl>
    <w:p w14:paraId="564D4575" w14:textId="77777777" w:rsidR="009152E2" w:rsidRDefault="009152E2">
      <w:pPr>
        <w:spacing w:after="0" w:line="260" w:lineRule="auto"/>
        <w:rPr>
          <w:rFonts w:cs="Arial"/>
        </w:rPr>
      </w:pPr>
    </w:p>
    <w:tbl>
      <w:tblPr>
        <w:tblW w:w="8505" w:type="dxa"/>
        <w:tblLook w:val="04A0" w:firstRow="1" w:lastRow="0" w:firstColumn="1" w:lastColumn="0" w:noHBand="0" w:noVBand="1"/>
      </w:tblPr>
      <w:tblGrid>
        <w:gridCol w:w="1500"/>
        <w:gridCol w:w="7005"/>
      </w:tblGrid>
      <w:tr w:rsidR="009152E2" w14:paraId="4090EFDF" w14:textId="77777777">
        <w:tc>
          <w:tcPr>
            <w:tcW w:w="1500" w:type="dxa"/>
          </w:tcPr>
          <w:p w14:paraId="6D6E76F0" w14:textId="77777777" w:rsidR="009152E2" w:rsidRDefault="00000000">
            <w:pPr>
              <w:pStyle w:val="Odebeljeno"/>
              <w:spacing w:line="260" w:lineRule="auto"/>
            </w:pPr>
            <w:r>
              <w:t>ZADEVA:</w:t>
            </w:r>
          </w:p>
        </w:tc>
        <w:tc>
          <w:tcPr>
            <w:tcW w:w="7005" w:type="dxa"/>
          </w:tcPr>
          <w:p w14:paraId="41D5C26F" w14:textId="77777777" w:rsidR="009152E2" w:rsidRDefault="00000000">
            <w:pPr>
              <w:pStyle w:val="Odebeljeno"/>
              <w:spacing w:line="260" w:lineRule="auto"/>
            </w:pPr>
            <w:r>
              <w:t>Uredba o spremembi Uredbe o obnovljivih virih energije v prometu – predlog za obravnavo</w:t>
            </w:r>
          </w:p>
        </w:tc>
      </w:tr>
    </w:tbl>
    <w:p w14:paraId="134F05CC" w14:textId="77777777" w:rsidR="009152E2" w:rsidRDefault="009152E2">
      <w:pPr>
        <w:spacing w:after="0" w:line="260" w:lineRule="auto"/>
        <w:rPr>
          <w:rFonts w:cs="Arial"/>
        </w:rPr>
      </w:pPr>
    </w:p>
    <w:p w14:paraId="599E1709" w14:textId="77777777" w:rsidR="009152E2" w:rsidRDefault="009152E2">
      <w:pPr>
        <w:spacing w:after="0" w:line="260" w:lineRule="auto"/>
        <w:rPr>
          <w:rFonts w:cs="Arial"/>
        </w:rPr>
      </w:pPr>
    </w:p>
    <w:p w14:paraId="20E68964" w14:textId="77777777" w:rsidR="009152E2" w:rsidRDefault="00000000">
      <w:pPr>
        <w:pStyle w:val="Odebeljeno"/>
        <w:spacing w:line="260" w:lineRule="auto"/>
      </w:pPr>
      <w:r>
        <w:t>1.</w:t>
      </w:r>
      <w:r>
        <w:tab/>
        <w:t>Predlog sklepa vlade</w:t>
      </w:r>
    </w:p>
    <w:p w14:paraId="473181FE" w14:textId="77777777" w:rsidR="009152E2" w:rsidRDefault="009152E2">
      <w:pPr>
        <w:spacing w:after="0" w:line="260" w:lineRule="auto"/>
        <w:rPr>
          <w:rFonts w:cs="Arial"/>
        </w:rPr>
      </w:pPr>
    </w:p>
    <w:p w14:paraId="5154BDBF" w14:textId="77777777" w:rsidR="009152E2" w:rsidRDefault="00000000">
      <w:pPr>
        <w:spacing w:after="0" w:line="240" w:lineRule="auto"/>
        <w:jc w:val="left"/>
      </w:pPr>
      <w:r>
        <w:t>Na podlagi šestega odstavka 21. člena Zakona o Vladi Republike Slovenije (Uradni list RS, št. 24/05 – uradno prečiščeno besedilo, 109/08, 38/10 – ZUKN, 8/12, 21/13, 47/13 – ZDU-1G, 65/14, 55/17, 163/22, 57/25 – ZF in 555/26) je Vlada Republike Slovenije na ... redni seji dne ... po točko ... sprejela naslednji</w:t>
      </w:r>
    </w:p>
    <w:p w14:paraId="3B002560" w14:textId="77777777" w:rsidR="009152E2" w:rsidRDefault="00000000">
      <w:pPr>
        <w:spacing w:after="0" w:line="240" w:lineRule="auto"/>
      </w:pPr>
      <w:r>
        <w:t xml:space="preserve"> </w:t>
      </w:r>
    </w:p>
    <w:p w14:paraId="0FA69750" w14:textId="77777777" w:rsidR="009152E2" w:rsidRDefault="00000000">
      <w:pPr>
        <w:spacing w:after="0" w:line="240" w:lineRule="auto"/>
        <w:jc w:val="center"/>
      </w:pPr>
      <w:r>
        <w:t>SKLEP:</w:t>
      </w:r>
    </w:p>
    <w:p w14:paraId="05079DD3" w14:textId="77777777" w:rsidR="009152E2" w:rsidRDefault="00000000">
      <w:pPr>
        <w:spacing w:after="0" w:line="240" w:lineRule="auto"/>
      </w:pPr>
      <w:r>
        <w:t xml:space="preserve"> </w:t>
      </w:r>
    </w:p>
    <w:p w14:paraId="103E5F41" w14:textId="77777777" w:rsidR="009152E2" w:rsidRDefault="00000000">
      <w:pPr>
        <w:spacing w:after="0" w:line="240" w:lineRule="auto"/>
      </w:pPr>
      <w:r>
        <w:t>Vlada Republike Slovenije je izdala Uredbo o spremembi Uredbe o obnovljivih virih energije v prometu in jo objavi v Uradnem listu Republike Slovenije.</w:t>
      </w:r>
    </w:p>
    <w:p w14:paraId="43D8EB8C" w14:textId="77777777" w:rsidR="009152E2" w:rsidRDefault="00000000">
      <w:pPr>
        <w:spacing w:after="0" w:line="240" w:lineRule="auto"/>
      </w:pPr>
      <w:r>
        <w:t xml:space="preserve"> </w:t>
      </w:r>
    </w:p>
    <w:p w14:paraId="73D136C5" w14:textId="77777777" w:rsidR="009152E2" w:rsidRDefault="00000000">
      <w:pPr>
        <w:spacing w:after="0" w:line="240" w:lineRule="auto"/>
        <w:jc w:val="center"/>
      </w:pPr>
      <w:r>
        <w:t>Mag. Janja Garvas</w:t>
      </w:r>
    </w:p>
    <w:p w14:paraId="3C2F0666" w14:textId="77777777" w:rsidR="009152E2" w:rsidRDefault="00000000">
      <w:pPr>
        <w:spacing w:after="0" w:line="240" w:lineRule="auto"/>
      </w:pPr>
      <w:r>
        <w:t xml:space="preserve">                                                                                                 generalna sekretarka</w:t>
      </w:r>
    </w:p>
    <w:p w14:paraId="73154102" w14:textId="77777777" w:rsidR="009152E2" w:rsidRDefault="00000000">
      <w:pPr>
        <w:spacing w:after="0" w:line="240" w:lineRule="auto"/>
      </w:pPr>
      <w:r>
        <w:t xml:space="preserve"> </w:t>
      </w:r>
    </w:p>
    <w:p w14:paraId="116BCE49" w14:textId="77777777" w:rsidR="009152E2" w:rsidRDefault="00000000">
      <w:pPr>
        <w:spacing w:after="0" w:line="240" w:lineRule="auto"/>
      </w:pPr>
      <w:r>
        <w:t xml:space="preserve">Priloga: Uredba o spremembi Uredbe o obnovljivih virih energije v prometu </w:t>
      </w:r>
    </w:p>
    <w:p w14:paraId="6FD57100" w14:textId="77777777" w:rsidR="009152E2" w:rsidRDefault="00000000">
      <w:pPr>
        <w:spacing w:after="0" w:line="240" w:lineRule="auto"/>
      </w:pPr>
      <w:r>
        <w:t xml:space="preserve"> </w:t>
      </w:r>
    </w:p>
    <w:p w14:paraId="6A5D0CD3" w14:textId="77777777" w:rsidR="009152E2" w:rsidRDefault="00000000">
      <w:pPr>
        <w:spacing w:after="0" w:line="240" w:lineRule="auto"/>
      </w:pPr>
      <w:r>
        <w:t>Sklep prejmejo:</w:t>
      </w:r>
    </w:p>
    <w:p w14:paraId="0EC1F65D" w14:textId="77777777" w:rsidR="009152E2" w:rsidRDefault="00000000">
      <w:pPr>
        <w:spacing w:after="0" w:line="240" w:lineRule="auto"/>
      </w:pPr>
      <w:r>
        <w:t>1. Ministrstvo za infrastrukturo in energetiko,</w:t>
      </w:r>
    </w:p>
    <w:p w14:paraId="4214FCFD" w14:textId="77777777" w:rsidR="009152E2" w:rsidRDefault="00000000">
      <w:pPr>
        <w:spacing w:after="0" w:line="240" w:lineRule="auto"/>
      </w:pPr>
      <w:r>
        <w:t>2. Ministrstvo za finance,</w:t>
      </w:r>
    </w:p>
    <w:p w14:paraId="3A3A6062" w14:textId="77777777" w:rsidR="009152E2" w:rsidRDefault="00000000">
      <w:pPr>
        <w:spacing w:after="0" w:line="240" w:lineRule="auto"/>
      </w:pPr>
      <w:r>
        <w:t>3. Služba Vlade RS za zakonodajo,</w:t>
      </w:r>
    </w:p>
    <w:p w14:paraId="6C906DB6" w14:textId="77777777" w:rsidR="009152E2" w:rsidRDefault="00000000">
      <w:pPr>
        <w:spacing w:after="0" w:line="240" w:lineRule="auto"/>
      </w:pPr>
      <w:r>
        <w:t>4. Generalni sekretariat Vlade RS.</w:t>
      </w:r>
    </w:p>
    <w:p w14:paraId="7BCDBE59" w14:textId="77777777" w:rsidR="009152E2" w:rsidRDefault="009152E2">
      <w:pPr>
        <w:spacing w:after="0" w:line="260" w:lineRule="auto"/>
        <w:rPr>
          <w:rFonts w:cs="Arial"/>
        </w:rPr>
      </w:pPr>
    </w:p>
    <w:p w14:paraId="1F0C5771" w14:textId="77777777" w:rsidR="009152E2" w:rsidRDefault="00000000">
      <w:pPr>
        <w:pStyle w:val="Odebeljeno"/>
        <w:spacing w:line="260" w:lineRule="auto"/>
      </w:pPr>
      <w:r>
        <w:t>2.</w:t>
      </w:r>
      <w:r>
        <w:tab/>
        <w:t>Predlog za obravnavo predloga zakona po nujnem ali skrajšanem postopku v državnem zboru z obrazložitvijo razlogov</w:t>
      </w:r>
    </w:p>
    <w:p w14:paraId="37834E50" w14:textId="77777777" w:rsidR="009152E2" w:rsidRDefault="009152E2">
      <w:pPr>
        <w:spacing w:after="0" w:line="260" w:lineRule="auto"/>
        <w:rPr>
          <w:rFonts w:cs="Arial"/>
        </w:rPr>
      </w:pPr>
    </w:p>
    <w:p w14:paraId="436018BF" w14:textId="77777777" w:rsidR="009152E2" w:rsidRDefault="00000000">
      <w:pPr>
        <w:spacing w:after="0" w:line="260" w:lineRule="auto"/>
      </w:pPr>
      <w:r>
        <w:t>/</w:t>
      </w:r>
    </w:p>
    <w:p w14:paraId="58A22E61" w14:textId="77777777" w:rsidR="009152E2" w:rsidRDefault="009152E2">
      <w:pPr>
        <w:spacing w:after="0" w:line="260" w:lineRule="auto"/>
        <w:rPr>
          <w:rFonts w:cs="Arial"/>
        </w:rPr>
      </w:pPr>
    </w:p>
    <w:p w14:paraId="60DA14A8" w14:textId="77777777" w:rsidR="009152E2" w:rsidRDefault="00000000">
      <w:pPr>
        <w:pStyle w:val="Odebeljeno"/>
        <w:spacing w:line="260" w:lineRule="auto"/>
      </w:pPr>
      <w:r>
        <w:t>3.</w:t>
      </w:r>
      <w:r>
        <w:tab/>
        <w:t>Osebe, odgovorne za strokovno pripravo in usklajenost gradiva</w:t>
      </w:r>
    </w:p>
    <w:p w14:paraId="29574D92" w14:textId="77777777" w:rsidR="009152E2" w:rsidRDefault="009152E2">
      <w:pPr>
        <w:spacing w:after="0" w:line="260" w:lineRule="auto"/>
        <w:rPr>
          <w:rFonts w:cs="Arial"/>
        </w:rPr>
      </w:pPr>
    </w:p>
    <w:p w14:paraId="15479A08" w14:textId="77777777" w:rsidR="009152E2" w:rsidRDefault="00000000">
      <w:pPr>
        <w:spacing w:after="0" w:line="240" w:lineRule="auto"/>
      </w:pPr>
      <w:r>
        <w:t>- mag. Hinko Šolinc, generalni direktor Direktorata za energetiko,</w:t>
      </w:r>
    </w:p>
    <w:p w14:paraId="76ECDD06" w14:textId="77777777" w:rsidR="009152E2" w:rsidRDefault="00000000">
      <w:pPr>
        <w:spacing w:after="0" w:line="240" w:lineRule="auto"/>
      </w:pPr>
      <w:r>
        <w:t>- dr. Tomislav Tkalec, vodja sektorja</w:t>
      </w:r>
    </w:p>
    <w:p w14:paraId="77E83141" w14:textId="77777777" w:rsidR="009152E2" w:rsidRDefault="009152E2">
      <w:pPr>
        <w:spacing w:after="0" w:line="260" w:lineRule="auto"/>
        <w:rPr>
          <w:rFonts w:cs="Arial"/>
        </w:rPr>
      </w:pPr>
    </w:p>
    <w:p w14:paraId="21B6710B" w14:textId="77777777" w:rsidR="009152E2" w:rsidRDefault="00000000">
      <w:pPr>
        <w:pStyle w:val="Odebeljeno"/>
        <w:spacing w:line="260" w:lineRule="auto"/>
      </w:pPr>
      <w:r>
        <w:t>4.</w:t>
      </w:r>
      <w:r>
        <w:tab/>
        <w:t>Zunanji strokovnjaki, ki so sodelovali pri pripravi dela ali celotnega gradiva, in s tem povezani stroški</w:t>
      </w:r>
    </w:p>
    <w:p w14:paraId="6F1B7228" w14:textId="77777777" w:rsidR="009152E2" w:rsidRDefault="009152E2">
      <w:pPr>
        <w:spacing w:after="0" w:line="260" w:lineRule="auto"/>
        <w:rPr>
          <w:rFonts w:cs="Arial"/>
        </w:rPr>
      </w:pPr>
    </w:p>
    <w:p w14:paraId="0AF76D75" w14:textId="77777777" w:rsidR="009152E2" w:rsidRDefault="00000000">
      <w:pPr>
        <w:spacing w:after="0" w:line="240" w:lineRule="auto"/>
      </w:pPr>
      <w:r>
        <w:lastRenderedPageBreak/>
        <w:t>Pri pripravi predpisa ni sodeloval zunanji strokovnjak oziroma pravna oseba.</w:t>
      </w:r>
    </w:p>
    <w:p w14:paraId="512EDDF8" w14:textId="77777777" w:rsidR="009152E2" w:rsidRDefault="009152E2">
      <w:pPr>
        <w:spacing w:after="0" w:line="260" w:lineRule="auto"/>
        <w:rPr>
          <w:rFonts w:cs="Arial"/>
        </w:rPr>
      </w:pPr>
    </w:p>
    <w:p w14:paraId="0E066357" w14:textId="77777777" w:rsidR="009152E2" w:rsidRDefault="00000000">
      <w:pPr>
        <w:pStyle w:val="Odebeljeno"/>
        <w:spacing w:line="260" w:lineRule="auto"/>
      </w:pPr>
      <w:r>
        <w:t>5.</w:t>
      </w:r>
      <w:r>
        <w:tab/>
        <w:t>Predstavniki vlade, ki bodo sodelovali pri delu državnega zbora</w:t>
      </w:r>
    </w:p>
    <w:p w14:paraId="261DB7D4" w14:textId="77777777" w:rsidR="009152E2" w:rsidRDefault="009152E2">
      <w:pPr>
        <w:spacing w:after="0" w:line="260" w:lineRule="auto"/>
        <w:rPr>
          <w:rFonts w:cs="Arial"/>
        </w:rPr>
      </w:pPr>
    </w:p>
    <w:p w14:paraId="5D2214D5" w14:textId="77777777" w:rsidR="009152E2" w:rsidRDefault="00000000">
      <w:pPr>
        <w:spacing w:after="0" w:line="260" w:lineRule="auto"/>
      </w:pPr>
      <w:r>
        <w:t>/</w:t>
      </w:r>
    </w:p>
    <w:p w14:paraId="7F8620E4" w14:textId="77777777" w:rsidR="009152E2" w:rsidRDefault="009152E2">
      <w:pPr>
        <w:spacing w:after="0" w:line="260" w:lineRule="auto"/>
        <w:rPr>
          <w:rFonts w:cs="Arial"/>
        </w:rPr>
      </w:pPr>
    </w:p>
    <w:p w14:paraId="57A8D226" w14:textId="77777777" w:rsidR="009152E2" w:rsidRDefault="00000000">
      <w:pPr>
        <w:pStyle w:val="Odebeljeno"/>
        <w:spacing w:line="260" w:lineRule="auto"/>
      </w:pPr>
      <w:r>
        <w:t>6.</w:t>
      </w:r>
      <w:r>
        <w:tab/>
        <w:t>Kratek povzetek gradiva</w:t>
      </w:r>
    </w:p>
    <w:p w14:paraId="0292D772" w14:textId="77777777" w:rsidR="009152E2" w:rsidRDefault="009152E2">
      <w:pPr>
        <w:spacing w:after="0" w:line="260" w:lineRule="auto"/>
        <w:rPr>
          <w:rFonts w:cs="Arial"/>
        </w:rPr>
      </w:pPr>
    </w:p>
    <w:p w14:paraId="565FE982" w14:textId="77777777" w:rsidR="009152E2" w:rsidRDefault="00000000">
      <w:pPr>
        <w:spacing w:after="0" w:line="240" w:lineRule="auto"/>
      </w:pPr>
      <w:r>
        <w:t>Uredba spreminja obveznost dobaviteljev goriv glede doseganja deleža OVE v prometnem sektorju za leto 2026, in sicer iz 13,8 % na 10,0 %. Pri tem predmetni delež, v skladu z drugim odstavkom 89. člena Zakona o spodbujanju rabe obnovljivih virov energije (Uradni list RS, št. 112/25), tudi v letu 2026 ni nižjo od 10 %. Razlog sprejetja te uredbe je blažitev pritiska na maloprodajne cene goriv, ki so posledica negotovih razmer na svetovnih naftnih trgih.</w:t>
      </w:r>
    </w:p>
    <w:p w14:paraId="388E09CE" w14:textId="77777777" w:rsidR="009152E2" w:rsidRDefault="00000000">
      <w:pPr>
        <w:spacing w:after="0" w:line="240" w:lineRule="auto"/>
      </w:pPr>
      <w:r>
        <w:t xml:space="preserve"> </w:t>
      </w:r>
    </w:p>
    <w:p w14:paraId="3C1AEBB1" w14:textId="77777777" w:rsidR="009152E2" w:rsidRDefault="00000000">
      <w:pPr>
        <w:spacing w:after="0" w:line="240" w:lineRule="auto"/>
      </w:pPr>
      <w:r>
        <w:t>Uredba tudi dodatno uvaja izjemo, s katero se omogoča odstopanje od predpisanih energijskih deležev obnovljivih virov energije v posameznem letu. Zavezanci v primeru nedoseganja predpisanega energijskega deleža obnovljivih virov energije v letu 2026, lahko le-tega dosežejo, poleg presežkov energijskih deležev obnovljivih virov energije v letih 2023, 2024 in 2025, tudi v letih 2027 in 2028.</w:t>
      </w:r>
    </w:p>
    <w:p w14:paraId="6FD0C68E" w14:textId="77777777" w:rsidR="009152E2" w:rsidRDefault="00000000">
      <w:pPr>
        <w:spacing w:after="0" w:line="240" w:lineRule="auto"/>
      </w:pPr>
      <w:r>
        <w:t xml:space="preserve"> </w:t>
      </w:r>
    </w:p>
    <w:p w14:paraId="375E2CF3" w14:textId="77777777" w:rsidR="009152E2" w:rsidRDefault="00000000">
      <w:pPr>
        <w:spacing w:after="0" w:line="240" w:lineRule="auto"/>
      </w:pPr>
      <w:r>
        <w:t>S prenosom količin med leti je dobaviteljem omogočena večja fleksibilnost, saj se tako razpoložljive količine biogoriv, predvsem naprednih biogoriv, kot tudi cene spreminjajo. S predlagano ureditvijo bo omogočeno doseganje nižjih stroškov oz. prilagajanje razmeram na trgu.</w:t>
      </w:r>
    </w:p>
    <w:p w14:paraId="32EF2764" w14:textId="77777777" w:rsidR="009152E2" w:rsidRDefault="009152E2">
      <w:pPr>
        <w:spacing w:after="0" w:line="260" w:lineRule="auto"/>
        <w:rPr>
          <w:rFonts w:cs="Arial"/>
        </w:rPr>
      </w:pPr>
    </w:p>
    <w:p w14:paraId="1BC6FB40" w14:textId="77777777" w:rsidR="009152E2" w:rsidRDefault="00000000">
      <w:pPr>
        <w:pStyle w:val="Odebeljeno"/>
        <w:spacing w:line="260" w:lineRule="auto"/>
      </w:pPr>
      <w:r>
        <w:t>7.</w:t>
      </w:r>
      <w:r>
        <w:tab/>
        <w:t>Presoja posledic za</w:t>
      </w:r>
    </w:p>
    <w:p w14:paraId="3BA18A83" w14:textId="77777777" w:rsidR="009152E2" w:rsidRDefault="009152E2">
      <w:pPr>
        <w:spacing w:after="0" w:line="260" w:lineRule="auto"/>
        <w:rPr>
          <w:rFonts w:cs="Arial"/>
        </w:rPr>
      </w:pPr>
    </w:p>
    <w:tbl>
      <w:tblPr>
        <w:tblW w:w="850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6"/>
        <w:gridCol w:w="4961"/>
        <w:gridCol w:w="2268"/>
      </w:tblGrid>
      <w:tr w:rsidR="009152E2" w14:paraId="181EF835" w14:textId="77777777">
        <w:tc>
          <w:tcPr>
            <w:tcW w:w="1276" w:type="dxa"/>
          </w:tcPr>
          <w:p w14:paraId="3F4B8946" w14:textId="77777777" w:rsidR="009152E2" w:rsidRDefault="00000000">
            <w:pPr>
              <w:spacing w:after="0" w:line="260" w:lineRule="exact"/>
              <w:ind w:left="360"/>
            </w:pPr>
            <w:r>
              <w:rPr>
                <w:iCs/>
              </w:rPr>
              <w:t>a)</w:t>
            </w:r>
          </w:p>
        </w:tc>
        <w:tc>
          <w:tcPr>
            <w:tcW w:w="4961" w:type="dxa"/>
          </w:tcPr>
          <w:p w14:paraId="4FDE196C" w14:textId="77777777" w:rsidR="009152E2" w:rsidRDefault="00000000">
            <w:pPr>
              <w:spacing w:after="0" w:line="260" w:lineRule="exact"/>
            </w:pPr>
            <w:r>
              <w:t>javnofinančna sredstva nad 40.000 EUR v tekočem in naslednjih treh letih,</w:t>
            </w:r>
          </w:p>
        </w:tc>
        <w:tc>
          <w:tcPr>
            <w:tcW w:w="2268" w:type="dxa"/>
          </w:tcPr>
          <w:p w14:paraId="168219A8" w14:textId="77777777" w:rsidR="009152E2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9152E2" w14:paraId="564334FC" w14:textId="77777777">
        <w:tc>
          <w:tcPr>
            <w:tcW w:w="1276" w:type="dxa"/>
          </w:tcPr>
          <w:p w14:paraId="7724C93D" w14:textId="77777777" w:rsidR="009152E2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b)</w:t>
            </w:r>
          </w:p>
        </w:tc>
        <w:tc>
          <w:tcPr>
            <w:tcW w:w="4961" w:type="dxa"/>
          </w:tcPr>
          <w:p w14:paraId="59492E02" w14:textId="77777777" w:rsidR="009152E2" w:rsidRDefault="00000000">
            <w:pPr>
              <w:spacing w:after="0" w:line="260" w:lineRule="exact"/>
              <w:rPr>
                <w:iCs/>
              </w:rPr>
            </w:pPr>
            <w:r>
              <w:rPr>
                <w:bCs/>
              </w:rPr>
              <w:t>usklajenost pravnega reda Republike Slovenije s pravnim redom Evropske unije,</w:t>
            </w:r>
          </w:p>
        </w:tc>
        <w:tc>
          <w:tcPr>
            <w:tcW w:w="2268" w:type="dxa"/>
          </w:tcPr>
          <w:p w14:paraId="6776DE83" w14:textId="77777777" w:rsidR="009152E2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9152E2" w14:paraId="06572E8E" w14:textId="77777777">
        <w:tc>
          <w:tcPr>
            <w:tcW w:w="1276" w:type="dxa"/>
          </w:tcPr>
          <w:p w14:paraId="6B5488E0" w14:textId="77777777" w:rsidR="009152E2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c)</w:t>
            </w:r>
          </w:p>
        </w:tc>
        <w:tc>
          <w:tcPr>
            <w:tcW w:w="4961" w:type="dxa"/>
          </w:tcPr>
          <w:p w14:paraId="2513F7B5" w14:textId="77777777" w:rsidR="009152E2" w:rsidRDefault="00000000">
            <w:pPr>
              <w:spacing w:after="0" w:line="260" w:lineRule="exact"/>
              <w:rPr>
                <w:iCs/>
              </w:rPr>
            </w:pPr>
            <w:r>
              <w:t>administrativne posledice,</w:t>
            </w:r>
          </w:p>
        </w:tc>
        <w:tc>
          <w:tcPr>
            <w:tcW w:w="2268" w:type="dxa"/>
          </w:tcPr>
          <w:p w14:paraId="0A1297D3" w14:textId="77777777" w:rsidR="009152E2" w:rsidRDefault="00000000">
            <w:pPr>
              <w:spacing w:after="0" w:line="260" w:lineRule="exact"/>
              <w:jc w:val="center"/>
            </w:pPr>
            <w:r>
              <w:t>ne</w:t>
            </w:r>
          </w:p>
        </w:tc>
      </w:tr>
      <w:tr w:rsidR="009152E2" w14:paraId="2B3869A7" w14:textId="77777777">
        <w:tc>
          <w:tcPr>
            <w:tcW w:w="1276" w:type="dxa"/>
          </w:tcPr>
          <w:p w14:paraId="59A1BA34" w14:textId="77777777" w:rsidR="009152E2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č)</w:t>
            </w:r>
          </w:p>
        </w:tc>
        <w:tc>
          <w:tcPr>
            <w:tcW w:w="4961" w:type="dxa"/>
          </w:tcPr>
          <w:p w14:paraId="2C7134B5" w14:textId="77777777" w:rsidR="009152E2" w:rsidRDefault="00000000">
            <w:pPr>
              <w:spacing w:after="0" w:line="260" w:lineRule="exact"/>
              <w:rPr>
                <w:bCs/>
              </w:rPr>
            </w:pPr>
            <w:r>
              <w:t>gospodarstvo, zlasti</w:t>
            </w:r>
            <w:r>
              <w:rPr>
                <w:bCs/>
              </w:rPr>
              <w:t xml:space="preserve"> mala in srednja podjetja ter konkurenčnost podjetij,</w:t>
            </w:r>
          </w:p>
        </w:tc>
        <w:tc>
          <w:tcPr>
            <w:tcW w:w="2268" w:type="dxa"/>
          </w:tcPr>
          <w:p w14:paraId="0DFFD91A" w14:textId="77777777" w:rsidR="009152E2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9152E2" w14:paraId="77500C69" w14:textId="77777777">
        <w:tc>
          <w:tcPr>
            <w:tcW w:w="1276" w:type="dxa"/>
          </w:tcPr>
          <w:p w14:paraId="2E39EFC7" w14:textId="77777777" w:rsidR="009152E2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d)</w:t>
            </w:r>
          </w:p>
        </w:tc>
        <w:tc>
          <w:tcPr>
            <w:tcW w:w="4961" w:type="dxa"/>
          </w:tcPr>
          <w:p w14:paraId="7FB08366" w14:textId="77777777" w:rsidR="009152E2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okolje, vključno s prostorskimi in varstvenimi vidiki,</w:t>
            </w:r>
          </w:p>
        </w:tc>
        <w:tc>
          <w:tcPr>
            <w:tcW w:w="2268" w:type="dxa"/>
          </w:tcPr>
          <w:p w14:paraId="31ADE5A7" w14:textId="77777777" w:rsidR="009152E2" w:rsidRDefault="00000000">
            <w:pPr>
              <w:spacing w:after="0" w:line="260" w:lineRule="exact"/>
              <w:jc w:val="center"/>
              <w:rPr>
                <w:iCs/>
              </w:rPr>
            </w:pPr>
            <w:r>
              <w:t>ne</w:t>
            </w:r>
          </w:p>
        </w:tc>
      </w:tr>
      <w:tr w:rsidR="009152E2" w14:paraId="7AD186AB" w14:textId="77777777">
        <w:tc>
          <w:tcPr>
            <w:tcW w:w="1276" w:type="dxa"/>
          </w:tcPr>
          <w:p w14:paraId="54F902B1" w14:textId="77777777" w:rsidR="009152E2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e)</w:t>
            </w:r>
          </w:p>
        </w:tc>
        <w:tc>
          <w:tcPr>
            <w:tcW w:w="4961" w:type="dxa"/>
          </w:tcPr>
          <w:p w14:paraId="6FE92587" w14:textId="77777777" w:rsidR="009152E2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socialno področje,</w:t>
            </w:r>
          </w:p>
        </w:tc>
        <w:tc>
          <w:tcPr>
            <w:tcW w:w="2268" w:type="dxa"/>
          </w:tcPr>
          <w:p w14:paraId="5E519517" w14:textId="77777777" w:rsidR="009152E2" w:rsidRDefault="00000000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  <w:tr w:rsidR="009152E2" w14:paraId="41A86FC2" w14:textId="77777777">
        <w:tc>
          <w:tcPr>
            <w:tcW w:w="1276" w:type="dxa"/>
          </w:tcPr>
          <w:p w14:paraId="53283CDD" w14:textId="77777777" w:rsidR="009152E2" w:rsidRDefault="00000000">
            <w:pPr>
              <w:spacing w:after="0" w:line="260" w:lineRule="exact"/>
              <w:ind w:left="360"/>
              <w:rPr>
                <w:iCs/>
              </w:rPr>
            </w:pPr>
            <w:r>
              <w:rPr>
                <w:iCs/>
              </w:rPr>
              <w:t>f)</w:t>
            </w:r>
          </w:p>
        </w:tc>
        <w:tc>
          <w:tcPr>
            <w:tcW w:w="4961" w:type="dxa"/>
          </w:tcPr>
          <w:p w14:paraId="49B3D61B" w14:textId="77777777" w:rsidR="009152E2" w:rsidRDefault="00000000">
            <w:pPr>
              <w:spacing w:after="0" w:line="260" w:lineRule="exact"/>
              <w:rPr>
                <w:bCs/>
              </w:rPr>
            </w:pPr>
            <w:r>
              <w:rPr>
                <w:bCs/>
              </w:rPr>
              <w:t>dokumente razvojnega načrtovanja.</w:t>
            </w:r>
          </w:p>
        </w:tc>
        <w:tc>
          <w:tcPr>
            <w:tcW w:w="2268" w:type="dxa"/>
          </w:tcPr>
          <w:p w14:paraId="1329B243" w14:textId="77777777" w:rsidR="009152E2" w:rsidRDefault="00000000">
            <w:pPr>
              <w:spacing w:after="0" w:line="260" w:lineRule="exact"/>
              <w:jc w:val="center"/>
              <w:rPr>
                <w:iCs/>
              </w:rPr>
            </w:pPr>
            <w:r w:rsidRPr="0096422C">
              <w:t>ne</w:t>
            </w:r>
          </w:p>
        </w:tc>
      </w:tr>
    </w:tbl>
    <w:p w14:paraId="75D440E3" w14:textId="77777777" w:rsidR="009152E2" w:rsidRDefault="009152E2">
      <w:pPr>
        <w:spacing w:after="0" w:line="260" w:lineRule="auto"/>
        <w:rPr>
          <w:rFonts w:cs="Arial"/>
        </w:rPr>
      </w:pPr>
    </w:p>
    <w:p w14:paraId="6ACA3561" w14:textId="77777777" w:rsidR="009152E2" w:rsidRDefault="00000000">
      <w:pPr>
        <w:pStyle w:val="Odebeljeno"/>
        <w:spacing w:line="260" w:lineRule="auto"/>
      </w:pPr>
      <w:r>
        <w:t>8.</w:t>
      </w:r>
      <w:r>
        <w:tab/>
        <w:t>Predstavitev ocene finančnih posledic</w:t>
      </w:r>
    </w:p>
    <w:p w14:paraId="6A6EC040" w14:textId="77777777" w:rsidR="009152E2" w:rsidRDefault="009152E2">
      <w:pPr>
        <w:spacing w:after="0" w:line="260" w:lineRule="auto"/>
        <w:rPr>
          <w:rFonts w:cs="Arial"/>
        </w:rPr>
      </w:pPr>
    </w:p>
    <w:p w14:paraId="35D23463" w14:textId="77777777" w:rsidR="009152E2" w:rsidRDefault="00000000">
      <w:pPr>
        <w:spacing w:after="0" w:line="260" w:lineRule="auto"/>
      </w:pPr>
      <w:r>
        <w:t>Ni podatka.</w:t>
      </w:r>
    </w:p>
    <w:p w14:paraId="5C308B56" w14:textId="77777777" w:rsidR="009152E2" w:rsidRDefault="009152E2">
      <w:pPr>
        <w:spacing w:after="0" w:line="260" w:lineRule="auto"/>
        <w:rPr>
          <w:rFonts w:cs="Arial"/>
        </w:rPr>
      </w:pPr>
    </w:p>
    <w:p w14:paraId="4D5E461F" w14:textId="77777777" w:rsidR="009152E2" w:rsidRDefault="00000000">
      <w:pPr>
        <w:pStyle w:val="Odebeljeno"/>
        <w:spacing w:line="260" w:lineRule="auto"/>
      </w:pPr>
      <w:r>
        <w:t>9.</w:t>
      </w:r>
      <w:r>
        <w:tab/>
        <w:t>Predstavitev sodelovanja z združenji občin</w:t>
      </w:r>
    </w:p>
    <w:p w14:paraId="34B4F1F9" w14:textId="77777777" w:rsidR="009152E2" w:rsidRDefault="009152E2">
      <w:pPr>
        <w:spacing w:after="0" w:line="260" w:lineRule="auto"/>
        <w:rPr>
          <w:rFonts w:cs="Arial"/>
        </w:rPr>
      </w:pPr>
    </w:p>
    <w:p w14:paraId="1CB3A7B7" w14:textId="77777777" w:rsidR="009152E2" w:rsidRDefault="00000000">
      <w:pPr>
        <w:spacing w:after="0" w:line="260" w:lineRule="auto"/>
      </w:pPr>
      <w:r>
        <w:t>Vsebina gradiva ne vpliva na pristojnosti, delovanje oziroma financiranje občin.</w:t>
      </w:r>
    </w:p>
    <w:p w14:paraId="3335CB2F" w14:textId="77777777" w:rsidR="009152E2" w:rsidRDefault="009152E2">
      <w:pPr>
        <w:spacing w:after="0" w:line="260" w:lineRule="auto"/>
        <w:rPr>
          <w:rFonts w:cs="Arial"/>
        </w:rPr>
      </w:pPr>
    </w:p>
    <w:p w14:paraId="31C08A4A" w14:textId="77777777" w:rsidR="009152E2" w:rsidRDefault="00000000">
      <w:pPr>
        <w:spacing w:after="0" w:line="260" w:lineRule="auto"/>
      </w:pPr>
      <w:r>
        <w:t>Gradivo ni bilo poslano v mnenje Skupnosti občin Slovenije (SOS).</w:t>
      </w:r>
    </w:p>
    <w:p w14:paraId="428605E9" w14:textId="77777777" w:rsidR="009152E2" w:rsidRDefault="009152E2">
      <w:pPr>
        <w:spacing w:after="0" w:line="260" w:lineRule="auto"/>
        <w:rPr>
          <w:rFonts w:cs="Arial"/>
        </w:rPr>
      </w:pPr>
    </w:p>
    <w:p w14:paraId="2A9D8AFF" w14:textId="77777777" w:rsidR="009152E2" w:rsidRDefault="00000000">
      <w:pPr>
        <w:spacing w:after="0" w:line="260" w:lineRule="auto"/>
      </w:pPr>
      <w:r>
        <w:t>Gradivo ni bilo poslano v mnenje Združenju občin Slovenije (ZOS).</w:t>
      </w:r>
    </w:p>
    <w:p w14:paraId="78EA19D2" w14:textId="77777777" w:rsidR="009152E2" w:rsidRDefault="009152E2">
      <w:pPr>
        <w:spacing w:after="0" w:line="260" w:lineRule="auto"/>
        <w:rPr>
          <w:rFonts w:cs="Arial"/>
        </w:rPr>
      </w:pPr>
    </w:p>
    <w:p w14:paraId="47ED8E8A" w14:textId="77777777" w:rsidR="009152E2" w:rsidRDefault="00000000">
      <w:pPr>
        <w:spacing w:after="0" w:line="260" w:lineRule="auto"/>
      </w:pPr>
      <w:r>
        <w:t>Gradivo ni bilo poslano v mnenje Združenju mestnih občin Slovenije (ZMOS).</w:t>
      </w:r>
    </w:p>
    <w:p w14:paraId="7F822AB5" w14:textId="77777777" w:rsidR="009152E2" w:rsidRDefault="009152E2">
      <w:pPr>
        <w:spacing w:after="0" w:line="260" w:lineRule="auto"/>
        <w:rPr>
          <w:rFonts w:cs="Arial"/>
        </w:rPr>
      </w:pPr>
    </w:p>
    <w:p w14:paraId="3FAD5525" w14:textId="77777777" w:rsidR="009152E2" w:rsidRDefault="00000000">
      <w:pPr>
        <w:pStyle w:val="Odebeljeno"/>
        <w:spacing w:line="260" w:lineRule="auto"/>
      </w:pPr>
      <w:r>
        <w:t>10.</w:t>
      </w:r>
      <w:r>
        <w:tab/>
        <w:t>Predstavitev sodelovanja javnosti</w:t>
      </w:r>
    </w:p>
    <w:p w14:paraId="77A83BCA" w14:textId="77777777" w:rsidR="009152E2" w:rsidRDefault="009152E2">
      <w:pPr>
        <w:spacing w:after="0" w:line="260" w:lineRule="auto"/>
        <w:rPr>
          <w:rFonts w:cs="Arial"/>
        </w:rPr>
      </w:pPr>
    </w:p>
    <w:p w14:paraId="0C0A9BF0" w14:textId="77777777" w:rsidR="009152E2" w:rsidRDefault="00000000">
      <w:pPr>
        <w:spacing w:after="0" w:line="260" w:lineRule="auto"/>
      </w:pPr>
      <w:r>
        <w:t>Gradivo ni bilo predmet sodelovanja z javnostjo.</w:t>
      </w:r>
    </w:p>
    <w:p w14:paraId="0E0CFADE" w14:textId="77777777" w:rsidR="009152E2" w:rsidRDefault="009152E2">
      <w:pPr>
        <w:spacing w:after="0" w:line="260" w:lineRule="auto"/>
        <w:rPr>
          <w:rFonts w:cs="Arial"/>
        </w:rPr>
      </w:pPr>
    </w:p>
    <w:p w14:paraId="2300BE5D" w14:textId="77777777" w:rsidR="009152E2" w:rsidRDefault="00000000">
      <w:pPr>
        <w:spacing w:after="0" w:line="260" w:lineRule="auto"/>
      </w:pPr>
      <w:r>
        <w:lastRenderedPageBreak/>
        <w:t>Obrazložitev:</w:t>
      </w:r>
    </w:p>
    <w:p w14:paraId="6E93B399" w14:textId="77777777" w:rsidR="009152E2" w:rsidRDefault="00000000">
      <w:pPr>
        <w:spacing w:after="0" w:line="240" w:lineRule="auto"/>
      </w:pPr>
      <w:r>
        <w:t>/</w:t>
      </w:r>
    </w:p>
    <w:p w14:paraId="335DEF2A" w14:textId="77777777" w:rsidR="009152E2" w:rsidRDefault="009152E2">
      <w:pPr>
        <w:spacing w:after="0" w:line="260" w:lineRule="auto"/>
      </w:pPr>
    </w:p>
    <w:p w14:paraId="35ACFE64" w14:textId="77777777" w:rsidR="009152E2" w:rsidRDefault="009152E2">
      <w:pPr>
        <w:spacing w:after="0" w:line="260" w:lineRule="auto"/>
        <w:rPr>
          <w:rFonts w:cs="Arial"/>
        </w:rPr>
      </w:pPr>
    </w:p>
    <w:p w14:paraId="48A81DE4" w14:textId="77777777" w:rsidR="009152E2" w:rsidRDefault="00000000">
      <w:pPr>
        <w:pStyle w:val="Odebeljeno"/>
        <w:spacing w:line="260" w:lineRule="auto"/>
      </w:pPr>
      <w:r>
        <w:t>11.</w:t>
      </w:r>
      <w:r>
        <w:tab/>
        <w:t>Spoštovanje Resolucije o normativni dejavnosti</w:t>
      </w:r>
    </w:p>
    <w:p w14:paraId="748F8C51" w14:textId="77777777" w:rsidR="009152E2" w:rsidRDefault="009152E2">
      <w:pPr>
        <w:spacing w:after="0" w:line="260" w:lineRule="auto"/>
        <w:rPr>
          <w:rFonts w:cs="Arial"/>
        </w:rPr>
      </w:pPr>
    </w:p>
    <w:p w14:paraId="4206ED1F" w14:textId="77777777" w:rsidR="009152E2" w:rsidRDefault="00000000">
      <w:pPr>
        <w:spacing w:after="0" w:line="260" w:lineRule="auto"/>
      </w:pPr>
      <w:r>
        <w:t>Pri pripravi gradiva niso bile upoštevane zahteve iz Resolucije o normativni dejavnosti.</w:t>
      </w:r>
    </w:p>
    <w:p w14:paraId="1EC3951B" w14:textId="77777777" w:rsidR="009152E2" w:rsidRDefault="009152E2">
      <w:pPr>
        <w:spacing w:after="0" w:line="260" w:lineRule="auto"/>
        <w:rPr>
          <w:rFonts w:cs="Arial"/>
        </w:rPr>
      </w:pPr>
    </w:p>
    <w:p w14:paraId="503BF44A" w14:textId="77777777" w:rsidR="009152E2" w:rsidRDefault="00000000">
      <w:pPr>
        <w:pStyle w:val="Odebeljeno"/>
        <w:spacing w:line="260" w:lineRule="auto"/>
      </w:pPr>
      <w:r>
        <w:t>12.</w:t>
      </w:r>
      <w:r>
        <w:tab/>
        <w:t>Vključitev v okvirni načrt normativne dejavnosti</w:t>
      </w:r>
    </w:p>
    <w:p w14:paraId="27179FAA" w14:textId="77777777" w:rsidR="009152E2" w:rsidRDefault="009152E2">
      <w:pPr>
        <w:spacing w:after="0" w:line="260" w:lineRule="auto"/>
        <w:rPr>
          <w:rFonts w:cs="Arial"/>
        </w:rPr>
      </w:pPr>
    </w:p>
    <w:p w14:paraId="5054FBFF" w14:textId="77777777" w:rsidR="009152E2" w:rsidRDefault="00000000">
      <w:pPr>
        <w:spacing w:after="0" w:line="260" w:lineRule="auto"/>
      </w:pPr>
      <w:r>
        <w:t>Predlog predpisa, ki je predmet gradiva, ni vključen v okvirni načrt normativne dejavnosti.</w:t>
      </w:r>
    </w:p>
    <w:p w14:paraId="67544B2A" w14:textId="77777777" w:rsidR="009152E2" w:rsidRDefault="009152E2">
      <w:pPr>
        <w:spacing w:after="0" w:line="260" w:lineRule="auto"/>
        <w:rPr>
          <w:rFonts w:cs="Arial"/>
        </w:rPr>
      </w:pPr>
    </w:p>
    <w:p w14:paraId="27D468D2" w14:textId="0A4830C9" w:rsidR="009152E2" w:rsidRDefault="00A61C65">
      <w:pPr>
        <w:widowControl w:val="0"/>
        <w:spacing w:after="0" w:line="260" w:lineRule="exact"/>
        <w:ind w:left="3969"/>
        <w:jc w:val="center"/>
      </w:pPr>
      <w:r>
        <w:t>dr. Tomaž Žagar</w:t>
      </w:r>
    </w:p>
    <w:p w14:paraId="1AC5FC9C" w14:textId="429182B1" w:rsidR="009152E2" w:rsidRDefault="00A61C65">
      <w:pPr>
        <w:spacing w:after="0" w:line="260" w:lineRule="exact"/>
        <w:ind w:left="3969"/>
        <w:jc w:val="center"/>
      </w:pPr>
      <w:r>
        <w:t>državni sekretar</w:t>
      </w:r>
    </w:p>
    <w:p w14:paraId="3878A89E" w14:textId="77777777" w:rsidR="009152E2" w:rsidRDefault="009152E2">
      <w:pPr>
        <w:spacing w:after="0" w:line="260" w:lineRule="exact"/>
        <w:ind w:left="3969"/>
        <w:jc w:val="center"/>
      </w:pPr>
    </w:p>
    <w:sectPr w:rsidR="009152E2" w:rsidSect="00945425">
      <w:footerReference w:type="default" r:id="rId6"/>
      <w:headerReference w:type="first" r:id="rId7"/>
      <w:pgSz w:w="11906" w:h="16838"/>
      <w:pgMar w:top="1700" w:right="1700" w:bottom="1134" w:left="170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0F6BD" w14:textId="77777777" w:rsidR="00E0641B" w:rsidRDefault="00E0641B">
      <w:pPr>
        <w:spacing w:after="0" w:line="240" w:lineRule="auto"/>
      </w:pPr>
      <w:r>
        <w:separator/>
      </w:r>
    </w:p>
  </w:endnote>
  <w:endnote w:type="continuationSeparator" w:id="0">
    <w:p w14:paraId="4D738476" w14:textId="77777777" w:rsidR="00E0641B" w:rsidRDefault="00E064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47E26" w14:textId="77777777" w:rsidR="009152E2" w:rsidRDefault="00000000">
    <w:r>
      <w:rPr>
        <w:i/>
        <w:sz w:val="16"/>
      </w:rPr>
      <w:t>Ustvarjeno v MOPED-DOCS, 25. 09. 2026 10:11:01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B21A3B" w14:textId="77777777" w:rsidR="00E0641B" w:rsidRDefault="00E0641B">
      <w:pPr>
        <w:spacing w:after="0" w:line="240" w:lineRule="auto"/>
      </w:pPr>
      <w:r>
        <w:separator/>
      </w:r>
    </w:p>
  </w:footnote>
  <w:footnote w:type="continuationSeparator" w:id="0">
    <w:p w14:paraId="48C27508" w14:textId="77777777" w:rsidR="00E0641B" w:rsidRDefault="00E064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1475F9" w14:textId="77777777" w:rsidR="00945425" w:rsidRPr="000E33E4" w:rsidRDefault="00000000">
    <w:pPr>
      <w:pStyle w:val="Glava"/>
      <w:rPr>
        <w:sz w:val="24"/>
        <w:szCs w:val="24"/>
      </w:rPr>
    </w:pPr>
    <w:r w:rsidRPr="000E33E4">
      <w:rPr>
        <w:noProof/>
        <w:sz w:val="24"/>
        <w:szCs w:val="24"/>
      </w:rPr>
      <w:drawing>
        <wp:anchor distT="0" distB="0" distL="114300" distR="114300" simplePos="0" relativeHeight="251658240" behindDoc="1" locked="0" layoutInCell="1" allowOverlap="1" wp14:anchorId="7BA436B2" wp14:editId="65D33C41">
          <wp:simplePos x="0" y="0"/>
          <wp:positionH relativeFrom="column">
            <wp:posOffset>-553720</wp:posOffset>
          </wp:positionH>
          <wp:positionV relativeFrom="paragraph">
            <wp:posOffset>-31750</wp:posOffset>
          </wp:positionV>
          <wp:extent cx="382270" cy="396240"/>
          <wp:effectExtent l="0" t="0" r="0" b="3810"/>
          <wp:wrapTight wrapText="bothSides">
            <wp:wrapPolygon edited="0">
              <wp:start x="0" y="0"/>
              <wp:lineTo x="0" y="20769"/>
              <wp:lineTo x="20452" y="20769"/>
              <wp:lineTo x="20452" y="0"/>
              <wp:lineTo x="0" y="0"/>
            </wp:wrapPolygon>
          </wp:wrapTight>
          <wp:docPr id="30" name="Slika 30" descr="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6" descr="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227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0E33E4">
      <w:t>REPUBLIKA SLOVENIJA</w:t>
    </w:r>
  </w:p>
  <w:p w14:paraId="33FE933F" w14:textId="77777777" w:rsidR="000E33E4" w:rsidRPr="000E33E4" w:rsidRDefault="00000000">
    <w:pPr>
      <w:pStyle w:val="Glava"/>
      <w:jc w:val="left"/>
      <w:rPr>
        <w:b/>
      </w:rPr>
    </w:pPr>
    <w:r w:rsidRPr="000E33E4">
      <w:rPr>
        <w:b/>
      </w:rPr>
      <w:t>MINISTRSTVO ZA INFRASTRUKTURO IN</w:t>
    </w:r>
    <w:r w:rsidRPr="000E33E4">
      <w:rPr>
        <w:b/>
      </w:rPr>
      <w:br/>
      <w:t>ENERGETIKO</w:t>
    </w:r>
  </w:p>
  <w:p w14:paraId="48639DCB" w14:textId="77777777" w:rsidR="000E33E4" w:rsidRPr="000E33E4" w:rsidRDefault="000E33E4">
    <w:pPr>
      <w:pStyle w:val="Glava"/>
      <w:rPr>
        <w:b/>
      </w:rPr>
    </w:pPr>
  </w:p>
  <w:tbl>
    <w:tblPr>
      <w:tblStyle w:val="Tabelamrea"/>
      <w:tblW w:w="892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102"/>
      <w:gridCol w:w="3826"/>
    </w:tblGrid>
    <w:tr w:rsidR="009152E2" w14:paraId="645C50D4" w14:textId="77777777" w:rsidTr="000E33E4">
      <w:tc>
        <w:tcPr>
          <w:tcW w:w="5102" w:type="dxa"/>
        </w:tcPr>
        <w:p w14:paraId="30A960A5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Langusova ulica 4, 1000 Ljubljana</w:t>
          </w:r>
        </w:p>
      </w:tc>
      <w:tc>
        <w:tcPr>
          <w:tcW w:w="3826" w:type="dxa"/>
        </w:tcPr>
        <w:p w14:paraId="6CED62FE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T: 01 478 80 00</w:t>
          </w:r>
        </w:p>
        <w:p w14:paraId="69FBAE4B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E: </w:t>
          </w:r>
          <w:hyperlink r:id="rId2" w:history="1">
            <w:r w:rsidR="000E33E4" w:rsidRPr="001C566E">
              <w:rPr>
                <w:sz w:val="16"/>
                <w:szCs w:val="16"/>
              </w:rPr>
              <w:t>gp.mzie@gov.si</w:t>
            </w:r>
          </w:hyperlink>
        </w:p>
        <w:p w14:paraId="775A758B" w14:textId="77777777" w:rsidR="000E33E4" w:rsidRDefault="00000000">
          <w:pPr>
            <w:pStyle w:val="Glava"/>
            <w:rPr>
              <w:sz w:val="16"/>
              <w:szCs w:val="16"/>
            </w:rPr>
          </w:pPr>
          <w:r>
            <w:rPr>
              <w:sz w:val="16"/>
              <w:szCs w:val="16"/>
            </w:rPr>
            <w:t>https://www.gov.si/drzavni-organi/ministrstva/ministrstvo-za-infrastrukturo-in-energetiko/o-ministrstvu/</w:t>
          </w: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2E2"/>
    <w:rsid w:val="000E33E4"/>
    <w:rsid w:val="001C566E"/>
    <w:rsid w:val="009152E2"/>
    <w:rsid w:val="00945425"/>
    <w:rsid w:val="0096422C"/>
    <w:rsid w:val="00A61C65"/>
    <w:rsid w:val="00AF7952"/>
    <w:rsid w:val="00E0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572CD"/>
  <w15:docId w15:val="{E00C9886-A335-492B-8F1C-788FC0479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lang w:val="sl-SI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A3E20"/>
    <w:pPr>
      <w:jc w:val="both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Naslov1">
    <w:name w:val="Naslov1"/>
    <w:qFormat/>
    <w:pPr>
      <w:spacing w:after="0"/>
      <w:jc w:val="center"/>
    </w:pPr>
    <w:rPr>
      <w:b/>
    </w:rPr>
  </w:style>
  <w:style w:type="paragraph" w:customStyle="1" w:styleId="Del">
    <w:name w:val="Del"/>
    <w:qFormat/>
    <w:pPr>
      <w:spacing w:before="480" w:after="0"/>
      <w:jc w:val="center"/>
    </w:pPr>
  </w:style>
  <w:style w:type="paragraph" w:customStyle="1" w:styleId="Delnaslov">
    <w:name w:val="Del naslov"/>
    <w:qFormat/>
    <w:pPr>
      <w:spacing w:after="0"/>
      <w:jc w:val="center"/>
    </w:pPr>
  </w:style>
  <w:style w:type="paragraph" w:customStyle="1" w:styleId="Poglavje">
    <w:name w:val="Poglavje"/>
    <w:qFormat/>
    <w:pPr>
      <w:spacing w:before="480" w:after="0"/>
      <w:jc w:val="center"/>
    </w:pPr>
  </w:style>
  <w:style w:type="paragraph" w:customStyle="1" w:styleId="Poglavjenaslov">
    <w:name w:val="Poglavje naslov"/>
    <w:qFormat/>
    <w:pPr>
      <w:spacing w:after="0"/>
      <w:jc w:val="center"/>
    </w:pPr>
  </w:style>
  <w:style w:type="paragraph" w:customStyle="1" w:styleId="Oddeleknaslov">
    <w:name w:val="Oddelek naslov"/>
    <w:qFormat/>
    <w:pPr>
      <w:spacing w:after="0"/>
      <w:jc w:val="center"/>
    </w:pPr>
  </w:style>
  <w:style w:type="paragraph" w:customStyle="1" w:styleId="Pododdeleknaslov">
    <w:name w:val="Pododdelek naslov"/>
    <w:qFormat/>
    <w:pPr>
      <w:spacing w:after="0"/>
      <w:jc w:val="center"/>
    </w:pPr>
  </w:style>
  <w:style w:type="paragraph" w:customStyle="1" w:styleId="Odseknaslov">
    <w:name w:val="Odsek naslov"/>
    <w:qFormat/>
    <w:pPr>
      <w:spacing w:after="0"/>
      <w:jc w:val="center"/>
    </w:pPr>
  </w:style>
  <w:style w:type="paragraph" w:customStyle="1" w:styleId="Oddelek">
    <w:name w:val="Oddelek"/>
    <w:qFormat/>
    <w:pPr>
      <w:spacing w:before="480" w:after="0"/>
      <w:jc w:val="center"/>
    </w:pPr>
  </w:style>
  <w:style w:type="paragraph" w:customStyle="1" w:styleId="Pododdelek">
    <w:name w:val="Pododdelek"/>
    <w:qFormat/>
    <w:pPr>
      <w:spacing w:before="480" w:after="0"/>
      <w:jc w:val="center"/>
    </w:pPr>
  </w:style>
  <w:style w:type="paragraph" w:customStyle="1" w:styleId="Odsek">
    <w:name w:val="Odsek"/>
    <w:qFormat/>
    <w:pPr>
      <w:spacing w:before="480" w:after="0"/>
      <w:jc w:val="center"/>
    </w:pPr>
  </w:style>
  <w:style w:type="paragraph" w:customStyle="1" w:styleId="len">
    <w:name w:val="Člen"/>
    <w:qFormat/>
    <w:pPr>
      <w:spacing w:before="480" w:after="0"/>
      <w:jc w:val="center"/>
    </w:pPr>
    <w:rPr>
      <w:b/>
    </w:rPr>
  </w:style>
  <w:style w:type="paragraph" w:customStyle="1" w:styleId="lennaslov">
    <w:name w:val="Člen naslov"/>
    <w:qFormat/>
    <w:pPr>
      <w:spacing w:after="0"/>
      <w:jc w:val="center"/>
    </w:pPr>
    <w:rPr>
      <w:b/>
    </w:rPr>
  </w:style>
  <w:style w:type="paragraph" w:customStyle="1" w:styleId="Odstavek">
    <w:name w:val="Odstavek"/>
    <w:qFormat/>
    <w:pPr>
      <w:spacing w:before="360" w:after="0"/>
      <w:ind w:firstLine="567"/>
      <w:jc w:val="both"/>
    </w:pPr>
  </w:style>
  <w:style w:type="paragraph" w:customStyle="1" w:styleId="tevilnatoka">
    <w:name w:val="Številčna točka"/>
    <w:qFormat/>
    <w:pPr>
      <w:jc w:val="both"/>
    </w:pPr>
  </w:style>
  <w:style w:type="paragraph" w:customStyle="1" w:styleId="rkovnatoka">
    <w:name w:val="Črkovna točka"/>
    <w:qFormat/>
    <w:pPr>
      <w:jc w:val="both"/>
    </w:pPr>
  </w:style>
  <w:style w:type="paragraph" w:customStyle="1" w:styleId="Alinea">
    <w:name w:val="Alinea"/>
    <w:qFormat/>
    <w:pPr>
      <w:jc w:val="both"/>
    </w:pPr>
  </w:style>
  <w:style w:type="character" w:customStyle="1" w:styleId="Hiperpovezava1">
    <w:name w:val="Hiperpovezava1"/>
    <w:basedOn w:val="Privzetapisavaodstavka"/>
    <w:uiPriority w:val="99"/>
    <w:unhideWhenUsed/>
    <w:rsid w:val="005C3D8F"/>
    <w:rPr>
      <w:color w:val="0000FF" w:themeColor="hyperlink"/>
      <w:u w:val="single"/>
    </w:rPr>
  </w:style>
  <w:style w:type="paragraph" w:styleId="Glava">
    <w:name w:val="header"/>
    <w:basedOn w:val="Navaden"/>
    <w:link w:val="Glav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945425"/>
  </w:style>
  <w:style w:type="paragraph" w:styleId="Noga">
    <w:name w:val="footer"/>
    <w:basedOn w:val="Navaden"/>
    <w:link w:val="NogaZnak"/>
    <w:uiPriority w:val="99"/>
    <w:unhideWhenUsed/>
    <w:rsid w:val="009454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945425"/>
  </w:style>
  <w:style w:type="table" w:styleId="Tabelamrea">
    <w:name w:val="Table Grid"/>
    <w:basedOn w:val="Navadnatabela"/>
    <w:uiPriority w:val="39"/>
    <w:rsid w:val="000E33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rajckaNaslovZamik">
    <w:name w:val="SrajckaNaslovZamik"/>
    <w:basedOn w:val="Navaden"/>
    <w:qFormat/>
    <w:rsid w:val="000B0CD1"/>
    <w:pPr>
      <w:spacing w:after="0" w:line="240" w:lineRule="auto"/>
    </w:pPr>
    <w:rPr>
      <w:rFonts w:cs="Arial"/>
      <w:b/>
    </w:rPr>
  </w:style>
  <w:style w:type="paragraph" w:customStyle="1" w:styleId="Odebeljeno">
    <w:name w:val="Odebeljeno"/>
    <w:basedOn w:val="Navaden"/>
    <w:qFormat/>
    <w:rsid w:val="0029037E"/>
    <w:pPr>
      <w:spacing w:after="0" w:line="240" w:lineRule="auto"/>
    </w:pPr>
    <w:rPr>
      <w:rFonts w:cs="Arial"/>
      <w:b/>
    </w:rPr>
  </w:style>
  <w:style w:type="paragraph" w:customStyle="1" w:styleId="DesnaPoravnava">
    <w:name w:val="DesnaPoravnava"/>
    <w:basedOn w:val="Navaden"/>
    <w:qFormat/>
    <w:rsid w:val="007652EC"/>
    <w:pPr>
      <w:jc w:val="right"/>
    </w:pPr>
  </w:style>
  <w:style w:type="paragraph" w:customStyle="1" w:styleId="Podpisnik">
    <w:name w:val="Podpisnik"/>
    <w:basedOn w:val="Navaden"/>
    <w:qFormat/>
    <w:rsid w:val="007651EC"/>
    <w:pPr>
      <w:widowControl w:val="0"/>
      <w:spacing w:after="0" w:line="260" w:lineRule="exact"/>
      <w:ind w:left="3969"/>
      <w:jc w:val="center"/>
    </w:pPr>
  </w:style>
  <w:style w:type="paragraph" w:customStyle="1" w:styleId="SredinskoOdebeljeno">
    <w:name w:val="SredinskoOdebeljeno"/>
    <w:basedOn w:val="Navaden"/>
    <w:qFormat/>
    <w:rsid w:val="007652EC"/>
    <w:pPr>
      <w:spacing w:after="0" w:line="240" w:lineRule="auto"/>
      <w:jc w:val="center"/>
    </w:pPr>
    <w:rPr>
      <w:rFonts w:cs="Arial"/>
      <w:b/>
    </w:rPr>
  </w:style>
  <w:style w:type="paragraph" w:customStyle="1" w:styleId="Sredinsko">
    <w:name w:val="Sredinsko"/>
    <w:basedOn w:val="Navaden"/>
    <w:qFormat/>
    <w:rsid w:val="007652EC"/>
    <w:pPr>
      <w:spacing w:after="0" w:line="240" w:lineRule="auto"/>
      <w:jc w:val="center"/>
    </w:pPr>
    <w:rPr>
      <w:rFonts w:cs="Arial"/>
    </w:rPr>
  </w:style>
  <w:style w:type="paragraph" w:customStyle="1" w:styleId="center">
    <w:name w:val="center"/>
    <w:pPr>
      <w:jc w:val="center"/>
    </w:pPr>
  </w:style>
  <w:style w:type="table" w:customStyle="1" w:styleId="Navadnatabela11">
    <w:name w:val="Navadna tabela 11"/>
    <w:basedOn w:val="Navadnatabela"/>
    <w:uiPriority w:val="41"/>
    <w:rsid w:val="0018585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Navadnatabela12">
    <w:name w:val="Navadna tabela 12"/>
    <w:basedOn w:val="Navadnatabela"/>
    <w:uiPriority w:val="41"/>
    <w:rsid w:val="0018585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gp.mp@gov.si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Vesna Gajšek</cp:lastModifiedBy>
  <cp:revision>4</cp:revision>
  <dcterms:created xsi:type="dcterms:W3CDTF">2019-02-01T07:54:00Z</dcterms:created>
  <dcterms:modified xsi:type="dcterms:W3CDTF">2026-09-25T08:14:00Z</dcterms:modified>
</cp:coreProperties>
</file>