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874E" w14:textId="77777777" w:rsidR="00925372" w:rsidRPr="00290747" w:rsidRDefault="00925372" w:rsidP="000E409B">
      <w:pPr>
        <w:tabs>
          <w:tab w:val="left" w:pos="1290"/>
        </w:tabs>
        <w:spacing w:before="20" w:after="20"/>
        <w:rPr>
          <w:rFonts w:cs="Arial"/>
          <w:b/>
          <w:szCs w:val="20"/>
          <w:lang w:val="sl-SI"/>
        </w:rPr>
      </w:pPr>
      <w:r w:rsidRPr="00290747">
        <w:rPr>
          <w:rFonts w:cs="Arial"/>
          <w:b/>
          <w:szCs w:val="20"/>
          <w:lang w:val="sl-SI"/>
        </w:rPr>
        <w:t xml:space="preserve">Številka:  </w:t>
      </w:r>
      <w:r w:rsidRPr="00290747">
        <w:rPr>
          <w:rFonts w:cs="Arial"/>
          <w:b/>
          <w:i/>
          <w:szCs w:val="20"/>
          <w:lang w:val="sl-SI"/>
        </w:rPr>
        <w:t>545606-26/2026 / 1</w:t>
      </w:r>
    </w:p>
    <w:p w14:paraId="616F8297" w14:textId="55F9D571" w:rsidR="00925372" w:rsidRPr="00290747" w:rsidRDefault="00925372" w:rsidP="000E409B">
      <w:pPr>
        <w:spacing w:before="20" w:after="20"/>
        <w:rPr>
          <w:rFonts w:cs="Arial"/>
          <w:b/>
          <w:szCs w:val="20"/>
          <w:lang w:val="sl-SI"/>
        </w:rPr>
      </w:pPr>
      <w:r w:rsidRPr="00290747">
        <w:rPr>
          <w:rFonts w:cs="Arial"/>
          <w:b/>
          <w:szCs w:val="20"/>
          <w:lang w:val="sl-SI"/>
        </w:rPr>
        <w:t xml:space="preserve">Ljubljana, dne </w:t>
      </w:r>
      <w:r w:rsidR="002363B9">
        <w:rPr>
          <w:rFonts w:cs="Arial"/>
          <w:b/>
          <w:i/>
          <w:color w:val="000000"/>
          <w:szCs w:val="20"/>
          <w:lang w:val="sl-SI"/>
        </w:rPr>
        <w:t>19</w:t>
      </w:r>
      <w:r w:rsidRPr="00290747">
        <w:rPr>
          <w:rFonts w:cs="Arial"/>
          <w:b/>
          <w:i/>
          <w:color w:val="000000"/>
          <w:szCs w:val="20"/>
          <w:lang w:val="sl-SI"/>
        </w:rPr>
        <w:t xml:space="preserve">. </w:t>
      </w:r>
      <w:r w:rsidR="00900B8B">
        <w:rPr>
          <w:rFonts w:cs="Arial"/>
          <w:b/>
          <w:i/>
          <w:color w:val="000000"/>
          <w:szCs w:val="20"/>
          <w:lang w:val="sl-SI"/>
        </w:rPr>
        <w:t>08</w:t>
      </w:r>
      <w:r w:rsidRPr="00290747">
        <w:rPr>
          <w:rFonts w:cs="Arial"/>
          <w:b/>
          <w:i/>
          <w:color w:val="000000"/>
          <w:szCs w:val="20"/>
          <w:lang w:val="sl-SI"/>
        </w:rPr>
        <w:t>. 2026</w:t>
      </w:r>
    </w:p>
    <w:p w14:paraId="0DF1D118" w14:textId="77777777" w:rsidR="00925372" w:rsidRPr="00290747" w:rsidRDefault="00925372" w:rsidP="000E409B">
      <w:pPr>
        <w:spacing w:before="20" w:after="20"/>
        <w:rPr>
          <w:rFonts w:cs="Arial"/>
          <w:b/>
          <w:i/>
          <w:szCs w:val="20"/>
          <w:lang w:val="sl-SI"/>
        </w:rPr>
      </w:pPr>
    </w:p>
    <w:p w14:paraId="10EF5153" w14:textId="77777777" w:rsidR="00925372" w:rsidRPr="00290747" w:rsidRDefault="00925372" w:rsidP="000E409B">
      <w:pPr>
        <w:spacing w:before="20" w:after="20"/>
        <w:rPr>
          <w:rFonts w:cs="Arial"/>
          <w:i/>
          <w:szCs w:val="20"/>
          <w:lang w:val="sl-SI"/>
        </w:rPr>
      </w:pPr>
    </w:p>
    <w:p w14:paraId="480F9B31" w14:textId="77777777" w:rsidR="00925372" w:rsidRPr="00290747" w:rsidRDefault="00925372" w:rsidP="000E409B">
      <w:pPr>
        <w:spacing w:before="20" w:after="20"/>
        <w:rPr>
          <w:rFonts w:cs="Arial"/>
          <w:b/>
          <w:szCs w:val="20"/>
          <w:lang w:val="sl-SI"/>
        </w:rPr>
      </w:pPr>
      <w:r w:rsidRPr="00290747">
        <w:rPr>
          <w:rFonts w:cs="Arial"/>
          <w:b/>
          <w:szCs w:val="20"/>
          <w:lang w:val="sl-SI"/>
        </w:rPr>
        <w:t>GENERALNI SEKRETARIAT VLADE REPUBLIKE SLOVENIJE</w:t>
      </w:r>
    </w:p>
    <w:p w14:paraId="19C18FEE" w14:textId="77777777" w:rsidR="00925372" w:rsidRPr="00290747" w:rsidRDefault="00925372" w:rsidP="000E409B">
      <w:pPr>
        <w:spacing w:before="20" w:after="20"/>
        <w:rPr>
          <w:rFonts w:cs="Arial"/>
          <w:i/>
          <w:szCs w:val="20"/>
          <w:lang w:val="sl-SI"/>
        </w:rPr>
      </w:pPr>
      <w:r w:rsidRPr="00290747">
        <w:rPr>
          <w:rFonts w:cs="Arial"/>
          <w:szCs w:val="20"/>
          <w:lang w:val="sl-SI"/>
        </w:rPr>
        <w:t>gp.gs@gov.si</w:t>
      </w:r>
    </w:p>
    <w:p w14:paraId="31BB4ADE" w14:textId="77777777" w:rsidR="00925372" w:rsidRPr="00290747" w:rsidRDefault="00925372" w:rsidP="000E409B">
      <w:pPr>
        <w:spacing w:before="20" w:after="20"/>
        <w:rPr>
          <w:rFonts w:cs="Arial"/>
          <w:b/>
          <w:i/>
          <w:szCs w:val="20"/>
          <w:lang w:val="sl-SI"/>
        </w:rPr>
      </w:pPr>
    </w:p>
    <w:p w14:paraId="79340355" w14:textId="77777777" w:rsidR="00925372" w:rsidRPr="00290747" w:rsidRDefault="00925372" w:rsidP="000E409B">
      <w:pPr>
        <w:spacing w:before="20" w:after="20"/>
        <w:rPr>
          <w:rFonts w:cs="Arial"/>
          <w:szCs w:val="20"/>
          <w:lang w:val="sl-SI"/>
        </w:rPr>
      </w:pPr>
      <w:r w:rsidRPr="00290747">
        <w:rPr>
          <w:rFonts w:cs="Arial"/>
          <w:szCs w:val="20"/>
          <w:lang w:val="sl-SI"/>
        </w:rPr>
        <w:t>V vednost:</w:t>
      </w:r>
    </w:p>
    <w:p w14:paraId="5B70C82B" w14:textId="77777777" w:rsidR="00925372" w:rsidRPr="00290747" w:rsidRDefault="00925372" w:rsidP="000E409B">
      <w:pPr>
        <w:spacing w:before="20" w:after="20"/>
        <w:rPr>
          <w:rFonts w:cs="Arial"/>
          <w:szCs w:val="20"/>
          <w:lang w:val="sl-SI"/>
        </w:rPr>
      </w:pPr>
      <w:r w:rsidRPr="00290747">
        <w:rPr>
          <w:rFonts w:cs="Arial"/>
          <w:b/>
          <w:szCs w:val="20"/>
          <w:lang w:val="sl-SI"/>
        </w:rPr>
        <w:t>MINISTRSTVO ZA ZUNANJE IN EVROPSKE ZADEVE</w:t>
      </w:r>
    </w:p>
    <w:p w14:paraId="10BBEFDE" w14:textId="77777777" w:rsidR="00925372" w:rsidRPr="00290747" w:rsidRDefault="00925372" w:rsidP="000E409B">
      <w:pPr>
        <w:spacing w:before="20" w:after="20"/>
        <w:rPr>
          <w:rFonts w:cs="Arial"/>
          <w:szCs w:val="20"/>
          <w:lang w:val="sl-SI"/>
        </w:rPr>
      </w:pPr>
      <w:r w:rsidRPr="00290747">
        <w:rPr>
          <w:rFonts w:cs="Arial"/>
          <w:szCs w:val="20"/>
          <w:lang w:val="sl-SI"/>
        </w:rPr>
        <w:t>EU-portal2@gov.si</w:t>
      </w:r>
    </w:p>
    <w:p w14:paraId="14EDCDC0" w14:textId="77777777" w:rsidR="00925372" w:rsidRPr="00290747" w:rsidRDefault="00925372" w:rsidP="000E409B">
      <w:pPr>
        <w:spacing w:before="20" w:after="20"/>
        <w:rPr>
          <w:rFonts w:cs="Arial"/>
          <w:szCs w:val="20"/>
          <w:lang w:val="sl-SI"/>
        </w:rPr>
      </w:pPr>
    </w:p>
    <w:p w14:paraId="01FAF7C6" w14:textId="77777777" w:rsidR="00925372" w:rsidRPr="00290747" w:rsidRDefault="00925372" w:rsidP="000E409B">
      <w:pPr>
        <w:spacing w:before="20" w:after="20"/>
        <w:rPr>
          <w:rFonts w:cs="Arial"/>
          <w:i/>
          <w:szCs w:val="20"/>
          <w:lang w:val="sl-SI"/>
        </w:rPr>
      </w:pPr>
    </w:p>
    <w:p w14:paraId="1400232D" w14:textId="77777777" w:rsidR="00925372" w:rsidRPr="00290747" w:rsidRDefault="00925372" w:rsidP="000E409B">
      <w:pPr>
        <w:spacing w:before="20" w:after="20"/>
        <w:jc w:val="center"/>
        <w:rPr>
          <w:rFonts w:cs="Arial"/>
          <w:b/>
          <w:bCs/>
          <w:szCs w:val="20"/>
          <w:lang w:val="sl-SI"/>
        </w:rPr>
      </w:pPr>
      <w:r w:rsidRPr="00290747">
        <w:rPr>
          <w:rFonts w:cs="Arial"/>
          <w:b/>
          <w:bCs/>
          <w:szCs w:val="20"/>
          <w:lang w:val="sl-SI"/>
        </w:rPr>
        <w:t>ODLOČITVE REPUBLIKE SLOVENIJE</w:t>
      </w:r>
    </w:p>
    <w:p w14:paraId="64522A53" w14:textId="77777777" w:rsidR="00925372" w:rsidRPr="00290747" w:rsidRDefault="00925372" w:rsidP="000E409B">
      <w:pPr>
        <w:spacing w:before="20" w:after="20"/>
        <w:jc w:val="center"/>
        <w:rPr>
          <w:rFonts w:cs="Arial"/>
          <w:b/>
          <w:bCs/>
          <w:szCs w:val="20"/>
          <w:lang w:val="sl-SI"/>
        </w:rPr>
      </w:pPr>
      <w:r w:rsidRPr="00290747">
        <w:rPr>
          <w:rFonts w:cs="Arial"/>
          <w:b/>
          <w:bCs/>
          <w:szCs w:val="20"/>
          <w:lang w:val="sl-SI"/>
        </w:rPr>
        <w:t>V ZVEZI Z ZADEVAMI EVROPSKE UNIJE</w:t>
      </w:r>
    </w:p>
    <w:p w14:paraId="3F2E8CBE" w14:textId="77777777" w:rsidR="00925372" w:rsidRPr="00290747" w:rsidRDefault="00925372" w:rsidP="000E409B">
      <w:pPr>
        <w:spacing w:before="20" w:after="20"/>
        <w:jc w:val="center"/>
        <w:rPr>
          <w:rFonts w:cs="Arial"/>
          <w:b/>
          <w:bCs/>
          <w:szCs w:val="20"/>
          <w:lang w:val="sl-SI"/>
        </w:rPr>
      </w:pPr>
      <w:r w:rsidRPr="00290747">
        <w:rPr>
          <w:rFonts w:cs="Arial"/>
          <w:b/>
          <w:bCs/>
          <w:szCs w:val="20"/>
          <w:lang w:val="sl-SI"/>
        </w:rPr>
        <w:t>PREDLOG ZA OBRAVNAVO</w:t>
      </w:r>
    </w:p>
    <w:p w14:paraId="77DA1FA6" w14:textId="77777777" w:rsidR="00925372" w:rsidRPr="00290747" w:rsidRDefault="00925372" w:rsidP="000E409B">
      <w:pPr>
        <w:spacing w:before="20" w:after="20"/>
        <w:jc w:val="center"/>
        <w:rPr>
          <w:rFonts w:cs="Arial"/>
          <w:bCs/>
          <w:szCs w:val="20"/>
          <w:lang w:val="sl-SI"/>
        </w:rPr>
      </w:pPr>
    </w:p>
    <w:p w14:paraId="05FD2037" w14:textId="77777777" w:rsidR="00925372" w:rsidRPr="00290747" w:rsidRDefault="00925372" w:rsidP="000E409B">
      <w:pPr>
        <w:spacing w:before="20" w:after="20"/>
        <w:jc w:val="center"/>
        <w:rPr>
          <w:rFonts w:cs="Arial"/>
          <w:bCs/>
          <w:szCs w:val="20"/>
          <w:lang w:val="sl-SI"/>
        </w:rPr>
      </w:pPr>
      <w:r w:rsidRPr="00290747">
        <w:rPr>
          <w:rFonts w:cs="Arial"/>
          <w:bCs/>
          <w:szCs w:val="20"/>
          <w:lang w:val="sl-SI"/>
        </w:rPr>
        <w:t>I.</w:t>
      </w:r>
    </w:p>
    <w:p w14:paraId="5AC989AA" w14:textId="77777777" w:rsidR="00925372" w:rsidRPr="00290747" w:rsidRDefault="00925372" w:rsidP="000E409B">
      <w:pPr>
        <w:spacing w:before="20" w:after="20"/>
        <w:jc w:val="both"/>
        <w:rPr>
          <w:rFonts w:cs="Arial"/>
          <w:bCs/>
          <w:szCs w:val="20"/>
          <w:lang w:val="sl-SI"/>
        </w:rPr>
      </w:pPr>
      <w:r w:rsidRPr="00290747">
        <w:rPr>
          <w:rFonts w:cs="Arial"/>
          <w:b/>
          <w:bCs/>
          <w:szCs w:val="20"/>
          <w:lang w:val="sl-SI"/>
        </w:rPr>
        <w:t>1. Zadeva EU</w:t>
      </w:r>
      <w:r w:rsidRPr="00290747">
        <w:rPr>
          <w:rFonts w:cs="Arial"/>
          <w:bCs/>
          <w:szCs w:val="20"/>
          <w:lang w:val="sl-SI"/>
        </w:rPr>
        <w:t xml:space="preserve">: </w:t>
      </w:r>
    </w:p>
    <w:p w14:paraId="00B314A1" w14:textId="77777777" w:rsidR="00925372" w:rsidRPr="00290747" w:rsidRDefault="00925372" w:rsidP="000E409B">
      <w:pPr>
        <w:spacing w:before="20" w:after="20"/>
        <w:jc w:val="both"/>
        <w:rPr>
          <w:rFonts w:cs="Arial"/>
          <w:bCs/>
          <w:szCs w:val="20"/>
          <w:lang w:val="sl-SI"/>
        </w:rPr>
      </w:pPr>
    </w:p>
    <w:p w14:paraId="712B1E1B" w14:textId="77777777" w:rsidR="00925372" w:rsidRPr="00290747" w:rsidRDefault="00925372" w:rsidP="000E409B">
      <w:pPr>
        <w:spacing w:before="20" w:after="20"/>
        <w:jc w:val="both"/>
        <w:rPr>
          <w:rFonts w:cs="Arial"/>
          <w:bCs/>
          <w:color w:val="0070C0"/>
          <w:szCs w:val="20"/>
          <w:lang w:val="sl-SI"/>
        </w:rPr>
      </w:pPr>
      <w:r w:rsidRPr="00290747">
        <w:rPr>
          <w:rFonts w:cs="Arial"/>
          <w:bCs/>
          <w:szCs w:val="20"/>
          <w:lang w:val="sl-SI"/>
        </w:rPr>
        <w:t xml:space="preserve">Naslov dokumenta v slovenskem jeziku: </w:t>
      </w:r>
      <w:r w:rsidRPr="00290747">
        <w:rPr>
          <w:rFonts w:cs="Arial"/>
          <w:bCs/>
          <w:i/>
          <w:szCs w:val="20"/>
          <w:lang w:val="sl-SI"/>
        </w:rPr>
        <w:t>Sporočilo Komisije Evropskemu parlamentu, Svetu, Evropskemu ekonomsko-socialnemu odboru in Odboru regij - Strategija EU za živinorejo</w:t>
      </w:r>
    </w:p>
    <w:p w14:paraId="1E2EE5CD" w14:textId="27B767BD" w:rsidR="00925372" w:rsidRPr="00930066" w:rsidRDefault="00925372" w:rsidP="000E409B">
      <w:pPr>
        <w:spacing w:before="20" w:after="20"/>
        <w:jc w:val="both"/>
        <w:rPr>
          <w:rFonts w:cs="Arial"/>
          <w:bCs/>
          <w:szCs w:val="20"/>
          <w:lang w:val="en-GB"/>
        </w:rPr>
      </w:pPr>
      <w:r w:rsidRPr="00290747">
        <w:rPr>
          <w:rFonts w:cs="Arial"/>
          <w:bCs/>
          <w:szCs w:val="20"/>
          <w:lang w:val="sl-SI"/>
        </w:rPr>
        <w:t xml:space="preserve">Naslov dokumenta v delovnem jeziku EU: </w:t>
      </w:r>
      <w:r w:rsidRPr="00930066">
        <w:rPr>
          <w:rFonts w:cs="Arial"/>
          <w:bCs/>
          <w:i/>
          <w:szCs w:val="20"/>
          <w:lang w:val="en-GB"/>
        </w:rPr>
        <w:t>Communication from the Commission to the European</w:t>
      </w:r>
      <w:r w:rsidR="00930066">
        <w:rPr>
          <w:rFonts w:cs="Arial"/>
          <w:bCs/>
          <w:i/>
          <w:szCs w:val="20"/>
          <w:lang w:val="en-GB"/>
        </w:rPr>
        <w:t xml:space="preserve"> </w:t>
      </w:r>
      <w:r w:rsidRPr="00930066">
        <w:rPr>
          <w:rFonts w:cs="Arial"/>
          <w:bCs/>
          <w:i/>
          <w:szCs w:val="20"/>
          <w:lang w:val="en-GB"/>
        </w:rPr>
        <w:t>Parliament, the Council, the European Economic and Social Committee and the Committee of the Regions - EU strategy on livestock</w:t>
      </w:r>
    </w:p>
    <w:p w14:paraId="0832AF62" w14:textId="7C64F036" w:rsidR="00925372" w:rsidRPr="00290747" w:rsidRDefault="00925372" w:rsidP="000E409B">
      <w:pPr>
        <w:spacing w:before="20" w:after="20"/>
        <w:jc w:val="both"/>
        <w:rPr>
          <w:rFonts w:cs="Arial"/>
          <w:szCs w:val="20"/>
          <w:lang w:val="sl-SI"/>
        </w:rPr>
      </w:pPr>
      <w:r w:rsidRPr="00290747">
        <w:rPr>
          <w:rFonts w:cs="Arial"/>
          <w:szCs w:val="20"/>
          <w:lang w:val="sl-SI"/>
        </w:rPr>
        <w:t xml:space="preserve">Datum dokumenta: </w:t>
      </w:r>
      <w:r w:rsidRPr="00290747">
        <w:rPr>
          <w:rFonts w:cs="Arial"/>
          <w:i/>
          <w:szCs w:val="20"/>
          <w:lang w:val="sl-SI"/>
        </w:rPr>
        <w:t>8. 7. 2026</w:t>
      </w:r>
    </w:p>
    <w:p w14:paraId="1B7F0823" w14:textId="77777777" w:rsidR="00925372" w:rsidRPr="00290747" w:rsidRDefault="00925372" w:rsidP="000E409B">
      <w:pPr>
        <w:spacing w:before="20" w:after="20"/>
        <w:jc w:val="both"/>
        <w:rPr>
          <w:rFonts w:cs="Arial"/>
          <w:szCs w:val="20"/>
          <w:lang w:val="sl-SI"/>
        </w:rPr>
      </w:pPr>
      <w:r w:rsidRPr="00290747">
        <w:rPr>
          <w:rFonts w:cs="Arial"/>
          <w:szCs w:val="20"/>
          <w:lang w:val="sl-SI"/>
        </w:rPr>
        <w:t xml:space="preserve">Številka dokumenta: </w:t>
      </w:r>
      <w:r w:rsidRPr="00290747">
        <w:rPr>
          <w:rFonts w:cs="Arial"/>
          <w:i/>
          <w:szCs w:val="20"/>
          <w:lang w:val="sl-SI"/>
        </w:rPr>
        <w:t xml:space="preserve">11376/26 </w:t>
      </w:r>
    </w:p>
    <w:p w14:paraId="7367EFC4" w14:textId="77777777" w:rsidR="00925372" w:rsidRPr="00290747" w:rsidRDefault="00925372" w:rsidP="000E409B">
      <w:pPr>
        <w:spacing w:before="20" w:after="20"/>
        <w:jc w:val="both"/>
        <w:rPr>
          <w:rFonts w:cs="Arial"/>
          <w:i/>
          <w:szCs w:val="20"/>
          <w:lang w:val="sl-SI"/>
        </w:rPr>
      </w:pPr>
      <w:r w:rsidRPr="00290747">
        <w:rPr>
          <w:rFonts w:cs="Arial"/>
          <w:szCs w:val="20"/>
          <w:lang w:val="sl-SI"/>
        </w:rPr>
        <w:t xml:space="preserve">Medinstitucionalna oznaka: </w:t>
      </w:r>
    </w:p>
    <w:p w14:paraId="75663639" w14:textId="77777777" w:rsidR="00925372" w:rsidRPr="00290747" w:rsidRDefault="00925372" w:rsidP="000E409B">
      <w:pPr>
        <w:spacing w:before="20" w:after="20"/>
        <w:jc w:val="both"/>
        <w:rPr>
          <w:rFonts w:cs="Arial"/>
          <w:bCs/>
          <w:szCs w:val="20"/>
          <w:lang w:val="sl-SI"/>
        </w:rPr>
      </w:pPr>
      <w:r w:rsidRPr="00290747">
        <w:rPr>
          <w:rFonts w:cs="Arial"/>
          <w:bCs/>
          <w:szCs w:val="20"/>
          <w:lang w:val="sl-SI"/>
        </w:rPr>
        <w:t xml:space="preserve">Pri izdelavi predloga stališča so upoštevane še različice in priloge dokumenta EU: </w:t>
      </w:r>
    </w:p>
    <w:p w14:paraId="6D3B2B01" w14:textId="77777777" w:rsidR="00925372" w:rsidRPr="00290747" w:rsidRDefault="00925372" w:rsidP="000E409B">
      <w:pPr>
        <w:spacing w:before="20" w:after="20"/>
        <w:jc w:val="both"/>
        <w:rPr>
          <w:rFonts w:cs="Arial"/>
          <w:bCs/>
          <w:szCs w:val="20"/>
          <w:lang w:val="sl-SI"/>
        </w:rPr>
      </w:pPr>
    </w:p>
    <w:p w14:paraId="11EDC0C6" w14:textId="77777777" w:rsidR="00925372" w:rsidRPr="00290747" w:rsidRDefault="00925372" w:rsidP="000E409B">
      <w:pPr>
        <w:spacing w:before="20" w:after="20"/>
        <w:jc w:val="both"/>
        <w:rPr>
          <w:rFonts w:cs="Arial"/>
          <w:szCs w:val="20"/>
          <w:lang w:val="sl-SI"/>
        </w:rPr>
      </w:pPr>
      <w:r w:rsidRPr="00290747">
        <w:rPr>
          <w:rFonts w:cs="Arial"/>
          <w:b/>
          <w:szCs w:val="20"/>
          <w:lang w:val="sl-SI"/>
        </w:rPr>
        <w:t>2. Vrsta odločitve RS</w:t>
      </w:r>
      <w:r w:rsidRPr="00290747">
        <w:rPr>
          <w:rFonts w:cs="Arial"/>
          <w:szCs w:val="20"/>
          <w:lang w:val="sl-SI"/>
        </w:rPr>
        <w:t>:</w:t>
      </w:r>
      <w:r w:rsidRPr="00290747">
        <w:rPr>
          <w:rFonts w:cs="Arial"/>
          <w:b/>
          <w:bCs/>
          <w:i/>
          <w:color w:val="0070C0"/>
          <w:szCs w:val="20"/>
          <w:lang w:val="sl-SI"/>
        </w:rPr>
        <w:t xml:space="preserve"> </w:t>
      </w:r>
      <w:r w:rsidRPr="00290747">
        <w:rPr>
          <w:rFonts w:cs="Arial"/>
          <w:i/>
          <w:szCs w:val="20"/>
          <w:lang w:val="sl-SI"/>
        </w:rPr>
        <w:t>Stališče Republike Slovenije</w:t>
      </w:r>
    </w:p>
    <w:p w14:paraId="690925B2" w14:textId="77777777" w:rsidR="00925372" w:rsidRPr="00290747" w:rsidRDefault="00925372" w:rsidP="000E409B">
      <w:pPr>
        <w:spacing w:before="20" w:after="20"/>
        <w:jc w:val="both"/>
        <w:rPr>
          <w:rFonts w:cs="Arial"/>
          <w:szCs w:val="20"/>
          <w:lang w:val="sl-SI"/>
        </w:rPr>
      </w:pPr>
    </w:p>
    <w:p w14:paraId="1EF81F98" w14:textId="77777777" w:rsidR="00925372" w:rsidRPr="00290747" w:rsidRDefault="00925372" w:rsidP="000E409B">
      <w:pPr>
        <w:spacing w:before="20" w:after="20"/>
        <w:jc w:val="both"/>
        <w:rPr>
          <w:rFonts w:cs="Arial"/>
          <w:bCs/>
          <w:szCs w:val="20"/>
          <w:lang w:val="sl-SI"/>
        </w:rPr>
      </w:pPr>
      <w:r w:rsidRPr="00290747">
        <w:rPr>
          <w:rFonts w:cs="Arial"/>
          <w:b/>
          <w:bCs/>
          <w:szCs w:val="20"/>
          <w:lang w:val="sl-SI"/>
        </w:rPr>
        <w:t>3. Postopek sprejemanja zadeve EU v institucijah EU</w:t>
      </w:r>
      <w:r w:rsidRPr="00290747">
        <w:rPr>
          <w:rFonts w:cs="Arial"/>
          <w:bCs/>
          <w:szCs w:val="20"/>
          <w:lang w:val="sl-SI"/>
        </w:rPr>
        <w:t>:</w:t>
      </w:r>
    </w:p>
    <w:p w14:paraId="2FE0BC59" w14:textId="77777777" w:rsidR="00925372" w:rsidRPr="00290747" w:rsidRDefault="00925372" w:rsidP="000E409B">
      <w:pPr>
        <w:spacing w:before="20" w:after="20"/>
        <w:jc w:val="both"/>
        <w:rPr>
          <w:rFonts w:cs="Arial"/>
          <w:bCs/>
          <w:szCs w:val="20"/>
          <w:lang w:val="sl-SI"/>
        </w:rPr>
      </w:pPr>
    </w:p>
    <w:p w14:paraId="5BA669AA" w14:textId="77777777" w:rsidR="00925372" w:rsidRPr="00290747" w:rsidRDefault="00925372" w:rsidP="000E409B">
      <w:pPr>
        <w:spacing w:before="20" w:after="20"/>
        <w:jc w:val="both"/>
        <w:rPr>
          <w:rFonts w:cs="Arial"/>
          <w:szCs w:val="20"/>
          <w:lang w:val="sl-SI"/>
        </w:rPr>
      </w:pPr>
      <w:r w:rsidRPr="00290747">
        <w:rPr>
          <w:rFonts w:cs="Arial"/>
          <w:bCs/>
          <w:szCs w:val="20"/>
          <w:lang w:val="sl-SI"/>
        </w:rPr>
        <w:t>Postopek</w:t>
      </w:r>
      <w:r w:rsidRPr="00290747">
        <w:rPr>
          <w:rFonts w:cs="Arial"/>
          <w:szCs w:val="20"/>
          <w:lang w:val="sl-SI"/>
        </w:rPr>
        <w:t xml:space="preserve">: </w:t>
      </w:r>
      <w:proofErr w:type="spellStart"/>
      <w:r w:rsidRPr="00290747">
        <w:rPr>
          <w:rFonts w:cs="Arial"/>
          <w:i/>
          <w:szCs w:val="20"/>
          <w:lang w:val="sl-SI"/>
        </w:rPr>
        <w:t>Nezakonodajni</w:t>
      </w:r>
      <w:proofErr w:type="spellEnd"/>
      <w:r w:rsidRPr="00290747">
        <w:rPr>
          <w:rFonts w:cs="Arial"/>
          <w:i/>
          <w:szCs w:val="20"/>
          <w:lang w:val="sl-SI"/>
        </w:rPr>
        <w:t xml:space="preserve"> postopek </w:t>
      </w:r>
    </w:p>
    <w:p w14:paraId="1A30759A" w14:textId="77777777" w:rsidR="00925372" w:rsidRPr="00290747" w:rsidRDefault="00925372" w:rsidP="000E409B">
      <w:pPr>
        <w:spacing w:before="20" w:after="20"/>
        <w:jc w:val="both"/>
        <w:rPr>
          <w:rFonts w:cs="Arial"/>
          <w:bCs/>
          <w:szCs w:val="20"/>
          <w:lang w:val="sl-SI"/>
        </w:rPr>
      </w:pPr>
      <w:r w:rsidRPr="00290747">
        <w:rPr>
          <w:rFonts w:cs="Arial"/>
          <w:bCs/>
          <w:szCs w:val="20"/>
          <w:lang w:val="sl-SI"/>
        </w:rPr>
        <w:t xml:space="preserve">Faza sprejemanja: </w:t>
      </w:r>
      <w:r w:rsidRPr="00290747">
        <w:rPr>
          <w:rFonts w:cs="Arial"/>
          <w:bCs/>
          <w:i/>
          <w:szCs w:val="20"/>
          <w:lang w:val="sl-SI"/>
        </w:rPr>
        <w:t xml:space="preserve">Prva obravnava </w:t>
      </w:r>
    </w:p>
    <w:p w14:paraId="501C5C6D" w14:textId="77777777" w:rsidR="00925372" w:rsidRPr="00290747" w:rsidRDefault="00925372" w:rsidP="000E409B">
      <w:pPr>
        <w:spacing w:before="20" w:after="20"/>
        <w:jc w:val="both"/>
        <w:rPr>
          <w:rFonts w:cs="Arial"/>
          <w:bCs/>
          <w:szCs w:val="20"/>
          <w:lang w:val="sl-SI"/>
        </w:rPr>
      </w:pPr>
    </w:p>
    <w:p w14:paraId="6B12A660" w14:textId="77777777" w:rsidR="00925372" w:rsidRPr="00290747" w:rsidRDefault="00925372" w:rsidP="000E409B">
      <w:pPr>
        <w:spacing w:before="20" w:after="20"/>
        <w:jc w:val="both"/>
        <w:rPr>
          <w:rFonts w:cs="Arial"/>
          <w:b/>
          <w:bCs/>
          <w:szCs w:val="20"/>
          <w:lang w:val="sl-SI"/>
        </w:rPr>
      </w:pPr>
      <w:r w:rsidRPr="00290747">
        <w:rPr>
          <w:rFonts w:cs="Arial"/>
          <w:b/>
          <w:bCs/>
          <w:szCs w:val="20"/>
          <w:lang w:val="sl-SI"/>
        </w:rPr>
        <w:t>4. Pristojni organ EU</w:t>
      </w:r>
      <w:r w:rsidRPr="00290747">
        <w:rPr>
          <w:rFonts w:cs="Arial"/>
          <w:bCs/>
          <w:szCs w:val="20"/>
          <w:lang w:val="sl-SI"/>
        </w:rPr>
        <w:t>:</w:t>
      </w:r>
      <w:r w:rsidRPr="00290747">
        <w:rPr>
          <w:rFonts w:cs="Arial"/>
          <w:b/>
          <w:bCs/>
          <w:szCs w:val="20"/>
          <w:lang w:val="sl-SI"/>
        </w:rPr>
        <w:t xml:space="preserve"> </w:t>
      </w:r>
    </w:p>
    <w:p w14:paraId="4585967A" w14:textId="77777777" w:rsidR="00925372" w:rsidRPr="00290747" w:rsidRDefault="00925372" w:rsidP="000E409B">
      <w:pPr>
        <w:spacing w:before="20" w:after="20"/>
        <w:jc w:val="both"/>
        <w:rPr>
          <w:rFonts w:cs="Arial"/>
          <w:bCs/>
          <w:szCs w:val="20"/>
          <w:lang w:val="sl-SI"/>
        </w:rPr>
      </w:pPr>
    </w:p>
    <w:p w14:paraId="30EAABD9" w14:textId="77777777" w:rsidR="00925372" w:rsidRPr="00290747" w:rsidRDefault="00925372" w:rsidP="000E409B">
      <w:pPr>
        <w:spacing w:before="20" w:after="20"/>
        <w:jc w:val="both"/>
        <w:rPr>
          <w:rFonts w:cs="Arial"/>
          <w:bCs/>
          <w:szCs w:val="20"/>
          <w:lang w:val="sl-SI"/>
        </w:rPr>
      </w:pPr>
      <w:r w:rsidRPr="00290747">
        <w:rPr>
          <w:rFonts w:cs="Arial"/>
          <w:bCs/>
          <w:szCs w:val="20"/>
          <w:lang w:val="sl-SI"/>
        </w:rPr>
        <w:t xml:space="preserve">Svet  EU v sestavi: </w:t>
      </w:r>
      <w:r w:rsidRPr="00290747">
        <w:rPr>
          <w:rFonts w:cs="Arial"/>
          <w:bCs/>
          <w:i/>
          <w:szCs w:val="20"/>
          <w:lang w:val="sl-SI"/>
        </w:rPr>
        <w:t>AGRI - Svet EU za kmetijstvo in ribištvo</w:t>
      </w:r>
      <w:r w:rsidRPr="00290747">
        <w:rPr>
          <w:rFonts w:cs="Arial"/>
          <w:bCs/>
          <w:szCs w:val="20"/>
          <w:lang w:val="sl-SI"/>
        </w:rPr>
        <w:t xml:space="preserve"> </w:t>
      </w:r>
    </w:p>
    <w:p w14:paraId="35CF8264" w14:textId="77777777" w:rsidR="00925372" w:rsidRPr="00290747" w:rsidRDefault="00925372" w:rsidP="000E409B">
      <w:pPr>
        <w:spacing w:before="20" w:after="20"/>
        <w:jc w:val="both"/>
        <w:rPr>
          <w:rFonts w:cs="Arial"/>
          <w:bCs/>
          <w:i/>
          <w:szCs w:val="20"/>
          <w:lang w:val="sl-SI"/>
        </w:rPr>
      </w:pPr>
      <w:r w:rsidRPr="00290747">
        <w:rPr>
          <w:rFonts w:cs="Arial"/>
          <w:bCs/>
          <w:szCs w:val="20"/>
          <w:lang w:val="sl-SI"/>
        </w:rPr>
        <w:t xml:space="preserve">Delovno telo Sveta EU: </w:t>
      </w:r>
    </w:p>
    <w:p w14:paraId="74CA1901" w14:textId="77777777" w:rsidR="00925372" w:rsidRPr="00290747" w:rsidRDefault="00925372" w:rsidP="000E409B">
      <w:pPr>
        <w:spacing w:before="20" w:after="20"/>
        <w:jc w:val="both"/>
        <w:rPr>
          <w:rFonts w:cs="Arial"/>
          <w:b/>
          <w:bCs/>
          <w:i/>
          <w:szCs w:val="20"/>
          <w:lang w:val="sl-SI"/>
        </w:rPr>
      </w:pPr>
    </w:p>
    <w:p w14:paraId="082E4409" w14:textId="77777777" w:rsidR="00925372" w:rsidRPr="00290747" w:rsidRDefault="00925372" w:rsidP="000E409B">
      <w:pPr>
        <w:spacing w:before="20" w:after="20"/>
        <w:jc w:val="both"/>
        <w:rPr>
          <w:rFonts w:cs="Arial"/>
          <w:szCs w:val="20"/>
          <w:lang w:val="sl-SI"/>
        </w:rPr>
      </w:pPr>
      <w:r w:rsidRPr="00290747">
        <w:rPr>
          <w:rFonts w:cs="Arial"/>
          <w:b/>
          <w:szCs w:val="20"/>
          <w:lang w:val="sl-SI"/>
        </w:rPr>
        <w:t>5. Organ, pristojen za dokončen sprejem stališča RS</w:t>
      </w:r>
      <w:r w:rsidRPr="00290747">
        <w:rPr>
          <w:rFonts w:cs="Arial"/>
          <w:szCs w:val="20"/>
          <w:lang w:val="sl-SI"/>
        </w:rPr>
        <w:t>:</w:t>
      </w:r>
    </w:p>
    <w:p w14:paraId="71F4CCBB" w14:textId="65813CE8" w:rsidR="00925372" w:rsidRPr="00290747" w:rsidRDefault="00925372" w:rsidP="000E409B">
      <w:pPr>
        <w:spacing w:before="20" w:after="20"/>
        <w:jc w:val="both"/>
        <w:rPr>
          <w:rFonts w:cs="Arial"/>
          <w:i/>
          <w:iCs/>
          <w:szCs w:val="20"/>
          <w:lang w:val="sl-SI"/>
        </w:rPr>
      </w:pPr>
      <w:r w:rsidRPr="00290747">
        <w:rPr>
          <w:rFonts w:cs="Arial"/>
          <w:i/>
          <w:szCs w:val="20"/>
          <w:lang w:val="sl-SI"/>
        </w:rPr>
        <w:t>Vlada</w:t>
      </w:r>
    </w:p>
    <w:p w14:paraId="575F1C5E" w14:textId="77777777" w:rsidR="00925372" w:rsidRPr="00290747" w:rsidRDefault="00925372" w:rsidP="000E409B">
      <w:pPr>
        <w:spacing w:before="20" w:after="20"/>
        <w:jc w:val="both"/>
        <w:rPr>
          <w:rFonts w:cs="Arial"/>
          <w:iCs/>
          <w:szCs w:val="20"/>
          <w:lang w:val="sl-SI"/>
        </w:rPr>
      </w:pPr>
    </w:p>
    <w:p w14:paraId="6ECC3F74" w14:textId="77777777" w:rsidR="00290747" w:rsidRDefault="00290747" w:rsidP="000E409B">
      <w:pPr>
        <w:spacing w:before="20" w:after="20"/>
        <w:jc w:val="both"/>
        <w:rPr>
          <w:rFonts w:cs="Arial"/>
          <w:b/>
          <w:iCs/>
          <w:szCs w:val="20"/>
          <w:lang w:val="sl-SI"/>
        </w:rPr>
      </w:pPr>
    </w:p>
    <w:p w14:paraId="40903E4D" w14:textId="77777777" w:rsidR="00290747" w:rsidRDefault="00290747" w:rsidP="000E409B">
      <w:pPr>
        <w:spacing w:before="20" w:after="20"/>
        <w:jc w:val="both"/>
        <w:rPr>
          <w:rFonts w:cs="Arial"/>
          <w:b/>
          <w:iCs/>
          <w:szCs w:val="20"/>
          <w:lang w:val="sl-SI"/>
        </w:rPr>
      </w:pPr>
    </w:p>
    <w:p w14:paraId="76D0147E" w14:textId="2CAB3EAD" w:rsidR="00925372" w:rsidRPr="00290747" w:rsidRDefault="00925372" w:rsidP="000E409B">
      <w:pPr>
        <w:spacing w:before="20" w:after="20"/>
        <w:jc w:val="both"/>
        <w:rPr>
          <w:rFonts w:cs="Arial"/>
          <w:i/>
          <w:iCs/>
          <w:szCs w:val="20"/>
          <w:lang w:val="sl-SI"/>
        </w:rPr>
      </w:pPr>
      <w:r w:rsidRPr="00290747">
        <w:rPr>
          <w:rFonts w:cs="Arial"/>
          <w:b/>
          <w:iCs/>
          <w:szCs w:val="20"/>
          <w:lang w:val="sl-SI"/>
        </w:rPr>
        <w:lastRenderedPageBreak/>
        <w:t>6. Pravna podlaga za obravnavo v Državnem zboru</w:t>
      </w:r>
      <w:r w:rsidRPr="00290747">
        <w:rPr>
          <w:rFonts w:cs="Arial"/>
          <w:iCs/>
          <w:szCs w:val="20"/>
          <w:lang w:val="sl-SI"/>
        </w:rPr>
        <w:t xml:space="preserve">: </w:t>
      </w:r>
    </w:p>
    <w:p w14:paraId="27AF1784" w14:textId="78B2E670" w:rsidR="00925372" w:rsidRPr="00290747" w:rsidRDefault="00925372" w:rsidP="000E409B">
      <w:pPr>
        <w:spacing w:before="20" w:after="20"/>
        <w:jc w:val="both"/>
        <w:rPr>
          <w:rFonts w:cs="Arial"/>
          <w:i/>
          <w:iCs/>
          <w:szCs w:val="20"/>
          <w:lang w:val="sl-SI"/>
        </w:rPr>
      </w:pPr>
      <w:r w:rsidRPr="00290747">
        <w:rPr>
          <w:rFonts w:cs="Arial"/>
          <w:i/>
          <w:iCs/>
          <w:szCs w:val="20"/>
          <w:lang w:val="sl-SI"/>
        </w:rPr>
        <w:t>Vlada Republike Slovenije s stališčem Republike Slovenije seznani Državni zbor Republike Slovenije v skladu z 8. členom Zakona o sodelovanju med državnim zborom in vlado v zadevah Evropske unije.</w:t>
      </w:r>
      <w:r w:rsidRPr="00290747">
        <w:rPr>
          <w:rFonts w:cs="Arial"/>
          <w:b/>
          <w:bCs/>
          <w:i/>
          <w:color w:val="0070C0"/>
          <w:szCs w:val="20"/>
          <w:lang w:val="sl-SI"/>
        </w:rPr>
        <w:t xml:space="preserve"> </w:t>
      </w:r>
    </w:p>
    <w:p w14:paraId="0325F29B" w14:textId="77777777" w:rsidR="00925372" w:rsidRPr="00290747" w:rsidRDefault="00925372" w:rsidP="000E409B">
      <w:pPr>
        <w:spacing w:before="20" w:after="20"/>
        <w:jc w:val="both"/>
        <w:rPr>
          <w:rFonts w:cs="Arial"/>
          <w:iCs/>
          <w:szCs w:val="20"/>
          <w:lang w:val="sl-SI"/>
        </w:rPr>
      </w:pPr>
    </w:p>
    <w:p w14:paraId="61D8DB01" w14:textId="50B5BC4E" w:rsidR="00925372" w:rsidRPr="00290747" w:rsidRDefault="00925372" w:rsidP="000E409B">
      <w:pPr>
        <w:spacing w:before="20" w:after="20"/>
        <w:jc w:val="both"/>
        <w:rPr>
          <w:rFonts w:cs="Arial"/>
          <w:iCs/>
          <w:szCs w:val="20"/>
          <w:lang w:val="sl-SI"/>
        </w:rPr>
      </w:pPr>
      <w:r w:rsidRPr="00290747">
        <w:rPr>
          <w:rFonts w:cs="Arial"/>
          <w:iCs/>
          <w:szCs w:val="20"/>
          <w:lang w:val="sl-SI"/>
        </w:rPr>
        <w:t xml:space="preserve">Pri delu v Državnem zboru bodo sodelovali:  </w:t>
      </w:r>
      <w:r w:rsidRPr="00290747">
        <w:rPr>
          <w:rFonts w:cs="Arial"/>
          <w:i/>
          <w:iCs/>
          <w:szCs w:val="20"/>
          <w:lang w:val="sl-SI"/>
        </w:rPr>
        <w:t>Janez Cigler Kralj, minister; Mojca Erjavec, državna sekretarka; Velislav Žvipelj, državni sekretar; Andrej Hafner, vršilec dolžnosti generalnega direktorja Direktorata za kmetijstvo</w:t>
      </w:r>
      <w:r w:rsidR="0051044E">
        <w:rPr>
          <w:rFonts w:cs="Arial"/>
          <w:i/>
          <w:iCs/>
          <w:szCs w:val="20"/>
          <w:lang w:val="sl-SI"/>
        </w:rPr>
        <w:t>.</w:t>
      </w:r>
    </w:p>
    <w:p w14:paraId="5756A622" w14:textId="77777777" w:rsidR="00925372" w:rsidRPr="00290747" w:rsidRDefault="00925372" w:rsidP="000E409B">
      <w:pPr>
        <w:spacing w:before="20" w:after="20"/>
        <w:jc w:val="both"/>
        <w:rPr>
          <w:rFonts w:cs="Arial"/>
          <w:b/>
          <w:szCs w:val="20"/>
          <w:lang w:val="sl-SI"/>
        </w:rPr>
      </w:pPr>
      <w:r w:rsidRPr="00290747">
        <w:rPr>
          <w:rFonts w:cs="Arial"/>
          <w:i/>
          <w:iCs/>
          <w:szCs w:val="20"/>
          <w:lang w:val="sl-SI"/>
        </w:rPr>
        <w:tab/>
      </w:r>
    </w:p>
    <w:p w14:paraId="32303EFE" w14:textId="77777777" w:rsidR="00925372" w:rsidRPr="00290747" w:rsidRDefault="00925372" w:rsidP="000E409B">
      <w:pPr>
        <w:spacing w:before="20" w:after="20"/>
        <w:jc w:val="both"/>
        <w:rPr>
          <w:rFonts w:cs="Arial"/>
          <w:szCs w:val="20"/>
          <w:lang w:val="sl-SI"/>
        </w:rPr>
      </w:pPr>
      <w:r w:rsidRPr="00290747">
        <w:rPr>
          <w:rFonts w:cs="Arial"/>
          <w:b/>
          <w:szCs w:val="20"/>
          <w:lang w:val="sl-SI"/>
        </w:rPr>
        <w:t>7. Roki</w:t>
      </w:r>
      <w:r w:rsidRPr="00290747">
        <w:rPr>
          <w:rFonts w:cs="Arial"/>
          <w:szCs w:val="20"/>
          <w:lang w:val="sl-SI"/>
        </w:rPr>
        <w:t>:</w:t>
      </w:r>
    </w:p>
    <w:p w14:paraId="7FED6B8A" w14:textId="77777777" w:rsidR="00925372" w:rsidRPr="00290747" w:rsidRDefault="00925372" w:rsidP="000E409B">
      <w:pPr>
        <w:spacing w:before="20" w:after="20"/>
        <w:jc w:val="both"/>
        <w:rPr>
          <w:rFonts w:cs="Arial"/>
          <w:szCs w:val="20"/>
          <w:lang w:val="sl-SI"/>
        </w:rPr>
      </w:pPr>
    </w:p>
    <w:p w14:paraId="52438218" w14:textId="47603C48" w:rsidR="00925372" w:rsidRPr="00290747" w:rsidRDefault="00925372" w:rsidP="000E409B">
      <w:pPr>
        <w:spacing w:before="20" w:after="20"/>
        <w:jc w:val="both"/>
        <w:rPr>
          <w:rFonts w:cs="Arial"/>
          <w:i/>
          <w:szCs w:val="20"/>
          <w:lang w:val="sl-SI"/>
        </w:rPr>
      </w:pPr>
      <w:r w:rsidRPr="00290747">
        <w:rPr>
          <w:rFonts w:cs="Arial"/>
          <w:szCs w:val="20"/>
          <w:lang w:val="sl-SI"/>
        </w:rPr>
        <w:t xml:space="preserve">Predviden čas pričetka obravnave zadeve EU v institucijah EU: </w:t>
      </w:r>
      <w:r w:rsidR="0051044E">
        <w:rPr>
          <w:rFonts w:cs="Arial"/>
          <w:i/>
          <w:szCs w:val="20"/>
          <w:lang w:val="sl-SI"/>
        </w:rPr>
        <w:t>j</w:t>
      </w:r>
      <w:r w:rsidRPr="00290747">
        <w:rPr>
          <w:rFonts w:cs="Arial"/>
          <w:i/>
          <w:szCs w:val="20"/>
          <w:lang w:val="sl-SI"/>
        </w:rPr>
        <w:t>ulij 2026</w:t>
      </w:r>
      <w:r w:rsidR="0051044E">
        <w:rPr>
          <w:rFonts w:cs="Arial"/>
          <w:i/>
          <w:szCs w:val="20"/>
          <w:lang w:val="sl-SI"/>
        </w:rPr>
        <w:t>.</w:t>
      </w:r>
    </w:p>
    <w:p w14:paraId="02E2C164" w14:textId="77777777" w:rsidR="00925372" w:rsidRPr="00290747" w:rsidRDefault="00925372" w:rsidP="000E409B">
      <w:pPr>
        <w:spacing w:before="20" w:after="20"/>
        <w:jc w:val="both"/>
        <w:rPr>
          <w:rFonts w:cs="Arial"/>
          <w:szCs w:val="20"/>
          <w:lang w:val="sl-SI"/>
        </w:rPr>
      </w:pPr>
      <w:r w:rsidRPr="00290747">
        <w:rPr>
          <w:rFonts w:cs="Arial"/>
          <w:szCs w:val="20"/>
          <w:lang w:val="sl-SI"/>
        </w:rPr>
        <w:t xml:space="preserve">Predviden čas sprejema zadeve EU v institucijah EU: </w:t>
      </w:r>
      <w:r w:rsidRPr="00290747">
        <w:rPr>
          <w:rFonts w:cs="Arial"/>
          <w:i/>
          <w:szCs w:val="20"/>
          <w:lang w:val="sl-SI"/>
        </w:rPr>
        <w:t>/</w:t>
      </w:r>
    </w:p>
    <w:p w14:paraId="5021D7AB" w14:textId="51F568F4" w:rsidR="00925372" w:rsidRPr="00290747" w:rsidRDefault="00925372" w:rsidP="000E409B">
      <w:pPr>
        <w:spacing w:before="20" w:after="20"/>
        <w:jc w:val="both"/>
        <w:rPr>
          <w:rFonts w:cs="Arial"/>
          <w:szCs w:val="20"/>
          <w:lang w:val="sl-SI"/>
        </w:rPr>
      </w:pPr>
      <w:r w:rsidRPr="00290747">
        <w:rPr>
          <w:rFonts w:cs="Arial"/>
          <w:szCs w:val="20"/>
          <w:lang w:val="sl-SI"/>
        </w:rPr>
        <w:t xml:space="preserve">Rok za odziv organa: </w:t>
      </w:r>
      <w:r w:rsidR="00072E6F">
        <w:rPr>
          <w:rFonts w:cs="Arial"/>
          <w:i/>
          <w:szCs w:val="20"/>
          <w:lang w:val="sl-SI"/>
        </w:rPr>
        <w:t>19</w:t>
      </w:r>
      <w:r w:rsidRPr="00290747">
        <w:rPr>
          <w:rFonts w:cs="Arial"/>
          <w:i/>
          <w:szCs w:val="20"/>
          <w:lang w:val="sl-SI"/>
        </w:rPr>
        <w:t xml:space="preserve">. </w:t>
      </w:r>
      <w:r w:rsidR="00072E6F">
        <w:rPr>
          <w:rFonts w:cs="Arial"/>
          <w:i/>
          <w:szCs w:val="20"/>
          <w:lang w:val="sl-SI"/>
        </w:rPr>
        <w:t>8</w:t>
      </w:r>
      <w:r w:rsidRPr="00290747">
        <w:rPr>
          <w:rFonts w:cs="Arial"/>
          <w:i/>
          <w:szCs w:val="20"/>
          <w:lang w:val="sl-SI"/>
        </w:rPr>
        <w:t>. 2026</w:t>
      </w:r>
      <w:r w:rsidR="0051044E">
        <w:rPr>
          <w:rFonts w:cs="Arial"/>
          <w:i/>
          <w:szCs w:val="20"/>
          <w:lang w:val="sl-SI"/>
        </w:rPr>
        <w:t>.</w:t>
      </w:r>
    </w:p>
    <w:p w14:paraId="3D5B99C2" w14:textId="4EC82777" w:rsidR="00925372" w:rsidRPr="00290747" w:rsidRDefault="00925372" w:rsidP="000E409B">
      <w:pPr>
        <w:spacing w:before="20" w:after="20"/>
        <w:jc w:val="both"/>
        <w:rPr>
          <w:rFonts w:cs="Arial"/>
          <w:i/>
          <w:szCs w:val="20"/>
          <w:lang w:val="sl-SI"/>
        </w:rPr>
      </w:pPr>
      <w:r w:rsidRPr="00290747">
        <w:rPr>
          <w:rFonts w:cs="Arial"/>
          <w:szCs w:val="20"/>
          <w:lang w:val="sl-SI"/>
        </w:rPr>
        <w:t xml:space="preserve">Rok za obravnavo na seji Vlade in njenih odborih: </w:t>
      </w:r>
      <w:r w:rsidRPr="00290747">
        <w:rPr>
          <w:rFonts w:cs="Arial"/>
          <w:i/>
          <w:szCs w:val="20"/>
          <w:lang w:val="sl-SI"/>
        </w:rPr>
        <w:t>3. 9. 2026</w:t>
      </w:r>
      <w:r w:rsidR="0051044E">
        <w:rPr>
          <w:rFonts w:cs="Arial"/>
          <w:i/>
          <w:szCs w:val="20"/>
          <w:lang w:val="sl-SI"/>
        </w:rPr>
        <w:t>.</w:t>
      </w:r>
    </w:p>
    <w:p w14:paraId="7E2681C3" w14:textId="77777777" w:rsidR="00925372" w:rsidRPr="00290747" w:rsidRDefault="00925372" w:rsidP="000E409B">
      <w:pPr>
        <w:spacing w:before="20" w:after="20"/>
        <w:jc w:val="both"/>
        <w:rPr>
          <w:rFonts w:cs="Arial"/>
          <w:i/>
          <w:szCs w:val="20"/>
          <w:lang w:val="sl-SI"/>
        </w:rPr>
      </w:pPr>
      <w:r w:rsidRPr="00290747">
        <w:rPr>
          <w:rFonts w:cs="Arial"/>
          <w:szCs w:val="20"/>
          <w:lang w:val="sl-SI"/>
        </w:rPr>
        <w:t xml:space="preserve">Rok za obravnavo predloga stališča RS v DZ: </w:t>
      </w:r>
    </w:p>
    <w:p w14:paraId="264D1153" w14:textId="77777777" w:rsidR="00925372" w:rsidRPr="00290747" w:rsidRDefault="00925372" w:rsidP="000E409B">
      <w:pPr>
        <w:spacing w:before="20" w:after="20"/>
        <w:jc w:val="both"/>
        <w:rPr>
          <w:rFonts w:cs="Arial"/>
          <w:color w:val="00B050"/>
          <w:szCs w:val="20"/>
          <w:lang w:val="sl-SI"/>
        </w:rPr>
      </w:pPr>
    </w:p>
    <w:p w14:paraId="759E5DD0" w14:textId="77777777" w:rsidR="00925372" w:rsidRPr="00290747" w:rsidRDefault="00925372" w:rsidP="000E409B">
      <w:pPr>
        <w:spacing w:before="20" w:after="20"/>
        <w:jc w:val="both"/>
        <w:rPr>
          <w:rFonts w:cs="Arial"/>
          <w:szCs w:val="20"/>
          <w:lang w:val="sl-SI"/>
        </w:rPr>
      </w:pPr>
      <w:r w:rsidRPr="00290747">
        <w:rPr>
          <w:rFonts w:cs="Arial"/>
          <w:szCs w:val="20"/>
          <w:lang w:val="sl-SI"/>
        </w:rPr>
        <w:t xml:space="preserve">Predlog z obrazložitvijo za skrajšanje oziroma podaljšanje rokov: </w:t>
      </w:r>
    </w:p>
    <w:p w14:paraId="5781EB66" w14:textId="77777777" w:rsidR="00925372" w:rsidRPr="00290747" w:rsidRDefault="00925372" w:rsidP="000E409B">
      <w:pPr>
        <w:spacing w:before="20" w:after="20"/>
        <w:jc w:val="both"/>
        <w:rPr>
          <w:rFonts w:cs="Arial"/>
          <w:color w:val="00B050"/>
          <w:szCs w:val="20"/>
          <w:lang w:val="sl-SI"/>
        </w:rPr>
      </w:pPr>
    </w:p>
    <w:p w14:paraId="16727A2D" w14:textId="77777777" w:rsidR="00925372" w:rsidRPr="00290747" w:rsidRDefault="00925372" w:rsidP="000E409B">
      <w:pPr>
        <w:spacing w:before="20" w:after="20"/>
        <w:jc w:val="both"/>
        <w:rPr>
          <w:rFonts w:cs="Arial"/>
          <w:szCs w:val="20"/>
          <w:lang w:val="sl-SI"/>
        </w:rPr>
      </w:pPr>
      <w:r w:rsidRPr="00290747">
        <w:rPr>
          <w:rFonts w:cs="Arial"/>
          <w:b/>
          <w:szCs w:val="20"/>
          <w:lang w:val="sl-SI"/>
        </w:rPr>
        <w:t>8. Organ, odgovoren za pripravo predloga stališča RS</w:t>
      </w:r>
      <w:r w:rsidRPr="00290747">
        <w:rPr>
          <w:rFonts w:cs="Arial"/>
          <w:szCs w:val="20"/>
          <w:lang w:val="sl-SI"/>
        </w:rPr>
        <w:t>:</w:t>
      </w:r>
    </w:p>
    <w:p w14:paraId="40C5CDDD" w14:textId="77777777" w:rsidR="00925372" w:rsidRPr="00290747" w:rsidRDefault="00925372" w:rsidP="000E409B">
      <w:pPr>
        <w:spacing w:before="20" w:after="20"/>
        <w:jc w:val="both"/>
        <w:rPr>
          <w:rFonts w:cs="Arial"/>
          <w:szCs w:val="20"/>
          <w:lang w:val="sl-SI"/>
        </w:rPr>
      </w:pPr>
    </w:p>
    <w:p w14:paraId="7F7775FE" w14:textId="7B922677" w:rsidR="00925372" w:rsidRPr="00290747" w:rsidRDefault="00925372" w:rsidP="000E409B">
      <w:pPr>
        <w:spacing w:before="20" w:after="20"/>
        <w:jc w:val="both"/>
        <w:rPr>
          <w:rFonts w:cs="Arial"/>
          <w:szCs w:val="20"/>
          <w:lang w:val="sl-SI"/>
        </w:rPr>
      </w:pPr>
      <w:r w:rsidRPr="00290747">
        <w:rPr>
          <w:rFonts w:cs="Arial"/>
          <w:szCs w:val="20"/>
          <w:lang w:val="sl-SI"/>
        </w:rPr>
        <w:t xml:space="preserve">Organ: </w:t>
      </w:r>
      <w:r w:rsidRPr="00290747">
        <w:rPr>
          <w:rFonts w:cs="Arial"/>
          <w:i/>
          <w:szCs w:val="20"/>
          <w:lang w:val="sl-SI"/>
        </w:rPr>
        <w:t>Ministrstvo za kmetijstvo</w:t>
      </w:r>
      <w:r w:rsidR="0051044E">
        <w:rPr>
          <w:rFonts w:cs="Arial"/>
          <w:i/>
          <w:szCs w:val="20"/>
          <w:lang w:val="sl-SI"/>
        </w:rPr>
        <w:t>.</w:t>
      </w:r>
    </w:p>
    <w:p w14:paraId="24F681E5" w14:textId="6F9EDD5D" w:rsidR="00925372" w:rsidRPr="00290747" w:rsidRDefault="00925372" w:rsidP="000E409B">
      <w:pPr>
        <w:spacing w:before="20" w:after="20"/>
        <w:jc w:val="both"/>
        <w:rPr>
          <w:rFonts w:cs="Arial"/>
          <w:szCs w:val="20"/>
          <w:lang w:val="sl-SI"/>
        </w:rPr>
      </w:pPr>
      <w:r w:rsidRPr="00290747">
        <w:rPr>
          <w:rFonts w:cs="Arial"/>
          <w:szCs w:val="20"/>
          <w:lang w:val="sl-SI"/>
        </w:rPr>
        <w:t xml:space="preserve">Kontaktne osebe organa: </w:t>
      </w:r>
      <w:r w:rsidRPr="00290747">
        <w:rPr>
          <w:rFonts w:cs="Arial"/>
          <w:i/>
          <w:szCs w:val="20"/>
          <w:lang w:val="sl-SI"/>
        </w:rPr>
        <w:t>Helena Gašperlin Pertovt, Služba za evropske zadeve in mednarodno sodelovanje; Gašper Kosec, vodja Sektorja za trajnostno kmetijstvo; Damjana Grobelšek, vodja Sektorja za zdravje in dobrobit živali</w:t>
      </w:r>
      <w:r w:rsidR="0051044E">
        <w:rPr>
          <w:rFonts w:cs="Arial"/>
          <w:i/>
          <w:szCs w:val="20"/>
          <w:lang w:val="sl-SI"/>
        </w:rPr>
        <w:t>.</w:t>
      </w:r>
    </w:p>
    <w:p w14:paraId="1FE1E1F8" w14:textId="77777777" w:rsidR="00925372" w:rsidRPr="00290747" w:rsidRDefault="00925372" w:rsidP="000E409B">
      <w:pPr>
        <w:spacing w:before="20" w:after="20"/>
        <w:jc w:val="both"/>
        <w:rPr>
          <w:rFonts w:cs="Arial"/>
          <w:szCs w:val="20"/>
          <w:lang w:val="sl-SI"/>
        </w:rPr>
      </w:pPr>
    </w:p>
    <w:p w14:paraId="37A6AE47" w14:textId="77777777" w:rsidR="00925372" w:rsidRPr="00290747" w:rsidRDefault="00925372" w:rsidP="000E409B">
      <w:pPr>
        <w:spacing w:before="20" w:after="20"/>
        <w:jc w:val="both"/>
        <w:rPr>
          <w:rFonts w:cs="Arial"/>
          <w:b/>
          <w:szCs w:val="20"/>
          <w:lang w:val="sl-SI"/>
        </w:rPr>
      </w:pPr>
      <w:r w:rsidRPr="00290747">
        <w:rPr>
          <w:rFonts w:cs="Arial"/>
          <w:b/>
          <w:szCs w:val="20"/>
          <w:lang w:val="sl-SI"/>
        </w:rPr>
        <w:t>9. Delovna skupina Vlade, organizirana za posamezno področje zadev EU</w:t>
      </w:r>
      <w:r w:rsidRPr="00290747">
        <w:rPr>
          <w:rFonts w:cs="Arial"/>
          <w:szCs w:val="20"/>
          <w:lang w:val="sl-SI"/>
        </w:rPr>
        <w:t>:</w:t>
      </w:r>
      <w:r w:rsidRPr="00290747">
        <w:rPr>
          <w:rFonts w:cs="Arial"/>
          <w:b/>
          <w:szCs w:val="20"/>
          <w:lang w:val="sl-SI"/>
        </w:rPr>
        <w:t xml:space="preserve"> </w:t>
      </w:r>
    </w:p>
    <w:p w14:paraId="1078A2B4" w14:textId="77777777" w:rsidR="00925372" w:rsidRPr="00290747" w:rsidRDefault="00925372" w:rsidP="000E409B">
      <w:pPr>
        <w:spacing w:before="20" w:after="20"/>
        <w:jc w:val="both"/>
        <w:rPr>
          <w:rFonts w:cs="Arial"/>
          <w:b/>
          <w:szCs w:val="20"/>
          <w:lang w:val="sl-SI"/>
        </w:rPr>
      </w:pPr>
      <w:r w:rsidRPr="00290747">
        <w:rPr>
          <w:rFonts w:cs="Arial"/>
          <w:i/>
          <w:szCs w:val="20"/>
          <w:lang w:val="sl-SI"/>
        </w:rPr>
        <w:t>DS25 - Kmetijstvo</w:t>
      </w:r>
      <w:r w:rsidRPr="00290747">
        <w:rPr>
          <w:rFonts w:cs="Arial"/>
          <w:b/>
          <w:szCs w:val="20"/>
          <w:lang w:val="sl-SI"/>
        </w:rPr>
        <w:t xml:space="preserve"> </w:t>
      </w:r>
    </w:p>
    <w:p w14:paraId="7F067CBF" w14:textId="77777777" w:rsidR="00925372" w:rsidRPr="00290747" w:rsidRDefault="00925372" w:rsidP="000E409B">
      <w:pPr>
        <w:spacing w:before="20" w:after="20"/>
        <w:jc w:val="both"/>
        <w:rPr>
          <w:rFonts w:cs="Arial"/>
          <w:b/>
          <w:i/>
          <w:color w:val="FF0000"/>
          <w:szCs w:val="20"/>
          <w:lang w:val="sl-SI"/>
        </w:rPr>
      </w:pPr>
    </w:p>
    <w:p w14:paraId="36ECB5C8" w14:textId="3C9F3085" w:rsidR="00925372" w:rsidRPr="00290747" w:rsidRDefault="00925372" w:rsidP="000E409B">
      <w:pPr>
        <w:spacing w:before="20" w:after="20"/>
        <w:jc w:val="both"/>
        <w:rPr>
          <w:rFonts w:cs="Arial"/>
          <w:i/>
          <w:szCs w:val="20"/>
          <w:lang w:val="sl-SI"/>
        </w:rPr>
      </w:pPr>
      <w:r w:rsidRPr="00290747">
        <w:rPr>
          <w:rFonts w:cs="Arial"/>
          <w:szCs w:val="20"/>
          <w:lang w:val="sl-SI"/>
        </w:rPr>
        <w:t xml:space="preserve">vodilni organ: </w:t>
      </w:r>
      <w:r w:rsidRPr="00290747">
        <w:rPr>
          <w:rFonts w:cs="Arial"/>
          <w:i/>
          <w:szCs w:val="20"/>
          <w:lang w:val="sl-SI"/>
        </w:rPr>
        <w:t xml:space="preserve">MKM </w:t>
      </w:r>
      <w:r w:rsidR="0051044E">
        <w:rPr>
          <w:rFonts w:cs="Arial"/>
          <w:i/>
          <w:szCs w:val="20"/>
          <w:lang w:val="sl-SI"/>
        </w:rPr>
        <w:t>–</w:t>
      </w:r>
      <w:r w:rsidRPr="00290747">
        <w:rPr>
          <w:rFonts w:cs="Arial"/>
          <w:i/>
          <w:szCs w:val="20"/>
          <w:lang w:val="sl-SI"/>
        </w:rPr>
        <w:t xml:space="preserve"> Ministrstvo za kmetijstvo</w:t>
      </w:r>
    </w:p>
    <w:p w14:paraId="32068004" w14:textId="77777777" w:rsidR="00925372" w:rsidRPr="00290747" w:rsidRDefault="00925372" w:rsidP="000E409B">
      <w:pPr>
        <w:spacing w:before="20" w:after="20"/>
        <w:jc w:val="both"/>
        <w:rPr>
          <w:rFonts w:cs="Arial"/>
          <w:szCs w:val="20"/>
          <w:lang w:val="sl-SI"/>
        </w:rPr>
      </w:pPr>
      <w:r w:rsidRPr="00290747">
        <w:rPr>
          <w:rFonts w:cs="Arial"/>
          <w:szCs w:val="20"/>
          <w:lang w:val="sl-SI"/>
        </w:rPr>
        <w:t xml:space="preserve">vodja delovne skupine: </w:t>
      </w:r>
      <w:r w:rsidRPr="00290747">
        <w:rPr>
          <w:rFonts w:cs="Arial"/>
          <w:i/>
          <w:szCs w:val="20"/>
          <w:lang w:val="sl-SI"/>
        </w:rPr>
        <w:t>Andrej Hafner, v. d. generalnega direktorja Direktorata za kmetijstvo</w:t>
      </w:r>
    </w:p>
    <w:p w14:paraId="3E69E26F" w14:textId="77777777" w:rsidR="00925372" w:rsidRPr="00290747" w:rsidRDefault="00925372" w:rsidP="000E409B">
      <w:pPr>
        <w:spacing w:before="20" w:after="20"/>
        <w:jc w:val="both"/>
        <w:rPr>
          <w:rFonts w:cs="Arial"/>
          <w:b/>
          <w:szCs w:val="20"/>
          <w:lang w:val="sl-SI"/>
        </w:rPr>
      </w:pPr>
    </w:p>
    <w:p w14:paraId="7F209303" w14:textId="77777777" w:rsidR="00925372" w:rsidRPr="00290747" w:rsidRDefault="00925372" w:rsidP="000E409B">
      <w:pPr>
        <w:spacing w:before="20" w:after="20"/>
        <w:jc w:val="both"/>
        <w:rPr>
          <w:rFonts w:cs="Arial"/>
          <w:b/>
          <w:szCs w:val="20"/>
          <w:lang w:val="sl-SI"/>
        </w:rPr>
      </w:pPr>
      <w:r w:rsidRPr="00290747">
        <w:rPr>
          <w:rFonts w:cs="Arial"/>
          <w:b/>
          <w:szCs w:val="20"/>
          <w:lang w:val="sl-SI"/>
        </w:rPr>
        <w:t>Delovna skupina je predlog stališča RS obravnavala</w:t>
      </w:r>
      <w:r w:rsidRPr="00290747">
        <w:rPr>
          <w:rFonts w:cs="Arial"/>
          <w:szCs w:val="20"/>
          <w:lang w:val="sl-SI"/>
        </w:rPr>
        <w:t>:</w:t>
      </w:r>
      <w:r w:rsidRPr="00290747">
        <w:rPr>
          <w:rFonts w:cs="Arial"/>
          <w:b/>
          <w:szCs w:val="20"/>
          <w:lang w:val="sl-SI"/>
        </w:rPr>
        <w:t xml:space="preserve">  </w:t>
      </w:r>
      <w:r w:rsidRPr="00290747">
        <w:rPr>
          <w:rFonts w:cs="Arial"/>
          <w:i/>
          <w:szCs w:val="20"/>
          <w:lang w:val="sl-SI"/>
        </w:rPr>
        <w:t>Ne</w:t>
      </w:r>
    </w:p>
    <w:p w14:paraId="1FB4E05D" w14:textId="77777777" w:rsidR="00925372" w:rsidRPr="00290747" w:rsidRDefault="00925372" w:rsidP="000E409B">
      <w:pPr>
        <w:spacing w:before="20" w:after="20"/>
        <w:jc w:val="both"/>
        <w:rPr>
          <w:rFonts w:cs="Arial"/>
          <w:b/>
          <w:szCs w:val="20"/>
          <w:lang w:val="sl-SI"/>
        </w:rPr>
      </w:pPr>
    </w:p>
    <w:p w14:paraId="79101670" w14:textId="77777777" w:rsidR="00925372" w:rsidRPr="00290747" w:rsidRDefault="00925372" w:rsidP="000E409B">
      <w:pPr>
        <w:spacing w:before="20" w:after="20"/>
        <w:jc w:val="both"/>
        <w:rPr>
          <w:rFonts w:cs="Arial"/>
          <w:szCs w:val="20"/>
          <w:lang w:val="sl-SI"/>
        </w:rPr>
      </w:pPr>
      <w:r w:rsidRPr="00290747">
        <w:rPr>
          <w:rFonts w:cs="Arial"/>
          <w:b/>
          <w:szCs w:val="20"/>
          <w:lang w:val="sl-SI"/>
        </w:rPr>
        <w:t>10. Predlog stališča RS je usklajen z organi</w:t>
      </w:r>
      <w:r w:rsidRPr="00290747">
        <w:rPr>
          <w:rFonts w:cs="Arial"/>
          <w:szCs w:val="20"/>
          <w:lang w:val="sl-SI"/>
        </w:rPr>
        <w:t>:</w:t>
      </w:r>
    </w:p>
    <w:p w14:paraId="7939D1E7" w14:textId="77777777" w:rsidR="00925372" w:rsidRPr="00290747" w:rsidRDefault="00925372" w:rsidP="000E409B">
      <w:pPr>
        <w:spacing w:before="20" w:after="20"/>
        <w:jc w:val="both"/>
        <w:rPr>
          <w:rFonts w:cs="Arial"/>
          <w:szCs w:val="20"/>
          <w:lang w:val="sl-SI"/>
        </w:rPr>
      </w:pPr>
    </w:p>
    <w:p w14:paraId="3A3677A4" w14:textId="14CEC989" w:rsidR="00925372" w:rsidRPr="00290747" w:rsidRDefault="00925372" w:rsidP="000E409B">
      <w:pPr>
        <w:spacing w:before="20" w:after="20"/>
        <w:jc w:val="both"/>
        <w:rPr>
          <w:rFonts w:cs="Arial"/>
          <w:szCs w:val="20"/>
          <w:lang w:val="sl-SI"/>
        </w:rPr>
      </w:pPr>
      <w:r w:rsidRPr="00290747">
        <w:rPr>
          <w:rFonts w:cs="Arial"/>
          <w:szCs w:val="20"/>
          <w:lang w:val="sl-SI"/>
        </w:rPr>
        <w:t xml:space="preserve">Organ: </w:t>
      </w:r>
      <w:r w:rsidRPr="00290747">
        <w:rPr>
          <w:rFonts w:cs="Arial"/>
          <w:i/>
          <w:szCs w:val="20"/>
          <w:lang w:val="sl-SI"/>
        </w:rPr>
        <w:t xml:space="preserve">Ministrstvo za gospodarstvo, delo in šport, </w:t>
      </w:r>
      <w:r w:rsidR="00552752" w:rsidRPr="00290747">
        <w:rPr>
          <w:rFonts w:cs="Arial"/>
          <w:i/>
          <w:szCs w:val="20"/>
          <w:lang w:val="sl-SI"/>
        </w:rPr>
        <w:t xml:space="preserve">Ministrstvo za </w:t>
      </w:r>
      <w:r w:rsidR="00552752">
        <w:rPr>
          <w:rFonts w:cs="Arial"/>
          <w:i/>
          <w:szCs w:val="20"/>
          <w:lang w:val="sl-SI"/>
        </w:rPr>
        <w:t xml:space="preserve">izobraževanje, znanost in mladino; </w:t>
      </w:r>
      <w:r w:rsidRPr="00290747">
        <w:rPr>
          <w:rFonts w:cs="Arial"/>
          <w:i/>
          <w:szCs w:val="20"/>
          <w:lang w:val="sl-SI"/>
        </w:rPr>
        <w:t xml:space="preserve">Ministrstvo za okolje in prostor, </w:t>
      </w:r>
      <w:r w:rsidR="00127A7C" w:rsidRPr="00290747">
        <w:rPr>
          <w:rFonts w:cs="Arial"/>
          <w:i/>
          <w:szCs w:val="20"/>
          <w:lang w:val="sl-SI"/>
        </w:rPr>
        <w:t xml:space="preserve">Ministrstvo </w:t>
      </w:r>
      <w:r w:rsidR="00127A7C">
        <w:rPr>
          <w:rFonts w:cs="Arial"/>
          <w:i/>
          <w:szCs w:val="20"/>
          <w:lang w:val="sl-SI"/>
        </w:rPr>
        <w:t xml:space="preserve">za zdravje, </w:t>
      </w:r>
      <w:r w:rsidRPr="00290747">
        <w:rPr>
          <w:rFonts w:cs="Arial"/>
          <w:i/>
          <w:szCs w:val="20"/>
          <w:lang w:val="sl-SI"/>
        </w:rPr>
        <w:t>Ministrstvo za zunanje in evropske zadeve</w:t>
      </w:r>
      <w:r w:rsidR="0051044E">
        <w:rPr>
          <w:rFonts w:cs="Arial"/>
          <w:i/>
          <w:szCs w:val="20"/>
          <w:lang w:val="sl-SI"/>
        </w:rPr>
        <w:t>.</w:t>
      </w:r>
    </w:p>
    <w:p w14:paraId="569897A2" w14:textId="26671E13" w:rsidR="00925372" w:rsidRPr="00290747" w:rsidRDefault="00925372" w:rsidP="000E409B">
      <w:pPr>
        <w:spacing w:before="20" w:after="20"/>
        <w:jc w:val="both"/>
        <w:rPr>
          <w:rFonts w:cs="Arial"/>
          <w:szCs w:val="20"/>
          <w:lang w:val="sl-SI"/>
        </w:rPr>
      </w:pPr>
      <w:r w:rsidRPr="00290747">
        <w:rPr>
          <w:rFonts w:cs="Arial"/>
          <w:szCs w:val="20"/>
          <w:lang w:val="sl-SI"/>
        </w:rPr>
        <w:t xml:space="preserve">Kontaktna oseba organa: </w:t>
      </w:r>
      <w:r w:rsidR="00127A7C" w:rsidRPr="00127A7C">
        <w:rPr>
          <w:rFonts w:cs="Arial"/>
          <w:i/>
          <w:szCs w:val="20"/>
          <w:lang w:val="sl-SI"/>
        </w:rPr>
        <w:t xml:space="preserve">Snežana Dolenc, MGDŠ; </w:t>
      </w:r>
      <w:r w:rsidR="00552752">
        <w:rPr>
          <w:rFonts w:cs="Arial"/>
          <w:i/>
          <w:szCs w:val="20"/>
          <w:lang w:val="sl-SI"/>
        </w:rPr>
        <w:t xml:space="preserve">Tanja Grželj, MIZM; </w:t>
      </w:r>
      <w:r w:rsidR="00127A7C" w:rsidRPr="00127A7C">
        <w:rPr>
          <w:rFonts w:cs="Arial"/>
          <w:i/>
          <w:szCs w:val="20"/>
          <w:lang w:val="sl-SI"/>
        </w:rPr>
        <w:t>Inga Turk, Luka Vombek, MOP; Metka Logar, MZ; Sašo Glavan, MZ; mag. Jasna Koblar, MZEZ</w:t>
      </w:r>
    </w:p>
    <w:p w14:paraId="36FDFF83" w14:textId="77777777" w:rsidR="00925372" w:rsidRPr="00290747" w:rsidRDefault="00925372" w:rsidP="000E409B">
      <w:pPr>
        <w:spacing w:before="20" w:after="20"/>
        <w:jc w:val="both"/>
        <w:rPr>
          <w:rFonts w:cs="Arial"/>
          <w:szCs w:val="20"/>
          <w:lang w:val="sl-SI"/>
        </w:rPr>
      </w:pPr>
    </w:p>
    <w:p w14:paraId="49402060" w14:textId="77777777" w:rsidR="00925372" w:rsidRPr="00290747" w:rsidRDefault="00925372" w:rsidP="000E409B">
      <w:pPr>
        <w:spacing w:before="20" w:after="20"/>
        <w:jc w:val="both"/>
        <w:rPr>
          <w:rFonts w:cs="Arial"/>
          <w:b/>
          <w:bCs/>
          <w:szCs w:val="20"/>
          <w:lang w:val="sl-SI"/>
        </w:rPr>
      </w:pPr>
      <w:r w:rsidRPr="00290747">
        <w:rPr>
          <w:rFonts w:cs="Arial"/>
          <w:b/>
          <w:bCs/>
          <w:szCs w:val="20"/>
          <w:lang w:val="sl-SI"/>
        </w:rPr>
        <w:t>11. O predlogu stališča RS je bilo opravljeno posvetovanje z</w:t>
      </w:r>
      <w:r w:rsidRPr="00290747">
        <w:rPr>
          <w:rFonts w:cs="Arial"/>
          <w:bCs/>
          <w:szCs w:val="20"/>
          <w:lang w:val="sl-SI"/>
        </w:rPr>
        <w:t>:</w:t>
      </w:r>
      <w:r w:rsidRPr="00290747">
        <w:rPr>
          <w:rFonts w:cs="Arial"/>
          <w:b/>
          <w:bCs/>
          <w:szCs w:val="20"/>
          <w:lang w:val="sl-SI"/>
        </w:rPr>
        <w:t xml:space="preserve"> </w:t>
      </w:r>
    </w:p>
    <w:p w14:paraId="3CDC6866" w14:textId="77777777" w:rsidR="00925372" w:rsidRPr="00290747" w:rsidRDefault="00925372" w:rsidP="000E409B">
      <w:pPr>
        <w:spacing w:before="20" w:after="20"/>
        <w:jc w:val="both"/>
        <w:rPr>
          <w:rFonts w:cs="Arial"/>
          <w:i/>
          <w:szCs w:val="20"/>
          <w:lang w:val="sl-SI"/>
        </w:rPr>
      </w:pPr>
    </w:p>
    <w:p w14:paraId="6E9DE905" w14:textId="77777777" w:rsidR="00925372" w:rsidRPr="00290747" w:rsidRDefault="00925372" w:rsidP="000E409B">
      <w:pPr>
        <w:spacing w:before="20" w:after="20"/>
        <w:jc w:val="both"/>
        <w:rPr>
          <w:rFonts w:cs="Arial"/>
          <w:b/>
          <w:szCs w:val="20"/>
          <w:lang w:val="sl-SI"/>
        </w:rPr>
      </w:pPr>
      <w:r w:rsidRPr="00290747">
        <w:rPr>
          <w:rFonts w:cs="Arial"/>
          <w:b/>
          <w:szCs w:val="20"/>
          <w:lang w:val="sl-SI"/>
        </w:rPr>
        <w:t>12. Zahteva za obravnavo</w:t>
      </w:r>
      <w:r w:rsidRPr="00290747">
        <w:rPr>
          <w:rFonts w:cs="Arial"/>
          <w:szCs w:val="20"/>
          <w:lang w:val="sl-SI"/>
        </w:rPr>
        <w:t>:</w:t>
      </w:r>
      <w:r w:rsidRPr="00290747">
        <w:rPr>
          <w:rFonts w:cs="Arial"/>
          <w:b/>
          <w:szCs w:val="20"/>
          <w:lang w:val="sl-SI"/>
        </w:rPr>
        <w:t xml:space="preserve"> </w:t>
      </w:r>
      <w:r w:rsidRPr="00290747">
        <w:rPr>
          <w:rFonts w:cs="Arial"/>
          <w:i/>
          <w:szCs w:val="20"/>
          <w:lang w:val="sl-SI"/>
        </w:rPr>
        <w:t>na seji Vlade, na seji Odbora za gospodarstvo</w:t>
      </w:r>
    </w:p>
    <w:p w14:paraId="6313C4DF" w14:textId="77777777" w:rsidR="00925372" w:rsidRPr="00290747" w:rsidRDefault="00925372" w:rsidP="000E409B">
      <w:pPr>
        <w:spacing w:before="20" w:after="20"/>
        <w:jc w:val="both"/>
        <w:rPr>
          <w:rFonts w:cs="Arial"/>
          <w:b/>
          <w:iCs/>
          <w:szCs w:val="20"/>
          <w:lang w:val="sl-SI"/>
        </w:rPr>
      </w:pPr>
    </w:p>
    <w:p w14:paraId="08749853" w14:textId="77777777" w:rsidR="00925372" w:rsidRDefault="00925372" w:rsidP="000E409B">
      <w:pPr>
        <w:spacing w:before="20" w:after="20"/>
        <w:jc w:val="both"/>
        <w:rPr>
          <w:rFonts w:cs="Arial"/>
          <w:b/>
          <w:iCs/>
          <w:szCs w:val="20"/>
          <w:lang w:val="sl-SI"/>
        </w:rPr>
      </w:pPr>
    </w:p>
    <w:p w14:paraId="231EB8EC" w14:textId="77777777" w:rsidR="00BA6785" w:rsidRPr="00290747" w:rsidRDefault="00BA6785" w:rsidP="000E409B">
      <w:pPr>
        <w:spacing w:before="20" w:after="20"/>
        <w:jc w:val="both"/>
        <w:rPr>
          <w:rFonts w:cs="Arial"/>
          <w:b/>
          <w:iCs/>
          <w:szCs w:val="20"/>
          <w:lang w:val="sl-SI"/>
        </w:rPr>
      </w:pPr>
    </w:p>
    <w:tbl>
      <w:tblPr>
        <w:tblW w:w="0" w:type="auto"/>
        <w:tblInd w:w="5353" w:type="dxa"/>
        <w:tblLook w:val="04A0" w:firstRow="1" w:lastRow="0" w:firstColumn="1" w:lastColumn="0" w:noHBand="0" w:noVBand="1"/>
      </w:tblPr>
      <w:tblGrid>
        <w:gridCol w:w="3085"/>
      </w:tblGrid>
      <w:tr w:rsidR="00925372" w:rsidRPr="00290747" w14:paraId="3BBF7D18" w14:textId="77777777" w:rsidTr="000E409B">
        <w:tc>
          <w:tcPr>
            <w:tcW w:w="3085" w:type="dxa"/>
          </w:tcPr>
          <w:p w14:paraId="7C045E8C" w14:textId="77777777" w:rsidR="00925372" w:rsidRPr="00290747" w:rsidRDefault="00925372" w:rsidP="000E409B">
            <w:pPr>
              <w:spacing w:before="20" w:after="20"/>
              <w:jc w:val="center"/>
              <w:rPr>
                <w:rFonts w:cs="Arial"/>
                <w:b/>
                <w:iCs/>
                <w:szCs w:val="20"/>
                <w:lang w:val="sl-SI"/>
              </w:rPr>
            </w:pPr>
            <w:r w:rsidRPr="00290747">
              <w:rPr>
                <w:rFonts w:cs="Arial"/>
                <w:b/>
                <w:iCs/>
                <w:szCs w:val="20"/>
                <w:lang w:val="sl-SI"/>
              </w:rPr>
              <w:t>Janez Cigler Kralj</w:t>
            </w:r>
          </w:p>
          <w:p w14:paraId="4EAC1C1E" w14:textId="77777777" w:rsidR="00925372" w:rsidRPr="00290747" w:rsidRDefault="00925372" w:rsidP="000E409B">
            <w:pPr>
              <w:spacing w:before="20" w:after="20"/>
              <w:jc w:val="center"/>
              <w:rPr>
                <w:rFonts w:cs="Arial"/>
                <w:b/>
                <w:iCs/>
                <w:szCs w:val="20"/>
                <w:lang w:val="sl-SI"/>
              </w:rPr>
            </w:pPr>
            <w:r w:rsidRPr="00290747">
              <w:rPr>
                <w:rFonts w:cs="Arial"/>
                <w:b/>
                <w:iCs/>
                <w:szCs w:val="20"/>
                <w:lang w:val="sl-SI"/>
              </w:rPr>
              <w:t>MINISTER</w:t>
            </w:r>
          </w:p>
        </w:tc>
      </w:tr>
    </w:tbl>
    <w:p w14:paraId="3C2EE586" w14:textId="77777777" w:rsidR="00925372" w:rsidRPr="00290747" w:rsidRDefault="00925372" w:rsidP="000E409B">
      <w:pPr>
        <w:tabs>
          <w:tab w:val="center" w:pos="6804"/>
        </w:tabs>
        <w:spacing w:before="20" w:after="20"/>
        <w:rPr>
          <w:rFonts w:cs="Arial"/>
          <w:b/>
          <w:iCs/>
          <w:szCs w:val="20"/>
          <w:lang w:val="sl-SI"/>
        </w:rPr>
      </w:pPr>
      <w:r w:rsidRPr="00290747">
        <w:rPr>
          <w:rFonts w:cs="Arial"/>
          <w:b/>
          <w:iCs/>
          <w:szCs w:val="20"/>
          <w:lang w:val="sl-SI"/>
        </w:rPr>
        <w:br w:type="page"/>
      </w:r>
    </w:p>
    <w:p w14:paraId="6E281D6B" w14:textId="77777777" w:rsidR="00925372" w:rsidRPr="00290747" w:rsidRDefault="00925372" w:rsidP="000E409B">
      <w:pPr>
        <w:spacing w:before="20" w:after="20"/>
        <w:jc w:val="center"/>
        <w:rPr>
          <w:rFonts w:cs="Arial"/>
          <w:bCs/>
          <w:szCs w:val="20"/>
          <w:lang w:val="sl-SI"/>
        </w:rPr>
      </w:pPr>
      <w:r w:rsidRPr="00290747">
        <w:rPr>
          <w:rFonts w:cs="Arial"/>
          <w:bCs/>
          <w:szCs w:val="20"/>
          <w:lang w:val="sl-SI"/>
        </w:rPr>
        <w:lastRenderedPageBreak/>
        <w:t>II.</w:t>
      </w:r>
    </w:p>
    <w:p w14:paraId="13FD869D" w14:textId="77777777" w:rsidR="00925372" w:rsidRPr="00290747" w:rsidRDefault="00925372" w:rsidP="000E409B">
      <w:pPr>
        <w:spacing w:before="20" w:after="20"/>
        <w:jc w:val="center"/>
        <w:rPr>
          <w:rFonts w:cs="Arial"/>
          <w:b/>
          <w:szCs w:val="20"/>
          <w:lang w:val="sl-SI"/>
        </w:rPr>
      </w:pPr>
      <w:r w:rsidRPr="00290747">
        <w:rPr>
          <w:rFonts w:cs="Arial"/>
          <w:b/>
          <w:szCs w:val="20"/>
          <w:lang w:val="sl-SI"/>
        </w:rPr>
        <w:t>PREDLOG</w:t>
      </w:r>
    </w:p>
    <w:p w14:paraId="0021E884" w14:textId="77777777" w:rsidR="00925372" w:rsidRPr="00290747" w:rsidRDefault="00925372" w:rsidP="000E409B">
      <w:pPr>
        <w:spacing w:before="20" w:after="20"/>
        <w:jc w:val="center"/>
        <w:rPr>
          <w:rFonts w:cs="Arial"/>
          <w:b/>
          <w:szCs w:val="20"/>
          <w:lang w:val="sl-SI"/>
        </w:rPr>
      </w:pPr>
    </w:p>
    <w:p w14:paraId="2FE1BB43" w14:textId="77777777" w:rsidR="00925372" w:rsidRPr="00290747" w:rsidRDefault="00925372" w:rsidP="000E409B">
      <w:pPr>
        <w:spacing w:before="20" w:after="20"/>
        <w:jc w:val="center"/>
        <w:rPr>
          <w:rFonts w:cs="Arial"/>
          <w:szCs w:val="20"/>
          <w:lang w:val="sl-SI"/>
        </w:rPr>
      </w:pPr>
      <w:r w:rsidRPr="00290747">
        <w:rPr>
          <w:rFonts w:cs="Arial"/>
          <w:b/>
          <w:szCs w:val="20"/>
          <w:lang w:val="sl-SI"/>
        </w:rPr>
        <w:t>STALIŠČE RS</w:t>
      </w:r>
    </w:p>
    <w:p w14:paraId="01D9D2BC" w14:textId="77777777" w:rsidR="00925372" w:rsidRPr="00290747" w:rsidRDefault="00925372" w:rsidP="000E409B">
      <w:pPr>
        <w:spacing w:before="20" w:after="20"/>
        <w:jc w:val="both"/>
        <w:rPr>
          <w:rFonts w:cs="Arial"/>
          <w:szCs w:val="20"/>
          <w:lang w:val="sl-SI"/>
        </w:rPr>
      </w:pPr>
    </w:p>
    <w:p w14:paraId="1C762C8C" w14:textId="77777777" w:rsidR="00925372" w:rsidRPr="00290747" w:rsidRDefault="00925372" w:rsidP="000E409B">
      <w:pPr>
        <w:spacing w:before="20" w:after="20"/>
        <w:jc w:val="both"/>
        <w:rPr>
          <w:rFonts w:cs="Arial"/>
          <w:szCs w:val="20"/>
          <w:lang w:val="sl-SI"/>
        </w:rPr>
      </w:pPr>
      <w:r w:rsidRPr="00290747">
        <w:rPr>
          <w:rFonts w:cs="Arial"/>
          <w:szCs w:val="20"/>
          <w:lang w:val="sl-SI"/>
        </w:rPr>
        <w:t>Na podlagi 21. člena Zakona o Vladi Republike Slovenije (Uradni list RS, št. 24/05 – uradno prečiščeno besedilo, 109/08, 38/10 – ZUKN, 8/12, 21/13, 47/13 – ZDU-1G, 65/14, 55/17, 163/22 in 57/25 - ZF) je Vlada Republike Slovenije sprejela naslednji sklep</w:t>
      </w:r>
    </w:p>
    <w:p w14:paraId="7C97BDD1" w14:textId="77777777" w:rsidR="00925372" w:rsidRPr="00290747" w:rsidRDefault="00925372" w:rsidP="000E409B">
      <w:pPr>
        <w:spacing w:before="20" w:after="20"/>
        <w:jc w:val="both"/>
        <w:rPr>
          <w:rFonts w:cs="Arial"/>
          <w:b/>
          <w:i/>
          <w:szCs w:val="20"/>
          <w:lang w:val="sl-SI"/>
        </w:rPr>
      </w:pPr>
    </w:p>
    <w:p w14:paraId="6459EC4A" w14:textId="77777777" w:rsidR="00925372" w:rsidRPr="00290747" w:rsidRDefault="00925372" w:rsidP="000E409B">
      <w:pPr>
        <w:spacing w:before="20" w:after="20"/>
        <w:jc w:val="both"/>
        <w:rPr>
          <w:rFonts w:cs="Arial"/>
          <w:b/>
          <w:iCs/>
          <w:szCs w:val="20"/>
          <w:lang w:val="sl-SI"/>
        </w:rPr>
      </w:pPr>
      <w:r w:rsidRPr="00290747">
        <w:rPr>
          <w:rFonts w:cs="Arial"/>
          <w:b/>
          <w:iCs/>
          <w:szCs w:val="20"/>
          <w:lang w:val="sl-SI"/>
        </w:rPr>
        <w:t>A)</w:t>
      </w:r>
    </w:p>
    <w:p w14:paraId="68CACC57" w14:textId="77777777" w:rsidR="00925372" w:rsidRPr="00290747" w:rsidRDefault="00925372" w:rsidP="000E409B">
      <w:pPr>
        <w:spacing w:before="20" w:after="20"/>
        <w:jc w:val="both"/>
        <w:rPr>
          <w:rFonts w:cs="Arial"/>
          <w:i/>
          <w:iCs/>
          <w:szCs w:val="20"/>
          <w:lang w:val="sl-SI"/>
        </w:rPr>
      </w:pPr>
      <w:r w:rsidRPr="00290747">
        <w:rPr>
          <w:rFonts w:cs="Arial"/>
          <w:iCs/>
          <w:szCs w:val="20"/>
          <w:lang w:val="sl-SI"/>
        </w:rPr>
        <w:t>Republika Slovenija je sprejela (določila predlog)</w:t>
      </w:r>
    </w:p>
    <w:p w14:paraId="470E104E" w14:textId="77777777" w:rsidR="00925372" w:rsidRPr="00290747" w:rsidRDefault="00925372" w:rsidP="000E409B">
      <w:pPr>
        <w:spacing w:before="20" w:after="20"/>
        <w:jc w:val="both"/>
        <w:rPr>
          <w:rFonts w:cs="Arial"/>
          <w:i/>
          <w:szCs w:val="20"/>
          <w:lang w:val="sl-SI"/>
        </w:rPr>
      </w:pPr>
      <w:r w:rsidRPr="00290747">
        <w:rPr>
          <w:rFonts w:cs="Arial"/>
          <w:b/>
          <w:i/>
          <w:szCs w:val="20"/>
          <w:lang w:val="sl-SI"/>
        </w:rPr>
        <w:t>Stališče Republike Slovenije</w:t>
      </w:r>
    </w:p>
    <w:p w14:paraId="01944CFE" w14:textId="77777777" w:rsidR="00925372" w:rsidRPr="00290747" w:rsidRDefault="00925372" w:rsidP="000E409B">
      <w:pPr>
        <w:spacing w:before="20" w:after="20"/>
        <w:jc w:val="both"/>
        <w:rPr>
          <w:rFonts w:cs="Arial"/>
          <w:szCs w:val="20"/>
          <w:lang w:val="sl-SI"/>
        </w:rPr>
      </w:pPr>
    </w:p>
    <w:p w14:paraId="315A58C8" w14:textId="449F169D" w:rsidR="00925372" w:rsidRPr="00290747" w:rsidRDefault="00925372" w:rsidP="000E409B">
      <w:pPr>
        <w:spacing w:before="20" w:after="20"/>
        <w:jc w:val="both"/>
        <w:rPr>
          <w:rFonts w:cs="Arial"/>
          <w:i/>
          <w:iCs/>
          <w:szCs w:val="20"/>
          <w:lang w:val="sl-SI"/>
        </w:rPr>
      </w:pPr>
      <w:r w:rsidRPr="00290747">
        <w:rPr>
          <w:rFonts w:cs="Arial"/>
          <w:i/>
          <w:iCs/>
          <w:szCs w:val="20"/>
          <w:lang w:val="sl-SI"/>
        </w:rPr>
        <w:t xml:space="preserve">Vlada Republike Slovenije je sprejela na podlagi 49.h člena Poslovnika Vlade Republike Slovenije stališče Republike Slovenije k zadevi Sporočilo Komisije Evropskemu parlamentu, Svetu, Evropskemu ekonomsko-socialnemu odboru in Odboru regij </w:t>
      </w:r>
      <w:r w:rsidR="0051044E">
        <w:rPr>
          <w:rFonts w:cs="Arial"/>
          <w:i/>
          <w:iCs/>
          <w:szCs w:val="20"/>
          <w:lang w:val="sl-SI"/>
        </w:rPr>
        <w:t>–</w:t>
      </w:r>
      <w:r w:rsidRPr="00290747">
        <w:rPr>
          <w:rFonts w:cs="Arial"/>
          <w:i/>
          <w:iCs/>
          <w:szCs w:val="20"/>
          <w:lang w:val="sl-SI"/>
        </w:rPr>
        <w:t xml:space="preserve"> Strategija EU za živinorejo </w:t>
      </w:r>
      <w:r w:rsidR="0051044E">
        <w:rPr>
          <w:rFonts w:cs="Arial"/>
          <w:i/>
          <w:iCs/>
          <w:szCs w:val="20"/>
          <w:lang w:val="sl-SI"/>
        </w:rPr>
        <w:t>–</w:t>
      </w:r>
      <w:r w:rsidRPr="00290747">
        <w:rPr>
          <w:rFonts w:cs="Arial"/>
          <w:i/>
          <w:iCs/>
          <w:szCs w:val="20"/>
          <w:lang w:val="sl-SI"/>
        </w:rPr>
        <w:t xml:space="preserve"> 11376/26, ki se glasi:</w:t>
      </w:r>
    </w:p>
    <w:p w14:paraId="720CC673" w14:textId="77777777" w:rsidR="00925372" w:rsidRPr="00290747" w:rsidRDefault="00925372" w:rsidP="000E409B">
      <w:pPr>
        <w:spacing w:before="20" w:after="20"/>
        <w:jc w:val="both"/>
        <w:rPr>
          <w:rFonts w:cs="Arial"/>
          <w:i/>
          <w:iCs/>
          <w:szCs w:val="20"/>
          <w:lang w:val="sl-SI"/>
        </w:rPr>
      </w:pPr>
    </w:p>
    <w:p w14:paraId="6F260E4B" w14:textId="3210099B" w:rsidR="00925372" w:rsidRPr="00290747" w:rsidRDefault="00925372" w:rsidP="000E409B">
      <w:pPr>
        <w:spacing w:before="20" w:after="20"/>
        <w:jc w:val="both"/>
        <w:rPr>
          <w:rFonts w:cs="Arial"/>
          <w:i/>
          <w:iCs/>
          <w:szCs w:val="20"/>
          <w:lang w:val="sl-SI"/>
        </w:rPr>
      </w:pPr>
      <w:r w:rsidRPr="00290747">
        <w:rPr>
          <w:rFonts w:cs="Arial"/>
          <w:i/>
          <w:iCs/>
          <w:szCs w:val="20"/>
          <w:lang w:val="sl-SI"/>
        </w:rPr>
        <w:t xml:space="preserve">Republika Slovenija pozdravlja pripravo strategije EU za živinorejo, ki izhaja iz Vizije EU za kmetijstvo in prehrano ter prepoznava živinorejo kot strateško pomemben sektor za prehransko varnost, konkurenčnost, odpornost prehranskih sistemov in vitalnost podeželskih območij. </w:t>
      </w:r>
      <w:r w:rsidR="0051044E">
        <w:rPr>
          <w:rFonts w:cs="Arial"/>
          <w:i/>
          <w:iCs/>
          <w:szCs w:val="20"/>
          <w:lang w:val="sl-SI"/>
        </w:rPr>
        <w:t xml:space="preserve">Republika </w:t>
      </w:r>
      <w:r w:rsidRPr="00290747">
        <w:rPr>
          <w:rFonts w:cs="Arial"/>
          <w:i/>
          <w:iCs/>
          <w:szCs w:val="20"/>
          <w:lang w:val="sl-SI"/>
        </w:rPr>
        <w:t xml:space="preserve">Slovenija podpira celovit pristop, ki upošteva gospodarski, </w:t>
      </w:r>
      <w:proofErr w:type="spellStart"/>
      <w:r w:rsidRPr="00290747">
        <w:rPr>
          <w:rFonts w:cs="Arial"/>
          <w:i/>
          <w:iCs/>
          <w:szCs w:val="20"/>
          <w:lang w:val="sl-SI"/>
        </w:rPr>
        <w:t>okoljski</w:t>
      </w:r>
      <w:proofErr w:type="spellEnd"/>
      <w:r w:rsidRPr="00290747">
        <w:rPr>
          <w:rFonts w:cs="Arial"/>
          <w:i/>
          <w:iCs/>
          <w:szCs w:val="20"/>
          <w:lang w:val="sl-SI"/>
        </w:rPr>
        <w:t xml:space="preserve"> in socialni pomen živinoreje ter njeno vlogo pri ohranjanju kulturne krajine, biotske raznovrstnosti in poseljenosti podeželja.</w:t>
      </w:r>
    </w:p>
    <w:p w14:paraId="21FF33AE" w14:textId="77777777" w:rsidR="00925372" w:rsidRPr="00290747" w:rsidRDefault="00925372" w:rsidP="000E409B">
      <w:pPr>
        <w:spacing w:before="20" w:after="20"/>
        <w:jc w:val="both"/>
        <w:rPr>
          <w:rFonts w:cs="Arial"/>
          <w:i/>
          <w:iCs/>
          <w:szCs w:val="20"/>
          <w:lang w:val="sl-SI"/>
        </w:rPr>
      </w:pPr>
    </w:p>
    <w:p w14:paraId="566E6B5B"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Republika Slovenija poudarja, da mora biti izvajanje strategije prilagojeno raznolikosti evropskih kmetijskih sistemov in regionalnim posebnostim. To je za Slovenijo še posebej pomembno, saj živinoreja predstavlja približno polovico vrednosti kmetijske proizvodnje ter ima ključno vlogo predvsem na gorskih in hribovskih območjih. Prihodnji ukrepi morajo zagotavljati ekonomsko vzdržnost kmetij, zlasti družinskih kmetij, mladih prevzemnikov in novih kmetov na območjih z večjim tveganjem opuščanja kmetijske dejavnosti, ob hkratnem zagotavljanju, da ostanejo ukrepi praktično izvedljivi in ne povečujejo administrativnih bremen.</w:t>
      </w:r>
    </w:p>
    <w:p w14:paraId="65197765" w14:textId="77777777" w:rsidR="00925372" w:rsidRPr="00290747" w:rsidRDefault="00925372" w:rsidP="000E409B">
      <w:pPr>
        <w:spacing w:before="20" w:after="20"/>
        <w:jc w:val="both"/>
        <w:rPr>
          <w:rFonts w:cs="Arial"/>
          <w:i/>
          <w:iCs/>
          <w:szCs w:val="20"/>
          <w:lang w:val="sl-SI"/>
        </w:rPr>
      </w:pPr>
    </w:p>
    <w:p w14:paraId="1D0648C4"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Republika Slovenija izpostavlja pomen krepitve lokalnih vrednostnih verig, stabilnosti trgov ter učinkovitih mehanizmov podpore kmetom ob tržnih, podnebnih in drugih krizah oziroma motnjah. Krepitev odpornosti sektorja mora temeljiti na boljšem upravljanju tveganj, vključno z razvojem ustreznih zavarovalnih shem, finančnih instrumentov in mehanizmov stabilizacije dohodkov, ki dopolnjujejo krizno odzivanje in povečujejo pripravljenost kmetij.</w:t>
      </w:r>
    </w:p>
    <w:p w14:paraId="15225056" w14:textId="77777777" w:rsidR="00925372" w:rsidRPr="00290747" w:rsidRDefault="00925372" w:rsidP="000E409B">
      <w:pPr>
        <w:spacing w:before="20" w:after="20"/>
        <w:jc w:val="both"/>
        <w:rPr>
          <w:rFonts w:cs="Arial"/>
          <w:i/>
          <w:iCs/>
          <w:szCs w:val="20"/>
          <w:lang w:val="sl-SI"/>
        </w:rPr>
      </w:pPr>
    </w:p>
    <w:p w14:paraId="5E569FE4" w14:textId="26336D6A" w:rsidR="00925372" w:rsidRDefault="00054DB3" w:rsidP="000E409B">
      <w:pPr>
        <w:spacing w:before="20" w:after="20"/>
        <w:jc w:val="both"/>
        <w:rPr>
          <w:rFonts w:cs="Arial"/>
          <w:i/>
          <w:iCs/>
          <w:szCs w:val="20"/>
          <w:lang w:val="sl-SI"/>
        </w:rPr>
      </w:pPr>
      <w:r w:rsidRPr="00054DB3">
        <w:rPr>
          <w:rFonts w:cs="Arial"/>
          <w:i/>
          <w:iCs/>
          <w:szCs w:val="20"/>
          <w:lang w:val="sl-SI"/>
        </w:rPr>
        <w:t>Republika Slovenija poudarja, da je treba posebno pozornost nameniti tudi podnebnim vidikom živinoreje in trajnim prizadevanjem za zmanjšanje emisij tudi iz tega sektorja. Kot se nakazuje danes, bo kmetijstvo, z njim pa tudi živinoreja, v prihodnje med tistimi sektorji, ki bodo najbolj izpostavljeni posledicam podnebnih sprememb, zato je poleg blaženja podnebnih vplivov ključno tudi prilagajanje živinoreje na spreminjajoče se razmere. Pri tem pa je primerno spodbujati trajnostne prakse ter ustrezno ovrednotiti njihovo izvajanje preko plačil ukrepov skupne kmetijske politike EU.</w:t>
      </w:r>
    </w:p>
    <w:p w14:paraId="6B7054EA" w14:textId="77777777" w:rsidR="00054DB3" w:rsidRPr="00290747" w:rsidRDefault="00054DB3" w:rsidP="000E409B">
      <w:pPr>
        <w:spacing w:before="20" w:after="20"/>
        <w:jc w:val="both"/>
        <w:rPr>
          <w:rFonts w:cs="Arial"/>
          <w:i/>
          <w:iCs/>
          <w:szCs w:val="20"/>
          <w:lang w:val="sl-SI"/>
        </w:rPr>
      </w:pPr>
    </w:p>
    <w:p w14:paraId="22AB0FE1" w14:textId="1DF92FF6" w:rsidR="00925372" w:rsidRPr="00290747" w:rsidRDefault="00290747" w:rsidP="000E409B">
      <w:pPr>
        <w:spacing w:before="20" w:after="20"/>
        <w:jc w:val="both"/>
        <w:rPr>
          <w:rFonts w:cs="Arial"/>
          <w:i/>
          <w:iCs/>
          <w:szCs w:val="20"/>
          <w:lang w:val="sl-SI"/>
        </w:rPr>
      </w:pPr>
      <w:r w:rsidRPr="00290747">
        <w:rPr>
          <w:rFonts w:cs="Arial"/>
          <w:i/>
          <w:iCs/>
          <w:szCs w:val="20"/>
          <w:lang w:val="sl-SI"/>
        </w:rPr>
        <w:t xml:space="preserve">Republika </w:t>
      </w:r>
      <w:r w:rsidR="00925372" w:rsidRPr="00290747">
        <w:rPr>
          <w:rFonts w:cs="Arial"/>
          <w:i/>
          <w:iCs/>
          <w:szCs w:val="20"/>
          <w:lang w:val="sl-SI"/>
        </w:rPr>
        <w:t xml:space="preserve">Slovenija poudarja pomen uravnoteženega pristopa k trajnosti, ki enakovredno vključuje </w:t>
      </w:r>
      <w:proofErr w:type="spellStart"/>
      <w:r w:rsidR="00925372" w:rsidRPr="00290747">
        <w:rPr>
          <w:rFonts w:cs="Arial"/>
          <w:i/>
          <w:iCs/>
          <w:szCs w:val="20"/>
          <w:lang w:val="sl-SI"/>
        </w:rPr>
        <w:t>okoljski</w:t>
      </w:r>
      <w:proofErr w:type="spellEnd"/>
      <w:r w:rsidR="00925372" w:rsidRPr="00290747">
        <w:rPr>
          <w:rFonts w:cs="Arial"/>
          <w:i/>
          <w:iCs/>
          <w:szCs w:val="20"/>
          <w:lang w:val="sl-SI"/>
        </w:rPr>
        <w:t xml:space="preserve">, gospodarski in socialni vidik ter zagotavlja dolgoročno odpornost kmetijstva brez ogrožanja njegove proizvodne in družbene funkcije. Pri tem je treba ustrezno </w:t>
      </w:r>
      <w:r w:rsidR="0051044E">
        <w:rPr>
          <w:rFonts w:cs="Arial"/>
          <w:i/>
          <w:iCs/>
          <w:szCs w:val="20"/>
          <w:lang w:val="sl-SI"/>
        </w:rPr>
        <w:t>obravnavati</w:t>
      </w:r>
      <w:r w:rsidR="0051044E" w:rsidRPr="00290747">
        <w:rPr>
          <w:rFonts w:cs="Arial"/>
          <w:i/>
          <w:iCs/>
          <w:szCs w:val="20"/>
          <w:lang w:val="sl-SI"/>
        </w:rPr>
        <w:t xml:space="preserve"> </w:t>
      </w:r>
      <w:r w:rsidR="00925372" w:rsidRPr="00290747">
        <w:rPr>
          <w:rFonts w:cs="Arial"/>
          <w:i/>
          <w:iCs/>
          <w:szCs w:val="20"/>
          <w:lang w:val="sl-SI"/>
        </w:rPr>
        <w:t>tudi izzive sobivanja kmetijstva z velikimi zvermi ter zagotoviti ravnotežje med varstvom narave in ohranjanjem trajnostne kmetijske dejavnosti.</w:t>
      </w:r>
    </w:p>
    <w:p w14:paraId="178CE675" w14:textId="77777777" w:rsidR="00925372" w:rsidRPr="00290747" w:rsidRDefault="00925372" w:rsidP="000E409B">
      <w:pPr>
        <w:spacing w:before="20" w:after="20"/>
        <w:jc w:val="both"/>
        <w:rPr>
          <w:rFonts w:cs="Arial"/>
          <w:i/>
          <w:iCs/>
          <w:szCs w:val="20"/>
          <w:lang w:val="sl-SI"/>
        </w:rPr>
      </w:pPr>
    </w:p>
    <w:p w14:paraId="1371E76E"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lastRenderedPageBreak/>
        <w:t xml:space="preserve">Republika Slovenija podpira prizadevanja za visoko raven zdravja in dobrobiti živali, ki morajo temeljiti na strokovnih spoznanjih, znanstvenih dokazih in praktični izvedljivosti za kmete. Poseben poudarek mora biti namenjen </w:t>
      </w:r>
      <w:proofErr w:type="spellStart"/>
      <w:r w:rsidRPr="00290747">
        <w:rPr>
          <w:rFonts w:cs="Arial"/>
          <w:i/>
          <w:iCs/>
          <w:szCs w:val="20"/>
          <w:lang w:val="sl-SI"/>
        </w:rPr>
        <w:t>biovarnosti</w:t>
      </w:r>
      <w:proofErr w:type="spellEnd"/>
      <w:r w:rsidRPr="00290747">
        <w:rPr>
          <w:rFonts w:cs="Arial"/>
          <w:i/>
          <w:iCs/>
          <w:szCs w:val="20"/>
          <w:lang w:val="sl-SI"/>
        </w:rPr>
        <w:t>, preventivnim ukrepom in cepljenju, saj so ključni za preprečevanje in obvladovanje bolezni živali ter zmanjševanje potrebe po uporabi protimikrobnih zdravil. Pri novih zahtevah na področju dobrobiti živali je treba zagotoviti ustrezna prehodna obdobja, finančno podporo in enake konkurenčne pogoje za proizvode iz tretjih držav.</w:t>
      </w:r>
    </w:p>
    <w:p w14:paraId="13C82109" w14:textId="77777777" w:rsidR="00925372" w:rsidRPr="00290747" w:rsidRDefault="00925372" w:rsidP="000E409B">
      <w:pPr>
        <w:spacing w:before="20" w:after="20"/>
        <w:jc w:val="both"/>
        <w:rPr>
          <w:rFonts w:cs="Arial"/>
          <w:i/>
          <w:iCs/>
          <w:szCs w:val="20"/>
          <w:lang w:val="sl-SI"/>
        </w:rPr>
      </w:pPr>
    </w:p>
    <w:p w14:paraId="7FA800FA"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 xml:space="preserve">Republika Slovenija poudarja, da mora krepitev konkurenčnosti evropskega živinorejskega in beljakovinskega sektorja temeljiti na inovacijah, višji dodani vrednosti, učinkovitosti proizvodnje in zmanjševanju administrativnih bremen, ne pa na zniževanju standardov. Pomembno je zagotoviti enake konkurenčne pogoje na notranjem in zunanjih trgih ter dosledno spoštovanje visokih standardov EU na področju dobrobiti živali, varnosti hrane in </w:t>
      </w:r>
      <w:proofErr w:type="spellStart"/>
      <w:r w:rsidRPr="00290747">
        <w:rPr>
          <w:rFonts w:cs="Arial"/>
          <w:i/>
          <w:iCs/>
          <w:szCs w:val="20"/>
          <w:lang w:val="sl-SI"/>
        </w:rPr>
        <w:t>okoljske</w:t>
      </w:r>
      <w:proofErr w:type="spellEnd"/>
      <w:r w:rsidRPr="00290747">
        <w:rPr>
          <w:rFonts w:cs="Arial"/>
          <w:i/>
          <w:iCs/>
          <w:szCs w:val="20"/>
          <w:lang w:val="sl-SI"/>
        </w:rPr>
        <w:t xml:space="preserve"> trajnosti tudi pri uvozu iz tretjih držav.</w:t>
      </w:r>
    </w:p>
    <w:p w14:paraId="6B3A6530" w14:textId="77777777" w:rsidR="00925372" w:rsidRPr="00290747" w:rsidRDefault="00925372" w:rsidP="000E409B">
      <w:pPr>
        <w:spacing w:before="20" w:after="20"/>
        <w:jc w:val="both"/>
        <w:rPr>
          <w:rFonts w:cs="Arial"/>
          <w:i/>
          <w:iCs/>
          <w:szCs w:val="20"/>
          <w:lang w:val="sl-SI"/>
        </w:rPr>
      </w:pPr>
    </w:p>
    <w:p w14:paraId="6C0F3BB8" w14:textId="6CA8F3EC" w:rsidR="00054DB3" w:rsidRDefault="00976E55" w:rsidP="000E409B">
      <w:pPr>
        <w:spacing w:before="20" w:after="20"/>
        <w:jc w:val="both"/>
        <w:rPr>
          <w:rFonts w:cs="Arial"/>
          <w:i/>
          <w:iCs/>
          <w:szCs w:val="20"/>
          <w:lang w:val="sl-SI"/>
        </w:rPr>
      </w:pPr>
      <w:r w:rsidRPr="00976E55">
        <w:rPr>
          <w:rFonts w:cs="Arial"/>
          <w:i/>
          <w:iCs/>
          <w:szCs w:val="20"/>
          <w:lang w:val="sl-SI"/>
        </w:rPr>
        <w:t xml:space="preserve">Republika Slovenija podpira vlaganja v sisteme znanja in inovacij, raziskave, digitalizacijo, genetiko in precizno živinorejo, saj ti pristopi prispevajo k večji učinkovitosti, odpornosti proizvodnih sistemov, zmanjšanju emisij in boljši rabi naravnih virov. </w:t>
      </w:r>
      <w:r w:rsidR="0073381A" w:rsidRPr="0073381A">
        <w:rPr>
          <w:rFonts w:cs="Arial"/>
          <w:i/>
          <w:iCs/>
          <w:szCs w:val="20"/>
          <w:lang w:val="sl-SI"/>
        </w:rPr>
        <w:t>Pri tem je treba raziskave in inovacije bolj usmeriti v razvoj praktično uporabnih in ekonomsko izvedljivih rešitev, ki upoštevajo raznolikost evropskih živinorejskih sistemov</w:t>
      </w:r>
      <w:r w:rsidR="003C347C">
        <w:rPr>
          <w:rFonts w:cs="Arial"/>
          <w:i/>
          <w:iCs/>
          <w:szCs w:val="20"/>
          <w:lang w:val="sl-SI"/>
        </w:rPr>
        <w:t xml:space="preserve"> ter sistemov posredno povezanih z živinorejo (npr. poljščine, podnebje, biotska raznovrstnost)</w:t>
      </w:r>
      <w:r w:rsidR="0073381A" w:rsidRPr="0073381A">
        <w:rPr>
          <w:rFonts w:cs="Arial"/>
          <w:i/>
          <w:iCs/>
          <w:szCs w:val="20"/>
          <w:lang w:val="sl-SI"/>
        </w:rPr>
        <w:t xml:space="preserve"> in so dostopne tudi manjšim kmetijskim gospodarstvom. Ključnega pomena je učinkovitejši prenos rezultatov raziskav v prakso, zlasti z boljšim povezovanjem raziskovalnih institucij, svetovalnih služb in kmetov ter z uporabo sistemov AKIS Evropa in EIP-AGRI</w:t>
      </w:r>
      <w:r w:rsidR="003C347C">
        <w:rPr>
          <w:rFonts w:cs="Arial"/>
          <w:i/>
          <w:iCs/>
          <w:szCs w:val="20"/>
          <w:lang w:val="sl-SI"/>
        </w:rPr>
        <w:t xml:space="preserve"> ter ob podpori programov, kot sta Obzorje Evropa in Evropski sklad za konkurenčnost</w:t>
      </w:r>
      <w:r w:rsidR="0073381A" w:rsidRPr="0073381A">
        <w:rPr>
          <w:rFonts w:cs="Arial"/>
          <w:i/>
          <w:iCs/>
          <w:szCs w:val="20"/>
          <w:lang w:val="sl-SI"/>
        </w:rPr>
        <w:t>.</w:t>
      </w:r>
      <w:r w:rsidR="003C347C">
        <w:rPr>
          <w:rFonts w:cs="Arial"/>
          <w:i/>
          <w:iCs/>
          <w:szCs w:val="20"/>
          <w:lang w:val="sl-SI"/>
        </w:rPr>
        <w:t xml:space="preserve"> </w:t>
      </w:r>
      <w:r w:rsidRPr="00976E55">
        <w:rPr>
          <w:rFonts w:cs="Arial"/>
          <w:i/>
          <w:iCs/>
          <w:szCs w:val="20"/>
          <w:lang w:val="sl-SI"/>
        </w:rPr>
        <w:t xml:space="preserve">Ustrezno je treba podpreti tudi inovacije za prilagajanje sektorja podnebnim spremembam, izboljšanje upravljanja hranil ter uvajanje rešitev, ki prispevajo k preprečevanju in zmanjševanju emisij, </w:t>
      </w:r>
      <w:proofErr w:type="spellStart"/>
      <w:r w:rsidRPr="00976E55">
        <w:rPr>
          <w:rFonts w:cs="Arial"/>
          <w:i/>
          <w:iCs/>
          <w:szCs w:val="20"/>
          <w:lang w:val="sl-SI"/>
        </w:rPr>
        <w:t>okoljskih</w:t>
      </w:r>
      <w:proofErr w:type="spellEnd"/>
      <w:r w:rsidRPr="00976E55">
        <w:rPr>
          <w:rFonts w:cs="Arial"/>
          <w:i/>
          <w:iCs/>
          <w:szCs w:val="20"/>
          <w:lang w:val="sl-SI"/>
        </w:rPr>
        <w:t xml:space="preserve"> obremenitev in tveganj za onesnaževanje okolja ter krepitvi vloge živinorejskih sistemov v krožnem gospodarstvu. Poseben pomen imajo avtohtone pasme, ki prispevajo k ohranjanju genetske raznovrstnosti in prilagojenosti lokalnim razmeram, ter ukrepi za generacijsko prenovo in privlačnost živinorejskega poklica za mlade.</w:t>
      </w:r>
      <w:r w:rsidR="0073381A" w:rsidRPr="0073381A">
        <w:rPr>
          <w:rFonts w:cs="Arial"/>
          <w:i/>
          <w:iCs/>
          <w:szCs w:val="20"/>
          <w:lang w:val="sl-SI"/>
        </w:rPr>
        <w:t xml:space="preserve"> Raziskovalne in inovacijske aktivnosti naj ob tehnoloških in </w:t>
      </w:r>
      <w:proofErr w:type="spellStart"/>
      <w:r w:rsidR="0073381A" w:rsidRPr="0073381A">
        <w:rPr>
          <w:rFonts w:cs="Arial"/>
          <w:i/>
          <w:iCs/>
          <w:szCs w:val="20"/>
          <w:lang w:val="sl-SI"/>
        </w:rPr>
        <w:t>okoljskih</w:t>
      </w:r>
      <w:proofErr w:type="spellEnd"/>
      <w:r w:rsidR="0073381A" w:rsidRPr="0073381A">
        <w:rPr>
          <w:rFonts w:cs="Arial"/>
          <w:i/>
          <w:iCs/>
          <w:szCs w:val="20"/>
          <w:lang w:val="sl-SI"/>
        </w:rPr>
        <w:t xml:space="preserve"> vidikih ustrezno upoštevajo tudi gospodarsko in družbeno razsežnost živinoreje, vključno z vlogo kmetic, potrebami mladih in družbeno sprejemljivostjo sektorja.</w:t>
      </w:r>
    </w:p>
    <w:p w14:paraId="5E0E7438" w14:textId="77777777" w:rsidR="00976E55" w:rsidRPr="00290747" w:rsidRDefault="00976E55" w:rsidP="000E409B">
      <w:pPr>
        <w:spacing w:before="20" w:after="20"/>
        <w:jc w:val="both"/>
        <w:rPr>
          <w:rFonts w:cs="Arial"/>
          <w:i/>
          <w:iCs/>
          <w:szCs w:val="20"/>
          <w:lang w:val="sl-SI"/>
        </w:rPr>
      </w:pPr>
    </w:p>
    <w:p w14:paraId="5A96F838"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 xml:space="preserve">Republika Slovenija podpira razvoj krožnega </w:t>
      </w:r>
      <w:proofErr w:type="spellStart"/>
      <w:r w:rsidRPr="00290747">
        <w:rPr>
          <w:rFonts w:cs="Arial"/>
          <w:i/>
          <w:iCs/>
          <w:szCs w:val="20"/>
          <w:lang w:val="sl-SI"/>
        </w:rPr>
        <w:t>biogospodarstva</w:t>
      </w:r>
      <w:proofErr w:type="spellEnd"/>
      <w:r w:rsidRPr="00290747">
        <w:rPr>
          <w:rFonts w:cs="Arial"/>
          <w:i/>
          <w:iCs/>
          <w:szCs w:val="20"/>
          <w:lang w:val="sl-SI"/>
        </w:rPr>
        <w:t>, večjo uporabo lokalnih virov, stranskih proizvodov in alternativnih virov beljakovin ter zmanjševanje odvisnosti od uvoženih beljakovinskih krmil. Pomembno je nadaljevati tudi razvoj lokalnih in regionalnih vrednostnih verig ter krepiti povezovanje med kmeti, predelovalci, trgovino in potrošniki.</w:t>
      </w:r>
    </w:p>
    <w:p w14:paraId="6CBD64DE" w14:textId="77777777" w:rsidR="00925372" w:rsidRPr="00290747" w:rsidRDefault="00925372" w:rsidP="000E409B">
      <w:pPr>
        <w:spacing w:before="20" w:after="20"/>
        <w:jc w:val="both"/>
        <w:rPr>
          <w:rFonts w:cs="Arial"/>
          <w:i/>
          <w:iCs/>
          <w:szCs w:val="20"/>
          <w:lang w:val="sl-SI"/>
        </w:rPr>
      </w:pPr>
    </w:p>
    <w:p w14:paraId="38D38166"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Republika Slovenija poudarja pomen pravičnega delovanja prehranske verige, boljše porazdelitve dodane vrednosti ter krepitve položaja rejcev prek organizacij proizvajalcev in zadrug. Lokalna predelava, kratke dobavne verige in večja uporaba lokalno pridelane hrane prispevajo k odpornosti prehranskega sistema in prehranski samooskrbi.</w:t>
      </w:r>
    </w:p>
    <w:p w14:paraId="2517FD7F" w14:textId="77777777" w:rsidR="00925372" w:rsidRPr="00290747" w:rsidRDefault="00925372" w:rsidP="000E409B">
      <w:pPr>
        <w:spacing w:before="20" w:after="20"/>
        <w:jc w:val="both"/>
        <w:rPr>
          <w:rFonts w:cs="Arial"/>
          <w:i/>
          <w:iCs/>
          <w:szCs w:val="20"/>
          <w:lang w:val="sl-SI"/>
        </w:rPr>
      </w:pPr>
    </w:p>
    <w:p w14:paraId="2464CA01"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 xml:space="preserve">Za uspešno izvajanje strategije je potrebna večja usklajenost politik EU, zlasti med SKP, sistemi znanja in inovacij, raziskovalnimi programi (Obzorje Evropa, EIP-AGRI), industrijsko politiko in trgovinskimi instrumenti. </w:t>
      </w:r>
    </w:p>
    <w:p w14:paraId="49A64C2C" w14:textId="77777777" w:rsidR="00925372" w:rsidRPr="00290747" w:rsidRDefault="00925372" w:rsidP="000E409B">
      <w:pPr>
        <w:spacing w:before="20" w:after="20"/>
        <w:jc w:val="both"/>
        <w:rPr>
          <w:rFonts w:cs="Arial"/>
          <w:i/>
          <w:iCs/>
          <w:szCs w:val="20"/>
          <w:lang w:val="sl-SI"/>
        </w:rPr>
      </w:pPr>
    </w:p>
    <w:p w14:paraId="0BC51C96"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Republika Slovenija podpira vzpostavitev jasnega okvira za spremljanje napredka, izboljšanje podatkovnih sistemov in večjo preglednost trga.</w:t>
      </w:r>
    </w:p>
    <w:p w14:paraId="23E66FD9" w14:textId="77777777" w:rsidR="00925372" w:rsidRPr="00290747" w:rsidRDefault="00925372" w:rsidP="000E409B">
      <w:pPr>
        <w:spacing w:before="20" w:after="20"/>
        <w:jc w:val="both"/>
        <w:rPr>
          <w:rFonts w:cs="Arial"/>
          <w:i/>
          <w:iCs/>
          <w:szCs w:val="20"/>
          <w:lang w:val="sl-SI"/>
        </w:rPr>
      </w:pPr>
    </w:p>
    <w:p w14:paraId="5A5DAB00" w14:textId="77777777" w:rsidR="00925372" w:rsidRPr="00290747" w:rsidRDefault="00925372" w:rsidP="000E409B">
      <w:pPr>
        <w:spacing w:before="20" w:after="20"/>
        <w:jc w:val="both"/>
        <w:rPr>
          <w:rFonts w:cs="Arial"/>
          <w:i/>
          <w:iCs/>
          <w:szCs w:val="20"/>
          <w:lang w:val="sl-SI"/>
        </w:rPr>
      </w:pPr>
      <w:r w:rsidRPr="00290747">
        <w:rPr>
          <w:rFonts w:cs="Arial"/>
          <w:i/>
          <w:iCs/>
          <w:szCs w:val="20"/>
          <w:lang w:val="sl-SI"/>
        </w:rPr>
        <w:t>Republika Slovenija poudarja, da mora izvajanje strategije spremljati ustrezna finančna podpora v okviru prihodnje SKP in drugih instrumentov EU. Ukrepi morajo biti sorazmerni, izvedljivi in usmerjeni v krepitev odprte strateške avtonomije EU, prehranske varnosti ter dolgoročne konkurenčnosti in odpornosti evropskega kmetijstva.</w:t>
      </w:r>
    </w:p>
    <w:p w14:paraId="0A6A38A8" w14:textId="77777777" w:rsidR="00925372" w:rsidRPr="00290747" w:rsidRDefault="00925372" w:rsidP="000E409B">
      <w:pPr>
        <w:spacing w:before="20" w:after="20"/>
        <w:jc w:val="both"/>
        <w:rPr>
          <w:rFonts w:cs="Arial"/>
          <w:b/>
          <w:i/>
          <w:iCs/>
          <w:szCs w:val="20"/>
          <w:lang w:val="sl-SI"/>
        </w:rPr>
      </w:pPr>
      <w:r w:rsidRPr="00290747">
        <w:rPr>
          <w:rFonts w:cs="Arial"/>
          <w:b/>
          <w:iCs/>
          <w:szCs w:val="20"/>
          <w:lang w:val="sl-SI"/>
        </w:rPr>
        <w:lastRenderedPageBreak/>
        <w:t>B)</w:t>
      </w:r>
      <w:r w:rsidRPr="00290747">
        <w:rPr>
          <w:rFonts w:cs="Arial"/>
          <w:i/>
          <w:iCs/>
          <w:szCs w:val="20"/>
          <w:lang w:val="sl-SI"/>
        </w:rPr>
        <w:t xml:space="preserve"> (</w:t>
      </w:r>
      <w:r w:rsidRPr="00290747">
        <w:rPr>
          <w:rFonts w:cs="Arial"/>
          <w:b/>
          <w:i/>
          <w:iCs/>
          <w:szCs w:val="20"/>
          <w:lang w:val="sl-SI"/>
        </w:rPr>
        <w:t>Za zakonodajne akte in odločitve politične narave)</w:t>
      </w:r>
    </w:p>
    <w:p w14:paraId="280C31EA" w14:textId="77777777" w:rsidR="00925372" w:rsidRPr="00290747" w:rsidRDefault="00925372" w:rsidP="000E409B">
      <w:pPr>
        <w:spacing w:before="20" w:after="20"/>
        <w:jc w:val="both"/>
        <w:rPr>
          <w:rFonts w:cs="Arial"/>
          <w:i/>
          <w:iCs/>
          <w:szCs w:val="20"/>
          <w:lang w:val="sl-SI"/>
        </w:rPr>
      </w:pPr>
    </w:p>
    <w:p w14:paraId="76E3B047" w14:textId="77777777" w:rsidR="00925372" w:rsidRPr="00290747" w:rsidRDefault="00925372" w:rsidP="000E409B">
      <w:pPr>
        <w:spacing w:before="20" w:after="20"/>
        <w:jc w:val="both"/>
        <w:rPr>
          <w:rFonts w:cs="Arial"/>
          <w:iCs/>
          <w:szCs w:val="20"/>
          <w:lang w:val="sl-SI"/>
        </w:rPr>
      </w:pPr>
      <w:r w:rsidRPr="00290747">
        <w:rPr>
          <w:rFonts w:cs="Arial"/>
          <w:b/>
          <w:iCs/>
          <w:szCs w:val="20"/>
          <w:lang w:val="sl-SI"/>
        </w:rPr>
        <w:t>POGLAVITNE REŠITVE IN CILJI PREDLOGA ZADEVE EU</w:t>
      </w:r>
      <w:r w:rsidRPr="00290747">
        <w:rPr>
          <w:rFonts w:cs="Arial"/>
          <w:iCs/>
          <w:szCs w:val="20"/>
          <w:lang w:val="sl-SI"/>
        </w:rPr>
        <w:t>:</w:t>
      </w:r>
      <w:r w:rsidRPr="00290747">
        <w:rPr>
          <w:rFonts w:cs="Arial"/>
          <w:b/>
          <w:i/>
          <w:iCs/>
          <w:color w:val="0070C0"/>
          <w:szCs w:val="20"/>
          <w:lang w:val="sl-SI"/>
        </w:rPr>
        <w:t xml:space="preserve"> </w:t>
      </w:r>
    </w:p>
    <w:p w14:paraId="0C7886CD" w14:textId="77777777" w:rsidR="00290747" w:rsidRDefault="00290747" w:rsidP="000E409B">
      <w:pPr>
        <w:spacing w:before="20" w:after="20"/>
        <w:jc w:val="both"/>
        <w:rPr>
          <w:rFonts w:cs="Arial"/>
          <w:i/>
          <w:iCs/>
          <w:szCs w:val="20"/>
          <w:lang w:val="sl-SI"/>
        </w:rPr>
      </w:pPr>
    </w:p>
    <w:p w14:paraId="561F579C"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Strategija EU za živinorejo izhaja iz Vizije EU za kmetijstvo in prehrano ter prepoznava živinorejo kot strateški sektor za prehransko varnost, konkurenčnost, odprto strateško avtonomijo Evropske unije in vitalnost podeželskih območij. Živinoreja predstavlja približno 40 % dodane vrednosti evropskega kmetijstva, ustvarja okoli 400 milijard evrov letnega prometa ter zagotavlja zaposlitve za približno sedem milijonov ljudi. S svojo prisotnostjo v različnih geografskih in proizvodnih območjih pomembno prispeva k ohranjanju poseljenosti podeželja, gospodarski aktivnosti ter odpornosti lokalnih skupnosti.</w:t>
      </w:r>
    </w:p>
    <w:p w14:paraId="0B70E1BA" w14:textId="77777777" w:rsidR="000652B5" w:rsidRPr="000652B5" w:rsidRDefault="000652B5" w:rsidP="000652B5">
      <w:pPr>
        <w:spacing w:before="20" w:after="20"/>
        <w:jc w:val="both"/>
        <w:rPr>
          <w:rFonts w:cs="Arial"/>
          <w:i/>
          <w:iCs/>
          <w:szCs w:val="20"/>
          <w:lang w:val="sl-SI"/>
        </w:rPr>
      </w:pPr>
    </w:p>
    <w:p w14:paraId="04905F2F" w14:textId="7BB1A989" w:rsidR="000652B5" w:rsidRPr="000652B5" w:rsidRDefault="000652B5" w:rsidP="000652B5">
      <w:pPr>
        <w:spacing w:before="20" w:after="20"/>
        <w:jc w:val="both"/>
        <w:rPr>
          <w:rFonts w:cs="Arial"/>
          <w:i/>
          <w:iCs/>
          <w:szCs w:val="20"/>
          <w:lang w:val="sl-SI"/>
        </w:rPr>
      </w:pPr>
      <w:r w:rsidRPr="000652B5">
        <w:rPr>
          <w:rFonts w:cs="Arial"/>
          <w:i/>
          <w:iCs/>
          <w:szCs w:val="20"/>
          <w:lang w:val="sl-SI"/>
        </w:rPr>
        <w:t xml:space="preserve">Strategija poudarja, da mora evropska živinoreja ostati gospodarsko konkurenčna, </w:t>
      </w:r>
      <w:r w:rsidR="0051044E">
        <w:rPr>
          <w:rFonts w:cs="Arial"/>
          <w:i/>
          <w:iCs/>
          <w:szCs w:val="20"/>
          <w:lang w:val="sl-SI"/>
        </w:rPr>
        <w:t xml:space="preserve">hkrati pa </w:t>
      </w:r>
      <w:r w:rsidRPr="000652B5">
        <w:rPr>
          <w:rFonts w:cs="Arial"/>
          <w:i/>
          <w:iCs/>
          <w:szCs w:val="20"/>
          <w:lang w:val="sl-SI"/>
        </w:rPr>
        <w:t>odporna na vse pogostejše krize ter se odzivati na pričakovanja družbe glede dobrobiti živali, podnebnih sprememb in varovanja okolja. Evropski model živinoreje temelji na visokih standardih kakovosti, varnosti hrane ter zdravja in dobrobiti živali, ki predstavljajo pomembno konkurenčno prednost na svetovnih trgih. Strategija zato podpira nadaljnji razvoj trajnostnih in inovativnih proizvodnih sistemov, ki bodo zagotavljali dolgoročno vzdržnost sektorja.</w:t>
      </w:r>
    </w:p>
    <w:p w14:paraId="31A053E9" w14:textId="77777777" w:rsidR="000652B5" w:rsidRPr="000652B5" w:rsidRDefault="000652B5" w:rsidP="000652B5">
      <w:pPr>
        <w:spacing w:before="20" w:after="20"/>
        <w:jc w:val="both"/>
        <w:rPr>
          <w:rFonts w:cs="Arial"/>
          <w:i/>
          <w:iCs/>
          <w:szCs w:val="20"/>
          <w:lang w:val="sl-SI"/>
        </w:rPr>
      </w:pPr>
    </w:p>
    <w:p w14:paraId="6EBFD035" w14:textId="69C1DD4F" w:rsidR="000652B5" w:rsidRPr="000652B5" w:rsidRDefault="000652B5" w:rsidP="000652B5">
      <w:pPr>
        <w:spacing w:before="20" w:after="20"/>
        <w:jc w:val="both"/>
        <w:rPr>
          <w:rFonts w:cs="Arial"/>
          <w:i/>
          <w:iCs/>
          <w:szCs w:val="20"/>
          <w:lang w:val="sl-SI"/>
        </w:rPr>
      </w:pPr>
      <w:r w:rsidRPr="000652B5">
        <w:rPr>
          <w:rFonts w:cs="Arial"/>
          <w:i/>
          <w:iCs/>
          <w:szCs w:val="20"/>
          <w:lang w:val="sl-SI"/>
        </w:rPr>
        <w:t xml:space="preserve">Za izvajanje strategije je predvideno usklajeno delovanje skupne kmetijske politike (SKP), raziskovalnih in inovacijskih programov EU, politik razvoja podeželja ter drugih sektorskih pobud, vključno s Strategijo EU za generacijsko pomladitev, Strategijo EU za </w:t>
      </w:r>
      <w:proofErr w:type="spellStart"/>
      <w:r w:rsidRPr="000652B5">
        <w:rPr>
          <w:rFonts w:cs="Arial"/>
          <w:i/>
          <w:iCs/>
          <w:szCs w:val="20"/>
          <w:lang w:val="sl-SI"/>
        </w:rPr>
        <w:t>biogospodarstvo</w:t>
      </w:r>
      <w:proofErr w:type="spellEnd"/>
      <w:r w:rsidRPr="000652B5">
        <w:rPr>
          <w:rFonts w:cs="Arial"/>
          <w:i/>
          <w:iCs/>
          <w:szCs w:val="20"/>
          <w:lang w:val="sl-SI"/>
        </w:rPr>
        <w:t>, prihodnjim Akcijskim načrtom EU za podeželje, Akcijskim načrtom EU za gnojila in Načrtom EU za beljakovine. Posebna pozornost je namenjena prilagajanju ukrepov regionalnim posebnostim in raznolikosti evropskih živinorejskih sistemov.</w:t>
      </w:r>
    </w:p>
    <w:p w14:paraId="4FA374CB" w14:textId="77777777" w:rsidR="000652B5" w:rsidRPr="000652B5" w:rsidRDefault="000652B5" w:rsidP="000652B5">
      <w:pPr>
        <w:spacing w:before="20" w:after="20"/>
        <w:jc w:val="both"/>
        <w:rPr>
          <w:rFonts w:cs="Arial"/>
          <w:i/>
          <w:iCs/>
          <w:szCs w:val="20"/>
          <w:lang w:val="sl-SI"/>
        </w:rPr>
      </w:pPr>
    </w:p>
    <w:p w14:paraId="4CC46D2E"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Izzivi in priložnosti sektorja</w:t>
      </w:r>
    </w:p>
    <w:p w14:paraId="269D6AF5" w14:textId="77777777" w:rsidR="000652B5" w:rsidRPr="000652B5" w:rsidRDefault="000652B5" w:rsidP="000652B5">
      <w:pPr>
        <w:spacing w:before="20" w:after="20"/>
        <w:jc w:val="both"/>
        <w:rPr>
          <w:rFonts w:cs="Arial"/>
          <w:i/>
          <w:iCs/>
          <w:szCs w:val="20"/>
          <w:lang w:val="sl-SI"/>
        </w:rPr>
      </w:pPr>
    </w:p>
    <w:p w14:paraId="001D0C67" w14:textId="45ADB3A3" w:rsidR="000652B5" w:rsidRPr="000652B5" w:rsidRDefault="000652B5" w:rsidP="000652B5">
      <w:pPr>
        <w:spacing w:before="20" w:after="20"/>
        <w:jc w:val="both"/>
        <w:rPr>
          <w:rFonts w:cs="Arial"/>
          <w:i/>
          <w:iCs/>
          <w:szCs w:val="20"/>
          <w:lang w:val="sl-SI"/>
        </w:rPr>
      </w:pPr>
      <w:r w:rsidRPr="000652B5">
        <w:rPr>
          <w:rFonts w:cs="Arial"/>
          <w:i/>
          <w:iCs/>
          <w:szCs w:val="20"/>
          <w:lang w:val="sl-SI"/>
        </w:rPr>
        <w:t xml:space="preserve">Evropski živinorejski sektor se sooča s številnimi strukturnimi in operativnimi izzivi. Med najpomembnejšimi so visoki stroški proizvodnje, nihanja cen energije in krme, omejena pogajalska moč rejcev v prehranski verigi. Hkrati se sektor odziva na spreminjajoča se pričakovanja družbe, vključno z vidiki dobrobiti živali, ter išče rešitve za nadaljnje izboljšanje </w:t>
      </w:r>
      <w:proofErr w:type="spellStart"/>
      <w:r w:rsidRPr="000652B5">
        <w:rPr>
          <w:rFonts w:cs="Arial"/>
          <w:i/>
          <w:iCs/>
          <w:szCs w:val="20"/>
          <w:lang w:val="sl-SI"/>
        </w:rPr>
        <w:t>okoljske</w:t>
      </w:r>
      <w:proofErr w:type="spellEnd"/>
      <w:r w:rsidRPr="000652B5">
        <w:rPr>
          <w:rFonts w:cs="Arial"/>
          <w:i/>
          <w:iCs/>
          <w:szCs w:val="20"/>
          <w:lang w:val="sl-SI"/>
        </w:rPr>
        <w:t xml:space="preserve"> učinkovitosti ob ohranjanju konkurenčnosti in ekonomske vzdržnosti evropske proizvodnje. V številnih državah članicah se zmanjšuje število </w:t>
      </w:r>
      <w:proofErr w:type="spellStart"/>
      <w:r w:rsidRPr="000652B5">
        <w:rPr>
          <w:rFonts w:cs="Arial"/>
          <w:i/>
          <w:iCs/>
          <w:szCs w:val="20"/>
          <w:lang w:val="sl-SI"/>
        </w:rPr>
        <w:t>rejnih</w:t>
      </w:r>
      <w:proofErr w:type="spellEnd"/>
      <w:r w:rsidRPr="000652B5">
        <w:rPr>
          <w:rFonts w:cs="Arial"/>
          <w:i/>
          <w:iCs/>
          <w:szCs w:val="20"/>
          <w:lang w:val="sl-SI"/>
        </w:rPr>
        <w:t xml:space="preserve"> živali, kar povečuje tveganje za opuščanje kmetijske dejavnosti in zmanjševanje gospodarske aktivnosti na podeželju</w:t>
      </w:r>
      <w:r w:rsidR="0051044E">
        <w:rPr>
          <w:rFonts w:cs="Arial"/>
          <w:i/>
          <w:iCs/>
          <w:szCs w:val="20"/>
          <w:lang w:val="sl-SI"/>
        </w:rPr>
        <w:t>.</w:t>
      </w:r>
    </w:p>
    <w:p w14:paraId="75718542" w14:textId="77777777" w:rsidR="000652B5" w:rsidRPr="000652B5" w:rsidRDefault="000652B5" w:rsidP="000652B5">
      <w:pPr>
        <w:spacing w:before="20" w:after="20"/>
        <w:jc w:val="both"/>
        <w:rPr>
          <w:rFonts w:cs="Arial"/>
          <w:i/>
          <w:iCs/>
          <w:szCs w:val="20"/>
          <w:lang w:val="sl-SI"/>
        </w:rPr>
      </w:pPr>
    </w:p>
    <w:p w14:paraId="1F123DE0"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Pomembni izzivi so tudi podnebne spremembe, pomanjkanje vode, bolezni živali, staranje kmetijskega prebivalstva ter pomanjkanje delovne sile, vključno z veterinarskimi storitvami na podeželju. Hkrati sektor prispeva k emisijam toplogrednih plinov, emisijam amonijaka in obremenjevanju voda s hranili, kar zahteva nadaljnje izboljšave na področju trajnostnega upravljanja.</w:t>
      </w:r>
    </w:p>
    <w:p w14:paraId="19DC76D8" w14:textId="77777777" w:rsidR="000652B5" w:rsidRPr="000652B5" w:rsidRDefault="000652B5" w:rsidP="000652B5">
      <w:pPr>
        <w:spacing w:before="20" w:after="20"/>
        <w:jc w:val="both"/>
        <w:rPr>
          <w:rFonts w:cs="Arial"/>
          <w:i/>
          <w:iCs/>
          <w:szCs w:val="20"/>
          <w:lang w:val="sl-SI"/>
        </w:rPr>
      </w:pPr>
    </w:p>
    <w:p w14:paraId="39C80659"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 xml:space="preserve">Kljub tem izzivom ima evropska živinoreja pomembne prednosti. Raznolikost proizvodnih sistemov, visoki standardi kakovosti, dobro organizirano veterinarsko službo in prehranske verige ter močna raziskovalna in inovacijska podpora predstavljajo trdne temelje za nadaljnji razvoj sektorja. Vse pomembnejšo vlogo imajo tudi krožno gospodarstvo, obnovljivi viri energije in </w:t>
      </w:r>
      <w:proofErr w:type="spellStart"/>
      <w:r w:rsidRPr="000652B5">
        <w:rPr>
          <w:rFonts w:cs="Arial"/>
          <w:i/>
          <w:iCs/>
          <w:szCs w:val="20"/>
          <w:lang w:val="sl-SI"/>
        </w:rPr>
        <w:t>biogospodarstvo</w:t>
      </w:r>
      <w:proofErr w:type="spellEnd"/>
      <w:r w:rsidRPr="000652B5">
        <w:rPr>
          <w:rFonts w:cs="Arial"/>
          <w:i/>
          <w:iCs/>
          <w:szCs w:val="20"/>
          <w:lang w:val="sl-SI"/>
        </w:rPr>
        <w:t xml:space="preserve">, ki prispevajo k večji gospodarski in </w:t>
      </w:r>
      <w:proofErr w:type="spellStart"/>
      <w:r w:rsidRPr="000652B5">
        <w:rPr>
          <w:rFonts w:cs="Arial"/>
          <w:i/>
          <w:iCs/>
          <w:szCs w:val="20"/>
          <w:lang w:val="sl-SI"/>
        </w:rPr>
        <w:t>okoljski</w:t>
      </w:r>
      <w:proofErr w:type="spellEnd"/>
      <w:r w:rsidRPr="000652B5">
        <w:rPr>
          <w:rFonts w:cs="Arial"/>
          <w:i/>
          <w:iCs/>
          <w:szCs w:val="20"/>
          <w:lang w:val="sl-SI"/>
        </w:rPr>
        <w:t xml:space="preserve"> učinkovitosti kmetij.</w:t>
      </w:r>
    </w:p>
    <w:p w14:paraId="49A861EB" w14:textId="77777777" w:rsidR="000652B5" w:rsidRPr="000652B5" w:rsidRDefault="000652B5" w:rsidP="000652B5">
      <w:pPr>
        <w:spacing w:before="20" w:after="20"/>
        <w:jc w:val="both"/>
        <w:rPr>
          <w:rFonts w:cs="Arial"/>
          <w:i/>
          <w:iCs/>
          <w:szCs w:val="20"/>
          <w:lang w:val="sl-SI"/>
        </w:rPr>
      </w:pPr>
    </w:p>
    <w:p w14:paraId="5BC14930"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 xml:space="preserve">Zato je predvideno, da se aktivnosti osredotočijo na naslednje prioritete oziroma stebre: </w:t>
      </w:r>
    </w:p>
    <w:p w14:paraId="2121A7F5" w14:textId="16510A0F" w:rsidR="000652B5" w:rsidRPr="000652B5" w:rsidRDefault="000652B5" w:rsidP="000652B5">
      <w:pPr>
        <w:spacing w:before="20" w:after="20"/>
        <w:jc w:val="both"/>
        <w:rPr>
          <w:rFonts w:cs="Arial"/>
          <w:i/>
          <w:iCs/>
          <w:szCs w:val="20"/>
          <w:lang w:val="sl-SI"/>
        </w:rPr>
      </w:pPr>
      <w:r w:rsidRPr="000652B5">
        <w:rPr>
          <w:rFonts w:cs="Arial"/>
          <w:i/>
          <w:iCs/>
          <w:szCs w:val="20"/>
          <w:lang w:val="sl-SI"/>
        </w:rPr>
        <w:t>– Odporen živinorejski sektor, pripravljen na krize;</w:t>
      </w:r>
    </w:p>
    <w:p w14:paraId="23351C9A" w14:textId="3DFBA51C" w:rsidR="000652B5" w:rsidRPr="000652B5" w:rsidRDefault="000652B5" w:rsidP="000652B5">
      <w:pPr>
        <w:spacing w:before="20" w:after="20"/>
        <w:jc w:val="both"/>
        <w:rPr>
          <w:rFonts w:cs="Arial"/>
          <w:i/>
          <w:iCs/>
          <w:szCs w:val="20"/>
          <w:lang w:val="sl-SI"/>
        </w:rPr>
      </w:pPr>
      <w:r w:rsidRPr="000652B5">
        <w:rPr>
          <w:rFonts w:cs="Arial"/>
          <w:i/>
          <w:iCs/>
          <w:szCs w:val="20"/>
          <w:lang w:val="sl-SI"/>
        </w:rPr>
        <w:t>– Konkurenčen živinorejski sektor na ravni EU in globalno;</w:t>
      </w:r>
    </w:p>
    <w:p w14:paraId="4796F512" w14:textId="79F9FDD5" w:rsidR="000652B5" w:rsidRPr="000652B5" w:rsidRDefault="000652B5" w:rsidP="000652B5">
      <w:pPr>
        <w:spacing w:before="20" w:after="20"/>
        <w:jc w:val="both"/>
        <w:rPr>
          <w:rFonts w:cs="Arial"/>
          <w:i/>
          <w:iCs/>
          <w:szCs w:val="20"/>
          <w:lang w:val="sl-SI"/>
        </w:rPr>
      </w:pPr>
      <w:r w:rsidRPr="000652B5">
        <w:rPr>
          <w:rFonts w:cs="Arial"/>
          <w:i/>
          <w:iCs/>
          <w:szCs w:val="20"/>
          <w:lang w:val="sl-SI"/>
        </w:rPr>
        <w:t>– Trajnostni živinorejski sektor;</w:t>
      </w:r>
    </w:p>
    <w:p w14:paraId="05448511" w14:textId="068BCC58" w:rsidR="000652B5" w:rsidRPr="000652B5" w:rsidRDefault="000652B5" w:rsidP="000652B5">
      <w:pPr>
        <w:spacing w:before="20" w:after="20"/>
        <w:jc w:val="both"/>
        <w:rPr>
          <w:rFonts w:cs="Arial"/>
          <w:i/>
          <w:iCs/>
          <w:szCs w:val="20"/>
          <w:lang w:val="sl-SI"/>
        </w:rPr>
      </w:pPr>
      <w:r w:rsidRPr="000652B5">
        <w:rPr>
          <w:rFonts w:cs="Arial"/>
          <w:i/>
          <w:iCs/>
          <w:szCs w:val="20"/>
          <w:lang w:val="sl-SI"/>
        </w:rPr>
        <w:t>– Živinorejski sektor, prilagojen evropski teritorialni raznolikosti;</w:t>
      </w:r>
    </w:p>
    <w:p w14:paraId="30B18244" w14:textId="3C2AF81A" w:rsidR="000652B5" w:rsidRPr="000652B5" w:rsidRDefault="000652B5" w:rsidP="000652B5">
      <w:pPr>
        <w:spacing w:before="20" w:after="20"/>
        <w:jc w:val="both"/>
        <w:rPr>
          <w:rFonts w:cs="Arial"/>
          <w:i/>
          <w:iCs/>
          <w:szCs w:val="20"/>
          <w:lang w:val="sl-SI"/>
        </w:rPr>
      </w:pPr>
      <w:r w:rsidRPr="000652B5">
        <w:rPr>
          <w:rFonts w:cs="Arial"/>
          <w:i/>
          <w:iCs/>
          <w:szCs w:val="20"/>
          <w:lang w:val="sl-SI"/>
        </w:rPr>
        <w:t>– Odličnost v živinorejski proizvodnji.</w:t>
      </w:r>
    </w:p>
    <w:p w14:paraId="24DF412C" w14:textId="77777777" w:rsidR="000652B5" w:rsidRPr="000652B5" w:rsidRDefault="000652B5" w:rsidP="000652B5">
      <w:pPr>
        <w:spacing w:before="20" w:after="20"/>
        <w:jc w:val="both"/>
        <w:rPr>
          <w:rFonts w:cs="Arial"/>
          <w:i/>
          <w:iCs/>
          <w:szCs w:val="20"/>
          <w:lang w:val="sl-SI"/>
        </w:rPr>
      </w:pPr>
    </w:p>
    <w:p w14:paraId="23D3FFFD"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V nadaljevanju so predstavljene aktivnosti oziroma ukrepi po posameznih prioritetnih stebrih.</w:t>
      </w:r>
    </w:p>
    <w:p w14:paraId="17105FEF" w14:textId="77777777" w:rsidR="000652B5" w:rsidRPr="000652B5" w:rsidRDefault="000652B5" w:rsidP="000652B5">
      <w:pPr>
        <w:spacing w:before="20" w:after="20"/>
        <w:jc w:val="both"/>
        <w:rPr>
          <w:rFonts w:cs="Arial"/>
          <w:i/>
          <w:iCs/>
          <w:szCs w:val="20"/>
          <w:lang w:val="sl-SI"/>
        </w:rPr>
      </w:pPr>
    </w:p>
    <w:p w14:paraId="6A3D1130"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I. Odporen živinorejski sektor, pripravljen na krize</w:t>
      </w:r>
    </w:p>
    <w:p w14:paraId="43C95593" w14:textId="77777777" w:rsidR="000652B5" w:rsidRPr="000652B5" w:rsidRDefault="000652B5" w:rsidP="000652B5">
      <w:pPr>
        <w:spacing w:before="20" w:after="20"/>
        <w:jc w:val="both"/>
        <w:rPr>
          <w:rFonts w:cs="Arial"/>
          <w:i/>
          <w:iCs/>
          <w:szCs w:val="20"/>
          <w:lang w:val="sl-SI"/>
        </w:rPr>
      </w:pPr>
    </w:p>
    <w:p w14:paraId="1DE4BAE7"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 xml:space="preserve">Prvi prioritetni steber strategije EU za živinorejo se osredotoča na to, kako zagotoviti, da bo živinorejski sektor odporen na krize in bo tudi v prihodnje lahko zagotavljal stabilno proizvodnjo hrane, varno oskrbo in dohodke rejcev. Izhaja iz dejstva, da je živinoreja ključna za prehransko varnost EU, delovanje podeželja in stabilnost celotnega prehranskega sistema, zato mora biti sposobna obvladovati vse pogostejše izzive, kot so podnebne spremembe, bolezni živali, napadi velikih zveri na </w:t>
      </w:r>
      <w:proofErr w:type="spellStart"/>
      <w:r w:rsidRPr="000652B5">
        <w:rPr>
          <w:rFonts w:cs="Arial"/>
          <w:i/>
          <w:iCs/>
          <w:szCs w:val="20"/>
          <w:lang w:val="sl-SI"/>
        </w:rPr>
        <w:t>rejne</w:t>
      </w:r>
      <w:proofErr w:type="spellEnd"/>
      <w:r w:rsidRPr="000652B5">
        <w:rPr>
          <w:rFonts w:cs="Arial"/>
          <w:i/>
          <w:iCs/>
          <w:szCs w:val="20"/>
          <w:lang w:val="sl-SI"/>
        </w:rPr>
        <w:t xml:space="preserve"> živali, tržna nihanja, pomanjkanje delovne sile in geopolitične krize.</w:t>
      </w:r>
    </w:p>
    <w:p w14:paraId="6AE2E2DE" w14:textId="77777777" w:rsidR="000652B5" w:rsidRPr="000652B5" w:rsidRDefault="000652B5" w:rsidP="000652B5">
      <w:pPr>
        <w:spacing w:before="20" w:after="20"/>
        <w:jc w:val="both"/>
        <w:rPr>
          <w:rFonts w:cs="Arial"/>
          <w:i/>
          <w:iCs/>
          <w:szCs w:val="20"/>
          <w:lang w:val="sl-SI"/>
        </w:rPr>
      </w:pPr>
    </w:p>
    <w:p w14:paraId="1D264C45"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1) Upravljanje tveganj in finančna stabilnost</w:t>
      </w:r>
    </w:p>
    <w:p w14:paraId="6148C303" w14:textId="77777777" w:rsidR="000652B5" w:rsidRPr="00251D06" w:rsidRDefault="000652B5" w:rsidP="000652B5">
      <w:pPr>
        <w:spacing w:before="20" w:after="20"/>
        <w:jc w:val="both"/>
        <w:rPr>
          <w:rFonts w:cs="Arial"/>
          <w:i/>
          <w:iCs/>
          <w:szCs w:val="20"/>
          <w:lang w:val="sl-SI"/>
        </w:rPr>
      </w:pPr>
    </w:p>
    <w:p w14:paraId="3F6E430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Eden osrednjih poudarkov je krepitev sistema upravljanja tveganj, da bi bili rejci bolje zaščiteni pred izgubami zaradi kriz. To vključuje boljši dostop do zavarovanj, pozavarovanj, vzajemnih skladov in instrumentov za stabilizacijo dohodka, ki pomagajo ublažiti posledice suš, bolezni in padcev cen.</w:t>
      </w:r>
    </w:p>
    <w:p w14:paraId="040E1D7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Evropske unije se predvideva oblikovanje skupnega evropskega okvira, razvoj novih finančnih orodij tudi v okviru večletnega finančnega okvira po letu 2027, ter krepitev sodelovanja z Evropsko investicijsko banko (EIB) pri razvoju finančnih rešitev za obvladovanje tveganj. Poleg tega se pripravljajo priročniki in smernice za države članice, skupaj z ukrepi za zmanjšanje administrativnih ovir in bolj učinkovito uporabo obstoječih instrumentov.</w:t>
      </w:r>
    </w:p>
    <w:p w14:paraId="2C8D215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Vloga držav članic je, da ta orodja prenesejo v prakso v okviru nacionalnih in regionalnih načrtov, izboljšajo dostop kmetov do finančnih in zavarovalnih mehanizmov ter spodbujajo uporabo vzajemnih skladov, zlasti pri manjših kmetijah.</w:t>
      </w:r>
    </w:p>
    <w:p w14:paraId="3D45E366" w14:textId="77777777" w:rsidR="000652B5" w:rsidRPr="00251D06" w:rsidRDefault="000652B5" w:rsidP="000652B5">
      <w:pPr>
        <w:spacing w:before="20" w:after="20"/>
        <w:jc w:val="both"/>
        <w:rPr>
          <w:rFonts w:cs="Arial"/>
          <w:i/>
          <w:iCs/>
          <w:szCs w:val="20"/>
          <w:lang w:val="sl-SI"/>
        </w:rPr>
      </w:pPr>
    </w:p>
    <w:p w14:paraId="3D318823"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2) Preprečevanje bolezni živali in </w:t>
      </w:r>
      <w:proofErr w:type="spellStart"/>
      <w:r w:rsidRPr="00251D06">
        <w:rPr>
          <w:rFonts w:cs="Arial"/>
          <w:i/>
          <w:iCs/>
          <w:szCs w:val="20"/>
          <w:lang w:val="sl-SI"/>
        </w:rPr>
        <w:t>biovarnost</w:t>
      </w:r>
      <w:proofErr w:type="spellEnd"/>
      <w:r w:rsidRPr="00251D06">
        <w:rPr>
          <w:rFonts w:cs="Arial"/>
          <w:i/>
          <w:iCs/>
          <w:szCs w:val="20"/>
          <w:lang w:val="sl-SI"/>
        </w:rPr>
        <w:t xml:space="preserve"> </w:t>
      </w:r>
    </w:p>
    <w:p w14:paraId="30407684" w14:textId="77777777" w:rsidR="000652B5" w:rsidRPr="00251D06" w:rsidRDefault="000652B5" w:rsidP="000652B5">
      <w:pPr>
        <w:spacing w:before="20" w:after="20"/>
        <w:jc w:val="both"/>
        <w:rPr>
          <w:rFonts w:cs="Arial"/>
          <w:i/>
          <w:iCs/>
          <w:szCs w:val="20"/>
          <w:lang w:val="sl-SI"/>
        </w:rPr>
      </w:pPr>
    </w:p>
    <w:p w14:paraId="340F6A9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Preprečevanje bolezni živali, ki predstavljajo resno grožnjo stabilnosti sektorja, trgovini in javnemu zdravju ter odzivanje nanje je drugi ključni del stebra in hkrati ena prednostnih nalog za zagotavljanje odpornosti živinorejskega sektorja. </w:t>
      </w:r>
    </w:p>
    <w:p w14:paraId="4E78E504"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Bolezni živali, vključno z zoonozami, ostajajo resna grožnja ne le za živinorejo, temveč tudi za biotsko raznovrstnost, gospodarstvo in zdravje ljudi. Nedavni izbruhi bolezni so pokazali, da lahko takšne krize povzročijo veliko gospodarsko in družbeno škodo, med drugim masovno pokončanje živali, motnje v trgovini ter negativne posledice za podeželje. Ključno izhodišče je </w:t>
      </w:r>
      <w:proofErr w:type="spellStart"/>
      <w:r w:rsidRPr="00251D06">
        <w:rPr>
          <w:rFonts w:cs="Arial"/>
          <w:i/>
          <w:iCs/>
          <w:szCs w:val="20"/>
          <w:lang w:val="sl-SI"/>
        </w:rPr>
        <w:t>biovarnost</w:t>
      </w:r>
      <w:proofErr w:type="spellEnd"/>
      <w:r w:rsidRPr="00251D06">
        <w:rPr>
          <w:rFonts w:cs="Arial"/>
          <w:i/>
          <w:iCs/>
          <w:szCs w:val="20"/>
          <w:lang w:val="sl-SI"/>
        </w:rPr>
        <w:t xml:space="preserve"> kot prva obrambna linija ter pristop »eno zdravje« (One </w:t>
      </w:r>
      <w:proofErr w:type="spellStart"/>
      <w:r w:rsidRPr="00251D06">
        <w:rPr>
          <w:rFonts w:cs="Arial"/>
          <w:i/>
          <w:iCs/>
          <w:szCs w:val="20"/>
          <w:lang w:val="sl-SI"/>
        </w:rPr>
        <w:t>Health</w:t>
      </w:r>
      <w:proofErr w:type="spellEnd"/>
      <w:r w:rsidRPr="00251D06">
        <w:rPr>
          <w:rFonts w:cs="Arial"/>
          <w:i/>
          <w:iCs/>
          <w:szCs w:val="20"/>
          <w:lang w:val="sl-SI"/>
        </w:rPr>
        <w:t>), ki povezuje zdravje ljudi, živali in okolja.</w:t>
      </w:r>
    </w:p>
    <w:p w14:paraId="0EF6B335" w14:textId="1093BDDF" w:rsidR="000652B5" w:rsidRPr="00251D06" w:rsidRDefault="000652B5" w:rsidP="000652B5">
      <w:pPr>
        <w:spacing w:before="20" w:after="20"/>
        <w:jc w:val="both"/>
        <w:rPr>
          <w:rFonts w:cs="Arial"/>
          <w:i/>
          <w:iCs/>
          <w:szCs w:val="20"/>
          <w:lang w:val="sl-SI"/>
        </w:rPr>
      </w:pPr>
      <w:r w:rsidRPr="00251D06">
        <w:rPr>
          <w:rFonts w:cs="Arial"/>
          <w:i/>
          <w:iCs/>
          <w:szCs w:val="20"/>
          <w:lang w:val="sl-SI"/>
        </w:rPr>
        <w:t>Na ravni Unije se predvideva ocena Pravil o zdravju živali, ki bo zagotovila podlago za posodobitev pristopa Unije »</w:t>
      </w:r>
      <w:r w:rsidR="00D53CA5">
        <w:rPr>
          <w:rFonts w:cs="Arial"/>
          <w:i/>
          <w:iCs/>
          <w:szCs w:val="20"/>
          <w:lang w:val="sl-SI"/>
        </w:rPr>
        <w:t>e</w:t>
      </w:r>
      <w:r w:rsidRPr="00251D06">
        <w:rPr>
          <w:rFonts w:cs="Arial"/>
          <w:i/>
          <w:iCs/>
          <w:szCs w:val="20"/>
          <w:lang w:val="sl-SI"/>
        </w:rPr>
        <w:t xml:space="preserve">no zdravje« k obvladovanju bolezni, vključno s širšo in znanstveno utemeljeno uporabo preventivnega cepljenja. Opravljen bo pregled ustreznosti sedanjega sistema kategorizacije bolezni živali glede na nova in nastajajoča tveganja in bolezni. Namen tega pregleda bo zagotoviti, da merila za razvrščanje bolezni dovolj dobro </w:t>
      </w:r>
      <w:r w:rsidR="00D53CA5">
        <w:rPr>
          <w:rFonts w:cs="Arial"/>
          <w:i/>
          <w:iCs/>
          <w:szCs w:val="20"/>
          <w:lang w:val="sl-SI"/>
        </w:rPr>
        <w:t>obravnavajo</w:t>
      </w:r>
      <w:r w:rsidR="00D53CA5" w:rsidRPr="00251D06">
        <w:rPr>
          <w:rFonts w:cs="Arial"/>
          <w:i/>
          <w:iCs/>
          <w:szCs w:val="20"/>
          <w:lang w:val="sl-SI"/>
        </w:rPr>
        <w:t xml:space="preserve"> </w:t>
      </w:r>
      <w:r w:rsidRPr="00251D06">
        <w:rPr>
          <w:rFonts w:cs="Arial"/>
          <w:i/>
          <w:iCs/>
          <w:szCs w:val="20"/>
          <w:lang w:val="sl-SI"/>
        </w:rPr>
        <w:t xml:space="preserve">posebne izzive. Za okrepitev usklajenega nadzora bolezni živali v EU bo Komisija nadaljevala s posodabljanjem zakonodaje v skladu z najnovejšimi znanstvenimi spoznanji in mednarodnimi standardi Svetovne organizacije za zdravje živali (ang. </w:t>
      </w:r>
      <w:proofErr w:type="spellStart"/>
      <w:r w:rsidRPr="00251D06">
        <w:rPr>
          <w:rFonts w:cs="Arial"/>
          <w:i/>
          <w:iCs/>
          <w:szCs w:val="20"/>
          <w:lang w:val="sl-SI"/>
        </w:rPr>
        <w:t>World</w:t>
      </w:r>
      <w:proofErr w:type="spellEnd"/>
      <w:r w:rsidRPr="00251D06">
        <w:rPr>
          <w:rFonts w:cs="Arial"/>
          <w:i/>
          <w:iCs/>
          <w:szCs w:val="20"/>
          <w:lang w:val="sl-SI"/>
        </w:rPr>
        <w:t xml:space="preserve"> </w:t>
      </w:r>
      <w:proofErr w:type="spellStart"/>
      <w:r w:rsidRPr="00251D06">
        <w:rPr>
          <w:rFonts w:cs="Arial"/>
          <w:i/>
          <w:iCs/>
          <w:szCs w:val="20"/>
          <w:lang w:val="sl-SI"/>
        </w:rPr>
        <w:t>Organisation</w:t>
      </w:r>
      <w:proofErr w:type="spellEnd"/>
      <w:r w:rsidRPr="00251D06">
        <w:rPr>
          <w:rFonts w:cs="Arial"/>
          <w:i/>
          <w:iCs/>
          <w:szCs w:val="20"/>
          <w:lang w:val="sl-SI"/>
        </w:rPr>
        <w:t xml:space="preserve"> </w:t>
      </w:r>
      <w:proofErr w:type="spellStart"/>
      <w:r w:rsidRPr="00251D06">
        <w:rPr>
          <w:rFonts w:cs="Arial"/>
          <w:i/>
          <w:iCs/>
          <w:szCs w:val="20"/>
          <w:lang w:val="sl-SI"/>
        </w:rPr>
        <w:t>for</w:t>
      </w:r>
      <w:proofErr w:type="spellEnd"/>
      <w:r w:rsidRPr="00251D06">
        <w:rPr>
          <w:rFonts w:cs="Arial"/>
          <w:i/>
          <w:iCs/>
          <w:szCs w:val="20"/>
          <w:lang w:val="sl-SI"/>
        </w:rPr>
        <w:t xml:space="preserve"> </w:t>
      </w:r>
      <w:proofErr w:type="spellStart"/>
      <w:r w:rsidRPr="00251D06">
        <w:rPr>
          <w:rFonts w:cs="Arial"/>
          <w:i/>
          <w:iCs/>
          <w:szCs w:val="20"/>
          <w:lang w:val="sl-SI"/>
        </w:rPr>
        <w:t>Animal</w:t>
      </w:r>
      <w:proofErr w:type="spellEnd"/>
      <w:r w:rsidRPr="00251D06">
        <w:rPr>
          <w:rFonts w:cs="Arial"/>
          <w:i/>
          <w:iCs/>
          <w:szCs w:val="20"/>
          <w:lang w:val="sl-SI"/>
        </w:rPr>
        <w:t xml:space="preserve"> </w:t>
      </w:r>
      <w:proofErr w:type="spellStart"/>
      <w:r w:rsidRPr="00251D06">
        <w:rPr>
          <w:rFonts w:cs="Arial"/>
          <w:i/>
          <w:iCs/>
          <w:szCs w:val="20"/>
          <w:lang w:val="sl-SI"/>
        </w:rPr>
        <w:t>Health</w:t>
      </w:r>
      <w:proofErr w:type="spellEnd"/>
      <w:r w:rsidRPr="00251D06">
        <w:rPr>
          <w:rFonts w:cs="Arial"/>
          <w:i/>
          <w:iCs/>
          <w:szCs w:val="20"/>
          <w:lang w:val="sl-SI"/>
        </w:rPr>
        <w:t xml:space="preserve"> </w:t>
      </w:r>
      <w:r w:rsidR="00D53CA5">
        <w:rPr>
          <w:rFonts w:cs="Arial"/>
          <w:i/>
          <w:iCs/>
          <w:szCs w:val="20"/>
          <w:lang w:val="sl-SI"/>
        </w:rPr>
        <w:t>–</w:t>
      </w:r>
      <w:r w:rsidRPr="00251D06">
        <w:rPr>
          <w:rFonts w:cs="Arial"/>
          <w:i/>
          <w:iCs/>
          <w:szCs w:val="20"/>
          <w:lang w:val="sl-SI"/>
        </w:rPr>
        <w:t>WOAH) ter sprejela izvedbena pravila za jasnejšo opredelitev vlog in odgovornosti. Predvideva se razvoj smernic za cepljenje in regionalizacijo, podpora raziskavam in razvoju novih cepiv, ter okrepitev nadzornih in kriznih mehanizmov skupaj s financiranjem ob izbruhih bolezni.</w:t>
      </w:r>
    </w:p>
    <w:p w14:paraId="2945A92F" w14:textId="6BEE42D0"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krepitev </w:t>
      </w:r>
      <w:proofErr w:type="spellStart"/>
      <w:r w:rsidRPr="00251D06">
        <w:rPr>
          <w:rFonts w:cs="Arial"/>
          <w:i/>
          <w:iCs/>
          <w:szCs w:val="20"/>
          <w:lang w:val="sl-SI"/>
        </w:rPr>
        <w:t>biovarnosti</w:t>
      </w:r>
      <w:proofErr w:type="spellEnd"/>
      <w:r w:rsidRPr="00251D06">
        <w:rPr>
          <w:rFonts w:cs="Arial"/>
          <w:i/>
          <w:iCs/>
          <w:szCs w:val="20"/>
          <w:lang w:val="sl-SI"/>
        </w:rPr>
        <w:t xml:space="preserve"> na kmetijah, zagotavljanje dostopa do veterinarskih storitev ter ustrezne preskrbe z veterinarskimi zdravili in cepivi, izvajanje nadzora in cepljenj ter vključevanje kmetov v preventivne programe. Hkrati morajo izboljšati veterinarsko pokritost podeželja, okrepiti pripravljenost na izredne razmere in zagotoviti hitro ter učinkovito ukrepanje </w:t>
      </w:r>
      <w:r w:rsidRPr="00251D06">
        <w:rPr>
          <w:rFonts w:cs="Arial"/>
          <w:i/>
          <w:iCs/>
          <w:szCs w:val="20"/>
          <w:lang w:val="sl-SI"/>
        </w:rPr>
        <w:lastRenderedPageBreak/>
        <w:t xml:space="preserve">ob izbruhih bolezni. Te aktivnosti lahko države članice </w:t>
      </w:r>
      <w:r w:rsidR="00D53CA5">
        <w:rPr>
          <w:rFonts w:cs="Arial"/>
          <w:i/>
          <w:iCs/>
          <w:szCs w:val="20"/>
          <w:lang w:val="sl-SI"/>
        </w:rPr>
        <w:t>uredijo</w:t>
      </w:r>
      <w:r w:rsidR="00D53CA5" w:rsidRPr="00251D06">
        <w:rPr>
          <w:rFonts w:cs="Arial"/>
          <w:i/>
          <w:iCs/>
          <w:szCs w:val="20"/>
          <w:lang w:val="sl-SI"/>
        </w:rPr>
        <w:t xml:space="preserve"> </w:t>
      </w:r>
      <w:r w:rsidRPr="00251D06">
        <w:rPr>
          <w:rFonts w:cs="Arial"/>
          <w:i/>
          <w:iCs/>
          <w:szCs w:val="20"/>
          <w:lang w:val="sl-SI"/>
        </w:rPr>
        <w:t xml:space="preserve">v svojih načrtih za nacionalna in regionalna </w:t>
      </w:r>
      <w:r w:rsidR="00A3143E" w:rsidRPr="00251D06">
        <w:rPr>
          <w:rFonts w:cs="Arial"/>
          <w:i/>
          <w:iCs/>
          <w:szCs w:val="20"/>
          <w:lang w:val="sl-SI"/>
        </w:rPr>
        <w:t>partnerstva</w:t>
      </w:r>
      <w:r w:rsidRPr="00251D06">
        <w:rPr>
          <w:rFonts w:cs="Arial"/>
          <w:i/>
          <w:iCs/>
          <w:szCs w:val="20"/>
          <w:lang w:val="sl-SI"/>
        </w:rPr>
        <w:t>.</w:t>
      </w:r>
    </w:p>
    <w:p w14:paraId="70783B00" w14:textId="6AD6C85C"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Za preprečevanje, nadzor in </w:t>
      </w:r>
      <w:proofErr w:type="spellStart"/>
      <w:r w:rsidRPr="00251D06">
        <w:rPr>
          <w:rFonts w:cs="Arial"/>
          <w:i/>
          <w:iCs/>
          <w:szCs w:val="20"/>
          <w:lang w:val="sl-SI"/>
        </w:rPr>
        <w:t>eradikacijo</w:t>
      </w:r>
      <w:proofErr w:type="spellEnd"/>
      <w:r w:rsidRPr="00251D06">
        <w:rPr>
          <w:rFonts w:cs="Arial"/>
          <w:i/>
          <w:iCs/>
          <w:szCs w:val="20"/>
          <w:lang w:val="sl-SI"/>
        </w:rPr>
        <w:t xml:space="preserve"> je ključno zadostno financiranje</w:t>
      </w:r>
      <w:r w:rsidR="00D53CA5" w:rsidRPr="00D53CA5">
        <w:rPr>
          <w:rFonts w:cs="Arial"/>
          <w:i/>
          <w:iCs/>
          <w:szCs w:val="20"/>
          <w:lang w:val="sl-SI"/>
        </w:rPr>
        <w:t xml:space="preserve"> </w:t>
      </w:r>
      <w:r w:rsidR="00D53CA5" w:rsidRPr="00251D06">
        <w:rPr>
          <w:rFonts w:cs="Arial"/>
          <w:i/>
          <w:iCs/>
          <w:szCs w:val="20"/>
          <w:lang w:val="sl-SI"/>
        </w:rPr>
        <w:t>EU</w:t>
      </w:r>
      <w:r w:rsidRPr="00251D06">
        <w:rPr>
          <w:rFonts w:cs="Arial"/>
          <w:i/>
          <w:iCs/>
          <w:szCs w:val="20"/>
          <w:lang w:val="sl-SI"/>
        </w:rPr>
        <w:t xml:space="preserve">, posebno v primerih izbruhov bolezni. Na tem področju se predvideva uporaba mehanizmov </w:t>
      </w:r>
      <w:r w:rsidR="00D53CA5" w:rsidRPr="00251D06">
        <w:rPr>
          <w:rFonts w:cs="Arial"/>
          <w:i/>
          <w:iCs/>
          <w:szCs w:val="20"/>
          <w:lang w:val="sl-SI"/>
        </w:rPr>
        <w:t xml:space="preserve">EU </w:t>
      </w:r>
      <w:r w:rsidRPr="00251D06">
        <w:rPr>
          <w:rFonts w:cs="Arial"/>
          <w:i/>
          <w:iCs/>
          <w:szCs w:val="20"/>
          <w:lang w:val="sl-SI"/>
        </w:rPr>
        <w:t xml:space="preserve">v okviru večletnega </w:t>
      </w:r>
      <w:r w:rsidR="00A3143E" w:rsidRPr="00251D06">
        <w:rPr>
          <w:rFonts w:cs="Arial"/>
          <w:i/>
          <w:iCs/>
          <w:szCs w:val="20"/>
          <w:lang w:val="sl-SI"/>
        </w:rPr>
        <w:t>finančnega</w:t>
      </w:r>
      <w:r w:rsidRPr="00251D06">
        <w:rPr>
          <w:rFonts w:cs="Arial"/>
          <w:i/>
          <w:iCs/>
          <w:szCs w:val="20"/>
          <w:lang w:val="sl-SI"/>
        </w:rPr>
        <w:t xml:space="preserve"> okvirja (VFO). </w:t>
      </w:r>
    </w:p>
    <w:p w14:paraId="56844ED1" w14:textId="77777777" w:rsidR="00A3143E" w:rsidRPr="00251D06" w:rsidRDefault="00A3143E" w:rsidP="000652B5">
      <w:pPr>
        <w:spacing w:before="20" w:after="20"/>
        <w:jc w:val="both"/>
        <w:rPr>
          <w:rFonts w:cs="Arial"/>
          <w:i/>
          <w:iCs/>
          <w:szCs w:val="20"/>
          <w:lang w:val="sl-SI"/>
        </w:rPr>
      </w:pPr>
    </w:p>
    <w:p w14:paraId="71B2076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3) Prilagajanje podnebnim spremembam in inovacije</w:t>
      </w:r>
    </w:p>
    <w:p w14:paraId="55D404B1" w14:textId="77777777" w:rsidR="000652B5" w:rsidRPr="00251D06" w:rsidRDefault="000652B5" w:rsidP="000652B5">
      <w:pPr>
        <w:spacing w:before="20" w:after="20"/>
        <w:jc w:val="both"/>
        <w:rPr>
          <w:rFonts w:cs="Arial"/>
          <w:i/>
          <w:iCs/>
          <w:szCs w:val="20"/>
          <w:lang w:val="sl-SI"/>
        </w:rPr>
      </w:pPr>
    </w:p>
    <w:p w14:paraId="41C4CC59" w14:textId="17CA926D" w:rsidR="000652B5" w:rsidRPr="00251D06" w:rsidRDefault="000652B5" w:rsidP="000652B5">
      <w:pPr>
        <w:spacing w:before="20" w:after="20"/>
        <w:jc w:val="both"/>
        <w:rPr>
          <w:rFonts w:cs="Arial"/>
          <w:i/>
          <w:iCs/>
          <w:szCs w:val="20"/>
          <w:lang w:val="sl-SI"/>
        </w:rPr>
      </w:pPr>
      <w:r w:rsidRPr="00251D06">
        <w:rPr>
          <w:rFonts w:cs="Arial"/>
          <w:i/>
          <w:iCs/>
          <w:szCs w:val="20"/>
          <w:lang w:val="sl-SI"/>
        </w:rPr>
        <w:t>Tretji del stebra se nanaša na krepitev vložkov pri prilagajanju</w:t>
      </w:r>
      <w:r w:rsidR="00D53CA5">
        <w:rPr>
          <w:rFonts w:cs="Arial"/>
          <w:i/>
          <w:iCs/>
          <w:szCs w:val="20"/>
          <w:lang w:val="sl-SI"/>
        </w:rPr>
        <w:t xml:space="preserve"> in</w:t>
      </w:r>
      <w:r w:rsidRPr="00251D06">
        <w:rPr>
          <w:rFonts w:cs="Arial"/>
          <w:i/>
          <w:iCs/>
          <w:szCs w:val="20"/>
          <w:lang w:val="sl-SI"/>
        </w:rPr>
        <w:t xml:space="preserve"> blaženju </w:t>
      </w:r>
      <w:r w:rsidR="00D53CA5">
        <w:rPr>
          <w:rFonts w:cs="Arial"/>
          <w:i/>
          <w:iCs/>
          <w:szCs w:val="20"/>
          <w:lang w:val="sl-SI"/>
        </w:rPr>
        <w:t>ter</w:t>
      </w:r>
      <w:r w:rsidRPr="00251D06">
        <w:rPr>
          <w:rFonts w:cs="Arial"/>
          <w:i/>
          <w:iCs/>
          <w:szCs w:val="20"/>
          <w:lang w:val="sl-SI"/>
        </w:rPr>
        <w:t xml:space="preserve"> v inovacije za podnebno odpornost živinoreje. Sektor se mora prilagoditi vse pogostejšim ekstremnim vremenskim dogodkom, kot so suše, vročinski valovi in poplave, ter hkrati zmanjšati svoj </w:t>
      </w:r>
      <w:proofErr w:type="spellStart"/>
      <w:r w:rsidRPr="00251D06">
        <w:rPr>
          <w:rFonts w:cs="Arial"/>
          <w:i/>
          <w:iCs/>
          <w:szCs w:val="20"/>
          <w:lang w:val="sl-SI"/>
        </w:rPr>
        <w:t>okoljski</w:t>
      </w:r>
      <w:proofErr w:type="spellEnd"/>
      <w:r w:rsidRPr="00251D06">
        <w:rPr>
          <w:rFonts w:cs="Arial"/>
          <w:i/>
          <w:iCs/>
          <w:szCs w:val="20"/>
          <w:lang w:val="sl-SI"/>
        </w:rPr>
        <w:t xml:space="preserve"> odtis.</w:t>
      </w:r>
    </w:p>
    <w:p w14:paraId="35E04833" w14:textId="70BC8F8F" w:rsidR="000652B5" w:rsidRPr="00251D06" w:rsidRDefault="000652B5" w:rsidP="000652B5">
      <w:pPr>
        <w:spacing w:before="20" w:after="20"/>
        <w:jc w:val="both"/>
        <w:rPr>
          <w:rFonts w:cs="Arial"/>
          <w:i/>
          <w:iCs/>
          <w:szCs w:val="20"/>
          <w:lang w:val="sl-SI"/>
        </w:rPr>
      </w:pPr>
      <w:r w:rsidRPr="00251D06">
        <w:rPr>
          <w:rFonts w:cs="Arial"/>
          <w:i/>
          <w:iCs/>
          <w:szCs w:val="20"/>
          <w:lang w:val="sl-SI"/>
        </w:rPr>
        <w:t>To vključuje inovacije za zniževanje emisij, izboljšanje upravljanja s hranili in krepitvi vključevanja živinoreje v krožno gospodarstvo. Odpornost je odvisna od sposobnosti odzivanja na vročinski stres, učinkovitejšo rabo vode, ohranjanje in trajnostno rabo genskih virov in rejskih programov, izboljšanje pogojev bivanja ter uporabo sodobnih tehnologij, kot so senzorji, digitalni sistemi, robotika, veliki podatki in precizna živinoreja.</w:t>
      </w:r>
    </w:p>
    <w:p w14:paraId="783EAC82" w14:textId="406D6E3D"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Evropske unije se usmerja raziskave in inovacije prek programov, kot sta </w:t>
      </w:r>
      <w:proofErr w:type="spellStart"/>
      <w:r w:rsidRPr="00251D06">
        <w:rPr>
          <w:rFonts w:cs="Arial"/>
          <w:i/>
          <w:iCs/>
          <w:szCs w:val="20"/>
          <w:lang w:val="sl-SI"/>
        </w:rPr>
        <w:t>AgRI</w:t>
      </w:r>
      <w:proofErr w:type="spellEnd"/>
      <w:r w:rsidRPr="00251D06">
        <w:rPr>
          <w:rFonts w:cs="Arial"/>
          <w:i/>
          <w:iCs/>
          <w:szCs w:val="20"/>
          <w:lang w:val="sl-SI"/>
        </w:rPr>
        <w:t xml:space="preserve"> 2040 in </w:t>
      </w:r>
      <w:proofErr w:type="spellStart"/>
      <w:r w:rsidRPr="00251D06">
        <w:rPr>
          <w:rFonts w:cs="Arial"/>
          <w:i/>
          <w:iCs/>
          <w:szCs w:val="20"/>
          <w:lang w:val="sl-SI"/>
        </w:rPr>
        <w:t>Food</w:t>
      </w:r>
      <w:proofErr w:type="spellEnd"/>
      <w:r w:rsidRPr="00251D06">
        <w:rPr>
          <w:rFonts w:cs="Arial"/>
          <w:i/>
          <w:iCs/>
          <w:szCs w:val="20"/>
          <w:lang w:val="sl-SI"/>
        </w:rPr>
        <w:t xml:space="preserve"> 2040, krepi razvoj novih tehnologij in inovacijskih projektov ter spodbuja razvoj digitalnih rešitev ter ustvarjanje in prenos znanja v prakso po vsej EU</w:t>
      </w:r>
      <w:r w:rsidR="00D53CA5">
        <w:rPr>
          <w:rFonts w:cs="Arial"/>
          <w:i/>
          <w:iCs/>
          <w:szCs w:val="20"/>
          <w:lang w:val="sl-SI"/>
        </w:rPr>
        <w:t>.</w:t>
      </w:r>
      <w:r w:rsidRPr="00251D06">
        <w:rPr>
          <w:rFonts w:cs="Arial"/>
          <w:i/>
          <w:iCs/>
          <w:szCs w:val="20"/>
          <w:lang w:val="sl-SI"/>
        </w:rPr>
        <w:t xml:space="preserve"> </w:t>
      </w:r>
    </w:p>
    <w:p w14:paraId="176CEB38"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Vloga držav članic je vključevanje teh inovacij v nacionalne kmetijske politike, podpora investicijam na kmetijah, spodbujanje digitalizacije ter zagotavljanje svetovalnih storitev za uvajanje novih tehnologij in podnebnih ukrepov.</w:t>
      </w:r>
    </w:p>
    <w:p w14:paraId="48887DB6" w14:textId="77777777" w:rsidR="000652B5" w:rsidRPr="00251D06" w:rsidRDefault="000652B5" w:rsidP="000652B5">
      <w:pPr>
        <w:spacing w:before="20" w:after="20"/>
        <w:jc w:val="both"/>
        <w:rPr>
          <w:rFonts w:cs="Arial"/>
          <w:i/>
          <w:iCs/>
          <w:szCs w:val="20"/>
          <w:lang w:val="sl-SI"/>
        </w:rPr>
      </w:pPr>
    </w:p>
    <w:p w14:paraId="374B9C10"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4) Krožni viri in zmanjšanje odvisnosti</w:t>
      </w:r>
    </w:p>
    <w:p w14:paraId="6AAEEFB2" w14:textId="77777777" w:rsidR="000652B5" w:rsidRPr="00251D06" w:rsidRDefault="000652B5" w:rsidP="000652B5">
      <w:pPr>
        <w:spacing w:before="20" w:after="20"/>
        <w:jc w:val="both"/>
        <w:rPr>
          <w:rFonts w:cs="Arial"/>
          <w:i/>
          <w:iCs/>
          <w:szCs w:val="20"/>
          <w:lang w:val="sl-SI"/>
        </w:rPr>
      </w:pPr>
    </w:p>
    <w:p w14:paraId="542E705B" w14:textId="7C03D84C"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Pomemben del </w:t>
      </w:r>
      <w:r w:rsidR="00D53CA5">
        <w:rPr>
          <w:rFonts w:cs="Arial"/>
          <w:i/>
          <w:iCs/>
          <w:szCs w:val="20"/>
          <w:lang w:val="sl-SI"/>
        </w:rPr>
        <w:t xml:space="preserve">tega </w:t>
      </w:r>
      <w:r w:rsidRPr="00251D06">
        <w:rPr>
          <w:rFonts w:cs="Arial"/>
          <w:i/>
          <w:iCs/>
          <w:szCs w:val="20"/>
          <w:lang w:val="sl-SI"/>
        </w:rPr>
        <w:t xml:space="preserve">stebra je tudi zmanjšanje odvisnosti od uvoženih surovin ter večja uporaba domačih in krožnih virov, zlasti pri krmi in gnojilih. Živinoreja se povezuje z </w:t>
      </w:r>
      <w:proofErr w:type="spellStart"/>
      <w:r w:rsidRPr="00251D06">
        <w:rPr>
          <w:rFonts w:cs="Arial"/>
          <w:i/>
          <w:iCs/>
          <w:szCs w:val="20"/>
          <w:lang w:val="sl-SI"/>
        </w:rPr>
        <w:t>biogospodarstvom</w:t>
      </w:r>
      <w:proofErr w:type="spellEnd"/>
      <w:r w:rsidRPr="00251D06">
        <w:rPr>
          <w:rFonts w:cs="Arial"/>
          <w:i/>
          <w:iCs/>
          <w:szCs w:val="20"/>
          <w:lang w:val="sl-SI"/>
        </w:rPr>
        <w:t xml:space="preserve">, </w:t>
      </w:r>
      <w:r w:rsidR="00D53CA5">
        <w:rPr>
          <w:rFonts w:cs="Arial"/>
          <w:i/>
          <w:iCs/>
          <w:szCs w:val="20"/>
          <w:lang w:val="sl-SI"/>
        </w:rPr>
        <w:t>pri katerem</w:t>
      </w:r>
      <w:r w:rsidR="00D53CA5" w:rsidRPr="00251D06">
        <w:rPr>
          <w:rFonts w:cs="Arial"/>
          <w:i/>
          <w:iCs/>
          <w:szCs w:val="20"/>
          <w:lang w:val="sl-SI"/>
        </w:rPr>
        <w:t xml:space="preserve"> </w:t>
      </w:r>
      <w:r w:rsidRPr="00251D06">
        <w:rPr>
          <w:rFonts w:cs="Arial"/>
          <w:i/>
          <w:iCs/>
          <w:szCs w:val="20"/>
          <w:lang w:val="sl-SI"/>
        </w:rPr>
        <w:t xml:space="preserve">se stranski proizvodi, kot so gnoj in drugi biološki ostanki, uporabljajo za proizvodnjo energije (bioplin) ali ponovno uporabo v kmetijstvu. To podpirata predvsem </w:t>
      </w:r>
      <w:r w:rsidR="00D53CA5">
        <w:rPr>
          <w:rFonts w:cs="Arial"/>
          <w:i/>
          <w:iCs/>
          <w:szCs w:val="20"/>
          <w:lang w:val="sl-SI"/>
        </w:rPr>
        <w:t>a</w:t>
      </w:r>
      <w:r w:rsidRPr="00251D06">
        <w:rPr>
          <w:rFonts w:cs="Arial"/>
          <w:i/>
          <w:iCs/>
          <w:szCs w:val="20"/>
          <w:lang w:val="sl-SI"/>
        </w:rPr>
        <w:t xml:space="preserve">kcijska načrta EU za beljakovine in gnojila.  </w:t>
      </w:r>
    </w:p>
    <w:p w14:paraId="14993418"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spodbujanje investicij v krožne sisteme, kot so </w:t>
      </w:r>
      <w:proofErr w:type="spellStart"/>
      <w:r w:rsidRPr="00251D06">
        <w:rPr>
          <w:rFonts w:cs="Arial"/>
          <w:i/>
          <w:iCs/>
          <w:szCs w:val="20"/>
          <w:lang w:val="sl-SI"/>
        </w:rPr>
        <w:t>bioplinarne</w:t>
      </w:r>
      <w:proofErr w:type="spellEnd"/>
      <w:r w:rsidRPr="00251D06">
        <w:rPr>
          <w:rFonts w:cs="Arial"/>
          <w:i/>
          <w:iCs/>
          <w:szCs w:val="20"/>
          <w:lang w:val="sl-SI"/>
        </w:rPr>
        <w:t xml:space="preserve">, lokalne verige in učinkovito upravljanje hranil, ki povečujejo energetsko in surovinsko neodvisnost kmetij, pri tem pa zmanjšujejo cenovno </w:t>
      </w:r>
      <w:proofErr w:type="spellStart"/>
      <w:r w:rsidRPr="00251D06">
        <w:rPr>
          <w:rFonts w:cs="Arial"/>
          <w:i/>
          <w:iCs/>
          <w:szCs w:val="20"/>
          <w:lang w:val="sl-SI"/>
        </w:rPr>
        <w:t>volatilnost</w:t>
      </w:r>
      <w:proofErr w:type="spellEnd"/>
      <w:r w:rsidRPr="00251D06">
        <w:rPr>
          <w:rFonts w:cs="Arial"/>
          <w:i/>
          <w:iCs/>
          <w:szCs w:val="20"/>
          <w:lang w:val="sl-SI"/>
        </w:rPr>
        <w:t>.</w:t>
      </w:r>
    </w:p>
    <w:p w14:paraId="547038CF" w14:textId="77777777" w:rsidR="000652B5" w:rsidRPr="00251D06" w:rsidRDefault="000652B5" w:rsidP="000652B5">
      <w:pPr>
        <w:spacing w:before="20" w:after="20"/>
        <w:jc w:val="both"/>
        <w:rPr>
          <w:rFonts w:cs="Arial"/>
          <w:i/>
          <w:iCs/>
          <w:szCs w:val="20"/>
          <w:lang w:val="sl-SI"/>
        </w:rPr>
      </w:pPr>
    </w:p>
    <w:p w14:paraId="704050F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II. Konkurenčen živinorejski sektor na ravni EU in globalno</w:t>
      </w:r>
    </w:p>
    <w:p w14:paraId="6E6EDF8E" w14:textId="77777777" w:rsidR="000652B5" w:rsidRPr="00251D06" w:rsidRDefault="000652B5" w:rsidP="000652B5">
      <w:pPr>
        <w:spacing w:before="20" w:after="20"/>
        <w:jc w:val="both"/>
        <w:rPr>
          <w:rFonts w:cs="Arial"/>
          <w:i/>
          <w:iCs/>
          <w:szCs w:val="20"/>
          <w:lang w:val="sl-SI"/>
        </w:rPr>
      </w:pPr>
    </w:p>
    <w:p w14:paraId="2E8343E5"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Drugi prioritetni steber strategije EU za živinorejo se osredotoča na zagotavljanje, da evropski živinorejski sektor ostane konkurenčen na svetovnih trgih, sposoben dolgoročno vlagati v razvoj ter hkrati ohrani visoke standarde EU na področju varnosti hrane, zdravja živali, dobrobiti živali in varstva okolja. Ključni izziv je ustaviti trend </w:t>
      </w:r>
      <w:proofErr w:type="spellStart"/>
      <w:r w:rsidRPr="00251D06">
        <w:rPr>
          <w:rFonts w:cs="Arial"/>
          <w:i/>
          <w:iCs/>
          <w:szCs w:val="20"/>
          <w:lang w:val="sl-SI"/>
        </w:rPr>
        <w:t>dekapitalizacije</w:t>
      </w:r>
      <w:proofErr w:type="spellEnd"/>
      <w:r w:rsidRPr="00251D06">
        <w:rPr>
          <w:rFonts w:cs="Arial"/>
          <w:i/>
          <w:iCs/>
          <w:szCs w:val="20"/>
          <w:lang w:val="sl-SI"/>
        </w:rPr>
        <w:t xml:space="preserve"> sektorja, izboljšati njegovo donosnost ter zagotoviti, da ostane privlačen za mlade in nove rejce.</w:t>
      </w:r>
    </w:p>
    <w:p w14:paraId="7CD0850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Evropska živinoreja se sooča z ocenjenim investicijskim primanjkljajem več kot 18 milijard EUR, kar omejuje modernizacijo kmetij, uvajanje digitalizacije, inovacij in novih tehnologij ter izboljšanje </w:t>
      </w:r>
      <w:proofErr w:type="spellStart"/>
      <w:r w:rsidRPr="00251D06">
        <w:rPr>
          <w:rFonts w:cs="Arial"/>
          <w:i/>
          <w:iCs/>
          <w:szCs w:val="20"/>
          <w:lang w:val="sl-SI"/>
        </w:rPr>
        <w:t>okoljske</w:t>
      </w:r>
      <w:proofErr w:type="spellEnd"/>
      <w:r w:rsidRPr="00251D06">
        <w:rPr>
          <w:rFonts w:cs="Arial"/>
          <w:i/>
          <w:iCs/>
          <w:szCs w:val="20"/>
          <w:lang w:val="sl-SI"/>
        </w:rPr>
        <w:t xml:space="preserve"> učinkovitosti. Zato so potrebne večje investicije v infrastrukturo, inovacije, trajnostne proizvodne sisteme in finančne instrumente, ob hkratni krepitvi stabilnega poslovnega okolja.</w:t>
      </w:r>
    </w:p>
    <w:p w14:paraId="668C396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Strategija izhaja iz načela, da konkurenčnost ne sme temeljiti na zniževanju standardov, temveč na višji dodani vrednosti, učinkovitosti, inovacijah in boljšem delovanju prehranske verige.</w:t>
      </w:r>
    </w:p>
    <w:p w14:paraId="2C8318EF" w14:textId="77777777" w:rsidR="000652B5" w:rsidRPr="00251D06" w:rsidRDefault="000652B5" w:rsidP="000652B5">
      <w:pPr>
        <w:spacing w:before="20" w:after="20"/>
        <w:jc w:val="both"/>
        <w:rPr>
          <w:rFonts w:cs="Arial"/>
          <w:i/>
          <w:iCs/>
          <w:szCs w:val="20"/>
          <w:lang w:val="sl-SI"/>
        </w:rPr>
      </w:pPr>
    </w:p>
    <w:p w14:paraId="3C604D9C"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1) Zapolnjevanje investicijske vrzeli in dostop do financiranja</w:t>
      </w:r>
    </w:p>
    <w:p w14:paraId="558E29C5" w14:textId="77777777" w:rsidR="000652B5" w:rsidRPr="00251D06" w:rsidRDefault="000652B5" w:rsidP="000652B5">
      <w:pPr>
        <w:spacing w:before="20" w:after="20"/>
        <w:jc w:val="both"/>
        <w:rPr>
          <w:rFonts w:cs="Arial"/>
          <w:i/>
          <w:iCs/>
          <w:szCs w:val="20"/>
          <w:lang w:val="sl-SI"/>
        </w:rPr>
      </w:pPr>
    </w:p>
    <w:p w14:paraId="49E54B13"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Osrednja prioriteta je zmanjšanje investicijske vrzeli, saj številni rejci, zlasti mladi in novi vstopniki, potrebujejo velika začetna vlaganja v hleve, opremo, digitalne sisteme in upravljanje gnoja.</w:t>
      </w:r>
    </w:p>
    <w:p w14:paraId="7C7DEFF1" w14:textId="3A8DC842" w:rsidR="000652B5" w:rsidRPr="00251D06" w:rsidRDefault="000652B5" w:rsidP="000652B5">
      <w:pPr>
        <w:spacing w:before="20" w:after="20"/>
        <w:jc w:val="both"/>
        <w:rPr>
          <w:rFonts w:cs="Arial"/>
          <w:i/>
          <w:iCs/>
          <w:szCs w:val="20"/>
          <w:lang w:val="sl-SI"/>
        </w:rPr>
      </w:pPr>
      <w:r w:rsidRPr="00251D06">
        <w:rPr>
          <w:rFonts w:cs="Arial"/>
          <w:i/>
          <w:iCs/>
          <w:szCs w:val="20"/>
          <w:lang w:val="sl-SI"/>
        </w:rPr>
        <w:lastRenderedPageBreak/>
        <w:t>Na ravni Evropske unije se zato predvideva krepitev finančnih instrumentov v okviru SKP (</w:t>
      </w:r>
      <w:r w:rsidR="00EE3FF3">
        <w:rPr>
          <w:rFonts w:cs="Arial"/>
          <w:i/>
          <w:iCs/>
          <w:szCs w:val="20"/>
          <w:lang w:val="sl-SI"/>
        </w:rPr>
        <w:t>s</w:t>
      </w:r>
      <w:r w:rsidRPr="00251D06">
        <w:rPr>
          <w:rFonts w:cs="Arial"/>
          <w:i/>
          <w:iCs/>
          <w:szCs w:val="20"/>
          <w:lang w:val="sl-SI"/>
        </w:rPr>
        <w:t>kupne kmetijske politike) in večletnega finančnega okvira, kombiniranje javnih in zasebnih virov financiranja, razvoj možnega namenskega finančnega instrumenta za živinorejo po letu 2027 ter sodelovanje z Evropsko investicijsko banko (EIB) pri ugodnejših posojilih in finančnih mehanizmih. Pomemben del pristopa je tudi spodbujanje krožnih poslovnih modelov in boljše valorizacije stranskih proizvodov, ki ustvarjajo dodatne prihodke.</w:t>
      </w:r>
    </w:p>
    <w:p w14:paraId="066ADAC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Posebna pozornost je namenjena tudi razvoju plačil za </w:t>
      </w:r>
      <w:proofErr w:type="spellStart"/>
      <w:r w:rsidRPr="00251D06">
        <w:rPr>
          <w:rFonts w:cs="Arial"/>
          <w:i/>
          <w:iCs/>
          <w:szCs w:val="20"/>
          <w:lang w:val="sl-SI"/>
        </w:rPr>
        <w:t>ogljično</w:t>
      </w:r>
      <w:proofErr w:type="spellEnd"/>
      <w:r w:rsidRPr="00251D06">
        <w:rPr>
          <w:rFonts w:cs="Arial"/>
          <w:i/>
          <w:iCs/>
          <w:szCs w:val="20"/>
          <w:lang w:val="sl-SI"/>
        </w:rPr>
        <w:t xml:space="preserve"> kmetovanje in naravne kredite, ki lahko povečajo prihodke trajnostno usmerjenih kmetij.</w:t>
      </w:r>
    </w:p>
    <w:p w14:paraId="4C58B3D4"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predvsem izvedbena, saj vključujejo investicije v nacionalne in regionalne načrte, izboljšujejo dostop do kreditov, jamstev in subvencij, ter posebej podpirajo mlade kmete in nove rejce z ugodnejšimi finančnimi pogoji. </w:t>
      </w:r>
    </w:p>
    <w:p w14:paraId="01F79F31" w14:textId="77777777" w:rsidR="000652B5" w:rsidRPr="00251D06" w:rsidRDefault="000652B5" w:rsidP="000652B5">
      <w:pPr>
        <w:spacing w:before="20" w:after="20"/>
        <w:jc w:val="both"/>
        <w:rPr>
          <w:rFonts w:cs="Arial"/>
          <w:i/>
          <w:iCs/>
          <w:szCs w:val="20"/>
          <w:lang w:val="sl-SI"/>
        </w:rPr>
      </w:pPr>
    </w:p>
    <w:p w14:paraId="13A2BFB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2) Stabilen pravni okvir, poenostavitev in investicijsko okolje</w:t>
      </w:r>
    </w:p>
    <w:p w14:paraId="65A2A48E" w14:textId="77777777" w:rsidR="000652B5" w:rsidRPr="00251D06" w:rsidRDefault="000652B5" w:rsidP="000652B5">
      <w:pPr>
        <w:spacing w:before="20" w:after="20"/>
        <w:jc w:val="both"/>
        <w:rPr>
          <w:rFonts w:cs="Arial"/>
          <w:i/>
          <w:iCs/>
          <w:szCs w:val="20"/>
          <w:lang w:val="sl-SI"/>
        </w:rPr>
      </w:pPr>
    </w:p>
    <w:p w14:paraId="2B8FC5D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Za konkurenčnost je ključen predvidljiv in stabilen regulativni okvir, ki omogoča dolgoročno načrtovanje investicij.</w:t>
      </w:r>
    </w:p>
    <w:p w14:paraId="45A56BF2" w14:textId="6C484E23"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Unije se zato izvajajo ukrepi za pospeševanje postopkov izdaje dovoljenj, poenostavitev </w:t>
      </w:r>
      <w:proofErr w:type="spellStart"/>
      <w:r w:rsidRPr="00251D06">
        <w:rPr>
          <w:rFonts w:cs="Arial"/>
          <w:i/>
          <w:iCs/>
          <w:szCs w:val="20"/>
          <w:lang w:val="sl-SI"/>
        </w:rPr>
        <w:t>okoljskih</w:t>
      </w:r>
      <w:proofErr w:type="spellEnd"/>
      <w:r w:rsidRPr="00251D06">
        <w:rPr>
          <w:rFonts w:cs="Arial"/>
          <w:i/>
          <w:iCs/>
          <w:szCs w:val="20"/>
          <w:lang w:val="sl-SI"/>
        </w:rPr>
        <w:t xml:space="preserve"> ocen, večjo pravn</w:t>
      </w:r>
      <w:r w:rsidR="00EE3FF3">
        <w:rPr>
          <w:rFonts w:cs="Arial"/>
          <w:i/>
          <w:iCs/>
          <w:szCs w:val="20"/>
          <w:lang w:val="sl-SI"/>
        </w:rPr>
        <w:t>o</w:t>
      </w:r>
      <w:r w:rsidRPr="00251D06">
        <w:rPr>
          <w:rFonts w:cs="Arial"/>
          <w:i/>
          <w:iCs/>
          <w:szCs w:val="20"/>
          <w:lang w:val="sl-SI"/>
        </w:rPr>
        <w:t xml:space="preserve"> jasnost za vlagatelje, prilagoditve zakonodaje na področju higiene, krme in stranskih živalskih proizvodov ter splošno zmanjšanje administrativnih bremen. Predviden je tudi stresni test ptičje in habitatne direktive, ki bo lahko pokazal dodatne potrebe po ukrepanju.</w:t>
      </w:r>
    </w:p>
    <w:p w14:paraId="762B0E8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zagotavljanje učinkovite implementacije na terenu, predvsem z odpravljanjem administrativnih in lokalnih ovir ter pospeševanjem postopkov za investicijske projekte v kmetijstvu. </w:t>
      </w:r>
    </w:p>
    <w:p w14:paraId="6CD88B22" w14:textId="77777777" w:rsidR="000652B5" w:rsidRPr="00251D06" w:rsidRDefault="000652B5" w:rsidP="000652B5">
      <w:pPr>
        <w:spacing w:before="20" w:after="20"/>
        <w:jc w:val="both"/>
        <w:rPr>
          <w:rFonts w:cs="Arial"/>
          <w:i/>
          <w:iCs/>
          <w:szCs w:val="20"/>
          <w:lang w:val="sl-SI"/>
        </w:rPr>
      </w:pPr>
    </w:p>
    <w:p w14:paraId="4A5E859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3) Krepitev položaja rejcev v prehranski verigi</w:t>
      </w:r>
    </w:p>
    <w:p w14:paraId="2737135F" w14:textId="77777777" w:rsidR="000652B5" w:rsidRPr="00251D06" w:rsidRDefault="000652B5" w:rsidP="000652B5">
      <w:pPr>
        <w:spacing w:before="20" w:after="20"/>
        <w:jc w:val="both"/>
        <w:rPr>
          <w:rFonts w:cs="Arial"/>
          <w:i/>
          <w:iCs/>
          <w:szCs w:val="20"/>
          <w:lang w:val="sl-SI"/>
        </w:rPr>
      </w:pPr>
    </w:p>
    <w:p w14:paraId="06EEFB7B" w14:textId="2CEA7D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Pomemben element konkurenčnosti je tudi bolj pravično delovanje prehranske verige, </w:t>
      </w:r>
      <w:r w:rsidR="00EE3FF3">
        <w:rPr>
          <w:rFonts w:cs="Arial"/>
          <w:i/>
          <w:iCs/>
          <w:szCs w:val="20"/>
          <w:lang w:val="sl-SI"/>
        </w:rPr>
        <w:t>pri katerem</w:t>
      </w:r>
      <w:r w:rsidR="00EE3FF3" w:rsidRPr="00251D06">
        <w:rPr>
          <w:rFonts w:cs="Arial"/>
          <w:i/>
          <w:iCs/>
          <w:szCs w:val="20"/>
          <w:lang w:val="sl-SI"/>
        </w:rPr>
        <w:t xml:space="preserve"> </w:t>
      </w:r>
      <w:r w:rsidRPr="00251D06">
        <w:rPr>
          <w:rFonts w:cs="Arial"/>
          <w:i/>
          <w:iCs/>
          <w:szCs w:val="20"/>
          <w:lang w:val="sl-SI"/>
        </w:rPr>
        <w:t>je cilj izboljšati položaj kmetov in zagotoviti bolj enakomerno porazdelitev dodane vrednosti.</w:t>
      </w:r>
    </w:p>
    <w:p w14:paraId="19325A9A" w14:textId="2838405A"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Unije se krepi zakonodaja proti nepoštenim trgovinskim praksam (UTP). Kmetje morajo biti bolje plačani tudi z razvojem </w:t>
      </w:r>
      <w:proofErr w:type="spellStart"/>
      <w:r w:rsidRPr="00251D06">
        <w:rPr>
          <w:rFonts w:cs="Arial"/>
          <w:i/>
          <w:iCs/>
          <w:szCs w:val="20"/>
          <w:lang w:val="sl-SI"/>
        </w:rPr>
        <w:t>biogospodarstva</w:t>
      </w:r>
      <w:proofErr w:type="spellEnd"/>
      <w:r w:rsidRPr="00251D06">
        <w:rPr>
          <w:rFonts w:cs="Arial"/>
          <w:i/>
          <w:iCs/>
          <w:szCs w:val="20"/>
          <w:lang w:val="sl-SI"/>
        </w:rPr>
        <w:t xml:space="preserve"> in valorizacijo stranskih pro</w:t>
      </w:r>
      <w:r w:rsidR="00EE3FF3">
        <w:rPr>
          <w:rFonts w:cs="Arial"/>
          <w:i/>
          <w:iCs/>
          <w:szCs w:val="20"/>
          <w:lang w:val="sl-SI"/>
        </w:rPr>
        <w:t>izvodov</w:t>
      </w:r>
      <w:r w:rsidRPr="00251D06">
        <w:rPr>
          <w:rFonts w:cs="Arial"/>
          <w:i/>
          <w:iCs/>
          <w:szCs w:val="20"/>
          <w:lang w:val="sl-SI"/>
        </w:rPr>
        <w:t xml:space="preserve">. Cenovni mehanizmi morajo slediti pričakovanjem potrošnikov, za kar pa je nujno njihovo boljše informiranje. Komisija bo ocenila kako to bolje zajeti </w:t>
      </w:r>
      <w:r w:rsidR="00EE3FF3">
        <w:rPr>
          <w:rFonts w:cs="Arial"/>
          <w:i/>
          <w:iCs/>
          <w:szCs w:val="20"/>
          <w:lang w:val="sl-SI"/>
        </w:rPr>
        <w:t xml:space="preserve">v </w:t>
      </w:r>
      <w:r w:rsidRPr="00251D06">
        <w:rPr>
          <w:rFonts w:cs="Arial"/>
          <w:i/>
          <w:iCs/>
          <w:szCs w:val="20"/>
          <w:lang w:val="sl-SI"/>
        </w:rPr>
        <w:t>delovanje observatorija prehranske verige</w:t>
      </w:r>
      <w:r w:rsidR="00EE3FF3" w:rsidRPr="00EE3FF3">
        <w:rPr>
          <w:rFonts w:cs="Arial"/>
          <w:i/>
          <w:iCs/>
          <w:szCs w:val="20"/>
          <w:lang w:val="sl-SI"/>
        </w:rPr>
        <w:t xml:space="preserve"> </w:t>
      </w:r>
      <w:r w:rsidR="00EE3FF3" w:rsidRPr="00251D06">
        <w:rPr>
          <w:rFonts w:cs="Arial"/>
          <w:i/>
          <w:iCs/>
          <w:szCs w:val="20"/>
          <w:lang w:val="sl-SI"/>
        </w:rPr>
        <w:t>EU</w:t>
      </w:r>
      <w:r w:rsidRPr="00251D06">
        <w:rPr>
          <w:rFonts w:cs="Arial"/>
          <w:i/>
          <w:iCs/>
          <w:szCs w:val="20"/>
          <w:lang w:val="sl-SI"/>
        </w:rPr>
        <w:t>.</w:t>
      </w:r>
    </w:p>
    <w:p w14:paraId="3BCA9346" w14:textId="77777777" w:rsidR="000652B5" w:rsidRPr="00251D06" w:rsidRDefault="000652B5" w:rsidP="000652B5">
      <w:pPr>
        <w:spacing w:before="20" w:after="20"/>
        <w:jc w:val="both"/>
        <w:rPr>
          <w:rFonts w:cs="Arial"/>
          <w:i/>
          <w:iCs/>
          <w:szCs w:val="20"/>
          <w:lang w:val="sl-SI"/>
        </w:rPr>
      </w:pPr>
    </w:p>
    <w:p w14:paraId="6580A949" w14:textId="11098082" w:rsidR="000652B5" w:rsidRPr="00251D06" w:rsidRDefault="000652B5" w:rsidP="000652B5">
      <w:pPr>
        <w:spacing w:before="20" w:after="20"/>
        <w:jc w:val="both"/>
        <w:rPr>
          <w:rFonts w:cs="Arial"/>
          <w:i/>
          <w:iCs/>
          <w:szCs w:val="20"/>
          <w:lang w:val="sl-SI"/>
        </w:rPr>
      </w:pPr>
      <w:r w:rsidRPr="00251D06">
        <w:rPr>
          <w:rFonts w:cs="Arial"/>
          <w:i/>
          <w:iCs/>
          <w:szCs w:val="20"/>
          <w:lang w:val="sl-SI"/>
        </w:rPr>
        <w:t>Strategija poudarja, da je krožno gospodarstvo ključen vir konkurenčnosti. Stranski proizvodi, kot so gnoj, volna in drugi biološki materiali, predstavljajo pomemben vir dodane vrednosti.</w:t>
      </w:r>
    </w:p>
    <w:p w14:paraId="13EB52F4"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Unije se spodbuja razvoj </w:t>
      </w:r>
      <w:proofErr w:type="spellStart"/>
      <w:r w:rsidRPr="00251D06">
        <w:rPr>
          <w:rFonts w:cs="Arial"/>
          <w:i/>
          <w:iCs/>
          <w:szCs w:val="20"/>
          <w:lang w:val="sl-SI"/>
        </w:rPr>
        <w:t>biogospodarstva</w:t>
      </w:r>
      <w:proofErr w:type="spellEnd"/>
      <w:r w:rsidRPr="00251D06">
        <w:rPr>
          <w:rFonts w:cs="Arial"/>
          <w:i/>
          <w:iCs/>
          <w:szCs w:val="20"/>
          <w:lang w:val="sl-SI"/>
        </w:rPr>
        <w:t>, večja valorizacija stranskih proizvodov, inovacije za zmanjšanje emisij in stroškov ter integracija živinoreje z drugimi sektorji, kot so energija, gnojila in materiali.</w:t>
      </w:r>
    </w:p>
    <w:p w14:paraId="45DA10AA"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spodbujanje investicij v </w:t>
      </w:r>
      <w:proofErr w:type="spellStart"/>
      <w:r w:rsidRPr="00251D06">
        <w:rPr>
          <w:rFonts w:cs="Arial"/>
          <w:i/>
          <w:iCs/>
          <w:szCs w:val="20"/>
          <w:lang w:val="sl-SI"/>
        </w:rPr>
        <w:t>bioplinarne</w:t>
      </w:r>
      <w:proofErr w:type="spellEnd"/>
      <w:r w:rsidRPr="00251D06">
        <w:rPr>
          <w:rFonts w:cs="Arial"/>
          <w:i/>
          <w:iCs/>
          <w:szCs w:val="20"/>
          <w:lang w:val="sl-SI"/>
        </w:rPr>
        <w:t>, krožne tehnologije in lokalne verige vrednosti, ki povečujejo energetsko in materialno neodvisnost kmetij. Potrebna je podpora organiziranju kmetov v organizacije proizvajalcev in zadruge, kar krepi njihovo pogajalsko moč, omogoča skupno nastopanje na trgu in boljše upravljanje tveganj.</w:t>
      </w:r>
    </w:p>
    <w:p w14:paraId="59BE222C" w14:textId="77777777" w:rsidR="000652B5" w:rsidRPr="00251D06" w:rsidRDefault="000652B5" w:rsidP="000652B5">
      <w:pPr>
        <w:spacing w:before="20" w:after="20"/>
        <w:jc w:val="both"/>
        <w:rPr>
          <w:rFonts w:cs="Arial"/>
          <w:i/>
          <w:iCs/>
          <w:szCs w:val="20"/>
          <w:lang w:val="sl-SI"/>
        </w:rPr>
      </w:pPr>
    </w:p>
    <w:p w14:paraId="6E31D8B5"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4) Mednarodna konkurenca, trgovina in enaki pogoji</w:t>
      </w:r>
    </w:p>
    <w:p w14:paraId="09539915" w14:textId="77777777" w:rsidR="000652B5" w:rsidRPr="00251D06" w:rsidRDefault="000652B5" w:rsidP="000652B5">
      <w:pPr>
        <w:spacing w:before="20" w:after="20"/>
        <w:jc w:val="both"/>
        <w:rPr>
          <w:rFonts w:cs="Arial"/>
          <w:i/>
          <w:iCs/>
          <w:szCs w:val="20"/>
          <w:lang w:val="sl-SI"/>
        </w:rPr>
      </w:pPr>
    </w:p>
    <w:p w14:paraId="672481E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Strategija poudarja, da mora biti konkurenčnost tudi na globalni ravni poštena in uravnotežena, kar zahteva enake pogoje za evropske proizvajalce.</w:t>
      </w:r>
    </w:p>
    <w:p w14:paraId="7E97B15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Unije se krepi nadzor nad uvoženimi proizvodi, uvaja načelo recipročnosti standardov, uporabljajo trgovinski zaščitni instrumenti, ohranjajo visoki standardi na področju antibiotikov, hormonov in dobrobiti živali ter krepi agroživilska diplomacija.</w:t>
      </w:r>
    </w:p>
    <w:p w14:paraId="1C7B223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Vloga držav članic je izvajanje nadzora nad uvozom ter podpora kmetom pri prilagajanju na globalne tržne razmere.</w:t>
      </w:r>
    </w:p>
    <w:p w14:paraId="3ADC2FBC" w14:textId="77777777" w:rsidR="000652B5" w:rsidRPr="00251D06" w:rsidRDefault="000652B5" w:rsidP="000652B5">
      <w:pPr>
        <w:spacing w:before="20" w:after="20"/>
        <w:jc w:val="both"/>
        <w:rPr>
          <w:rFonts w:cs="Arial"/>
          <w:i/>
          <w:iCs/>
          <w:szCs w:val="20"/>
          <w:lang w:val="sl-SI"/>
        </w:rPr>
      </w:pPr>
    </w:p>
    <w:p w14:paraId="2C20090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5) Poenostavitev zakonodaje in zmanjšanje bremen</w:t>
      </w:r>
    </w:p>
    <w:p w14:paraId="64072131" w14:textId="77777777" w:rsidR="000652B5" w:rsidRPr="00251D06" w:rsidRDefault="000652B5" w:rsidP="000652B5">
      <w:pPr>
        <w:spacing w:before="20" w:after="20"/>
        <w:jc w:val="both"/>
        <w:rPr>
          <w:rFonts w:cs="Arial"/>
          <w:i/>
          <w:iCs/>
          <w:szCs w:val="20"/>
          <w:lang w:val="sl-SI"/>
        </w:rPr>
      </w:pPr>
    </w:p>
    <w:p w14:paraId="009131D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Pomemben del konkurenčnosti je tudi regulativna poenostavitev, ki zmanjšuje stroške in povečuje učinkovitost.</w:t>
      </w:r>
    </w:p>
    <w:p w14:paraId="5D32B5B0"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Unije se izvaja poenostavitev higienske zakonodaje, prilagoditev pravil za manjše klavnice in lokalno proizvodnjo, posodobitev pravil za krmo in inovativne dodatke ter zmanjšanje birokratskih zahtev v prehranski in živinorejski zakonodaji.</w:t>
      </w:r>
    </w:p>
    <w:p w14:paraId="7D7108F0"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Vloga držav članic je zagotavljanje, da se poenostavitve dejansko prenesejo v prakso ter da se zmanjšajo administrativne ovire na lokalni ravni.</w:t>
      </w:r>
    </w:p>
    <w:p w14:paraId="7470C8FC" w14:textId="77777777" w:rsidR="000652B5" w:rsidRPr="00251D06" w:rsidRDefault="000652B5" w:rsidP="000652B5">
      <w:pPr>
        <w:spacing w:before="20" w:after="20"/>
        <w:jc w:val="both"/>
        <w:rPr>
          <w:rFonts w:cs="Arial"/>
          <w:i/>
          <w:iCs/>
          <w:szCs w:val="20"/>
          <w:lang w:val="sl-SI"/>
        </w:rPr>
      </w:pPr>
    </w:p>
    <w:p w14:paraId="25DB57AC"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III. Trajnostni živinorejski sektor</w:t>
      </w:r>
    </w:p>
    <w:p w14:paraId="6ABF1927" w14:textId="77777777" w:rsidR="000652B5" w:rsidRPr="00251D06" w:rsidRDefault="000652B5" w:rsidP="000652B5">
      <w:pPr>
        <w:spacing w:before="20" w:after="20"/>
        <w:jc w:val="both"/>
        <w:rPr>
          <w:rFonts w:cs="Arial"/>
          <w:i/>
          <w:iCs/>
          <w:szCs w:val="20"/>
          <w:lang w:val="sl-SI"/>
        </w:rPr>
      </w:pPr>
    </w:p>
    <w:p w14:paraId="4034EBCC" w14:textId="0C6A10A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Tretji prioritetni steber strategije EU za živinorejo se osredotoča na razvoj trajnostnega, </w:t>
      </w:r>
      <w:proofErr w:type="spellStart"/>
      <w:r w:rsidRPr="00251D06">
        <w:rPr>
          <w:rFonts w:cs="Arial"/>
          <w:i/>
          <w:iCs/>
          <w:szCs w:val="20"/>
          <w:lang w:val="sl-SI"/>
        </w:rPr>
        <w:t>okoljsko</w:t>
      </w:r>
      <w:proofErr w:type="spellEnd"/>
      <w:r w:rsidRPr="00251D06">
        <w:rPr>
          <w:rFonts w:cs="Arial"/>
          <w:i/>
          <w:iCs/>
          <w:szCs w:val="20"/>
          <w:lang w:val="sl-SI"/>
        </w:rPr>
        <w:t xml:space="preserve"> odgovornega in družbeno sprejemljivega živinorejskega sektorja, ki dolgoročno združuje ekonomsko vzdržnost, dobrobit živali in varstvo naravnih virov. Ključno izhodišče je, da je vlaganje v trajnost hkrati </w:t>
      </w:r>
      <w:r w:rsidR="00EE3FF3">
        <w:rPr>
          <w:rFonts w:cs="Arial"/>
          <w:i/>
          <w:iCs/>
          <w:szCs w:val="20"/>
          <w:lang w:val="sl-SI"/>
        </w:rPr>
        <w:t xml:space="preserve">tudi </w:t>
      </w:r>
      <w:r w:rsidRPr="00251D06">
        <w:rPr>
          <w:rFonts w:cs="Arial"/>
          <w:i/>
          <w:iCs/>
          <w:szCs w:val="20"/>
          <w:lang w:val="sl-SI"/>
        </w:rPr>
        <w:t>vlaganje v prihodnost kmetijstva, vendar mora biti prehod pravičen, postopen in prilagojen različnim proizvodnim sistemom.</w:t>
      </w:r>
    </w:p>
    <w:p w14:paraId="4946C9E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Strategija poudarja, da trajnostni prehod ne more temeljiti na enotnih rešitvah, saj se evropska živinoreja močno razlikuje po regijah, podnebju in proizvodnih sistemih. Zato je potreben pristop, ki povezuje inovacije, finančno podporo, prilagojene ukrepe in sodelovanje v celotni verigi.</w:t>
      </w:r>
    </w:p>
    <w:p w14:paraId="3BBC5FC3" w14:textId="77777777" w:rsidR="000652B5" w:rsidRPr="00251D06" w:rsidRDefault="000652B5" w:rsidP="000652B5">
      <w:pPr>
        <w:spacing w:before="20" w:after="20"/>
        <w:jc w:val="both"/>
        <w:rPr>
          <w:rFonts w:cs="Arial"/>
          <w:i/>
          <w:iCs/>
          <w:szCs w:val="20"/>
          <w:lang w:val="sl-SI"/>
        </w:rPr>
      </w:pPr>
    </w:p>
    <w:p w14:paraId="44B28233"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1) Uravnotežen trajnostni prehod in ekonomska vzdržnost</w:t>
      </w:r>
    </w:p>
    <w:p w14:paraId="0F39A783" w14:textId="77777777" w:rsidR="000652B5" w:rsidRPr="00251D06" w:rsidRDefault="000652B5" w:rsidP="000652B5">
      <w:pPr>
        <w:spacing w:before="20" w:after="20"/>
        <w:jc w:val="both"/>
        <w:rPr>
          <w:rFonts w:cs="Arial"/>
          <w:i/>
          <w:iCs/>
          <w:szCs w:val="20"/>
          <w:lang w:val="sl-SI"/>
        </w:rPr>
      </w:pPr>
    </w:p>
    <w:p w14:paraId="31DBFCEB" w14:textId="5BBF5D9A"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Ključno izhodišče je, da morajo kmetje imeti realno možnost vlaganja v trajnostno preobrazbo, saj je njihova investicijska sposobnost temelj uspeha. Višji standardi na področju dobrobiti živali, okolja in emisij se dolgoročno odražajo </w:t>
      </w:r>
      <w:r w:rsidR="00EE3FF3">
        <w:rPr>
          <w:rFonts w:cs="Arial"/>
          <w:i/>
          <w:iCs/>
          <w:szCs w:val="20"/>
          <w:lang w:val="sl-SI"/>
        </w:rPr>
        <w:t xml:space="preserve">na </w:t>
      </w:r>
      <w:r w:rsidRPr="00251D06">
        <w:rPr>
          <w:rFonts w:cs="Arial"/>
          <w:i/>
          <w:iCs/>
          <w:szCs w:val="20"/>
          <w:lang w:val="sl-SI"/>
        </w:rPr>
        <w:t xml:space="preserve">boljšem ekonomskem položaju preko višje dodane vrednosti, produktivnosti in tržnih cenah, saj boljša dobrobit zmanjšuje tveganja za bolezni, prispeva k boljši produktivnosti, podnebno odporna infrastruktura kmetij pa je bolje prilagojena na podnebne krize. </w:t>
      </w:r>
    </w:p>
    <w:p w14:paraId="5F82A347" w14:textId="22D84796"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Evropske unije se zato poudarja razvoj politik, ki omogočajo pravično razdelitev stroškov prehoda v prehranski verigi, spodbujajo plačila za trajnostne prakse ter krepijo modele, </w:t>
      </w:r>
      <w:r w:rsidR="00EE3FF3">
        <w:rPr>
          <w:rFonts w:cs="Arial"/>
          <w:i/>
          <w:iCs/>
          <w:szCs w:val="20"/>
          <w:lang w:val="sl-SI"/>
        </w:rPr>
        <w:t>v katerih</w:t>
      </w:r>
      <w:r w:rsidR="00EE3FF3" w:rsidRPr="00251D06">
        <w:rPr>
          <w:rFonts w:cs="Arial"/>
          <w:i/>
          <w:iCs/>
          <w:szCs w:val="20"/>
          <w:lang w:val="sl-SI"/>
        </w:rPr>
        <w:t xml:space="preserve"> </w:t>
      </w:r>
      <w:r w:rsidRPr="00251D06">
        <w:rPr>
          <w:rFonts w:cs="Arial"/>
          <w:i/>
          <w:iCs/>
          <w:szCs w:val="20"/>
          <w:lang w:val="sl-SI"/>
        </w:rPr>
        <w:t>trg nagrajuje višje standarde, vključno s proizvodi</w:t>
      </w:r>
      <w:r w:rsidR="00EE3FF3">
        <w:rPr>
          <w:rFonts w:cs="Arial"/>
          <w:i/>
          <w:iCs/>
          <w:szCs w:val="20"/>
          <w:lang w:val="sl-SI"/>
        </w:rPr>
        <w:t xml:space="preserve"> višje kakovosti</w:t>
      </w:r>
      <w:r w:rsidRPr="00251D06">
        <w:rPr>
          <w:rFonts w:cs="Arial"/>
          <w:i/>
          <w:iCs/>
          <w:szCs w:val="20"/>
          <w:lang w:val="sl-SI"/>
        </w:rPr>
        <w:t>. Pomemben del je tudi vključevanje trajnostnih meril v tržne in podporne sheme, ki kmetom omogočajo stabilnejše poslovanje.</w:t>
      </w:r>
    </w:p>
    <w:p w14:paraId="31BEC7D1"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da v okviru SKP omogočajo različne poti prehoda, prilagojene posameznim kmetijam, ter podpirajo investicije, ki kmetom omogočajo prehod v </w:t>
      </w:r>
      <w:proofErr w:type="spellStart"/>
      <w:r w:rsidRPr="00251D06">
        <w:rPr>
          <w:rFonts w:cs="Arial"/>
          <w:i/>
          <w:iCs/>
          <w:szCs w:val="20"/>
          <w:lang w:val="sl-SI"/>
        </w:rPr>
        <w:t>okoljsko</w:t>
      </w:r>
      <w:proofErr w:type="spellEnd"/>
      <w:r w:rsidRPr="00251D06">
        <w:rPr>
          <w:rFonts w:cs="Arial"/>
          <w:i/>
          <w:iCs/>
          <w:szCs w:val="20"/>
          <w:lang w:val="sl-SI"/>
        </w:rPr>
        <w:t xml:space="preserve"> bolj trajnostne, a še vedno gospodarne proizvodne sisteme.</w:t>
      </w:r>
    </w:p>
    <w:p w14:paraId="7F045B6A" w14:textId="77777777" w:rsidR="000652B5" w:rsidRPr="00251D06" w:rsidRDefault="000652B5" w:rsidP="000652B5">
      <w:pPr>
        <w:spacing w:before="20" w:after="20"/>
        <w:jc w:val="both"/>
        <w:rPr>
          <w:rFonts w:cs="Arial"/>
          <w:i/>
          <w:iCs/>
          <w:szCs w:val="20"/>
          <w:lang w:val="sl-SI"/>
        </w:rPr>
      </w:pPr>
    </w:p>
    <w:p w14:paraId="6533DE14"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2) Trajnost v prehranski verigi in pravična porazdelitev vrednosti</w:t>
      </w:r>
    </w:p>
    <w:p w14:paraId="11DB86C0" w14:textId="77777777" w:rsidR="000652B5" w:rsidRPr="00251D06" w:rsidRDefault="000652B5" w:rsidP="000652B5">
      <w:pPr>
        <w:spacing w:before="20" w:after="20"/>
        <w:jc w:val="both"/>
        <w:rPr>
          <w:rFonts w:cs="Arial"/>
          <w:i/>
          <w:iCs/>
          <w:szCs w:val="20"/>
          <w:lang w:val="sl-SI"/>
        </w:rPr>
      </w:pPr>
    </w:p>
    <w:p w14:paraId="2DCD334A"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Strategija poudarja, da trajnostni prehod ne more biti odgovornost zgolj kmetov, temveč celotne prehranske verige.</w:t>
      </w:r>
    </w:p>
    <w:p w14:paraId="343578EC" w14:textId="5E3F18A9"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Evropske unije se spodbuja razvoj sporazumov o trajnosti v verigi vrednosti, večja vključenost trgovine in predelovalne industrije v financiranje trajnostnih praks, krepitev modelov, </w:t>
      </w:r>
      <w:r w:rsidR="00EE3FF3">
        <w:rPr>
          <w:rFonts w:cs="Arial"/>
          <w:i/>
          <w:iCs/>
          <w:szCs w:val="20"/>
          <w:lang w:val="sl-SI"/>
        </w:rPr>
        <w:t>v katerih</w:t>
      </w:r>
      <w:r w:rsidR="00EE3FF3" w:rsidRPr="00251D06">
        <w:rPr>
          <w:rFonts w:cs="Arial"/>
          <w:i/>
          <w:iCs/>
          <w:szCs w:val="20"/>
          <w:lang w:val="sl-SI"/>
        </w:rPr>
        <w:t xml:space="preserve"> </w:t>
      </w:r>
      <w:r w:rsidRPr="00251D06">
        <w:rPr>
          <w:rFonts w:cs="Arial"/>
          <w:i/>
          <w:iCs/>
          <w:szCs w:val="20"/>
          <w:lang w:val="sl-SI"/>
        </w:rPr>
        <w:t xml:space="preserve">se višji standardi na kmetijah finančno nagrajujejo, ter razvoj sistemov za </w:t>
      </w:r>
      <w:r w:rsidR="00A3143E" w:rsidRPr="00251D06">
        <w:rPr>
          <w:rFonts w:cs="Arial"/>
          <w:i/>
          <w:iCs/>
          <w:szCs w:val="20"/>
          <w:lang w:val="sl-SI"/>
        </w:rPr>
        <w:t xml:space="preserve">bolj transparentno </w:t>
      </w:r>
      <w:r w:rsidRPr="00251D06">
        <w:rPr>
          <w:rFonts w:cs="Arial"/>
          <w:i/>
          <w:iCs/>
          <w:szCs w:val="20"/>
          <w:lang w:val="sl-SI"/>
        </w:rPr>
        <w:t>delitev dodane vrednosti.</w:t>
      </w:r>
    </w:p>
    <w:p w14:paraId="026CC3D0"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Vloga držav članic je spodbujanje sodelovanja med akterji v verigi ter podpora lokalnim modelom povezovanja, ki omogočajo stabilnejše in bolj predvidljive dohodke rejcev.</w:t>
      </w:r>
    </w:p>
    <w:p w14:paraId="21A0C061" w14:textId="77777777" w:rsidR="000652B5" w:rsidRDefault="000652B5" w:rsidP="000652B5">
      <w:pPr>
        <w:spacing w:before="20" w:after="20"/>
        <w:jc w:val="both"/>
        <w:rPr>
          <w:rFonts w:cs="Arial"/>
          <w:i/>
          <w:iCs/>
          <w:szCs w:val="20"/>
          <w:lang w:val="sl-SI"/>
        </w:rPr>
      </w:pPr>
    </w:p>
    <w:p w14:paraId="46EE0D2E" w14:textId="77777777" w:rsidR="00CB0A9A" w:rsidRDefault="00CB0A9A" w:rsidP="000652B5">
      <w:pPr>
        <w:spacing w:before="20" w:after="20"/>
        <w:jc w:val="both"/>
        <w:rPr>
          <w:rFonts w:cs="Arial"/>
          <w:i/>
          <w:iCs/>
          <w:szCs w:val="20"/>
          <w:lang w:val="sl-SI"/>
        </w:rPr>
      </w:pPr>
    </w:p>
    <w:p w14:paraId="034DEA89" w14:textId="77777777" w:rsidR="00CB0A9A" w:rsidRDefault="00CB0A9A" w:rsidP="000652B5">
      <w:pPr>
        <w:spacing w:before="20" w:after="20"/>
        <w:jc w:val="both"/>
        <w:rPr>
          <w:rFonts w:cs="Arial"/>
          <w:i/>
          <w:iCs/>
          <w:szCs w:val="20"/>
          <w:lang w:val="sl-SI"/>
        </w:rPr>
      </w:pPr>
    </w:p>
    <w:p w14:paraId="19F8DEA2" w14:textId="77777777" w:rsidR="00CB0A9A" w:rsidRPr="00251D06" w:rsidRDefault="00CB0A9A" w:rsidP="000652B5">
      <w:pPr>
        <w:spacing w:before="20" w:after="20"/>
        <w:jc w:val="both"/>
        <w:rPr>
          <w:rFonts w:cs="Arial"/>
          <w:i/>
          <w:iCs/>
          <w:szCs w:val="20"/>
          <w:lang w:val="sl-SI"/>
        </w:rPr>
      </w:pPr>
    </w:p>
    <w:p w14:paraId="2F011D7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lastRenderedPageBreak/>
        <w:t>3) Dobrobit živali kot osrednji element trajnosti</w:t>
      </w:r>
    </w:p>
    <w:p w14:paraId="58D408A4" w14:textId="77777777" w:rsidR="000652B5" w:rsidRPr="00251D06" w:rsidRDefault="000652B5" w:rsidP="000652B5">
      <w:pPr>
        <w:spacing w:before="20" w:after="20"/>
        <w:jc w:val="both"/>
        <w:rPr>
          <w:rFonts w:cs="Arial"/>
          <w:i/>
          <w:iCs/>
          <w:szCs w:val="20"/>
          <w:lang w:val="sl-SI"/>
        </w:rPr>
      </w:pPr>
    </w:p>
    <w:p w14:paraId="595C4E13"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Dobrobit živali je eden ključnih družbenih in političnih elementov evropskega modela živinoreje. Strategija poudarja, da višji standardi dobrobiti pogosto pomenijo tudi boljše zdravstvene rezultate, manj bolezni in večjo učinkovitost proizvodnje, vendar zahtevajo ustrezno finančno podporo in prehodna obdobja.</w:t>
      </w:r>
    </w:p>
    <w:p w14:paraId="452C0838" w14:textId="35A1FD10"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Unije je do konca </w:t>
      </w:r>
      <w:r w:rsidR="00EE3FF3">
        <w:rPr>
          <w:rFonts w:cs="Arial"/>
          <w:i/>
          <w:iCs/>
          <w:szCs w:val="20"/>
          <w:lang w:val="sl-SI"/>
        </w:rPr>
        <w:t xml:space="preserve">leta </w:t>
      </w:r>
      <w:r w:rsidRPr="00251D06">
        <w:rPr>
          <w:rFonts w:cs="Arial"/>
          <w:i/>
          <w:iCs/>
          <w:szCs w:val="20"/>
          <w:lang w:val="sl-SI"/>
        </w:rPr>
        <w:t xml:space="preserve">2026 predvidena revizija zakonodaje o dobrobiti živali za </w:t>
      </w:r>
      <w:r w:rsidR="004E56DE">
        <w:rPr>
          <w:rFonts w:cs="Arial"/>
          <w:i/>
          <w:iCs/>
          <w:szCs w:val="20"/>
          <w:lang w:val="sl-SI"/>
        </w:rPr>
        <w:t xml:space="preserve">kokoši </w:t>
      </w:r>
      <w:r w:rsidRPr="00251D06">
        <w:rPr>
          <w:rFonts w:cs="Arial"/>
          <w:i/>
          <w:iCs/>
          <w:szCs w:val="20"/>
          <w:lang w:val="sl-SI"/>
        </w:rPr>
        <w:t xml:space="preserve">nesnice in </w:t>
      </w:r>
      <w:proofErr w:type="spellStart"/>
      <w:r w:rsidRPr="00251D06">
        <w:rPr>
          <w:rFonts w:cs="Arial"/>
          <w:i/>
          <w:iCs/>
          <w:szCs w:val="20"/>
          <w:lang w:val="sl-SI"/>
        </w:rPr>
        <w:t>brojlerje</w:t>
      </w:r>
      <w:proofErr w:type="spellEnd"/>
      <w:r w:rsidRPr="00251D06">
        <w:rPr>
          <w:rFonts w:cs="Arial"/>
          <w:i/>
          <w:iCs/>
          <w:szCs w:val="20"/>
          <w:lang w:val="sl-SI"/>
        </w:rPr>
        <w:t>, osredotočena pa bo v opuščanje kletk, uvedbo boljših kazalnikov dobrobiti na ravni kmetije, ter odpravo praks, kot je sistematična usmrtitev enodnevnih petelinčkov, ob podpori tehnoloških rešitev, kot je in-</w:t>
      </w:r>
      <w:proofErr w:type="spellStart"/>
      <w:r w:rsidRPr="00251D06">
        <w:rPr>
          <w:rFonts w:cs="Arial"/>
          <w:i/>
          <w:iCs/>
          <w:szCs w:val="20"/>
          <w:lang w:val="sl-SI"/>
        </w:rPr>
        <w:t>ovo</w:t>
      </w:r>
      <w:proofErr w:type="spellEnd"/>
      <w:r w:rsidRPr="00251D06">
        <w:rPr>
          <w:rFonts w:cs="Arial"/>
          <w:i/>
          <w:iCs/>
          <w:szCs w:val="20"/>
          <w:lang w:val="sl-SI"/>
        </w:rPr>
        <w:t xml:space="preserve"> določanje spola. Za namen valorizacije teh prizadevanj višjih standardov, bo Komisija predlagala tudi spremembe pri označevanju jajc za boljšo informiranost potrošnikov. V </w:t>
      </w:r>
      <w:r w:rsidR="004E56DE">
        <w:rPr>
          <w:rFonts w:cs="Arial"/>
          <w:i/>
          <w:iCs/>
          <w:szCs w:val="20"/>
          <w:lang w:val="sl-SI"/>
        </w:rPr>
        <w:t xml:space="preserve">letu </w:t>
      </w:r>
      <w:r w:rsidRPr="00251D06">
        <w:rPr>
          <w:rFonts w:cs="Arial"/>
          <w:i/>
          <w:iCs/>
          <w:szCs w:val="20"/>
          <w:lang w:val="sl-SI"/>
        </w:rPr>
        <w:t xml:space="preserve">2027 je predvidena revizija standardov za prašičerejo, ki bo osredotočena na prehod iz sistema </w:t>
      </w:r>
      <w:proofErr w:type="spellStart"/>
      <w:r w:rsidRPr="00251D06">
        <w:rPr>
          <w:rFonts w:cs="Arial"/>
          <w:i/>
          <w:iCs/>
          <w:szCs w:val="20"/>
          <w:lang w:val="sl-SI"/>
        </w:rPr>
        <w:t>vkleščanja</w:t>
      </w:r>
      <w:proofErr w:type="spellEnd"/>
      <w:r w:rsidRPr="00251D06">
        <w:rPr>
          <w:rFonts w:cs="Arial"/>
          <w:i/>
          <w:iCs/>
          <w:szCs w:val="20"/>
          <w:lang w:val="sl-SI"/>
        </w:rPr>
        <w:t xml:space="preserve"> svinj v proste sisteme. Pomembna širša razprava z deležniki, civilno družbo in tretjimi državami bo tudi glede izvoza živih živali v tretje države in iskanje alternativ.</w:t>
      </w:r>
    </w:p>
    <w:p w14:paraId="4544139A" w14:textId="22761758"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Visoki standardi v EU morajo veljati tudi za proizvajalce uvoženih proizvodov, zato bodo </w:t>
      </w:r>
      <w:r w:rsidR="004E56DE">
        <w:rPr>
          <w:rFonts w:cs="Arial"/>
          <w:i/>
          <w:iCs/>
          <w:szCs w:val="20"/>
          <w:lang w:val="sl-SI"/>
        </w:rPr>
        <w:t>enakovredne</w:t>
      </w:r>
      <w:r w:rsidR="004E56DE" w:rsidRPr="00251D06">
        <w:rPr>
          <w:rFonts w:cs="Arial"/>
          <w:i/>
          <w:iCs/>
          <w:szCs w:val="20"/>
          <w:lang w:val="sl-SI"/>
        </w:rPr>
        <w:t xml:space="preserve"> </w:t>
      </w:r>
      <w:r w:rsidRPr="00251D06">
        <w:rPr>
          <w:rFonts w:cs="Arial"/>
          <w:i/>
          <w:iCs/>
          <w:szCs w:val="20"/>
          <w:lang w:val="sl-SI"/>
        </w:rPr>
        <w:t>zahteve za dobrobit živali del trgovinskih sporazumov, skladno s pravili STO.</w:t>
      </w:r>
    </w:p>
    <w:p w14:paraId="5FB0CAD1" w14:textId="77777777" w:rsidR="000652B5" w:rsidRPr="00251D06" w:rsidRDefault="000652B5" w:rsidP="000652B5">
      <w:pPr>
        <w:spacing w:before="20" w:after="20"/>
        <w:jc w:val="both"/>
        <w:rPr>
          <w:rFonts w:cs="Arial"/>
          <w:i/>
          <w:iCs/>
          <w:szCs w:val="20"/>
          <w:lang w:val="sl-SI"/>
        </w:rPr>
      </w:pPr>
    </w:p>
    <w:p w14:paraId="1C61A5E5"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4) Emisije, podnebje in krožni pristopi</w:t>
      </w:r>
    </w:p>
    <w:p w14:paraId="6926003B" w14:textId="77777777" w:rsidR="000652B5" w:rsidRPr="00251D06" w:rsidRDefault="000652B5" w:rsidP="000652B5">
      <w:pPr>
        <w:spacing w:before="20" w:after="20"/>
        <w:jc w:val="both"/>
        <w:rPr>
          <w:rFonts w:cs="Arial"/>
          <w:i/>
          <w:iCs/>
          <w:szCs w:val="20"/>
          <w:lang w:val="sl-SI"/>
        </w:rPr>
      </w:pPr>
    </w:p>
    <w:p w14:paraId="71E3C08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Zmanjšanje emisij toplogrednih plinov, zlasti metana, je ključen del trajnostne strategije. Poudarja se potreba po znanstveno utemeljenem merjenju emisij in bolj natančnih metodah, ki upoštevajo razlike med sistemi reje.</w:t>
      </w:r>
    </w:p>
    <w:p w14:paraId="495F01B8" w14:textId="36AD3641"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 ravni Unije se razvijajo naprednejše metodologije (npr. </w:t>
      </w:r>
      <w:r w:rsidR="004E56DE" w:rsidRPr="00251D06">
        <w:rPr>
          <w:rFonts w:cs="Arial"/>
          <w:i/>
          <w:iCs/>
          <w:szCs w:val="20"/>
          <w:lang w:val="sl-SI"/>
        </w:rPr>
        <w:t xml:space="preserve">pristopi </w:t>
      </w:r>
      <w:proofErr w:type="spellStart"/>
      <w:r w:rsidRPr="00251D06">
        <w:rPr>
          <w:rFonts w:cs="Arial"/>
          <w:i/>
          <w:iCs/>
          <w:szCs w:val="20"/>
          <w:lang w:val="sl-SI"/>
        </w:rPr>
        <w:t>Tier</w:t>
      </w:r>
      <w:proofErr w:type="spellEnd"/>
      <w:r w:rsidRPr="00251D06">
        <w:rPr>
          <w:rFonts w:cs="Arial"/>
          <w:i/>
          <w:iCs/>
          <w:szCs w:val="20"/>
          <w:lang w:val="sl-SI"/>
        </w:rPr>
        <w:t xml:space="preserve"> 3), skupni sistemi za merjenje emisij na ravni kmetij, digitalno orodje za spremljanje trajnosti (</w:t>
      </w:r>
      <w:proofErr w:type="spellStart"/>
      <w:r w:rsidRPr="00251D06">
        <w:rPr>
          <w:rFonts w:cs="Arial"/>
          <w:i/>
          <w:iCs/>
          <w:szCs w:val="20"/>
          <w:lang w:val="sl-SI"/>
        </w:rPr>
        <w:t>sustainability</w:t>
      </w:r>
      <w:proofErr w:type="spellEnd"/>
      <w:r w:rsidRPr="00251D06">
        <w:rPr>
          <w:rFonts w:cs="Arial"/>
          <w:i/>
          <w:iCs/>
          <w:szCs w:val="20"/>
          <w:lang w:val="sl-SI"/>
        </w:rPr>
        <w:t xml:space="preserve"> </w:t>
      </w:r>
      <w:proofErr w:type="spellStart"/>
      <w:r w:rsidRPr="00251D06">
        <w:rPr>
          <w:rFonts w:cs="Arial"/>
          <w:i/>
          <w:iCs/>
          <w:szCs w:val="20"/>
          <w:lang w:val="sl-SI"/>
        </w:rPr>
        <w:t>compass</w:t>
      </w:r>
      <w:proofErr w:type="spellEnd"/>
      <w:r w:rsidRPr="00251D06">
        <w:rPr>
          <w:rFonts w:cs="Arial"/>
          <w:i/>
          <w:iCs/>
          <w:szCs w:val="20"/>
          <w:lang w:val="sl-SI"/>
        </w:rPr>
        <w:t>), podpora raziskavam in inovacijam ter spodbujanje bioplina in krožnega upravljanja gnoja. Komisija bo razvijala harmonizirano metodologijo za merjenje emisij</w:t>
      </w:r>
      <w:r w:rsidR="004E56DE">
        <w:rPr>
          <w:rFonts w:cs="Arial"/>
          <w:i/>
          <w:iCs/>
          <w:szCs w:val="20"/>
          <w:lang w:val="sl-SI"/>
        </w:rPr>
        <w:t xml:space="preserve"> toplogrednih plinov</w:t>
      </w:r>
      <w:r w:rsidRPr="00251D06">
        <w:rPr>
          <w:rFonts w:cs="Arial"/>
          <w:i/>
          <w:iCs/>
          <w:szCs w:val="20"/>
          <w:lang w:val="sl-SI"/>
        </w:rPr>
        <w:t xml:space="preserve"> na ravni kmetije ter podpirala pristope za učinkovitejše trženje na načelih odličnosti. Ključno je dejstvo, da je proizvodnja hrane podvržena biološkim procesom in zato kljub upoštevanju visokih standardov neizogibno povzroča endogene emisije. </w:t>
      </w:r>
    </w:p>
    <w:p w14:paraId="5CD1CCAE" w14:textId="77777777" w:rsidR="000652B5" w:rsidRPr="00251D06" w:rsidRDefault="000652B5" w:rsidP="000652B5">
      <w:pPr>
        <w:spacing w:before="20" w:after="20"/>
        <w:jc w:val="both"/>
        <w:rPr>
          <w:rFonts w:cs="Arial"/>
          <w:i/>
          <w:iCs/>
          <w:szCs w:val="20"/>
          <w:lang w:val="sl-SI"/>
        </w:rPr>
      </w:pPr>
    </w:p>
    <w:p w14:paraId="77A60B1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uvajanje teh orodij v nacionalne sisteme, podpora investicijam v </w:t>
      </w:r>
      <w:proofErr w:type="spellStart"/>
      <w:r w:rsidRPr="00251D06">
        <w:rPr>
          <w:rFonts w:cs="Arial"/>
          <w:i/>
          <w:iCs/>
          <w:szCs w:val="20"/>
          <w:lang w:val="sl-SI"/>
        </w:rPr>
        <w:t>bioplinarne</w:t>
      </w:r>
      <w:proofErr w:type="spellEnd"/>
      <w:r w:rsidRPr="00251D06">
        <w:rPr>
          <w:rFonts w:cs="Arial"/>
          <w:i/>
          <w:iCs/>
          <w:szCs w:val="20"/>
          <w:lang w:val="sl-SI"/>
        </w:rPr>
        <w:t>, izboljšano upravljanje gnoja in precizno kmetijstvo, ter vključevanje teh ukrepov v nacionalne strategije.</w:t>
      </w:r>
    </w:p>
    <w:p w14:paraId="3803A5E7" w14:textId="77777777" w:rsidR="000652B5" w:rsidRPr="00251D06" w:rsidRDefault="000652B5" w:rsidP="000652B5">
      <w:pPr>
        <w:spacing w:before="20" w:after="20"/>
        <w:jc w:val="both"/>
        <w:rPr>
          <w:rFonts w:cs="Arial"/>
          <w:i/>
          <w:iCs/>
          <w:szCs w:val="20"/>
          <w:lang w:val="sl-SI"/>
        </w:rPr>
      </w:pPr>
    </w:p>
    <w:p w14:paraId="7F006C33"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5) Upravljanje naravnih virov in krožnost</w:t>
      </w:r>
    </w:p>
    <w:p w14:paraId="4E43E633" w14:textId="77777777" w:rsidR="000652B5" w:rsidRPr="00251D06" w:rsidRDefault="000652B5" w:rsidP="000652B5">
      <w:pPr>
        <w:spacing w:before="20" w:after="20"/>
        <w:jc w:val="both"/>
        <w:rPr>
          <w:rFonts w:cs="Arial"/>
          <w:i/>
          <w:iCs/>
          <w:szCs w:val="20"/>
          <w:lang w:val="sl-SI"/>
        </w:rPr>
      </w:pPr>
    </w:p>
    <w:p w14:paraId="1DE30E2B"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Strategija daje velik poudarek zaščiti tal, voda in hranilnih tokov, zlasti na območjih z visoko gostoto živinoreje.</w:t>
      </w:r>
    </w:p>
    <w:p w14:paraId="2AA340B8" w14:textId="193C3D9F" w:rsidR="000652B5" w:rsidRPr="00251D06" w:rsidRDefault="000652B5" w:rsidP="000652B5">
      <w:pPr>
        <w:spacing w:before="20" w:after="20"/>
        <w:jc w:val="both"/>
        <w:rPr>
          <w:rFonts w:cs="Arial"/>
          <w:i/>
          <w:iCs/>
          <w:szCs w:val="20"/>
          <w:lang w:val="sl-SI"/>
        </w:rPr>
      </w:pPr>
      <w:r w:rsidRPr="00251D06">
        <w:rPr>
          <w:rFonts w:cs="Arial"/>
          <w:i/>
          <w:iCs/>
          <w:szCs w:val="20"/>
          <w:lang w:val="sl-SI"/>
        </w:rPr>
        <w:t>Na ravni Unije se spodbuja razvoj krožnih sistemov upravljanja hranil, boljša uporaba gnoja kot vira energije in gnojila, razvoj rešitev za RENURE</w:t>
      </w:r>
      <w:r w:rsidR="004E56DE">
        <w:rPr>
          <w:rFonts w:cs="Arial"/>
          <w:i/>
          <w:iCs/>
          <w:szCs w:val="20"/>
          <w:lang w:val="sl-SI"/>
        </w:rPr>
        <w:t xml:space="preserve"> (predelan dušik iz gnoja)</w:t>
      </w:r>
      <w:r w:rsidRPr="00251D06">
        <w:rPr>
          <w:rFonts w:cs="Arial"/>
          <w:i/>
          <w:iCs/>
          <w:szCs w:val="20"/>
          <w:lang w:val="sl-SI"/>
        </w:rPr>
        <w:t xml:space="preserve"> in biološka gnojila, izboljšanje regulative za živalske stranske proizvode ter krepitev znanja prek evropske platforme dobrih praks. Prihodnja SKP je priložnost za nadaljnje izboljšanje </w:t>
      </w:r>
      <w:proofErr w:type="spellStart"/>
      <w:r w:rsidRPr="00251D06">
        <w:rPr>
          <w:rFonts w:cs="Arial"/>
          <w:i/>
          <w:iCs/>
          <w:szCs w:val="20"/>
          <w:lang w:val="sl-SI"/>
        </w:rPr>
        <w:t>okoljske</w:t>
      </w:r>
      <w:proofErr w:type="spellEnd"/>
      <w:r w:rsidRPr="00251D06">
        <w:rPr>
          <w:rFonts w:cs="Arial"/>
          <w:i/>
          <w:iCs/>
          <w:szCs w:val="20"/>
          <w:lang w:val="sl-SI"/>
        </w:rPr>
        <w:t xml:space="preserve"> učinkovitosti.</w:t>
      </w:r>
    </w:p>
    <w:p w14:paraId="53F6960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Vloga držav članic je podpora lokalnim rešitvam, kot so izboljšano upravljanje in skladiščenje gnoja, širitev </w:t>
      </w:r>
      <w:proofErr w:type="spellStart"/>
      <w:r w:rsidRPr="00251D06">
        <w:rPr>
          <w:rFonts w:cs="Arial"/>
          <w:i/>
          <w:iCs/>
          <w:szCs w:val="20"/>
          <w:lang w:val="sl-SI"/>
        </w:rPr>
        <w:t>pokrovnih</w:t>
      </w:r>
      <w:proofErr w:type="spellEnd"/>
      <w:r w:rsidRPr="00251D06">
        <w:rPr>
          <w:rFonts w:cs="Arial"/>
          <w:i/>
          <w:iCs/>
          <w:szCs w:val="20"/>
          <w:lang w:val="sl-SI"/>
        </w:rPr>
        <w:t xml:space="preserve"> posevkov in kolobarjenja, spodbujanje preciznega kmetijstva ter investicije v infrastrukturo za krožno gospodarstvo.</w:t>
      </w:r>
    </w:p>
    <w:p w14:paraId="35E76E4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Komisija bo pregledala zakonodajo z vidika poenostavitev, npr. nitratno direktivo.</w:t>
      </w:r>
    </w:p>
    <w:p w14:paraId="0A7F6A4D" w14:textId="77777777" w:rsidR="000652B5" w:rsidRPr="00251D06" w:rsidRDefault="000652B5" w:rsidP="000652B5">
      <w:pPr>
        <w:spacing w:before="20" w:after="20"/>
        <w:jc w:val="both"/>
        <w:rPr>
          <w:rFonts w:cs="Arial"/>
          <w:i/>
          <w:iCs/>
          <w:szCs w:val="20"/>
          <w:lang w:val="sl-SI"/>
        </w:rPr>
      </w:pPr>
    </w:p>
    <w:p w14:paraId="551DB5C8"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Ključni element trajnostnega prehoda so inovacije in prenos znanja v prakso.</w:t>
      </w:r>
    </w:p>
    <w:p w14:paraId="6FD3A121"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Unije se spodbuja razvoj novih tehnologij in praks prek raziskovalnih programov, krepitev povezave med znanostjo in prakso, razvoj evropske platforme dobrih praks ter širjenje digitalizacije in podatkovno podprtega upravljanja kmetij.</w:t>
      </w:r>
    </w:p>
    <w:p w14:paraId="24D96946" w14:textId="77777777" w:rsidR="000652B5" w:rsidRDefault="000652B5" w:rsidP="000652B5">
      <w:pPr>
        <w:spacing w:before="20" w:after="20"/>
        <w:jc w:val="both"/>
        <w:rPr>
          <w:rFonts w:cs="Arial"/>
          <w:i/>
          <w:iCs/>
          <w:szCs w:val="20"/>
          <w:lang w:val="sl-SI"/>
        </w:rPr>
      </w:pPr>
    </w:p>
    <w:p w14:paraId="360D7268" w14:textId="77777777" w:rsidR="00CB0A9A" w:rsidRPr="00251D06" w:rsidRDefault="00CB0A9A" w:rsidP="000652B5">
      <w:pPr>
        <w:spacing w:before="20" w:after="20"/>
        <w:jc w:val="both"/>
        <w:rPr>
          <w:rFonts w:cs="Arial"/>
          <w:i/>
          <w:iCs/>
          <w:szCs w:val="20"/>
          <w:lang w:val="sl-SI"/>
        </w:rPr>
      </w:pPr>
    </w:p>
    <w:p w14:paraId="43A866B1"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lastRenderedPageBreak/>
        <w:t>IV. Živinorejski sektor, prilagojen evropski teritorialni raznolikosti</w:t>
      </w:r>
    </w:p>
    <w:p w14:paraId="2E7859FC" w14:textId="77777777" w:rsidR="000652B5" w:rsidRPr="00251D06" w:rsidRDefault="000652B5" w:rsidP="000652B5">
      <w:pPr>
        <w:spacing w:before="20" w:after="20"/>
        <w:jc w:val="both"/>
        <w:rPr>
          <w:rFonts w:cs="Arial"/>
          <w:i/>
          <w:iCs/>
          <w:szCs w:val="20"/>
          <w:lang w:val="sl-SI"/>
        </w:rPr>
      </w:pPr>
    </w:p>
    <w:p w14:paraId="5A20EF8A"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Ta prioritetni steber izhaja iz dejstva, da je Evropa izjemno raznolika po naravnih razmerah, podnebju in strukturi podeželja, zato enoten pristop v živinoreji ne more delovati povsod enako. Cilj je, da se živinoreja razvija tako, da ustreza lokalnim razmeram, hkrati pa podpira podeželska gospodarstva, delovna mesta, kulturno krajino in biotsko raznovrstnost. Posebej pomembna je v hribovskih, gorskih, severnih in drugih manj ugodnih območjih, kjer je poljedelstvo omejeno in je živinoreja pogosto ključna gospodarska dejavnost.</w:t>
      </w:r>
    </w:p>
    <w:p w14:paraId="3E4F8861" w14:textId="77777777" w:rsidR="00A3143E" w:rsidRPr="00251D06" w:rsidRDefault="00A3143E" w:rsidP="000652B5">
      <w:pPr>
        <w:spacing w:before="20" w:after="20"/>
        <w:jc w:val="both"/>
        <w:rPr>
          <w:rFonts w:cs="Arial"/>
          <w:i/>
          <w:iCs/>
          <w:szCs w:val="20"/>
          <w:lang w:val="sl-SI"/>
        </w:rPr>
      </w:pPr>
    </w:p>
    <w:p w14:paraId="550F3BC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1) Ohranjanje podeželja, krajine in preprečevanje opuščanja kmetijstva</w:t>
      </w:r>
    </w:p>
    <w:p w14:paraId="447467D4" w14:textId="77777777" w:rsidR="000652B5" w:rsidRPr="00251D06" w:rsidRDefault="000652B5" w:rsidP="000652B5">
      <w:pPr>
        <w:spacing w:before="20" w:after="20"/>
        <w:jc w:val="both"/>
        <w:rPr>
          <w:rFonts w:cs="Arial"/>
          <w:i/>
          <w:iCs/>
          <w:szCs w:val="20"/>
          <w:lang w:val="sl-SI"/>
        </w:rPr>
      </w:pPr>
    </w:p>
    <w:p w14:paraId="40C00E80" w14:textId="2E072006"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Živinoreja ima ključno vlogo pri ohranjanju poseljenosti podeželja, saj zagotavlja dohodek in delovna mesta v območjih, </w:t>
      </w:r>
      <w:r w:rsidR="004E56DE">
        <w:rPr>
          <w:rFonts w:cs="Arial"/>
          <w:i/>
          <w:iCs/>
          <w:szCs w:val="20"/>
          <w:lang w:val="sl-SI"/>
        </w:rPr>
        <w:t>v katerih</w:t>
      </w:r>
      <w:r w:rsidR="004E56DE" w:rsidRPr="00251D06">
        <w:rPr>
          <w:rFonts w:cs="Arial"/>
          <w:i/>
          <w:iCs/>
          <w:szCs w:val="20"/>
          <w:lang w:val="sl-SI"/>
        </w:rPr>
        <w:t xml:space="preserve"> </w:t>
      </w:r>
      <w:r w:rsidRPr="00251D06">
        <w:rPr>
          <w:rFonts w:cs="Arial"/>
          <w:i/>
          <w:iCs/>
          <w:szCs w:val="20"/>
          <w:lang w:val="sl-SI"/>
        </w:rPr>
        <w:t>so druge kmetijske dejavnosti manj konkurenčne. Paša prispeva k ohranjanju kulturne krajine, preprečuje zaraščanje, zmanjšuje tveganje požarov in ohranja biotsko raznovrstnost z ohranjanjem različnih habitatov.</w:t>
      </w:r>
    </w:p>
    <w:p w14:paraId="22F9203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Analiza JRC kaže, da je opuščanje kmetijskih zemljišč pomemben trend – do leta 2030 bi lahko bilo opuščenih okoli 11 % kmetijskih zemljišč v EU, pri čemer je največje tveganje v gorskih območjih.</w:t>
      </w:r>
    </w:p>
    <w:p w14:paraId="4A559E0B"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EU se zato predvideva bolj usmerjeno prostorsko načrtovanje razvoja podeželja ter uporaba integriranih orodij, kot so načrti za nacionalna in regionalna partnerstva, ki omogočajo ciljno usmerjene ukrepe za območja z večjim tveganjem opuščanja.</w:t>
      </w:r>
    </w:p>
    <w:p w14:paraId="519CF173" w14:textId="626459CC"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Države članice imajo ključno vlogo pri tem, da usmerjajo podporo v ranljiva območja, uporabljajo ukrepe za ohranjanje kmetovanja v težjih razmerah ter spodbujajo vstop mladih in novih kmetov, zlasti tam, kjer se živinoreja umika. Orodja SKP so ciljna in jih je na voljo več, vendar gredo izzivi preko SKP, zato jih morajo </w:t>
      </w:r>
      <w:r w:rsidR="004E56DE">
        <w:rPr>
          <w:rFonts w:cs="Arial"/>
          <w:i/>
          <w:iCs/>
          <w:szCs w:val="20"/>
          <w:lang w:val="sl-SI"/>
        </w:rPr>
        <w:t>obravnavati</w:t>
      </w:r>
      <w:r w:rsidR="004E56DE" w:rsidRPr="00251D06">
        <w:rPr>
          <w:rFonts w:cs="Arial"/>
          <w:i/>
          <w:iCs/>
          <w:szCs w:val="20"/>
          <w:lang w:val="sl-SI"/>
        </w:rPr>
        <w:t xml:space="preserve"> </w:t>
      </w:r>
      <w:r w:rsidRPr="00251D06">
        <w:rPr>
          <w:rFonts w:cs="Arial"/>
          <w:i/>
          <w:iCs/>
          <w:szCs w:val="20"/>
          <w:lang w:val="sl-SI"/>
        </w:rPr>
        <w:t>tudi druge politike.</w:t>
      </w:r>
    </w:p>
    <w:p w14:paraId="0CE7A05F" w14:textId="77777777" w:rsidR="000652B5" w:rsidRPr="00251D06" w:rsidRDefault="000652B5" w:rsidP="000652B5">
      <w:pPr>
        <w:spacing w:before="20" w:after="20"/>
        <w:jc w:val="both"/>
        <w:rPr>
          <w:rFonts w:cs="Arial"/>
          <w:i/>
          <w:iCs/>
          <w:szCs w:val="20"/>
          <w:lang w:val="sl-SI"/>
        </w:rPr>
      </w:pPr>
    </w:p>
    <w:p w14:paraId="2D001CF4"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2) Razvoj lokalnih verig in krepitev regionalnih gospodarstev</w:t>
      </w:r>
    </w:p>
    <w:p w14:paraId="78637835" w14:textId="77777777" w:rsidR="000652B5" w:rsidRPr="00251D06" w:rsidRDefault="000652B5" w:rsidP="000652B5">
      <w:pPr>
        <w:spacing w:before="20" w:after="20"/>
        <w:jc w:val="both"/>
        <w:rPr>
          <w:rFonts w:cs="Arial"/>
          <w:i/>
          <w:iCs/>
          <w:szCs w:val="20"/>
          <w:lang w:val="sl-SI"/>
        </w:rPr>
      </w:pPr>
    </w:p>
    <w:p w14:paraId="1B07729B"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Ključni poudarek je krepitev lokalnih in regionalnih živinorejskih verig, ki povezujejo pridelavo, predelavo in trženje v okviru istega območja. S tem se krepi dodana vrednost v regijah, zmanjšuje odvisnost od dolgih transportnih poti ter povečuje odpornost lokalnih skupnosti.</w:t>
      </w:r>
    </w:p>
    <w:p w14:paraId="07C466C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EU predvideva razvoj pristopov, ki podpirajo lokalno infrastrukturo, kot so predelovalni obrati, mobilne klavnice, tržnice in logistični sistemi, ter spodbujajo povezovanje kmetov v zadruge in organizacije proizvajalcev.</w:t>
      </w:r>
    </w:p>
    <w:p w14:paraId="14A771D4" w14:textId="77777777" w:rsidR="000652B5" w:rsidRPr="00251D06" w:rsidRDefault="000652B5" w:rsidP="000652B5">
      <w:pPr>
        <w:spacing w:before="20" w:after="20"/>
        <w:jc w:val="both"/>
        <w:rPr>
          <w:rFonts w:cs="Arial"/>
          <w:i/>
          <w:iCs/>
          <w:szCs w:val="20"/>
          <w:lang w:val="sl-SI"/>
        </w:rPr>
      </w:pPr>
    </w:p>
    <w:p w14:paraId="76C698D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Poseben poudarek je na inovativnih modelih za oddaljena, gorska in redko poseljena območja, vključno z razvojem mobilnih in manjših predelovalnih zmogljivosti (npr. mobilne klavnice). Ti sistemi omogočajo krajše transportne poti, boljšo dobrobit živali in večjo lokalno dodano vrednost.</w:t>
      </w:r>
    </w:p>
    <w:p w14:paraId="3BE1A314"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EU spodbuja razvoj takšnih rešitev prek inovacijskih programov, države članice pa jih sofinancirajo in vključujejo v lokalne strategije razvoja podeželja.</w:t>
      </w:r>
    </w:p>
    <w:p w14:paraId="5A3A1A98" w14:textId="77777777" w:rsidR="000652B5" w:rsidRPr="00251D06" w:rsidRDefault="000652B5" w:rsidP="000652B5">
      <w:pPr>
        <w:spacing w:before="20" w:after="20"/>
        <w:jc w:val="both"/>
        <w:rPr>
          <w:rFonts w:cs="Arial"/>
          <w:i/>
          <w:iCs/>
          <w:szCs w:val="20"/>
          <w:lang w:val="sl-SI"/>
        </w:rPr>
      </w:pPr>
    </w:p>
    <w:p w14:paraId="021B1B61"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3) Pametne in dostopne rešitve za podeželje</w:t>
      </w:r>
    </w:p>
    <w:p w14:paraId="64F609C4" w14:textId="77777777" w:rsidR="000652B5" w:rsidRPr="00251D06" w:rsidRDefault="000652B5" w:rsidP="000652B5">
      <w:pPr>
        <w:spacing w:before="20" w:after="20"/>
        <w:jc w:val="both"/>
        <w:rPr>
          <w:rFonts w:cs="Arial"/>
          <w:i/>
          <w:iCs/>
          <w:szCs w:val="20"/>
          <w:lang w:val="sl-SI"/>
        </w:rPr>
      </w:pPr>
    </w:p>
    <w:p w14:paraId="4DE18084" w14:textId="3ED5DC39"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Pomemben del stebra je razvoj sodobne podeželske infrastrukture, zlasti digitalne povezljivosti. Hitri internet, omrežja </w:t>
      </w:r>
      <w:r w:rsidR="004E56DE" w:rsidRPr="00251D06">
        <w:rPr>
          <w:rFonts w:cs="Arial"/>
          <w:i/>
          <w:iCs/>
          <w:szCs w:val="20"/>
          <w:lang w:val="sl-SI"/>
        </w:rPr>
        <w:t xml:space="preserve">5G </w:t>
      </w:r>
      <w:r w:rsidRPr="00251D06">
        <w:rPr>
          <w:rFonts w:cs="Arial"/>
          <w:i/>
          <w:iCs/>
          <w:szCs w:val="20"/>
          <w:lang w:val="sl-SI"/>
        </w:rPr>
        <w:t>in satelitske rešitve so ključni za uvajanje pametnega kmetovanja, digitalnega nadzora živali in dostopa do storitev na daljavo.</w:t>
      </w:r>
    </w:p>
    <w:p w14:paraId="5F0C306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EU se spodbuja digitalna preobrazba podeželja prek razvojnih in raziskovalnih programov, ki omogočajo uporabo novih tehnologij v živinoreji.</w:t>
      </w:r>
    </w:p>
    <w:p w14:paraId="71A9C132"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Države članice morajo zagotoviti izvedbo teh naložb na terenu, predvsem z razvojem širokopasovnega internetnega omrežja, digitalnih storitev in povezljivosti podeželja.</w:t>
      </w:r>
    </w:p>
    <w:p w14:paraId="18659CF1" w14:textId="77777777" w:rsidR="000652B5" w:rsidRDefault="000652B5" w:rsidP="000652B5">
      <w:pPr>
        <w:spacing w:before="20" w:after="20"/>
        <w:jc w:val="both"/>
        <w:rPr>
          <w:rFonts w:cs="Arial"/>
          <w:i/>
          <w:iCs/>
          <w:szCs w:val="20"/>
          <w:lang w:val="sl-SI"/>
        </w:rPr>
      </w:pPr>
    </w:p>
    <w:p w14:paraId="15A91D19" w14:textId="77777777" w:rsidR="00CB0A9A" w:rsidRDefault="00CB0A9A" w:rsidP="000652B5">
      <w:pPr>
        <w:spacing w:before="20" w:after="20"/>
        <w:jc w:val="both"/>
        <w:rPr>
          <w:rFonts w:cs="Arial"/>
          <w:i/>
          <w:iCs/>
          <w:szCs w:val="20"/>
          <w:lang w:val="sl-SI"/>
        </w:rPr>
      </w:pPr>
    </w:p>
    <w:p w14:paraId="5EF0BD5D" w14:textId="77777777" w:rsidR="00CB0A9A" w:rsidRPr="00251D06" w:rsidRDefault="00CB0A9A" w:rsidP="000652B5">
      <w:pPr>
        <w:spacing w:before="20" w:after="20"/>
        <w:jc w:val="both"/>
        <w:rPr>
          <w:rFonts w:cs="Arial"/>
          <w:i/>
          <w:iCs/>
          <w:szCs w:val="20"/>
          <w:lang w:val="sl-SI"/>
        </w:rPr>
      </w:pPr>
    </w:p>
    <w:p w14:paraId="0D42941C"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lastRenderedPageBreak/>
        <w:t>4) Socialna odpornost, in kakovost življenja na podeželju</w:t>
      </w:r>
    </w:p>
    <w:p w14:paraId="4E389F62" w14:textId="77777777" w:rsidR="000652B5" w:rsidRPr="00251D06" w:rsidRDefault="000652B5" w:rsidP="000652B5">
      <w:pPr>
        <w:spacing w:before="20" w:after="20"/>
        <w:jc w:val="both"/>
        <w:rPr>
          <w:rFonts w:cs="Arial"/>
          <w:i/>
          <w:iCs/>
          <w:szCs w:val="20"/>
          <w:lang w:val="sl-SI"/>
        </w:rPr>
      </w:pPr>
    </w:p>
    <w:p w14:paraId="6D4748B1"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Trajnost živinoreje vključuje tudi socialno dimenzijo. Kmetje se soočajo z dolgi delovnimi časi, izolacijo in pritiskom dela, zato je pomembna krepitev socialne odpornosti podeželja, vključno z dostopom do nadomestnih delavcev, svetovalnih storitev in podpore duševnemu zdravju.</w:t>
      </w:r>
    </w:p>
    <w:p w14:paraId="62BCA330"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Ključno je tudi izobraževanje in usposabljanje na področju socialne odpornosti.</w:t>
      </w:r>
    </w:p>
    <w:p w14:paraId="79CD500F"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EU podpira razvoj svetovalnih sistemov in programov usposabljanja, ki krepijo znanje in prilagodljivost kmetov.</w:t>
      </w:r>
    </w:p>
    <w:p w14:paraId="548557AB"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Države članice morajo zagotoviti dostop do svetovanja, usposabljanja in socialne podpore, zlasti v odročnih območjih.</w:t>
      </w:r>
    </w:p>
    <w:p w14:paraId="1A811DA8" w14:textId="77777777" w:rsidR="000652B5" w:rsidRPr="00251D06" w:rsidRDefault="000652B5" w:rsidP="000652B5">
      <w:pPr>
        <w:spacing w:before="20" w:after="20"/>
        <w:jc w:val="both"/>
        <w:rPr>
          <w:rFonts w:cs="Arial"/>
          <w:i/>
          <w:iCs/>
          <w:szCs w:val="20"/>
          <w:lang w:val="sl-SI"/>
        </w:rPr>
      </w:pPr>
    </w:p>
    <w:p w14:paraId="665B6409"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5) Krožnost, lokalni viri in strateška avtonomija</w:t>
      </w:r>
    </w:p>
    <w:p w14:paraId="5B199B56" w14:textId="77777777" w:rsidR="000652B5" w:rsidRPr="00251D06" w:rsidRDefault="000652B5" w:rsidP="000652B5">
      <w:pPr>
        <w:spacing w:before="20" w:after="20"/>
        <w:jc w:val="both"/>
        <w:rPr>
          <w:rFonts w:cs="Arial"/>
          <w:i/>
          <w:iCs/>
          <w:szCs w:val="20"/>
          <w:lang w:val="sl-SI"/>
        </w:rPr>
      </w:pPr>
    </w:p>
    <w:p w14:paraId="00692BE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Pomemben del stebra je krepitev uporabe lokalnih krmnih virov, kot so travniki, stranski proizvodi in lokalne beljakovinske rastline. Takšen pristop zmanjšuje odvisnost od uvoza, krepi krožno gospodarstvo in podpira lokalne skupnosti.</w:t>
      </w:r>
    </w:p>
    <w:p w14:paraId="5DC6FC56" w14:textId="2D6E4CE0"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EU podpira razvoj </w:t>
      </w:r>
      <w:proofErr w:type="spellStart"/>
      <w:r w:rsidRPr="00251D06">
        <w:rPr>
          <w:rFonts w:cs="Arial"/>
          <w:i/>
          <w:iCs/>
          <w:szCs w:val="20"/>
          <w:lang w:val="sl-SI"/>
        </w:rPr>
        <w:t>biogospodarstva</w:t>
      </w:r>
      <w:proofErr w:type="spellEnd"/>
      <w:r w:rsidRPr="00251D06">
        <w:rPr>
          <w:rFonts w:cs="Arial"/>
          <w:i/>
          <w:iCs/>
          <w:szCs w:val="20"/>
          <w:lang w:val="sl-SI"/>
        </w:rPr>
        <w:t xml:space="preserve"> in beljakovinske avtonomije, </w:t>
      </w:r>
      <w:r w:rsidR="004E56DE">
        <w:rPr>
          <w:rFonts w:cs="Arial"/>
          <w:i/>
          <w:iCs/>
          <w:szCs w:val="20"/>
          <w:lang w:val="sl-SI"/>
        </w:rPr>
        <w:t>pri katerem</w:t>
      </w:r>
      <w:r w:rsidR="004E56DE" w:rsidRPr="00251D06">
        <w:rPr>
          <w:rFonts w:cs="Arial"/>
          <w:i/>
          <w:iCs/>
          <w:szCs w:val="20"/>
          <w:lang w:val="sl-SI"/>
        </w:rPr>
        <w:t xml:space="preserve"> </w:t>
      </w:r>
      <w:r w:rsidRPr="00251D06">
        <w:rPr>
          <w:rFonts w:cs="Arial"/>
          <w:i/>
          <w:iCs/>
          <w:szCs w:val="20"/>
          <w:lang w:val="sl-SI"/>
        </w:rPr>
        <w:t>živinoreja temelji na domačih virih.</w:t>
      </w:r>
    </w:p>
    <w:p w14:paraId="35CB55E5"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Države članice spodbujajo uporabo lokalne krme, izboljšujejo upravljanje travišč ter podpirajo razvoj krožnih modelov v kmetijstvu.</w:t>
      </w:r>
    </w:p>
    <w:p w14:paraId="54AB1492" w14:textId="77777777" w:rsidR="000652B5" w:rsidRPr="00251D06" w:rsidRDefault="000652B5" w:rsidP="000652B5">
      <w:pPr>
        <w:spacing w:before="20" w:after="20"/>
        <w:jc w:val="both"/>
        <w:rPr>
          <w:rFonts w:cs="Arial"/>
          <w:i/>
          <w:iCs/>
          <w:szCs w:val="20"/>
          <w:lang w:val="sl-SI"/>
        </w:rPr>
      </w:pPr>
    </w:p>
    <w:p w14:paraId="424111D6"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V. Odličnost v živinorejski proizvodnji </w:t>
      </w:r>
    </w:p>
    <w:p w14:paraId="55560EB1" w14:textId="77777777" w:rsidR="000652B5" w:rsidRPr="00251D06" w:rsidRDefault="000652B5" w:rsidP="000652B5">
      <w:pPr>
        <w:spacing w:before="20" w:after="20"/>
        <w:jc w:val="both"/>
        <w:rPr>
          <w:rFonts w:cs="Arial"/>
          <w:i/>
          <w:iCs/>
          <w:szCs w:val="20"/>
          <w:lang w:val="sl-SI"/>
        </w:rPr>
      </w:pPr>
    </w:p>
    <w:p w14:paraId="617E6EDF" w14:textId="2BE2E228"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Ta prioritetni steber izhaja iz razumevanja, da je kakovost ena ključnih strateških prednosti evropske živinoreje. V razmerah vse večjih družbenih pričakovanj, globalne konkurence in strukturnih razlik v podeželju mora EU razvijati model živinoreje, ki ne temelji na cenovni konkurenčnosti, temveč na ustvarjanju dodane vrednosti skozi kakovost, trajnost, etiko, odgovornost in inovacije v proizvodnji. Namen je, da odličnost postopno postane značilnost celotnega sektorja, ne le </w:t>
      </w:r>
      <w:proofErr w:type="spellStart"/>
      <w:r w:rsidRPr="00251D06">
        <w:rPr>
          <w:rFonts w:cs="Arial"/>
          <w:i/>
          <w:iCs/>
          <w:szCs w:val="20"/>
          <w:lang w:val="sl-SI"/>
        </w:rPr>
        <w:t>nišnih</w:t>
      </w:r>
      <w:proofErr w:type="spellEnd"/>
      <w:r w:rsidRPr="00251D06">
        <w:rPr>
          <w:rFonts w:cs="Arial"/>
          <w:i/>
          <w:iCs/>
          <w:szCs w:val="20"/>
          <w:lang w:val="sl-SI"/>
        </w:rPr>
        <w:t xml:space="preserve"> </w:t>
      </w:r>
      <w:r w:rsidR="00722616">
        <w:rPr>
          <w:rFonts w:cs="Arial"/>
          <w:i/>
          <w:iCs/>
          <w:szCs w:val="20"/>
          <w:lang w:val="sl-SI"/>
        </w:rPr>
        <w:t>visokokakovostnih</w:t>
      </w:r>
      <w:r w:rsidRPr="00251D06">
        <w:rPr>
          <w:rFonts w:cs="Arial"/>
          <w:i/>
          <w:iCs/>
          <w:szCs w:val="20"/>
          <w:lang w:val="sl-SI"/>
        </w:rPr>
        <w:t xml:space="preserve"> segmentov, ter da se vsakemu rejcu omogoči napredek, ki je prepoznan in tržno ovrednoten.</w:t>
      </w:r>
    </w:p>
    <w:p w14:paraId="4A70414B" w14:textId="77777777" w:rsidR="000652B5" w:rsidRPr="00251D06" w:rsidRDefault="000652B5" w:rsidP="000652B5">
      <w:pPr>
        <w:spacing w:before="20" w:after="20"/>
        <w:jc w:val="both"/>
        <w:rPr>
          <w:rFonts w:cs="Arial"/>
          <w:i/>
          <w:iCs/>
          <w:szCs w:val="20"/>
          <w:lang w:val="sl-SI"/>
        </w:rPr>
      </w:pPr>
    </w:p>
    <w:p w14:paraId="4F85C3BF"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1) Tržno prepoznavanje in vrednotenje odličnosti</w:t>
      </w:r>
    </w:p>
    <w:p w14:paraId="59B346A2" w14:textId="77777777" w:rsidR="000652B5" w:rsidRPr="00251D06" w:rsidRDefault="000652B5" w:rsidP="000652B5">
      <w:pPr>
        <w:spacing w:before="20" w:after="20"/>
        <w:jc w:val="both"/>
        <w:rPr>
          <w:rFonts w:cs="Arial"/>
          <w:i/>
          <w:iCs/>
          <w:szCs w:val="20"/>
          <w:lang w:val="sl-SI"/>
        </w:rPr>
      </w:pPr>
    </w:p>
    <w:p w14:paraId="4DA9A34C"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Eden ključnih poudarkov je krepitev tržnega priznanja kakovosti, saj lahko visoki standardi živinoreje dolgoročno obstanejo le, če so tudi ekonomsko nagrajeni. Zato je pomembno izboljšanje preglednosti prehranske verige, jasnejše označevanje živil in boljše informiranje potrošnikov, ki morajo lažje razumeti dodano vrednost evropskih proizvodov.</w:t>
      </w:r>
    </w:p>
    <w:p w14:paraId="7FEA6A68"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Na ravni EU se predvideva postopna krepitev pomena porekla EU pri označevanju živalskih proizvodov, pri čemer se bo pristop najprej nadgradil na področju perutninskega mesa, nato pa razširil tudi na druge sektorje. Namen tega je povečati zaupanje potrošnikov in okrepiti prepoznavnost evropskega modela proizvodnje.</w:t>
      </w:r>
    </w:p>
    <w:p w14:paraId="44D474D1" w14:textId="3A0AD466"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Načrtuje se razvoj koncepta »evropske odličnosti« kot prostovoljne označbe v okviru tržnih pravil. Ta oznaka bi omogočila prepoznavanje proizvodov, ki izpolnjujejo višje standarde, kot so </w:t>
      </w:r>
      <w:proofErr w:type="spellStart"/>
      <w:r w:rsidRPr="00251D06">
        <w:rPr>
          <w:rFonts w:cs="Arial"/>
          <w:i/>
          <w:iCs/>
          <w:szCs w:val="20"/>
          <w:lang w:val="sl-SI"/>
        </w:rPr>
        <w:t>nizkoogljična</w:t>
      </w:r>
      <w:proofErr w:type="spellEnd"/>
      <w:r w:rsidRPr="00251D06">
        <w:rPr>
          <w:rFonts w:cs="Arial"/>
          <w:i/>
          <w:iCs/>
          <w:szCs w:val="20"/>
          <w:lang w:val="sl-SI"/>
        </w:rPr>
        <w:t xml:space="preserve"> proizvodnja, okolju prijazne prakse, uporaba lokalne krme, visoka dobrobit živali ter trajnostni proizvodni sistemi.</w:t>
      </w:r>
    </w:p>
    <w:p w14:paraId="25925EAD"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Takšen pristop bi omogočil bolj enotno in verodostojno komunikacijo kakovosti ter večjo diferenciacijo evropskih proizvodov na trgu, hkrati pa bi lahko služil kot referenca za investicijske in podporne politike, kjer bi odličnost imela tudi finančno prepoznavo.</w:t>
      </w:r>
    </w:p>
    <w:p w14:paraId="6A913201"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Pomemben del stebra je nadgradnja obstoječega sistema klasifikacije trupov, ki danes temelji predvsem na tehničnih in količinskih merilih. Čeprav omogoča tržno preglednost, ne zajema v celoti kakovostnih značilnosti, ki so pomembne za potrošnika.</w:t>
      </w:r>
    </w:p>
    <w:p w14:paraId="5F3842C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Zato se predvideva možnost vključitve dodatnih kakovostnih elementov, kot so način reje, senzorične lastnosti in proizvodni postopki, ki bi se lahko uporabljali prostovoljno. S tem bi se </w:t>
      </w:r>
      <w:r w:rsidRPr="00251D06">
        <w:rPr>
          <w:rFonts w:cs="Arial"/>
          <w:i/>
          <w:iCs/>
          <w:szCs w:val="20"/>
          <w:lang w:val="sl-SI"/>
        </w:rPr>
        <w:lastRenderedPageBreak/>
        <w:t>izboljšala diferenciacija proizvodov, povečala dodana vrednost in okrepila povezava med kakovostjo in tržno ceno.</w:t>
      </w:r>
    </w:p>
    <w:p w14:paraId="0C66B426" w14:textId="77777777" w:rsidR="000652B5" w:rsidRPr="00251D06" w:rsidRDefault="000652B5" w:rsidP="000652B5">
      <w:pPr>
        <w:spacing w:before="20" w:after="20"/>
        <w:jc w:val="both"/>
        <w:rPr>
          <w:rFonts w:cs="Arial"/>
          <w:i/>
          <w:iCs/>
          <w:szCs w:val="20"/>
          <w:lang w:val="sl-SI"/>
        </w:rPr>
      </w:pPr>
    </w:p>
    <w:p w14:paraId="5B19BFD7"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2) Teritorialna odličnost in lokalna identiteta</w:t>
      </w:r>
    </w:p>
    <w:p w14:paraId="05E17121" w14:textId="77777777" w:rsidR="000652B5" w:rsidRPr="00251D06" w:rsidRDefault="000652B5" w:rsidP="000652B5">
      <w:pPr>
        <w:spacing w:before="20" w:after="20"/>
        <w:jc w:val="both"/>
        <w:rPr>
          <w:rFonts w:cs="Arial"/>
          <w:i/>
          <w:iCs/>
          <w:szCs w:val="20"/>
          <w:lang w:val="sl-SI"/>
        </w:rPr>
      </w:pPr>
    </w:p>
    <w:p w14:paraId="34BDA02F" w14:textId="5F388832"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Poseben poudarek je na razvoju teritorialno vezanih živinorejskih sistemov, </w:t>
      </w:r>
      <w:r w:rsidR="00722616">
        <w:rPr>
          <w:rFonts w:cs="Arial"/>
          <w:i/>
          <w:iCs/>
          <w:szCs w:val="20"/>
          <w:lang w:val="sl-SI"/>
        </w:rPr>
        <w:t>v katerih</w:t>
      </w:r>
      <w:r w:rsidR="00722616" w:rsidRPr="00251D06">
        <w:rPr>
          <w:rFonts w:cs="Arial"/>
          <w:i/>
          <w:iCs/>
          <w:szCs w:val="20"/>
          <w:lang w:val="sl-SI"/>
        </w:rPr>
        <w:t xml:space="preserve"> </w:t>
      </w:r>
      <w:r w:rsidRPr="00251D06">
        <w:rPr>
          <w:rFonts w:cs="Arial"/>
          <w:i/>
          <w:iCs/>
          <w:szCs w:val="20"/>
          <w:lang w:val="sl-SI"/>
        </w:rPr>
        <w:t>je proizvodnja tesno povezana z lokalnim okoljem, tradicijo in naravnimi značilnostmi regij. EU bo preko promocijskih politik krepila prepoznavnost teh proizvodov, zlasti tistih z visokimi standardi dobrobiti živali, predvsem sistemov reje brez kletk in ubijanja dan starih piščančkov, in trajnostne pridelave tako na notranjem kot zunanjem trgu.</w:t>
      </w:r>
    </w:p>
    <w:p w14:paraId="69B6F075"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 xml:space="preserve">Spodbuja se krepitev regionalnih blagovnih znamk, </w:t>
      </w:r>
      <w:proofErr w:type="spellStart"/>
      <w:r w:rsidRPr="00251D06">
        <w:rPr>
          <w:rFonts w:cs="Arial"/>
          <w:i/>
          <w:iCs/>
          <w:szCs w:val="20"/>
          <w:lang w:val="sl-SI"/>
        </w:rPr>
        <w:t>agroturizma</w:t>
      </w:r>
      <w:proofErr w:type="spellEnd"/>
      <w:r w:rsidRPr="00251D06">
        <w:rPr>
          <w:rFonts w:cs="Arial"/>
          <w:i/>
          <w:iCs/>
          <w:szCs w:val="20"/>
          <w:lang w:val="sl-SI"/>
        </w:rPr>
        <w:t>, diverzifikacije dejavnosti in povezovanja kmetijstva z lokalnim razvojem, saj ti pristopi povečujejo dodano vrednost v podeželskih območjih in krepijo njihovo dolgoročno odpornost.</w:t>
      </w:r>
    </w:p>
    <w:p w14:paraId="2A3399FD"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Države članice imajo ključno vlogo pri izvajanju teh pristopov, saj morajo zagotoviti ustrezne razvojne in tržne politike, ki omogočajo razvoj lokalnih verig in krepitev regionalne identitete proizvodnje.</w:t>
      </w:r>
    </w:p>
    <w:p w14:paraId="18A73E74" w14:textId="77777777" w:rsidR="000652B5" w:rsidRPr="00251D06" w:rsidRDefault="000652B5" w:rsidP="000652B5">
      <w:pPr>
        <w:spacing w:before="20" w:after="20"/>
        <w:jc w:val="both"/>
        <w:rPr>
          <w:rFonts w:cs="Arial"/>
          <w:i/>
          <w:iCs/>
          <w:szCs w:val="20"/>
          <w:lang w:val="sl-SI"/>
        </w:rPr>
      </w:pPr>
    </w:p>
    <w:p w14:paraId="63139CD0"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3) Geografske označbe in ekološka pridelava</w:t>
      </w:r>
    </w:p>
    <w:p w14:paraId="0273CC01" w14:textId="77777777" w:rsidR="000652B5" w:rsidRPr="00251D06" w:rsidRDefault="000652B5" w:rsidP="000652B5">
      <w:pPr>
        <w:spacing w:before="20" w:after="20"/>
        <w:jc w:val="both"/>
        <w:rPr>
          <w:rFonts w:cs="Arial"/>
          <w:i/>
          <w:iCs/>
          <w:szCs w:val="20"/>
          <w:lang w:val="sl-SI"/>
        </w:rPr>
      </w:pPr>
    </w:p>
    <w:p w14:paraId="2F66002E" w14:textId="77777777" w:rsidR="000652B5" w:rsidRPr="00251D06" w:rsidRDefault="000652B5" w:rsidP="000652B5">
      <w:pPr>
        <w:spacing w:before="20" w:after="20"/>
        <w:jc w:val="both"/>
        <w:rPr>
          <w:rFonts w:cs="Arial"/>
          <w:i/>
          <w:iCs/>
          <w:szCs w:val="20"/>
          <w:lang w:val="sl-SI"/>
        </w:rPr>
      </w:pPr>
      <w:r w:rsidRPr="00251D06">
        <w:rPr>
          <w:rFonts w:cs="Arial"/>
          <w:i/>
          <w:iCs/>
          <w:szCs w:val="20"/>
          <w:lang w:val="sl-SI"/>
        </w:rPr>
        <w:t>EU bo še naprej krepila obstoječe sisteme geografskih označb (GI) in ekološke pridelave, ki predstavljajo ključna orodja za zaščito kakovosti, porekla in dodane vrednosti evropskih proizvodov.</w:t>
      </w:r>
    </w:p>
    <w:p w14:paraId="7721B8EE" w14:textId="77777777" w:rsidR="000652B5" w:rsidRPr="000652B5" w:rsidRDefault="000652B5" w:rsidP="000652B5">
      <w:pPr>
        <w:spacing w:before="20" w:after="20"/>
        <w:jc w:val="both"/>
        <w:rPr>
          <w:rFonts w:cs="Arial"/>
          <w:i/>
          <w:iCs/>
          <w:szCs w:val="20"/>
          <w:lang w:val="sl-SI"/>
        </w:rPr>
      </w:pPr>
      <w:r w:rsidRPr="000652B5">
        <w:rPr>
          <w:rFonts w:cs="Arial"/>
          <w:i/>
          <w:iCs/>
          <w:szCs w:val="20"/>
          <w:lang w:val="sl-SI"/>
        </w:rPr>
        <w:t>Predviden je pregled in posodobitev obstoječih akcijskih načrtov, da bi se povečala njihova učinkovitost, izboljšala tržna prepoznavnost in okrepila vloga teh sistemov pri ustvarjanju višjih prihodkov za proizvajalce.</w:t>
      </w:r>
    </w:p>
    <w:p w14:paraId="64BCC638" w14:textId="77777777" w:rsidR="000652B5" w:rsidRDefault="000652B5" w:rsidP="000E409B">
      <w:pPr>
        <w:spacing w:before="20" w:after="20"/>
        <w:jc w:val="both"/>
        <w:rPr>
          <w:rFonts w:cs="Arial"/>
          <w:i/>
          <w:iCs/>
          <w:szCs w:val="20"/>
          <w:lang w:val="sl-SI"/>
        </w:rPr>
      </w:pPr>
    </w:p>
    <w:p w14:paraId="7AB1BFEC" w14:textId="390D3061" w:rsidR="00925372" w:rsidRPr="00290747" w:rsidRDefault="00925372" w:rsidP="000E409B">
      <w:pPr>
        <w:spacing w:before="20" w:after="20"/>
        <w:jc w:val="both"/>
        <w:rPr>
          <w:rFonts w:cs="Arial"/>
          <w:i/>
          <w:iCs/>
          <w:szCs w:val="20"/>
          <w:lang w:val="sl-SI"/>
        </w:rPr>
      </w:pPr>
      <w:r w:rsidRPr="00290747">
        <w:rPr>
          <w:rFonts w:cs="Arial"/>
          <w:i/>
          <w:iCs/>
          <w:szCs w:val="20"/>
          <w:lang w:val="sl-SI"/>
        </w:rPr>
        <w:t>Povzetek ključnih ukrepov</w:t>
      </w:r>
    </w:p>
    <w:p w14:paraId="704C553C" w14:textId="77777777" w:rsidR="00290747" w:rsidRPr="00290747" w:rsidRDefault="00290747" w:rsidP="00290747">
      <w:pPr>
        <w:spacing w:before="20" w:after="20"/>
        <w:jc w:val="both"/>
        <w:rPr>
          <w:rFonts w:cs="Arial"/>
          <w:i/>
          <w:iCs/>
          <w:szCs w:val="20"/>
          <w:lang w:val="sl-SI"/>
        </w:rPr>
      </w:pPr>
    </w:p>
    <w:tbl>
      <w:tblPr>
        <w:tblW w:w="0" w:type="auto"/>
        <w:tblLayout w:type="fixed"/>
        <w:tblLook w:val="00A0" w:firstRow="1" w:lastRow="0" w:firstColumn="1" w:lastColumn="0" w:noHBand="0" w:noVBand="0"/>
      </w:tblPr>
      <w:tblGrid>
        <w:gridCol w:w="3397"/>
        <w:gridCol w:w="4962"/>
      </w:tblGrid>
      <w:tr w:rsidR="00290747" w:rsidRPr="00290747" w14:paraId="54FBC737" w14:textId="77777777">
        <w:tc>
          <w:tcPr>
            <w:tcW w:w="3397" w:type="dxa"/>
            <w:tcBorders>
              <w:top w:val="single" w:sz="4" w:space="0" w:color="000000"/>
              <w:left w:val="single" w:sz="4" w:space="0" w:color="000000"/>
              <w:bottom w:val="single" w:sz="4" w:space="0" w:color="000000"/>
              <w:right w:val="single" w:sz="4" w:space="0" w:color="000000"/>
            </w:tcBorders>
          </w:tcPr>
          <w:p w14:paraId="3B6EE4D8" w14:textId="16CDDE5A" w:rsidR="00290747" w:rsidRPr="00290747" w:rsidRDefault="00290747" w:rsidP="00290747">
            <w:pPr>
              <w:spacing w:before="20" w:after="20"/>
              <w:jc w:val="both"/>
              <w:rPr>
                <w:rFonts w:cs="Arial"/>
                <w:i/>
                <w:iCs/>
                <w:szCs w:val="20"/>
                <w:lang w:val="sl-SI"/>
              </w:rPr>
            </w:pPr>
            <w:r w:rsidRPr="00290747">
              <w:rPr>
                <w:rFonts w:cs="Arial"/>
                <w:i/>
                <w:iCs/>
                <w:szCs w:val="20"/>
                <w:lang w:val="sl-SI"/>
              </w:rPr>
              <w:t>S</w:t>
            </w:r>
            <w:r w:rsidR="00722616">
              <w:rPr>
                <w:rFonts w:cs="Arial"/>
                <w:i/>
                <w:iCs/>
                <w:szCs w:val="20"/>
                <w:lang w:val="sl-SI"/>
              </w:rPr>
              <w:t>teber</w:t>
            </w:r>
            <w:r w:rsidRPr="00290747">
              <w:rPr>
                <w:rFonts w:cs="Arial"/>
                <w:i/>
                <w:iCs/>
                <w:szCs w:val="20"/>
                <w:lang w:val="sl-SI"/>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284E0AA9" w14:textId="72D7E3A8" w:rsidR="00290747" w:rsidRPr="00290747" w:rsidRDefault="00290747" w:rsidP="00290747">
            <w:pPr>
              <w:spacing w:before="20" w:after="20"/>
              <w:jc w:val="both"/>
              <w:rPr>
                <w:rFonts w:cs="Arial"/>
                <w:i/>
                <w:iCs/>
                <w:szCs w:val="20"/>
                <w:lang w:val="sl-SI"/>
              </w:rPr>
            </w:pPr>
            <w:r w:rsidRPr="00290747">
              <w:rPr>
                <w:rFonts w:cs="Arial"/>
                <w:i/>
                <w:iCs/>
                <w:szCs w:val="20"/>
                <w:lang w:val="sl-SI"/>
              </w:rPr>
              <w:t xml:space="preserve">Primer ukrepa </w:t>
            </w:r>
          </w:p>
        </w:tc>
      </w:tr>
      <w:tr w:rsidR="00290747" w:rsidRPr="00BA6785" w14:paraId="768DA213"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5A16704E" w14:textId="50B61D7B" w:rsidR="00290747" w:rsidRPr="00290747" w:rsidRDefault="00290747" w:rsidP="00127A7C">
            <w:pPr>
              <w:spacing w:before="20" w:after="20"/>
              <w:rPr>
                <w:rFonts w:cs="Arial"/>
                <w:i/>
                <w:iCs/>
                <w:szCs w:val="20"/>
                <w:lang w:val="sl-SI"/>
              </w:rPr>
            </w:pPr>
            <w:r w:rsidRPr="00290747">
              <w:rPr>
                <w:rFonts w:cs="Arial"/>
                <w:i/>
                <w:iCs/>
                <w:szCs w:val="20"/>
                <w:lang w:val="sl-SI"/>
              </w:rPr>
              <w:t>Odpornost na krize in obvladovanje tveganj</w:t>
            </w:r>
          </w:p>
        </w:tc>
        <w:tc>
          <w:tcPr>
            <w:tcW w:w="4962" w:type="dxa"/>
            <w:tcBorders>
              <w:top w:val="single" w:sz="4" w:space="0" w:color="000000"/>
              <w:left w:val="single" w:sz="4" w:space="0" w:color="000000"/>
              <w:bottom w:val="single" w:sz="4" w:space="0" w:color="000000"/>
              <w:right w:val="single" w:sz="4" w:space="0" w:color="000000"/>
            </w:tcBorders>
            <w:vAlign w:val="center"/>
          </w:tcPr>
          <w:p w14:paraId="29DF4CAF"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Razvoj finančnih instrumentov za zavarovanje podnebnih tveganj in bolezni živali; vključitev obvladovanja tveganj v SKP; priročnik za države članice; krepitev sistemov zgodnjega opozarjanja.</w:t>
            </w:r>
          </w:p>
        </w:tc>
      </w:tr>
      <w:tr w:rsidR="00290747" w:rsidRPr="00BA6785" w14:paraId="194AB495"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328F9E33" w14:textId="51C90DF4" w:rsidR="00290747" w:rsidRPr="00290747" w:rsidRDefault="00290747" w:rsidP="00127A7C">
            <w:pPr>
              <w:spacing w:before="20" w:after="20"/>
              <w:rPr>
                <w:rFonts w:cs="Arial"/>
                <w:i/>
                <w:iCs/>
                <w:szCs w:val="20"/>
                <w:lang w:val="sl-SI"/>
              </w:rPr>
            </w:pPr>
            <w:r w:rsidRPr="00290747">
              <w:rPr>
                <w:rFonts w:cs="Arial"/>
                <w:i/>
                <w:iCs/>
                <w:szCs w:val="20"/>
                <w:lang w:val="sl-SI"/>
              </w:rPr>
              <w:t>Zdravje živali in biološka varnost</w:t>
            </w:r>
          </w:p>
        </w:tc>
        <w:tc>
          <w:tcPr>
            <w:tcW w:w="4962" w:type="dxa"/>
            <w:tcBorders>
              <w:top w:val="single" w:sz="4" w:space="0" w:color="000000"/>
              <w:left w:val="single" w:sz="4" w:space="0" w:color="000000"/>
              <w:bottom w:val="single" w:sz="4" w:space="0" w:color="000000"/>
              <w:right w:val="single" w:sz="4" w:space="0" w:color="000000"/>
            </w:tcBorders>
            <w:vAlign w:val="center"/>
          </w:tcPr>
          <w:p w14:paraId="4AB4E890"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Posodobitev zakonodaje o zdravju živali; pregled kategorizacije bolezni; širša uporaba preventivnega cepljenja; krepitev biološke zaščite, regionalizacije in veterinarskih zmogljivosti.</w:t>
            </w:r>
          </w:p>
        </w:tc>
      </w:tr>
      <w:tr w:rsidR="00290747" w:rsidRPr="00BA6785" w14:paraId="63D3AE1A"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61FE6A8E" w14:textId="32931E1D" w:rsidR="00290747" w:rsidRPr="00290747" w:rsidRDefault="00290747" w:rsidP="00127A7C">
            <w:pPr>
              <w:spacing w:before="20" w:after="20"/>
              <w:rPr>
                <w:rFonts w:cs="Arial"/>
                <w:i/>
                <w:iCs/>
                <w:szCs w:val="20"/>
                <w:lang w:val="sl-SI"/>
              </w:rPr>
            </w:pPr>
            <w:r w:rsidRPr="00290747">
              <w:rPr>
                <w:rFonts w:cs="Arial"/>
                <w:i/>
                <w:iCs/>
                <w:szCs w:val="20"/>
                <w:lang w:val="sl-SI"/>
              </w:rPr>
              <w:t>Raziskave, inovacije in digitalizacija</w:t>
            </w:r>
          </w:p>
        </w:tc>
        <w:tc>
          <w:tcPr>
            <w:tcW w:w="4962" w:type="dxa"/>
            <w:tcBorders>
              <w:top w:val="single" w:sz="4" w:space="0" w:color="000000"/>
              <w:left w:val="single" w:sz="4" w:space="0" w:color="000000"/>
              <w:bottom w:val="single" w:sz="4" w:space="0" w:color="000000"/>
              <w:right w:val="single" w:sz="4" w:space="0" w:color="000000"/>
            </w:tcBorders>
            <w:vAlign w:val="center"/>
          </w:tcPr>
          <w:p w14:paraId="784AACCA" w14:textId="5F459060" w:rsidR="00290747" w:rsidRPr="00290747" w:rsidRDefault="00290747" w:rsidP="00290747">
            <w:pPr>
              <w:spacing w:before="20" w:after="20"/>
              <w:jc w:val="both"/>
              <w:rPr>
                <w:rFonts w:cs="Arial"/>
                <w:i/>
                <w:iCs/>
                <w:szCs w:val="20"/>
                <w:lang w:val="sl-SI"/>
              </w:rPr>
            </w:pPr>
            <w:r w:rsidRPr="00290747">
              <w:rPr>
                <w:rFonts w:cs="Arial"/>
                <w:i/>
                <w:iCs/>
                <w:szCs w:val="20"/>
                <w:lang w:val="sl-SI"/>
              </w:rPr>
              <w:t>Podpora raziskavam in inovacijam (Ag</w:t>
            </w:r>
            <w:r w:rsidR="00722616">
              <w:rPr>
                <w:rFonts w:cs="Arial"/>
                <w:i/>
                <w:iCs/>
                <w:szCs w:val="20"/>
                <w:lang w:val="sl-SI"/>
              </w:rPr>
              <w:t>RI</w:t>
            </w:r>
            <w:r w:rsidRPr="00290747">
              <w:rPr>
                <w:rFonts w:cs="Arial"/>
                <w:i/>
                <w:iCs/>
                <w:szCs w:val="20"/>
                <w:lang w:val="sl-SI"/>
              </w:rPr>
              <w:t>2040, Food2040); razvoj digitalnih orodij, precizne živinoreje in sistemov za podporo odločanju; prenos znanja v prakso.</w:t>
            </w:r>
          </w:p>
        </w:tc>
      </w:tr>
      <w:tr w:rsidR="00290747" w:rsidRPr="00BA6785" w14:paraId="63F428B3"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4ACB0ADD" w14:textId="63B0DA7B" w:rsidR="00290747" w:rsidRPr="00290747" w:rsidRDefault="00290747" w:rsidP="00127A7C">
            <w:pPr>
              <w:spacing w:before="20" w:after="20"/>
              <w:rPr>
                <w:rFonts w:cs="Arial"/>
                <w:i/>
                <w:iCs/>
                <w:szCs w:val="20"/>
                <w:lang w:val="sl-SI"/>
              </w:rPr>
            </w:pPr>
            <w:r w:rsidRPr="00290747">
              <w:rPr>
                <w:rFonts w:cs="Arial"/>
                <w:i/>
                <w:iCs/>
                <w:szCs w:val="20"/>
                <w:lang w:val="sl-SI"/>
              </w:rPr>
              <w:t>Konkurenčnost in naložbe</w:t>
            </w:r>
          </w:p>
        </w:tc>
        <w:tc>
          <w:tcPr>
            <w:tcW w:w="4962" w:type="dxa"/>
            <w:tcBorders>
              <w:top w:val="single" w:sz="4" w:space="0" w:color="000000"/>
              <w:left w:val="single" w:sz="4" w:space="0" w:color="000000"/>
              <w:bottom w:val="single" w:sz="4" w:space="0" w:color="000000"/>
              <w:right w:val="single" w:sz="4" w:space="0" w:color="000000"/>
            </w:tcBorders>
            <w:vAlign w:val="center"/>
          </w:tcPr>
          <w:p w14:paraId="6A6C9DF1"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 xml:space="preserve">Novi finančni instrumenti za trajnostne naložbe; ugodnejše financiranje prehoda na višje standarde dobrobiti živali; poenostavitev zakonodaje; podpora krožnemu </w:t>
            </w:r>
            <w:proofErr w:type="spellStart"/>
            <w:r w:rsidRPr="00290747">
              <w:rPr>
                <w:rFonts w:cs="Arial"/>
                <w:i/>
                <w:iCs/>
                <w:szCs w:val="20"/>
                <w:lang w:val="sl-SI"/>
              </w:rPr>
              <w:t>biogospodarstvu</w:t>
            </w:r>
            <w:proofErr w:type="spellEnd"/>
            <w:r w:rsidRPr="00290747">
              <w:rPr>
                <w:rFonts w:cs="Arial"/>
                <w:i/>
                <w:iCs/>
                <w:szCs w:val="20"/>
                <w:lang w:val="sl-SI"/>
              </w:rPr>
              <w:t>.</w:t>
            </w:r>
          </w:p>
        </w:tc>
      </w:tr>
      <w:tr w:rsidR="00290747" w:rsidRPr="00BA6785" w14:paraId="5B0BEAA4"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28CA486D" w14:textId="7DC87E0C" w:rsidR="00290747" w:rsidRPr="00290747" w:rsidRDefault="00290747" w:rsidP="00127A7C">
            <w:pPr>
              <w:spacing w:before="20" w:after="20"/>
              <w:rPr>
                <w:rFonts w:cs="Arial"/>
                <w:i/>
                <w:iCs/>
                <w:szCs w:val="20"/>
                <w:lang w:val="sl-SI"/>
              </w:rPr>
            </w:pPr>
            <w:r w:rsidRPr="00290747">
              <w:rPr>
                <w:rFonts w:cs="Arial"/>
                <w:i/>
                <w:iCs/>
                <w:szCs w:val="20"/>
                <w:lang w:val="sl-SI"/>
              </w:rPr>
              <w:t>Mednarodna konkurenčnost in trgovina</w:t>
            </w:r>
          </w:p>
        </w:tc>
        <w:tc>
          <w:tcPr>
            <w:tcW w:w="4962" w:type="dxa"/>
            <w:tcBorders>
              <w:top w:val="single" w:sz="4" w:space="0" w:color="000000"/>
              <w:left w:val="single" w:sz="4" w:space="0" w:color="000000"/>
              <w:bottom w:val="single" w:sz="4" w:space="0" w:color="000000"/>
              <w:right w:val="single" w:sz="4" w:space="0" w:color="000000"/>
            </w:tcBorders>
            <w:vAlign w:val="center"/>
          </w:tcPr>
          <w:p w14:paraId="73493890"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Usklajevanje standardov za uvožene proizvode; strožje izvajanje pravil EU; agroživilska diplomacija; promocija izvoza evropskih živinorejskih proizvodov.</w:t>
            </w:r>
          </w:p>
        </w:tc>
      </w:tr>
      <w:tr w:rsidR="00290747" w:rsidRPr="00BA6785" w14:paraId="1914F90B"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73357901" w14:textId="215F3572" w:rsidR="00290747" w:rsidRPr="00290747" w:rsidRDefault="00290747" w:rsidP="00127A7C">
            <w:pPr>
              <w:spacing w:before="20" w:after="20"/>
              <w:rPr>
                <w:rFonts w:cs="Arial"/>
                <w:i/>
                <w:iCs/>
                <w:szCs w:val="20"/>
                <w:lang w:val="sl-SI"/>
              </w:rPr>
            </w:pPr>
            <w:r w:rsidRPr="00290747">
              <w:rPr>
                <w:rFonts w:cs="Arial"/>
                <w:i/>
                <w:iCs/>
                <w:szCs w:val="20"/>
                <w:lang w:val="sl-SI"/>
              </w:rPr>
              <w:t>Trajnost in dobrobit živali</w:t>
            </w:r>
          </w:p>
        </w:tc>
        <w:tc>
          <w:tcPr>
            <w:tcW w:w="4962" w:type="dxa"/>
            <w:tcBorders>
              <w:top w:val="single" w:sz="4" w:space="0" w:color="000000"/>
              <w:left w:val="single" w:sz="4" w:space="0" w:color="000000"/>
              <w:bottom w:val="single" w:sz="4" w:space="0" w:color="000000"/>
              <w:right w:val="single" w:sz="4" w:space="0" w:color="000000"/>
            </w:tcBorders>
            <w:vAlign w:val="center"/>
          </w:tcPr>
          <w:p w14:paraId="65701CFD"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Revizija pravil o dobrobiti perutnine in prašičev; postopno opuščanje kletk; razvoj metodologije za spremljanje emisij; učinkovitejše upravljanje hranil in platforma dobrih praks.</w:t>
            </w:r>
          </w:p>
        </w:tc>
      </w:tr>
      <w:tr w:rsidR="00290747" w:rsidRPr="00BA6785" w14:paraId="631AC37E"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54A2DA62" w14:textId="5924464E" w:rsidR="00290747" w:rsidRPr="00290747" w:rsidRDefault="00290747" w:rsidP="00127A7C">
            <w:pPr>
              <w:spacing w:before="20" w:after="20"/>
              <w:rPr>
                <w:rFonts w:cs="Arial"/>
                <w:i/>
                <w:iCs/>
                <w:szCs w:val="20"/>
                <w:lang w:val="sl-SI"/>
              </w:rPr>
            </w:pPr>
            <w:r w:rsidRPr="00290747">
              <w:rPr>
                <w:rFonts w:cs="Arial"/>
                <w:i/>
                <w:iCs/>
                <w:szCs w:val="20"/>
                <w:lang w:val="sl-SI"/>
              </w:rPr>
              <w:lastRenderedPageBreak/>
              <w:t>Teritorialna odpornost podeželja</w:t>
            </w:r>
          </w:p>
        </w:tc>
        <w:tc>
          <w:tcPr>
            <w:tcW w:w="4962" w:type="dxa"/>
            <w:tcBorders>
              <w:top w:val="single" w:sz="4" w:space="0" w:color="000000"/>
              <w:left w:val="single" w:sz="4" w:space="0" w:color="000000"/>
              <w:bottom w:val="single" w:sz="4" w:space="0" w:color="000000"/>
              <w:right w:val="single" w:sz="4" w:space="0" w:color="000000"/>
            </w:tcBorders>
            <w:vAlign w:val="center"/>
          </w:tcPr>
          <w:p w14:paraId="06A0D512"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Ukrepi za območja z nevarnostjo opuščanja zemljišč; podpora trajnostni živinoreji na ranljivih območjih; načrt za ohranitev klavniške infrastrukture na podeželju.</w:t>
            </w:r>
          </w:p>
        </w:tc>
      </w:tr>
      <w:tr w:rsidR="00290747" w:rsidRPr="00BA6785" w14:paraId="4E778526" w14:textId="77777777">
        <w:tc>
          <w:tcPr>
            <w:tcW w:w="3397" w:type="dxa"/>
            <w:tcBorders>
              <w:top w:val="single" w:sz="4" w:space="0" w:color="000000"/>
              <w:left w:val="single" w:sz="4" w:space="0" w:color="000000"/>
              <w:bottom w:val="single" w:sz="4" w:space="0" w:color="000000"/>
              <w:right w:val="single" w:sz="4" w:space="0" w:color="000000"/>
            </w:tcBorders>
            <w:vAlign w:val="center"/>
          </w:tcPr>
          <w:p w14:paraId="14CA9C35" w14:textId="77777777" w:rsidR="00290747" w:rsidRPr="00290747" w:rsidRDefault="00290747" w:rsidP="00127A7C">
            <w:pPr>
              <w:spacing w:before="20" w:after="20"/>
              <w:rPr>
                <w:rFonts w:cs="Arial"/>
                <w:i/>
                <w:iCs/>
                <w:szCs w:val="20"/>
                <w:lang w:val="sl-SI"/>
              </w:rPr>
            </w:pPr>
            <w:r w:rsidRPr="00290747">
              <w:rPr>
                <w:rFonts w:cs="Arial"/>
                <w:i/>
                <w:iCs/>
                <w:szCs w:val="20"/>
                <w:lang w:val="sl-SI"/>
              </w:rPr>
              <w:t>Odličnost evropske živinoreje</w:t>
            </w:r>
          </w:p>
        </w:tc>
        <w:tc>
          <w:tcPr>
            <w:tcW w:w="4962" w:type="dxa"/>
            <w:tcBorders>
              <w:top w:val="single" w:sz="4" w:space="0" w:color="000000"/>
              <w:left w:val="single" w:sz="4" w:space="0" w:color="000000"/>
              <w:bottom w:val="single" w:sz="4" w:space="0" w:color="000000"/>
              <w:right w:val="single" w:sz="4" w:space="0" w:color="000000"/>
            </w:tcBorders>
            <w:vAlign w:val="center"/>
          </w:tcPr>
          <w:p w14:paraId="3BD75227" w14:textId="77777777" w:rsidR="00290747" w:rsidRPr="00290747" w:rsidRDefault="00290747" w:rsidP="00290747">
            <w:pPr>
              <w:spacing w:before="20" w:after="20"/>
              <w:jc w:val="both"/>
              <w:rPr>
                <w:rFonts w:cs="Arial"/>
                <w:i/>
                <w:iCs/>
                <w:szCs w:val="20"/>
                <w:lang w:val="sl-SI"/>
              </w:rPr>
            </w:pPr>
            <w:r w:rsidRPr="00290747">
              <w:rPr>
                <w:rFonts w:cs="Arial"/>
                <w:i/>
                <w:iCs/>
                <w:szCs w:val="20"/>
                <w:lang w:val="sl-SI"/>
              </w:rPr>
              <w:t>Označevanje porekla; evropska shema odličnosti; promocija kakovosti, trajnosti in dobrobiti živali; podpora geografskim označbam in ekološki pridelavi.</w:t>
            </w:r>
          </w:p>
        </w:tc>
      </w:tr>
    </w:tbl>
    <w:p w14:paraId="1F4EB5EF" w14:textId="77777777" w:rsidR="00A3143E" w:rsidRDefault="00A3143E" w:rsidP="000E409B">
      <w:pPr>
        <w:spacing w:before="20" w:after="20"/>
        <w:jc w:val="both"/>
        <w:rPr>
          <w:rFonts w:cs="Arial"/>
          <w:b/>
          <w:iCs/>
          <w:szCs w:val="20"/>
          <w:lang w:val="sl-SI"/>
        </w:rPr>
      </w:pPr>
    </w:p>
    <w:p w14:paraId="389C2647" w14:textId="77777777" w:rsidR="00CB0A9A" w:rsidRDefault="00CB0A9A" w:rsidP="000E409B">
      <w:pPr>
        <w:spacing w:before="20" w:after="20"/>
        <w:jc w:val="both"/>
        <w:rPr>
          <w:rFonts w:cs="Arial"/>
          <w:b/>
          <w:iCs/>
          <w:szCs w:val="20"/>
          <w:lang w:val="sl-SI"/>
        </w:rPr>
      </w:pPr>
    </w:p>
    <w:p w14:paraId="5863A0B1" w14:textId="343CE5F5" w:rsidR="00925372" w:rsidRPr="00290747" w:rsidRDefault="00925372" w:rsidP="000E409B">
      <w:pPr>
        <w:spacing w:before="20" w:after="20"/>
        <w:jc w:val="both"/>
        <w:rPr>
          <w:rFonts w:cs="Arial"/>
          <w:iCs/>
          <w:szCs w:val="20"/>
          <w:lang w:val="sl-SI"/>
        </w:rPr>
      </w:pPr>
      <w:r w:rsidRPr="00290747">
        <w:rPr>
          <w:rFonts w:cs="Arial"/>
          <w:b/>
          <w:iCs/>
          <w:szCs w:val="20"/>
          <w:lang w:val="sl-SI"/>
        </w:rPr>
        <w:t>OCENA VPLIVOV IN POSLEDIC PREDLOGA ZADEVE EU</w:t>
      </w:r>
      <w:r w:rsidRPr="00290747">
        <w:rPr>
          <w:rFonts w:cs="Arial"/>
          <w:iCs/>
          <w:szCs w:val="20"/>
          <w:lang w:val="sl-SI"/>
        </w:rPr>
        <w:t xml:space="preserve">: </w:t>
      </w:r>
    </w:p>
    <w:p w14:paraId="01188FCE" w14:textId="77777777" w:rsidR="00925372" w:rsidRPr="00290747" w:rsidRDefault="00925372" w:rsidP="000E409B">
      <w:pPr>
        <w:spacing w:before="20" w:after="20"/>
        <w:jc w:val="both"/>
        <w:rPr>
          <w:rFonts w:cs="Arial"/>
          <w:i/>
          <w:szCs w:val="20"/>
          <w:lang w:val="sl-SI"/>
        </w:rPr>
      </w:pPr>
    </w:p>
    <w:p w14:paraId="26517BB9" w14:textId="77777777" w:rsidR="00925372" w:rsidRPr="00290747" w:rsidRDefault="00925372" w:rsidP="000E409B">
      <w:pPr>
        <w:spacing w:before="20" w:after="20"/>
        <w:jc w:val="both"/>
        <w:rPr>
          <w:rFonts w:cs="Arial"/>
          <w:szCs w:val="20"/>
          <w:lang w:val="sl-SI"/>
        </w:rPr>
      </w:pPr>
      <w:r w:rsidRPr="00290747">
        <w:rPr>
          <w:rFonts w:cs="Arial"/>
          <w:szCs w:val="20"/>
          <w:lang w:val="sl-SI"/>
        </w:rPr>
        <w:t>Vpliv na pravni red</w:t>
      </w:r>
    </w:p>
    <w:p w14:paraId="1F04304B" w14:textId="77777777" w:rsidR="00925372" w:rsidRPr="00290747" w:rsidRDefault="00925372" w:rsidP="000E409B">
      <w:pPr>
        <w:spacing w:before="20" w:after="20"/>
        <w:jc w:val="both"/>
        <w:rPr>
          <w:rFonts w:cs="Arial"/>
          <w:i/>
          <w:szCs w:val="20"/>
          <w:lang w:val="sl-SI"/>
        </w:rPr>
      </w:pPr>
    </w:p>
    <w:p w14:paraId="7EBD622E" w14:textId="77777777" w:rsidR="00925372" w:rsidRPr="00290747" w:rsidRDefault="00925372" w:rsidP="000E409B">
      <w:pPr>
        <w:spacing w:before="20" w:after="20"/>
        <w:jc w:val="both"/>
        <w:rPr>
          <w:rFonts w:cs="Arial"/>
          <w:i/>
          <w:szCs w:val="20"/>
          <w:lang w:val="sl-SI"/>
        </w:rPr>
      </w:pPr>
      <w:r w:rsidRPr="00290747">
        <w:rPr>
          <w:rFonts w:cs="Arial"/>
          <w:i/>
          <w:szCs w:val="20"/>
          <w:lang w:val="sl-SI"/>
        </w:rPr>
        <w:tab/>
        <w:t>Sprememba obstoječih aktov</w:t>
      </w:r>
    </w:p>
    <w:p w14:paraId="426C785B" w14:textId="77777777" w:rsidR="00925372" w:rsidRPr="00290747" w:rsidRDefault="00925372" w:rsidP="000E409B">
      <w:pPr>
        <w:spacing w:before="20" w:after="20"/>
        <w:jc w:val="both"/>
        <w:rPr>
          <w:rFonts w:cs="Arial"/>
          <w:i/>
          <w:szCs w:val="20"/>
          <w:lang w:val="sl-SI"/>
        </w:rPr>
      </w:pPr>
      <w:r w:rsidRPr="00290747">
        <w:rPr>
          <w:rFonts w:cs="Arial"/>
          <w:i/>
          <w:szCs w:val="20"/>
          <w:lang w:val="sl-SI"/>
        </w:rPr>
        <w:tab/>
        <w:t xml:space="preserve">Strategija sama po sebi ne predstavlja neposrednega pravno zavezujočega akta, zato nima neposrednega vpliva na spremembe pravnega reda. Vendar pa predvideva nadaljnji razvoj zakonodajnih in izvedbenih aktov na ravni EU, zlasti na področjih zdravja živali, dobrobiti živali, </w:t>
      </w:r>
      <w:proofErr w:type="spellStart"/>
      <w:r w:rsidRPr="00290747">
        <w:rPr>
          <w:rFonts w:cs="Arial"/>
          <w:i/>
          <w:szCs w:val="20"/>
          <w:lang w:val="sl-SI"/>
        </w:rPr>
        <w:t>okoljske</w:t>
      </w:r>
      <w:proofErr w:type="spellEnd"/>
      <w:r w:rsidRPr="00290747">
        <w:rPr>
          <w:rFonts w:cs="Arial"/>
          <w:i/>
          <w:szCs w:val="20"/>
          <w:lang w:val="sl-SI"/>
        </w:rPr>
        <w:t xml:space="preserve"> zakonodaje, tržnih standardov ter finančnih instrumentov v okviru SKP in večletnega finančnega okvira. Posledično bo pravni red na teh področjih postopno prilagojen novim strateškim usmeritvam.</w:t>
      </w:r>
    </w:p>
    <w:p w14:paraId="56522408" w14:textId="77777777" w:rsidR="00925372" w:rsidRPr="00290747" w:rsidRDefault="00925372" w:rsidP="000E409B">
      <w:pPr>
        <w:spacing w:before="20" w:after="20"/>
        <w:jc w:val="both"/>
        <w:rPr>
          <w:rFonts w:cs="Arial"/>
          <w:i/>
          <w:szCs w:val="20"/>
          <w:lang w:val="sl-SI"/>
        </w:rPr>
      </w:pPr>
    </w:p>
    <w:p w14:paraId="283D331B" w14:textId="77777777" w:rsidR="00925372" w:rsidRPr="00290747" w:rsidRDefault="00925372" w:rsidP="000E409B">
      <w:pPr>
        <w:spacing w:before="20" w:after="20"/>
        <w:jc w:val="both"/>
        <w:rPr>
          <w:rFonts w:cs="Arial"/>
          <w:i/>
          <w:szCs w:val="20"/>
          <w:lang w:val="sl-SI"/>
        </w:rPr>
      </w:pPr>
      <w:r w:rsidRPr="00290747">
        <w:rPr>
          <w:rFonts w:cs="Arial"/>
          <w:i/>
          <w:szCs w:val="20"/>
          <w:lang w:val="sl-SI"/>
        </w:rPr>
        <w:tab/>
        <w:t>Priprava novih aktov</w:t>
      </w:r>
    </w:p>
    <w:p w14:paraId="4EDE5160" w14:textId="77777777" w:rsidR="00925372" w:rsidRPr="00290747" w:rsidRDefault="00925372" w:rsidP="000E409B">
      <w:pPr>
        <w:spacing w:before="20" w:after="20"/>
        <w:jc w:val="both"/>
        <w:rPr>
          <w:rFonts w:cs="Arial"/>
          <w:i/>
          <w:szCs w:val="20"/>
          <w:lang w:val="sl-SI"/>
        </w:rPr>
      </w:pPr>
      <w:r w:rsidRPr="00290747">
        <w:rPr>
          <w:rFonts w:cs="Arial"/>
          <w:i/>
          <w:szCs w:val="20"/>
          <w:lang w:val="sl-SI"/>
        </w:rPr>
        <w:tab/>
        <w:t>/</w:t>
      </w:r>
    </w:p>
    <w:p w14:paraId="41E49D0D" w14:textId="77777777" w:rsidR="00925372" w:rsidRPr="00290747" w:rsidRDefault="00925372" w:rsidP="000E409B">
      <w:pPr>
        <w:spacing w:before="20" w:after="20"/>
        <w:jc w:val="both"/>
        <w:rPr>
          <w:rFonts w:cs="Arial"/>
          <w:i/>
          <w:szCs w:val="20"/>
          <w:lang w:val="sl-SI"/>
        </w:rPr>
      </w:pPr>
    </w:p>
    <w:p w14:paraId="7A69D901" w14:textId="77777777" w:rsidR="00925372" w:rsidRPr="00290747" w:rsidRDefault="00925372" w:rsidP="000E409B">
      <w:pPr>
        <w:spacing w:before="20" w:after="20"/>
        <w:jc w:val="both"/>
        <w:rPr>
          <w:rFonts w:cs="Arial"/>
          <w:szCs w:val="20"/>
          <w:lang w:val="sl-SI"/>
        </w:rPr>
      </w:pPr>
      <w:r w:rsidRPr="00290747">
        <w:rPr>
          <w:rFonts w:cs="Arial"/>
          <w:szCs w:val="20"/>
          <w:lang w:val="sl-SI"/>
        </w:rPr>
        <w:t>Posledice za proračun</w:t>
      </w:r>
    </w:p>
    <w:p w14:paraId="49B70109" w14:textId="0AC0A5E5" w:rsidR="00925372" w:rsidRPr="00290747" w:rsidRDefault="00925372" w:rsidP="000E409B">
      <w:pPr>
        <w:spacing w:before="20" w:after="20"/>
        <w:jc w:val="both"/>
        <w:rPr>
          <w:rFonts w:cs="Arial"/>
          <w:i/>
          <w:szCs w:val="20"/>
          <w:lang w:val="sl-SI"/>
        </w:rPr>
      </w:pPr>
      <w:r w:rsidRPr="00290747">
        <w:rPr>
          <w:rFonts w:cs="Arial"/>
          <w:i/>
          <w:szCs w:val="20"/>
          <w:lang w:val="sl-SI"/>
        </w:rPr>
        <w:t>Strategija sama ne določa neposrednih proračunskih obveznosti, vendar usmerja prihodnje finančno načrtovanje v okviru SKP in večletnega finančnega okvira 2028–2034. Ključen del izvajanja bo financiran iz sredstev</w:t>
      </w:r>
      <w:r w:rsidR="00722616">
        <w:rPr>
          <w:rFonts w:cs="Arial"/>
          <w:i/>
          <w:szCs w:val="20"/>
          <w:lang w:val="sl-SI"/>
        </w:rPr>
        <w:t xml:space="preserve"> EU</w:t>
      </w:r>
      <w:r w:rsidRPr="00290747">
        <w:rPr>
          <w:rFonts w:cs="Arial"/>
          <w:i/>
          <w:szCs w:val="20"/>
          <w:lang w:val="sl-SI"/>
        </w:rPr>
        <w:t>, dopolnjenih z nacionalnimi prispevki držav članic.</w:t>
      </w:r>
    </w:p>
    <w:p w14:paraId="0CAF91E9" w14:textId="1BA8EEB4" w:rsidR="00925372" w:rsidRPr="00290747" w:rsidRDefault="00925372" w:rsidP="000E409B">
      <w:pPr>
        <w:spacing w:before="20" w:after="20"/>
        <w:jc w:val="both"/>
        <w:rPr>
          <w:rFonts w:cs="Arial"/>
          <w:i/>
          <w:szCs w:val="20"/>
          <w:lang w:val="sl-SI"/>
        </w:rPr>
      </w:pPr>
      <w:r w:rsidRPr="00290747">
        <w:rPr>
          <w:rFonts w:cs="Arial"/>
          <w:i/>
          <w:szCs w:val="20"/>
          <w:lang w:val="sl-SI"/>
        </w:rPr>
        <w:t xml:space="preserve">Predvideno je povečano usmerjanje sredstev v investicije v živinoreji, zlasti v upravljanje tveganj, </w:t>
      </w:r>
      <w:proofErr w:type="spellStart"/>
      <w:r w:rsidRPr="00290747">
        <w:rPr>
          <w:rFonts w:cs="Arial"/>
          <w:i/>
          <w:szCs w:val="20"/>
          <w:lang w:val="sl-SI"/>
        </w:rPr>
        <w:t>biovarnost</w:t>
      </w:r>
      <w:proofErr w:type="spellEnd"/>
      <w:r w:rsidRPr="00290747">
        <w:rPr>
          <w:rFonts w:cs="Arial"/>
          <w:i/>
          <w:szCs w:val="20"/>
          <w:lang w:val="sl-SI"/>
        </w:rPr>
        <w:t>, podnebno prilagajanje, inovacije, dobrobit živali ter razvoj konkurenčnosti in trajnosti sektorja. Del ukrepov bo sofinanciran iz proračuna</w:t>
      </w:r>
      <w:r w:rsidR="00722616">
        <w:rPr>
          <w:rFonts w:cs="Arial"/>
          <w:i/>
          <w:szCs w:val="20"/>
          <w:lang w:val="sl-SI"/>
        </w:rPr>
        <w:t xml:space="preserve"> EU</w:t>
      </w:r>
      <w:r w:rsidRPr="00290747">
        <w:rPr>
          <w:rFonts w:cs="Arial"/>
          <w:i/>
          <w:szCs w:val="20"/>
          <w:lang w:val="sl-SI"/>
        </w:rPr>
        <w:t>, del pa bo zahteval nacionalno sofinanciranje, zlasti pri investicijskih ukrepih in podpori za prehodne sisteme.</w:t>
      </w:r>
    </w:p>
    <w:p w14:paraId="467D50BD" w14:textId="77777777" w:rsidR="00925372" w:rsidRPr="00290747" w:rsidRDefault="00925372" w:rsidP="000E409B">
      <w:pPr>
        <w:spacing w:before="20" w:after="20"/>
        <w:jc w:val="both"/>
        <w:rPr>
          <w:rFonts w:cs="Arial"/>
          <w:i/>
          <w:szCs w:val="20"/>
          <w:lang w:val="sl-SI"/>
        </w:rPr>
      </w:pPr>
      <w:r w:rsidRPr="00290747">
        <w:rPr>
          <w:rFonts w:cs="Arial"/>
          <w:i/>
          <w:szCs w:val="20"/>
          <w:lang w:val="sl-SI"/>
        </w:rPr>
        <w:t>Končna višina finančnih obveznosti za Republiko Slovenijo bo odvisna od sprejetega predloga uredbe za načrte za nacionalna in regionalna partnerstva, strukture ukrepov ter razmerja med EU in nacionalnim sofinanciranjem. Ob tem se pričakuje večja prožnost pri kombiniranju instrumentov, vključno z investicijskimi podporami, finančnimi instrumenti in garancijskimi shemami.</w:t>
      </w:r>
    </w:p>
    <w:p w14:paraId="508F4C3C" w14:textId="77777777" w:rsidR="00925372" w:rsidRPr="00290747" w:rsidRDefault="00925372" w:rsidP="000E409B">
      <w:pPr>
        <w:spacing w:before="20" w:after="20"/>
        <w:jc w:val="both"/>
        <w:rPr>
          <w:rFonts w:cs="Arial"/>
          <w:szCs w:val="20"/>
          <w:lang w:val="sl-SI"/>
        </w:rPr>
      </w:pPr>
    </w:p>
    <w:p w14:paraId="246C7104" w14:textId="77777777" w:rsidR="00925372" w:rsidRPr="00290747" w:rsidRDefault="00925372" w:rsidP="000E409B">
      <w:pPr>
        <w:spacing w:before="20" w:after="20"/>
        <w:jc w:val="both"/>
        <w:rPr>
          <w:rFonts w:cs="Arial"/>
          <w:szCs w:val="20"/>
          <w:lang w:val="sl-SI"/>
        </w:rPr>
      </w:pPr>
      <w:r w:rsidRPr="00290747">
        <w:rPr>
          <w:rFonts w:cs="Arial"/>
          <w:szCs w:val="20"/>
          <w:lang w:val="sl-SI"/>
        </w:rPr>
        <w:t>Vpliv na gospodarstvo</w:t>
      </w:r>
    </w:p>
    <w:p w14:paraId="6F386A69" w14:textId="77777777" w:rsidR="00925372" w:rsidRPr="00290747" w:rsidRDefault="00925372" w:rsidP="000E409B">
      <w:pPr>
        <w:spacing w:before="20" w:after="20"/>
        <w:jc w:val="both"/>
        <w:rPr>
          <w:rFonts w:cs="Arial"/>
          <w:i/>
          <w:szCs w:val="20"/>
          <w:lang w:val="sl-SI"/>
        </w:rPr>
      </w:pPr>
      <w:r w:rsidRPr="00290747">
        <w:rPr>
          <w:rFonts w:cs="Arial"/>
          <w:i/>
          <w:szCs w:val="20"/>
          <w:lang w:val="sl-SI"/>
        </w:rPr>
        <w:t>Strategija predvideva pozitiven vpliv na kmetijski in širši agroživilski sektor. Strategija krepi konkurenčnost živinoreje z vlaganji v inovacije, digitalizacijo, krožno gospodarstvo in boljšo integracijo v prehranske verige, kar povečuje dodano vrednost proizvodnje.</w:t>
      </w:r>
    </w:p>
    <w:p w14:paraId="625734AE" w14:textId="77777777" w:rsidR="00925372" w:rsidRPr="00290747" w:rsidRDefault="00925372" w:rsidP="000E409B">
      <w:pPr>
        <w:spacing w:before="20" w:after="20"/>
        <w:jc w:val="both"/>
        <w:rPr>
          <w:rFonts w:cs="Arial"/>
          <w:i/>
          <w:szCs w:val="20"/>
          <w:lang w:val="sl-SI"/>
        </w:rPr>
      </w:pPr>
      <w:r w:rsidRPr="00290747">
        <w:rPr>
          <w:rFonts w:cs="Arial"/>
          <w:i/>
          <w:szCs w:val="20"/>
          <w:lang w:val="sl-SI"/>
        </w:rPr>
        <w:t xml:space="preserve">Zmanjševanje investicijskega primanjkljaja, boljši dostop do financiranja ter razvoj novih poslovnih modelov (npr. valorizacija stranskih proizvodov, </w:t>
      </w:r>
      <w:proofErr w:type="spellStart"/>
      <w:r w:rsidRPr="00290747">
        <w:rPr>
          <w:rFonts w:cs="Arial"/>
          <w:i/>
          <w:szCs w:val="20"/>
          <w:lang w:val="sl-SI"/>
        </w:rPr>
        <w:t>biogospodarstvo</w:t>
      </w:r>
      <w:proofErr w:type="spellEnd"/>
      <w:r w:rsidRPr="00290747">
        <w:rPr>
          <w:rFonts w:cs="Arial"/>
          <w:i/>
          <w:szCs w:val="20"/>
          <w:lang w:val="sl-SI"/>
        </w:rPr>
        <w:t xml:space="preserve"> in premijski proizvodi) bodo prispevali k večji ekonomski stabilnosti kmetij. Hkrati se krepi privlačnost sektorja za mlade in nove rejce, kar podpira generacijsko prenovo.</w:t>
      </w:r>
    </w:p>
    <w:p w14:paraId="468CDED6" w14:textId="77777777" w:rsidR="00925372" w:rsidRPr="00290747" w:rsidRDefault="00925372" w:rsidP="000E409B">
      <w:pPr>
        <w:spacing w:before="20" w:after="20"/>
        <w:jc w:val="both"/>
        <w:rPr>
          <w:rFonts w:cs="Arial"/>
          <w:i/>
          <w:szCs w:val="20"/>
          <w:lang w:val="sl-SI"/>
        </w:rPr>
      </w:pPr>
      <w:r w:rsidRPr="00290747">
        <w:rPr>
          <w:rFonts w:cs="Arial"/>
          <w:i/>
          <w:szCs w:val="20"/>
          <w:lang w:val="sl-SI"/>
        </w:rPr>
        <w:t>Strategija spodbuja tudi razvoj podeželja, lokalnih verig vrednosti in novih delovnih mest, s čimer prispeva k uravnoteženemu regionalnemu razvoju in večji odpornosti gospodarstva na tržne in geopolitične šoke.</w:t>
      </w:r>
    </w:p>
    <w:p w14:paraId="254D999A" w14:textId="77777777" w:rsidR="00925372" w:rsidRDefault="00925372" w:rsidP="000E409B">
      <w:pPr>
        <w:spacing w:before="20" w:after="20"/>
        <w:jc w:val="both"/>
        <w:rPr>
          <w:rFonts w:cs="Arial"/>
          <w:szCs w:val="20"/>
          <w:lang w:val="sl-SI"/>
        </w:rPr>
      </w:pPr>
    </w:p>
    <w:p w14:paraId="04731110" w14:textId="77777777" w:rsidR="00CB0A9A" w:rsidRDefault="00CB0A9A" w:rsidP="000E409B">
      <w:pPr>
        <w:spacing w:before="20" w:after="20"/>
        <w:jc w:val="both"/>
        <w:rPr>
          <w:rFonts w:cs="Arial"/>
          <w:szCs w:val="20"/>
          <w:lang w:val="sl-SI"/>
        </w:rPr>
      </w:pPr>
    </w:p>
    <w:p w14:paraId="4BFBEFE7" w14:textId="77777777" w:rsidR="00CB0A9A" w:rsidRDefault="00CB0A9A" w:rsidP="000E409B">
      <w:pPr>
        <w:spacing w:before="20" w:after="20"/>
        <w:jc w:val="both"/>
        <w:rPr>
          <w:rFonts w:cs="Arial"/>
          <w:szCs w:val="20"/>
          <w:lang w:val="sl-SI"/>
        </w:rPr>
      </w:pPr>
    </w:p>
    <w:p w14:paraId="0093034F" w14:textId="77777777" w:rsidR="00CB0A9A" w:rsidRPr="00290747" w:rsidRDefault="00CB0A9A" w:rsidP="000E409B">
      <w:pPr>
        <w:spacing w:before="20" w:after="20"/>
        <w:jc w:val="both"/>
        <w:rPr>
          <w:rFonts w:cs="Arial"/>
          <w:szCs w:val="20"/>
          <w:lang w:val="sl-SI"/>
        </w:rPr>
      </w:pPr>
    </w:p>
    <w:p w14:paraId="2D0A64F7" w14:textId="77777777" w:rsidR="00925372" w:rsidRPr="00290747" w:rsidRDefault="00925372" w:rsidP="000E409B">
      <w:pPr>
        <w:spacing w:before="20" w:after="20"/>
        <w:jc w:val="both"/>
        <w:rPr>
          <w:rFonts w:cs="Arial"/>
          <w:szCs w:val="20"/>
          <w:lang w:val="sl-SI"/>
        </w:rPr>
      </w:pPr>
      <w:r w:rsidRPr="00290747">
        <w:rPr>
          <w:rFonts w:cs="Arial"/>
          <w:szCs w:val="20"/>
          <w:lang w:val="sl-SI"/>
        </w:rPr>
        <w:lastRenderedPageBreak/>
        <w:t>Vpliv na javno upravo</w:t>
      </w:r>
    </w:p>
    <w:p w14:paraId="02D01E2B" w14:textId="77777777" w:rsidR="00925372" w:rsidRPr="00290747" w:rsidRDefault="00925372" w:rsidP="000E409B">
      <w:pPr>
        <w:spacing w:before="20" w:after="20"/>
        <w:jc w:val="both"/>
        <w:rPr>
          <w:rFonts w:cs="Arial"/>
          <w:i/>
          <w:szCs w:val="20"/>
          <w:lang w:val="sl-SI"/>
        </w:rPr>
      </w:pPr>
      <w:r w:rsidRPr="00290747">
        <w:rPr>
          <w:rFonts w:cs="Arial"/>
          <w:i/>
          <w:szCs w:val="20"/>
          <w:lang w:val="sl-SI"/>
        </w:rPr>
        <w:t>Na področju javne uprave strategija predvideva poenostavitev in bolj usklajeno izvajanje politik, predvsem v okviru SKP in povezanih instrumentov. Poudarek je na digitalizaciji postopkov, izboljšanju podatkovnih sistemov, zmanjševanju administrativnih bremen ter večji učinkovitosti izvajanja ukrepov.</w:t>
      </w:r>
    </w:p>
    <w:p w14:paraId="05220136" w14:textId="77777777" w:rsidR="00925372" w:rsidRPr="00290747" w:rsidRDefault="00925372" w:rsidP="000E409B">
      <w:pPr>
        <w:spacing w:before="20" w:after="20"/>
        <w:jc w:val="both"/>
        <w:rPr>
          <w:rFonts w:cs="Arial"/>
          <w:i/>
          <w:szCs w:val="20"/>
          <w:lang w:val="sl-SI"/>
        </w:rPr>
      </w:pPr>
      <w:r w:rsidRPr="00290747">
        <w:rPr>
          <w:rFonts w:cs="Arial"/>
          <w:i/>
          <w:szCs w:val="20"/>
          <w:lang w:val="sl-SI"/>
        </w:rPr>
        <w:t xml:space="preserve">Javna uprava bo imela pomembno vlogo pri pripravi in izvajanju načrta za nacionalna in regionalna partnerstva, upravljanju finančnih instrumentov ter nadzoru nad ukrepi, zlasti na področjih tveganj, </w:t>
      </w:r>
      <w:proofErr w:type="spellStart"/>
      <w:r w:rsidRPr="00290747">
        <w:rPr>
          <w:rFonts w:cs="Arial"/>
          <w:i/>
          <w:szCs w:val="20"/>
          <w:lang w:val="sl-SI"/>
        </w:rPr>
        <w:t>biovarnosti</w:t>
      </w:r>
      <w:proofErr w:type="spellEnd"/>
      <w:r w:rsidRPr="00290747">
        <w:rPr>
          <w:rFonts w:cs="Arial"/>
          <w:i/>
          <w:szCs w:val="20"/>
          <w:lang w:val="sl-SI"/>
        </w:rPr>
        <w:t xml:space="preserve">, investicij in </w:t>
      </w:r>
      <w:proofErr w:type="spellStart"/>
      <w:r w:rsidRPr="00290747">
        <w:rPr>
          <w:rFonts w:cs="Arial"/>
          <w:i/>
          <w:szCs w:val="20"/>
          <w:lang w:val="sl-SI"/>
        </w:rPr>
        <w:t>okoljskih</w:t>
      </w:r>
      <w:proofErr w:type="spellEnd"/>
      <w:r w:rsidRPr="00290747">
        <w:rPr>
          <w:rFonts w:cs="Arial"/>
          <w:i/>
          <w:szCs w:val="20"/>
          <w:lang w:val="sl-SI"/>
        </w:rPr>
        <w:t xml:space="preserve"> zahtev. Hkrati se pričakuje okrepljeno sodelovanje med različnimi ravnmi upravljanja ter večja uporaba svetovalnih in digitalnih orodij.</w:t>
      </w:r>
    </w:p>
    <w:p w14:paraId="049520D5" w14:textId="77777777" w:rsidR="00925372" w:rsidRPr="00290747" w:rsidRDefault="00925372" w:rsidP="000E409B">
      <w:pPr>
        <w:spacing w:before="20" w:after="20"/>
        <w:jc w:val="both"/>
        <w:rPr>
          <w:rFonts w:cs="Arial"/>
          <w:szCs w:val="20"/>
          <w:lang w:val="sl-SI"/>
        </w:rPr>
      </w:pPr>
    </w:p>
    <w:p w14:paraId="681935ED" w14:textId="52C9F494" w:rsidR="00925372" w:rsidRPr="00290747" w:rsidRDefault="00925372" w:rsidP="000E409B">
      <w:pPr>
        <w:spacing w:before="20" w:after="20"/>
        <w:jc w:val="both"/>
        <w:rPr>
          <w:rFonts w:cs="Arial"/>
          <w:szCs w:val="20"/>
          <w:lang w:val="sl-SI"/>
        </w:rPr>
      </w:pPr>
      <w:r w:rsidRPr="00290747">
        <w:rPr>
          <w:rFonts w:cs="Arial"/>
          <w:szCs w:val="20"/>
          <w:lang w:val="sl-SI"/>
        </w:rPr>
        <w:t>Vpliv na okolje</w:t>
      </w:r>
    </w:p>
    <w:p w14:paraId="2A36BCA3" w14:textId="77777777" w:rsidR="00925372" w:rsidRPr="00290747" w:rsidRDefault="00925372" w:rsidP="000E409B">
      <w:pPr>
        <w:spacing w:before="20" w:after="20"/>
        <w:jc w:val="both"/>
        <w:rPr>
          <w:rFonts w:cs="Arial"/>
          <w:i/>
          <w:szCs w:val="20"/>
          <w:lang w:val="sl-SI"/>
        </w:rPr>
      </w:pPr>
      <w:r w:rsidRPr="00290747">
        <w:rPr>
          <w:rFonts w:cs="Arial"/>
          <w:i/>
          <w:szCs w:val="20"/>
          <w:lang w:val="sl-SI"/>
        </w:rPr>
        <w:t xml:space="preserve">Pričakuje se izrazito pozitiven vpliv na okolje, saj strategija spodbuja prehod v bolj trajnostne, podnebno odporne in </w:t>
      </w:r>
      <w:proofErr w:type="spellStart"/>
      <w:r w:rsidRPr="00290747">
        <w:rPr>
          <w:rFonts w:cs="Arial"/>
          <w:i/>
          <w:szCs w:val="20"/>
          <w:lang w:val="sl-SI"/>
        </w:rPr>
        <w:t>okoljsko</w:t>
      </w:r>
      <w:proofErr w:type="spellEnd"/>
      <w:r w:rsidRPr="00290747">
        <w:rPr>
          <w:rFonts w:cs="Arial"/>
          <w:i/>
          <w:szCs w:val="20"/>
          <w:lang w:val="sl-SI"/>
        </w:rPr>
        <w:t xml:space="preserve"> učinkovite živinorejske sisteme. Ključni poudarki vključujejo zmanjšanje emisij toplogrednih plinov, učinkovitejšo rabo naravnih virov, izboljšano upravljanje tal, vode in hranil ter večjo uporabo krožnih pristopov.</w:t>
      </w:r>
    </w:p>
    <w:p w14:paraId="10EF8F9C" w14:textId="77777777" w:rsidR="00925372" w:rsidRPr="00290747" w:rsidRDefault="00925372" w:rsidP="000E409B">
      <w:pPr>
        <w:spacing w:before="20" w:after="20"/>
        <w:jc w:val="both"/>
        <w:rPr>
          <w:rFonts w:cs="Arial"/>
          <w:i/>
          <w:szCs w:val="20"/>
          <w:lang w:val="sl-SI"/>
        </w:rPr>
      </w:pPr>
      <w:r w:rsidRPr="00290747">
        <w:rPr>
          <w:rFonts w:cs="Arial"/>
          <w:i/>
          <w:szCs w:val="20"/>
          <w:lang w:val="sl-SI"/>
        </w:rPr>
        <w:t xml:space="preserve">Poseben poudarek je na zmanjševanju emisij metana, izboljšanem ravnanju z gnojem, razvoju </w:t>
      </w:r>
      <w:proofErr w:type="spellStart"/>
      <w:r w:rsidRPr="00290747">
        <w:rPr>
          <w:rFonts w:cs="Arial"/>
          <w:i/>
          <w:szCs w:val="20"/>
          <w:lang w:val="sl-SI"/>
        </w:rPr>
        <w:t>bioplinskih</w:t>
      </w:r>
      <w:proofErr w:type="spellEnd"/>
      <w:r w:rsidRPr="00290747">
        <w:rPr>
          <w:rFonts w:cs="Arial"/>
          <w:i/>
          <w:szCs w:val="20"/>
          <w:lang w:val="sl-SI"/>
        </w:rPr>
        <w:t xml:space="preserve"> sistemov ter spodbujanju preciznega kmetijstva in inovacij, ki zmanjšujejo </w:t>
      </w:r>
      <w:proofErr w:type="spellStart"/>
      <w:r w:rsidRPr="00290747">
        <w:rPr>
          <w:rFonts w:cs="Arial"/>
          <w:i/>
          <w:szCs w:val="20"/>
          <w:lang w:val="sl-SI"/>
        </w:rPr>
        <w:t>okoljski</w:t>
      </w:r>
      <w:proofErr w:type="spellEnd"/>
      <w:r w:rsidRPr="00290747">
        <w:rPr>
          <w:rFonts w:cs="Arial"/>
          <w:i/>
          <w:szCs w:val="20"/>
          <w:lang w:val="sl-SI"/>
        </w:rPr>
        <w:t xml:space="preserve"> odtis živinoreje. Strategija hkrati podpira ohranjanje biotske raznovrstnosti, trajnostno rabo zemljišč ter prilagajanje kmetijstva podnebnim spremembam.</w:t>
      </w:r>
    </w:p>
    <w:p w14:paraId="516517B5" w14:textId="77777777" w:rsidR="00925372" w:rsidRPr="00290747" w:rsidRDefault="00925372" w:rsidP="000E409B">
      <w:pPr>
        <w:spacing w:before="20" w:after="20"/>
        <w:jc w:val="both"/>
        <w:rPr>
          <w:rFonts w:cs="Arial"/>
          <w:i/>
          <w:szCs w:val="20"/>
          <w:lang w:val="sl-SI"/>
        </w:rPr>
      </w:pPr>
      <w:r w:rsidRPr="00290747">
        <w:rPr>
          <w:rFonts w:cs="Arial"/>
          <w:i/>
          <w:szCs w:val="20"/>
          <w:lang w:val="sl-SI"/>
        </w:rPr>
        <w:t>S tem se krepi dolgoročna odpornost kmetijskih ekosistemov ter prispeva k ciljem podnebne nevtralnosti in varstva okolja na ravni EU.</w:t>
      </w:r>
    </w:p>
    <w:p w14:paraId="2E4B51E6" w14:textId="77777777" w:rsidR="00925372" w:rsidRPr="00290747" w:rsidRDefault="00925372" w:rsidP="000E409B">
      <w:pPr>
        <w:spacing w:before="20" w:after="20"/>
        <w:jc w:val="both"/>
        <w:rPr>
          <w:rFonts w:cs="Arial"/>
          <w:szCs w:val="20"/>
          <w:lang w:val="sl-SI"/>
        </w:rPr>
      </w:pPr>
    </w:p>
    <w:p w14:paraId="1A91A18D" w14:textId="77777777" w:rsidR="00925372" w:rsidRPr="00290747" w:rsidRDefault="00925372" w:rsidP="000E409B">
      <w:pPr>
        <w:spacing w:before="20" w:after="20"/>
        <w:jc w:val="both"/>
        <w:rPr>
          <w:rFonts w:cs="Arial"/>
          <w:szCs w:val="20"/>
          <w:lang w:val="sl-SI"/>
        </w:rPr>
      </w:pPr>
      <w:r w:rsidRPr="00290747">
        <w:rPr>
          <w:rFonts w:cs="Arial"/>
          <w:szCs w:val="20"/>
          <w:lang w:val="sl-SI"/>
        </w:rPr>
        <w:t>Drugo</w:t>
      </w:r>
    </w:p>
    <w:p w14:paraId="5FEF4C27" w14:textId="77777777" w:rsidR="00925372" w:rsidRPr="00290747" w:rsidRDefault="00925372" w:rsidP="000E409B">
      <w:pPr>
        <w:spacing w:before="20" w:after="20"/>
        <w:jc w:val="both"/>
        <w:rPr>
          <w:rFonts w:cs="Arial"/>
          <w:i/>
          <w:szCs w:val="20"/>
          <w:lang w:val="sl-SI"/>
        </w:rPr>
      </w:pPr>
    </w:p>
    <w:p w14:paraId="7A495B44" w14:textId="77777777" w:rsidR="00925372" w:rsidRPr="00290747" w:rsidRDefault="00925372" w:rsidP="000E409B">
      <w:pPr>
        <w:spacing w:before="20" w:after="20"/>
        <w:jc w:val="both"/>
        <w:rPr>
          <w:rFonts w:cs="Arial"/>
          <w:b/>
          <w:bCs/>
          <w:i/>
          <w:szCs w:val="20"/>
          <w:lang w:val="sl-SI"/>
        </w:rPr>
      </w:pPr>
      <w:r w:rsidRPr="00290747">
        <w:rPr>
          <w:rFonts w:cs="Arial"/>
          <w:b/>
          <w:bCs/>
          <w:i/>
          <w:szCs w:val="20"/>
          <w:lang w:val="sl-SI"/>
        </w:rPr>
        <w:t xml:space="preserve"> </w:t>
      </w:r>
    </w:p>
    <w:p w14:paraId="6B3F3D81" w14:textId="77777777" w:rsidR="00925372" w:rsidRPr="00290747" w:rsidRDefault="00925372" w:rsidP="000E409B">
      <w:pPr>
        <w:spacing w:before="20" w:after="20"/>
        <w:jc w:val="both"/>
        <w:rPr>
          <w:rFonts w:cs="Arial"/>
          <w:b/>
          <w:szCs w:val="20"/>
          <w:lang w:val="sl-SI"/>
        </w:rPr>
      </w:pPr>
      <w:r w:rsidRPr="00290747">
        <w:rPr>
          <w:rFonts w:cs="Arial"/>
          <w:b/>
          <w:szCs w:val="20"/>
          <w:lang w:val="sl-SI"/>
        </w:rPr>
        <w:t>C)</w:t>
      </w:r>
    </w:p>
    <w:p w14:paraId="74277D2A" w14:textId="77777777" w:rsidR="00925372" w:rsidRPr="00290747" w:rsidRDefault="00925372" w:rsidP="000E409B">
      <w:pPr>
        <w:spacing w:before="20" w:after="20"/>
        <w:jc w:val="both"/>
        <w:rPr>
          <w:rFonts w:cs="Arial"/>
          <w:b/>
          <w:iCs/>
          <w:szCs w:val="20"/>
          <w:lang w:val="sl-SI"/>
        </w:rPr>
      </w:pPr>
      <w:r w:rsidRPr="00290747">
        <w:rPr>
          <w:rFonts w:cs="Arial"/>
          <w:b/>
          <w:iCs/>
          <w:szCs w:val="20"/>
          <w:lang w:val="sl-SI"/>
        </w:rPr>
        <w:t>Predstavniki RS, ki bodo zastopali stališče RS v institucijah EU</w:t>
      </w:r>
      <w:r w:rsidRPr="00290747">
        <w:rPr>
          <w:rFonts w:cs="Arial"/>
          <w:iCs/>
          <w:szCs w:val="20"/>
          <w:lang w:val="sl-SI"/>
        </w:rPr>
        <w:t>:</w:t>
      </w:r>
      <w:r w:rsidRPr="00290747">
        <w:rPr>
          <w:rFonts w:cs="Arial"/>
          <w:b/>
          <w:iCs/>
          <w:szCs w:val="20"/>
          <w:lang w:val="sl-SI"/>
        </w:rPr>
        <w:t xml:space="preserve"> </w:t>
      </w:r>
    </w:p>
    <w:p w14:paraId="29F9A57A" w14:textId="77777777" w:rsidR="00925372" w:rsidRPr="00290747" w:rsidRDefault="00925372" w:rsidP="000E409B">
      <w:pPr>
        <w:spacing w:before="20" w:after="20"/>
        <w:jc w:val="both"/>
        <w:rPr>
          <w:rFonts w:cs="Arial"/>
          <w:b/>
          <w:iCs/>
          <w:szCs w:val="20"/>
          <w:lang w:val="sl-SI"/>
        </w:rPr>
      </w:pPr>
      <w:r w:rsidRPr="00290747">
        <w:rPr>
          <w:rFonts w:cs="Arial"/>
          <w:b/>
          <w:i/>
          <w:iCs/>
          <w:szCs w:val="20"/>
          <w:lang w:val="sl-SI"/>
        </w:rPr>
        <w:t>dr. Tina Zavašnik Bergant, Katja Manfreda, Marko Potočnik, SPBR</w:t>
      </w:r>
    </w:p>
    <w:p w14:paraId="694DFE7A" w14:textId="77777777" w:rsidR="00925372" w:rsidRPr="00290747" w:rsidRDefault="00925372" w:rsidP="000E409B">
      <w:pPr>
        <w:spacing w:before="20" w:after="20"/>
        <w:jc w:val="both"/>
        <w:rPr>
          <w:rFonts w:cs="Arial"/>
          <w:szCs w:val="20"/>
          <w:lang w:val="sl-SI"/>
        </w:rPr>
      </w:pPr>
    </w:p>
    <w:p w14:paraId="70288142" w14:textId="77777777" w:rsidR="007D75CF" w:rsidRPr="00290747" w:rsidRDefault="007D75CF" w:rsidP="0024718A">
      <w:pPr>
        <w:rPr>
          <w:lang w:val="sl-SI"/>
        </w:rPr>
      </w:pPr>
    </w:p>
    <w:sectPr w:rsidR="007D75CF" w:rsidRPr="00290747" w:rsidSect="00FD135B">
      <w:headerReference w:type="even" r:id="rId7"/>
      <w:headerReference w:type="default" r:id="rId8"/>
      <w:footerReference w:type="even" r:id="rId9"/>
      <w:footerReference w:type="default" r:id="rId10"/>
      <w:headerReference w:type="first" r:id="rId11"/>
      <w:footerReference w:type="first" r:id="rId12"/>
      <w:pgSz w:w="11900" w:h="16840" w:code="9"/>
      <w:pgMar w:top="993"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F879" w14:textId="77777777" w:rsidR="00923605" w:rsidRDefault="00923605">
      <w:r>
        <w:separator/>
      </w:r>
    </w:p>
  </w:endnote>
  <w:endnote w:type="continuationSeparator" w:id="0">
    <w:p w14:paraId="6213079B" w14:textId="77777777" w:rsidR="00923605" w:rsidRDefault="0092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7047" w14:textId="77777777" w:rsidR="00925372" w:rsidRDefault="0092537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42CB" w14:textId="77777777" w:rsidR="00925372" w:rsidRDefault="0092537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D641" w14:textId="77777777" w:rsidR="00925372" w:rsidRDefault="0092537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3632" w14:textId="77777777" w:rsidR="00923605" w:rsidRDefault="00923605">
      <w:r>
        <w:separator/>
      </w:r>
    </w:p>
  </w:footnote>
  <w:footnote w:type="continuationSeparator" w:id="0">
    <w:p w14:paraId="4F7AE612" w14:textId="77777777" w:rsidR="00923605" w:rsidRDefault="00923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FC3F" w14:textId="77777777" w:rsidR="00925372" w:rsidRDefault="0092537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8D4E" w14:textId="77777777" w:rsidR="00DC6A71" w:rsidRPr="00110CBD" w:rsidRDefault="00DC6A71"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10"/>
    </w:tblGrid>
    <w:tr w:rsidR="00DC6A71" w:rsidRPr="008F3500" w14:paraId="50A6193D" w14:textId="77777777">
      <w:trPr>
        <w:cantSplit/>
        <w:trHeight w:hRule="exact" w:val="847"/>
      </w:trPr>
      <w:tc>
        <w:tcPr>
          <w:tcW w:w="567" w:type="dxa"/>
        </w:tcPr>
        <w:p w14:paraId="28B95283" w14:textId="52B011A7" w:rsidR="00B27D9C" w:rsidRPr="00963ADE" w:rsidRDefault="00146C01" w:rsidP="00B27D9C">
          <w:pPr>
            <w:autoSpaceDE w:val="0"/>
            <w:autoSpaceDN w:val="0"/>
            <w:adjustRightInd w:val="0"/>
            <w:spacing w:before="100" w:line="240" w:lineRule="auto"/>
            <w:rPr>
              <w:rFonts w:ascii="Republika" w:hAnsi="Republika"/>
              <w:sz w:val="18"/>
              <w:szCs w:val="60"/>
              <w:lang w:val="sl-SI"/>
            </w:rPr>
          </w:pPr>
          <w:r w:rsidRPr="00963ADE">
            <w:rPr>
              <w:noProof/>
              <w:lang w:val="sl-SI" w:eastAsia="sl-SI"/>
            </w:rPr>
            <w:drawing>
              <wp:inline distT="0" distB="0" distL="0" distR="0" wp14:anchorId="63268A11" wp14:editId="2F686323">
                <wp:extent cx="250190" cy="29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190" cy="298450"/>
                        </a:xfrm>
                        <a:prstGeom prst="rect">
                          <a:avLst/>
                        </a:prstGeom>
                        <a:noFill/>
                        <a:ln>
                          <a:noFill/>
                        </a:ln>
                      </pic:spPr>
                    </pic:pic>
                  </a:graphicData>
                </a:graphic>
              </wp:inline>
            </w:drawing>
          </w:r>
        </w:p>
        <w:p w14:paraId="689F365E" w14:textId="77777777" w:rsidR="006D42D9" w:rsidRPr="006D42D9" w:rsidRDefault="006D42D9" w:rsidP="0024718A">
          <w:pPr>
            <w:autoSpaceDE w:val="0"/>
            <w:autoSpaceDN w:val="0"/>
            <w:adjustRightInd w:val="0"/>
            <w:spacing w:line="240" w:lineRule="auto"/>
            <w:rPr>
              <w:rFonts w:ascii="Republika" w:hAnsi="Republika"/>
              <w:sz w:val="60"/>
              <w:szCs w:val="60"/>
              <w:lang w:val="sl-SI"/>
            </w:rPr>
          </w:pPr>
        </w:p>
        <w:p w14:paraId="3EF598A1" w14:textId="77777777" w:rsidR="006D42D9" w:rsidRPr="006D42D9" w:rsidRDefault="006D42D9" w:rsidP="006D42D9">
          <w:pPr>
            <w:rPr>
              <w:rFonts w:ascii="Republika" w:hAnsi="Republika"/>
              <w:sz w:val="60"/>
              <w:szCs w:val="60"/>
              <w:lang w:val="sl-SI"/>
            </w:rPr>
          </w:pPr>
        </w:p>
        <w:p w14:paraId="6EED2237" w14:textId="77777777" w:rsidR="006D42D9" w:rsidRPr="006D42D9" w:rsidRDefault="006D42D9" w:rsidP="006D42D9">
          <w:pPr>
            <w:rPr>
              <w:rFonts w:ascii="Republika" w:hAnsi="Republika"/>
              <w:sz w:val="60"/>
              <w:szCs w:val="60"/>
              <w:lang w:val="sl-SI"/>
            </w:rPr>
          </w:pPr>
        </w:p>
        <w:p w14:paraId="1A468DFF" w14:textId="77777777" w:rsidR="006D42D9" w:rsidRPr="006D42D9" w:rsidRDefault="006D42D9" w:rsidP="006D42D9">
          <w:pPr>
            <w:rPr>
              <w:rFonts w:ascii="Republika" w:hAnsi="Republika"/>
              <w:sz w:val="60"/>
              <w:szCs w:val="60"/>
              <w:lang w:val="sl-SI"/>
            </w:rPr>
          </w:pPr>
        </w:p>
        <w:p w14:paraId="1FC22669" w14:textId="77777777" w:rsidR="006D42D9" w:rsidRPr="006D42D9" w:rsidRDefault="006D42D9" w:rsidP="006D42D9">
          <w:pPr>
            <w:rPr>
              <w:rFonts w:ascii="Republika" w:hAnsi="Republika"/>
              <w:sz w:val="60"/>
              <w:szCs w:val="60"/>
              <w:lang w:val="sl-SI"/>
            </w:rPr>
          </w:pPr>
        </w:p>
        <w:p w14:paraId="76485B83" w14:textId="77777777" w:rsidR="006D42D9" w:rsidRPr="006D42D9" w:rsidRDefault="006D42D9" w:rsidP="006D42D9">
          <w:pPr>
            <w:rPr>
              <w:rFonts w:ascii="Republika" w:hAnsi="Republika"/>
              <w:sz w:val="60"/>
              <w:szCs w:val="60"/>
              <w:lang w:val="sl-SI"/>
            </w:rPr>
          </w:pPr>
        </w:p>
        <w:p w14:paraId="50EBBAD5" w14:textId="77777777" w:rsidR="006D42D9" w:rsidRPr="006D42D9" w:rsidRDefault="006D42D9" w:rsidP="006D42D9">
          <w:pPr>
            <w:rPr>
              <w:rFonts w:ascii="Republika" w:hAnsi="Republika"/>
              <w:sz w:val="60"/>
              <w:szCs w:val="60"/>
              <w:lang w:val="sl-SI"/>
            </w:rPr>
          </w:pPr>
        </w:p>
        <w:p w14:paraId="7E6B5C29" w14:textId="77777777" w:rsidR="006D42D9" w:rsidRPr="006D42D9" w:rsidRDefault="006D42D9" w:rsidP="006D42D9">
          <w:pPr>
            <w:rPr>
              <w:rFonts w:ascii="Republika" w:hAnsi="Republika"/>
              <w:sz w:val="60"/>
              <w:szCs w:val="60"/>
              <w:lang w:val="sl-SI"/>
            </w:rPr>
          </w:pPr>
        </w:p>
        <w:p w14:paraId="77BB887A" w14:textId="77777777" w:rsidR="006D42D9" w:rsidRPr="006D42D9" w:rsidRDefault="006D42D9" w:rsidP="006D42D9">
          <w:pPr>
            <w:rPr>
              <w:rFonts w:ascii="Republika" w:hAnsi="Republika"/>
              <w:sz w:val="60"/>
              <w:szCs w:val="60"/>
              <w:lang w:val="sl-SI"/>
            </w:rPr>
          </w:pPr>
        </w:p>
        <w:p w14:paraId="706FACA0" w14:textId="77777777" w:rsidR="006D42D9" w:rsidRPr="006D42D9" w:rsidRDefault="006D42D9" w:rsidP="006D42D9">
          <w:pPr>
            <w:rPr>
              <w:rFonts w:ascii="Republika" w:hAnsi="Republika"/>
              <w:sz w:val="60"/>
              <w:szCs w:val="60"/>
              <w:lang w:val="sl-SI"/>
            </w:rPr>
          </w:pPr>
        </w:p>
        <w:p w14:paraId="073E5D28" w14:textId="77777777" w:rsidR="006D42D9" w:rsidRPr="006D42D9" w:rsidRDefault="006D42D9" w:rsidP="006D42D9">
          <w:pPr>
            <w:rPr>
              <w:rFonts w:ascii="Republika" w:hAnsi="Republika"/>
              <w:sz w:val="60"/>
              <w:szCs w:val="60"/>
              <w:lang w:val="sl-SI"/>
            </w:rPr>
          </w:pPr>
        </w:p>
        <w:p w14:paraId="7E8871B6" w14:textId="77777777" w:rsidR="006D42D9" w:rsidRPr="006D42D9" w:rsidRDefault="006D42D9" w:rsidP="006D42D9">
          <w:pPr>
            <w:rPr>
              <w:rFonts w:ascii="Republika" w:hAnsi="Republika"/>
              <w:sz w:val="60"/>
              <w:szCs w:val="60"/>
              <w:lang w:val="sl-SI"/>
            </w:rPr>
          </w:pPr>
        </w:p>
        <w:p w14:paraId="537F5D6F" w14:textId="77777777" w:rsidR="006D42D9" w:rsidRPr="006D42D9" w:rsidRDefault="006D42D9" w:rsidP="006D42D9">
          <w:pPr>
            <w:rPr>
              <w:rFonts w:ascii="Republika" w:hAnsi="Republika"/>
              <w:sz w:val="60"/>
              <w:szCs w:val="60"/>
              <w:lang w:val="sl-SI"/>
            </w:rPr>
          </w:pPr>
        </w:p>
        <w:p w14:paraId="58305127" w14:textId="77777777" w:rsidR="00DC6A71" w:rsidRPr="006D42D9" w:rsidRDefault="00DC6A71" w:rsidP="006D42D9">
          <w:pPr>
            <w:rPr>
              <w:rFonts w:ascii="Republika" w:hAnsi="Republika"/>
              <w:sz w:val="60"/>
              <w:szCs w:val="60"/>
              <w:lang w:val="sl-SI"/>
            </w:rPr>
          </w:pPr>
        </w:p>
      </w:tc>
    </w:tr>
  </w:tbl>
  <w:p w14:paraId="0F230B5C" w14:textId="4179F4D9" w:rsidR="00DC6A71" w:rsidRPr="008F3500" w:rsidRDefault="00146C01"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588BA490" wp14:editId="3AAAB1F6">
              <wp:simplePos x="0" y="0"/>
              <wp:positionH relativeFrom="column">
                <wp:posOffset>-431800</wp:posOffset>
              </wp:positionH>
              <wp:positionV relativeFrom="page">
                <wp:posOffset>3600450</wp:posOffset>
              </wp:positionV>
              <wp:extent cx="252095" cy="0"/>
              <wp:effectExtent l="6350" t="9525" r="8255" b="9525"/>
              <wp:wrapNone/>
              <wp:docPr id="21193632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454E8"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DC6A71" w:rsidRPr="008F3500">
      <w:rPr>
        <w:rFonts w:ascii="Republika" w:hAnsi="Republika"/>
        <w:lang w:val="sl-SI"/>
      </w:rPr>
      <w:t>REPUBLIKA SLOVENIJA</w:t>
    </w:r>
  </w:p>
  <w:p w14:paraId="4E7785DD" w14:textId="77777777" w:rsidR="00567106" w:rsidRPr="006D3DFE" w:rsidRDefault="00397309" w:rsidP="006D3DFE">
    <w:pPr>
      <w:pStyle w:val="Glava"/>
      <w:tabs>
        <w:tab w:val="clear" w:pos="4320"/>
        <w:tab w:val="clear" w:pos="8640"/>
        <w:tab w:val="left" w:pos="5112"/>
      </w:tabs>
      <w:spacing w:after="120" w:line="240" w:lineRule="exact"/>
      <w:rPr>
        <w:rFonts w:ascii="Republika Bold" w:hAnsi="Republika Bold"/>
        <w:b/>
        <w:caps/>
        <w:lang w:val="sl-SI"/>
      </w:rPr>
    </w:pPr>
    <w:r w:rsidRPr="00397309">
      <w:rPr>
        <w:rFonts w:ascii="Republika Bold" w:hAnsi="Republika Bold"/>
        <w:b/>
        <w:caps/>
        <w:lang w:val="sl-SI"/>
      </w:rPr>
      <w:t>Ministrstvo za kmetijstvo</w:t>
    </w:r>
  </w:p>
  <w:p w14:paraId="5A574706" w14:textId="77777777" w:rsidR="00DC6A71" w:rsidRPr="008F3500" w:rsidRDefault="00397309" w:rsidP="00924E3C">
    <w:pPr>
      <w:pStyle w:val="Glava"/>
      <w:tabs>
        <w:tab w:val="clear" w:pos="4320"/>
        <w:tab w:val="clear" w:pos="8640"/>
        <w:tab w:val="left" w:pos="5112"/>
      </w:tabs>
      <w:spacing w:before="240" w:line="240" w:lineRule="exact"/>
      <w:rPr>
        <w:rFonts w:cs="Arial"/>
        <w:sz w:val="16"/>
        <w:lang w:val="sl-SI"/>
      </w:rPr>
    </w:pPr>
    <w:r w:rsidRPr="00397309">
      <w:rPr>
        <w:rFonts w:cs="Arial"/>
        <w:sz w:val="16"/>
        <w:lang w:val="sl-SI"/>
      </w:rPr>
      <w:t>Dunajska cesta 22</w:t>
    </w:r>
    <w:r w:rsidR="00DC6A71" w:rsidRPr="008F3500">
      <w:rPr>
        <w:rFonts w:cs="Arial"/>
        <w:sz w:val="16"/>
        <w:lang w:val="sl-SI"/>
      </w:rPr>
      <w:t xml:space="preserve">, </w:t>
    </w:r>
    <w:r w:rsidR="006D3DFE">
      <w:rPr>
        <w:rFonts w:cs="Arial"/>
        <w:sz w:val="16"/>
        <w:lang w:val="sl-SI"/>
      </w:rPr>
      <w:t>1000 Ljubljana</w:t>
    </w:r>
    <w:r w:rsidR="00DC6A71" w:rsidRPr="008F3500">
      <w:rPr>
        <w:rFonts w:cs="Arial"/>
        <w:sz w:val="16"/>
        <w:lang w:val="sl-SI"/>
      </w:rPr>
      <w:tab/>
      <w:t xml:space="preserve">T: </w:t>
    </w:r>
    <w:r w:rsidRPr="00397309">
      <w:rPr>
        <w:rFonts w:cs="Arial"/>
        <w:sz w:val="16"/>
        <w:lang w:val="sl-SI"/>
      </w:rPr>
      <w:t>01 478 90 00</w:t>
    </w:r>
  </w:p>
  <w:p w14:paraId="614CA5EB" w14:textId="77777777" w:rsidR="00DC6A71" w:rsidRPr="008F3500" w:rsidRDefault="00DC6A7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397309" w:rsidRPr="00397309">
      <w:rPr>
        <w:rFonts w:cs="Arial"/>
        <w:sz w:val="16"/>
        <w:lang w:val="sl-SI"/>
      </w:rPr>
      <w:t>gp.mk</w:t>
    </w:r>
    <w:r w:rsidR="00E30DB2">
      <w:rPr>
        <w:rFonts w:cs="Arial"/>
        <w:sz w:val="16"/>
        <w:lang w:val="sl-SI"/>
      </w:rPr>
      <w:t>m</w:t>
    </w:r>
    <w:r w:rsidR="00397309" w:rsidRPr="00397309">
      <w:rPr>
        <w:rFonts w:cs="Arial"/>
        <w:sz w:val="16"/>
        <w:lang w:val="sl-SI"/>
      </w:rPr>
      <w:t>@gov.si</w:t>
    </w:r>
  </w:p>
  <w:p w14:paraId="5486020F" w14:textId="77777777" w:rsidR="00CE7514" w:rsidRPr="008F3500" w:rsidRDefault="00CE751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0C1885">
      <w:rPr>
        <w:rFonts w:cs="Arial"/>
        <w:sz w:val="16"/>
        <w:lang w:val="sl-SI"/>
      </w:rPr>
      <w:t>www.mk</w:t>
    </w:r>
    <w:r w:rsidR="00397309">
      <w:rPr>
        <w:rFonts w:cs="Arial"/>
        <w:sz w:val="16"/>
        <w:lang w:val="sl-SI"/>
      </w:rPr>
      <w:t>m</w:t>
    </w:r>
    <w:r w:rsidR="006D3DFE">
      <w:rPr>
        <w:rFonts w:cs="Arial"/>
        <w:sz w:val="16"/>
        <w:lang w:val="sl-SI"/>
      </w:rPr>
      <w:t>.gov.si</w:t>
    </w:r>
  </w:p>
  <w:p w14:paraId="3409E38C" w14:textId="77777777" w:rsidR="00DC6A71" w:rsidRPr="008F3500" w:rsidRDefault="00DC6A7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50681832">
    <w:abstractNumId w:val="4"/>
  </w:num>
  <w:num w:numId="2" w16cid:durableId="1432705083">
    <w:abstractNumId w:val="2"/>
  </w:num>
  <w:num w:numId="3" w16cid:durableId="614871500">
    <w:abstractNumId w:val="3"/>
  </w:num>
  <w:num w:numId="4" w16cid:durableId="219292864">
    <w:abstractNumId w:val="0"/>
  </w:num>
  <w:num w:numId="5" w16cid:durableId="431585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3E"/>
    <w:rsid w:val="00023A88"/>
    <w:rsid w:val="00054DB3"/>
    <w:rsid w:val="000652B5"/>
    <w:rsid w:val="00072E6F"/>
    <w:rsid w:val="000A7238"/>
    <w:rsid w:val="000C1885"/>
    <w:rsid w:val="000E409B"/>
    <w:rsid w:val="00115004"/>
    <w:rsid w:val="00126DF9"/>
    <w:rsid w:val="00127A7C"/>
    <w:rsid w:val="001357B2"/>
    <w:rsid w:val="00146C01"/>
    <w:rsid w:val="001975EC"/>
    <w:rsid w:val="00202A77"/>
    <w:rsid w:val="002363B9"/>
    <w:rsid w:val="0024718A"/>
    <w:rsid w:val="00251D06"/>
    <w:rsid w:val="00271CE5"/>
    <w:rsid w:val="00271E26"/>
    <w:rsid w:val="00282020"/>
    <w:rsid w:val="00290747"/>
    <w:rsid w:val="00342692"/>
    <w:rsid w:val="003636BF"/>
    <w:rsid w:val="0037479F"/>
    <w:rsid w:val="003845B4"/>
    <w:rsid w:val="00387123"/>
    <w:rsid w:val="00387B1A"/>
    <w:rsid w:val="00391CF8"/>
    <w:rsid w:val="00397309"/>
    <w:rsid w:val="003C347C"/>
    <w:rsid w:val="003E1C74"/>
    <w:rsid w:val="003F7AC5"/>
    <w:rsid w:val="004277B4"/>
    <w:rsid w:val="004B6258"/>
    <w:rsid w:val="004E56DE"/>
    <w:rsid w:val="004F0BB5"/>
    <w:rsid w:val="0051044E"/>
    <w:rsid w:val="00526246"/>
    <w:rsid w:val="00533920"/>
    <w:rsid w:val="00552752"/>
    <w:rsid w:val="00567106"/>
    <w:rsid w:val="005D0E76"/>
    <w:rsid w:val="005E1D3C"/>
    <w:rsid w:val="00632253"/>
    <w:rsid w:val="00642714"/>
    <w:rsid w:val="00643CDA"/>
    <w:rsid w:val="006455CE"/>
    <w:rsid w:val="00673C13"/>
    <w:rsid w:val="006C491D"/>
    <w:rsid w:val="006D3DFE"/>
    <w:rsid w:val="006D42D9"/>
    <w:rsid w:val="00722616"/>
    <w:rsid w:val="00733017"/>
    <w:rsid w:val="0073381A"/>
    <w:rsid w:val="00763CAD"/>
    <w:rsid w:val="00783310"/>
    <w:rsid w:val="007A4A6D"/>
    <w:rsid w:val="007C102A"/>
    <w:rsid w:val="007D1BCF"/>
    <w:rsid w:val="007D75CF"/>
    <w:rsid w:val="007E6DC5"/>
    <w:rsid w:val="008158DD"/>
    <w:rsid w:val="0088043C"/>
    <w:rsid w:val="008906C9"/>
    <w:rsid w:val="008B6FA8"/>
    <w:rsid w:val="008C5738"/>
    <w:rsid w:val="008D04F0"/>
    <w:rsid w:val="008F3500"/>
    <w:rsid w:val="00900B8B"/>
    <w:rsid w:val="00923605"/>
    <w:rsid w:val="00924E3C"/>
    <w:rsid w:val="00925372"/>
    <w:rsid w:val="00930066"/>
    <w:rsid w:val="009479C4"/>
    <w:rsid w:val="009612BB"/>
    <w:rsid w:val="00976E55"/>
    <w:rsid w:val="00984D32"/>
    <w:rsid w:val="009D0952"/>
    <w:rsid w:val="009E1F36"/>
    <w:rsid w:val="00A125C5"/>
    <w:rsid w:val="00A3143E"/>
    <w:rsid w:val="00A5039D"/>
    <w:rsid w:val="00A52D79"/>
    <w:rsid w:val="00A53A25"/>
    <w:rsid w:val="00A65EE7"/>
    <w:rsid w:val="00A70133"/>
    <w:rsid w:val="00B17066"/>
    <w:rsid w:val="00B17141"/>
    <w:rsid w:val="00B27D9C"/>
    <w:rsid w:val="00B31575"/>
    <w:rsid w:val="00B6636B"/>
    <w:rsid w:val="00B8547D"/>
    <w:rsid w:val="00B866EE"/>
    <w:rsid w:val="00BA6785"/>
    <w:rsid w:val="00BB7C4A"/>
    <w:rsid w:val="00BC0F96"/>
    <w:rsid w:val="00BF5981"/>
    <w:rsid w:val="00C250D5"/>
    <w:rsid w:val="00C76D31"/>
    <w:rsid w:val="00C92898"/>
    <w:rsid w:val="00CB0A9A"/>
    <w:rsid w:val="00CB0C2C"/>
    <w:rsid w:val="00CB6E4E"/>
    <w:rsid w:val="00CE7514"/>
    <w:rsid w:val="00D04605"/>
    <w:rsid w:val="00D248DE"/>
    <w:rsid w:val="00D51B63"/>
    <w:rsid w:val="00D53CA5"/>
    <w:rsid w:val="00D8542D"/>
    <w:rsid w:val="00DC6A71"/>
    <w:rsid w:val="00DE5B46"/>
    <w:rsid w:val="00E0357D"/>
    <w:rsid w:val="00E24EC2"/>
    <w:rsid w:val="00E30DB2"/>
    <w:rsid w:val="00E503BC"/>
    <w:rsid w:val="00ED727F"/>
    <w:rsid w:val="00EE3FF3"/>
    <w:rsid w:val="00F240BB"/>
    <w:rsid w:val="00F40F7D"/>
    <w:rsid w:val="00F46724"/>
    <w:rsid w:val="00F57FED"/>
    <w:rsid w:val="00FB5A68"/>
    <w:rsid w:val="00FD135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C94E45C"/>
  <w15:chartTrackingRefBased/>
  <w15:docId w15:val="{527BE703-6F51-488C-81DD-8CE7A5B4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Revizija">
    <w:name w:val="Revision"/>
    <w:hidden/>
    <w:uiPriority w:val="99"/>
    <w:semiHidden/>
    <w:rsid w:val="0051044E"/>
    <w:rPr>
      <w:rFonts w:ascii="Arial" w:hAnsi="Arial"/>
      <w:szCs w:val="24"/>
      <w:lang w:val="en-US" w:eastAsia="en-US"/>
    </w:rPr>
  </w:style>
  <w:style w:type="character" w:styleId="Pripombasklic">
    <w:name w:val="annotation reference"/>
    <w:basedOn w:val="Privzetapisavaodstavka"/>
    <w:rsid w:val="00D53CA5"/>
    <w:rPr>
      <w:sz w:val="16"/>
      <w:szCs w:val="16"/>
    </w:rPr>
  </w:style>
  <w:style w:type="paragraph" w:styleId="Pripombabesedilo">
    <w:name w:val="annotation text"/>
    <w:basedOn w:val="Navaden"/>
    <w:link w:val="PripombabesediloZnak"/>
    <w:rsid w:val="00D53CA5"/>
    <w:pPr>
      <w:spacing w:line="240" w:lineRule="auto"/>
    </w:pPr>
    <w:rPr>
      <w:szCs w:val="20"/>
    </w:rPr>
  </w:style>
  <w:style w:type="character" w:customStyle="1" w:styleId="PripombabesediloZnak">
    <w:name w:val="Pripomba – besedilo Znak"/>
    <w:basedOn w:val="Privzetapisavaodstavka"/>
    <w:link w:val="Pripombabesedilo"/>
    <w:rsid w:val="00D53CA5"/>
    <w:rPr>
      <w:rFonts w:ascii="Arial" w:hAnsi="Arial"/>
      <w:lang w:val="en-US" w:eastAsia="en-US"/>
    </w:rPr>
  </w:style>
  <w:style w:type="paragraph" w:styleId="Zadevapripombe">
    <w:name w:val="annotation subject"/>
    <w:basedOn w:val="Pripombabesedilo"/>
    <w:next w:val="Pripombabesedilo"/>
    <w:link w:val="ZadevapripombeZnak"/>
    <w:rsid w:val="00D53CA5"/>
    <w:rPr>
      <w:b/>
      <w:bCs/>
    </w:rPr>
  </w:style>
  <w:style w:type="character" w:customStyle="1" w:styleId="ZadevapripombeZnak">
    <w:name w:val="Zadeva pripombe Znak"/>
    <w:basedOn w:val="PripombabesediloZnak"/>
    <w:link w:val="Zadevapripombe"/>
    <w:rsid w:val="00D53CA5"/>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6944</Words>
  <Characters>39585</Characters>
  <Application>Microsoft Office Word</Application>
  <DocSecurity>0</DocSecurity>
  <Lines>329</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Helena Gašperlin Pertovt</cp:lastModifiedBy>
  <cp:revision>4</cp:revision>
  <cp:lastPrinted>2010-07-05T09:38:00Z</cp:lastPrinted>
  <dcterms:created xsi:type="dcterms:W3CDTF">2026-08-20T10:14:00Z</dcterms:created>
  <dcterms:modified xsi:type="dcterms:W3CDTF">2026-08-20T10:16:00Z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829e4c-ddeb-4fe7-9f51-15af3da33bcc_Enabled">
    <vt:lpwstr>true</vt:lpwstr>
  </property>
  <property fmtid="{D5CDD505-2E9C-101B-9397-08002B2CF9AE}" pid="3" name="MSIP_Label_e0829e4c-ddeb-4fe7-9f51-15af3da33bcc_SetDate">
    <vt:lpwstr>2023-02-02T13:27:36Z</vt:lpwstr>
  </property>
  <property fmtid="{D5CDD505-2E9C-101B-9397-08002B2CF9AE}" pid="4" name="MSIP_Label_e0829e4c-ddeb-4fe7-9f51-15af3da33bcc_Method">
    <vt:lpwstr>Standard</vt:lpwstr>
  </property>
  <property fmtid="{D5CDD505-2E9C-101B-9397-08002B2CF9AE}" pid="5" name="MSIP_Label_e0829e4c-ddeb-4fe7-9f51-15af3da33bcc_Name">
    <vt:lpwstr>Interno</vt:lpwstr>
  </property>
  <property fmtid="{D5CDD505-2E9C-101B-9397-08002B2CF9AE}" pid="6" name="MSIP_Label_e0829e4c-ddeb-4fe7-9f51-15af3da33bcc_SiteId">
    <vt:lpwstr>8d9fd0f0-4578-49f6-a9ee-32a4dcd327a6</vt:lpwstr>
  </property>
  <property fmtid="{D5CDD505-2E9C-101B-9397-08002B2CF9AE}" pid="7" name="MSIP_Label_e0829e4c-ddeb-4fe7-9f51-15af3da33bcc_ActionId">
    <vt:lpwstr>72c2881f-b239-4afe-b5a7-621665ca9520</vt:lpwstr>
  </property>
  <property fmtid="{D5CDD505-2E9C-101B-9397-08002B2CF9AE}" pid="8" name="MSIP_Label_e0829e4c-ddeb-4fe7-9f51-15af3da33bcc_ContentBits">
    <vt:lpwstr>0</vt:lpwstr>
  </property>
</Properties>
</file>