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Default="00886CF5" w:rsidP="00886CF5"/>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472"/>
        <w:gridCol w:w="841"/>
        <w:gridCol w:w="1393"/>
        <w:gridCol w:w="470"/>
        <w:gridCol w:w="1021"/>
        <w:gridCol w:w="451"/>
        <w:gridCol w:w="301"/>
        <w:gridCol w:w="376"/>
        <w:gridCol w:w="119"/>
        <w:gridCol w:w="175"/>
        <w:gridCol w:w="2033"/>
        <w:gridCol w:w="63"/>
      </w:tblGrid>
      <w:tr w:rsidR="00886CF5" w:rsidRPr="00AE1F83" w14:paraId="22CB8D10" w14:textId="77777777" w:rsidTr="00F56A51">
        <w:trPr>
          <w:gridBefore w:val="1"/>
          <w:gridAfter w:val="6"/>
          <w:wBefore w:w="100" w:type="dxa"/>
          <w:wAfter w:w="3067" w:type="dxa"/>
        </w:trPr>
        <w:tc>
          <w:tcPr>
            <w:tcW w:w="6096" w:type="dxa"/>
            <w:gridSpan w:val="7"/>
          </w:tcPr>
          <w:p w14:paraId="21039DDB" w14:textId="55C7C7D5" w:rsidR="00886CF5" w:rsidRPr="00D4447D"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4447D">
              <w:rPr>
                <w:rFonts w:ascii="Arial" w:eastAsia="Times New Roman" w:hAnsi="Arial" w:cs="Arial"/>
                <w:sz w:val="20"/>
                <w:szCs w:val="20"/>
                <w:lang w:eastAsia="sl-SI"/>
              </w:rPr>
              <w:t xml:space="preserve">Številka: </w:t>
            </w:r>
            <w:r w:rsidR="008D79C9" w:rsidRPr="00D4447D">
              <w:rPr>
                <w:rFonts w:ascii="Arial" w:eastAsia="Times New Roman" w:hAnsi="Arial" w:cs="Arial"/>
                <w:sz w:val="20"/>
                <w:szCs w:val="20"/>
                <w:lang w:eastAsia="sl-SI"/>
              </w:rPr>
              <w:t>35601-9/2025-2560-</w:t>
            </w:r>
            <w:r w:rsidR="00D4447D" w:rsidRPr="00D4447D">
              <w:rPr>
                <w:rFonts w:ascii="Arial" w:eastAsia="Times New Roman" w:hAnsi="Arial" w:cs="Arial"/>
                <w:sz w:val="20"/>
                <w:szCs w:val="20"/>
                <w:lang w:eastAsia="sl-SI"/>
              </w:rPr>
              <w:t>82</w:t>
            </w:r>
          </w:p>
        </w:tc>
      </w:tr>
      <w:tr w:rsidR="00886CF5" w:rsidRPr="00AE1F83" w14:paraId="7BA7565C" w14:textId="77777777" w:rsidTr="00F56A51">
        <w:trPr>
          <w:gridBefore w:val="1"/>
          <w:gridAfter w:val="6"/>
          <w:wBefore w:w="100" w:type="dxa"/>
          <w:wAfter w:w="3067" w:type="dxa"/>
        </w:trPr>
        <w:tc>
          <w:tcPr>
            <w:tcW w:w="6096" w:type="dxa"/>
            <w:gridSpan w:val="7"/>
          </w:tcPr>
          <w:p w14:paraId="75EF629F" w14:textId="382D8BB2" w:rsidR="00886CF5" w:rsidRPr="00D4447D"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4447D">
              <w:rPr>
                <w:rFonts w:ascii="Arial" w:eastAsia="Times New Roman" w:hAnsi="Arial" w:cs="Arial"/>
                <w:sz w:val="20"/>
                <w:szCs w:val="20"/>
                <w:lang w:eastAsia="sl-SI"/>
              </w:rPr>
              <w:t>Ljubljana,</w:t>
            </w:r>
            <w:r w:rsidR="008D79C9" w:rsidRPr="00D4447D">
              <w:rPr>
                <w:rFonts w:ascii="Arial" w:eastAsia="Times New Roman" w:hAnsi="Arial" w:cs="Arial"/>
                <w:sz w:val="20"/>
                <w:szCs w:val="20"/>
                <w:lang w:eastAsia="sl-SI"/>
              </w:rPr>
              <w:t xml:space="preserve"> </w:t>
            </w:r>
            <w:r w:rsidR="00D4447D" w:rsidRPr="00D4447D">
              <w:rPr>
                <w:rFonts w:ascii="Arial" w:eastAsia="Times New Roman" w:hAnsi="Arial" w:cs="Arial"/>
                <w:sz w:val="20"/>
                <w:szCs w:val="20"/>
                <w:lang w:eastAsia="sl-SI"/>
              </w:rPr>
              <w:t>16. 09. 2026</w:t>
            </w:r>
          </w:p>
        </w:tc>
      </w:tr>
      <w:tr w:rsidR="00886CF5" w:rsidRPr="00AE1F83" w14:paraId="2E782359" w14:textId="77777777" w:rsidTr="00F56A51">
        <w:trPr>
          <w:gridBefore w:val="1"/>
          <w:gridAfter w:val="6"/>
          <w:wBefore w:w="100" w:type="dxa"/>
          <w:wAfter w:w="3067" w:type="dxa"/>
        </w:trPr>
        <w:tc>
          <w:tcPr>
            <w:tcW w:w="6096" w:type="dxa"/>
            <w:gridSpan w:val="7"/>
          </w:tcPr>
          <w:p w14:paraId="5DA8F723" w14:textId="77777777" w:rsidR="00886CF5" w:rsidRPr="00AE1F83" w:rsidRDefault="00886CF5" w:rsidP="00B1164D">
            <w:pPr>
              <w:spacing w:after="0" w:line="260" w:lineRule="exact"/>
              <w:rPr>
                <w:rFonts w:ascii="Arial" w:eastAsia="Times New Roman" w:hAnsi="Arial" w:cs="Arial"/>
                <w:sz w:val="20"/>
                <w:szCs w:val="20"/>
              </w:rPr>
            </w:pPr>
          </w:p>
          <w:p w14:paraId="361DF353"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360C896D" w14:textId="77777777" w:rsidR="00886CF5" w:rsidRPr="00AE1F83" w:rsidRDefault="00886CF5" w:rsidP="00B1164D">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1A00DF03" w14:textId="77777777" w:rsidR="00886CF5" w:rsidRPr="00AE1F83" w:rsidRDefault="00886CF5" w:rsidP="00B1164D">
            <w:pPr>
              <w:spacing w:after="0" w:line="260" w:lineRule="exact"/>
              <w:rPr>
                <w:rFonts w:ascii="Arial" w:eastAsia="Times New Roman" w:hAnsi="Arial" w:cs="Arial"/>
                <w:sz w:val="20"/>
                <w:szCs w:val="20"/>
              </w:rPr>
            </w:pPr>
          </w:p>
        </w:tc>
      </w:tr>
      <w:tr w:rsidR="00886CF5" w:rsidRPr="00AE1F83" w14:paraId="2037E7CC" w14:textId="77777777" w:rsidTr="00F56A51">
        <w:trPr>
          <w:gridBefore w:val="1"/>
          <w:wBefore w:w="100" w:type="dxa"/>
        </w:trPr>
        <w:tc>
          <w:tcPr>
            <w:tcW w:w="9163" w:type="dxa"/>
            <w:gridSpan w:val="13"/>
          </w:tcPr>
          <w:p w14:paraId="51F0DC15" w14:textId="66BDEDAC" w:rsidR="00886CF5" w:rsidRPr="00AE1F83" w:rsidRDefault="00886CF5" w:rsidP="00086CA0">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086CA0">
              <w:rPr>
                <w:rFonts w:ascii="Arial" w:eastAsia="Times New Roman" w:hAnsi="Arial" w:cs="Arial"/>
                <w:b/>
                <w:sz w:val="20"/>
                <w:szCs w:val="20"/>
                <w:lang w:eastAsia="sl-SI"/>
              </w:rPr>
              <w:t>P</w:t>
            </w:r>
            <w:r w:rsidR="00755458" w:rsidRPr="00755458">
              <w:rPr>
                <w:rFonts w:ascii="Arial" w:eastAsia="Times New Roman" w:hAnsi="Arial" w:cs="Arial"/>
                <w:b/>
                <w:sz w:val="20"/>
                <w:szCs w:val="20"/>
                <w:lang w:eastAsia="sl-SI"/>
              </w:rPr>
              <w:t xml:space="preserve">redlog za </w:t>
            </w:r>
            <w:r w:rsidR="000166D9">
              <w:rPr>
                <w:rFonts w:ascii="Arial" w:eastAsia="Times New Roman" w:hAnsi="Arial" w:cs="Arial"/>
                <w:b/>
                <w:sz w:val="20"/>
                <w:szCs w:val="20"/>
                <w:lang w:eastAsia="sl-SI"/>
              </w:rPr>
              <w:t>spremembo</w:t>
            </w:r>
            <w:r w:rsidR="00755458" w:rsidRPr="00755458">
              <w:rPr>
                <w:rFonts w:ascii="Arial" w:eastAsia="Times New Roman" w:hAnsi="Arial" w:cs="Arial"/>
                <w:b/>
                <w:sz w:val="20"/>
                <w:szCs w:val="20"/>
                <w:lang w:eastAsia="sl-SI"/>
              </w:rPr>
              <w:t xml:space="preserve"> projektov </w:t>
            </w:r>
            <w:r w:rsidR="00086CA0">
              <w:rPr>
                <w:rFonts w:ascii="Arial" w:eastAsia="Times New Roman" w:hAnsi="Arial" w:cs="Arial"/>
                <w:b/>
                <w:sz w:val="20"/>
                <w:szCs w:val="20"/>
                <w:lang w:eastAsia="sl-SI"/>
              </w:rPr>
              <w:t xml:space="preserve">št. </w:t>
            </w:r>
            <w:r w:rsidR="00755458" w:rsidRPr="00755458">
              <w:rPr>
                <w:rFonts w:ascii="Arial" w:eastAsia="Times New Roman" w:hAnsi="Arial" w:cs="Arial"/>
                <w:b/>
                <w:sz w:val="20"/>
                <w:szCs w:val="20"/>
                <w:lang w:eastAsia="sl-SI"/>
              </w:rPr>
              <w:t>2560-24-0174</w:t>
            </w:r>
            <w:r w:rsidR="00836210">
              <w:rPr>
                <w:rFonts w:ascii="Arial" w:eastAsia="Times New Roman" w:hAnsi="Arial" w:cs="Arial"/>
                <w:b/>
                <w:sz w:val="20"/>
                <w:szCs w:val="20"/>
                <w:lang w:eastAsia="sl-SI"/>
              </w:rPr>
              <w:t xml:space="preserve"> in</w:t>
            </w:r>
            <w:r w:rsidR="00755458">
              <w:rPr>
                <w:rFonts w:ascii="Arial" w:eastAsia="Times New Roman" w:hAnsi="Arial" w:cs="Arial"/>
                <w:b/>
                <w:sz w:val="20"/>
                <w:szCs w:val="20"/>
                <w:lang w:eastAsia="sl-SI"/>
              </w:rPr>
              <w:t xml:space="preserve"> </w:t>
            </w:r>
            <w:r w:rsidR="00755458" w:rsidRPr="00755458">
              <w:rPr>
                <w:rFonts w:ascii="Arial" w:eastAsia="Times New Roman" w:hAnsi="Arial" w:cs="Arial"/>
                <w:b/>
                <w:sz w:val="20"/>
                <w:szCs w:val="20"/>
                <w:lang w:eastAsia="sl-SI"/>
              </w:rPr>
              <w:t xml:space="preserve">2560-25-0304 </w:t>
            </w:r>
            <w:r w:rsidR="00086CA0" w:rsidRPr="00086CA0">
              <w:rPr>
                <w:rFonts w:ascii="Arial" w:eastAsia="Times New Roman" w:hAnsi="Arial" w:cs="Arial"/>
                <w:b/>
                <w:sz w:val="20"/>
                <w:szCs w:val="20"/>
                <w:lang w:eastAsia="sl-SI"/>
              </w:rPr>
              <w:t>v veljavn</w:t>
            </w:r>
            <w:r w:rsidR="00AE0B8C">
              <w:rPr>
                <w:rFonts w:ascii="Arial" w:eastAsia="Times New Roman" w:hAnsi="Arial" w:cs="Arial"/>
                <w:b/>
                <w:sz w:val="20"/>
                <w:szCs w:val="20"/>
                <w:lang w:eastAsia="sl-SI"/>
              </w:rPr>
              <w:t>em</w:t>
            </w:r>
            <w:r w:rsidR="00086CA0" w:rsidRPr="00086CA0">
              <w:rPr>
                <w:rFonts w:ascii="Arial" w:eastAsia="Times New Roman" w:hAnsi="Arial" w:cs="Arial"/>
                <w:b/>
                <w:sz w:val="20"/>
                <w:szCs w:val="20"/>
                <w:lang w:eastAsia="sl-SI"/>
              </w:rPr>
              <w:t xml:space="preserve"> Načrt</w:t>
            </w:r>
            <w:r w:rsidR="00AE0B8C">
              <w:rPr>
                <w:rFonts w:ascii="Arial" w:eastAsia="Times New Roman" w:hAnsi="Arial" w:cs="Arial"/>
                <w:b/>
                <w:sz w:val="20"/>
                <w:szCs w:val="20"/>
                <w:lang w:eastAsia="sl-SI"/>
              </w:rPr>
              <w:t>u</w:t>
            </w:r>
            <w:r w:rsidR="00086CA0">
              <w:rPr>
                <w:rFonts w:ascii="Arial" w:eastAsia="Times New Roman" w:hAnsi="Arial" w:cs="Arial"/>
                <w:b/>
                <w:sz w:val="20"/>
                <w:szCs w:val="20"/>
                <w:lang w:eastAsia="sl-SI"/>
              </w:rPr>
              <w:t xml:space="preserve"> </w:t>
            </w:r>
            <w:r w:rsidR="00086CA0" w:rsidRPr="00086CA0">
              <w:rPr>
                <w:rFonts w:ascii="Arial" w:eastAsia="Times New Roman" w:hAnsi="Arial" w:cs="Arial"/>
                <w:b/>
                <w:sz w:val="20"/>
                <w:szCs w:val="20"/>
                <w:lang w:eastAsia="sl-SI"/>
              </w:rPr>
              <w:t>razvojnih programov 202</w:t>
            </w:r>
            <w:r w:rsidR="00086CA0">
              <w:rPr>
                <w:rFonts w:ascii="Arial" w:eastAsia="Times New Roman" w:hAnsi="Arial" w:cs="Arial"/>
                <w:b/>
                <w:sz w:val="20"/>
                <w:szCs w:val="20"/>
                <w:lang w:eastAsia="sl-SI"/>
              </w:rPr>
              <w:t>6</w:t>
            </w:r>
            <w:r w:rsidR="00086CA0" w:rsidRPr="00086CA0">
              <w:rPr>
                <w:rFonts w:ascii="Arial" w:eastAsia="Times New Roman" w:hAnsi="Arial" w:cs="Arial"/>
                <w:b/>
                <w:sz w:val="20"/>
                <w:szCs w:val="20"/>
                <w:lang w:eastAsia="sl-SI"/>
              </w:rPr>
              <w:t>-202</w:t>
            </w:r>
            <w:r w:rsidR="00086CA0">
              <w:rPr>
                <w:rFonts w:ascii="Arial" w:eastAsia="Times New Roman" w:hAnsi="Arial" w:cs="Arial"/>
                <w:b/>
                <w:sz w:val="20"/>
                <w:szCs w:val="20"/>
                <w:lang w:eastAsia="sl-SI"/>
              </w:rPr>
              <w:t>9</w:t>
            </w:r>
            <w:r w:rsidRPr="00AE1F83">
              <w:rPr>
                <w:rFonts w:ascii="Arial" w:eastAsia="Times New Roman" w:hAnsi="Arial" w:cs="Arial"/>
                <w:b/>
                <w:sz w:val="20"/>
                <w:szCs w:val="20"/>
                <w:lang w:eastAsia="sl-SI"/>
              </w:rPr>
              <w:t xml:space="preserve"> – predlog za obravnavo </w:t>
            </w:r>
          </w:p>
        </w:tc>
      </w:tr>
      <w:tr w:rsidR="00886CF5" w:rsidRPr="00AE1F83" w14:paraId="55A1C173" w14:textId="77777777" w:rsidTr="00F56A51">
        <w:trPr>
          <w:gridBefore w:val="1"/>
          <w:wBefore w:w="100" w:type="dxa"/>
        </w:trPr>
        <w:tc>
          <w:tcPr>
            <w:tcW w:w="9163" w:type="dxa"/>
            <w:gridSpan w:val="13"/>
          </w:tcPr>
          <w:p w14:paraId="1BC4529B"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886CF5" w:rsidRPr="00AE1F83" w14:paraId="1AD31ECD" w14:textId="77777777" w:rsidTr="00F56A51">
        <w:trPr>
          <w:gridBefore w:val="1"/>
          <w:wBefore w:w="100" w:type="dxa"/>
        </w:trPr>
        <w:tc>
          <w:tcPr>
            <w:tcW w:w="9163" w:type="dxa"/>
            <w:gridSpan w:val="13"/>
          </w:tcPr>
          <w:p w14:paraId="47D89AF7" w14:textId="77777777" w:rsidR="00886CF5" w:rsidRDefault="00886CF5" w:rsidP="008D79C9">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2C2DACBE" w14:textId="77777777" w:rsidR="008D79C9" w:rsidRPr="008D79C9" w:rsidRDefault="008D79C9" w:rsidP="008D79C9">
            <w:pPr>
              <w:autoSpaceDE w:val="0"/>
              <w:autoSpaceDN w:val="0"/>
              <w:adjustRightInd w:val="0"/>
              <w:spacing w:after="0" w:line="240" w:lineRule="auto"/>
              <w:rPr>
                <w:rFonts w:ascii="Arial" w:eastAsia="Times New Roman" w:hAnsi="Arial" w:cs="Arial"/>
                <w:sz w:val="20"/>
                <w:szCs w:val="20"/>
                <w:lang w:eastAsia="x-none"/>
              </w:rPr>
            </w:pPr>
            <w:r w:rsidRPr="008D79C9">
              <w:rPr>
                <w:rFonts w:ascii="Arial" w:eastAsia="Times New Roman" w:hAnsi="Arial" w:cs="Arial"/>
                <w:iCs/>
                <w:sz w:val="20"/>
                <w:szCs w:val="20"/>
                <w:lang w:eastAsia="x-none"/>
              </w:rPr>
              <w:t xml:space="preserve">Na podlagi petega odstavka 31. člena Zakona o izvrševanju proračunov Republike Slovenije za leti 2026 in 2027 (ZIPRS2627) (Uradni list RS, št. 95/25 in 112/25 – ZJF-K) </w:t>
            </w:r>
            <w:r w:rsidRPr="008D79C9">
              <w:rPr>
                <w:rFonts w:ascii="Arial" w:eastAsia="Times New Roman" w:hAnsi="Arial" w:cs="Arial"/>
                <w:bCs/>
                <w:sz w:val="20"/>
                <w:szCs w:val="20"/>
                <w:lang w:eastAsia="x-none"/>
              </w:rPr>
              <w:t>je Vlada</w:t>
            </w:r>
            <w:r w:rsidRPr="008D79C9">
              <w:rPr>
                <w:rFonts w:ascii="Arial" w:eastAsia="Times New Roman" w:hAnsi="Arial" w:cs="Arial"/>
                <w:sz w:val="20"/>
                <w:szCs w:val="20"/>
                <w:lang w:eastAsia="x-none"/>
              </w:rPr>
              <w:t xml:space="preserve"> Republike Slovenije na …. redni seji dne ... ... 2026 pod točko ….. sprejela naslednji</w:t>
            </w:r>
          </w:p>
          <w:p w14:paraId="05C26F89" w14:textId="77777777" w:rsidR="008D79C9" w:rsidRPr="008D79C9" w:rsidRDefault="008D79C9" w:rsidP="008D79C9">
            <w:pPr>
              <w:overflowPunct w:val="0"/>
              <w:autoSpaceDE w:val="0"/>
              <w:autoSpaceDN w:val="0"/>
              <w:adjustRightInd w:val="0"/>
              <w:spacing w:before="60" w:after="60" w:line="200" w:lineRule="exact"/>
              <w:ind w:left="360"/>
              <w:jc w:val="both"/>
              <w:textAlignment w:val="baseline"/>
              <w:rPr>
                <w:rFonts w:ascii="Arial" w:eastAsia="Times New Roman" w:hAnsi="Arial" w:cs="Arial"/>
                <w:iCs/>
                <w:lang w:eastAsia="sl-SI"/>
              </w:rPr>
            </w:pPr>
          </w:p>
          <w:p w14:paraId="0F3D8C13" w14:textId="77777777" w:rsidR="008D79C9" w:rsidRPr="008D79C9" w:rsidRDefault="008D79C9" w:rsidP="008D79C9">
            <w:pPr>
              <w:overflowPunct w:val="0"/>
              <w:autoSpaceDE w:val="0"/>
              <w:autoSpaceDN w:val="0"/>
              <w:adjustRightInd w:val="0"/>
              <w:spacing w:before="60" w:after="60" w:line="200" w:lineRule="exact"/>
              <w:ind w:left="360"/>
              <w:jc w:val="center"/>
              <w:textAlignment w:val="baseline"/>
              <w:rPr>
                <w:rFonts w:ascii="Arial" w:eastAsia="Times New Roman" w:hAnsi="Arial" w:cs="Arial"/>
                <w:b/>
                <w:iCs/>
                <w:lang w:eastAsia="sl-SI"/>
              </w:rPr>
            </w:pPr>
            <w:r w:rsidRPr="008D79C9">
              <w:rPr>
                <w:rFonts w:ascii="Arial" w:eastAsia="Times New Roman" w:hAnsi="Arial" w:cs="Arial"/>
                <w:b/>
                <w:iCs/>
                <w:lang w:eastAsia="sl-SI"/>
              </w:rPr>
              <w:t>SKLEP</w:t>
            </w:r>
          </w:p>
          <w:p w14:paraId="47337C4F" w14:textId="77777777" w:rsidR="008D79C9" w:rsidRPr="008D79C9" w:rsidRDefault="008D79C9" w:rsidP="008D79C9">
            <w:pPr>
              <w:spacing w:after="0" w:line="260" w:lineRule="atLeast"/>
              <w:ind w:left="360"/>
              <w:jc w:val="both"/>
              <w:rPr>
                <w:rFonts w:ascii="Arial" w:eastAsia="Times New Roman" w:hAnsi="Arial" w:cs="Arial"/>
                <w:color w:val="000000"/>
                <w:sz w:val="20"/>
                <w:szCs w:val="20"/>
                <w:shd w:val="clear" w:color="auto" w:fill="FFFFFF"/>
              </w:rPr>
            </w:pPr>
          </w:p>
          <w:p w14:paraId="1D34C083" w14:textId="6599CC15" w:rsidR="008D79C9" w:rsidRPr="008D79C9" w:rsidRDefault="008D79C9" w:rsidP="008D79C9">
            <w:pPr>
              <w:spacing w:after="0" w:line="260" w:lineRule="atLeast"/>
              <w:ind w:left="360"/>
              <w:jc w:val="both"/>
              <w:rPr>
                <w:rFonts w:ascii="Arial" w:eastAsia="Times New Roman" w:hAnsi="Arial" w:cs="Arial"/>
                <w:b/>
                <w:bCs/>
                <w:color w:val="000000"/>
                <w:sz w:val="20"/>
                <w:szCs w:val="20"/>
                <w:shd w:val="clear" w:color="auto" w:fill="FFFFFF"/>
              </w:rPr>
            </w:pPr>
            <w:r w:rsidRPr="008D79C9">
              <w:rPr>
                <w:rFonts w:ascii="Arial" w:eastAsia="Times New Roman" w:hAnsi="Arial" w:cs="Arial"/>
                <w:b/>
                <w:bCs/>
                <w:color w:val="000000"/>
                <w:sz w:val="20"/>
                <w:szCs w:val="20"/>
                <w:shd w:val="clear" w:color="auto" w:fill="FFFFFF"/>
              </w:rPr>
              <w:t xml:space="preserve">V veljavnem Načrtu razvojnih programov za obdobje 2026-2029 se, skladno s podatki iz priloženih tabel, </w:t>
            </w:r>
            <w:r w:rsidR="00A65BFF">
              <w:rPr>
                <w:rFonts w:ascii="Arial" w:eastAsia="Times New Roman" w:hAnsi="Arial" w:cs="Arial"/>
                <w:b/>
                <w:bCs/>
                <w:color w:val="000000"/>
                <w:sz w:val="20"/>
                <w:szCs w:val="20"/>
                <w:shd w:val="clear" w:color="auto" w:fill="FFFFFF"/>
              </w:rPr>
              <w:t>spremenita</w:t>
            </w:r>
            <w:r w:rsidRPr="008D79C9">
              <w:rPr>
                <w:rFonts w:ascii="Arial" w:eastAsia="Times New Roman" w:hAnsi="Arial" w:cs="Arial"/>
                <w:b/>
                <w:bCs/>
                <w:color w:val="000000"/>
                <w:sz w:val="20"/>
                <w:szCs w:val="20"/>
                <w:shd w:val="clear" w:color="auto" w:fill="FFFFFF"/>
              </w:rPr>
              <w:t xml:space="preserve"> projekt</w:t>
            </w:r>
            <w:r w:rsidR="00836210">
              <w:rPr>
                <w:rFonts w:ascii="Arial" w:eastAsia="Times New Roman" w:hAnsi="Arial" w:cs="Arial"/>
                <w:b/>
                <w:bCs/>
                <w:color w:val="000000"/>
                <w:sz w:val="20"/>
                <w:szCs w:val="20"/>
                <w:shd w:val="clear" w:color="auto" w:fill="FFFFFF"/>
              </w:rPr>
              <w:t>a</w:t>
            </w:r>
            <w:r w:rsidRPr="008D79C9">
              <w:rPr>
                <w:rFonts w:ascii="Arial" w:eastAsia="Times New Roman" w:hAnsi="Arial" w:cs="Arial"/>
                <w:b/>
                <w:bCs/>
                <w:color w:val="000000"/>
                <w:sz w:val="20"/>
                <w:szCs w:val="20"/>
                <w:shd w:val="clear" w:color="auto" w:fill="FFFFFF"/>
              </w:rPr>
              <w:t>:</w:t>
            </w:r>
          </w:p>
          <w:p w14:paraId="0BCA24F4" w14:textId="77777777" w:rsidR="008D79C9" w:rsidRPr="008D79C9" w:rsidRDefault="008D79C9" w:rsidP="008D79C9">
            <w:pPr>
              <w:spacing w:after="0" w:line="260" w:lineRule="atLeast"/>
              <w:ind w:left="360"/>
              <w:jc w:val="both"/>
              <w:rPr>
                <w:rFonts w:ascii="Arial" w:eastAsia="Times New Roman" w:hAnsi="Arial" w:cs="Arial"/>
                <w:b/>
                <w:bCs/>
                <w:color w:val="000000"/>
                <w:sz w:val="20"/>
                <w:szCs w:val="20"/>
                <w:shd w:val="clear" w:color="auto" w:fill="FFFFFF"/>
              </w:rPr>
            </w:pPr>
          </w:p>
          <w:p w14:paraId="64F8636E" w14:textId="0C88882A" w:rsidR="008D79C9" w:rsidRPr="008D79C9" w:rsidRDefault="008D79C9" w:rsidP="008D79C9">
            <w:pPr>
              <w:spacing w:after="0" w:line="260" w:lineRule="atLeast"/>
              <w:ind w:left="360"/>
              <w:jc w:val="both"/>
              <w:rPr>
                <w:rFonts w:ascii="Arial" w:eastAsia="Times New Roman" w:hAnsi="Arial" w:cs="Arial"/>
                <w:color w:val="000000"/>
                <w:sz w:val="20"/>
                <w:szCs w:val="20"/>
                <w:shd w:val="clear" w:color="auto" w:fill="FFFFFF"/>
              </w:rPr>
            </w:pPr>
            <w:r w:rsidRPr="008D79C9">
              <w:rPr>
                <w:rFonts w:ascii="Arial" w:eastAsia="Times New Roman" w:hAnsi="Arial" w:cs="Arial"/>
                <w:color w:val="000000"/>
                <w:sz w:val="20"/>
                <w:szCs w:val="20"/>
                <w:shd w:val="clear" w:color="auto" w:fill="FFFFFF"/>
              </w:rPr>
              <w:t>-</w:t>
            </w:r>
            <w:r w:rsidRPr="008D79C9">
              <w:rPr>
                <w:rFonts w:ascii="Arial" w:eastAsia="Times New Roman" w:hAnsi="Arial" w:cs="Arial"/>
                <w:color w:val="000000"/>
                <w:sz w:val="20"/>
                <w:szCs w:val="20"/>
                <w:shd w:val="clear" w:color="auto" w:fill="FFFFFF"/>
              </w:rPr>
              <w:tab/>
            </w:r>
            <w:r w:rsidRPr="008D79C9">
              <w:rPr>
                <w:rFonts w:ascii="Arial" w:eastAsia="Times New Roman" w:hAnsi="Arial" w:cs="Times New Roman"/>
                <w:sz w:val="20"/>
                <w:szCs w:val="24"/>
                <w:lang w:val="en-US"/>
              </w:rPr>
              <w:t xml:space="preserve">2560-24-0174 </w:t>
            </w:r>
            <w:r w:rsidR="00A65BFF" w:rsidRPr="00A65BFF">
              <w:rPr>
                <w:rFonts w:ascii="Arial" w:eastAsia="Times New Roman" w:hAnsi="Arial" w:cs="Times New Roman"/>
                <w:sz w:val="20"/>
                <w:szCs w:val="24"/>
                <w:lang w:val="en-US"/>
              </w:rPr>
              <w:t>Izgradnja parkirišč in obračališča v Mojstrani</w:t>
            </w:r>
            <w:r w:rsidRPr="008D79C9">
              <w:rPr>
                <w:rFonts w:ascii="Arial" w:eastAsia="Times New Roman" w:hAnsi="Arial" w:cs="Times New Roman"/>
                <w:sz w:val="20"/>
                <w:szCs w:val="24"/>
                <w:lang w:val="en-US"/>
              </w:rPr>
              <w:t>,</w:t>
            </w:r>
          </w:p>
          <w:p w14:paraId="55CA57EB" w14:textId="1514ADB6" w:rsidR="008D79C9" w:rsidRPr="008D79C9" w:rsidRDefault="008D79C9" w:rsidP="00836210">
            <w:pPr>
              <w:spacing w:after="0" w:line="260" w:lineRule="atLeast"/>
              <w:ind w:left="360"/>
              <w:jc w:val="both"/>
              <w:rPr>
                <w:rFonts w:ascii="Arial" w:eastAsia="Times New Roman" w:hAnsi="Arial" w:cs="Times New Roman"/>
                <w:sz w:val="20"/>
                <w:szCs w:val="24"/>
                <w:lang w:val="en-US"/>
              </w:rPr>
            </w:pPr>
            <w:r w:rsidRPr="008D79C9">
              <w:rPr>
                <w:rFonts w:ascii="Arial" w:eastAsia="Times New Roman" w:hAnsi="Arial" w:cs="Arial"/>
                <w:color w:val="000000"/>
                <w:sz w:val="20"/>
                <w:szCs w:val="20"/>
                <w:shd w:val="clear" w:color="auto" w:fill="FFFFFF"/>
              </w:rPr>
              <w:t>-</w:t>
            </w:r>
            <w:r w:rsidRPr="008D79C9">
              <w:rPr>
                <w:rFonts w:ascii="Arial" w:eastAsia="Times New Roman" w:hAnsi="Arial" w:cs="Arial"/>
                <w:color w:val="000000"/>
                <w:sz w:val="20"/>
                <w:szCs w:val="20"/>
                <w:shd w:val="clear" w:color="auto" w:fill="FFFFFF"/>
              </w:rPr>
              <w:tab/>
            </w:r>
            <w:r w:rsidRPr="008D79C9">
              <w:rPr>
                <w:rFonts w:ascii="Arial" w:eastAsia="Times New Roman" w:hAnsi="Arial" w:cs="Times New Roman"/>
                <w:sz w:val="20"/>
                <w:szCs w:val="24"/>
                <w:lang w:val="en-US"/>
              </w:rPr>
              <w:t>2560-25-0304 Obnova kulturnega doma Stara Fužina.</w:t>
            </w:r>
          </w:p>
          <w:p w14:paraId="1AA76310" w14:textId="77777777" w:rsidR="008D79C9" w:rsidRDefault="008D79C9" w:rsidP="008D79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C631F77" w14:textId="77777777" w:rsidR="008D79C9" w:rsidRDefault="008D79C9" w:rsidP="008D79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0D3196" w14:textId="77777777" w:rsidR="008D79C9" w:rsidRDefault="008D79C9" w:rsidP="008D79C9">
            <w:pPr>
              <w:spacing w:after="0" w:line="240" w:lineRule="auto"/>
              <w:rPr>
                <w:rFonts w:ascii="Arial" w:eastAsia="Times New Roman" w:hAnsi="Arial" w:cs="Arial"/>
                <w:sz w:val="20"/>
                <w:szCs w:val="20"/>
                <w:lang w:val="pt-PT"/>
              </w:rPr>
            </w:pPr>
            <w:r w:rsidRPr="008D79C9">
              <w:rPr>
                <w:rFonts w:ascii="Arial" w:eastAsia="Times New Roman" w:hAnsi="Arial" w:cs="Arial"/>
                <w:sz w:val="20"/>
                <w:szCs w:val="20"/>
                <w:lang w:val="pt-PT"/>
              </w:rPr>
              <w:t>Prilog</w:t>
            </w:r>
            <w:r>
              <w:rPr>
                <w:rFonts w:ascii="Arial" w:eastAsia="Times New Roman" w:hAnsi="Arial" w:cs="Arial"/>
                <w:sz w:val="20"/>
                <w:szCs w:val="20"/>
                <w:lang w:val="pt-PT"/>
              </w:rPr>
              <w:t>e:</w:t>
            </w:r>
          </w:p>
          <w:p w14:paraId="689AC2F3" w14:textId="6527E33D" w:rsidR="008D79C9" w:rsidRPr="008D79C9" w:rsidRDefault="008D79C9" w:rsidP="008D79C9">
            <w:pPr>
              <w:numPr>
                <w:ilvl w:val="0"/>
                <w:numId w:val="7"/>
              </w:numPr>
              <w:spacing w:after="0" w:line="240" w:lineRule="auto"/>
              <w:jc w:val="both"/>
              <w:rPr>
                <w:rFonts w:ascii="Arial" w:eastAsia="Times New Roman" w:hAnsi="Arial" w:cs="Arial"/>
                <w:sz w:val="20"/>
                <w:szCs w:val="20"/>
                <w:lang w:val="pt-PT"/>
              </w:rPr>
            </w:pPr>
            <w:r w:rsidRPr="008D79C9">
              <w:rPr>
                <w:rFonts w:ascii="Arial" w:eastAsia="Times New Roman" w:hAnsi="Arial" w:cs="Arial"/>
                <w:sz w:val="20"/>
                <w:szCs w:val="20"/>
                <w:lang w:val="it-IT"/>
              </w:rPr>
              <w:t xml:space="preserve">Priloga </w:t>
            </w:r>
            <w:r w:rsidRPr="008D79C9">
              <w:rPr>
                <w:rFonts w:ascii="Arial" w:eastAsia="Times New Roman" w:hAnsi="Arial" w:cs="Arial"/>
                <w:sz w:val="20"/>
                <w:szCs w:val="20"/>
                <w:lang w:val="pt-PT"/>
              </w:rPr>
              <w:t xml:space="preserve">2: Tabela </w:t>
            </w:r>
          </w:p>
          <w:p w14:paraId="1435E17C" w14:textId="77777777" w:rsidR="008D79C9" w:rsidRPr="008D79C9" w:rsidRDefault="008D79C9" w:rsidP="008D79C9">
            <w:pPr>
              <w:spacing w:after="0" w:line="240" w:lineRule="auto"/>
              <w:rPr>
                <w:rFonts w:ascii="Arial" w:eastAsia="Times New Roman" w:hAnsi="Arial" w:cs="Arial"/>
                <w:sz w:val="20"/>
                <w:szCs w:val="20"/>
                <w:lang w:val="pt-PT"/>
              </w:rPr>
            </w:pPr>
          </w:p>
          <w:p w14:paraId="72181987" w14:textId="77777777" w:rsidR="008D79C9" w:rsidRPr="008D79C9" w:rsidRDefault="008D79C9" w:rsidP="008D79C9">
            <w:pPr>
              <w:spacing w:after="0" w:line="240" w:lineRule="atLeast"/>
              <w:ind w:left="540" w:hanging="540"/>
              <w:rPr>
                <w:rFonts w:ascii="Arial" w:eastAsia="Times New Roman" w:hAnsi="Arial" w:cs="Arial"/>
                <w:bCs/>
                <w:sz w:val="20"/>
                <w:szCs w:val="20"/>
                <w:lang w:val="pt-PT"/>
              </w:rPr>
            </w:pPr>
            <w:r w:rsidRPr="008D79C9">
              <w:rPr>
                <w:rFonts w:ascii="Arial" w:eastAsia="Times New Roman" w:hAnsi="Arial" w:cs="Arial"/>
                <w:bCs/>
                <w:sz w:val="20"/>
                <w:szCs w:val="20"/>
                <w:lang w:val="pt-PT"/>
              </w:rPr>
              <w:t>Sklep prejmejo:</w:t>
            </w:r>
          </w:p>
          <w:p w14:paraId="219834D3" w14:textId="77777777" w:rsidR="008D79C9" w:rsidRPr="008D79C9" w:rsidRDefault="008D79C9" w:rsidP="008D79C9">
            <w:pPr>
              <w:numPr>
                <w:ilvl w:val="0"/>
                <w:numId w:val="7"/>
              </w:numPr>
              <w:spacing w:after="0" w:line="260" w:lineRule="atLeast"/>
              <w:jc w:val="both"/>
              <w:rPr>
                <w:rFonts w:ascii="Arial" w:eastAsia="Times New Roman" w:hAnsi="Arial" w:cs="Arial"/>
                <w:sz w:val="20"/>
                <w:szCs w:val="20"/>
                <w:lang w:val="it-IT"/>
              </w:rPr>
            </w:pPr>
            <w:r w:rsidRPr="008D79C9">
              <w:rPr>
                <w:rFonts w:ascii="Arial" w:eastAsia="Times New Roman" w:hAnsi="Arial" w:cs="Arial"/>
                <w:sz w:val="20"/>
                <w:szCs w:val="20"/>
                <w:lang w:val="it-IT"/>
              </w:rPr>
              <w:t>Ministrstvo za okolje in prostor (</w:t>
            </w:r>
            <w:hyperlink r:id="rId11" w:history="1">
              <w:r w:rsidRPr="008D79C9">
                <w:rPr>
                  <w:rFonts w:ascii="Arial" w:eastAsia="Times New Roman" w:hAnsi="Arial" w:cs="Arial"/>
                  <w:color w:val="0000FF"/>
                  <w:sz w:val="20"/>
                  <w:szCs w:val="20"/>
                  <w:u w:val="single"/>
                  <w:lang w:val="it-IT"/>
                </w:rPr>
                <w:t>gp.mope@gov.si</w:t>
              </w:r>
            </w:hyperlink>
            <w:r w:rsidRPr="008D79C9">
              <w:rPr>
                <w:rFonts w:ascii="Arial" w:eastAsia="Times New Roman" w:hAnsi="Arial" w:cs="Arial"/>
                <w:sz w:val="20"/>
                <w:szCs w:val="20"/>
                <w:lang w:val="it-IT"/>
              </w:rPr>
              <w:t xml:space="preserve">) </w:t>
            </w:r>
          </w:p>
          <w:p w14:paraId="672F41F7" w14:textId="77777777" w:rsidR="008D79C9" w:rsidRPr="008D79C9" w:rsidRDefault="008D79C9" w:rsidP="008D79C9">
            <w:pPr>
              <w:numPr>
                <w:ilvl w:val="0"/>
                <w:numId w:val="7"/>
              </w:numPr>
              <w:autoSpaceDE w:val="0"/>
              <w:autoSpaceDN w:val="0"/>
              <w:adjustRightInd w:val="0"/>
              <w:spacing w:after="0" w:line="260" w:lineRule="atLeast"/>
              <w:rPr>
                <w:rFonts w:ascii="Arial" w:eastAsia="Times New Roman" w:hAnsi="Arial" w:cs="Arial"/>
                <w:sz w:val="20"/>
                <w:szCs w:val="24"/>
                <w:lang w:val="en-US"/>
              </w:rPr>
            </w:pPr>
            <w:r w:rsidRPr="008D79C9">
              <w:rPr>
                <w:rFonts w:ascii="Arial" w:eastAsia="Times New Roman" w:hAnsi="Arial" w:cs="Arial"/>
                <w:bCs/>
                <w:sz w:val="20"/>
                <w:szCs w:val="20"/>
                <w:lang w:val="en-US"/>
              </w:rPr>
              <w:t>Generalni sekretariat Vlade RS (</w:t>
            </w:r>
            <w:r w:rsidRPr="008D79C9">
              <w:rPr>
                <w:rFonts w:ascii="Arial" w:eastAsia="Times New Roman" w:hAnsi="Arial" w:cs="Arial"/>
                <w:sz w:val="20"/>
                <w:szCs w:val="24"/>
                <w:lang w:val="en-US"/>
              </w:rPr>
              <w:t xml:space="preserve"> (</w:t>
            </w:r>
            <w:hyperlink r:id="rId12" w:history="1">
              <w:r w:rsidRPr="008D79C9">
                <w:rPr>
                  <w:rFonts w:ascii="Arial" w:eastAsia="Times New Roman" w:hAnsi="Arial" w:cs="Arial"/>
                  <w:color w:val="0000FF"/>
                  <w:sz w:val="20"/>
                  <w:szCs w:val="24"/>
                  <w:u w:val="single"/>
                  <w:lang w:val="en-US"/>
                </w:rPr>
                <w:t>gp.gs@gov.si</w:t>
              </w:r>
            </w:hyperlink>
            <w:r w:rsidRPr="008D79C9">
              <w:rPr>
                <w:rFonts w:ascii="Arial" w:eastAsia="Times New Roman" w:hAnsi="Arial" w:cs="Arial"/>
                <w:sz w:val="20"/>
                <w:szCs w:val="24"/>
                <w:lang w:val="en-US"/>
              </w:rPr>
              <w:t>)</w:t>
            </w:r>
          </w:p>
          <w:p w14:paraId="745273E4" w14:textId="77777777" w:rsidR="008D79C9" w:rsidRDefault="008D79C9" w:rsidP="008D79C9">
            <w:pPr>
              <w:overflowPunct w:val="0"/>
              <w:autoSpaceDE w:val="0"/>
              <w:autoSpaceDN w:val="0"/>
              <w:adjustRightInd w:val="0"/>
              <w:spacing w:after="0" w:line="260" w:lineRule="exact"/>
              <w:ind w:left="720"/>
              <w:jc w:val="both"/>
              <w:textAlignment w:val="baseline"/>
              <w:rPr>
                <w:rFonts w:ascii="Arial" w:eastAsia="Times New Roman" w:hAnsi="Arial" w:cs="Times New Roman"/>
                <w:sz w:val="20"/>
                <w:szCs w:val="24"/>
                <w:lang w:val="en-US"/>
              </w:rPr>
            </w:pPr>
            <w:r w:rsidRPr="008D79C9">
              <w:rPr>
                <w:rFonts w:ascii="Arial" w:eastAsia="Times New Roman" w:hAnsi="Arial" w:cs="Arial"/>
                <w:bCs/>
                <w:sz w:val="20"/>
                <w:szCs w:val="20"/>
                <w:lang w:val="en-US"/>
              </w:rPr>
              <w:t xml:space="preserve">Ministrstvo za finance </w:t>
            </w:r>
            <w:r w:rsidRPr="008D79C9">
              <w:rPr>
                <w:rFonts w:ascii="Arial" w:eastAsia="Times New Roman" w:hAnsi="Arial" w:cs="Arial"/>
                <w:color w:val="0000FF"/>
                <w:sz w:val="20"/>
                <w:szCs w:val="20"/>
                <w:u w:val="single"/>
                <w:lang w:val="en-US"/>
              </w:rPr>
              <w:t>(</w:t>
            </w:r>
            <w:hyperlink r:id="rId13" w:history="1">
              <w:r w:rsidRPr="008D79C9">
                <w:rPr>
                  <w:rFonts w:ascii="Arial" w:eastAsia="Times New Roman" w:hAnsi="Arial" w:cs="Arial"/>
                  <w:color w:val="0000FF"/>
                  <w:sz w:val="20"/>
                  <w:szCs w:val="20"/>
                  <w:u w:val="single"/>
                  <w:lang w:val="en-US"/>
                </w:rPr>
                <w:t>gp.mf@gov.si) </w:t>
              </w:r>
            </w:hyperlink>
          </w:p>
          <w:p w14:paraId="56306D04" w14:textId="1B028D3B" w:rsidR="008D79C9" w:rsidRPr="00AE1F83" w:rsidRDefault="008D79C9" w:rsidP="008D79C9">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tc>
      </w:tr>
      <w:tr w:rsidR="00886CF5" w:rsidRPr="00AE1F83" w14:paraId="3E81BDC1" w14:textId="77777777" w:rsidTr="00F56A51">
        <w:trPr>
          <w:gridBefore w:val="1"/>
          <w:wBefore w:w="100" w:type="dxa"/>
        </w:trPr>
        <w:tc>
          <w:tcPr>
            <w:tcW w:w="9163" w:type="dxa"/>
            <w:gridSpan w:val="13"/>
          </w:tcPr>
          <w:p w14:paraId="30516AFA"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886CF5" w:rsidRPr="00AE1F83" w14:paraId="0CA35113" w14:textId="77777777" w:rsidTr="00F56A51">
        <w:trPr>
          <w:gridBefore w:val="1"/>
          <w:wBefore w:w="100" w:type="dxa"/>
        </w:trPr>
        <w:tc>
          <w:tcPr>
            <w:tcW w:w="9163" w:type="dxa"/>
            <w:gridSpan w:val="13"/>
          </w:tcPr>
          <w:p w14:paraId="64B0F78A" w14:textId="77777777" w:rsidR="008D79C9" w:rsidRPr="008D79C9"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Polona Rifelj, ministrica</w:t>
            </w:r>
          </w:p>
          <w:p w14:paraId="7415540D" w14:textId="479F9818" w:rsidR="008D79C9" w:rsidRDefault="00634FC5"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Štefanija Novak</w:t>
            </w:r>
            <w:r w:rsidR="008D79C9" w:rsidRPr="008D79C9">
              <w:rPr>
                <w:rFonts w:ascii="Arial" w:eastAsia="Times New Roman" w:hAnsi="Arial" w:cs="Arial"/>
                <w:iCs/>
                <w:sz w:val="20"/>
                <w:szCs w:val="20"/>
                <w:lang w:eastAsia="sl-SI"/>
              </w:rPr>
              <w:t xml:space="preserve">, </w:t>
            </w:r>
            <w:r w:rsidR="00A25451">
              <w:rPr>
                <w:rFonts w:ascii="Arial" w:eastAsia="Times New Roman" w:hAnsi="Arial" w:cs="Arial"/>
                <w:iCs/>
                <w:sz w:val="20"/>
                <w:szCs w:val="20"/>
                <w:lang w:eastAsia="sl-SI"/>
              </w:rPr>
              <w:t xml:space="preserve">vršilka dolžnosti </w:t>
            </w:r>
            <w:r w:rsidR="008D79C9" w:rsidRPr="008D79C9">
              <w:rPr>
                <w:rFonts w:ascii="Arial" w:eastAsia="Times New Roman" w:hAnsi="Arial" w:cs="Arial"/>
                <w:iCs/>
                <w:sz w:val="20"/>
                <w:szCs w:val="20"/>
                <w:lang w:eastAsia="sl-SI"/>
              </w:rPr>
              <w:t>generaln</w:t>
            </w:r>
            <w:r w:rsidR="00A25451">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direktoric</w:t>
            </w:r>
            <w:r w:rsidR="00A25451">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Direktorata za okolje, naravo in podnebje</w:t>
            </w:r>
          </w:p>
          <w:p w14:paraId="12597327" w14:textId="196761AE" w:rsidR="008D79C9" w:rsidRPr="00AE1F83"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Suzana Zupanc Hrastar, vodja Oddelka za naravne vrednote in zavarovana območja</w:t>
            </w:r>
          </w:p>
        </w:tc>
      </w:tr>
      <w:tr w:rsidR="00886CF5" w:rsidRPr="00AE1F83" w14:paraId="2C6891B9" w14:textId="77777777" w:rsidTr="00F56A51">
        <w:trPr>
          <w:gridBefore w:val="1"/>
          <w:wBefore w:w="100" w:type="dxa"/>
        </w:trPr>
        <w:tc>
          <w:tcPr>
            <w:tcW w:w="9163" w:type="dxa"/>
            <w:gridSpan w:val="13"/>
          </w:tcPr>
          <w:p w14:paraId="7069F854"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886CF5" w:rsidRPr="00AE1F83" w14:paraId="220326BA" w14:textId="77777777" w:rsidTr="00F56A51">
        <w:trPr>
          <w:gridBefore w:val="1"/>
          <w:wBefore w:w="100" w:type="dxa"/>
        </w:trPr>
        <w:tc>
          <w:tcPr>
            <w:tcW w:w="9163" w:type="dxa"/>
            <w:gridSpan w:val="13"/>
          </w:tcPr>
          <w:p w14:paraId="28A95246" w14:textId="5ED1291E" w:rsidR="00D06BCD" w:rsidRDefault="00D06BCD" w:rsidP="00D06BCD">
            <w:pPr>
              <w:numPr>
                <w:ilvl w:val="0"/>
                <w:numId w:val="15"/>
              </w:numPr>
              <w:overflowPunct w:val="0"/>
              <w:autoSpaceDE w:val="0"/>
              <w:autoSpaceDN w:val="0"/>
              <w:adjustRightInd w:val="0"/>
              <w:spacing w:before="60" w:after="0" w:line="260" w:lineRule="exact"/>
              <w:jc w:val="both"/>
              <w:textAlignment w:val="baseline"/>
              <w:rPr>
                <w:rFonts w:ascii="Arial" w:eastAsia="Times New Roman" w:hAnsi="Arial" w:cs="Arial"/>
                <w:iCs/>
                <w:sz w:val="20"/>
                <w:szCs w:val="20"/>
                <w:lang w:eastAsia="sl-SI"/>
              </w:rPr>
            </w:pPr>
            <w:r w:rsidRPr="00D06BCD">
              <w:rPr>
                <w:rFonts w:ascii="Arial" w:eastAsia="Times New Roman" w:hAnsi="Arial" w:cs="Arial"/>
                <w:iCs/>
                <w:sz w:val="20"/>
                <w:szCs w:val="20"/>
                <w:lang w:eastAsia="sl-SI"/>
              </w:rPr>
              <w:t>Občina Bohinj, Triglavska cesta 35,</w:t>
            </w:r>
            <w:r>
              <w:rPr>
                <w:rFonts w:ascii="Arial" w:eastAsia="Times New Roman" w:hAnsi="Arial" w:cs="Arial"/>
                <w:iCs/>
                <w:sz w:val="20"/>
                <w:szCs w:val="20"/>
                <w:lang w:eastAsia="sl-SI"/>
              </w:rPr>
              <w:t xml:space="preserve"> </w:t>
            </w:r>
            <w:r w:rsidRPr="00D06BCD">
              <w:rPr>
                <w:rFonts w:ascii="Arial" w:eastAsia="Times New Roman" w:hAnsi="Arial" w:cs="Arial"/>
                <w:iCs/>
                <w:sz w:val="20"/>
                <w:szCs w:val="20"/>
                <w:lang w:eastAsia="sl-SI"/>
              </w:rPr>
              <w:t>4264 Bohinjska Bistrica</w:t>
            </w:r>
          </w:p>
          <w:p w14:paraId="337DBD60" w14:textId="18CC7D85" w:rsidR="00D06BCD" w:rsidRPr="00D06BCD" w:rsidRDefault="00D06BCD" w:rsidP="00D06BCD">
            <w:pPr>
              <w:numPr>
                <w:ilvl w:val="0"/>
                <w:numId w:val="15"/>
              </w:numPr>
              <w:overflowPunct w:val="0"/>
              <w:autoSpaceDE w:val="0"/>
              <w:autoSpaceDN w:val="0"/>
              <w:adjustRightInd w:val="0"/>
              <w:spacing w:before="60"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Občina Kranjska Gora, </w:t>
            </w:r>
            <w:r w:rsidRPr="00D06BCD">
              <w:rPr>
                <w:rFonts w:ascii="Arial" w:eastAsia="Times New Roman" w:hAnsi="Arial" w:cs="Arial"/>
                <w:iCs/>
                <w:sz w:val="20"/>
                <w:szCs w:val="20"/>
                <w:lang w:eastAsia="sl-SI"/>
              </w:rPr>
              <w:t>Kolodvorska ulica 1b, 4280 Kranjska Gora</w:t>
            </w:r>
          </w:p>
          <w:p w14:paraId="02C60447" w14:textId="5AC132CF" w:rsidR="00D06BCD" w:rsidRPr="00D06BCD" w:rsidRDefault="00D06BCD" w:rsidP="00D06BC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BD97FA8" w14:textId="66AD7E98" w:rsidR="00886CF5" w:rsidRPr="00AE1F83" w:rsidRDefault="00D06BCD"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Občine so predlagateljice projektov in pripravljavke dokumentacije vezane na projekte. Sodelovanje posamezne občine ni predmet plačila s strani MOP, ki bi bilo posebej obračunano</w:t>
            </w:r>
            <w:r w:rsidR="00130B26">
              <w:rPr>
                <w:rFonts w:ascii="Arial" w:eastAsia="Times New Roman" w:hAnsi="Arial" w:cs="Arial"/>
                <w:iCs/>
                <w:sz w:val="20"/>
                <w:szCs w:val="20"/>
                <w:lang w:eastAsia="sl-SI"/>
              </w:rPr>
              <w:t>, stroški v zvezi s pripravo projekta in projektno dokumentacijo pa so lahko del stroškov samega projekta</w:t>
            </w:r>
            <w:r>
              <w:rPr>
                <w:rFonts w:ascii="Arial" w:eastAsia="Times New Roman" w:hAnsi="Arial" w:cs="Arial"/>
                <w:iCs/>
                <w:sz w:val="20"/>
                <w:szCs w:val="20"/>
                <w:lang w:eastAsia="sl-SI"/>
              </w:rPr>
              <w:t xml:space="preserve">. </w:t>
            </w:r>
          </w:p>
        </w:tc>
      </w:tr>
      <w:tr w:rsidR="00886CF5" w:rsidRPr="00AE1F83" w14:paraId="610DB08E" w14:textId="77777777" w:rsidTr="00F56A51">
        <w:trPr>
          <w:gridBefore w:val="1"/>
          <w:wBefore w:w="100" w:type="dxa"/>
        </w:trPr>
        <w:tc>
          <w:tcPr>
            <w:tcW w:w="9163" w:type="dxa"/>
            <w:gridSpan w:val="13"/>
          </w:tcPr>
          <w:p w14:paraId="6DF1671D"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886CF5" w:rsidRPr="00AE1F83" w14:paraId="27C1C122" w14:textId="77777777" w:rsidTr="00F56A51">
        <w:trPr>
          <w:gridBefore w:val="1"/>
          <w:wBefore w:w="100" w:type="dxa"/>
        </w:trPr>
        <w:tc>
          <w:tcPr>
            <w:tcW w:w="9163" w:type="dxa"/>
            <w:gridSpan w:val="13"/>
          </w:tcPr>
          <w:p w14:paraId="653B1C83"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E1F83">
              <w:rPr>
                <w:rFonts w:ascii="Arial" w:eastAsia="Times New Roman" w:hAnsi="Arial" w:cs="Arial"/>
                <w:iCs/>
                <w:sz w:val="20"/>
                <w:szCs w:val="20"/>
                <w:lang w:eastAsia="sl-SI"/>
              </w:rPr>
              <w:t>(Navedite imena in priimke ter funkcije ali nazive.)</w:t>
            </w:r>
          </w:p>
        </w:tc>
      </w:tr>
      <w:tr w:rsidR="00886CF5" w:rsidRPr="00AE1F83" w14:paraId="56E718BD" w14:textId="77777777" w:rsidTr="00F56A51">
        <w:trPr>
          <w:gridBefore w:val="1"/>
          <w:wBefore w:w="100" w:type="dxa"/>
        </w:trPr>
        <w:tc>
          <w:tcPr>
            <w:tcW w:w="9163" w:type="dxa"/>
            <w:gridSpan w:val="13"/>
          </w:tcPr>
          <w:p w14:paraId="4F1AEC46"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886CF5" w:rsidRPr="00AE1F83" w14:paraId="560BD111" w14:textId="77777777" w:rsidTr="00F56A51">
        <w:trPr>
          <w:gridBefore w:val="1"/>
          <w:wBefore w:w="100" w:type="dxa"/>
        </w:trPr>
        <w:tc>
          <w:tcPr>
            <w:tcW w:w="9163" w:type="dxa"/>
            <w:gridSpan w:val="13"/>
          </w:tcPr>
          <w:p w14:paraId="21F94C10" w14:textId="66EDDE4D" w:rsidR="00130B26" w:rsidRDefault="00130B26" w:rsidP="00130B26">
            <w:pPr>
              <w:pStyle w:val="Neotevilenodstavek"/>
              <w:spacing w:line="240" w:lineRule="auto"/>
              <w:rPr>
                <w:rFonts w:cs="Arial"/>
                <w:iCs/>
                <w:sz w:val="20"/>
                <w:szCs w:val="20"/>
                <w:lang w:val="sl-SI" w:eastAsia="sl-SI"/>
              </w:rPr>
            </w:pPr>
            <w:bookmarkStart w:id="0" w:name="_Hlk181967801"/>
            <w:r w:rsidRPr="008D037B">
              <w:rPr>
                <w:rFonts w:cs="Arial"/>
                <w:iCs/>
                <w:sz w:val="20"/>
                <w:szCs w:val="20"/>
                <w:lang w:val="sl-SI" w:eastAsia="sl-SI"/>
              </w:rPr>
              <w:t xml:space="preserve">Z vladnim gradivom </w:t>
            </w:r>
            <w:r>
              <w:rPr>
                <w:rFonts w:cs="Arial"/>
                <w:iCs/>
                <w:sz w:val="20"/>
                <w:szCs w:val="20"/>
                <w:lang w:val="sl-SI" w:eastAsia="sl-SI"/>
              </w:rPr>
              <w:t>v veljavn</w:t>
            </w:r>
            <w:r w:rsidR="00A65BFF">
              <w:rPr>
                <w:rFonts w:cs="Arial"/>
                <w:iCs/>
                <w:sz w:val="20"/>
                <w:szCs w:val="20"/>
                <w:lang w:val="sl-SI" w:eastAsia="sl-SI"/>
              </w:rPr>
              <w:t>em</w:t>
            </w:r>
            <w:r>
              <w:rPr>
                <w:rFonts w:cs="Arial"/>
                <w:iCs/>
                <w:sz w:val="20"/>
                <w:szCs w:val="20"/>
                <w:lang w:val="sl-SI" w:eastAsia="sl-SI"/>
              </w:rPr>
              <w:t xml:space="preserve"> načrt</w:t>
            </w:r>
            <w:r w:rsidR="00A65BFF">
              <w:rPr>
                <w:rFonts w:cs="Arial"/>
                <w:iCs/>
                <w:sz w:val="20"/>
                <w:szCs w:val="20"/>
                <w:lang w:val="sl-SI" w:eastAsia="sl-SI"/>
              </w:rPr>
              <w:t>u</w:t>
            </w:r>
            <w:r>
              <w:rPr>
                <w:rFonts w:cs="Arial"/>
                <w:iCs/>
                <w:sz w:val="20"/>
                <w:szCs w:val="20"/>
                <w:lang w:val="sl-SI" w:eastAsia="sl-SI"/>
              </w:rPr>
              <w:t xml:space="preserve"> razvojnih programov </w:t>
            </w:r>
            <w:r w:rsidR="00A65BFF">
              <w:rPr>
                <w:rFonts w:cs="Arial"/>
                <w:iCs/>
                <w:sz w:val="20"/>
                <w:szCs w:val="20"/>
                <w:lang w:val="sl-SI" w:eastAsia="sl-SI"/>
              </w:rPr>
              <w:t>spreminjamo</w:t>
            </w:r>
            <w:r>
              <w:rPr>
                <w:rFonts w:cs="Arial"/>
                <w:iCs/>
                <w:sz w:val="20"/>
                <w:szCs w:val="20"/>
                <w:lang w:val="sl-SI" w:eastAsia="sl-SI"/>
              </w:rPr>
              <w:t xml:space="preserve"> projekte:</w:t>
            </w:r>
          </w:p>
          <w:p w14:paraId="73E7B476" w14:textId="70FF3894" w:rsidR="00130B26" w:rsidRDefault="00130B26" w:rsidP="00130B26">
            <w:pPr>
              <w:pStyle w:val="Neotevilenodstavek"/>
              <w:numPr>
                <w:ilvl w:val="0"/>
                <w:numId w:val="16"/>
              </w:numPr>
              <w:spacing w:line="240" w:lineRule="auto"/>
              <w:rPr>
                <w:rFonts w:cs="Arial"/>
                <w:iCs/>
                <w:sz w:val="20"/>
                <w:szCs w:val="20"/>
                <w:lang w:val="sl-SI" w:eastAsia="sl-SI"/>
              </w:rPr>
            </w:pPr>
            <w:r>
              <w:rPr>
                <w:rFonts w:cs="Arial"/>
                <w:iCs/>
                <w:sz w:val="20"/>
                <w:szCs w:val="20"/>
                <w:lang w:val="sl-SI" w:eastAsia="sl-SI"/>
              </w:rPr>
              <w:lastRenderedPageBreak/>
              <w:t>»</w:t>
            </w:r>
            <w:r w:rsidR="00A65BFF" w:rsidRPr="00A65BFF">
              <w:rPr>
                <w:rFonts w:cs="Arial"/>
                <w:iCs/>
                <w:sz w:val="20"/>
                <w:szCs w:val="20"/>
                <w:lang w:val="en-US" w:eastAsia="sl-SI"/>
              </w:rPr>
              <w:t>Izgradnja parkirišč in obračališča v Mojstrani</w:t>
            </w:r>
            <w:r>
              <w:rPr>
                <w:rFonts w:cs="Arial"/>
                <w:iCs/>
                <w:sz w:val="20"/>
                <w:szCs w:val="20"/>
                <w:lang w:val="sl-SI" w:eastAsia="sl-SI"/>
              </w:rPr>
              <w:t>«, ki se izvaja v Občini Kranjska Gora, zaradi ponovne aktivacije začasno ustavljenega projekta, spremembe izhodiščne vrednosti projekta in podaljšanja izvedbe v leto 2027;</w:t>
            </w:r>
          </w:p>
          <w:p w14:paraId="5EC8F940" w14:textId="670B4691" w:rsidR="00130B26" w:rsidRPr="00836210" w:rsidRDefault="00130B26" w:rsidP="00836210">
            <w:pPr>
              <w:pStyle w:val="Neotevilenodstavek"/>
              <w:numPr>
                <w:ilvl w:val="0"/>
                <w:numId w:val="16"/>
              </w:numPr>
              <w:spacing w:line="276" w:lineRule="auto"/>
              <w:rPr>
                <w:rFonts w:cs="Arial"/>
                <w:iCs/>
                <w:sz w:val="20"/>
                <w:szCs w:val="20"/>
                <w:lang w:val="sl-SI" w:eastAsia="sl-SI"/>
              </w:rPr>
            </w:pPr>
            <w:r>
              <w:rPr>
                <w:rFonts w:cs="Arial"/>
                <w:iCs/>
                <w:sz w:val="20"/>
                <w:szCs w:val="20"/>
                <w:lang w:val="sl-SI" w:eastAsia="sl-SI"/>
              </w:rPr>
              <w:t>»</w:t>
            </w:r>
            <w:r w:rsidRPr="00BE71CD">
              <w:rPr>
                <w:rFonts w:cs="Arial"/>
                <w:iCs/>
                <w:sz w:val="20"/>
                <w:szCs w:val="20"/>
                <w:lang w:val="en-US" w:eastAsia="sl-SI"/>
              </w:rPr>
              <w:t>Obnova kulturnega doma Stara Fužina</w:t>
            </w:r>
            <w:r>
              <w:rPr>
                <w:rFonts w:cs="Arial"/>
                <w:iCs/>
                <w:sz w:val="20"/>
                <w:szCs w:val="20"/>
                <w:lang w:val="sl-SI" w:eastAsia="sl-SI"/>
              </w:rPr>
              <w:t>«, ki se izvaja v Občini Bohinj, zaradi spremembe izhodiščne vrednosti projekta</w:t>
            </w:r>
            <w:r w:rsidRPr="00836210">
              <w:rPr>
                <w:rFonts w:cs="Arial"/>
                <w:iCs/>
                <w:sz w:val="20"/>
                <w:szCs w:val="20"/>
                <w:lang w:val="sl-SI" w:eastAsia="sl-SI"/>
              </w:rPr>
              <w:t>.</w:t>
            </w:r>
          </w:p>
          <w:p w14:paraId="5F0F03AF" w14:textId="77777777" w:rsidR="00130B26" w:rsidRDefault="00130B26" w:rsidP="00130B26">
            <w:pPr>
              <w:pStyle w:val="Neotevilenodstavek"/>
              <w:spacing w:line="240" w:lineRule="auto"/>
              <w:rPr>
                <w:rFonts w:cs="Arial"/>
                <w:iCs/>
                <w:sz w:val="20"/>
                <w:szCs w:val="20"/>
                <w:lang w:val="sl-SI" w:eastAsia="sl-SI"/>
              </w:rPr>
            </w:pPr>
            <w:r>
              <w:rPr>
                <w:rFonts w:cs="Arial"/>
                <w:iCs/>
                <w:sz w:val="20"/>
                <w:szCs w:val="20"/>
                <w:lang w:val="sl-SI" w:eastAsia="sl-SI"/>
              </w:rPr>
              <w:t xml:space="preserve"> </w:t>
            </w:r>
          </w:p>
          <w:p w14:paraId="5E0D3EF1" w14:textId="1A78A461" w:rsidR="00130B26" w:rsidRPr="00795CD3" w:rsidRDefault="00130B26" w:rsidP="00130B26">
            <w:pPr>
              <w:pStyle w:val="Neotevilenodstavek"/>
              <w:spacing w:line="240" w:lineRule="auto"/>
              <w:rPr>
                <w:rFonts w:cs="Arial"/>
                <w:iCs/>
                <w:sz w:val="20"/>
                <w:szCs w:val="20"/>
                <w:lang w:val="sl-SI" w:eastAsia="sl-SI"/>
              </w:rPr>
            </w:pPr>
            <w:r w:rsidRPr="00795CD3">
              <w:rPr>
                <w:rFonts w:cs="Arial"/>
                <w:iCs/>
                <w:sz w:val="20"/>
                <w:szCs w:val="20"/>
                <w:lang w:val="sl-SI" w:eastAsia="sl-SI"/>
              </w:rPr>
              <w:t>V sklopu projekta »</w:t>
            </w:r>
            <w:r w:rsidR="00A65BFF" w:rsidRPr="00A65BFF">
              <w:rPr>
                <w:rFonts w:cs="Arial"/>
                <w:iCs/>
                <w:sz w:val="20"/>
                <w:szCs w:val="20"/>
                <w:lang w:val="sl-SI" w:eastAsia="sl-SI"/>
              </w:rPr>
              <w:t>Izgradnja parkirišč in obračališča v Mojstrani</w:t>
            </w:r>
            <w:r w:rsidRPr="00795CD3">
              <w:rPr>
                <w:rFonts w:cs="Arial"/>
                <w:iCs/>
                <w:sz w:val="20"/>
                <w:szCs w:val="20"/>
                <w:lang w:val="sl-SI" w:eastAsia="sl-SI"/>
              </w:rPr>
              <w:t xml:space="preserve">« je predvidena ureditev makadamske uravnave v urejeno parkirišče, prav tako v makadamski izvedbi. Projekt se izvaja na koncu ceste v dolino Vrata in sicer na obeh straneh občinske ceste kategorizirane kot javna pot. V letu 2024 je bila v sklopu projekta sklenjena pogodba o ustanovitvi služnostne pravice, izvedeno plačilo služnosti ter se je začela pripravljati projektna dokumentacija. Prvotno je bila predvidena izvedba del kot vzdrževalna dela v javno korist v skladu z Zakonom o cestah (ZCes-2). Zaradi spremembe kategorizacije državne ceste v občinsko kategorizirano cesto, ureditve parkirišča ob cesti ni bilo več možno izvesti kot vzdrževalna dela v javno korist, temveč je potrebno pridobiti gradbeno dovoljenje. To pomeni spremembo vrste projektne dokumentacije in se posledično povečujejo stroški projekta v primerjavi s prvotno oceno stroškov in sicer zaradi nepredvidenih dodatnih stroškov, ki so nastali zaradi sprememb pri izvedbi postopka pridobivanja potrebnih dovoljenj in izdelave projektne dokumentacije. Ob tem so upoštevane tudi  višje cene materiala in storitev, ki so posledica spremenjenih razmer na trgu. </w:t>
            </w:r>
            <w:r w:rsidRPr="00491BD0">
              <w:rPr>
                <w:rFonts w:cs="Arial"/>
                <w:iCs/>
                <w:sz w:val="20"/>
                <w:szCs w:val="20"/>
                <w:lang w:val="sl-SI" w:eastAsia="sl-SI"/>
              </w:rPr>
              <w:t xml:space="preserve">Izhodiščna vrednost projekta se povečuje iz začetnih </w:t>
            </w:r>
            <w:r w:rsidRPr="00491BD0">
              <w:rPr>
                <w:rFonts w:cs="Arial"/>
                <w:iCs/>
                <w:sz w:val="20"/>
                <w:szCs w:val="20"/>
                <w:lang w:val="en-US" w:eastAsia="sl-SI"/>
              </w:rPr>
              <w:t xml:space="preserve">244.354,00 EUR </w:t>
            </w:r>
            <w:r w:rsidRPr="00491BD0">
              <w:rPr>
                <w:rFonts w:cs="Arial"/>
                <w:iCs/>
                <w:sz w:val="20"/>
                <w:szCs w:val="20"/>
                <w:lang w:val="sl-SI" w:eastAsia="sl-SI"/>
              </w:rPr>
              <w:t xml:space="preserve">na </w:t>
            </w:r>
            <w:r w:rsidRPr="00491BD0">
              <w:rPr>
                <w:rFonts w:cs="Arial"/>
                <w:iCs/>
                <w:sz w:val="20"/>
                <w:szCs w:val="20"/>
                <w:lang w:val="en-US" w:eastAsia="sl-SI"/>
              </w:rPr>
              <w:t xml:space="preserve">449.100,80. </w:t>
            </w:r>
            <w:r w:rsidRPr="00491BD0">
              <w:rPr>
                <w:rFonts w:cs="Arial"/>
                <w:iCs/>
                <w:sz w:val="20"/>
                <w:szCs w:val="20"/>
                <w:lang w:val="sl-SI" w:eastAsia="sl-SI"/>
              </w:rPr>
              <w:t>Podaljšuje se tudi terminski plan izvedbe projekta zaradi navedenih okoliščin.</w:t>
            </w:r>
            <w:r w:rsidRPr="00795CD3">
              <w:rPr>
                <w:rFonts w:cs="Arial"/>
                <w:iCs/>
                <w:sz w:val="20"/>
                <w:szCs w:val="20"/>
                <w:lang w:val="sl-SI" w:eastAsia="sl-SI"/>
              </w:rPr>
              <w:t xml:space="preserve"> Projekt je bil začasno ustavljen v letu 2025, ko ni bilo financiranja iz proračunskih virov. V letu 2026 je predvidena najprej pridobitev gradbenega dovoljenja , po tem pa je predvidena izvedba javnega naročila in pričetek izvedbe del v  drugi polovici leta 2026.Zaključek del je predviden v letu 2027.</w:t>
            </w:r>
          </w:p>
          <w:p w14:paraId="3D3492BF" w14:textId="77777777" w:rsidR="00130B26" w:rsidRDefault="00130B26" w:rsidP="00130B26">
            <w:pPr>
              <w:pStyle w:val="Neotevilenodstavek"/>
              <w:spacing w:line="240" w:lineRule="auto"/>
              <w:rPr>
                <w:rFonts w:cs="Arial"/>
                <w:iCs/>
                <w:sz w:val="20"/>
                <w:szCs w:val="20"/>
                <w:lang w:val="en-US" w:eastAsia="sl-SI"/>
              </w:rPr>
            </w:pPr>
          </w:p>
          <w:p w14:paraId="6A9DB73A" w14:textId="00CF6997" w:rsidR="00130B26" w:rsidRPr="00C5285D" w:rsidRDefault="00130B26" w:rsidP="00130B26">
            <w:pPr>
              <w:pStyle w:val="Neotevilenodstavek"/>
              <w:spacing w:line="240" w:lineRule="auto"/>
              <w:rPr>
                <w:rFonts w:cs="Arial"/>
                <w:iCs/>
                <w:sz w:val="20"/>
                <w:szCs w:val="20"/>
                <w:lang w:val="sl-SI" w:eastAsia="sl-SI"/>
              </w:rPr>
            </w:pPr>
            <w:r w:rsidRPr="00C5285D">
              <w:rPr>
                <w:rFonts w:cs="Arial"/>
                <w:iCs/>
                <w:sz w:val="20"/>
                <w:szCs w:val="20"/>
                <w:lang w:val="sl-SI" w:eastAsia="sl-SI"/>
              </w:rPr>
              <w:t>V sklopu projekta »Obnova kulturnega doma Stara Fužina« je predvidena obnova kulturnega doma v skupni neto tlorisni površini 325m2 ter obnova fasade, stavbnega pohištva in instalacij. Predvidena je celovita prenova objekta, ki bo vključevala kompletno obnovo ogrevanja, vodovodnih in električnih napeljav, vzpostavitev prezračevanja in pohlajevanja, kompletno obnovo stavbnega pohištva, obnovo fasadnega ovoja z vzpostavitvijo lesene obloge ter kompletno obnovo interierja ter pohištva. Ob zaključku investicije bo imel objekt zagotovljeno vse potrebno za nemoteno delovanje vseh načrtovanih dejavnosti v funkciji skupnostnega središča. Celotna obnova bo trajnostno naravnana, saj bodo vsi uporabljeni principi, elementi in materiali takšni, da bodo pripomogli k varovanju okolja in energetski učinkovitosti. Kulturni dom v Stari Fužini v vaškem jedru naselja Stara Fužina je bil zgrajen pred štiridesetimi leti in predstavlja edini javni prostor na območju KS Stara Fužina- Studor. Objekt je v lasti Občine Bohinj in v upravljanju KS Stara Fužina - Studor, a je zaradi pomanjkanja sredstev ne</w:t>
            </w:r>
            <w:r w:rsidR="00C5285D">
              <w:rPr>
                <w:rFonts w:cs="Arial"/>
                <w:iCs/>
                <w:sz w:val="20"/>
                <w:szCs w:val="20"/>
                <w:lang w:val="sl-SI" w:eastAsia="sl-SI"/>
              </w:rPr>
              <w:t>v</w:t>
            </w:r>
            <w:r w:rsidRPr="00C5285D">
              <w:rPr>
                <w:rFonts w:cs="Arial"/>
                <w:iCs/>
                <w:sz w:val="20"/>
                <w:szCs w:val="20"/>
                <w:lang w:val="sl-SI" w:eastAsia="sl-SI"/>
              </w:rPr>
              <w:t>zdrževan. Za današnje potrebe je dom funkcionalno in energetsko zastarel. Občina Bohinj pristopa k celostni in trajnostni prenovi Kulturnega doma v smislu izboljšanja večnamenskosti dvorane in uvajanja novih dejavnosti (prostori za co-working in delo na daljavo, prostori za kompetenčni center z videokonferenčnimi prostori, vadbeni studio, društveni prostor in galerija). Projekt se je začel izvajati 25.9.2025 z izvedbo javnega naročila za gradnjo kulturnega doma. V letu 2025 so potekala rušitvena dela, naročen in dobavljen je bil material za obnovo kulturnega doma. Projekt je v izvajanju in bo zaključen v 2026. Izhodiščna vrednost projekta se znižuje iz začetnih 1.564.892,16 EUR na 1.209.000,00 EUR. Vrednost projekta se spreminja</w:t>
            </w:r>
            <w:r w:rsidR="00C5285D" w:rsidRPr="00C5285D">
              <w:rPr>
                <w:rFonts w:cs="Arial"/>
                <w:iCs/>
                <w:sz w:val="20"/>
                <w:szCs w:val="20"/>
                <w:lang w:val="sl-SI" w:eastAsia="sl-SI"/>
              </w:rPr>
              <w:t>,</w:t>
            </w:r>
            <w:r w:rsidRPr="00C5285D">
              <w:rPr>
                <w:rFonts w:cs="Arial"/>
                <w:iCs/>
                <w:sz w:val="20"/>
                <w:szCs w:val="20"/>
                <w:lang w:val="sl-SI" w:eastAsia="sl-SI"/>
              </w:rPr>
              <w:t xml:space="preserve"> </w:t>
            </w:r>
            <w:r w:rsidR="00C5285D" w:rsidRPr="00C5285D">
              <w:rPr>
                <w:rFonts w:cs="Arial"/>
                <w:iCs/>
                <w:sz w:val="20"/>
                <w:szCs w:val="20"/>
                <w:lang w:val="sl-SI" w:eastAsia="sl-SI"/>
              </w:rPr>
              <w:t>ker je bila prvotna investicijska dokumentacija pripravljena na podlagi idejnega projekta in grobe ocene vrednosti investicije, ter tako tudi uvrščena v občinski proračun oz. NRP. Po tem je občina šla v pripravo PZI projekta z navodili, da zaradi previsoke vrednosti investicije projektant optimizira projekt na način, da bo finančno vzdržen za občino in sofinancerje. Tako se je po pripravi PZI dokumentacije in popisa del vrednost celotnega projekta znižala. Na podlagi popisa del je bilo pripravljeno JN za izbiro izvajalca del. Na podlagi prejetih ponudb je občina Bohinj novelirala investicijsko dokumentacijo.</w:t>
            </w:r>
            <w:r w:rsidRPr="00C5285D">
              <w:rPr>
                <w:rFonts w:cs="Arial"/>
                <w:iCs/>
                <w:sz w:val="20"/>
                <w:szCs w:val="20"/>
                <w:lang w:val="sl-SI" w:eastAsia="sl-SI"/>
              </w:rPr>
              <w:t>.</w:t>
            </w:r>
          </w:p>
          <w:p w14:paraId="3F8B1858" w14:textId="77777777" w:rsidR="00130B26" w:rsidRDefault="00130B26" w:rsidP="00130B26">
            <w:pPr>
              <w:pStyle w:val="Neotevilenodstavek"/>
              <w:spacing w:line="240" w:lineRule="auto"/>
              <w:rPr>
                <w:rFonts w:cs="Arial"/>
                <w:iCs/>
                <w:sz w:val="20"/>
                <w:szCs w:val="20"/>
                <w:lang w:val="sl-SI" w:eastAsia="sl-SI"/>
              </w:rPr>
            </w:pPr>
          </w:p>
          <w:bookmarkEnd w:id="0"/>
          <w:p w14:paraId="7AACE64B" w14:textId="5ADC53FC" w:rsidR="00130B26" w:rsidRPr="005301B9" w:rsidRDefault="00130B26" w:rsidP="005301B9">
            <w:pPr>
              <w:pStyle w:val="Neotevilenodstavek"/>
              <w:spacing w:line="240" w:lineRule="auto"/>
              <w:rPr>
                <w:rFonts w:cs="Arial"/>
                <w:iCs/>
                <w:sz w:val="20"/>
                <w:szCs w:val="20"/>
                <w:lang w:val="sl-SI" w:eastAsia="sl-SI"/>
              </w:rPr>
            </w:pPr>
          </w:p>
        </w:tc>
      </w:tr>
      <w:tr w:rsidR="00886CF5" w:rsidRPr="00AE1F83" w14:paraId="72BEF6B5" w14:textId="77777777" w:rsidTr="00F56A51">
        <w:trPr>
          <w:gridBefore w:val="1"/>
          <w:wBefore w:w="100" w:type="dxa"/>
        </w:trPr>
        <w:tc>
          <w:tcPr>
            <w:tcW w:w="9163" w:type="dxa"/>
            <w:gridSpan w:val="13"/>
          </w:tcPr>
          <w:p w14:paraId="1E6062E7"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886CF5" w:rsidRPr="00AE1F83" w14:paraId="0D2D91C4" w14:textId="77777777" w:rsidTr="00F56A51">
        <w:trPr>
          <w:gridBefore w:val="1"/>
          <w:wBefore w:w="100" w:type="dxa"/>
        </w:trPr>
        <w:tc>
          <w:tcPr>
            <w:tcW w:w="1448" w:type="dxa"/>
          </w:tcPr>
          <w:p w14:paraId="230B5FD6"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9"/>
          </w:tcPr>
          <w:p w14:paraId="066865BE"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gridSpan w:val="3"/>
            <w:vAlign w:val="center"/>
          </w:tcPr>
          <w:p w14:paraId="6E13EB0F"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66A45">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886CF5" w:rsidRPr="00AE1F83" w14:paraId="1D03A2C7" w14:textId="77777777" w:rsidTr="00F56A51">
        <w:trPr>
          <w:gridBefore w:val="1"/>
          <w:wBefore w:w="100" w:type="dxa"/>
        </w:trPr>
        <w:tc>
          <w:tcPr>
            <w:tcW w:w="1448" w:type="dxa"/>
          </w:tcPr>
          <w:p w14:paraId="283DD4A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9"/>
          </w:tcPr>
          <w:p w14:paraId="671423A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gridSpan w:val="3"/>
            <w:vAlign w:val="center"/>
          </w:tcPr>
          <w:p w14:paraId="0AA953E1"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034CBB27" w14:textId="77777777" w:rsidTr="00F56A51">
        <w:trPr>
          <w:gridBefore w:val="1"/>
          <w:wBefore w:w="100" w:type="dxa"/>
        </w:trPr>
        <w:tc>
          <w:tcPr>
            <w:tcW w:w="1448" w:type="dxa"/>
          </w:tcPr>
          <w:p w14:paraId="2F885D13"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9"/>
          </w:tcPr>
          <w:p w14:paraId="1D675EE5"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gridSpan w:val="3"/>
            <w:vAlign w:val="center"/>
          </w:tcPr>
          <w:p w14:paraId="21B04B7D"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3A6BFAA2" w14:textId="77777777" w:rsidTr="00F56A51">
        <w:trPr>
          <w:gridBefore w:val="1"/>
          <w:wBefore w:w="100" w:type="dxa"/>
        </w:trPr>
        <w:tc>
          <w:tcPr>
            <w:tcW w:w="1448" w:type="dxa"/>
          </w:tcPr>
          <w:p w14:paraId="31B4783F"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č)</w:t>
            </w:r>
          </w:p>
        </w:tc>
        <w:tc>
          <w:tcPr>
            <w:tcW w:w="5444" w:type="dxa"/>
            <w:gridSpan w:val="9"/>
          </w:tcPr>
          <w:p w14:paraId="7375E1C0"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gridSpan w:val="3"/>
            <w:vAlign w:val="center"/>
          </w:tcPr>
          <w:p w14:paraId="0C6283EE"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4FC3C6AE" w14:textId="77777777" w:rsidTr="00F56A51">
        <w:trPr>
          <w:gridBefore w:val="1"/>
          <w:wBefore w:w="100" w:type="dxa"/>
        </w:trPr>
        <w:tc>
          <w:tcPr>
            <w:tcW w:w="1448" w:type="dxa"/>
          </w:tcPr>
          <w:p w14:paraId="5B7AE307"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9"/>
          </w:tcPr>
          <w:p w14:paraId="14647D01"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gridSpan w:val="3"/>
            <w:vAlign w:val="center"/>
          </w:tcPr>
          <w:p w14:paraId="6E1C53B2"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66A45">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886CF5" w:rsidRPr="00AE1F83" w14:paraId="38EAD833" w14:textId="77777777" w:rsidTr="00F56A51">
        <w:trPr>
          <w:gridBefore w:val="1"/>
          <w:wBefore w:w="100" w:type="dxa"/>
        </w:trPr>
        <w:tc>
          <w:tcPr>
            <w:tcW w:w="1448" w:type="dxa"/>
          </w:tcPr>
          <w:p w14:paraId="24A9D42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9"/>
          </w:tcPr>
          <w:p w14:paraId="223CDF4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gridSpan w:val="3"/>
            <w:vAlign w:val="center"/>
          </w:tcPr>
          <w:p w14:paraId="144F1525"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657F7D9A" w14:textId="77777777" w:rsidTr="00F56A51">
        <w:trPr>
          <w:gridBefore w:val="1"/>
          <w:wBefore w:w="100" w:type="dxa"/>
        </w:trPr>
        <w:tc>
          <w:tcPr>
            <w:tcW w:w="1448" w:type="dxa"/>
            <w:tcBorders>
              <w:bottom w:val="single" w:sz="4" w:space="0" w:color="auto"/>
            </w:tcBorders>
          </w:tcPr>
          <w:p w14:paraId="2474F95E"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9"/>
            <w:tcBorders>
              <w:bottom w:val="single" w:sz="4" w:space="0" w:color="auto"/>
            </w:tcBorders>
          </w:tcPr>
          <w:p w14:paraId="368F40A6"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0AFEE4E"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6856038B"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gridSpan w:val="3"/>
            <w:tcBorders>
              <w:bottom w:val="single" w:sz="4" w:space="0" w:color="auto"/>
            </w:tcBorders>
            <w:vAlign w:val="center"/>
          </w:tcPr>
          <w:p w14:paraId="246F864A"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52646397" w14:textId="77777777" w:rsidTr="00F56A51">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67026A0A" w14:textId="77777777" w:rsidR="00886CF5" w:rsidRPr="00AE1F83"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46528A39" w14:textId="2F0951F3" w:rsidR="00F66A45" w:rsidRDefault="00F66A45" w:rsidP="00F66A45">
            <w:pPr>
              <w:pStyle w:val="Oddelek"/>
              <w:widowControl w:val="0"/>
              <w:numPr>
                <w:ilvl w:val="0"/>
                <w:numId w:val="0"/>
              </w:numPr>
              <w:spacing w:before="0" w:after="0" w:line="260" w:lineRule="exact"/>
              <w:jc w:val="both"/>
              <w:rPr>
                <w:rFonts w:cs="Arial"/>
                <w:b w:val="0"/>
                <w:sz w:val="20"/>
                <w:szCs w:val="20"/>
                <w:lang w:val="sl-SI" w:eastAsia="sl-SI"/>
              </w:rPr>
            </w:pPr>
            <w:r w:rsidRPr="00E977E9">
              <w:rPr>
                <w:rFonts w:cs="Arial"/>
                <w:b w:val="0"/>
                <w:sz w:val="20"/>
                <w:szCs w:val="20"/>
                <w:lang w:val="sl-SI" w:eastAsia="sl-SI"/>
              </w:rPr>
              <w:t xml:space="preserve">Izhodiščna vrednost projekta </w:t>
            </w:r>
            <w:r w:rsidRPr="00E977E9">
              <w:rPr>
                <w:rFonts w:cs="Arial"/>
                <w:bCs/>
                <w:sz w:val="20"/>
                <w:szCs w:val="20"/>
                <w:lang w:val="sl-SI" w:eastAsia="sl-SI"/>
              </w:rPr>
              <w:t>št.</w:t>
            </w:r>
            <w:r>
              <w:t xml:space="preserve"> </w:t>
            </w:r>
            <w:r w:rsidRPr="00AE4DDC">
              <w:rPr>
                <w:rFonts w:cs="Arial"/>
                <w:bCs/>
                <w:sz w:val="20"/>
                <w:szCs w:val="20"/>
                <w:lang w:val="sl-SI" w:eastAsia="sl-SI"/>
              </w:rPr>
              <w:t xml:space="preserve">2560-24-0174 </w:t>
            </w:r>
            <w:r>
              <w:rPr>
                <w:rFonts w:cs="Arial"/>
                <w:bCs/>
                <w:sz w:val="20"/>
                <w:szCs w:val="20"/>
                <w:lang w:val="sl-SI" w:eastAsia="sl-SI"/>
              </w:rPr>
              <w:t>»</w:t>
            </w:r>
            <w:r w:rsidR="00A65BFF" w:rsidRPr="00A65BFF">
              <w:rPr>
                <w:rFonts w:cs="Arial"/>
                <w:bCs/>
                <w:sz w:val="20"/>
                <w:szCs w:val="20"/>
                <w:lang w:val="sl-SI" w:eastAsia="sl-SI"/>
              </w:rPr>
              <w:t>Izgradnja parkirišč in obračališča v Mojstrani</w:t>
            </w:r>
            <w:r>
              <w:rPr>
                <w:rFonts w:cs="Arial"/>
                <w:bCs/>
                <w:sz w:val="20"/>
                <w:szCs w:val="20"/>
                <w:lang w:val="sl-SI" w:eastAsia="sl-SI"/>
              </w:rPr>
              <w:t xml:space="preserve">« </w:t>
            </w:r>
            <w:r w:rsidRPr="00131CDB">
              <w:rPr>
                <w:rFonts w:cs="Arial"/>
                <w:b w:val="0"/>
                <w:sz w:val="20"/>
                <w:szCs w:val="20"/>
                <w:lang w:val="sl-SI" w:eastAsia="sl-SI"/>
              </w:rPr>
              <w:t>se z novelacijo uskladi. Nova veljavna vrednost znaša</w:t>
            </w:r>
            <w:bookmarkStart w:id="1" w:name="_Hlk179444765"/>
            <w:r>
              <w:rPr>
                <w:rFonts w:cs="Arial"/>
                <w:b w:val="0"/>
                <w:sz w:val="20"/>
                <w:szCs w:val="20"/>
                <w:lang w:val="sl-SI" w:eastAsia="sl-SI"/>
              </w:rPr>
              <w:t xml:space="preserve"> </w:t>
            </w:r>
            <w:r w:rsidRPr="00AE4DDC">
              <w:rPr>
                <w:rFonts w:cs="Arial"/>
                <w:b w:val="0"/>
                <w:sz w:val="20"/>
                <w:szCs w:val="20"/>
                <w:lang w:val="sl-SI" w:eastAsia="sl-SI"/>
              </w:rPr>
              <w:t>449.100,80</w:t>
            </w:r>
            <w:r w:rsidRPr="00131CDB">
              <w:rPr>
                <w:rFonts w:cs="Arial"/>
                <w:b w:val="0"/>
                <w:sz w:val="20"/>
                <w:szCs w:val="20"/>
                <w:lang w:val="sl-SI" w:eastAsia="sl-SI"/>
              </w:rPr>
              <w:t xml:space="preserve"> EUR</w:t>
            </w:r>
            <w:r>
              <w:rPr>
                <w:rFonts w:cs="Arial"/>
                <w:b w:val="0"/>
                <w:sz w:val="20"/>
                <w:szCs w:val="20"/>
                <w:lang w:val="sl-SI" w:eastAsia="sl-SI"/>
              </w:rPr>
              <w:t>, skladno z novelacijo IP</w:t>
            </w:r>
            <w:r w:rsidRPr="006A4E83">
              <w:rPr>
                <w:rFonts w:cs="Arial"/>
                <w:b w:val="0"/>
                <w:sz w:val="20"/>
                <w:szCs w:val="20"/>
                <w:lang w:val="sl-SI" w:eastAsia="sl-SI"/>
              </w:rPr>
              <w:t>. V letu 202</w:t>
            </w:r>
            <w:r>
              <w:rPr>
                <w:rFonts w:cs="Arial"/>
                <w:b w:val="0"/>
                <w:sz w:val="20"/>
                <w:szCs w:val="20"/>
                <w:lang w:val="sl-SI" w:eastAsia="sl-SI"/>
              </w:rPr>
              <w:t>6</w:t>
            </w:r>
            <w:r w:rsidRPr="006A4E83">
              <w:rPr>
                <w:rFonts w:cs="Arial"/>
                <w:b w:val="0"/>
                <w:sz w:val="20"/>
                <w:szCs w:val="20"/>
                <w:lang w:val="sl-SI" w:eastAsia="sl-SI"/>
              </w:rPr>
              <w:t xml:space="preserve"> znašajo novo planirana sredstva </w:t>
            </w:r>
            <w:r w:rsidRPr="0001630D">
              <w:rPr>
                <w:rFonts w:cs="Arial"/>
                <w:b w:val="0"/>
                <w:sz w:val="20"/>
                <w:szCs w:val="20"/>
                <w:lang w:val="en-US" w:eastAsia="sl-SI"/>
              </w:rPr>
              <w:t>297.800,00</w:t>
            </w:r>
            <w:r>
              <w:rPr>
                <w:rFonts w:cs="Arial"/>
                <w:b w:val="0"/>
                <w:sz w:val="20"/>
                <w:szCs w:val="20"/>
                <w:lang w:val="en-US" w:eastAsia="sl-SI"/>
              </w:rPr>
              <w:t xml:space="preserve"> </w:t>
            </w:r>
            <w:r w:rsidRPr="006A4E83">
              <w:rPr>
                <w:rFonts w:cs="Arial"/>
                <w:b w:val="0"/>
                <w:sz w:val="20"/>
                <w:szCs w:val="20"/>
                <w:lang w:val="sl-SI" w:eastAsia="sl-SI"/>
              </w:rPr>
              <w:t>EUR</w:t>
            </w:r>
            <w:r>
              <w:rPr>
                <w:rFonts w:cs="Arial"/>
                <w:b w:val="0"/>
                <w:sz w:val="20"/>
                <w:szCs w:val="20"/>
                <w:lang w:val="sl-SI" w:eastAsia="sl-SI"/>
              </w:rPr>
              <w:t>, od tega iz proračunskih virov 290.000,00 EUR, iz ostalih virov pa 7.800,00 EUR.</w:t>
            </w:r>
            <w:r w:rsidRPr="006A4E83">
              <w:rPr>
                <w:rFonts w:cs="Arial"/>
                <w:b w:val="0"/>
                <w:sz w:val="20"/>
                <w:szCs w:val="20"/>
                <w:lang w:val="sl-SI" w:eastAsia="sl-SI"/>
              </w:rPr>
              <w:t xml:space="preserve"> </w:t>
            </w:r>
            <w:bookmarkEnd w:id="1"/>
            <w:r w:rsidRPr="006A4E83">
              <w:rPr>
                <w:rFonts w:cs="Arial"/>
                <w:b w:val="0"/>
                <w:sz w:val="20"/>
                <w:szCs w:val="20"/>
                <w:lang w:val="sl-SI" w:eastAsia="sl-SI"/>
              </w:rPr>
              <w:t>V letu 202</w:t>
            </w:r>
            <w:r>
              <w:rPr>
                <w:rFonts w:cs="Arial"/>
                <w:b w:val="0"/>
                <w:sz w:val="20"/>
                <w:szCs w:val="20"/>
                <w:lang w:val="sl-SI" w:eastAsia="sl-SI"/>
              </w:rPr>
              <w:t>7</w:t>
            </w:r>
            <w:r w:rsidRPr="006A4E83">
              <w:rPr>
                <w:rFonts w:cs="Arial"/>
                <w:b w:val="0"/>
                <w:sz w:val="20"/>
                <w:szCs w:val="20"/>
                <w:lang w:val="sl-SI" w:eastAsia="sl-SI"/>
              </w:rPr>
              <w:t xml:space="preserve"> znašajo novo planirana sredstva </w:t>
            </w:r>
            <w:r w:rsidRPr="0001630D">
              <w:rPr>
                <w:rFonts w:cs="Arial"/>
                <w:b w:val="0"/>
                <w:sz w:val="20"/>
                <w:szCs w:val="20"/>
                <w:lang w:val="sl-SI" w:eastAsia="sl-SI"/>
              </w:rPr>
              <w:t>111.200,00</w:t>
            </w:r>
            <w:r>
              <w:rPr>
                <w:rFonts w:cs="Arial"/>
                <w:b w:val="0"/>
                <w:sz w:val="20"/>
                <w:szCs w:val="20"/>
                <w:lang w:val="sl-SI" w:eastAsia="sl-SI"/>
              </w:rPr>
              <w:t xml:space="preserve"> </w:t>
            </w:r>
            <w:r w:rsidRPr="006A4E83">
              <w:rPr>
                <w:rFonts w:cs="Arial"/>
                <w:b w:val="0"/>
                <w:sz w:val="20"/>
                <w:szCs w:val="20"/>
                <w:lang w:val="sl-SI" w:eastAsia="sl-SI"/>
              </w:rPr>
              <w:t>EUR</w:t>
            </w:r>
            <w:r>
              <w:rPr>
                <w:rFonts w:cs="Arial"/>
                <w:b w:val="0"/>
                <w:sz w:val="20"/>
                <w:szCs w:val="20"/>
                <w:lang w:val="sl-SI" w:eastAsia="sl-SI"/>
              </w:rPr>
              <w:t xml:space="preserve">, od tega iz proračunskih virov </w:t>
            </w:r>
            <w:r w:rsidRPr="0001630D">
              <w:rPr>
                <w:rFonts w:cs="Arial"/>
                <w:b w:val="0"/>
                <w:sz w:val="20"/>
                <w:szCs w:val="20"/>
                <w:lang w:val="en-US" w:eastAsia="sl-SI"/>
              </w:rPr>
              <w:t>100.000,00</w:t>
            </w:r>
            <w:r>
              <w:rPr>
                <w:rFonts w:cs="Arial"/>
                <w:b w:val="0"/>
                <w:sz w:val="20"/>
                <w:szCs w:val="20"/>
                <w:lang w:val="en-US" w:eastAsia="sl-SI"/>
              </w:rPr>
              <w:t xml:space="preserve"> EUR, iz ostalih virov pa 11.200,00 EUR. </w:t>
            </w:r>
            <w:r w:rsidRPr="006A4E83">
              <w:rPr>
                <w:rFonts w:cs="Arial"/>
                <w:b w:val="0"/>
                <w:sz w:val="20"/>
                <w:szCs w:val="20"/>
                <w:lang w:val="sl-SI" w:eastAsia="sl-SI"/>
              </w:rPr>
              <w:t>Podaljša se tudi datum konca financiranja projekta do 31.12.202</w:t>
            </w:r>
            <w:r>
              <w:rPr>
                <w:rFonts w:cs="Arial"/>
                <w:b w:val="0"/>
                <w:sz w:val="20"/>
                <w:szCs w:val="20"/>
                <w:lang w:val="sl-SI" w:eastAsia="sl-SI"/>
              </w:rPr>
              <w:t>7</w:t>
            </w:r>
            <w:r w:rsidRPr="006A4E83">
              <w:rPr>
                <w:rFonts w:cs="Arial"/>
                <w:b w:val="0"/>
                <w:sz w:val="20"/>
                <w:szCs w:val="20"/>
                <w:lang w:val="sl-SI" w:eastAsia="sl-SI"/>
              </w:rPr>
              <w:t>.</w:t>
            </w:r>
          </w:p>
          <w:p w14:paraId="678D8EB6" w14:textId="77777777" w:rsidR="00F66A45" w:rsidRDefault="00F66A45" w:rsidP="00F66A45">
            <w:pPr>
              <w:pStyle w:val="Oddelek"/>
              <w:widowControl w:val="0"/>
              <w:numPr>
                <w:ilvl w:val="0"/>
                <w:numId w:val="0"/>
              </w:numPr>
              <w:spacing w:before="0" w:after="0" w:line="260" w:lineRule="exact"/>
              <w:jc w:val="both"/>
              <w:rPr>
                <w:lang w:val="sl-SI" w:eastAsia="sl-SI"/>
              </w:rPr>
            </w:pPr>
          </w:p>
          <w:p w14:paraId="3CA8CC6F" w14:textId="181DE3AD" w:rsidR="00F66A45" w:rsidRDefault="00F66A45" w:rsidP="00F66A45">
            <w:pPr>
              <w:pStyle w:val="Oddelek"/>
              <w:widowControl w:val="0"/>
              <w:numPr>
                <w:ilvl w:val="0"/>
                <w:numId w:val="0"/>
              </w:numPr>
              <w:spacing w:before="0" w:after="0" w:line="260" w:lineRule="exact"/>
              <w:jc w:val="both"/>
              <w:rPr>
                <w:rFonts w:cs="Arial"/>
                <w:b w:val="0"/>
                <w:sz w:val="20"/>
                <w:szCs w:val="20"/>
                <w:lang w:val="sl-SI" w:eastAsia="sl-SI"/>
              </w:rPr>
            </w:pPr>
            <w:r w:rsidRPr="00E977E9">
              <w:rPr>
                <w:rFonts w:cs="Arial"/>
                <w:b w:val="0"/>
                <w:sz w:val="20"/>
                <w:szCs w:val="20"/>
                <w:lang w:val="sl-SI" w:eastAsia="sl-SI"/>
              </w:rPr>
              <w:t xml:space="preserve">Izhodiščna vrednost projekta </w:t>
            </w:r>
            <w:r w:rsidRPr="00E977E9">
              <w:rPr>
                <w:rFonts w:cs="Arial"/>
                <w:bCs/>
                <w:sz w:val="20"/>
                <w:szCs w:val="20"/>
                <w:lang w:val="sl-SI" w:eastAsia="sl-SI"/>
              </w:rPr>
              <w:t>št.</w:t>
            </w:r>
            <w:r>
              <w:t xml:space="preserve"> </w:t>
            </w:r>
            <w:r w:rsidRPr="005900A3">
              <w:rPr>
                <w:rFonts w:cs="Arial"/>
                <w:bCs/>
                <w:sz w:val="20"/>
                <w:szCs w:val="20"/>
                <w:lang w:val="sl-SI" w:eastAsia="sl-SI"/>
              </w:rPr>
              <w:t xml:space="preserve">2560-25-0304 </w:t>
            </w:r>
            <w:r>
              <w:rPr>
                <w:rFonts w:cs="Arial"/>
                <w:bCs/>
                <w:sz w:val="20"/>
                <w:szCs w:val="20"/>
                <w:lang w:val="sl-SI" w:eastAsia="sl-SI"/>
              </w:rPr>
              <w:t>»</w:t>
            </w:r>
            <w:r w:rsidRPr="005900A3">
              <w:rPr>
                <w:rFonts w:cs="Arial"/>
                <w:bCs/>
                <w:sz w:val="20"/>
                <w:szCs w:val="20"/>
                <w:lang w:val="sl-SI" w:eastAsia="sl-SI"/>
              </w:rPr>
              <w:t>Obnova kulturnega doma Stara Fužina</w:t>
            </w:r>
            <w:r>
              <w:rPr>
                <w:rFonts w:cs="Arial"/>
                <w:bCs/>
                <w:sz w:val="20"/>
                <w:szCs w:val="20"/>
                <w:lang w:val="sl-SI" w:eastAsia="sl-SI"/>
              </w:rPr>
              <w:t xml:space="preserve">« </w:t>
            </w:r>
            <w:r w:rsidRPr="00131CDB">
              <w:rPr>
                <w:rFonts w:cs="Arial"/>
                <w:b w:val="0"/>
                <w:sz w:val="20"/>
                <w:szCs w:val="20"/>
                <w:lang w:val="sl-SI" w:eastAsia="sl-SI"/>
              </w:rPr>
              <w:t>se z novelacijo uskladi. Nova veljavna vrednost znaša</w:t>
            </w:r>
            <w:r>
              <w:rPr>
                <w:rFonts w:cs="Arial"/>
                <w:b w:val="0"/>
                <w:sz w:val="20"/>
                <w:szCs w:val="20"/>
                <w:lang w:val="sl-SI" w:eastAsia="sl-SI"/>
              </w:rPr>
              <w:t xml:space="preserve"> </w:t>
            </w:r>
            <w:r w:rsidRPr="005900A3">
              <w:rPr>
                <w:rFonts w:cs="Arial"/>
                <w:b w:val="0"/>
                <w:sz w:val="20"/>
                <w:szCs w:val="20"/>
                <w:lang w:val="sl-SI" w:eastAsia="sl-SI"/>
              </w:rPr>
              <w:t>1.</w:t>
            </w:r>
            <w:r>
              <w:rPr>
                <w:rFonts w:cs="Arial"/>
                <w:b w:val="0"/>
                <w:sz w:val="20"/>
                <w:szCs w:val="20"/>
                <w:lang w:val="sl-SI" w:eastAsia="sl-SI"/>
              </w:rPr>
              <w:t>209</w:t>
            </w:r>
            <w:r w:rsidRPr="005900A3">
              <w:rPr>
                <w:rFonts w:cs="Arial"/>
                <w:b w:val="0"/>
                <w:sz w:val="20"/>
                <w:szCs w:val="20"/>
                <w:lang w:val="sl-SI" w:eastAsia="sl-SI"/>
              </w:rPr>
              <w:t>.</w:t>
            </w:r>
            <w:r>
              <w:rPr>
                <w:rFonts w:cs="Arial"/>
                <w:b w:val="0"/>
                <w:sz w:val="20"/>
                <w:szCs w:val="20"/>
                <w:lang w:val="sl-SI" w:eastAsia="sl-SI"/>
              </w:rPr>
              <w:t>00</w:t>
            </w:r>
            <w:r w:rsidR="00DE3E97">
              <w:rPr>
                <w:rFonts w:cs="Arial"/>
                <w:b w:val="0"/>
                <w:sz w:val="20"/>
                <w:szCs w:val="20"/>
                <w:lang w:val="sl-SI" w:eastAsia="sl-SI"/>
              </w:rPr>
              <w:t>0</w:t>
            </w:r>
            <w:r w:rsidRPr="005900A3">
              <w:rPr>
                <w:rFonts w:cs="Arial"/>
                <w:b w:val="0"/>
                <w:sz w:val="20"/>
                <w:szCs w:val="20"/>
                <w:lang w:val="sl-SI" w:eastAsia="sl-SI"/>
              </w:rPr>
              <w:t>,</w:t>
            </w:r>
            <w:r>
              <w:rPr>
                <w:rFonts w:cs="Arial"/>
                <w:b w:val="0"/>
                <w:sz w:val="20"/>
                <w:szCs w:val="20"/>
                <w:lang w:val="sl-SI" w:eastAsia="sl-SI"/>
              </w:rPr>
              <w:t>00</w:t>
            </w:r>
            <w:r w:rsidRPr="00131CDB">
              <w:rPr>
                <w:rFonts w:cs="Arial"/>
                <w:b w:val="0"/>
                <w:sz w:val="20"/>
                <w:szCs w:val="20"/>
                <w:lang w:val="sl-SI" w:eastAsia="sl-SI"/>
              </w:rPr>
              <w:t xml:space="preserve"> EUR</w:t>
            </w:r>
            <w:r>
              <w:rPr>
                <w:rFonts w:cs="Arial"/>
                <w:b w:val="0"/>
                <w:sz w:val="20"/>
                <w:szCs w:val="20"/>
                <w:lang w:val="sl-SI" w:eastAsia="sl-SI"/>
              </w:rPr>
              <w:t>, skladno z novelacijo IP</w:t>
            </w:r>
            <w:r w:rsidRPr="006A4E83">
              <w:rPr>
                <w:rFonts w:cs="Arial"/>
                <w:b w:val="0"/>
                <w:sz w:val="20"/>
                <w:szCs w:val="20"/>
                <w:lang w:val="sl-SI" w:eastAsia="sl-SI"/>
              </w:rPr>
              <w:t>. V letu 202</w:t>
            </w:r>
            <w:r>
              <w:rPr>
                <w:rFonts w:cs="Arial"/>
                <w:b w:val="0"/>
                <w:sz w:val="20"/>
                <w:szCs w:val="20"/>
                <w:lang w:val="sl-SI" w:eastAsia="sl-SI"/>
              </w:rPr>
              <w:t>6</w:t>
            </w:r>
            <w:r w:rsidRPr="006A4E83">
              <w:rPr>
                <w:rFonts w:cs="Arial"/>
                <w:b w:val="0"/>
                <w:sz w:val="20"/>
                <w:szCs w:val="20"/>
                <w:lang w:val="sl-SI" w:eastAsia="sl-SI"/>
              </w:rPr>
              <w:t xml:space="preserve"> znašajo novo planirana sredstva </w:t>
            </w:r>
            <w:r w:rsidRPr="005900A3">
              <w:rPr>
                <w:rFonts w:cs="Arial"/>
                <w:b w:val="0"/>
                <w:sz w:val="20"/>
                <w:szCs w:val="20"/>
                <w:lang w:val="en-US" w:eastAsia="sl-SI"/>
              </w:rPr>
              <w:t>9</w:t>
            </w:r>
            <w:r w:rsidR="0014314A">
              <w:rPr>
                <w:rFonts w:cs="Arial"/>
                <w:b w:val="0"/>
                <w:sz w:val="20"/>
                <w:szCs w:val="20"/>
                <w:lang w:val="en-US" w:eastAsia="sl-SI"/>
              </w:rPr>
              <w:t>76</w:t>
            </w:r>
            <w:r w:rsidRPr="005900A3">
              <w:rPr>
                <w:rFonts w:cs="Arial"/>
                <w:b w:val="0"/>
                <w:sz w:val="20"/>
                <w:szCs w:val="20"/>
                <w:lang w:val="en-US" w:eastAsia="sl-SI"/>
              </w:rPr>
              <w:t>.</w:t>
            </w:r>
            <w:r w:rsidR="0014314A">
              <w:rPr>
                <w:rFonts w:cs="Arial"/>
                <w:b w:val="0"/>
                <w:sz w:val="20"/>
                <w:szCs w:val="20"/>
                <w:lang w:val="en-US" w:eastAsia="sl-SI"/>
              </w:rPr>
              <w:t>12</w:t>
            </w:r>
            <w:r w:rsidRPr="005900A3">
              <w:rPr>
                <w:rFonts w:cs="Arial"/>
                <w:b w:val="0"/>
                <w:sz w:val="20"/>
                <w:szCs w:val="20"/>
                <w:lang w:val="en-US" w:eastAsia="sl-SI"/>
              </w:rPr>
              <w:t>1,5</w:t>
            </w:r>
            <w:r w:rsidR="0014314A">
              <w:rPr>
                <w:rFonts w:cs="Arial"/>
                <w:b w:val="0"/>
                <w:sz w:val="20"/>
                <w:szCs w:val="20"/>
                <w:lang w:val="en-US" w:eastAsia="sl-SI"/>
              </w:rPr>
              <w:t>2</w:t>
            </w:r>
            <w:r>
              <w:rPr>
                <w:rFonts w:cs="Arial"/>
                <w:b w:val="0"/>
                <w:sz w:val="20"/>
                <w:szCs w:val="20"/>
                <w:lang w:val="en-US" w:eastAsia="sl-SI"/>
              </w:rPr>
              <w:t xml:space="preserve"> </w:t>
            </w:r>
            <w:r w:rsidRPr="006A4E83">
              <w:rPr>
                <w:rFonts w:cs="Arial"/>
                <w:b w:val="0"/>
                <w:sz w:val="20"/>
                <w:szCs w:val="20"/>
                <w:lang w:val="sl-SI" w:eastAsia="sl-SI"/>
              </w:rPr>
              <w:t>EUR</w:t>
            </w:r>
            <w:r>
              <w:rPr>
                <w:rFonts w:cs="Arial"/>
                <w:b w:val="0"/>
                <w:sz w:val="20"/>
                <w:szCs w:val="20"/>
                <w:lang w:val="sl-SI" w:eastAsia="sl-SI"/>
              </w:rPr>
              <w:t xml:space="preserve">, od tega iz proračunskih virov </w:t>
            </w:r>
            <w:r w:rsidRPr="005900A3">
              <w:rPr>
                <w:rFonts w:cs="Arial"/>
                <w:b w:val="0"/>
                <w:sz w:val="20"/>
                <w:szCs w:val="20"/>
                <w:lang w:val="sl-SI" w:eastAsia="sl-SI"/>
              </w:rPr>
              <w:t>658.551,51</w:t>
            </w:r>
            <w:r>
              <w:rPr>
                <w:rFonts w:cs="Arial"/>
                <w:b w:val="0"/>
                <w:sz w:val="20"/>
                <w:szCs w:val="20"/>
                <w:lang w:val="sl-SI" w:eastAsia="sl-SI"/>
              </w:rPr>
              <w:t xml:space="preserve"> EUR, iz ostalih virov pa </w:t>
            </w:r>
            <w:r w:rsidR="006550E1">
              <w:rPr>
                <w:rFonts w:cs="Arial"/>
                <w:b w:val="0"/>
                <w:sz w:val="20"/>
                <w:szCs w:val="20"/>
                <w:lang w:val="sl-SI" w:eastAsia="sl-SI"/>
              </w:rPr>
              <w:t>317</w:t>
            </w:r>
            <w:r w:rsidRPr="005900A3">
              <w:rPr>
                <w:rFonts w:cs="Arial"/>
                <w:b w:val="0"/>
                <w:sz w:val="20"/>
                <w:szCs w:val="20"/>
                <w:lang w:val="sl-SI" w:eastAsia="sl-SI"/>
              </w:rPr>
              <w:t>.</w:t>
            </w:r>
            <w:r w:rsidR="006550E1">
              <w:rPr>
                <w:rFonts w:cs="Arial"/>
                <w:b w:val="0"/>
                <w:sz w:val="20"/>
                <w:szCs w:val="20"/>
                <w:lang w:val="sl-SI" w:eastAsia="sl-SI"/>
              </w:rPr>
              <w:t>570</w:t>
            </w:r>
            <w:r w:rsidRPr="005900A3">
              <w:rPr>
                <w:rFonts w:cs="Arial"/>
                <w:b w:val="0"/>
                <w:sz w:val="20"/>
                <w:szCs w:val="20"/>
                <w:lang w:val="sl-SI" w:eastAsia="sl-SI"/>
              </w:rPr>
              <w:t>,</w:t>
            </w:r>
            <w:r w:rsidR="006550E1">
              <w:rPr>
                <w:rFonts w:cs="Arial"/>
                <w:b w:val="0"/>
                <w:sz w:val="20"/>
                <w:szCs w:val="20"/>
                <w:lang w:val="sl-SI" w:eastAsia="sl-SI"/>
              </w:rPr>
              <w:t>01</w:t>
            </w:r>
            <w:r>
              <w:rPr>
                <w:rFonts w:cs="Arial"/>
                <w:b w:val="0"/>
                <w:sz w:val="20"/>
                <w:szCs w:val="20"/>
                <w:lang w:val="sl-SI" w:eastAsia="sl-SI"/>
              </w:rPr>
              <w:t xml:space="preserve"> EUR.</w:t>
            </w:r>
            <w:r w:rsidRPr="006A4E83">
              <w:rPr>
                <w:rFonts w:cs="Arial"/>
                <w:b w:val="0"/>
                <w:sz w:val="20"/>
                <w:szCs w:val="20"/>
                <w:lang w:val="sl-SI" w:eastAsia="sl-SI"/>
              </w:rPr>
              <w:t xml:space="preserve"> </w:t>
            </w:r>
            <w:r>
              <w:rPr>
                <w:rFonts w:cs="Arial"/>
                <w:b w:val="0"/>
                <w:sz w:val="20"/>
                <w:szCs w:val="20"/>
                <w:lang w:val="sl-SI" w:eastAsia="sl-SI"/>
              </w:rPr>
              <w:t xml:space="preserve">Predviden zaključek projekta je v letu 2026. </w:t>
            </w:r>
          </w:p>
          <w:p w14:paraId="62AAED74" w14:textId="518ECC7A" w:rsidR="00886CF5" w:rsidRPr="00F56A51" w:rsidRDefault="00886CF5" w:rsidP="00F56A51">
            <w:pPr>
              <w:pStyle w:val="Oddelek"/>
              <w:widowControl w:val="0"/>
              <w:numPr>
                <w:ilvl w:val="0"/>
                <w:numId w:val="0"/>
              </w:numPr>
              <w:spacing w:before="0" w:after="0" w:line="260" w:lineRule="exact"/>
              <w:jc w:val="both"/>
              <w:rPr>
                <w:rFonts w:cs="Arial"/>
                <w:b w:val="0"/>
                <w:sz w:val="20"/>
                <w:szCs w:val="20"/>
                <w:lang w:val="sl-SI" w:eastAsia="sl-SI"/>
              </w:rPr>
            </w:pPr>
          </w:p>
        </w:tc>
      </w:tr>
      <w:tr w:rsidR="00886CF5" w:rsidRPr="00AE1F83" w14:paraId="2689140B"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AE1F83"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886CF5" w:rsidRPr="00AE1F83" w14:paraId="03995609"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861" w:type="dxa"/>
            <w:gridSpan w:val="4"/>
            <w:tcBorders>
              <w:top w:val="single" w:sz="4" w:space="0" w:color="auto"/>
              <w:left w:val="single" w:sz="4" w:space="0" w:color="auto"/>
              <w:bottom w:val="single" w:sz="4" w:space="0" w:color="auto"/>
              <w:right w:val="single" w:sz="4" w:space="0" w:color="auto"/>
            </w:tcBorders>
            <w:vAlign w:val="center"/>
          </w:tcPr>
          <w:p w14:paraId="73D2B991"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1021"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6FD832F2"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033"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886CF5" w:rsidRPr="00AE1F83" w14:paraId="2DAE9117"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2C865A8F"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6685041D"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F3383C6"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1D00E57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02B0C441"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A62EC36"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1653166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0E4F123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274CB7DB"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600C843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7B6AB75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37C0CFEB"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4536139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307B08B3"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2DDF21F2"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886CF5" w:rsidRPr="00AE1F83" w14:paraId="240E3919"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886CF5" w:rsidRPr="00AE1F83" w14:paraId="00694BC7"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20" w:type="dxa"/>
            <w:gridSpan w:val="3"/>
            <w:tcBorders>
              <w:top w:val="single" w:sz="4" w:space="0" w:color="auto"/>
              <w:left w:val="single" w:sz="4" w:space="0" w:color="auto"/>
              <w:bottom w:val="single" w:sz="4" w:space="0" w:color="auto"/>
              <w:right w:val="single" w:sz="4" w:space="0" w:color="auto"/>
            </w:tcBorders>
            <w:vAlign w:val="center"/>
          </w:tcPr>
          <w:p w14:paraId="50B1434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63B3A46A"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F66A45" w:rsidRPr="00AE1F83" w14:paraId="69726656"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20" w:type="dxa"/>
            <w:gridSpan w:val="3"/>
            <w:tcBorders>
              <w:top w:val="single" w:sz="4" w:space="0" w:color="auto"/>
              <w:left w:val="single" w:sz="4" w:space="0" w:color="auto"/>
              <w:bottom w:val="single" w:sz="4" w:space="0" w:color="auto"/>
              <w:right w:val="single" w:sz="4" w:space="0" w:color="auto"/>
            </w:tcBorders>
            <w:vAlign w:val="center"/>
          </w:tcPr>
          <w:p w14:paraId="628CCE5C" w14:textId="4BC832DC"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 xml:space="preserve">Ministrstvo za </w:t>
            </w:r>
            <w:r w:rsidR="00A65BFF">
              <w:rPr>
                <w:rFonts w:ascii="Arial" w:eastAsia="Times New Roman" w:hAnsi="Arial" w:cs="Arial"/>
                <w:bCs/>
                <w:kern w:val="32"/>
                <w:sz w:val="20"/>
                <w:szCs w:val="20"/>
                <w:lang w:eastAsia="sl-SI"/>
              </w:rPr>
              <w:t>naravne vire</w:t>
            </w:r>
            <w:r>
              <w:rPr>
                <w:rFonts w:ascii="Arial" w:eastAsia="Times New Roman" w:hAnsi="Arial" w:cs="Arial"/>
                <w:bCs/>
                <w:kern w:val="32"/>
                <w:sz w:val="20"/>
                <w:szCs w:val="20"/>
                <w:lang w:eastAsia="sl-SI"/>
              </w:rPr>
              <w:t xml:space="preserve"> in prostor</w:t>
            </w:r>
          </w:p>
        </w:tc>
        <w:tc>
          <w:tcPr>
            <w:tcW w:w="2234" w:type="dxa"/>
            <w:gridSpan w:val="2"/>
            <w:tcBorders>
              <w:top w:val="single" w:sz="4" w:space="0" w:color="auto"/>
              <w:left w:val="single" w:sz="4" w:space="0" w:color="auto"/>
              <w:bottom w:val="single" w:sz="4" w:space="0" w:color="auto"/>
              <w:right w:val="single" w:sz="4" w:space="0" w:color="auto"/>
            </w:tcBorders>
          </w:tcPr>
          <w:p w14:paraId="4ED57AAF" w14:textId="3C46C1A4"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B27D48">
              <w:t>2560-24-0174 »</w:t>
            </w:r>
            <w:r w:rsidR="00A65BFF" w:rsidRPr="00A65BFF">
              <w:t>Izgradnja parkirišč in obračališča v Mojstrani</w:t>
            </w:r>
            <w:r w:rsidRPr="00B27D48">
              <w:t>«</w:t>
            </w:r>
          </w:p>
        </w:tc>
        <w:tc>
          <w:tcPr>
            <w:tcW w:w="1491" w:type="dxa"/>
            <w:gridSpan w:val="2"/>
            <w:tcBorders>
              <w:top w:val="single" w:sz="4" w:space="0" w:color="auto"/>
              <w:left w:val="single" w:sz="4" w:space="0" w:color="auto"/>
              <w:bottom w:val="single" w:sz="4" w:space="0" w:color="auto"/>
              <w:right w:val="single" w:sz="4" w:space="0" w:color="auto"/>
            </w:tcBorders>
          </w:tcPr>
          <w:p w14:paraId="6ED07CF0" w14:textId="73AC9A36"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551F85">
              <w:t>231599 - Sofinanciranje občinskih projektov v TNP</w:t>
            </w:r>
          </w:p>
        </w:tc>
        <w:tc>
          <w:tcPr>
            <w:tcW w:w="1422" w:type="dxa"/>
            <w:gridSpan w:val="5"/>
            <w:tcBorders>
              <w:top w:val="single" w:sz="4" w:space="0" w:color="auto"/>
              <w:left w:val="single" w:sz="4" w:space="0" w:color="auto"/>
              <w:bottom w:val="single" w:sz="4" w:space="0" w:color="auto"/>
              <w:right w:val="single" w:sz="4" w:space="0" w:color="auto"/>
            </w:tcBorders>
          </w:tcPr>
          <w:p w14:paraId="4F55FC92" w14:textId="3F6BF4AA" w:rsidR="00F66A45" w:rsidRPr="00AE1F83" w:rsidRDefault="00F66A45" w:rsidP="00F66A45">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r w:rsidRPr="00A95430">
              <w:t>0,00</w:t>
            </w:r>
          </w:p>
        </w:tc>
        <w:tc>
          <w:tcPr>
            <w:tcW w:w="2033" w:type="dxa"/>
            <w:tcBorders>
              <w:top w:val="single" w:sz="4" w:space="0" w:color="auto"/>
              <w:left w:val="single" w:sz="4" w:space="0" w:color="auto"/>
              <w:bottom w:val="single" w:sz="4" w:space="0" w:color="auto"/>
              <w:right w:val="single" w:sz="4" w:space="0" w:color="auto"/>
            </w:tcBorders>
            <w:vAlign w:val="center"/>
          </w:tcPr>
          <w:p w14:paraId="30C750C5" w14:textId="77777777"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6A45" w:rsidRPr="00AE1F83" w14:paraId="06C35675"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20" w:type="dxa"/>
            <w:gridSpan w:val="3"/>
            <w:tcBorders>
              <w:top w:val="single" w:sz="4" w:space="0" w:color="auto"/>
              <w:left w:val="single" w:sz="4" w:space="0" w:color="auto"/>
              <w:bottom w:val="single" w:sz="4" w:space="0" w:color="auto"/>
              <w:right w:val="single" w:sz="4" w:space="0" w:color="auto"/>
            </w:tcBorders>
            <w:vAlign w:val="center"/>
          </w:tcPr>
          <w:p w14:paraId="64CCEA19" w14:textId="1AB3307D"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 xml:space="preserve">Ministrstvo za </w:t>
            </w:r>
            <w:r w:rsidR="00A65BFF">
              <w:rPr>
                <w:rFonts w:ascii="Arial" w:eastAsia="Times New Roman" w:hAnsi="Arial" w:cs="Arial"/>
                <w:bCs/>
                <w:kern w:val="32"/>
                <w:sz w:val="20"/>
                <w:szCs w:val="20"/>
                <w:lang w:eastAsia="sl-SI"/>
              </w:rPr>
              <w:t>naravne vire</w:t>
            </w:r>
            <w:r>
              <w:rPr>
                <w:rFonts w:ascii="Arial" w:eastAsia="Times New Roman" w:hAnsi="Arial" w:cs="Arial"/>
                <w:bCs/>
                <w:kern w:val="32"/>
                <w:sz w:val="20"/>
                <w:szCs w:val="20"/>
                <w:lang w:eastAsia="sl-SI"/>
              </w:rPr>
              <w:t xml:space="preserve"> in prostor</w:t>
            </w:r>
          </w:p>
        </w:tc>
        <w:tc>
          <w:tcPr>
            <w:tcW w:w="2234" w:type="dxa"/>
            <w:gridSpan w:val="2"/>
            <w:tcBorders>
              <w:top w:val="single" w:sz="4" w:space="0" w:color="auto"/>
              <w:left w:val="single" w:sz="4" w:space="0" w:color="auto"/>
              <w:bottom w:val="single" w:sz="4" w:space="0" w:color="auto"/>
              <w:right w:val="single" w:sz="4" w:space="0" w:color="auto"/>
            </w:tcBorders>
          </w:tcPr>
          <w:p w14:paraId="243DC0C3" w14:textId="19CA0486"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B27D48">
              <w:t>2560-25-0304 »Obnova kulturnega doma Stara Fužina«</w:t>
            </w:r>
          </w:p>
        </w:tc>
        <w:tc>
          <w:tcPr>
            <w:tcW w:w="1491" w:type="dxa"/>
            <w:gridSpan w:val="2"/>
            <w:tcBorders>
              <w:top w:val="single" w:sz="4" w:space="0" w:color="auto"/>
              <w:left w:val="single" w:sz="4" w:space="0" w:color="auto"/>
              <w:bottom w:val="single" w:sz="4" w:space="0" w:color="auto"/>
              <w:right w:val="single" w:sz="4" w:space="0" w:color="auto"/>
            </w:tcBorders>
          </w:tcPr>
          <w:p w14:paraId="7018C018" w14:textId="3FA5003B"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551F85">
              <w:t>231599 - Sofinanciranje občinskih projektov v TNP</w:t>
            </w:r>
          </w:p>
        </w:tc>
        <w:tc>
          <w:tcPr>
            <w:tcW w:w="1422" w:type="dxa"/>
            <w:gridSpan w:val="5"/>
            <w:tcBorders>
              <w:top w:val="single" w:sz="4" w:space="0" w:color="auto"/>
              <w:left w:val="single" w:sz="4" w:space="0" w:color="auto"/>
              <w:bottom w:val="single" w:sz="4" w:space="0" w:color="auto"/>
              <w:right w:val="single" w:sz="4" w:space="0" w:color="auto"/>
            </w:tcBorders>
          </w:tcPr>
          <w:p w14:paraId="008E4EF6" w14:textId="7D800E52" w:rsidR="00F66A45" w:rsidRPr="00AE1F83" w:rsidRDefault="006225CB" w:rsidP="00F66A45">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r w:rsidRPr="006225CB">
              <w:t>658.551,51</w:t>
            </w:r>
          </w:p>
        </w:tc>
        <w:tc>
          <w:tcPr>
            <w:tcW w:w="2033" w:type="dxa"/>
            <w:tcBorders>
              <w:top w:val="single" w:sz="4" w:space="0" w:color="auto"/>
              <w:left w:val="single" w:sz="4" w:space="0" w:color="auto"/>
              <w:bottom w:val="single" w:sz="4" w:space="0" w:color="auto"/>
              <w:right w:val="single" w:sz="4" w:space="0" w:color="auto"/>
            </w:tcBorders>
            <w:vAlign w:val="center"/>
          </w:tcPr>
          <w:p w14:paraId="6E77D8C1" w14:textId="77777777"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3F8267CA"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45" w:type="dxa"/>
            <w:gridSpan w:val="7"/>
            <w:tcBorders>
              <w:top w:val="single" w:sz="4" w:space="0" w:color="auto"/>
              <w:left w:val="single" w:sz="4" w:space="0" w:color="auto"/>
              <w:bottom w:val="single" w:sz="4" w:space="0" w:color="auto"/>
              <w:right w:val="single" w:sz="4" w:space="0" w:color="auto"/>
            </w:tcBorders>
            <w:vAlign w:val="center"/>
          </w:tcPr>
          <w:p w14:paraId="0ED88C9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249543C9" w14:textId="0D649D71" w:rsidR="00886CF5" w:rsidRPr="00AE1F83" w:rsidRDefault="006225CB" w:rsidP="00B1164D">
            <w:pPr>
              <w:widowControl w:val="0"/>
              <w:spacing w:after="0" w:line="260" w:lineRule="exact"/>
              <w:jc w:val="center"/>
              <w:rPr>
                <w:rFonts w:ascii="Arial" w:eastAsia="Times New Roman" w:hAnsi="Arial" w:cs="Arial"/>
                <w:b/>
                <w:sz w:val="20"/>
                <w:szCs w:val="20"/>
              </w:rPr>
            </w:pPr>
            <w:r w:rsidRPr="006225CB">
              <w:t>658.551,51</w:t>
            </w:r>
          </w:p>
        </w:tc>
        <w:tc>
          <w:tcPr>
            <w:tcW w:w="2033"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5C04072C"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886CF5" w:rsidRPr="00AE1F83" w14:paraId="775D2C4F"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20" w:type="dxa"/>
            <w:gridSpan w:val="3"/>
            <w:tcBorders>
              <w:top w:val="single" w:sz="4" w:space="0" w:color="auto"/>
              <w:left w:val="single" w:sz="4" w:space="0" w:color="auto"/>
              <w:bottom w:val="single" w:sz="4" w:space="0" w:color="auto"/>
              <w:right w:val="single" w:sz="4" w:space="0" w:color="auto"/>
            </w:tcBorders>
            <w:vAlign w:val="center"/>
          </w:tcPr>
          <w:p w14:paraId="2194081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5036022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F66A45" w:rsidRPr="00AE1F83" w14:paraId="3F8BA796"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20" w:type="dxa"/>
            <w:gridSpan w:val="3"/>
            <w:tcBorders>
              <w:top w:val="single" w:sz="4" w:space="0" w:color="auto"/>
              <w:left w:val="single" w:sz="4" w:space="0" w:color="auto"/>
              <w:bottom w:val="single" w:sz="4" w:space="0" w:color="auto"/>
              <w:right w:val="single" w:sz="4" w:space="0" w:color="auto"/>
            </w:tcBorders>
            <w:vAlign w:val="center"/>
          </w:tcPr>
          <w:p w14:paraId="4C79C005" w14:textId="5494F12F" w:rsidR="00F66A45" w:rsidRPr="00AE1F83" w:rsidRDefault="00D26AED"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D26AED">
              <w:rPr>
                <w:rFonts w:ascii="Arial" w:eastAsia="Times New Roman" w:hAnsi="Arial" w:cs="Arial"/>
                <w:bCs/>
                <w:kern w:val="32"/>
                <w:sz w:val="20"/>
                <w:szCs w:val="20"/>
                <w:lang w:eastAsia="sl-SI"/>
              </w:rPr>
              <w:t xml:space="preserve">Ministrstvo za </w:t>
            </w:r>
            <w:r w:rsidR="00A65BFF">
              <w:rPr>
                <w:rFonts w:ascii="Arial" w:eastAsia="Times New Roman" w:hAnsi="Arial" w:cs="Arial"/>
                <w:bCs/>
                <w:kern w:val="32"/>
                <w:sz w:val="20"/>
                <w:szCs w:val="20"/>
                <w:lang w:eastAsia="sl-SI"/>
              </w:rPr>
              <w:t>naravne vire</w:t>
            </w:r>
            <w:r w:rsidRPr="00D26AED">
              <w:rPr>
                <w:rFonts w:ascii="Arial" w:eastAsia="Times New Roman" w:hAnsi="Arial" w:cs="Arial"/>
                <w:bCs/>
                <w:kern w:val="32"/>
                <w:sz w:val="20"/>
                <w:szCs w:val="20"/>
                <w:lang w:eastAsia="sl-SI"/>
              </w:rPr>
              <w:t xml:space="preserve"> in prostor</w:t>
            </w:r>
          </w:p>
        </w:tc>
        <w:tc>
          <w:tcPr>
            <w:tcW w:w="2234" w:type="dxa"/>
            <w:gridSpan w:val="2"/>
            <w:tcBorders>
              <w:top w:val="single" w:sz="4" w:space="0" w:color="auto"/>
              <w:left w:val="single" w:sz="4" w:space="0" w:color="auto"/>
              <w:bottom w:val="single" w:sz="4" w:space="0" w:color="auto"/>
              <w:right w:val="single" w:sz="4" w:space="0" w:color="auto"/>
            </w:tcBorders>
          </w:tcPr>
          <w:p w14:paraId="75C85A40" w14:textId="1A9ADA55"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D1582C">
              <w:t>2550-20-0004 – Podpora lokalnim projektom v TNP</w:t>
            </w:r>
          </w:p>
        </w:tc>
        <w:tc>
          <w:tcPr>
            <w:tcW w:w="1491" w:type="dxa"/>
            <w:gridSpan w:val="2"/>
            <w:tcBorders>
              <w:top w:val="single" w:sz="4" w:space="0" w:color="auto"/>
              <w:left w:val="single" w:sz="4" w:space="0" w:color="auto"/>
              <w:bottom w:val="single" w:sz="4" w:space="0" w:color="auto"/>
              <w:right w:val="single" w:sz="4" w:space="0" w:color="auto"/>
            </w:tcBorders>
          </w:tcPr>
          <w:p w14:paraId="223B52AC" w14:textId="41B6A7F9"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D1582C">
              <w:t>231599 - Sofinanciranje občinskih projektov v TNP</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58DF490E" w14:textId="2CB5FDB8" w:rsidR="00F66A45" w:rsidRPr="00993C12" w:rsidRDefault="006225CB" w:rsidP="00F66A45">
            <w:pPr>
              <w:widowControl w:val="0"/>
              <w:tabs>
                <w:tab w:val="left" w:pos="360"/>
              </w:tabs>
              <w:spacing w:after="0" w:line="260" w:lineRule="exact"/>
              <w:outlineLvl w:val="0"/>
              <w:rPr>
                <w:rFonts w:ascii="Arial" w:eastAsia="Times New Roman" w:hAnsi="Arial" w:cs="Arial"/>
                <w:b/>
                <w:bCs/>
                <w:kern w:val="32"/>
                <w:sz w:val="20"/>
                <w:szCs w:val="20"/>
                <w:lang w:eastAsia="sl-SI"/>
              </w:rPr>
            </w:pPr>
            <w:r w:rsidRPr="006225CB">
              <w:rPr>
                <w:b/>
                <w:bCs/>
              </w:rPr>
              <w:t>290.000,00</w:t>
            </w:r>
          </w:p>
        </w:tc>
        <w:tc>
          <w:tcPr>
            <w:tcW w:w="2033" w:type="dxa"/>
            <w:tcBorders>
              <w:top w:val="single" w:sz="4" w:space="0" w:color="auto"/>
              <w:left w:val="single" w:sz="4" w:space="0" w:color="auto"/>
              <w:bottom w:val="single" w:sz="4" w:space="0" w:color="auto"/>
              <w:right w:val="single" w:sz="4" w:space="0" w:color="auto"/>
            </w:tcBorders>
            <w:vAlign w:val="center"/>
          </w:tcPr>
          <w:p w14:paraId="09027D40" w14:textId="749E1633" w:rsidR="00F66A45" w:rsidRPr="00AE1F83" w:rsidRDefault="00993C12"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B2213B">
              <w:t>100.000,00</w:t>
            </w:r>
          </w:p>
        </w:tc>
      </w:tr>
      <w:tr w:rsidR="00886CF5" w:rsidRPr="00AE1F83" w14:paraId="1A512C56"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20" w:type="dxa"/>
            <w:gridSpan w:val="3"/>
            <w:tcBorders>
              <w:top w:val="single" w:sz="4" w:space="0" w:color="auto"/>
              <w:left w:val="single" w:sz="4" w:space="0" w:color="auto"/>
              <w:bottom w:val="single" w:sz="4" w:space="0" w:color="auto"/>
              <w:right w:val="single" w:sz="4" w:space="0" w:color="auto"/>
            </w:tcBorders>
            <w:vAlign w:val="center"/>
          </w:tcPr>
          <w:p w14:paraId="6BA90D3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492C75A4"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993C12" w:rsidRPr="00AE1F83" w14:paraId="42576FDE"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45" w:type="dxa"/>
            <w:gridSpan w:val="7"/>
            <w:tcBorders>
              <w:top w:val="single" w:sz="4" w:space="0" w:color="auto"/>
              <w:left w:val="single" w:sz="4" w:space="0" w:color="auto"/>
              <w:bottom w:val="single" w:sz="4" w:space="0" w:color="auto"/>
              <w:right w:val="single" w:sz="4" w:space="0" w:color="auto"/>
            </w:tcBorders>
            <w:vAlign w:val="center"/>
          </w:tcPr>
          <w:p w14:paraId="371E8F46" w14:textId="77777777" w:rsidR="00993C12" w:rsidRPr="00AE1F83" w:rsidRDefault="00993C12" w:rsidP="00993C1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5"/>
            <w:tcBorders>
              <w:top w:val="single" w:sz="4" w:space="0" w:color="auto"/>
              <w:left w:val="single" w:sz="4" w:space="0" w:color="auto"/>
              <w:bottom w:val="single" w:sz="4" w:space="0" w:color="auto"/>
              <w:right w:val="single" w:sz="4" w:space="0" w:color="auto"/>
            </w:tcBorders>
          </w:tcPr>
          <w:p w14:paraId="2A6B3477" w14:textId="19764CC2" w:rsidR="00993C12" w:rsidRPr="00993C12" w:rsidRDefault="006225CB" w:rsidP="00993C12">
            <w:pPr>
              <w:widowControl w:val="0"/>
              <w:tabs>
                <w:tab w:val="left" w:pos="360"/>
              </w:tabs>
              <w:spacing w:after="0" w:line="260" w:lineRule="exact"/>
              <w:outlineLvl w:val="0"/>
              <w:rPr>
                <w:rFonts w:ascii="Arial" w:eastAsia="Times New Roman" w:hAnsi="Arial" w:cs="Arial"/>
                <w:b/>
                <w:bCs/>
                <w:kern w:val="32"/>
                <w:sz w:val="20"/>
                <w:szCs w:val="20"/>
                <w:lang w:eastAsia="sl-SI"/>
              </w:rPr>
            </w:pPr>
            <w:r w:rsidRPr="006225CB">
              <w:rPr>
                <w:b/>
                <w:bCs/>
              </w:rPr>
              <w:t>290.000,00</w:t>
            </w:r>
          </w:p>
        </w:tc>
        <w:tc>
          <w:tcPr>
            <w:tcW w:w="2033" w:type="dxa"/>
            <w:tcBorders>
              <w:top w:val="single" w:sz="4" w:space="0" w:color="auto"/>
              <w:left w:val="single" w:sz="4" w:space="0" w:color="auto"/>
              <w:bottom w:val="single" w:sz="4" w:space="0" w:color="auto"/>
              <w:right w:val="single" w:sz="4" w:space="0" w:color="auto"/>
            </w:tcBorders>
          </w:tcPr>
          <w:p w14:paraId="6DC8905F" w14:textId="3F3304C9" w:rsidR="00993C12" w:rsidRPr="00AE1F83" w:rsidRDefault="00993C12" w:rsidP="00993C12">
            <w:pPr>
              <w:widowControl w:val="0"/>
              <w:tabs>
                <w:tab w:val="left" w:pos="360"/>
              </w:tabs>
              <w:spacing w:after="0" w:line="260" w:lineRule="exact"/>
              <w:outlineLvl w:val="0"/>
              <w:rPr>
                <w:rFonts w:ascii="Arial" w:eastAsia="Times New Roman" w:hAnsi="Arial" w:cs="Arial"/>
                <w:b/>
                <w:kern w:val="32"/>
                <w:sz w:val="20"/>
                <w:szCs w:val="20"/>
                <w:lang w:eastAsia="sl-SI"/>
              </w:rPr>
            </w:pPr>
            <w:r w:rsidRPr="00206234">
              <w:t>100.000,00</w:t>
            </w:r>
          </w:p>
        </w:tc>
      </w:tr>
      <w:tr w:rsidR="00886CF5" w:rsidRPr="00AE1F83" w14:paraId="471EA365"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886CF5" w:rsidRPr="00AE1F83" w14:paraId="2E5F0077"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254" w:type="dxa"/>
            <w:gridSpan w:val="5"/>
            <w:tcBorders>
              <w:top w:val="single" w:sz="4" w:space="0" w:color="auto"/>
              <w:left w:val="single" w:sz="4" w:space="0" w:color="auto"/>
              <w:bottom w:val="single" w:sz="4" w:space="0" w:color="auto"/>
              <w:right w:val="single" w:sz="4" w:space="0" w:color="auto"/>
            </w:tcBorders>
            <w:vAlign w:val="center"/>
          </w:tcPr>
          <w:p w14:paraId="7D6F28E3"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2C808C72"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5A98AE2E"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886CF5" w:rsidRPr="00AE1F83" w14:paraId="5E44747B"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254" w:type="dxa"/>
            <w:gridSpan w:val="5"/>
            <w:tcBorders>
              <w:top w:val="single" w:sz="4" w:space="0" w:color="auto"/>
              <w:left w:val="single" w:sz="4" w:space="0" w:color="auto"/>
              <w:bottom w:val="single" w:sz="4" w:space="0" w:color="auto"/>
              <w:right w:val="single" w:sz="4" w:space="0" w:color="auto"/>
            </w:tcBorders>
            <w:vAlign w:val="center"/>
          </w:tcPr>
          <w:p w14:paraId="0DA1A25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0CDD6D3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25B2FA99"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6FD159F5"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254" w:type="dxa"/>
            <w:gridSpan w:val="5"/>
            <w:tcBorders>
              <w:top w:val="single" w:sz="4" w:space="0" w:color="auto"/>
              <w:left w:val="single" w:sz="4" w:space="0" w:color="auto"/>
              <w:bottom w:val="single" w:sz="4" w:space="0" w:color="auto"/>
              <w:right w:val="single" w:sz="4" w:space="0" w:color="auto"/>
            </w:tcBorders>
            <w:vAlign w:val="center"/>
          </w:tcPr>
          <w:p w14:paraId="033575AB"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34EFD29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6F6E26BF"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7CBCD763"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254" w:type="dxa"/>
            <w:gridSpan w:val="5"/>
            <w:tcBorders>
              <w:top w:val="single" w:sz="4" w:space="0" w:color="auto"/>
              <w:left w:val="single" w:sz="4" w:space="0" w:color="auto"/>
              <w:bottom w:val="single" w:sz="4" w:space="0" w:color="auto"/>
              <w:right w:val="single" w:sz="4" w:space="0" w:color="auto"/>
            </w:tcBorders>
            <w:vAlign w:val="center"/>
          </w:tcPr>
          <w:p w14:paraId="4D74ED7C"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19C79407"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18868C3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0B580A17"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254" w:type="dxa"/>
            <w:gridSpan w:val="5"/>
            <w:tcBorders>
              <w:top w:val="single" w:sz="4" w:space="0" w:color="auto"/>
              <w:left w:val="single" w:sz="4" w:space="0" w:color="auto"/>
              <w:bottom w:val="single" w:sz="4" w:space="0" w:color="auto"/>
              <w:right w:val="single" w:sz="4" w:space="0" w:color="auto"/>
            </w:tcBorders>
            <w:vAlign w:val="center"/>
          </w:tcPr>
          <w:p w14:paraId="739FFBE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5B8EDDF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12E58CD2"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2E82F3B0" w14:textId="77777777" w:rsidTr="00F56A51">
        <w:trPr>
          <w:gridAfter w:val="1"/>
          <w:wAfter w:w="63" w:type="dxa"/>
          <w:trHeight w:val="1910"/>
        </w:trPr>
        <w:tc>
          <w:tcPr>
            <w:tcW w:w="9200" w:type="dxa"/>
            <w:gridSpan w:val="13"/>
          </w:tcPr>
          <w:p w14:paraId="4B87D7DE" w14:textId="77777777" w:rsidR="00886CF5" w:rsidRPr="00AE1F83" w:rsidRDefault="00886CF5" w:rsidP="00B1164D">
            <w:pPr>
              <w:widowControl w:val="0"/>
              <w:spacing w:after="0" w:line="260" w:lineRule="exact"/>
              <w:rPr>
                <w:rFonts w:ascii="Arial" w:eastAsia="Times New Roman" w:hAnsi="Arial" w:cs="Arial"/>
                <w:b/>
                <w:sz w:val="20"/>
                <w:szCs w:val="20"/>
              </w:rPr>
            </w:pPr>
          </w:p>
          <w:p w14:paraId="35712C60" w14:textId="77777777" w:rsidR="00886CF5" w:rsidRPr="00AE1F83" w:rsidRDefault="00886CF5" w:rsidP="00B1164D">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51C038B7"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564C9627" w14:textId="77777777" w:rsidR="00886CF5" w:rsidRPr="00AE1F83" w:rsidRDefault="00886CF5" w:rsidP="00B1164D">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E124F2C"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3958DA80" w14:textId="77777777" w:rsidR="00886CF5" w:rsidRPr="00AE1F83" w:rsidRDefault="00886CF5" w:rsidP="00B1164D">
            <w:pPr>
              <w:widowControl w:val="0"/>
              <w:spacing w:after="0" w:line="260" w:lineRule="exact"/>
              <w:ind w:left="284"/>
              <w:rPr>
                <w:rFonts w:ascii="Arial" w:eastAsia="Times New Roman" w:hAnsi="Arial" w:cs="Arial"/>
                <w:sz w:val="20"/>
                <w:szCs w:val="20"/>
                <w:lang w:eastAsia="sl-SI"/>
              </w:rPr>
            </w:pPr>
          </w:p>
          <w:p w14:paraId="20C321FD"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78FBB74E"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AE1F83" w:rsidRDefault="00886CF5" w:rsidP="00B1164D">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79648566"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05E85E1"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6542CAE6"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0A2101A2"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F48486B"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030EFCED"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109D195"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20BA37E5"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AE1F83"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86CF5" w:rsidRPr="00AE1F83" w14:paraId="730C177C" w14:textId="77777777" w:rsidTr="00F56A51">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70CB6D25"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7.b Predstavitev ocene finančnih posledic pod 40.000 EUR:</w:t>
            </w:r>
          </w:p>
          <w:p w14:paraId="472705D9"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3F1834C4"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EAD225D" w14:textId="77777777" w:rsidR="00886CF5" w:rsidRPr="00AE1F83" w:rsidRDefault="00886CF5" w:rsidP="00B1164D">
            <w:pPr>
              <w:spacing w:after="0" w:line="260" w:lineRule="exact"/>
              <w:rPr>
                <w:rFonts w:ascii="Arial" w:eastAsia="Times New Roman" w:hAnsi="Arial" w:cs="Arial"/>
                <w:b/>
                <w:sz w:val="20"/>
                <w:szCs w:val="20"/>
              </w:rPr>
            </w:pPr>
          </w:p>
        </w:tc>
      </w:tr>
      <w:tr w:rsidR="00886CF5" w:rsidRPr="00AE1F83" w14:paraId="0C7AA337" w14:textId="77777777" w:rsidTr="00F56A51">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31EDD7C0"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886CF5" w:rsidRPr="00AE1F83" w14:paraId="7D6C5137" w14:textId="77777777" w:rsidTr="00F56A51">
        <w:trPr>
          <w:gridAfter w:val="1"/>
          <w:wAfter w:w="63" w:type="dxa"/>
        </w:trPr>
        <w:tc>
          <w:tcPr>
            <w:tcW w:w="6873" w:type="dxa"/>
            <w:gridSpan w:val="10"/>
          </w:tcPr>
          <w:p w14:paraId="57D42CE0"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01CA7A8D"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4FCC1949"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63F2E9D9" w14:textId="77777777" w:rsidR="00886CF5" w:rsidRPr="00AE1F83" w:rsidRDefault="00886CF5"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790222FD" w14:textId="77777777" w:rsidR="00886CF5" w:rsidRPr="00AE1F83"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27" w:type="dxa"/>
            <w:gridSpan w:val="3"/>
          </w:tcPr>
          <w:p w14:paraId="62053919"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31E2B3EC" w14:textId="77777777" w:rsidTr="00F56A51">
        <w:trPr>
          <w:gridAfter w:val="1"/>
          <w:wAfter w:w="63" w:type="dxa"/>
          <w:trHeight w:val="274"/>
        </w:trPr>
        <w:tc>
          <w:tcPr>
            <w:tcW w:w="9200" w:type="dxa"/>
            <w:gridSpan w:val="13"/>
          </w:tcPr>
          <w:p w14:paraId="3F74A2B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8932A82"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993C12">
              <w:rPr>
                <w:rFonts w:ascii="Arial" w:eastAsia="Times New Roman" w:hAnsi="Arial" w:cs="Arial"/>
                <w:b/>
                <w:bCs/>
                <w:iCs/>
                <w:sz w:val="20"/>
                <w:szCs w:val="20"/>
                <w:lang w:eastAsia="sl-SI"/>
              </w:rPr>
              <w:t>NE</w:t>
            </w:r>
          </w:p>
          <w:p w14:paraId="40D2A9DF"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Združenju občin Slovenije ZOS: DA/</w:t>
            </w:r>
            <w:r w:rsidRPr="00993C12">
              <w:rPr>
                <w:rFonts w:ascii="Arial" w:eastAsia="Times New Roman" w:hAnsi="Arial" w:cs="Arial"/>
                <w:b/>
                <w:bCs/>
                <w:iCs/>
                <w:sz w:val="20"/>
                <w:szCs w:val="20"/>
                <w:lang w:eastAsia="sl-SI"/>
              </w:rPr>
              <w:t>NE</w:t>
            </w:r>
          </w:p>
          <w:p w14:paraId="6CCBB889" w14:textId="77777777" w:rsidR="00886CF5" w:rsidRPr="00993C12"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AE1F83">
              <w:rPr>
                <w:rFonts w:ascii="Arial" w:eastAsia="Times New Roman" w:hAnsi="Arial" w:cs="Arial"/>
                <w:iCs/>
                <w:sz w:val="20"/>
                <w:szCs w:val="20"/>
                <w:lang w:eastAsia="sl-SI"/>
              </w:rPr>
              <w:t>Združenju mestnih občin Slovenije ZMOS: DA/</w:t>
            </w:r>
            <w:r w:rsidRPr="00993C12">
              <w:rPr>
                <w:rFonts w:ascii="Arial" w:eastAsia="Times New Roman" w:hAnsi="Arial" w:cs="Arial"/>
                <w:b/>
                <w:bCs/>
                <w:iCs/>
                <w:sz w:val="20"/>
                <w:szCs w:val="20"/>
                <w:lang w:eastAsia="sl-SI"/>
              </w:rPr>
              <w:t>NE</w:t>
            </w:r>
          </w:p>
          <w:p w14:paraId="5E73488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4FFB045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BE267C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67B425E4"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51E8B8D"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FDC4D07" w14:textId="77777777" w:rsidR="00886CF5" w:rsidRPr="00AE1F83"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EAF9B3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AE1F83" w14:paraId="3835F340" w14:textId="77777777" w:rsidTr="00F56A51">
        <w:trPr>
          <w:gridAfter w:val="1"/>
          <w:wAfter w:w="63" w:type="dxa"/>
        </w:trPr>
        <w:tc>
          <w:tcPr>
            <w:tcW w:w="9200" w:type="dxa"/>
            <w:gridSpan w:val="13"/>
            <w:vAlign w:val="center"/>
          </w:tcPr>
          <w:p w14:paraId="611D32E2" w14:textId="77777777" w:rsidR="00886CF5" w:rsidRPr="00AE1F83"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886CF5" w:rsidRPr="00AE1F83" w14:paraId="073E4C26" w14:textId="77777777" w:rsidTr="00F56A51">
        <w:trPr>
          <w:gridAfter w:val="1"/>
          <w:wAfter w:w="63" w:type="dxa"/>
        </w:trPr>
        <w:tc>
          <w:tcPr>
            <w:tcW w:w="6873" w:type="dxa"/>
            <w:gridSpan w:val="10"/>
          </w:tcPr>
          <w:p w14:paraId="08C1AE5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327" w:type="dxa"/>
            <w:gridSpan w:val="3"/>
          </w:tcPr>
          <w:p w14:paraId="094A6CD8"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103F7C82" w14:textId="77777777" w:rsidTr="00F56A51">
        <w:trPr>
          <w:gridAfter w:val="1"/>
          <w:wAfter w:w="63" w:type="dxa"/>
        </w:trPr>
        <w:tc>
          <w:tcPr>
            <w:tcW w:w="9200" w:type="dxa"/>
            <w:gridSpan w:val="13"/>
          </w:tcPr>
          <w:p w14:paraId="7BFC11B0" w14:textId="0F426911" w:rsidR="00886CF5" w:rsidRPr="00AE1F83" w:rsidRDefault="00993C12"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Gre za gradivo, katerega predmet je postopek uvrščanja projektov v NRP, o katerem odločitev sprejme Vlada RS in ki ni predmet javne obravnave.</w:t>
            </w:r>
          </w:p>
        </w:tc>
      </w:tr>
      <w:tr w:rsidR="00886CF5" w:rsidRPr="00AE1F83" w14:paraId="1A3137B2" w14:textId="77777777" w:rsidTr="00F56A51">
        <w:trPr>
          <w:gridAfter w:val="1"/>
          <w:wAfter w:w="63" w:type="dxa"/>
        </w:trPr>
        <w:tc>
          <w:tcPr>
            <w:tcW w:w="9200" w:type="dxa"/>
            <w:gridSpan w:val="13"/>
          </w:tcPr>
          <w:p w14:paraId="6E984C8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63BCFE4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6473FA2E"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50519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6442E178"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74D0B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0531A897"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5D1D4DF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4844136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29F15C3F"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B6CADA9"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034EFEE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8954A2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624A34B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1D96117C"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657B1F" w14:textId="104A233F"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tc>
      </w:tr>
      <w:tr w:rsidR="00886CF5" w:rsidRPr="00AE1F83" w14:paraId="4BD298FD" w14:textId="77777777" w:rsidTr="00F56A51">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6D325C90"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DBA35DA" w14:textId="77777777" w:rsidR="00993C12" w:rsidRPr="00993C12" w:rsidRDefault="00993C12"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993C12">
              <w:rPr>
                <w:rFonts w:ascii="Arial" w:eastAsia="Times New Roman" w:hAnsi="Arial" w:cs="Arial"/>
                <w:sz w:val="20"/>
                <w:szCs w:val="20"/>
                <w:lang w:eastAsia="sl-SI"/>
              </w:rPr>
              <w:t>Mag. Polona Rifelj</w:t>
            </w:r>
          </w:p>
          <w:p w14:paraId="4015E34B" w14:textId="04A51225" w:rsidR="00993C12" w:rsidRPr="00AE1F83" w:rsidRDefault="00993C12"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993C12">
              <w:rPr>
                <w:rFonts w:ascii="Arial" w:eastAsia="Times New Roman" w:hAnsi="Arial" w:cs="Arial"/>
                <w:sz w:val="20"/>
                <w:szCs w:val="20"/>
                <w:lang w:eastAsia="sl-SI"/>
              </w:rPr>
              <w:t>MINISTRICA</w:t>
            </w:r>
          </w:p>
          <w:p w14:paraId="5CB5F706"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Default="00886CF5" w:rsidP="00886CF5"/>
    <w:p w14:paraId="66492743" w14:textId="77777777" w:rsidR="005301B9" w:rsidRPr="005301B9" w:rsidRDefault="005301B9" w:rsidP="005301B9">
      <w:pPr>
        <w:spacing w:after="0" w:line="260" w:lineRule="atLeast"/>
        <w:jc w:val="both"/>
        <w:rPr>
          <w:rFonts w:ascii="Arial" w:eastAsia="Times New Roman" w:hAnsi="Arial" w:cs="Arial"/>
          <w:sz w:val="20"/>
          <w:szCs w:val="20"/>
          <w:lang w:val="en-US"/>
        </w:rPr>
      </w:pPr>
      <w:r w:rsidRPr="005301B9">
        <w:rPr>
          <w:rFonts w:ascii="Arial" w:eastAsia="Times New Roman" w:hAnsi="Arial" w:cs="Arial"/>
          <w:sz w:val="20"/>
          <w:szCs w:val="20"/>
          <w:lang w:val="en-US"/>
        </w:rPr>
        <w:t>PRILOGE:</w:t>
      </w:r>
    </w:p>
    <w:p w14:paraId="1F74212A" w14:textId="77777777" w:rsidR="005301B9" w:rsidRPr="005301B9" w:rsidRDefault="005301B9" w:rsidP="005301B9">
      <w:pPr>
        <w:numPr>
          <w:ilvl w:val="0"/>
          <w:numId w:val="18"/>
        </w:numPr>
        <w:spacing w:after="0" w:line="240" w:lineRule="auto"/>
        <w:rPr>
          <w:rFonts w:ascii="Arial" w:eastAsia="Times New Roman" w:hAnsi="Arial" w:cs="Arial"/>
          <w:sz w:val="20"/>
          <w:szCs w:val="20"/>
          <w:lang w:val="en-US"/>
        </w:rPr>
      </w:pPr>
      <w:r w:rsidRPr="005301B9">
        <w:rPr>
          <w:rFonts w:ascii="Arial" w:eastAsia="Times New Roman" w:hAnsi="Arial" w:cs="Arial"/>
          <w:sz w:val="20"/>
          <w:szCs w:val="20"/>
          <w:lang w:val="en-US"/>
        </w:rPr>
        <w:t xml:space="preserve">Priloga 1: Obrazložitev </w:t>
      </w:r>
    </w:p>
    <w:p w14:paraId="45290A58" w14:textId="77777777" w:rsidR="005301B9" w:rsidRPr="005301B9" w:rsidRDefault="005301B9" w:rsidP="005301B9">
      <w:pPr>
        <w:numPr>
          <w:ilvl w:val="0"/>
          <w:numId w:val="18"/>
        </w:numPr>
        <w:spacing w:after="0" w:line="240" w:lineRule="auto"/>
        <w:rPr>
          <w:rFonts w:ascii="Arial" w:eastAsia="Times New Roman" w:hAnsi="Arial" w:cs="Arial"/>
          <w:sz w:val="20"/>
          <w:szCs w:val="20"/>
          <w:lang w:val="it-IT"/>
        </w:rPr>
      </w:pPr>
      <w:r w:rsidRPr="005301B9">
        <w:rPr>
          <w:rFonts w:ascii="Arial" w:eastAsia="Times New Roman" w:hAnsi="Arial" w:cs="Arial"/>
          <w:sz w:val="20"/>
          <w:szCs w:val="20"/>
          <w:lang w:val="it-IT"/>
        </w:rPr>
        <w:t xml:space="preserve">Priloga 2: Izpis Obrazca 3 iz sistema MFERAC </w:t>
      </w:r>
    </w:p>
    <w:p w14:paraId="527EB3C0" w14:textId="77777777" w:rsidR="005301B9" w:rsidRPr="005301B9" w:rsidRDefault="005301B9" w:rsidP="005301B9">
      <w:pPr>
        <w:numPr>
          <w:ilvl w:val="0"/>
          <w:numId w:val="18"/>
        </w:numPr>
        <w:suppressAutoHyphens/>
        <w:overflowPunct w:val="0"/>
        <w:autoSpaceDE w:val="0"/>
        <w:autoSpaceDN w:val="0"/>
        <w:adjustRightInd w:val="0"/>
        <w:spacing w:after="0" w:line="240" w:lineRule="auto"/>
        <w:textAlignment w:val="baseline"/>
        <w:rPr>
          <w:rFonts w:ascii="Arial" w:eastAsia="Times New Roman" w:hAnsi="Arial" w:cs="Arial"/>
          <w:bCs/>
          <w:iCs/>
          <w:sz w:val="20"/>
          <w:szCs w:val="20"/>
          <w:lang w:val="x-none" w:eastAsia="x-none"/>
        </w:rPr>
      </w:pPr>
      <w:r w:rsidRPr="005301B9">
        <w:rPr>
          <w:rFonts w:ascii="Arial" w:eastAsia="Times New Roman" w:hAnsi="Arial" w:cs="Arial"/>
          <w:bCs/>
          <w:iCs/>
          <w:sz w:val="20"/>
          <w:szCs w:val="20"/>
          <w:lang w:val="x-none" w:eastAsia="x-none"/>
        </w:rPr>
        <w:t>Priloga 3: Mnenje Ministrstva za finance</w:t>
      </w:r>
    </w:p>
    <w:p w14:paraId="3A5AAAF7" w14:textId="77777777" w:rsidR="00F50655" w:rsidRDefault="00F50655" w:rsidP="005301B9">
      <w:pPr>
        <w:pStyle w:val="Naslovpredpisa"/>
        <w:spacing w:before="0" w:after="0" w:line="260" w:lineRule="exact"/>
        <w:rPr>
          <w:bCs/>
          <w:szCs w:val="20"/>
          <w:lang w:val="pt-PT"/>
        </w:rPr>
      </w:pPr>
    </w:p>
    <w:p w14:paraId="7777EFF6" w14:textId="77777777" w:rsidR="00F50655" w:rsidRDefault="00F50655" w:rsidP="005301B9">
      <w:pPr>
        <w:pStyle w:val="Naslovpredpisa"/>
        <w:spacing w:before="0" w:after="0" w:line="260" w:lineRule="exact"/>
        <w:rPr>
          <w:bCs/>
          <w:szCs w:val="20"/>
          <w:lang w:val="pt-PT"/>
        </w:rPr>
      </w:pPr>
    </w:p>
    <w:p w14:paraId="0B7DD072" w14:textId="77777777" w:rsidR="00F50655" w:rsidRDefault="00F50655" w:rsidP="005301B9">
      <w:pPr>
        <w:pStyle w:val="Naslovpredpisa"/>
        <w:spacing w:before="0" w:after="0" w:line="260" w:lineRule="exact"/>
        <w:rPr>
          <w:bCs/>
          <w:szCs w:val="20"/>
          <w:lang w:val="pt-PT"/>
        </w:rPr>
      </w:pPr>
    </w:p>
    <w:p w14:paraId="76E9ACF1" w14:textId="77777777" w:rsidR="00F50655" w:rsidRDefault="00F50655" w:rsidP="005301B9">
      <w:pPr>
        <w:pStyle w:val="Naslovpredpisa"/>
        <w:spacing w:before="0" w:after="0" w:line="260" w:lineRule="exact"/>
        <w:rPr>
          <w:bCs/>
          <w:szCs w:val="20"/>
          <w:lang w:val="pt-PT"/>
        </w:rPr>
      </w:pPr>
    </w:p>
    <w:p w14:paraId="77B2C1AC" w14:textId="77777777" w:rsidR="00F50655" w:rsidRDefault="00F50655" w:rsidP="005301B9">
      <w:pPr>
        <w:pStyle w:val="Naslovpredpisa"/>
        <w:spacing w:before="0" w:after="0" w:line="260" w:lineRule="exact"/>
        <w:rPr>
          <w:bCs/>
          <w:szCs w:val="20"/>
          <w:lang w:val="pt-PT"/>
        </w:rPr>
      </w:pPr>
    </w:p>
    <w:p w14:paraId="2CCDE4CE" w14:textId="77777777" w:rsidR="00F50655" w:rsidRDefault="00F50655" w:rsidP="005301B9">
      <w:pPr>
        <w:pStyle w:val="Naslovpredpisa"/>
        <w:spacing w:before="0" w:after="0" w:line="260" w:lineRule="exact"/>
        <w:rPr>
          <w:bCs/>
          <w:szCs w:val="20"/>
          <w:lang w:val="pt-PT"/>
        </w:rPr>
      </w:pPr>
    </w:p>
    <w:p w14:paraId="22C8D281" w14:textId="1FBCE5F0" w:rsidR="005301B9" w:rsidRPr="00E0360B" w:rsidRDefault="005301B9" w:rsidP="005301B9">
      <w:pPr>
        <w:pStyle w:val="Naslovpredpisa"/>
        <w:spacing w:before="0" w:after="0" w:line="260" w:lineRule="exact"/>
        <w:rPr>
          <w:bCs/>
          <w:szCs w:val="20"/>
          <w:lang w:val="pt-PT"/>
        </w:rPr>
      </w:pPr>
      <w:r w:rsidRPr="00E0360B">
        <w:rPr>
          <w:bCs/>
          <w:szCs w:val="20"/>
          <w:lang w:val="pt-PT"/>
        </w:rPr>
        <w:t>OBRAZLOŽITEV</w:t>
      </w:r>
    </w:p>
    <w:p w14:paraId="0D4057F6" w14:textId="77777777" w:rsidR="005301B9" w:rsidRDefault="005301B9" w:rsidP="005301B9">
      <w:pPr>
        <w:pStyle w:val="Naslovpredpisa"/>
        <w:spacing w:before="0" w:after="0" w:line="260" w:lineRule="exact"/>
        <w:jc w:val="left"/>
        <w:rPr>
          <w:b w:val="0"/>
          <w:szCs w:val="20"/>
          <w:lang w:val="pt-PT"/>
        </w:rPr>
      </w:pPr>
    </w:p>
    <w:p w14:paraId="2AA973FC" w14:textId="77777777" w:rsidR="005301B9" w:rsidRPr="005301B9" w:rsidRDefault="005301B9" w:rsidP="005301B9">
      <w:pPr>
        <w:autoSpaceDE w:val="0"/>
        <w:autoSpaceDN w:val="0"/>
        <w:adjustRightInd w:val="0"/>
        <w:spacing w:before="120" w:line="276" w:lineRule="auto"/>
        <w:jc w:val="both"/>
        <w:rPr>
          <w:rFonts w:ascii="Arial" w:hAnsi="Arial" w:cs="Arial"/>
          <w:sz w:val="20"/>
          <w:szCs w:val="20"/>
        </w:rPr>
      </w:pPr>
      <w:r w:rsidRPr="005301B9">
        <w:rPr>
          <w:rFonts w:ascii="Arial" w:eastAsia="Calibri" w:hAnsi="Arial" w:cs="Arial"/>
          <w:sz w:val="20"/>
          <w:szCs w:val="20"/>
          <w:lang w:eastAsia="sl-SI"/>
        </w:rPr>
        <w:t xml:space="preserve">V skladu s četrtim odstavkom 11. člena Zakona o Triglavskem narodnem parku (Uradni list RS, št. 52/10, 46/14 – ZON-C, 60/17, 82/20, 18/23 – ZDU-1O in 97/25 – ZON-F; v nadaljevanju ZTNP-1) se za projekte, investicije in dejavnosti, ki jih parkovne lokalne skupnosti izvajajo oziroma zagotavljajo v Triglavskem narodnem parku in ki se neposredno nanašajo na izvajanje razvojnih usmeritev iz 2., 7., 8., 9. in 17. točke prvega odstavka 10. člena ZTNP-1, parkovni lokalni skupnosti iz državnega proračuna dodeli 0,20 % dohodnine, vplačane v predpreteklem letu pred letom, za katero se ji izračuna dohodnina. Delež dohodnine se razdeli po lokalnih skupnostih v parku </w:t>
      </w:r>
      <w:r w:rsidRPr="005301B9">
        <w:rPr>
          <w:rFonts w:ascii="Arial" w:hAnsi="Arial" w:cs="Arial"/>
          <w:sz w:val="20"/>
          <w:szCs w:val="20"/>
        </w:rPr>
        <w:t xml:space="preserve">na podlagi sporazumne določitve deležev, ki pripadejo posamezni parkovni skupnosti, določene s strani županov (deleži po občinah so navedeni v ZTNP-1). Ministrstvo za finance (MF) ugotovi in sporoči parkovnim lokalnim skupnostim višino dodeljenih sredstev pred predložitvijo državnega proračuna oziroma sprememb državnega proračuna Državnemu zboru. </w:t>
      </w:r>
      <w:r w:rsidRPr="005301B9">
        <w:rPr>
          <w:rFonts w:ascii="Arial" w:eastAsia="Calibri" w:hAnsi="Arial" w:cs="Arial"/>
          <w:sz w:val="20"/>
          <w:szCs w:val="20"/>
          <w:lang w:eastAsia="sl-SI"/>
        </w:rPr>
        <w:t xml:space="preserve">Parkovne lokalne skupnosti morajo ta sredstva porabljati namensko. Sredstva se dodeljujejo iz proračunske postavke MOP za projekte in ukrepe, za sofinanciranje katerih predstavlja podlago enoletni Akcijski načrt za financiranje parkovnih lokalnih skupnosti (v nadaljevanju akcijski načrt). Skladno z Uredbo o merilih in kriterijih za spodbujanje in financiranje projektov, investicij ter izvajanja dejavnosti v Triglavskem narodnem parku (Uradni list RS, št. 116/21)  pripravi akcijski načrt Javni zavod Triglavski narodni park, potrdi pa ga ministrstvo pristojno za naravo. Akcijski načrt za leto 2026 je bil potrjen dne 4. 5. 2026 s sklepom št. </w:t>
      </w:r>
      <w:r w:rsidRPr="005301B9">
        <w:rPr>
          <w:rFonts w:ascii="Arial" w:hAnsi="Arial" w:cs="Arial"/>
          <w:sz w:val="20"/>
          <w:szCs w:val="20"/>
        </w:rPr>
        <w:t xml:space="preserve">35601-9/2025-2560-7. </w:t>
      </w:r>
    </w:p>
    <w:p w14:paraId="41D34E82" w14:textId="77777777" w:rsidR="005301B9" w:rsidRPr="005301B9" w:rsidRDefault="005301B9" w:rsidP="005301B9">
      <w:pPr>
        <w:autoSpaceDE w:val="0"/>
        <w:autoSpaceDN w:val="0"/>
        <w:adjustRightInd w:val="0"/>
        <w:spacing w:after="0" w:line="276" w:lineRule="auto"/>
        <w:jc w:val="both"/>
        <w:rPr>
          <w:rFonts w:ascii="Arial" w:eastAsia="Calibri" w:hAnsi="Arial" w:cs="Arial"/>
          <w:sz w:val="20"/>
          <w:szCs w:val="20"/>
          <w:lang w:eastAsia="sl-SI"/>
        </w:rPr>
      </w:pPr>
      <w:r w:rsidRPr="005301B9">
        <w:rPr>
          <w:rFonts w:ascii="Arial" w:eastAsia="Calibri" w:hAnsi="Arial" w:cs="Arial"/>
          <w:sz w:val="20"/>
          <w:szCs w:val="20"/>
          <w:lang w:eastAsia="sl-SI"/>
        </w:rPr>
        <w:t xml:space="preserve">Parkovne lokalne skupnosti morajo pri pripravi projektov upoštevati Uredbo o enotni metodologiji za pripravo in obravnavo investicijske dokumentacije na področju javnih financ, (Uradni list RS, št. 60/06, 54/10 in 27/16). Občine najprej uvrstijo projekte v občinske NRP. </w:t>
      </w:r>
      <w:bookmarkStart w:id="2" w:name="_Hlk194667428"/>
      <w:r w:rsidRPr="005301B9">
        <w:rPr>
          <w:rFonts w:ascii="Arial" w:eastAsia="Calibri" w:hAnsi="Arial" w:cs="Arial"/>
          <w:sz w:val="20"/>
          <w:szCs w:val="20"/>
          <w:lang w:eastAsia="sl-SI"/>
        </w:rPr>
        <w:t xml:space="preserve">Za izvedbo financiranja iz akcijskega načrta je treba projekte  in ukrepe po potrditvi akcijskega načrta uvrstiti v veljavni državni NRP. </w:t>
      </w:r>
      <w:bookmarkEnd w:id="2"/>
      <w:r w:rsidRPr="005301B9">
        <w:rPr>
          <w:rFonts w:ascii="Arial" w:eastAsia="Calibri" w:hAnsi="Arial" w:cs="Arial"/>
          <w:sz w:val="20"/>
          <w:szCs w:val="20"/>
          <w:lang w:eastAsia="sl-SI"/>
        </w:rPr>
        <w:t xml:space="preserve">Vlada odloči o uvrstitvi projektov, za katere je glede na izhodiščno vrednost projekta oziroma obseg spremembe v ZIPRS2627 to določeno (uvrstitev projektov v veljavni NRP z vrednostjo od 600.000,00 EUR in o sprememba vrednosti projektov nad 20 odstotki izhodiščne vrednosti). </w:t>
      </w:r>
    </w:p>
    <w:p w14:paraId="6277A166" w14:textId="77777777" w:rsidR="005301B9" w:rsidRPr="005301B9" w:rsidRDefault="005301B9" w:rsidP="005301B9">
      <w:pPr>
        <w:spacing w:after="0" w:line="276" w:lineRule="auto"/>
        <w:jc w:val="both"/>
        <w:rPr>
          <w:rFonts w:ascii="Arial" w:hAnsi="Arial" w:cs="Arial"/>
          <w:sz w:val="20"/>
          <w:szCs w:val="20"/>
        </w:rPr>
      </w:pPr>
    </w:p>
    <w:p w14:paraId="2277AD88" w14:textId="5EF750EC" w:rsidR="005301B9" w:rsidRPr="005301B9" w:rsidRDefault="005301B9" w:rsidP="005301B9">
      <w:pPr>
        <w:spacing w:after="0" w:line="276" w:lineRule="auto"/>
        <w:jc w:val="both"/>
        <w:rPr>
          <w:rFonts w:ascii="Arial" w:hAnsi="Arial" w:cs="Arial"/>
          <w:sz w:val="20"/>
          <w:szCs w:val="20"/>
        </w:rPr>
      </w:pPr>
      <w:r w:rsidRPr="005301B9">
        <w:rPr>
          <w:rFonts w:ascii="Arial" w:hAnsi="Arial" w:cs="Arial"/>
          <w:sz w:val="20"/>
          <w:szCs w:val="20"/>
        </w:rPr>
        <w:t xml:space="preserve">V veljavnem Načrtu razvojnih programov 2026 – 2029 se </w:t>
      </w:r>
      <w:r w:rsidR="00A65BFF">
        <w:rPr>
          <w:rFonts w:ascii="Arial" w:hAnsi="Arial" w:cs="Arial"/>
          <w:sz w:val="20"/>
          <w:szCs w:val="20"/>
        </w:rPr>
        <w:t>spreminjata</w:t>
      </w:r>
      <w:r w:rsidRPr="005301B9">
        <w:rPr>
          <w:rFonts w:ascii="Arial" w:hAnsi="Arial" w:cs="Arial"/>
          <w:sz w:val="20"/>
          <w:szCs w:val="20"/>
        </w:rPr>
        <w:t xml:space="preserve"> projekt</w:t>
      </w:r>
      <w:r w:rsidR="00836210">
        <w:rPr>
          <w:rFonts w:ascii="Arial" w:hAnsi="Arial" w:cs="Arial"/>
          <w:sz w:val="20"/>
          <w:szCs w:val="20"/>
        </w:rPr>
        <w:t>a</w:t>
      </w:r>
      <w:r w:rsidRPr="005301B9">
        <w:rPr>
          <w:rFonts w:ascii="Arial" w:hAnsi="Arial" w:cs="Arial"/>
          <w:sz w:val="20"/>
          <w:szCs w:val="20"/>
        </w:rPr>
        <w:t xml:space="preserve"> 2560-24-0174 »</w:t>
      </w:r>
      <w:r w:rsidR="00A65BFF" w:rsidRPr="00A65BFF">
        <w:rPr>
          <w:rFonts w:ascii="Arial" w:hAnsi="Arial" w:cs="Arial"/>
          <w:sz w:val="20"/>
          <w:szCs w:val="20"/>
        </w:rPr>
        <w:t>Izgradnja parkirišč in obračališča v Mojstrani</w:t>
      </w:r>
      <w:r w:rsidRPr="005301B9">
        <w:rPr>
          <w:rFonts w:ascii="Arial" w:hAnsi="Arial" w:cs="Arial"/>
          <w:sz w:val="20"/>
          <w:szCs w:val="20"/>
        </w:rPr>
        <w:t>«, ki se izvaja v Občini Kranjska Gora</w:t>
      </w:r>
      <w:r w:rsidR="00836210">
        <w:rPr>
          <w:rFonts w:ascii="Arial" w:hAnsi="Arial" w:cs="Arial"/>
          <w:sz w:val="20"/>
          <w:szCs w:val="20"/>
        </w:rPr>
        <w:t xml:space="preserve"> in </w:t>
      </w:r>
      <w:r w:rsidRPr="005301B9">
        <w:rPr>
          <w:rFonts w:ascii="Arial" w:hAnsi="Arial" w:cs="Arial"/>
          <w:sz w:val="20"/>
          <w:szCs w:val="20"/>
        </w:rPr>
        <w:t xml:space="preserve">2560-25-0304 »Obnova kulturnega doma Stara Fužina«, ki se izvaja v Občini Bohinj. </w:t>
      </w:r>
    </w:p>
    <w:p w14:paraId="64490E53" w14:textId="77777777" w:rsidR="005301B9" w:rsidRPr="005301B9" w:rsidRDefault="005301B9" w:rsidP="005301B9">
      <w:pPr>
        <w:spacing w:after="0" w:line="276" w:lineRule="auto"/>
        <w:jc w:val="both"/>
        <w:rPr>
          <w:rFonts w:ascii="Arial" w:hAnsi="Arial" w:cs="Arial"/>
          <w:sz w:val="20"/>
          <w:szCs w:val="20"/>
        </w:rPr>
      </w:pPr>
    </w:p>
    <w:p w14:paraId="61B770C6" w14:textId="27CBABE7" w:rsidR="005301B9" w:rsidRPr="005301B9" w:rsidRDefault="005301B9" w:rsidP="005301B9">
      <w:pPr>
        <w:spacing w:after="0" w:line="276" w:lineRule="auto"/>
        <w:jc w:val="both"/>
        <w:rPr>
          <w:rFonts w:ascii="Arial" w:hAnsi="Arial" w:cs="Arial"/>
          <w:sz w:val="20"/>
          <w:szCs w:val="20"/>
        </w:rPr>
      </w:pPr>
      <w:r w:rsidRPr="005301B9">
        <w:rPr>
          <w:rFonts w:ascii="Arial" w:hAnsi="Arial" w:cs="Arial"/>
          <w:sz w:val="20"/>
          <w:szCs w:val="20"/>
        </w:rPr>
        <w:t>V sklopu projekta »</w:t>
      </w:r>
      <w:r w:rsidR="00A65BFF" w:rsidRPr="00A65BFF">
        <w:rPr>
          <w:rFonts w:ascii="Arial" w:hAnsi="Arial" w:cs="Arial"/>
          <w:sz w:val="20"/>
          <w:szCs w:val="20"/>
        </w:rPr>
        <w:t>Izgradnja parkirišč in obračališča v Mojstrani</w:t>
      </w:r>
      <w:r w:rsidRPr="005301B9">
        <w:rPr>
          <w:rFonts w:ascii="Arial" w:hAnsi="Arial" w:cs="Arial"/>
          <w:sz w:val="20"/>
          <w:szCs w:val="20"/>
        </w:rPr>
        <w:t>« je predvidena ureditev makadamske uravnave v urejeno parkirišče, prav tako v makadamski izvedbi. Projekt se izvaja na koncu ceste v dolino Vrata in sicer na obeh straneh občinske ceste kategorizirane kot javna pot. V letu 2024 je bila v sklopu projekta sklenjena pogodba o ustanovitvi služnostne pravice, izvedeno plačilo služnosti ter se je začela pripravljati projektna dokumentacija. Prvotno je bila predvidena izvedba del kot vzdrževalna dela v javno korist v skladu z Zakonom o cestah (ZCes-2). Zaradi spremembe kategorizacije državne ceste v občinsko kategorizirano cesto, ureditve parkirišča ob cesti ni bilo več možno izvesti kot vzdrževalna dela v javno korist, temveč je potrebno pridobiti gradbeno dovoljenje. To pomeni spremembo vrste projektne dokumentacije in se posledično povečujejo stroški projekta v primerjavi s prvotno oceno stroškov in sicer zaradi nepredvidenih dodatnih stroškov, ki so nastali zaradi sprememb pri izvedbi postopka pridobivanja potrebnih dovoljenj in izdelave projektne dokumentacije. Ob tem so upoštevane tudi  višje cene materiala in storitev, ki so posledica spremenjenih razmer na trgu. Izhodiščna vrednost projekta se povečuje iz začetnih 244.354,00 EUR na 449.100,80</w:t>
      </w:r>
      <w:r w:rsidR="00D26AED">
        <w:rPr>
          <w:rFonts w:ascii="Arial" w:hAnsi="Arial" w:cs="Arial"/>
          <w:sz w:val="20"/>
          <w:szCs w:val="20"/>
        </w:rPr>
        <w:t xml:space="preserve"> EUR</w:t>
      </w:r>
      <w:r w:rsidRPr="005301B9">
        <w:rPr>
          <w:rFonts w:ascii="Arial" w:hAnsi="Arial" w:cs="Arial"/>
          <w:sz w:val="20"/>
          <w:szCs w:val="20"/>
        </w:rPr>
        <w:t xml:space="preserve">. Podaljšuje se tudi terminski plan izvedbe projekta zaradi navedenih okoliščin. Projekt je bil začasno ustavljen v letu 2025, ko ni bilo financiranja iz proračunskih virov. V letu 2026 je predvidena najprej pridobitev gradbenega dovoljenja , po tem pa je predvidena izvedba javnega naročila in pričetek izvedbe del v  drugi </w:t>
      </w:r>
      <w:r w:rsidRPr="005301B9">
        <w:rPr>
          <w:rFonts w:ascii="Arial" w:hAnsi="Arial" w:cs="Arial"/>
          <w:sz w:val="20"/>
          <w:szCs w:val="20"/>
        </w:rPr>
        <w:lastRenderedPageBreak/>
        <w:t>polovici leta 2026.Zaključek del je predviden v letu 2027. Projekt se sofinancira na podlagi Akcijskega načrta za financiranje parkovnih lokalnih skupnosti in je vključen v Akcijski načrt za financiranje parkovnih lokalnih skupnosti v letu 2026.  V letu 2026 znašajo novo planirana sredstva 297.800,00 EUR, od tega iz proračunskih virov 290.000,00 EUR, iz ostalih virov pa 7.800,00 EUR. V letu 2027 znašajo novo planirana sredstva 111.200,00 EUR, od tega iz proračunskih virov 100.000,00 EUR, iz ostalih virov pa 11.200,00 EUR. Podaljša se tudi datum konca financiranja projekta do 31.12.2027.</w:t>
      </w:r>
    </w:p>
    <w:p w14:paraId="556E47FA" w14:textId="77777777" w:rsidR="005301B9" w:rsidRPr="005301B9" w:rsidRDefault="005301B9" w:rsidP="005301B9">
      <w:pPr>
        <w:spacing w:after="0" w:line="276" w:lineRule="auto"/>
        <w:jc w:val="both"/>
        <w:rPr>
          <w:rFonts w:ascii="Arial" w:hAnsi="Arial" w:cs="Arial"/>
          <w:sz w:val="20"/>
          <w:szCs w:val="20"/>
        </w:rPr>
      </w:pPr>
    </w:p>
    <w:p w14:paraId="02CC18D1" w14:textId="545234DB" w:rsidR="005301B9" w:rsidRPr="005301B9" w:rsidRDefault="005301B9" w:rsidP="005301B9">
      <w:pPr>
        <w:spacing w:after="0" w:line="276" w:lineRule="auto"/>
        <w:jc w:val="both"/>
        <w:rPr>
          <w:rFonts w:ascii="Arial" w:hAnsi="Arial" w:cs="Arial"/>
          <w:sz w:val="20"/>
          <w:szCs w:val="20"/>
        </w:rPr>
      </w:pPr>
      <w:r w:rsidRPr="005301B9">
        <w:rPr>
          <w:rFonts w:ascii="Arial" w:hAnsi="Arial" w:cs="Arial"/>
          <w:sz w:val="20"/>
          <w:szCs w:val="20"/>
        </w:rPr>
        <w:t>V sklopu projekta »Obnova kulturnega doma Stara Fužina« je predvidena obnova kulturnega doma v skupni neto tlorisni površini 325m2 ter obnova fasade, stavbnega pohištva in instalacij. Predvidena je celovita prenova objekta, ki bo vključevala kompletno obnovo ogrevanja, vodovodnih in električnih napeljav, vzpostavitev prezračevanja in pohlajevanja, kompletno obnovo stavbnega pohištva, obnovo fasadnega ovoja z vzpostavitvijo lesene obloge ter kompletno obnovo interierja ter pohištva. Ob zaključku investicije bo imel objekt zagotovljeno vse potrebno za nemoteno delovanje vseh načrtovanih dejavnosti v funkciji skupnostnega središča. Celotna obnova bo trajnostno naravnana, saj bodo vsi uporabljeni principi, elementi in materiali takšni, da bodo pripomogli k varovanju okolja in energetski učinkovitosti. Kulturni dom v Stari Fužini v vaškem jedru naselja Stara Fužina je bil zgrajen pred štiridesetimi leti in predstavlja edini javni prostor na območju KS Stara Fužina- Studor. Objekt je v lasti Občine Bohinj in v upravljanju KS Stara Fužina - Studor, a je zaradi pomanjkanja sredstev neuzdrževan. Za današnje potrebe je dom funkcionalno in energetsko zastarel. Občina Bohinj pristopa k celostni in trajnostni prenovi Kulturnega doma v smislu izboljšanja večnamenskosti dvorane in uvajanja novih dejavnosti (prostori za co-working in delo na daljavo, prostori za kompetenčni center z videokonferenčnimi prostori, vadbeni studio, društveni prostor in galerija). Projekt se je začel izvajati 25.9.2025 z izvedbo javnega naročila za gradnjo kulturnega doma. V letu 2025 so potekala rušitvena dela, naročen in dobavljen je bil material za obnovo kulturnega doma. Projekt je v izvajanju in bo zaključen v 2026. Izhodiščna vrednost projekta se znižuje iz začetnih 1.564.892,16 EUR na 1.</w:t>
      </w:r>
      <w:r>
        <w:rPr>
          <w:rFonts w:ascii="Arial" w:hAnsi="Arial" w:cs="Arial"/>
          <w:sz w:val="20"/>
          <w:szCs w:val="20"/>
        </w:rPr>
        <w:t>209</w:t>
      </w:r>
      <w:r w:rsidRPr="005301B9">
        <w:rPr>
          <w:rFonts w:ascii="Arial" w:hAnsi="Arial" w:cs="Arial"/>
          <w:sz w:val="20"/>
          <w:szCs w:val="20"/>
        </w:rPr>
        <w:t>.</w:t>
      </w:r>
      <w:r>
        <w:rPr>
          <w:rFonts w:ascii="Arial" w:hAnsi="Arial" w:cs="Arial"/>
          <w:sz w:val="20"/>
          <w:szCs w:val="20"/>
        </w:rPr>
        <w:t>000</w:t>
      </w:r>
      <w:r w:rsidRPr="005301B9">
        <w:rPr>
          <w:rFonts w:ascii="Arial" w:hAnsi="Arial" w:cs="Arial"/>
          <w:sz w:val="20"/>
          <w:szCs w:val="20"/>
        </w:rPr>
        <w:t>,</w:t>
      </w:r>
      <w:r>
        <w:rPr>
          <w:rFonts w:ascii="Arial" w:hAnsi="Arial" w:cs="Arial"/>
          <w:sz w:val="20"/>
          <w:szCs w:val="20"/>
        </w:rPr>
        <w:t>00</w:t>
      </w:r>
      <w:r w:rsidRPr="005301B9">
        <w:rPr>
          <w:rFonts w:ascii="Arial" w:hAnsi="Arial" w:cs="Arial"/>
          <w:sz w:val="20"/>
          <w:szCs w:val="20"/>
        </w:rPr>
        <w:t xml:space="preserve"> EUR. Vrednost projekta se spreminja </w:t>
      </w:r>
      <w:r w:rsidR="00C5285D" w:rsidRPr="00C5285D">
        <w:rPr>
          <w:rFonts w:ascii="Arial" w:hAnsi="Arial" w:cs="Arial"/>
          <w:sz w:val="20"/>
          <w:szCs w:val="20"/>
        </w:rPr>
        <w:t>ker je bila prvotna investicijska dokumentacija pripravljena na podlagi idejnega projekta in grobe ocene vrednosti investicije, ter tako tudi uvrščena v občinski proračun oz. NRP. Po tem je občina šla v pripravo PZI projekta z navodili, da zaradi previsoke vrednosti investicije projektant optimizira projekt na način, da bo finančno vzdržen za občino in sofinancerje. Tako se je po pripravi PZI dokumentacije in popisa del vrednost celotnega projekta znižala. Na podlagi popisa del je bilo pripravljeno JN za izbiro izvajalca del. Na podlagi prejetih ponudb je občina Bohinj novelirala investicijsko dokumentacijo.</w:t>
      </w:r>
      <w:r w:rsidRPr="005301B9">
        <w:rPr>
          <w:rFonts w:ascii="Arial" w:hAnsi="Arial" w:cs="Arial"/>
          <w:sz w:val="20"/>
          <w:szCs w:val="20"/>
        </w:rPr>
        <w:t xml:space="preserve"> Projekt se sofinancira na podlagi Akcijskega načrta za financiranje parkovnih lokalnih skupnosti in je vključen v Akcijski načrt za financiranje parkovnih lokalnih skupnosti v letu 2026. V letu 2026 znašajo novo planirana sredstva 9</w:t>
      </w:r>
      <w:r w:rsidR="00C86E9E">
        <w:rPr>
          <w:rFonts w:ascii="Arial" w:hAnsi="Arial" w:cs="Arial"/>
          <w:sz w:val="20"/>
          <w:szCs w:val="20"/>
        </w:rPr>
        <w:t>76</w:t>
      </w:r>
      <w:r w:rsidRPr="005301B9">
        <w:rPr>
          <w:rFonts w:ascii="Arial" w:hAnsi="Arial" w:cs="Arial"/>
          <w:sz w:val="20"/>
          <w:szCs w:val="20"/>
        </w:rPr>
        <w:t>.</w:t>
      </w:r>
      <w:r w:rsidR="00C86E9E">
        <w:rPr>
          <w:rFonts w:ascii="Arial" w:hAnsi="Arial" w:cs="Arial"/>
          <w:sz w:val="20"/>
          <w:szCs w:val="20"/>
        </w:rPr>
        <w:t>121</w:t>
      </w:r>
      <w:r w:rsidRPr="005301B9">
        <w:rPr>
          <w:rFonts w:ascii="Arial" w:hAnsi="Arial" w:cs="Arial"/>
          <w:sz w:val="20"/>
          <w:szCs w:val="20"/>
        </w:rPr>
        <w:t>,5</w:t>
      </w:r>
      <w:r w:rsidR="00C86E9E">
        <w:rPr>
          <w:rFonts w:ascii="Arial" w:hAnsi="Arial" w:cs="Arial"/>
          <w:sz w:val="20"/>
          <w:szCs w:val="20"/>
        </w:rPr>
        <w:t>2</w:t>
      </w:r>
      <w:r w:rsidRPr="005301B9">
        <w:rPr>
          <w:rFonts w:ascii="Arial" w:hAnsi="Arial" w:cs="Arial"/>
          <w:sz w:val="20"/>
          <w:szCs w:val="20"/>
        </w:rPr>
        <w:t xml:space="preserve"> EUR, od tega iz proračunskih virov 658.551,51 EUR, iz ostalih virov pa </w:t>
      </w:r>
      <w:r w:rsidR="00C86E9E">
        <w:rPr>
          <w:rFonts w:ascii="Arial" w:hAnsi="Arial" w:cs="Arial"/>
          <w:sz w:val="20"/>
          <w:szCs w:val="20"/>
        </w:rPr>
        <w:t>317</w:t>
      </w:r>
      <w:r w:rsidRPr="005301B9">
        <w:rPr>
          <w:rFonts w:ascii="Arial" w:hAnsi="Arial" w:cs="Arial"/>
          <w:sz w:val="20"/>
          <w:szCs w:val="20"/>
        </w:rPr>
        <w:t>.</w:t>
      </w:r>
      <w:r w:rsidR="00C86E9E">
        <w:rPr>
          <w:rFonts w:ascii="Arial" w:hAnsi="Arial" w:cs="Arial"/>
          <w:sz w:val="20"/>
          <w:szCs w:val="20"/>
        </w:rPr>
        <w:t>570</w:t>
      </w:r>
      <w:r w:rsidRPr="005301B9">
        <w:rPr>
          <w:rFonts w:ascii="Arial" w:hAnsi="Arial" w:cs="Arial"/>
          <w:sz w:val="20"/>
          <w:szCs w:val="20"/>
        </w:rPr>
        <w:t>,</w:t>
      </w:r>
      <w:r w:rsidR="00C86E9E">
        <w:rPr>
          <w:rFonts w:ascii="Arial" w:hAnsi="Arial" w:cs="Arial"/>
          <w:sz w:val="20"/>
          <w:szCs w:val="20"/>
        </w:rPr>
        <w:t>01</w:t>
      </w:r>
      <w:r w:rsidRPr="005301B9">
        <w:rPr>
          <w:rFonts w:ascii="Arial" w:hAnsi="Arial" w:cs="Arial"/>
          <w:sz w:val="20"/>
          <w:szCs w:val="20"/>
        </w:rPr>
        <w:t xml:space="preserve"> EUR. Predviden zaključek projekta je v letu 2026.</w:t>
      </w:r>
    </w:p>
    <w:p w14:paraId="6AE0B8FA" w14:textId="77777777" w:rsidR="005301B9" w:rsidRPr="005301B9" w:rsidRDefault="005301B9" w:rsidP="005301B9">
      <w:pPr>
        <w:spacing w:after="0" w:line="276" w:lineRule="auto"/>
        <w:jc w:val="both"/>
        <w:rPr>
          <w:rFonts w:ascii="Arial" w:hAnsi="Arial" w:cs="Arial"/>
          <w:sz w:val="20"/>
          <w:szCs w:val="20"/>
        </w:rPr>
      </w:pPr>
    </w:p>
    <w:p w14:paraId="314A62F2" w14:textId="77777777" w:rsidR="005301B9" w:rsidRPr="005301B9" w:rsidRDefault="005301B9" w:rsidP="005301B9">
      <w:pPr>
        <w:spacing w:line="276" w:lineRule="auto"/>
        <w:jc w:val="both"/>
        <w:rPr>
          <w:rFonts w:ascii="Arial" w:hAnsi="Arial" w:cs="Arial"/>
          <w:bCs/>
          <w:sz w:val="20"/>
          <w:szCs w:val="20"/>
          <w:lang w:eastAsia="sl-SI"/>
        </w:rPr>
      </w:pPr>
      <w:r w:rsidRPr="005301B9">
        <w:rPr>
          <w:rFonts w:ascii="Arial" w:hAnsi="Arial" w:cs="Arial"/>
          <w:bCs/>
          <w:sz w:val="20"/>
          <w:szCs w:val="20"/>
          <w:lang w:eastAsia="sl-SI"/>
        </w:rPr>
        <w:t>Viri financiranja za navedena projekta so zagotovljeni v okviru proračuna NPU, na PP 231599 - Sofinanciranje občinskih projektov v TNP, evidenčnega projekta št. 2550-20-0004 – Podpora lokalnim projektom v TNP skladno z 11. členom ZTNP-1, tudi za leto 2027.</w:t>
      </w:r>
    </w:p>
    <w:p w14:paraId="0DC2BA74" w14:textId="77777777" w:rsidR="005301B9" w:rsidRPr="0098336E" w:rsidRDefault="005301B9" w:rsidP="005301B9">
      <w:pPr>
        <w:jc w:val="both"/>
        <w:rPr>
          <w:rFonts w:cs="Arial"/>
          <w:bCs/>
          <w:lang w:eastAsia="sl-SI"/>
        </w:rPr>
      </w:pPr>
    </w:p>
    <w:p w14:paraId="60EBC677" w14:textId="77777777" w:rsidR="005301B9" w:rsidRDefault="005301B9" w:rsidP="00886CF5"/>
    <w:p w14:paraId="6B5580DA" w14:textId="77777777" w:rsidR="005301B9" w:rsidRDefault="005301B9" w:rsidP="00886CF5"/>
    <w:sectPr w:rsidR="005301B9" w:rsidSect="008C1278">
      <w:headerReference w:type="default" r:id="rId14"/>
      <w:headerReference w:type="first" r:id="rId15"/>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40504" w14:textId="77777777" w:rsidR="00D066CE" w:rsidRDefault="00D066CE">
      <w:r>
        <w:separator/>
      </w:r>
    </w:p>
  </w:endnote>
  <w:endnote w:type="continuationSeparator" w:id="0">
    <w:p w14:paraId="2B19E82A" w14:textId="77777777" w:rsidR="00D066CE" w:rsidRDefault="00D06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1B921" w14:textId="77777777" w:rsidR="00D066CE" w:rsidRDefault="00D066CE">
      <w:r>
        <w:separator/>
      </w:r>
    </w:p>
  </w:footnote>
  <w:footnote w:type="continuationSeparator" w:id="0">
    <w:p w14:paraId="6B02FC31" w14:textId="77777777" w:rsidR="00D066CE" w:rsidRDefault="00D06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6336C18C"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42062B2F"/>
    <w:multiLevelType w:val="hybridMultilevel"/>
    <w:tmpl w:val="F1CEF11A"/>
    <w:lvl w:ilvl="0" w:tplc="7408EF3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0F9346B"/>
    <w:multiLevelType w:val="singleLevel"/>
    <w:tmpl w:val="49688988"/>
    <w:lvl w:ilvl="0">
      <w:start w:val="2"/>
      <w:numFmt w:val="bullet"/>
      <w:lvlText w:val="-"/>
      <w:lvlJc w:val="left"/>
      <w:pPr>
        <w:tabs>
          <w:tab w:val="num" w:pos="390"/>
        </w:tabs>
        <w:ind w:left="390" w:hanging="390"/>
      </w:pPr>
      <w:rPr>
        <w:rFonts w:hint="default"/>
      </w:r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AA43CA6"/>
    <w:multiLevelType w:val="hybridMultilevel"/>
    <w:tmpl w:val="FBF8E658"/>
    <w:lvl w:ilvl="0" w:tplc="C918585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FAE0EEA"/>
    <w:multiLevelType w:val="hybridMultilevel"/>
    <w:tmpl w:val="8F7CEC1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3"/>
  </w:num>
  <w:num w:numId="2" w16cid:durableId="300889755">
    <w:abstractNumId w:val="4"/>
  </w:num>
  <w:num w:numId="3" w16cid:durableId="1537813699">
    <w:abstractNumId w:val="8"/>
  </w:num>
  <w:num w:numId="4" w16cid:durableId="357052653">
    <w:abstractNumId w:val="0"/>
  </w:num>
  <w:num w:numId="5" w16cid:durableId="1931812698">
    <w:abstractNumId w:val="1"/>
  </w:num>
  <w:num w:numId="6" w16cid:durableId="1026060164">
    <w:abstractNumId w:val="2"/>
  </w:num>
  <w:num w:numId="7" w16cid:durableId="1494178092">
    <w:abstractNumId w:val="12"/>
  </w:num>
  <w:num w:numId="8" w16cid:durableId="1829588457">
    <w:abstractNumId w:val="11"/>
  </w:num>
  <w:num w:numId="9" w16cid:durableId="1189830393">
    <w:abstractNumId w:val="14"/>
  </w:num>
  <w:num w:numId="10" w16cid:durableId="111942712">
    <w:abstractNumId w:val="16"/>
  </w:num>
  <w:num w:numId="11" w16cid:durableId="870339180">
    <w:abstractNumId w:val="7"/>
  </w:num>
  <w:num w:numId="12" w16cid:durableId="1350712986">
    <w:abstractNumId w:val="3"/>
  </w:num>
  <w:num w:numId="13" w16cid:durableId="1573612922">
    <w:abstractNumId w:val="9"/>
  </w:num>
  <w:num w:numId="14" w16cid:durableId="654182087">
    <w:abstractNumId w:val="6"/>
  </w:num>
  <w:num w:numId="15" w16cid:durableId="1074743166">
    <w:abstractNumId w:val="17"/>
  </w:num>
  <w:num w:numId="16" w16cid:durableId="2074693526">
    <w:abstractNumId w:val="15"/>
  </w:num>
  <w:num w:numId="17" w16cid:durableId="1626884698">
    <w:abstractNumId w:val="5"/>
  </w:num>
  <w:num w:numId="18" w16cid:durableId="15174968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66D9"/>
    <w:rsid w:val="00023A88"/>
    <w:rsid w:val="0003133C"/>
    <w:rsid w:val="00062049"/>
    <w:rsid w:val="00063C25"/>
    <w:rsid w:val="000816CA"/>
    <w:rsid w:val="00082F22"/>
    <w:rsid w:val="00086CA0"/>
    <w:rsid w:val="000A7238"/>
    <w:rsid w:val="000E5BAE"/>
    <w:rsid w:val="00130B26"/>
    <w:rsid w:val="001322BD"/>
    <w:rsid w:val="001357B2"/>
    <w:rsid w:val="0014314A"/>
    <w:rsid w:val="0017478F"/>
    <w:rsid w:val="00184F18"/>
    <w:rsid w:val="00202A77"/>
    <w:rsid w:val="00204E95"/>
    <w:rsid w:val="00271CE5"/>
    <w:rsid w:val="00282020"/>
    <w:rsid w:val="002A2B69"/>
    <w:rsid w:val="002A3B82"/>
    <w:rsid w:val="002C1C60"/>
    <w:rsid w:val="002E615B"/>
    <w:rsid w:val="00344149"/>
    <w:rsid w:val="00346812"/>
    <w:rsid w:val="003636BF"/>
    <w:rsid w:val="00371442"/>
    <w:rsid w:val="00377924"/>
    <w:rsid w:val="003845B4"/>
    <w:rsid w:val="00387B1A"/>
    <w:rsid w:val="003B0C70"/>
    <w:rsid w:val="003C5EE5"/>
    <w:rsid w:val="003E1C74"/>
    <w:rsid w:val="004657EE"/>
    <w:rsid w:val="004853BD"/>
    <w:rsid w:val="004E2B64"/>
    <w:rsid w:val="004F5D48"/>
    <w:rsid w:val="00513954"/>
    <w:rsid w:val="00513B77"/>
    <w:rsid w:val="005258CC"/>
    <w:rsid w:val="00526246"/>
    <w:rsid w:val="005301B9"/>
    <w:rsid w:val="00567106"/>
    <w:rsid w:val="0057238B"/>
    <w:rsid w:val="00590A6C"/>
    <w:rsid w:val="005D60F1"/>
    <w:rsid w:val="005E1D3C"/>
    <w:rsid w:val="005E58A2"/>
    <w:rsid w:val="006225CB"/>
    <w:rsid w:val="00625AE6"/>
    <w:rsid w:val="00632253"/>
    <w:rsid w:val="00634FC5"/>
    <w:rsid w:val="00642714"/>
    <w:rsid w:val="006455CE"/>
    <w:rsid w:val="006550E1"/>
    <w:rsid w:val="00655841"/>
    <w:rsid w:val="00660C9E"/>
    <w:rsid w:val="006B7A0E"/>
    <w:rsid w:val="00733017"/>
    <w:rsid w:val="00755458"/>
    <w:rsid w:val="00783310"/>
    <w:rsid w:val="007A4A6D"/>
    <w:rsid w:val="007B36D6"/>
    <w:rsid w:val="007D1BCF"/>
    <w:rsid w:val="007D75CF"/>
    <w:rsid w:val="007E0440"/>
    <w:rsid w:val="007E6DC5"/>
    <w:rsid w:val="0081398A"/>
    <w:rsid w:val="00836210"/>
    <w:rsid w:val="00873656"/>
    <w:rsid w:val="0088043C"/>
    <w:rsid w:val="00884889"/>
    <w:rsid w:val="00886CF5"/>
    <w:rsid w:val="008906C9"/>
    <w:rsid w:val="008A7CFE"/>
    <w:rsid w:val="008C1278"/>
    <w:rsid w:val="008C5738"/>
    <w:rsid w:val="008D04F0"/>
    <w:rsid w:val="008D38FB"/>
    <w:rsid w:val="008D79C9"/>
    <w:rsid w:val="008F3500"/>
    <w:rsid w:val="00917F15"/>
    <w:rsid w:val="00924E3C"/>
    <w:rsid w:val="00936285"/>
    <w:rsid w:val="009612BB"/>
    <w:rsid w:val="00983218"/>
    <w:rsid w:val="00990DF6"/>
    <w:rsid w:val="00993C12"/>
    <w:rsid w:val="009C740A"/>
    <w:rsid w:val="009D0451"/>
    <w:rsid w:val="00A0574C"/>
    <w:rsid w:val="00A125C5"/>
    <w:rsid w:val="00A14504"/>
    <w:rsid w:val="00A2451C"/>
    <w:rsid w:val="00A25451"/>
    <w:rsid w:val="00A65BFF"/>
    <w:rsid w:val="00A65EE7"/>
    <w:rsid w:val="00A70133"/>
    <w:rsid w:val="00A770A6"/>
    <w:rsid w:val="00A813B1"/>
    <w:rsid w:val="00AB36C4"/>
    <w:rsid w:val="00AC32B2"/>
    <w:rsid w:val="00AD0655"/>
    <w:rsid w:val="00AE0B8C"/>
    <w:rsid w:val="00B17141"/>
    <w:rsid w:val="00B20596"/>
    <w:rsid w:val="00B31575"/>
    <w:rsid w:val="00B8547D"/>
    <w:rsid w:val="00B96417"/>
    <w:rsid w:val="00BD7069"/>
    <w:rsid w:val="00C250D5"/>
    <w:rsid w:val="00C35439"/>
    <w:rsid w:val="00C35666"/>
    <w:rsid w:val="00C5285D"/>
    <w:rsid w:val="00C86E9E"/>
    <w:rsid w:val="00C92898"/>
    <w:rsid w:val="00CA2B3D"/>
    <w:rsid w:val="00CA4340"/>
    <w:rsid w:val="00CB294E"/>
    <w:rsid w:val="00CE5238"/>
    <w:rsid w:val="00CE7514"/>
    <w:rsid w:val="00D066CE"/>
    <w:rsid w:val="00D06BCD"/>
    <w:rsid w:val="00D248DE"/>
    <w:rsid w:val="00D26AED"/>
    <w:rsid w:val="00D4447D"/>
    <w:rsid w:val="00D74C0E"/>
    <w:rsid w:val="00D8542D"/>
    <w:rsid w:val="00DC6A71"/>
    <w:rsid w:val="00DE3E97"/>
    <w:rsid w:val="00E0357D"/>
    <w:rsid w:val="00E4611A"/>
    <w:rsid w:val="00EB203B"/>
    <w:rsid w:val="00EC00BF"/>
    <w:rsid w:val="00ED1C3E"/>
    <w:rsid w:val="00F135A6"/>
    <w:rsid w:val="00F240BB"/>
    <w:rsid w:val="00F50655"/>
    <w:rsid w:val="00F56A51"/>
    <w:rsid w:val="00F57FED"/>
    <w:rsid w:val="00F66A45"/>
    <w:rsid w:val="00F7358E"/>
    <w:rsid w:val="00FB0ABA"/>
    <w:rsid w:val="00FC7D6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8D79C9"/>
    <w:pPr>
      <w:ind w:left="720"/>
      <w:contextualSpacing/>
    </w:pPr>
  </w:style>
  <w:style w:type="paragraph" w:customStyle="1" w:styleId="Neotevilenodstavek">
    <w:name w:val="Neoštevilčen odstavek"/>
    <w:basedOn w:val="Navaden"/>
    <w:link w:val="NeotevilenodstavekZnak"/>
    <w:qFormat/>
    <w:rsid w:val="00130B26"/>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130B26"/>
    <w:rPr>
      <w:rFonts w:ascii="Arial" w:hAnsi="Arial"/>
      <w:sz w:val="22"/>
      <w:szCs w:val="22"/>
      <w:lang w:val="x-none" w:eastAsia="x-none"/>
    </w:rPr>
  </w:style>
  <w:style w:type="paragraph" w:customStyle="1" w:styleId="Oddelek">
    <w:name w:val="Oddelek"/>
    <w:basedOn w:val="Navaden"/>
    <w:link w:val="OddelekZnak1"/>
    <w:qFormat/>
    <w:rsid w:val="00F66A45"/>
    <w:pPr>
      <w:numPr>
        <w:numId w:val="17"/>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lang w:val="x-none" w:eastAsia="x-none"/>
    </w:rPr>
  </w:style>
  <w:style w:type="character" w:customStyle="1" w:styleId="OddelekZnak1">
    <w:name w:val="Oddelek Znak1"/>
    <w:link w:val="Oddelek"/>
    <w:rsid w:val="00F66A45"/>
    <w:rPr>
      <w:rFonts w:ascii="Arial" w:hAnsi="Arial"/>
      <w:b/>
      <w:sz w:val="22"/>
      <w:szCs w:val="22"/>
      <w:lang w:val="x-none" w:eastAsia="x-none"/>
    </w:rPr>
  </w:style>
  <w:style w:type="paragraph" w:customStyle="1" w:styleId="Naslovpredpisa">
    <w:name w:val="Naslov_predpisa"/>
    <w:basedOn w:val="Navaden"/>
    <w:link w:val="NaslovpredpisaZnak"/>
    <w:qFormat/>
    <w:rsid w:val="005301B9"/>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5301B9"/>
    <w:rPr>
      <w:rFonts w:ascii="Arial" w:hAnsi="Arial"/>
      <w:b/>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p.mf@gov.si)&#16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p.gs@gov.s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p.mope@gov.si"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NVP\Predloge\MOP.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3.xml><?xml version="1.0" encoding="utf-8"?>
<ds:datastoreItem xmlns:ds="http://schemas.openxmlformats.org/officeDocument/2006/customXml" ds:itemID="{22324E4C-A2BF-4602-85D9-692A820FF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MOP</Template>
  <TotalTime>13</TotalTime>
  <Pages>8</Pages>
  <Words>3290</Words>
  <Characters>18757</Characters>
  <Application>Microsoft Office Word</Application>
  <DocSecurity>0</DocSecurity>
  <Lines>156</Lines>
  <Paragraphs>44</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Predrag Šesek</cp:lastModifiedBy>
  <cp:revision>11</cp:revision>
  <cp:lastPrinted>2010-07-16T07:41:00Z</cp:lastPrinted>
  <dcterms:created xsi:type="dcterms:W3CDTF">2026-08-31T09:45:00Z</dcterms:created>
  <dcterms:modified xsi:type="dcterms:W3CDTF">2026-09-18T11:24:00Z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