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0B82" w14:textId="77777777" w:rsidR="007A2301" w:rsidRDefault="007A2301">
      <w:pPr>
        <w:spacing w:after="0" w:line="260" w:lineRule="auto"/>
        <w:rPr>
          <w:rFonts w:cs="Arial"/>
        </w:rPr>
      </w:pPr>
    </w:p>
    <w:p w14:paraId="717771A9" w14:textId="77777777" w:rsidR="007A2301" w:rsidRDefault="007A2301">
      <w:pPr>
        <w:spacing w:after="0" w:line="260" w:lineRule="auto"/>
        <w:rPr>
          <w:rFonts w:cs="Arial"/>
        </w:rPr>
      </w:pPr>
    </w:p>
    <w:p w14:paraId="0E504EC4" w14:textId="77777777" w:rsidR="007A2301" w:rsidRDefault="007A2301">
      <w:pPr>
        <w:spacing w:after="0" w:line="260" w:lineRule="auto"/>
        <w:rPr>
          <w:rFonts w:cs="Arial"/>
        </w:rPr>
      </w:pPr>
    </w:p>
    <w:p w14:paraId="39EA7E1C" w14:textId="77777777" w:rsidR="007A2301" w:rsidRDefault="007A2301">
      <w:pPr>
        <w:spacing w:after="0" w:line="260" w:lineRule="auto"/>
        <w:rPr>
          <w:rFonts w:cs="Arial"/>
        </w:rPr>
      </w:pPr>
    </w:p>
    <w:p w14:paraId="73F4C7E5" w14:textId="77777777" w:rsidR="007A2301" w:rsidRDefault="00000000">
      <w:pPr>
        <w:pStyle w:val="Odebeljeno"/>
        <w:spacing w:line="260" w:lineRule="auto"/>
      </w:pPr>
      <w:r>
        <w:t>GENERALNI SEKRETARIAT VLADE</w:t>
      </w:r>
    </w:p>
    <w:p w14:paraId="10A58039" w14:textId="77777777" w:rsidR="007A2301" w:rsidRDefault="00000000">
      <w:pPr>
        <w:pStyle w:val="Odebeljeno"/>
        <w:spacing w:line="260" w:lineRule="auto"/>
      </w:pPr>
      <w:r>
        <w:t>REPUBLIKE SLOVENIJE</w:t>
      </w:r>
    </w:p>
    <w:p w14:paraId="3834D111" w14:textId="77777777" w:rsidR="007A2301" w:rsidRDefault="00000000">
      <w:pPr>
        <w:pStyle w:val="Odebeljeno"/>
        <w:spacing w:line="260" w:lineRule="auto"/>
      </w:pPr>
      <w:r>
        <w:t>gp.gs@gov.si</w:t>
      </w:r>
    </w:p>
    <w:p w14:paraId="5D454228" w14:textId="77777777" w:rsidR="007A2301" w:rsidRDefault="007A2301">
      <w:pPr>
        <w:spacing w:after="0" w:line="260" w:lineRule="auto"/>
        <w:rPr>
          <w:rFonts w:cs="Arial"/>
        </w:rPr>
      </w:pPr>
    </w:p>
    <w:p w14:paraId="4507CF39" w14:textId="77777777" w:rsidR="007A2301" w:rsidRDefault="007A2301">
      <w:pPr>
        <w:spacing w:after="0" w:line="260" w:lineRule="auto"/>
        <w:rPr>
          <w:rFonts w:cs="Arial"/>
        </w:rPr>
      </w:pPr>
    </w:p>
    <w:p w14:paraId="57A59D9D" w14:textId="77777777" w:rsidR="007A2301" w:rsidRDefault="007A2301">
      <w:pPr>
        <w:spacing w:after="0" w:line="260" w:lineRule="auto"/>
        <w:rPr>
          <w:rFonts w:cs="Arial"/>
        </w:rPr>
      </w:pPr>
    </w:p>
    <w:tbl>
      <w:tblPr>
        <w:tblW w:w="8505" w:type="dxa"/>
        <w:tblLook w:val="04A0" w:firstRow="1" w:lastRow="0" w:firstColumn="1" w:lastColumn="0" w:noHBand="0" w:noVBand="1"/>
      </w:tblPr>
      <w:tblGrid>
        <w:gridCol w:w="1500"/>
        <w:gridCol w:w="7005"/>
      </w:tblGrid>
      <w:tr w:rsidR="007A2301" w14:paraId="6E57F1C2" w14:textId="77777777">
        <w:tc>
          <w:tcPr>
            <w:tcW w:w="1500" w:type="dxa"/>
          </w:tcPr>
          <w:p w14:paraId="079C7D0F" w14:textId="77777777" w:rsidR="007A2301" w:rsidRDefault="00000000">
            <w:pPr>
              <w:spacing w:after="0" w:line="260" w:lineRule="auto"/>
            </w:pPr>
            <w:r>
              <w:t>Številka:</w:t>
            </w:r>
          </w:p>
        </w:tc>
        <w:tc>
          <w:tcPr>
            <w:tcW w:w="7005" w:type="dxa"/>
          </w:tcPr>
          <w:p w14:paraId="197666F1" w14:textId="67E75923" w:rsidR="007A2301" w:rsidRDefault="005F1525">
            <w:pPr>
              <w:spacing w:after="0" w:line="260" w:lineRule="auto"/>
            </w:pPr>
            <w:r w:rsidRPr="0018360A">
              <w:t>007-649/2026</w:t>
            </w:r>
            <w:r>
              <w:t>/9</w:t>
            </w:r>
          </w:p>
        </w:tc>
      </w:tr>
      <w:tr w:rsidR="007A2301" w14:paraId="036D616F" w14:textId="77777777">
        <w:tc>
          <w:tcPr>
            <w:tcW w:w="1500" w:type="dxa"/>
          </w:tcPr>
          <w:p w14:paraId="3EE280E2" w14:textId="77777777" w:rsidR="007A2301" w:rsidRDefault="00000000">
            <w:pPr>
              <w:spacing w:after="0" w:line="260" w:lineRule="auto"/>
            </w:pPr>
            <w:r>
              <w:t>Ljubljana,</w:t>
            </w:r>
          </w:p>
        </w:tc>
        <w:tc>
          <w:tcPr>
            <w:tcW w:w="7005" w:type="dxa"/>
          </w:tcPr>
          <w:p w14:paraId="12773D0A" w14:textId="77777777" w:rsidR="007A2301" w:rsidRDefault="00000000">
            <w:pPr>
              <w:spacing w:after="0" w:line="260" w:lineRule="auto"/>
            </w:pPr>
            <w:r>
              <w:t>16. 10. 2026</w:t>
            </w:r>
          </w:p>
        </w:tc>
      </w:tr>
      <w:tr w:rsidR="007A2301" w14:paraId="7C84268A" w14:textId="77777777">
        <w:tc>
          <w:tcPr>
            <w:tcW w:w="1500" w:type="dxa"/>
          </w:tcPr>
          <w:p w14:paraId="163F86AA" w14:textId="77777777" w:rsidR="007A2301" w:rsidRDefault="00000000">
            <w:pPr>
              <w:spacing w:after="0" w:line="260" w:lineRule="auto"/>
            </w:pPr>
            <w:r>
              <w:t>EVA:</w:t>
            </w:r>
          </w:p>
        </w:tc>
        <w:tc>
          <w:tcPr>
            <w:tcW w:w="7005" w:type="dxa"/>
          </w:tcPr>
          <w:p w14:paraId="1E1DE919" w14:textId="77777777" w:rsidR="007A2301" w:rsidRDefault="00000000">
            <w:pPr>
              <w:spacing w:after="0" w:line="260" w:lineRule="auto"/>
            </w:pPr>
            <w:r>
              <w:t>2026-1611-0087</w:t>
            </w:r>
          </w:p>
        </w:tc>
      </w:tr>
    </w:tbl>
    <w:p w14:paraId="74C780C1" w14:textId="77777777" w:rsidR="007A2301" w:rsidRDefault="007A2301">
      <w:pPr>
        <w:spacing w:after="0" w:line="260" w:lineRule="auto"/>
        <w:rPr>
          <w:rFonts w:cs="Arial"/>
        </w:rPr>
      </w:pPr>
    </w:p>
    <w:tbl>
      <w:tblPr>
        <w:tblW w:w="8505" w:type="dxa"/>
        <w:tblLook w:val="04A0" w:firstRow="1" w:lastRow="0" w:firstColumn="1" w:lastColumn="0" w:noHBand="0" w:noVBand="1"/>
      </w:tblPr>
      <w:tblGrid>
        <w:gridCol w:w="1500"/>
        <w:gridCol w:w="7005"/>
      </w:tblGrid>
      <w:tr w:rsidR="007A2301" w14:paraId="193E08E6" w14:textId="77777777">
        <w:tc>
          <w:tcPr>
            <w:tcW w:w="1500" w:type="dxa"/>
          </w:tcPr>
          <w:p w14:paraId="24A35970" w14:textId="77777777" w:rsidR="007A2301" w:rsidRDefault="00000000">
            <w:pPr>
              <w:pStyle w:val="Odebeljeno"/>
              <w:spacing w:line="260" w:lineRule="auto"/>
            </w:pPr>
            <w:r>
              <w:t>ZADEVA:</w:t>
            </w:r>
          </w:p>
        </w:tc>
        <w:tc>
          <w:tcPr>
            <w:tcW w:w="7005" w:type="dxa"/>
          </w:tcPr>
          <w:p w14:paraId="29AAD1C4" w14:textId="77777777" w:rsidR="007A2301" w:rsidRDefault="00000000">
            <w:pPr>
              <w:pStyle w:val="Odebeljeno"/>
              <w:spacing w:line="260" w:lineRule="auto"/>
            </w:pPr>
            <w:r>
              <w:t>SKLEP O DOPOLNITVAH SKLEPA O DOLOČITVI UPRAVIČENCEV DO DONACIJ ZA LETO 2026 – predlog za obravnavo</w:t>
            </w:r>
          </w:p>
        </w:tc>
      </w:tr>
    </w:tbl>
    <w:p w14:paraId="7BE817F9" w14:textId="77777777" w:rsidR="007A2301" w:rsidRDefault="007A2301">
      <w:pPr>
        <w:spacing w:after="0" w:line="260" w:lineRule="auto"/>
        <w:rPr>
          <w:rFonts w:cs="Arial"/>
        </w:rPr>
      </w:pPr>
    </w:p>
    <w:p w14:paraId="11ECA30C" w14:textId="77777777" w:rsidR="007A2301" w:rsidRDefault="007A2301">
      <w:pPr>
        <w:spacing w:after="0" w:line="260" w:lineRule="auto"/>
        <w:rPr>
          <w:rFonts w:cs="Arial"/>
        </w:rPr>
      </w:pPr>
    </w:p>
    <w:p w14:paraId="3E37B2F0" w14:textId="77777777" w:rsidR="007A2301" w:rsidRDefault="00000000">
      <w:pPr>
        <w:pStyle w:val="Odebeljeno"/>
        <w:spacing w:line="260" w:lineRule="auto"/>
      </w:pPr>
      <w:r>
        <w:t>1.</w:t>
      </w:r>
      <w:r>
        <w:tab/>
        <w:t>Predlog sklepa vlade</w:t>
      </w:r>
    </w:p>
    <w:p w14:paraId="79D88823" w14:textId="77777777" w:rsidR="007A2301" w:rsidRDefault="007A2301">
      <w:pPr>
        <w:spacing w:after="0" w:line="260" w:lineRule="auto"/>
        <w:rPr>
          <w:rFonts w:cs="Arial"/>
        </w:rPr>
      </w:pPr>
    </w:p>
    <w:p w14:paraId="02EB9696" w14:textId="77777777" w:rsidR="007A2301" w:rsidRDefault="00000000">
      <w:pPr>
        <w:spacing w:after="0" w:line="240" w:lineRule="auto"/>
      </w:pPr>
      <w:r>
        <w:t xml:space="preserve">Na podlagi enajstega odstavka 142. člena Zakona o dohodnini (Uradni list RS, št. 13/11 – uradno prečiščeno besedilo, 9/12 – </w:t>
      </w:r>
      <w:proofErr w:type="spellStart"/>
      <w:r>
        <w:t>odl</w:t>
      </w:r>
      <w:proofErr w:type="spellEnd"/>
      <w:r>
        <w:t xml:space="preserve">. US, 24/12, 30/12, 40/12 – ZUJF, 75/12, 94/12, 52/13 – </w:t>
      </w:r>
      <w:proofErr w:type="spellStart"/>
      <w:r>
        <w:t>odl</w:t>
      </w:r>
      <w:proofErr w:type="spellEnd"/>
      <w:r>
        <w:t xml:space="preserve">. US, 96/13, 29/14 – </w:t>
      </w:r>
      <w:proofErr w:type="spellStart"/>
      <w:r>
        <w:t>odl</w:t>
      </w:r>
      <w:proofErr w:type="spellEnd"/>
      <w:r>
        <w:t xml:space="preserve">. US, 50/14, 23/15, 55/15, 63/16, 69/17, 21/19, 28/19, 66/19, 39/22, 132/22 – </w:t>
      </w:r>
      <w:proofErr w:type="spellStart"/>
      <w:r>
        <w:t>odl</w:t>
      </w:r>
      <w:proofErr w:type="spellEnd"/>
      <w:r>
        <w:t>. US, 158/22, 131/23 – ZORZFS, 104/24, 22/25 – ZZZRO-1 in 40/25 – ZINR) in petega odstavka 2. člena Uredbe o namenitvi dela dohodnine za donacije (Uradni list RS, št. 155/21, 15/22 in 21/23) je Vlada Republike Slovenije na … seji pod točko … dne … sprejela naslednji</w:t>
      </w:r>
    </w:p>
    <w:p w14:paraId="22FCB350" w14:textId="77777777" w:rsidR="007A2301" w:rsidRDefault="00000000">
      <w:pPr>
        <w:spacing w:after="0" w:line="240" w:lineRule="auto"/>
      </w:pPr>
      <w:r>
        <w:t xml:space="preserve"> </w:t>
      </w:r>
    </w:p>
    <w:p w14:paraId="5377CE18" w14:textId="77777777" w:rsidR="007A2301" w:rsidRDefault="00000000">
      <w:pPr>
        <w:spacing w:after="0" w:line="240" w:lineRule="auto"/>
        <w:jc w:val="center"/>
      </w:pPr>
      <w:r>
        <w:t>S K L E P :</w:t>
      </w:r>
    </w:p>
    <w:p w14:paraId="362A4AE2" w14:textId="77777777" w:rsidR="007A2301" w:rsidRDefault="00000000">
      <w:pPr>
        <w:spacing w:after="0" w:line="240" w:lineRule="auto"/>
        <w:jc w:val="center"/>
      </w:pPr>
      <w:r>
        <w:t xml:space="preserve"> </w:t>
      </w:r>
    </w:p>
    <w:p w14:paraId="0F87839E" w14:textId="77777777" w:rsidR="007A2301" w:rsidRDefault="00000000">
      <w:pPr>
        <w:spacing w:after="0" w:line="240" w:lineRule="auto"/>
      </w:pPr>
      <w:r>
        <w:t>Vlada Republike Slovenije je sprejela Sklep o dopolnitvah Sklepa o določitvi upravičencev do donacij za leto 2026 in ga objavi v Uradnem listu Republike Slovenije.</w:t>
      </w:r>
    </w:p>
    <w:p w14:paraId="5CD0EAC3" w14:textId="77777777" w:rsidR="007A2301" w:rsidRDefault="00000000">
      <w:pPr>
        <w:spacing w:after="0" w:line="240" w:lineRule="auto"/>
      </w:pPr>
      <w:r>
        <w:t xml:space="preserve"> </w:t>
      </w:r>
    </w:p>
    <w:p w14:paraId="55CB14AE" w14:textId="77777777" w:rsidR="007A2301" w:rsidRDefault="00000000">
      <w:pPr>
        <w:spacing w:after="0" w:line="240" w:lineRule="auto"/>
      </w:pPr>
      <w:r>
        <w:t xml:space="preserve">                           mag. Janja </w:t>
      </w:r>
      <w:proofErr w:type="spellStart"/>
      <w:r>
        <w:t>Garvas</w:t>
      </w:r>
      <w:proofErr w:type="spellEnd"/>
      <w:r>
        <w:t>,</w:t>
      </w:r>
    </w:p>
    <w:p w14:paraId="6AE528E1" w14:textId="77777777" w:rsidR="007A2301" w:rsidRDefault="00000000">
      <w:pPr>
        <w:spacing w:after="0" w:line="240" w:lineRule="auto"/>
      </w:pPr>
      <w:r>
        <w:t xml:space="preserve">                           generalna sekretarka</w:t>
      </w:r>
    </w:p>
    <w:p w14:paraId="745E3F7D" w14:textId="77777777" w:rsidR="007A2301" w:rsidRDefault="00000000">
      <w:pPr>
        <w:spacing w:after="0" w:line="240" w:lineRule="auto"/>
      </w:pPr>
      <w:r>
        <w:t xml:space="preserve"> </w:t>
      </w:r>
    </w:p>
    <w:p w14:paraId="5EB69312" w14:textId="77777777" w:rsidR="007A2301" w:rsidRDefault="00000000">
      <w:pPr>
        <w:spacing w:after="0" w:line="240" w:lineRule="auto"/>
      </w:pPr>
      <w:r>
        <w:t>Priloga:</w:t>
      </w:r>
    </w:p>
    <w:p w14:paraId="1D3512B3" w14:textId="77777777" w:rsidR="007A2301" w:rsidRDefault="00000000">
      <w:pPr>
        <w:spacing w:after="0" w:line="240" w:lineRule="auto"/>
      </w:pPr>
      <w:r>
        <w:t>-         Sklep o dopolnitvah Sklepa o določitvi upravičencev do donacij za leto 2026</w:t>
      </w:r>
    </w:p>
    <w:p w14:paraId="181B2BDB" w14:textId="77777777" w:rsidR="007A2301" w:rsidRDefault="00000000">
      <w:pPr>
        <w:spacing w:after="0" w:line="240" w:lineRule="auto"/>
      </w:pPr>
      <w:r>
        <w:t xml:space="preserve"> </w:t>
      </w:r>
    </w:p>
    <w:p w14:paraId="656E2754" w14:textId="77777777" w:rsidR="007A2301" w:rsidRDefault="00000000">
      <w:pPr>
        <w:spacing w:after="0" w:line="240" w:lineRule="auto"/>
      </w:pPr>
      <w:r>
        <w:t>Sklep prejmejo:</w:t>
      </w:r>
    </w:p>
    <w:p w14:paraId="4DE7B940" w14:textId="77777777" w:rsidR="007A2301" w:rsidRDefault="00000000">
      <w:pPr>
        <w:spacing w:after="0" w:line="240" w:lineRule="auto"/>
      </w:pPr>
      <w:r>
        <w:t>-         vsa ministrstva</w:t>
      </w:r>
    </w:p>
    <w:p w14:paraId="4DBAB021" w14:textId="77777777" w:rsidR="007A2301" w:rsidRDefault="00000000">
      <w:pPr>
        <w:spacing w:after="0" w:line="240" w:lineRule="auto"/>
      </w:pPr>
      <w:r>
        <w:t>-         Služba Vlade Republike Slovenije za zakonodajo</w:t>
      </w:r>
    </w:p>
    <w:p w14:paraId="0E03C0B3" w14:textId="77777777" w:rsidR="007A2301" w:rsidRDefault="007A2301">
      <w:pPr>
        <w:spacing w:after="0" w:line="260" w:lineRule="auto"/>
        <w:rPr>
          <w:rFonts w:cs="Arial"/>
        </w:rPr>
      </w:pPr>
    </w:p>
    <w:p w14:paraId="41045D48" w14:textId="77777777" w:rsidR="007A2301" w:rsidRDefault="00000000">
      <w:pPr>
        <w:pStyle w:val="Odebeljeno"/>
        <w:spacing w:line="260" w:lineRule="auto"/>
      </w:pPr>
      <w:r>
        <w:t>2.</w:t>
      </w:r>
      <w:r>
        <w:tab/>
        <w:t>Predlog za obravnavo predloga zakona po nujnem ali skrajšanem postopku v državnem zboru z obrazložitvijo razlogov</w:t>
      </w:r>
    </w:p>
    <w:p w14:paraId="5F7B6D38" w14:textId="77777777" w:rsidR="007A2301" w:rsidRDefault="007A2301">
      <w:pPr>
        <w:spacing w:after="0" w:line="260" w:lineRule="auto"/>
        <w:rPr>
          <w:rFonts w:cs="Arial"/>
        </w:rPr>
      </w:pPr>
    </w:p>
    <w:p w14:paraId="1D19E3EC" w14:textId="77777777" w:rsidR="007A2301" w:rsidRDefault="00000000">
      <w:pPr>
        <w:spacing w:after="0" w:line="260" w:lineRule="auto"/>
      </w:pPr>
      <w:r>
        <w:t>/</w:t>
      </w:r>
    </w:p>
    <w:p w14:paraId="0549A1C4" w14:textId="77777777" w:rsidR="007A2301" w:rsidRDefault="007A2301">
      <w:pPr>
        <w:spacing w:after="0" w:line="260" w:lineRule="auto"/>
        <w:rPr>
          <w:rFonts w:cs="Arial"/>
        </w:rPr>
      </w:pPr>
    </w:p>
    <w:p w14:paraId="74CF8530" w14:textId="77777777" w:rsidR="007A2301" w:rsidRDefault="00000000">
      <w:pPr>
        <w:pStyle w:val="Odebeljeno"/>
        <w:spacing w:line="260" w:lineRule="auto"/>
      </w:pPr>
      <w:r>
        <w:t>3.</w:t>
      </w:r>
      <w:r>
        <w:tab/>
        <w:t>Osebe, odgovorne za strokovno pripravo in usklajenost gradiva</w:t>
      </w:r>
    </w:p>
    <w:p w14:paraId="583569FD" w14:textId="77777777" w:rsidR="007A2301" w:rsidRDefault="007A2301">
      <w:pPr>
        <w:spacing w:after="0" w:line="260" w:lineRule="auto"/>
        <w:rPr>
          <w:rFonts w:cs="Arial"/>
        </w:rPr>
      </w:pPr>
    </w:p>
    <w:p w14:paraId="142FE9F3" w14:textId="77777777" w:rsidR="007A2301" w:rsidRDefault="00000000">
      <w:pPr>
        <w:spacing w:after="0" w:line="240" w:lineRule="auto"/>
      </w:pPr>
      <w:r>
        <w:t xml:space="preserve">- Barbara </w:t>
      </w:r>
      <w:proofErr w:type="spellStart"/>
      <w:r>
        <w:t>Prislan</w:t>
      </w:r>
      <w:proofErr w:type="spellEnd"/>
      <w:r>
        <w:t xml:space="preserve">, </w:t>
      </w:r>
      <w:proofErr w:type="spellStart"/>
      <w:r>
        <w:t>v.d</w:t>
      </w:r>
      <w:proofErr w:type="spellEnd"/>
      <w:r>
        <w:t>. generalne direktorice Direktorata za sistem davčnih, carinskih in drugih javnih prihodkov, Ministrstvo za finance</w:t>
      </w:r>
    </w:p>
    <w:p w14:paraId="0D2EDD5B" w14:textId="77777777" w:rsidR="007A2301" w:rsidRDefault="00000000">
      <w:pPr>
        <w:spacing w:after="0" w:line="240" w:lineRule="auto"/>
      </w:pPr>
      <w:r>
        <w:t>- mag. Petra Istenič, vodja Sektorja za sistem obdavčitve dohodkov in premoženja, Ministrstvo za finance</w:t>
      </w:r>
    </w:p>
    <w:p w14:paraId="59EEA9E0" w14:textId="77777777" w:rsidR="007A2301" w:rsidRDefault="007A2301">
      <w:pPr>
        <w:spacing w:after="0" w:line="260" w:lineRule="auto"/>
        <w:rPr>
          <w:rFonts w:cs="Arial"/>
        </w:rPr>
      </w:pPr>
    </w:p>
    <w:p w14:paraId="33F7CA98" w14:textId="77777777" w:rsidR="007A2301" w:rsidRDefault="00000000">
      <w:pPr>
        <w:pStyle w:val="Odebeljeno"/>
        <w:spacing w:line="260" w:lineRule="auto"/>
      </w:pPr>
      <w:r>
        <w:lastRenderedPageBreak/>
        <w:t>4.</w:t>
      </w:r>
      <w:r>
        <w:tab/>
        <w:t>Zunanji strokovnjaki, ki so sodelovali pri pripravi dela ali celotnega gradiva, in s tem povezani stroški</w:t>
      </w:r>
    </w:p>
    <w:p w14:paraId="4424095A" w14:textId="77777777" w:rsidR="007A2301" w:rsidRDefault="007A2301">
      <w:pPr>
        <w:spacing w:after="0" w:line="260" w:lineRule="auto"/>
        <w:rPr>
          <w:rFonts w:cs="Arial"/>
        </w:rPr>
      </w:pPr>
    </w:p>
    <w:p w14:paraId="35879D42" w14:textId="77777777" w:rsidR="007A2301" w:rsidRDefault="00000000">
      <w:pPr>
        <w:spacing w:after="0" w:line="240" w:lineRule="auto"/>
      </w:pPr>
      <w:r>
        <w:t>Pri pripravi predpisa ni sodeloval zunanji strokovnjak oziroma pravna oseba.</w:t>
      </w:r>
    </w:p>
    <w:p w14:paraId="2EA8C578" w14:textId="77777777" w:rsidR="007A2301" w:rsidRDefault="007A2301">
      <w:pPr>
        <w:spacing w:after="0" w:line="260" w:lineRule="auto"/>
        <w:rPr>
          <w:rFonts w:cs="Arial"/>
        </w:rPr>
      </w:pPr>
    </w:p>
    <w:p w14:paraId="1BAC53EE" w14:textId="77777777" w:rsidR="007A2301" w:rsidRDefault="00000000">
      <w:pPr>
        <w:pStyle w:val="Odebeljeno"/>
        <w:spacing w:line="260" w:lineRule="auto"/>
      </w:pPr>
      <w:r>
        <w:t>5.</w:t>
      </w:r>
      <w:r>
        <w:tab/>
        <w:t>Predstavniki vlade, ki bodo sodelovali pri delu državnega zbora</w:t>
      </w:r>
    </w:p>
    <w:p w14:paraId="3D1C81F1" w14:textId="77777777" w:rsidR="007A2301" w:rsidRDefault="007A2301">
      <w:pPr>
        <w:spacing w:after="0" w:line="260" w:lineRule="auto"/>
        <w:rPr>
          <w:rFonts w:cs="Arial"/>
        </w:rPr>
      </w:pPr>
    </w:p>
    <w:p w14:paraId="09B1C209" w14:textId="77777777" w:rsidR="007A2301" w:rsidRDefault="00000000">
      <w:pPr>
        <w:spacing w:after="0" w:line="260" w:lineRule="auto"/>
      </w:pPr>
      <w:r>
        <w:t>/</w:t>
      </w:r>
    </w:p>
    <w:p w14:paraId="036D91B0" w14:textId="77777777" w:rsidR="007A2301" w:rsidRDefault="007A2301">
      <w:pPr>
        <w:spacing w:after="0" w:line="260" w:lineRule="auto"/>
        <w:rPr>
          <w:rFonts w:cs="Arial"/>
        </w:rPr>
      </w:pPr>
    </w:p>
    <w:p w14:paraId="1D7ACC2E" w14:textId="77777777" w:rsidR="007A2301" w:rsidRDefault="00000000">
      <w:pPr>
        <w:pStyle w:val="Odebeljeno"/>
        <w:spacing w:line="260" w:lineRule="auto"/>
      </w:pPr>
      <w:r>
        <w:t>6.</w:t>
      </w:r>
      <w:r>
        <w:tab/>
        <w:t>Kratek povzetek gradiva</w:t>
      </w:r>
    </w:p>
    <w:p w14:paraId="0AF7BFE1" w14:textId="77777777" w:rsidR="007A2301" w:rsidRDefault="007A2301">
      <w:pPr>
        <w:spacing w:after="0" w:line="260" w:lineRule="auto"/>
        <w:rPr>
          <w:rFonts w:cs="Arial"/>
        </w:rPr>
      </w:pPr>
    </w:p>
    <w:p w14:paraId="5D88D2EF" w14:textId="77777777" w:rsidR="007A2301" w:rsidRDefault="00000000">
      <w:pPr>
        <w:spacing w:after="0" w:line="240" w:lineRule="auto"/>
      </w:pPr>
      <w:r>
        <w:t xml:space="preserve">Davčni zavezanci, ki so rezidenti Republike Slovenije, lahko v skladu s 142. členom Zakona o dohodnini (Uradni list RS, št. 13/11 – uradno prečiščeno besedilo, 9/12 – </w:t>
      </w:r>
      <w:proofErr w:type="spellStart"/>
      <w:r>
        <w:t>odl</w:t>
      </w:r>
      <w:proofErr w:type="spellEnd"/>
      <w:r>
        <w:t xml:space="preserve">. US, 24/12, 30/12, 40/12 – ZUJF, 75/12, 94/12, 52/13 – </w:t>
      </w:r>
      <w:proofErr w:type="spellStart"/>
      <w:r>
        <w:t>odl</w:t>
      </w:r>
      <w:proofErr w:type="spellEnd"/>
      <w:r>
        <w:t xml:space="preserve">. US, 96/13, 29/14 – </w:t>
      </w:r>
      <w:proofErr w:type="spellStart"/>
      <w:r>
        <w:t>odl</w:t>
      </w:r>
      <w:proofErr w:type="spellEnd"/>
      <w:r>
        <w:t xml:space="preserve">. US, 50/14, 23/15, 55/15, 63/16, 69/17, 21/19, 28/19, 66/19, 39/22, 132/22 – </w:t>
      </w:r>
      <w:proofErr w:type="spellStart"/>
      <w:r>
        <w:t>odl</w:t>
      </w:r>
      <w:proofErr w:type="spellEnd"/>
      <w:r>
        <w:t>. US, 158/22, 131/23 – ZORZFS, 104/24, 22/25 – ZZZRO-1 in 40/25 – ZINR; v nadaljnjem besedilu: ZDoh-2) zahtevajo, da se do en odstotek dohodnine, odmerjene po ZDoh-2, od dohodkov, ki se vštevajo v letno davčno osnovo, nameni za financiranje upravičencev do donacij.</w:t>
      </w:r>
    </w:p>
    <w:p w14:paraId="6510FD81" w14:textId="77777777" w:rsidR="007A2301" w:rsidRDefault="00000000">
      <w:pPr>
        <w:spacing w:after="0" w:line="240" w:lineRule="auto"/>
      </w:pPr>
      <w:r>
        <w:t xml:space="preserve"> </w:t>
      </w:r>
    </w:p>
    <w:p w14:paraId="57DA202B" w14:textId="77777777" w:rsidR="007A2301" w:rsidRDefault="00000000">
      <w:pPr>
        <w:spacing w:after="0" w:line="240" w:lineRule="auto"/>
      </w:pPr>
      <w:r>
        <w:t>V skladu z drugim odstavkom 142. člena ZDoh-2 so upravičenci do donacij iz namenitve dela dohodnine za posamezno leto nevladne organizacije, politične stranke, šole in vrtci, reprezentativni sindikati, registrirane cerkve in druge verske skupnosti ter sestavni deli registriranih cerkva in drugih verskih skupnosti, ki na dan 31. december prejšnjega leta izpolnjujejo pogoje iz tega člena.</w:t>
      </w:r>
    </w:p>
    <w:p w14:paraId="6610F772" w14:textId="77777777" w:rsidR="007A2301" w:rsidRDefault="00000000">
      <w:pPr>
        <w:spacing w:after="0" w:line="240" w:lineRule="auto"/>
      </w:pPr>
      <w:r>
        <w:t xml:space="preserve"> </w:t>
      </w:r>
    </w:p>
    <w:p w14:paraId="33F1CAD9" w14:textId="77777777" w:rsidR="007A2301" w:rsidRDefault="00000000">
      <w:pPr>
        <w:spacing w:after="0" w:line="240" w:lineRule="auto"/>
      </w:pPr>
      <w:r>
        <w:t>Za nevladne organizacije se štejejo tiste nevladne organizacije, ki imajo v skladu z zakonom, ki ureja nevladne organizacije, status nevladne organizacije v javnem interesu. Za politične stranke, reprezentativne sindikate ter registrirane cerkve in druge verske skupnosti se štejejo subjekti, ki imajo v skladu z zakonom, ki ureja politične stranke, reprezentativne sindikate oziroma versko svobodo, status politične stranke, reprezentativnega sindikata oziroma registrirane cerkve in druge verske skupnosti. Za sestavne dele registriranih cerkva in drugih verskih skupnosti se štejejo sestavni deli registriranih cerkva ali drugih verskih skupnosti, ki so pridobili pravno osebnost po zakonu, ki ureja versko svobodo. Za šole in vrtce se štejejo pravne osebe, ki imajo v skladu z zakonom, ki ureja organizacijo in financiranje vzgoje in izobraževanja, ustanovljen šolski sklad oziroma sklad vrtca, ki sredstva iz sklada namenja tudi za udeležbo otrok, učencev in dijakov iz socialno manj spodbudnih okolij na dejavnostih, ki so povezane z izvajanjem javno veljavnega programa, vendar se ne financirajo v celoti iz javnih sredstev, če se tako zagotavljajo enake možnosti.</w:t>
      </w:r>
    </w:p>
    <w:p w14:paraId="5DFFB907" w14:textId="77777777" w:rsidR="007A2301" w:rsidRDefault="00000000">
      <w:pPr>
        <w:spacing w:after="0" w:line="240" w:lineRule="auto"/>
      </w:pPr>
      <w:r>
        <w:t xml:space="preserve"> </w:t>
      </w:r>
    </w:p>
    <w:p w14:paraId="366A2559" w14:textId="77777777" w:rsidR="007A2301" w:rsidRDefault="00000000">
      <w:pPr>
        <w:spacing w:after="0" w:line="240" w:lineRule="auto"/>
      </w:pPr>
      <w:r>
        <w:t>V skladu z Uredbo o namenitvi dela dohodnine za donacije (Uradni list RS, št. 155/2, 15/22 in 21/23; v nadaljnjem besedilu: uredba), ki podrobneje ureja izvajanje instituta namenitve dela dohodnine za donacije, Vlada Republike Slovenije določi seznam upravičencev iz 142. člena ZDoh-2, ki ga objavi v Uradnem listu Republike Slovenije najpozneje do 30. septembra leta, za katero se odmerja dohodnina.</w:t>
      </w:r>
    </w:p>
    <w:p w14:paraId="21279F13" w14:textId="77777777" w:rsidR="007A2301" w:rsidRDefault="00000000">
      <w:pPr>
        <w:spacing w:after="0" w:line="240" w:lineRule="auto"/>
      </w:pPr>
      <w:r>
        <w:t xml:space="preserve"> </w:t>
      </w:r>
    </w:p>
    <w:p w14:paraId="080E6A48" w14:textId="77777777" w:rsidR="007A2301" w:rsidRDefault="00000000">
      <w:pPr>
        <w:spacing w:after="0" w:line="240" w:lineRule="auto"/>
      </w:pPr>
      <w:r>
        <w:t>Podatke o nevladnih organizacijah v javnem interesu je Ministrstvu za finance poslala Finančna uprava Republike Slovenije (FURS). Podatke o političnih strankah, reprezentativnih sindikatih ter registriranih cerkvah in drugih verskih skupnostih, vključno z njihovimi sestavnimi deli, so Ministrstvu za finance poslali pristojni organi (pristojni za vodenje Registra cerkva in drugih verskih skupnosti v Republiki Sloveniji, za vodenje Registra strank ter pristojni za odločanje o reprezentativnosti sindikatov). Podatke o šolah in vrtcih je Ministrstvu za finance poslalo ministrstvo, pristojno za šolstvo.</w:t>
      </w:r>
    </w:p>
    <w:p w14:paraId="2C0FFF7C" w14:textId="77777777" w:rsidR="007A2301" w:rsidRDefault="00000000">
      <w:pPr>
        <w:spacing w:after="0" w:line="240" w:lineRule="auto"/>
      </w:pPr>
      <w:r>
        <w:t xml:space="preserve"> </w:t>
      </w:r>
    </w:p>
    <w:p w14:paraId="7CC8FBC7" w14:textId="77777777" w:rsidR="007A2301" w:rsidRDefault="00000000">
      <w:pPr>
        <w:spacing w:after="0" w:line="240" w:lineRule="auto"/>
      </w:pPr>
      <w:r>
        <w:t>Ministrstvo za finance je na podlagi naknadno prejetih podatkov pripravilo dopolnitve seznama upravičencev do donacij za leto 2026.</w:t>
      </w:r>
    </w:p>
    <w:p w14:paraId="4570094A" w14:textId="77777777" w:rsidR="007A2301" w:rsidRDefault="00000000">
      <w:pPr>
        <w:spacing w:after="0" w:line="240" w:lineRule="auto"/>
      </w:pPr>
      <w:r>
        <w:t xml:space="preserve"> </w:t>
      </w:r>
    </w:p>
    <w:p w14:paraId="7621296E" w14:textId="77777777" w:rsidR="007A2301" w:rsidRDefault="007A2301">
      <w:pPr>
        <w:spacing w:after="0" w:line="260" w:lineRule="auto"/>
        <w:rPr>
          <w:rFonts w:cs="Arial"/>
        </w:rPr>
      </w:pPr>
    </w:p>
    <w:p w14:paraId="713F6116" w14:textId="77777777" w:rsidR="007A2301" w:rsidRDefault="00000000">
      <w:pPr>
        <w:pStyle w:val="Odebeljeno"/>
        <w:spacing w:line="260" w:lineRule="auto"/>
      </w:pPr>
      <w:r>
        <w:t>7.</w:t>
      </w:r>
      <w:r>
        <w:tab/>
        <w:t>Presoja posledic za</w:t>
      </w:r>
    </w:p>
    <w:p w14:paraId="277C7A36" w14:textId="77777777" w:rsidR="007A2301" w:rsidRDefault="007A230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7A2301" w14:paraId="3D1D3CBD" w14:textId="77777777">
        <w:tc>
          <w:tcPr>
            <w:tcW w:w="1276" w:type="dxa"/>
          </w:tcPr>
          <w:p w14:paraId="6D692EC6" w14:textId="77777777" w:rsidR="007A2301" w:rsidRDefault="00000000">
            <w:pPr>
              <w:spacing w:after="0" w:line="260" w:lineRule="exact"/>
              <w:ind w:left="360"/>
            </w:pPr>
            <w:r>
              <w:rPr>
                <w:iCs/>
              </w:rPr>
              <w:lastRenderedPageBreak/>
              <w:t>a)</w:t>
            </w:r>
          </w:p>
        </w:tc>
        <w:tc>
          <w:tcPr>
            <w:tcW w:w="4961" w:type="dxa"/>
          </w:tcPr>
          <w:p w14:paraId="773454DE" w14:textId="77777777" w:rsidR="007A2301" w:rsidRDefault="00000000">
            <w:pPr>
              <w:spacing w:after="0" w:line="260" w:lineRule="exact"/>
            </w:pPr>
            <w:r>
              <w:t>javnofinančna sredstva nad 40.000 EUR v tekočem in naslednjih treh letih,</w:t>
            </w:r>
          </w:p>
        </w:tc>
        <w:tc>
          <w:tcPr>
            <w:tcW w:w="2268" w:type="dxa"/>
          </w:tcPr>
          <w:p w14:paraId="2DA8BB11" w14:textId="77777777" w:rsidR="007A2301" w:rsidRDefault="00000000">
            <w:pPr>
              <w:spacing w:after="0" w:line="260" w:lineRule="exact"/>
              <w:jc w:val="center"/>
              <w:rPr>
                <w:iCs/>
              </w:rPr>
            </w:pPr>
            <w:r>
              <w:t>/</w:t>
            </w:r>
          </w:p>
        </w:tc>
      </w:tr>
      <w:tr w:rsidR="007A2301" w14:paraId="716ABF68" w14:textId="77777777">
        <w:tc>
          <w:tcPr>
            <w:tcW w:w="1276" w:type="dxa"/>
          </w:tcPr>
          <w:p w14:paraId="25AFF607" w14:textId="77777777" w:rsidR="007A2301" w:rsidRDefault="00000000">
            <w:pPr>
              <w:spacing w:after="0" w:line="260" w:lineRule="exact"/>
              <w:ind w:left="360"/>
              <w:rPr>
                <w:iCs/>
              </w:rPr>
            </w:pPr>
            <w:r>
              <w:rPr>
                <w:iCs/>
              </w:rPr>
              <w:t>b)</w:t>
            </w:r>
          </w:p>
        </w:tc>
        <w:tc>
          <w:tcPr>
            <w:tcW w:w="4961" w:type="dxa"/>
          </w:tcPr>
          <w:p w14:paraId="6A7E3C70" w14:textId="77777777" w:rsidR="007A2301" w:rsidRDefault="00000000">
            <w:pPr>
              <w:spacing w:after="0" w:line="260" w:lineRule="exact"/>
              <w:rPr>
                <w:iCs/>
              </w:rPr>
            </w:pPr>
            <w:r>
              <w:rPr>
                <w:bCs/>
              </w:rPr>
              <w:t>usklajenost pravnega reda Republike Slovenije s pravnim redom Evropske unije,</w:t>
            </w:r>
          </w:p>
        </w:tc>
        <w:tc>
          <w:tcPr>
            <w:tcW w:w="2268" w:type="dxa"/>
          </w:tcPr>
          <w:p w14:paraId="07E182FC" w14:textId="77777777" w:rsidR="007A2301" w:rsidRDefault="00000000">
            <w:pPr>
              <w:spacing w:after="0" w:line="260" w:lineRule="exact"/>
              <w:jc w:val="center"/>
              <w:rPr>
                <w:iCs/>
              </w:rPr>
            </w:pPr>
            <w:r>
              <w:t>/</w:t>
            </w:r>
          </w:p>
        </w:tc>
      </w:tr>
      <w:tr w:rsidR="007A2301" w14:paraId="2E96993A" w14:textId="77777777">
        <w:tc>
          <w:tcPr>
            <w:tcW w:w="1276" w:type="dxa"/>
          </w:tcPr>
          <w:p w14:paraId="273DEC06" w14:textId="77777777" w:rsidR="007A2301" w:rsidRDefault="00000000">
            <w:pPr>
              <w:spacing w:after="0" w:line="260" w:lineRule="exact"/>
              <w:ind w:left="360"/>
              <w:rPr>
                <w:iCs/>
              </w:rPr>
            </w:pPr>
            <w:r>
              <w:rPr>
                <w:iCs/>
              </w:rPr>
              <w:t>c)</w:t>
            </w:r>
          </w:p>
        </w:tc>
        <w:tc>
          <w:tcPr>
            <w:tcW w:w="4961" w:type="dxa"/>
          </w:tcPr>
          <w:p w14:paraId="0D9463BF" w14:textId="77777777" w:rsidR="007A2301" w:rsidRDefault="00000000">
            <w:pPr>
              <w:spacing w:after="0" w:line="260" w:lineRule="exact"/>
              <w:rPr>
                <w:iCs/>
              </w:rPr>
            </w:pPr>
            <w:r>
              <w:t>administrativne posledice,</w:t>
            </w:r>
          </w:p>
        </w:tc>
        <w:tc>
          <w:tcPr>
            <w:tcW w:w="2268" w:type="dxa"/>
          </w:tcPr>
          <w:p w14:paraId="10C34765" w14:textId="77777777" w:rsidR="007A2301" w:rsidRDefault="00000000">
            <w:pPr>
              <w:spacing w:after="0" w:line="260" w:lineRule="exact"/>
              <w:jc w:val="center"/>
            </w:pPr>
            <w:r>
              <w:t>/</w:t>
            </w:r>
          </w:p>
        </w:tc>
      </w:tr>
      <w:tr w:rsidR="007A2301" w14:paraId="486D02B1" w14:textId="77777777">
        <w:tc>
          <w:tcPr>
            <w:tcW w:w="1276" w:type="dxa"/>
          </w:tcPr>
          <w:p w14:paraId="62810E00" w14:textId="77777777" w:rsidR="007A2301" w:rsidRDefault="00000000">
            <w:pPr>
              <w:spacing w:after="0" w:line="260" w:lineRule="exact"/>
              <w:ind w:left="360"/>
              <w:rPr>
                <w:iCs/>
              </w:rPr>
            </w:pPr>
            <w:r>
              <w:rPr>
                <w:iCs/>
              </w:rPr>
              <w:t>č)</w:t>
            </w:r>
          </w:p>
        </w:tc>
        <w:tc>
          <w:tcPr>
            <w:tcW w:w="4961" w:type="dxa"/>
          </w:tcPr>
          <w:p w14:paraId="0C02FE3B" w14:textId="77777777" w:rsidR="007A2301" w:rsidRDefault="00000000">
            <w:pPr>
              <w:spacing w:after="0" w:line="260" w:lineRule="exact"/>
              <w:rPr>
                <w:bCs/>
              </w:rPr>
            </w:pPr>
            <w:r>
              <w:t>gospodarstvo, zlasti</w:t>
            </w:r>
            <w:r>
              <w:rPr>
                <w:bCs/>
              </w:rPr>
              <w:t xml:space="preserve"> mala in srednja podjetja ter konkurenčnost podjetij,</w:t>
            </w:r>
          </w:p>
        </w:tc>
        <w:tc>
          <w:tcPr>
            <w:tcW w:w="2268" w:type="dxa"/>
          </w:tcPr>
          <w:p w14:paraId="69DFC3F2" w14:textId="77777777" w:rsidR="007A2301" w:rsidRDefault="00000000">
            <w:pPr>
              <w:spacing w:after="0" w:line="260" w:lineRule="exact"/>
              <w:jc w:val="center"/>
              <w:rPr>
                <w:iCs/>
              </w:rPr>
            </w:pPr>
            <w:r>
              <w:t>/</w:t>
            </w:r>
          </w:p>
        </w:tc>
      </w:tr>
      <w:tr w:rsidR="007A2301" w14:paraId="793E41E5" w14:textId="77777777">
        <w:tc>
          <w:tcPr>
            <w:tcW w:w="1276" w:type="dxa"/>
          </w:tcPr>
          <w:p w14:paraId="190D09BC" w14:textId="77777777" w:rsidR="007A2301" w:rsidRDefault="00000000">
            <w:pPr>
              <w:spacing w:after="0" w:line="260" w:lineRule="exact"/>
              <w:ind w:left="360"/>
              <w:rPr>
                <w:iCs/>
              </w:rPr>
            </w:pPr>
            <w:r>
              <w:rPr>
                <w:iCs/>
              </w:rPr>
              <w:t>d)</w:t>
            </w:r>
          </w:p>
        </w:tc>
        <w:tc>
          <w:tcPr>
            <w:tcW w:w="4961" w:type="dxa"/>
          </w:tcPr>
          <w:p w14:paraId="243B2513" w14:textId="77777777" w:rsidR="007A2301" w:rsidRDefault="00000000">
            <w:pPr>
              <w:spacing w:after="0" w:line="260" w:lineRule="exact"/>
              <w:rPr>
                <w:bCs/>
              </w:rPr>
            </w:pPr>
            <w:r>
              <w:rPr>
                <w:bCs/>
              </w:rPr>
              <w:t>okolje, vključno s prostorskimi in varstvenimi vidiki,</w:t>
            </w:r>
          </w:p>
        </w:tc>
        <w:tc>
          <w:tcPr>
            <w:tcW w:w="2268" w:type="dxa"/>
          </w:tcPr>
          <w:p w14:paraId="0C0A1116" w14:textId="77777777" w:rsidR="007A2301" w:rsidRDefault="00000000">
            <w:pPr>
              <w:spacing w:after="0" w:line="260" w:lineRule="exact"/>
              <w:jc w:val="center"/>
              <w:rPr>
                <w:iCs/>
              </w:rPr>
            </w:pPr>
            <w:r>
              <w:t>/</w:t>
            </w:r>
          </w:p>
        </w:tc>
      </w:tr>
      <w:tr w:rsidR="007A2301" w14:paraId="12AB8034" w14:textId="77777777">
        <w:tc>
          <w:tcPr>
            <w:tcW w:w="1276" w:type="dxa"/>
          </w:tcPr>
          <w:p w14:paraId="6472E447" w14:textId="77777777" w:rsidR="007A2301" w:rsidRDefault="00000000">
            <w:pPr>
              <w:spacing w:after="0" w:line="260" w:lineRule="exact"/>
              <w:ind w:left="360"/>
              <w:rPr>
                <w:iCs/>
              </w:rPr>
            </w:pPr>
            <w:r>
              <w:rPr>
                <w:iCs/>
              </w:rPr>
              <w:t>e)</w:t>
            </w:r>
          </w:p>
        </w:tc>
        <w:tc>
          <w:tcPr>
            <w:tcW w:w="4961" w:type="dxa"/>
          </w:tcPr>
          <w:p w14:paraId="26AC5BD3" w14:textId="77777777" w:rsidR="007A2301" w:rsidRDefault="00000000">
            <w:pPr>
              <w:spacing w:after="0" w:line="260" w:lineRule="exact"/>
              <w:rPr>
                <w:bCs/>
              </w:rPr>
            </w:pPr>
            <w:r>
              <w:rPr>
                <w:bCs/>
              </w:rPr>
              <w:t>socialno področje,</w:t>
            </w:r>
          </w:p>
        </w:tc>
        <w:tc>
          <w:tcPr>
            <w:tcW w:w="2268" w:type="dxa"/>
          </w:tcPr>
          <w:p w14:paraId="3D4B73F0" w14:textId="77777777" w:rsidR="007A2301" w:rsidRDefault="00000000">
            <w:pPr>
              <w:spacing w:after="0" w:line="260" w:lineRule="exact"/>
              <w:jc w:val="center"/>
              <w:rPr>
                <w:iCs/>
              </w:rPr>
            </w:pPr>
            <w:r w:rsidRPr="0096422C">
              <w:t>/</w:t>
            </w:r>
          </w:p>
        </w:tc>
      </w:tr>
      <w:tr w:rsidR="007A2301" w14:paraId="592AB612" w14:textId="77777777">
        <w:tc>
          <w:tcPr>
            <w:tcW w:w="1276" w:type="dxa"/>
          </w:tcPr>
          <w:p w14:paraId="5861FF57" w14:textId="77777777" w:rsidR="007A2301" w:rsidRDefault="00000000">
            <w:pPr>
              <w:spacing w:after="0" w:line="260" w:lineRule="exact"/>
              <w:ind w:left="360"/>
              <w:rPr>
                <w:iCs/>
              </w:rPr>
            </w:pPr>
            <w:r>
              <w:rPr>
                <w:iCs/>
              </w:rPr>
              <w:t>f)</w:t>
            </w:r>
          </w:p>
        </w:tc>
        <w:tc>
          <w:tcPr>
            <w:tcW w:w="4961" w:type="dxa"/>
          </w:tcPr>
          <w:p w14:paraId="428D8C24" w14:textId="77777777" w:rsidR="007A2301" w:rsidRDefault="00000000">
            <w:pPr>
              <w:spacing w:after="0" w:line="260" w:lineRule="exact"/>
              <w:rPr>
                <w:bCs/>
              </w:rPr>
            </w:pPr>
            <w:r>
              <w:rPr>
                <w:bCs/>
              </w:rPr>
              <w:t>dokumente razvojnega načrtovanja.</w:t>
            </w:r>
          </w:p>
        </w:tc>
        <w:tc>
          <w:tcPr>
            <w:tcW w:w="2268" w:type="dxa"/>
          </w:tcPr>
          <w:p w14:paraId="4B460B42" w14:textId="77777777" w:rsidR="007A2301" w:rsidRDefault="00000000">
            <w:pPr>
              <w:spacing w:after="0" w:line="260" w:lineRule="exact"/>
              <w:jc w:val="center"/>
              <w:rPr>
                <w:iCs/>
              </w:rPr>
            </w:pPr>
            <w:r w:rsidRPr="0096422C">
              <w:t>/</w:t>
            </w:r>
          </w:p>
        </w:tc>
      </w:tr>
    </w:tbl>
    <w:p w14:paraId="5697BB3C" w14:textId="77777777" w:rsidR="007A2301" w:rsidRDefault="007A2301">
      <w:pPr>
        <w:spacing w:after="0" w:line="260" w:lineRule="auto"/>
        <w:rPr>
          <w:rFonts w:cs="Arial"/>
        </w:rPr>
      </w:pPr>
    </w:p>
    <w:p w14:paraId="15F6DFD1" w14:textId="77777777" w:rsidR="007A2301" w:rsidRDefault="00000000">
      <w:pPr>
        <w:pStyle w:val="Odebeljeno"/>
        <w:spacing w:line="260" w:lineRule="auto"/>
      </w:pPr>
      <w:r>
        <w:t>8.</w:t>
      </w:r>
      <w:r>
        <w:tab/>
        <w:t>Predstavitev ocene finančnih posledic</w:t>
      </w:r>
    </w:p>
    <w:p w14:paraId="3AF5016F" w14:textId="77777777" w:rsidR="007A2301" w:rsidRDefault="007A2301">
      <w:pPr>
        <w:spacing w:after="0" w:line="260" w:lineRule="auto"/>
        <w:rPr>
          <w:rFonts w:cs="Arial"/>
        </w:rPr>
      </w:pPr>
    </w:p>
    <w:p w14:paraId="6444D51D" w14:textId="77777777" w:rsidR="007A2301" w:rsidRDefault="00000000">
      <w:pPr>
        <w:spacing w:after="0" w:line="260" w:lineRule="auto"/>
      </w:pPr>
      <w:r>
        <w:t>Presoja posledic je bila opravljena ob sprejemanju zakona, ki je podlaga za izdajo tega predloga.</w:t>
      </w:r>
    </w:p>
    <w:p w14:paraId="3FB0B8EA" w14:textId="77777777" w:rsidR="007A2301" w:rsidRDefault="007A2301">
      <w:pPr>
        <w:spacing w:after="0" w:line="260" w:lineRule="auto"/>
        <w:rPr>
          <w:rFonts w:cs="Arial"/>
        </w:rPr>
      </w:pPr>
    </w:p>
    <w:p w14:paraId="79B2BAC0" w14:textId="77777777" w:rsidR="007A2301" w:rsidRDefault="00000000">
      <w:pPr>
        <w:pStyle w:val="Odebeljeno"/>
        <w:spacing w:line="260" w:lineRule="auto"/>
      </w:pPr>
      <w:r>
        <w:t>9.</w:t>
      </w:r>
      <w:r>
        <w:tab/>
        <w:t>Predstavitev sodelovanja z združenji občin</w:t>
      </w:r>
    </w:p>
    <w:p w14:paraId="58B35E78" w14:textId="77777777" w:rsidR="007A2301" w:rsidRDefault="007A2301">
      <w:pPr>
        <w:spacing w:after="0" w:line="260" w:lineRule="auto"/>
        <w:rPr>
          <w:rFonts w:cs="Arial"/>
        </w:rPr>
      </w:pPr>
    </w:p>
    <w:p w14:paraId="743C1235" w14:textId="77777777" w:rsidR="007A2301" w:rsidRDefault="00000000">
      <w:pPr>
        <w:spacing w:after="0" w:line="260" w:lineRule="auto"/>
      </w:pPr>
      <w:r>
        <w:t>/</w:t>
      </w:r>
    </w:p>
    <w:p w14:paraId="3F937BAE" w14:textId="77777777" w:rsidR="007A2301" w:rsidRDefault="007A2301">
      <w:pPr>
        <w:spacing w:after="0" w:line="260" w:lineRule="auto"/>
        <w:rPr>
          <w:rFonts w:cs="Arial"/>
        </w:rPr>
      </w:pPr>
    </w:p>
    <w:p w14:paraId="17FCA8F1" w14:textId="77777777" w:rsidR="007A2301" w:rsidRDefault="00000000">
      <w:pPr>
        <w:pStyle w:val="Odebeljeno"/>
        <w:spacing w:line="260" w:lineRule="auto"/>
      </w:pPr>
      <w:r>
        <w:t>10.</w:t>
      </w:r>
      <w:r>
        <w:tab/>
        <w:t>Predstavitev sodelovanja javnosti</w:t>
      </w:r>
    </w:p>
    <w:p w14:paraId="52E9DA26" w14:textId="77777777" w:rsidR="007A2301" w:rsidRDefault="007A2301">
      <w:pPr>
        <w:spacing w:after="0" w:line="260" w:lineRule="auto"/>
        <w:rPr>
          <w:rFonts w:cs="Arial"/>
        </w:rPr>
      </w:pPr>
    </w:p>
    <w:p w14:paraId="7062D146" w14:textId="77777777" w:rsidR="007A2301" w:rsidRDefault="00000000">
      <w:pPr>
        <w:spacing w:after="0" w:line="260" w:lineRule="auto"/>
      </w:pPr>
      <w:r>
        <w:t>/</w:t>
      </w:r>
    </w:p>
    <w:p w14:paraId="1A0352BC" w14:textId="77777777" w:rsidR="007A2301" w:rsidRDefault="007A2301">
      <w:pPr>
        <w:spacing w:after="0" w:line="260" w:lineRule="auto"/>
        <w:rPr>
          <w:rFonts w:cs="Arial"/>
        </w:rPr>
      </w:pPr>
    </w:p>
    <w:p w14:paraId="0C89A3C8" w14:textId="77777777" w:rsidR="007A2301" w:rsidRDefault="00000000">
      <w:pPr>
        <w:pStyle w:val="Odebeljeno"/>
        <w:spacing w:line="260" w:lineRule="auto"/>
      </w:pPr>
      <w:r>
        <w:t>11.</w:t>
      </w:r>
      <w:r>
        <w:tab/>
        <w:t>Spoštovanje Resolucije o normativni dejavnosti</w:t>
      </w:r>
    </w:p>
    <w:p w14:paraId="175CECF3" w14:textId="77777777" w:rsidR="007A2301" w:rsidRDefault="007A2301">
      <w:pPr>
        <w:spacing w:after="0" w:line="260" w:lineRule="auto"/>
        <w:rPr>
          <w:rFonts w:cs="Arial"/>
        </w:rPr>
      </w:pPr>
    </w:p>
    <w:p w14:paraId="62FAF014" w14:textId="77777777" w:rsidR="007A2301" w:rsidRDefault="00000000">
      <w:pPr>
        <w:spacing w:after="0" w:line="260" w:lineRule="auto"/>
      </w:pPr>
      <w:r>
        <w:t>Pri pripravi gradiva so bile upoštevane zahteve iz Resolucije o normativni dejavnosti.</w:t>
      </w:r>
    </w:p>
    <w:p w14:paraId="4FD92C3F" w14:textId="77777777" w:rsidR="007A2301" w:rsidRDefault="007A2301">
      <w:pPr>
        <w:spacing w:after="0" w:line="260" w:lineRule="auto"/>
        <w:rPr>
          <w:rFonts w:cs="Arial"/>
        </w:rPr>
      </w:pPr>
    </w:p>
    <w:p w14:paraId="598345D3" w14:textId="77777777" w:rsidR="007A2301" w:rsidRDefault="00000000">
      <w:pPr>
        <w:pStyle w:val="Odebeljeno"/>
        <w:spacing w:line="260" w:lineRule="auto"/>
      </w:pPr>
      <w:r>
        <w:t>12.</w:t>
      </w:r>
      <w:r>
        <w:tab/>
        <w:t>Vključitev v okvirni načrt normativne dejavnosti</w:t>
      </w:r>
    </w:p>
    <w:p w14:paraId="1C1AA0CC" w14:textId="77777777" w:rsidR="007A2301" w:rsidRDefault="007A2301">
      <w:pPr>
        <w:spacing w:after="0" w:line="260" w:lineRule="auto"/>
        <w:rPr>
          <w:rFonts w:cs="Arial"/>
        </w:rPr>
      </w:pPr>
    </w:p>
    <w:p w14:paraId="4497703A" w14:textId="77777777" w:rsidR="007A2301" w:rsidRDefault="00000000">
      <w:pPr>
        <w:spacing w:after="0" w:line="260" w:lineRule="auto"/>
      </w:pPr>
      <w:r>
        <w:t>Predlog predpisa, ki je predmet gradiva, ni vključen v okvirni načrt normativne dejavnosti.</w:t>
      </w:r>
    </w:p>
    <w:p w14:paraId="00B92ACE" w14:textId="77777777" w:rsidR="007A2301" w:rsidRDefault="007A2301">
      <w:pPr>
        <w:spacing w:after="0" w:line="260" w:lineRule="auto"/>
        <w:rPr>
          <w:rFonts w:cs="Arial"/>
        </w:rPr>
      </w:pPr>
    </w:p>
    <w:p w14:paraId="23D48A87" w14:textId="77777777" w:rsidR="005F1525" w:rsidRDefault="005F1525" w:rsidP="005F1525">
      <w:pPr>
        <w:widowControl w:val="0"/>
        <w:spacing w:after="0" w:line="260" w:lineRule="exact"/>
        <w:ind w:left="3969"/>
        <w:jc w:val="center"/>
      </w:pPr>
      <w:r>
        <w:t>Mag. Maja Hostnik Kališek</w:t>
      </w:r>
    </w:p>
    <w:p w14:paraId="0B75E454" w14:textId="0B862E8A" w:rsidR="007A2301" w:rsidRDefault="005F1525" w:rsidP="005F1525">
      <w:pPr>
        <w:widowControl w:val="0"/>
        <w:spacing w:after="0" w:line="260" w:lineRule="exact"/>
        <w:ind w:left="3969"/>
        <w:jc w:val="center"/>
      </w:pPr>
      <w:r>
        <w:t xml:space="preserve">državna sekretarka </w:t>
      </w:r>
    </w:p>
    <w:p w14:paraId="44C51A05" w14:textId="77777777" w:rsidR="007A2301" w:rsidRDefault="007A2301">
      <w:pPr>
        <w:spacing w:after="0" w:line="260" w:lineRule="exact"/>
        <w:ind w:left="3969"/>
        <w:jc w:val="center"/>
      </w:pPr>
    </w:p>
    <w:sectPr w:rsidR="007A2301"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CFFD7" w14:textId="77777777" w:rsidR="00E03578" w:rsidRDefault="00E03578">
      <w:pPr>
        <w:spacing w:after="0" w:line="240" w:lineRule="auto"/>
      </w:pPr>
      <w:r>
        <w:separator/>
      </w:r>
    </w:p>
  </w:endnote>
  <w:endnote w:type="continuationSeparator" w:id="0">
    <w:p w14:paraId="0F5ED3C5" w14:textId="77777777" w:rsidR="00E03578" w:rsidRDefault="00E0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046E" w14:textId="77777777" w:rsidR="007A2301" w:rsidRDefault="00000000">
    <w:r>
      <w:rPr>
        <w:i/>
        <w:sz w:val="16"/>
      </w:rPr>
      <w:t>Ustvarjeno v MOPED-DOCS, 16. 10. 2026 14:29:52, verzija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2493" w14:textId="77777777" w:rsidR="00E03578" w:rsidRDefault="00E03578">
      <w:pPr>
        <w:spacing w:after="0" w:line="240" w:lineRule="auto"/>
      </w:pPr>
      <w:r>
        <w:separator/>
      </w:r>
    </w:p>
  </w:footnote>
  <w:footnote w:type="continuationSeparator" w:id="0">
    <w:p w14:paraId="19D68F1F" w14:textId="77777777" w:rsidR="00E03578" w:rsidRDefault="00E03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4A721"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5DE73A0D" wp14:editId="0AAAFE30">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E5C71E1" w14:textId="77777777" w:rsidR="000E33E4" w:rsidRPr="000E33E4" w:rsidRDefault="00000000">
    <w:pPr>
      <w:pStyle w:val="Glava"/>
      <w:jc w:val="left"/>
      <w:rPr>
        <w:b/>
      </w:rPr>
    </w:pPr>
    <w:r w:rsidRPr="000E33E4">
      <w:rPr>
        <w:b/>
      </w:rPr>
      <w:t>MINISTRSTVO ZA FINANCE</w:t>
    </w:r>
  </w:p>
  <w:p w14:paraId="1B89BD3A"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2301" w14:paraId="7434389F" w14:textId="77777777" w:rsidTr="000E33E4">
      <w:tc>
        <w:tcPr>
          <w:tcW w:w="5102" w:type="dxa"/>
        </w:tcPr>
        <w:p w14:paraId="0E2D108C" w14:textId="77777777" w:rsidR="000E33E4" w:rsidRDefault="00000000">
          <w:pPr>
            <w:pStyle w:val="Glava"/>
            <w:rPr>
              <w:sz w:val="16"/>
              <w:szCs w:val="16"/>
            </w:rPr>
          </w:pPr>
          <w:r>
            <w:rPr>
              <w:sz w:val="16"/>
              <w:szCs w:val="16"/>
            </w:rPr>
            <w:t>Župančičeva ulica 3, p. p. 644 a 1000 Ljubljana</w:t>
          </w:r>
        </w:p>
      </w:tc>
      <w:tc>
        <w:tcPr>
          <w:tcW w:w="3826" w:type="dxa"/>
        </w:tcPr>
        <w:p w14:paraId="71E0805B" w14:textId="77777777" w:rsidR="000E33E4" w:rsidRDefault="00000000">
          <w:pPr>
            <w:pStyle w:val="Glava"/>
            <w:rPr>
              <w:sz w:val="16"/>
              <w:szCs w:val="16"/>
            </w:rPr>
          </w:pPr>
          <w:r>
            <w:rPr>
              <w:sz w:val="16"/>
              <w:szCs w:val="16"/>
            </w:rPr>
            <w:t>T: 01 369 63 00</w:t>
          </w:r>
        </w:p>
        <w:p w14:paraId="4CA9176C"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gp.mf@gov.si</w:t>
            </w:r>
          </w:hyperlink>
        </w:p>
        <w:p w14:paraId="0DF46786" w14:textId="77777777" w:rsidR="000E33E4" w:rsidRDefault="00000000">
          <w:pPr>
            <w:pStyle w:val="Glava"/>
            <w:rPr>
              <w:sz w:val="16"/>
              <w:szCs w:val="16"/>
            </w:rPr>
          </w:pPr>
          <w:r>
            <w:rPr>
              <w:sz w:val="16"/>
              <w:szCs w:val="16"/>
            </w:rPr>
            <w:t>https://www.gov.si/drzavni-organi/ministrstva/ministrstvo-za-finance/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301"/>
    <w:rsid w:val="000E33E4"/>
    <w:rsid w:val="001C566E"/>
    <w:rsid w:val="005F1525"/>
    <w:rsid w:val="007A2301"/>
    <w:rsid w:val="00945425"/>
    <w:rsid w:val="0096422C"/>
    <w:rsid w:val="00B56ACE"/>
    <w:rsid w:val="00E035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E701"/>
  <w15:docId w15:val="{D941651F-11A9-48F5-B040-6DBA25D09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945</Words>
  <Characters>5391</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Matija Magajna</dc:creator>
  <cp:lastModifiedBy>Matija Magajna</cp:lastModifiedBy>
  <cp:revision>2</cp:revision>
  <dcterms:created xsi:type="dcterms:W3CDTF">2026-10-16T12:31:00Z</dcterms:created>
  <dcterms:modified xsi:type="dcterms:W3CDTF">2026-10-16T12:31:00Z</dcterms:modified>
</cp:coreProperties>
</file>