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7DEA" w14:textId="77777777" w:rsidR="004530DE" w:rsidRPr="00AC2DE9" w:rsidRDefault="004530DE" w:rsidP="004530DE">
      <w:pPr>
        <w:rPr>
          <w:rFonts w:cs="Arial"/>
          <w:szCs w:val="20"/>
        </w:rPr>
      </w:pP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4D0F38" w:rsidRPr="00AC2DE9" w14:paraId="4BF27548" w14:textId="77777777" w:rsidTr="007B24F5">
        <w:trPr>
          <w:gridAfter w:val="5"/>
          <w:wAfter w:w="3004" w:type="dxa"/>
        </w:trPr>
        <w:tc>
          <w:tcPr>
            <w:tcW w:w="6196" w:type="dxa"/>
            <w:gridSpan w:val="7"/>
          </w:tcPr>
          <w:p w14:paraId="08C36B27" w14:textId="344C0661" w:rsidR="004D0F38" w:rsidRPr="00AC2DE9" w:rsidRDefault="004D0F38" w:rsidP="00662C2B">
            <w:pPr>
              <w:pStyle w:val="Neotevilenodstavek"/>
              <w:spacing w:before="0" w:after="0" w:line="260" w:lineRule="exact"/>
              <w:jc w:val="left"/>
              <w:rPr>
                <w:sz w:val="20"/>
                <w:szCs w:val="20"/>
              </w:rPr>
            </w:pPr>
            <w:r w:rsidRPr="00AC2DE9">
              <w:rPr>
                <w:sz w:val="20"/>
                <w:szCs w:val="20"/>
              </w:rPr>
              <w:t>Številka</w:t>
            </w:r>
            <w:r w:rsidR="00793281" w:rsidRPr="000972CE">
              <w:rPr>
                <w:sz w:val="20"/>
                <w:szCs w:val="20"/>
              </w:rPr>
              <w:t>:</w:t>
            </w:r>
            <w:r w:rsidR="00662C2B" w:rsidRPr="000972CE">
              <w:rPr>
                <w:b/>
                <w:bCs/>
                <w:color w:val="000000"/>
                <w:sz w:val="18"/>
                <w:szCs w:val="18"/>
              </w:rPr>
              <w:t xml:space="preserve"> </w:t>
            </w:r>
            <w:r w:rsidR="00E91DF0" w:rsidRPr="00E91DF0">
              <w:rPr>
                <w:color w:val="000000"/>
                <w:sz w:val="20"/>
                <w:szCs w:val="20"/>
              </w:rPr>
              <w:t>542-276/2026/5</w:t>
            </w:r>
          </w:p>
        </w:tc>
      </w:tr>
      <w:tr w:rsidR="004D0F38" w:rsidRPr="00AC2DE9" w14:paraId="650FD5E6" w14:textId="77777777" w:rsidTr="007B24F5">
        <w:trPr>
          <w:gridAfter w:val="5"/>
          <w:wAfter w:w="3004" w:type="dxa"/>
        </w:trPr>
        <w:tc>
          <w:tcPr>
            <w:tcW w:w="6196" w:type="dxa"/>
            <w:gridSpan w:val="7"/>
          </w:tcPr>
          <w:p w14:paraId="2F8A3B40" w14:textId="39F22E6B" w:rsidR="004D0F38" w:rsidRPr="00AC2DE9" w:rsidRDefault="004D0F38" w:rsidP="00662C2B">
            <w:pPr>
              <w:pStyle w:val="Neotevilenodstavek"/>
              <w:spacing w:before="0" w:after="0" w:line="260" w:lineRule="exact"/>
              <w:jc w:val="left"/>
              <w:rPr>
                <w:sz w:val="20"/>
                <w:szCs w:val="20"/>
              </w:rPr>
            </w:pPr>
            <w:r w:rsidRPr="00AC2DE9">
              <w:rPr>
                <w:sz w:val="20"/>
                <w:szCs w:val="20"/>
              </w:rPr>
              <w:t xml:space="preserve">Ljubljana, </w:t>
            </w:r>
            <w:r w:rsidR="000972CE">
              <w:rPr>
                <w:sz w:val="20"/>
                <w:szCs w:val="20"/>
              </w:rPr>
              <w:t>1</w:t>
            </w:r>
            <w:r w:rsidR="00E91DF0">
              <w:rPr>
                <w:sz w:val="20"/>
                <w:szCs w:val="20"/>
              </w:rPr>
              <w:t>2</w:t>
            </w:r>
            <w:r w:rsidR="000972CE">
              <w:rPr>
                <w:sz w:val="20"/>
                <w:szCs w:val="20"/>
              </w:rPr>
              <w:t>.</w:t>
            </w:r>
            <w:r w:rsidR="0085363E">
              <w:rPr>
                <w:sz w:val="20"/>
                <w:szCs w:val="20"/>
              </w:rPr>
              <w:t xml:space="preserve"> </w:t>
            </w:r>
            <w:r w:rsidR="00E91DF0">
              <w:rPr>
                <w:sz w:val="20"/>
                <w:szCs w:val="20"/>
              </w:rPr>
              <w:t>10</w:t>
            </w:r>
            <w:r w:rsidRPr="00AC2DE9">
              <w:rPr>
                <w:sz w:val="20"/>
                <w:szCs w:val="20"/>
              </w:rPr>
              <w:t>.</w:t>
            </w:r>
            <w:r w:rsidR="0085363E">
              <w:rPr>
                <w:sz w:val="20"/>
                <w:szCs w:val="20"/>
              </w:rPr>
              <w:t xml:space="preserve"> </w:t>
            </w:r>
            <w:r w:rsidRPr="00AC2DE9">
              <w:rPr>
                <w:sz w:val="20"/>
                <w:szCs w:val="20"/>
              </w:rPr>
              <w:t>20</w:t>
            </w:r>
            <w:r w:rsidR="00793281" w:rsidRPr="00AC2DE9">
              <w:rPr>
                <w:sz w:val="20"/>
                <w:szCs w:val="20"/>
              </w:rPr>
              <w:t>2</w:t>
            </w:r>
            <w:r w:rsidR="0027679B">
              <w:rPr>
                <w:sz w:val="20"/>
                <w:szCs w:val="20"/>
              </w:rPr>
              <w:t>6</w:t>
            </w:r>
          </w:p>
        </w:tc>
      </w:tr>
      <w:tr w:rsidR="004D0F38" w:rsidRPr="00AC2DE9" w14:paraId="45EDC306" w14:textId="77777777" w:rsidTr="007B24F5">
        <w:trPr>
          <w:gridAfter w:val="5"/>
          <w:wAfter w:w="3004" w:type="dxa"/>
        </w:trPr>
        <w:tc>
          <w:tcPr>
            <w:tcW w:w="6196" w:type="dxa"/>
            <w:gridSpan w:val="7"/>
          </w:tcPr>
          <w:p w14:paraId="2B8DB59E" w14:textId="77777777" w:rsidR="006501EA" w:rsidRDefault="006501EA" w:rsidP="00F53FF2">
            <w:pPr>
              <w:rPr>
                <w:rFonts w:cs="Arial"/>
                <w:szCs w:val="20"/>
              </w:rPr>
            </w:pPr>
          </w:p>
          <w:p w14:paraId="767D38CD" w14:textId="77777777" w:rsidR="004D0F38" w:rsidRPr="00AC2DE9" w:rsidRDefault="004D0F38" w:rsidP="00F53FF2">
            <w:pPr>
              <w:rPr>
                <w:rFonts w:cs="Arial"/>
                <w:szCs w:val="20"/>
              </w:rPr>
            </w:pPr>
            <w:r w:rsidRPr="00AC2DE9">
              <w:rPr>
                <w:rFonts w:cs="Arial"/>
                <w:szCs w:val="20"/>
              </w:rPr>
              <w:t>GENERALNI SEKRETARIAT VLADE REPUBLIKE SLOVENIJE</w:t>
            </w:r>
          </w:p>
          <w:p w14:paraId="3CF8F879" w14:textId="77777777" w:rsidR="004D0F38" w:rsidRPr="00AC2DE9" w:rsidRDefault="004D0F38" w:rsidP="00F53FF2">
            <w:pPr>
              <w:rPr>
                <w:rFonts w:cs="Arial"/>
                <w:szCs w:val="20"/>
              </w:rPr>
            </w:pPr>
            <w:hyperlink r:id="rId8" w:history="1">
              <w:r w:rsidRPr="00AC2DE9">
                <w:rPr>
                  <w:rStyle w:val="Hiperpovezava"/>
                  <w:szCs w:val="20"/>
                </w:rPr>
                <w:t>Gp.gs@gov.si</w:t>
              </w:r>
            </w:hyperlink>
          </w:p>
          <w:p w14:paraId="3661184B" w14:textId="77777777" w:rsidR="004D0F38" w:rsidRPr="00AC2DE9" w:rsidRDefault="004D0F38" w:rsidP="00F53FF2">
            <w:pPr>
              <w:rPr>
                <w:rFonts w:cs="Arial"/>
                <w:szCs w:val="20"/>
              </w:rPr>
            </w:pPr>
          </w:p>
        </w:tc>
      </w:tr>
      <w:tr w:rsidR="004D0F38" w:rsidRPr="00AC2DE9" w14:paraId="21BF0663" w14:textId="77777777" w:rsidTr="007B24F5">
        <w:tc>
          <w:tcPr>
            <w:tcW w:w="9200" w:type="dxa"/>
            <w:gridSpan w:val="12"/>
          </w:tcPr>
          <w:p w14:paraId="7571DC2C" w14:textId="0A69182C" w:rsidR="00E91DF0" w:rsidRPr="00E91DF0" w:rsidRDefault="004D0F38" w:rsidP="00E91DF0">
            <w:pPr>
              <w:jc w:val="both"/>
              <w:rPr>
                <w:bCs/>
                <w:szCs w:val="20"/>
              </w:rPr>
            </w:pPr>
            <w:r w:rsidRPr="00AC2DE9">
              <w:rPr>
                <w:szCs w:val="20"/>
              </w:rPr>
              <w:t xml:space="preserve">ZADEVA: </w:t>
            </w:r>
            <w:r w:rsidR="00E91DF0" w:rsidRPr="00E91DF0">
              <w:rPr>
                <w:bCs/>
                <w:szCs w:val="20"/>
              </w:rPr>
              <w:t>Izhodišča za udeležbo delegacije Republike Slovenije na 6</w:t>
            </w:r>
            <w:r w:rsidR="00E91DF0">
              <w:rPr>
                <w:bCs/>
                <w:szCs w:val="20"/>
              </w:rPr>
              <w:t>3</w:t>
            </w:r>
            <w:r w:rsidR="00E91DF0" w:rsidRPr="00E91DF0">
              <w:rPr>
                <w:bCs/>
                <w:szCs w:val="20"/>
              </w:rPr>
              <w:t>. sestanku Odbora za evropski statistični sistem, ki bo potekal od 2</w:t>
            </w:r>
            <w:r w:rsidR="00E91DF0">
              <w:rPr>
                <w:bCs/>
                <w:szCs w:val="20"/>
              </w:rPr>
              <w:t>9</w:t>
            </w:r>
            <w:r w:rsidR="00E91DF0" w:rsidRPr="00E91DF0">
              <w:rPr>
                <w:bCs/>
                <w:szCs w:val="20"/>
              </w:rPr>
              <w:t xml:space="preserve">. do </w:t>
            </w:r>
            <w:r w:rsidR="00E91DF0">
              <w:rPr>
                <w:bCs/>
                <w:szCs w:val="20"/>
              </w:rPr>
              <w:t>30</w:t>
            </w:r>
            <w:r w:rsidR="00E91DF0" w:rsidRPr="00E91DF0">
              <w:rPr>
                <w:bCs/>
                <w:szCs w:val="20"/>
              </w:rPr>
              <w:t>. oktobra 202</w:t>
            </w:r>
            <w:r w:rsidR="00E91DF0">
              <w:rPr>
                <w:bCs/>
                <w:szCs w:val="20"/>
              </w:rPr>
              <w:t>6</w:t>
            </w:r>
            <w:r w:rsidR="00E91DF0" w:rsidRPr="00E91DF0">
              <w:rPr>
                <w:bCs/>
                <w:szCs w:val="20"/>
              </w:rPr>
              <w:t xml:space="preserve"> v </w:t>
            </w:r>
            <w:r w:rsidR="00E91DF0">
              <w:rPr>
                <w:bCs/>
                <w:szCs w:val="20"/>
              </w:rPr>
              <w:t>Bernu</w:t>
            </w:r>
          </w:p>
          <w:p w14:paraId="6490CAC0" w14:textId="2C188816" w:rsidR="00662C2B" w:rsidRPr="00AC2DE9" w:rsidRDefault="00662C2B" w:rsidP="00662C2B">
            <w:pPr>
              <w:jc w:val="both"/>
              <w:rPr>
                <w:szCs w:val="20"/>
              </w:rPr>
            </w:pPr>
          </w:p>
        </w:tc>
      </w:tr>
      <w:tr w:rsidR="004D0F38" w:rsidRPr="00AC2DE9" w14:paraId="0D3CC070" w14:textId="77777777" w:rsidTr="007B24F5">
        <w:tc>
          <w:tcPr>
            <w:tcW w:w="9200" w:type="dxa"/>
            <w:gridSpan w:val="12"/>
          </w:tcPr>
          <w:p w14:paraId="3864C740" w14:textId="77777777" w:rsidR="004D0F38" w:rsidRPr="00AC2DE9" w:rsidRDefault="004D0F38" w:rsidP="00F53FF2">
            <w:pPr>
              <w:pStyle w:val="Poglavje"/>
              <w:spacing w:before="0" w:after="0" w:line="260" w:lineRule="exact"/>
              <w:jc w:val="left"/>
              <w:rPr>
                <w:sz w:val="20"/>
                <w:szCs w:val="20"/>
              </w:rPr>
            </w:pPr>
            <w:r w:rsidRPr="00AC2DE9">
              <w:rPr>
                <w:sz w:val="20"/>
                <w:szCs w:val="20"/>
              </w:rPr>
              <w:t>1. Predlog sklepov vlade:</w:t>
            </w:r>
          </w:p>
        </w:tc>
      </w:tr>
      <w:tr w:rsidR="004D0F38" w:rsidRPr="00AC2DE9" w14:paraId="5B430CAB" w14:textId="77777777" w:rsidTr="007B24F5">
        <w:tc>
          <w:tcPr>
            <w:tcW w:w="9200" w:type="dxa"/>
            <w:gridSpan w:val="12"/>
          </w:tcPr>
          <w:p w14:paraId="6EAF4886" w14:textId="77777777" w:rsidR="006501EA" w:rsidRDefault="006501EA" w:rsidP="000E018B">
            <w:pPr>
              <w:pStyle w:val="Blokbesedila"/>
              <w:ind w:left="0" w:right="0" w:firstLine="0"/>
              <w:rPr>
                <w:rFonts w:ascii="Arial" w:hAnsi="Arial" w:cs="Arial"/>
                <w:i w:val="0"/>
                <w:sz w:val="20"/>
              </w:rPr>
            </w:pPr>
          </w:p>
          <w:p w14:paraId="557E3397" w14:textId="77777777" w:rsidR="000E018B" w:rsidRDefault="000E018B" w:rsidP="000E018B">
            <w:pPr>
              <w:pStyle w:val="Blokbesedila"/>
              <w:ind w:left="0" w:right="0" w:firstLine="0"/>
              <w:rPr>
                <w:rFonts w:ascii="Arial" w:hAnsi="Arial" w:cs="Arial"/>
                <w:i w:val="0"/>
                <w:sz w:val="20"/>
              </w:rPr>
            </w:pPr>
            <w:r w:rsidRPr="00AC2DE9">
              <w:rPr>
                <w:rFonts w:ascii="Arial" w:hAnsi="Arial" w:cs="Arial"/>
                <w:i w:val="0"/>
                <w:sz w:val="20"/>
              </w:rPr>
              <w:t xml:space="preserve">Na podlagi šestega odstavka 21. člena Zakona o Vladi Republike Slovenije (Uradni list RS, št. 24/05 – uradno prečiščeno besedilo, 109/08 in 38/10 – ZUKN, </w:t>
            </w:r>
            <w:hyperlink r:id="rId9" w:tgtFrame="_blank" w:history="1">
              <w:r w:rsidRPr="00AC2DE9">
                <w:rPr>
                  <w:rFonts w:ascii="Arial" w:hAnsi="Arial" w:cs="Arial"/>
                  <w:i w:val="0"/>
                  <w:sz w:val="20"/>
                </w:rPr>
                <w:t>8/12</w:t>
              </w:r>
            </w:hyperlink>
            <w:r w:rsidRPr="00AC2DE9">
              <w:rPr>
                <w:rFonts w:ascii="Arial" w:hAnsi="Arial" w:cs="Arial"/>
                <w:i w:val="0"/>
                <w:sz w:val="20"/>
              </w:rPr>
              <w:t xml:space="preserve">, </w:t>
            </w:r>
            <w:hyperlink r:id="rId10" w:tgtFrame="_blank" w:history="1">
              <w:r w:rsidRPr="00AC2DE9">
                <w:rPr>
                  <w:rFonts w:ascii="Arial" w:hAnsi="Arial" w:cs="Arial"/>
                  <w:i w:val="0"/>
                  <w:sz w:val="20"/>
                </w:rPr>
                <w:t>21/13</w:t>
              </w:r>
            </w:hyperlink>
            <w:r w:rsidRPr="00AC2DE9">
              <w:rPr>
                <w:rFonts w:ascii="Arial" w:hAnsi="Arial" w:cs="Arial"/>
                <w:i w:val="0"/>
                <w:sz w:val="20"/>
              </w:rPr>
              <w:t xml:space="preserve">, </w:t>
            </w:r>
            <w:hyperlink r:id="rId11" w:tgtFrame="_blank" w:history="1">
              <w:r w:rsidRPr="00AC2DE9">
                <w:rPr>
                  <w:rFonts w:ascii="Arial" w:hAnsi="Arial" w:cs="Arial"/>
                  <w:i w:val="0"/>
                  <w:sz w:val="20"/>
                </w:rPr>
                <w:t>47/13</w:t>
              </w:r>
            </w:hyperlink>
            <w:r w:rsidRPr="00AC2DE9">
              <w:rPr>
                <w:rFonts w:ascii="Arial" w:hAnsi="Arial" w:cs="Arial"/>
                <w:i w:val="0"/>
                <w:sz w:val="20"/>
              </w:rPr>
              <w:t xml:space="preserve"> – ZDU-1G in 65/14</w:t>
            </w:r>
            <w:r w:rsidR="0031586E">
              <w:rPr>
                <w:rFonts w:ascii="Arial" w:hAnsi="Arial" w:cs="Arial"/>
                <w:i w:val="0"/>
                <w:sz w:val="20"/>
              </w:rPr>
              <w:t xml:space="preserve">, </w:t>
            </w:r>
            <w:r w:rsidR="0031586E" w:rsidRPr="0031586E">
              <w:rPr>
                <w:rFonts w:ascii="Arial" w:hAnsi="Arial" w:cs="Arial"/>
                <w:i w:val="0"/>
                <w:sz w:val="20"/>
              </w:rPr>
              <w:t>55/17, 163/22 in 57/25 – ZF</w:t>
            </w:r>
            <w:r w:rsidRPr="00AC2DE9">
              <w:rPr>
                <w:rFonts w:ascii="Arial" w:hAnsi="Arial" w:cs="Arial"/>
                <w:i w:val="0"/>
                <w:sz w:val="20"/>
              </w:rPr>
              <w:t>) je Vlada Republike Slovenije na  …. seji, dne ……. sprejela naslednji sklep:</w:t>
            </w:r>
          </w:p>
          <w:p w14:paraId="658E0BE2" w14:textId="77777777" w:rsidR="00562699" w:rsidRPr="00AC2DE9" w:rsidRDefault="00562699" w:rsidP="00562699">
            <w:pPr>
              <w:pStyle w:val="Blokbesedila"/>
              <w:ind w:left="0" w:right="0" w:firstLine="0"/>
              <w:rPr>
                <w:rFonts w:ascii="Arial" w:hAnsi="Arial" w:cs="Arial"/>
                <w:sz w:val="20"/>
              </w:rPr>
            </w:pPr>
          </w:p>
          <w:p w14:paraId="63EC698E" w14:textId="77777777" w:rsidR="00E91DF0" w:rsidRDefault="00B20974" w:rsidP="00E91DF0">
            <w:pPr>
              <w:pStyle w:val="Odstavekseznama"/>
              <w:numPr>
                <w:ilvl w:val="0"/>
                <w:numId w:val="25"/>
              </w:numPr>
              <w:autoSpaceDE w:val="0"/>
              <w:autoSpaceDN w:val="0"/>
              <w:adjustRightInd w:val="0"/>
              <w:jc w:val="both"/>
              <w:rPr>
                <w:rFonts w:ascii="Arial" w:hAnsi="Arial" w:cs="Arial"/>
                <w:snapToGrid w:val="0"/>
                <w:color w:val="000000"/>
                <w:sz w:val="20"/>
                <w:szCs w:val="20"/>
              </w:rPr>
            </w:pPr>
            <w:r w:rsidRPr="00E91DF0">
              <w:rPr>
                <w:rFonts w:ascii="Arial" w:hAnsi="Arial" w:cs="Arial"/>
                <w:snapToGrid w:val="0"/>
                <w:color w:val="000000"/>
                <w:sz w:val="20"/>
                <w:szCs w:val="20"/>
              </w:rPr>
              <w:t xml:space="preserve">Vlada Republike Slovenije je sprejela </w:t>
            </w:r>
            <w:r w:rsidR="00E91DF0" w:rsidRPr="00E91DF0">
              <w:rPr>
                <w:rFonts w:ascii="Arial" w:hAnsi="Arial" w:cs="Arial"/>
                <w:snapToGrid w:val="0"/>
                <w:color w:val="000000"/>
                <w:sz w:val="20"/>
                <w:szCs w:val="20"/>
              </w:rPr>
              <w:t>izhodišča za udeležbo delegacije Republike Slovenije na 63. sestanku Odbora za evropski statistični sistem, ki bo potekal od 29. do 30. oktobra 2026 v Bernu</w:t>
            </w:r>
          </w:p>
          <w:p w14:paraId="4186EFA7" w14:textId="2220EB37" w:rsidR="0046182B" w:rsidRPr="00E91DF0" w:rsidRDefault="00E91DF0" w:rsidP="00E91DF0">
            <w:pPr>
              <w:autoSpaceDE w:val="0"/>
              <w:autoSpaceDN w:val="0"/>
              <w:adjustRightInd w:val="0"/>
              <w:jc w:val="both"/>
              <w:rPr>
                <w:rFonts w:cs="Arial"/>
                <w:snapToGrid w:val="0"/>
                <w:color w:val="000000"/>
                <w:szCs w:val="20"/>
              </w:rPr>
            </w:pPr>
            <w:r w:rsidRPr="00E91DF0">
              <w:rPr>
                <w:rFonts w:cs="Arial"/>
                <w:snapToGrid w:val="0"/>
                <w:color w:val="000000"/>
                <w:szCs w:val="20"/>
              </w:rPr>
              <w:t xml:space="preserve"> </w:t>
            </w:r>
          </w:p>
          <w:p w14:paraId="2B4FA4FD" w14:textId="5AA6A21D" w:rsidR="00E91DF0" w:rsidRPr="00E91DF0" w:rsidRDefault="00E91DF0" w:rsidP="00E91DF0">
            <w:pPr>
              <w:numPr>
                <w:ilvl w:val="0"/>
                <w:numId w:val="25"/>
              </w:numPr>
              <w:autoSpaceDE w:val="0"/>
              <w:autoSpaceDN w:val="0"/>
              <w:adjustRightInd w:val="0"/>
              <w:spacing w:line="240" w:lineRule="auto"/>
              <w:jc w:val="both"/>
              <w:rPr>
                <w:rFonts w:cs="Arial"/>
                <w:snapToGrid w:val="0"/>
                <w:color w:val="000000"/>
                <w:szCs w:val="20"/>
              </w:rPr>
            </w:pPr>
            <w:r w:rsidRPr="00E91DF0">
              <w:rPr>
                <w:rFonts w:cs="Arial"/>
                <w:snapToGrid w:val="0"/>
                <w:color w:val="000000"/>
                <w:szCs w:val="20"/>
                <w:lang w:eastAsia="sl-SI"/>
              </w:rPr>
              <w:t xml:space="preserve">Vlada Republike Slovenije imenuje </w:t>
            </w:r>
            <w:r w:rsidRPr="00E91DF0">
              <w:rPr>
                <w:rFonts w:cs="Arial"/>
                <w:snapToGrid w:val="0"/>
                <w:color w:val="000000"/>
                <w:szCs w:val="20"/>
              </w:rPr>
              <w:t>delegacijo Republike Slovenije, ki se bo udeležila 6</w:t>
            </w:r>
            <w:r>
              <w:rPr>
                <w:rFonts w:cs="Arial"/>
                <w:snapToGrid w:val="0"/>
                <w:color w:val="000000"/>
                <w:szCs w:val="20"/>
              </w:rPr>
              <w:t>3</w:t>
            </w:r>
            <w:r w:rsidRPr="00E91DF0">
              <w:rPr>
                <w:rFonts w:cs="Arial"/>
                <w:szCs w:val="20"/>
              </w:rPr>
              <w:t>. sestanka Odbora za evropski statistični sistem v sestavi</w:t>
            </w:r>
            <w:r w:rsidRPr="00E91DF0">
              <w:rPr>
                <w:rFonts w:cs="Arial"/>
                <w:snapToGrid w:val="0"/>
                <w:color w:val="000000"/>
                <w:szCs w:val="20"/>
                <w:lang w:eastAsia="sl-SI"/>
              </w:rPr>
              <w:t>:</w:t>
            </w:r>
          </w:p>
          <w:p w14:paraId="297955E1" w14:textId="77777777" w:rsidR="00E91DF0" w:rsidRDefault="00E91DF0" w:rsidP="00E91DF0">
            <w:pPr>
              <w:tabs>
                <w:tab w:val="left" w:pos="7920"/>
              </w:tabs>
              <w:ind w:left="1080"/>
              <w:rPr>
                <w:rFonts w:cs="Arial"/>
                <w:snapToGrid w:val="0"/>
                <w:color w:val="000000"/>
                <w:lang w:eastAsia="sl-SI"/>
              </w:rPr>
            </w:pPr>
            <w:r>
              <w:rPr>
                <w:rFonts w:cs="Arial"/>
                <w:snapToGrid w:val="0"/>
                <w:color w:val="000000"/>
                <w:lang w:eastAsia="sl-SI"/>
              </w:rPr>
              <w:t>-  mag. Apolonija Oblak Flander, generalna direktorica Statističnega urada Republike</w:t>
            </w:r>
          </w:p>
          <w:p w14:paraId="2EE055A8" w14:textId="77777777" w:rsidR="00E91DF0" w:rsidRDefault="00E91DF0" w:rsidP="00E91DF0">
            <w:pPr>
              <w:tabs>
                <w:tab w:val="left" w:pos="7920"/>
              </w:tabs>
              <w:rPr>
                <w:rFonts w:cs="Arial"/>
                <w:snapToGrid w:val="0"/>
                <w:color w:val="000000"/>
                <w:lang w:eastAsia="sl-SI"/>
              </w:rPr>
            </w:pPr>
            <w:r>
              <w:rPr>
                <w:rFonts w:cs="Arial"/>
                <w:snapToGrid w:val="0"/>
                <w:color w:val="000000"/>
                <w:lang w:eastAsia="sl-SI"/>
              </w:rPr>
              <w:t xml:space="preserve">                      Slovenije, vodja delegacije</w:t>
            </w:r>
          </w:p>
          <w:p w14:paraId="6F42DB5B" w14:textId="50663623" w:rsidR="00E91DF0" w:rsidRDefault="00E91DF0" w:rsidP="00E91DF0">
            <w:pPr>
              <w:tabs>
                <w:tab w:val="left" w:pos="7920"/>
              </w:tabs>
              <w:ind w:left="1126" w:hanging="46"/>
              <w:rPr>
                <w:rFonts w:cs="Arial"/>
                <w:snapToGrid w:val="0"/>
                <w:color w:val="000000"/>
                <w:lang w:eastAsia="sl-SI"/>
              </w:rPr>
            </w:pPr>
            <w:r>
              <w:rPr>
                <w:rFonts w:cs="Arial"/>
                <w:snapToGrid w:val="0"/>
                <w:color w:val="000000"/>
                <w:lang w:eastAsia="sl-SI"/>
              </w:rPr>
              <w:t>-  Andreja Hočevar, sekretarka na Statističnem uradu Republike Slovenije,</w:t>
            </w:r>
            <w:r w:rsidR="00BB0DAA">
              <w:rPr>
                <w:rFonts w:cs="Arial"/>
                <w:snapToGrid w:val="0"/>
                <w:color w:val="000000"/>
                <w:lang w:eastAsia="sl-SI"/>
              </w:rPr>
              <w:t xml:space="preserve"> odgovorna</w:t>
            </w:r>
          </w:p>
          <w:p w14:paraId="74586AFB" w14:textId="460607C0" w:rsidR="00E91DF0" w:rsidRDefault="00E91DF0" w:rsidP="00E91DF0">
            <w:pPr>
              <w:tabs>
                <w:tab w:val="left" w:pos="7920"/>
              </w:tabs>
              <w:ind w:left="1126" w:hanging="46"/>
              <w:rPr>
                <w:rFonts w:cs="Arial"/>
                <w:snapToGrid w:val="0"/>
                <w:color w:val="000000"/>
                <w:lang w:eastAsia="sl-SI"/>
              </w:rPr>
            </w:pPr>
            <w:r>
              <w:rPr>
                <w:rFonts w:cs="Arial"/>
                <w:snapToGrid w:val="0"/>
                <w:color w:val="000000"/>
                <w:lang w:eastAsia="sl-SI"/>
              </w:rPr>
              <w:t xml:space="preserve">   za mednarodne sodelovanje in evropske zadeve, članica delegacije  </w:t>
            </w:r>
          </w:p>
          <w:p w14:paraId="12268328" w14:textId="77777777" w:rsidR="00E91DF0" w:rsidRDefault="00E91DF0" w:rsidP="00E91DF0">
            <w:pPr>
              <w:tabs>
                <w:tab w:val="left" w:pos="7920"/>
              </w:tabs>
              <w:ind w:left="1126" w:hanging="46"/>
              <w:rPr>
                <w:rFonts w:cs="Arial"/>
                <w:snapToGrid w:val="0"/>
                <w:color w:val="000000"/>
                <w:lang w:eastAsia="sl-SI"/>
              </w:rPr>
            </w:pPr>
          </w:p>
          <w:p w14:paraId="24D870A6" w14:textId="77777777" w:rsidR="00E91DF0" w:rsidRPr="00AC2DE9" w:rsidRDefault="00E91DF0" w:rsidP="00E91DF0">
            <w:pPr>
              <w:tabs>
                <w:tab w:val="left" w:pos="7920"/>
              </w:tabs>
              <w:ind w:left="1126" w:hanging="46"/>
              <w:rPr>
                <w:rFonts w:cs="Arial"/>
                <w:snapToGrid w:val="0"/>
                <w:color w:val="000000"/>
                <w:lang w:eastAsia="sl-SI"/>
              </w:rPr>
            </w:pPr>
          </w:p>
          <w:p w14:paraId="70A4B933" w14:textId="77777777" w:rsidR="009977BA" w:rsidRPr="00AC2DE9" w:rsidRDefault="009977BA" w:rsidP="00331E48">
            <w:pPr>
              <w:pStyle w:val="Neotevilenodstavek"/>
              <w:spacing w:before="0" w:after="0" w:line="260" w:lineRule="exact"/>
              <w:jc w:val="left"/>
              <w:rPr>
                <w:snapToGrid w:val="0"/>
                <w:color w:val="000000"/>
                <w:sz w:val="20"/>
                <w:szCs w:val="20"/>
              </w:rPr>
            </w:pPr>
          </w:p>
          <w:p w14:paraId="7A61CA11" w14:textId="1DD9A76E" w:rsidR="00CE00FA" w:rsidRPr="00AC2DE9" w:rsidRDefault="00CE00FA" w:rsidP="00CE00FA">
            <w:pPr>
              <w:pStyle w:val="Naslov2"/>
              <w:spacing w:before="0" w:after="0" w:line="288" w:lineRule="auto"/>
              <w:jc w:val="center"/>
              <w:rPr>
                <w:rFonts w:ascii="Arial" w:hAnsi="Arial" w:cs="Arial"/>
                <w:b w:val="0"/>
                <w:bCs w:val="0"/>
                <w:i w:val="0"/>
                <w:sz w:val="20"/>
                <w:szCs w:val="20"/>
              </w:rPr>
            </w:pPr>
            <w:r w:rsidRPr="00AC2DE9">
              <w:rPr>
                <w:i w:val="0"/>
                <w:snapToGrid w:val="0"/>
                <w:color w:val="000000"/>
                <w:sz w:val="20"/>
                <w:szCs w:val="20"/>
              </w:rPr>
              <w:t xml:space="preserve">                                                                                                      </w:t>
            </w:r>
            <w:r w:rsidRPr="00AC2DE9">
              <w:rPr>
                <w:rFonts w:cs="Arial"/>
                <w:i w:val="0"/>
                <w:sz w:val="20"/>
                <w:szCs w:val="20"/>
                <w:lang w:eastAsia="sl-SI"/>
              </w:rPr>
              <w:t xml:space="preserve">          </w:t>
            </w:r>
            <w:r w:rsidR="007D38F5" w:rsidRPr="007D38F5">
              <w:rPr>
                <w:rFonts w:ascii="Arial" w:hAnsi="Arial" w:cs="Arial"/>
                <w:b w:val="0"/>
                <w:bCs w:val="0"/>
                <w:i w:val="0"/>
                <w:sz w:val="20"/>
                <w:szCs w:val="20"/>
              </w:rPr>
              <w:t>Mag</w:t>
            </w:r>
            <w:r w:rsidR="007D38F5">
              <w:rPr>
                <w:rFonts w:ascii="Arial" w:hAnsi="Arial" w:cs="Arial"/>
                <w:b w:val="0"/>
                <w:bCs w:val="0"/>
                <w:i w:val="0"/>
                <w:sz w:val="20"/>
                <w:szCs w:val="20"/>
              </w:rPr>
              <w:t>.</w:t>
            </w:r>
            <w:r w:rsidR="007D38F5" w:rsidRPr="007D38F5">
              <w:rPr>
                <w:rFonts w:ascii="Arial" w:hAnsi="Arial" w:cs="Arial"/>
                <w:b w:val="0"/>
                <w:bCs w:val="0"/>
                <w:i w:val="0"/>
                <w:sz w:val="20"/>
                <w:szCs w:val="20"/>
              </w:rPr>
              <w:t xml:space="preserve"> </w:t>
            </w:r>
            <w:r w:rsidR="007D38F5">
              <w:rPr>
                <w:rFonts w:ascii="Arial" w:hAnsi="Arial" w:cs="Arial"/>
                <w:b w:val="0"/>
                <w:bCs w:val="0"/>
                <w:i w:val="0"/>
                <w:sz w:val="20"/>
                <w:szCs w:val="20"/>
              </w:rPr>
              <w:t xml:space="preserve">Janja </w:t>
            </w:r>
            <w:proofErr w:type="spellStart"/>
            <w:r w:rsidR="007D38F5">
              <w:rPr>
                <w:rFonts w:ascii="Arial" w:hAnsi="Arial" w:cs="Arial"/>
                <w:b w:val="0"/>
                <w:bCs w:val="0"/>
                <w:i w:val="0"/>
                <w:sz w:val="20"/>
                <w:szCs w:val="20"/>
              </w:rPr>
              <w:t>Garvas</w:t>
            </w:r>
            <w:proofErr w:type="spellEnd"/>
          </w:p>
          <w:p w14:paraId="1491E7CA" w14:textId="77777777" w:rsidR="00CE00FA" w:rsidRDefault="00CE00FA" w:rsidP="00CE00FA">
            <w:pPr>
              <w:pStyle w:val="Neotevilenodstavek"/>
              <w:spacing w:before="0" w:after="0" w:line="260" w:lineRule="exact"/>
              <w:jc w:val="left"/>
              <w:rPr>
                <w:snapToGrid w:val="0"/>
                <w:color w:val="000000"/>
                <w:sz w:val="20"/>
                <w:szCs w:val="20"/>
              </w:rPr>
            </w:pPr>
            <w:r w:rsidRPr="00AC2DE9">
              <w:rPr>
                <w:snapToGrid w:val="0"/>
                <w:color w:val="000000"/>
                <w:sz w:val="20"/>
                <w:szCs w:val="20"/>
              </w:rPr>
              <w:t xml:space="preserve">                                                                                                    GENERALNA SEKRETARKA VLADE</w:t>
            </w:r>
          </w:p>
          <w:p w14:paraId="3C75DC5E" w14:textId="77777777" w:rsidR="006501EA" w:rsidRDefault="006501EA" w:rsidP="00CE00FA">
            <w:pPr>
              <w:pStyle w:val="Neotevilenodstavek"/>
              <w:spacing w:before="0" w:after="0" w:line="260" w:lineRule="exact"/>
              <w:jc w:val="left"/>
              <w:rPr>
                <w:snapToGrid w:val="0"/>
                <w:color w:val="000000"/>
                <w:sz w:val="20"/>
                <w:szCs w:val="20"/>
              </w:rPr>
            </w:pPr>
          </w:p>
          <w:p w14:paraId="1093CD88" w14:textId="77777777" w:rsidR="00662C2B" w:rsidRDefault="00662C2B" w:rsidP="00CE00FA">
            <w:pPr>
              <w:pStyle w:val="Neotevilenodstavek"/>
              <w:spacing w:before="0" w:after="0" w:line="260" w:lineRule="exact"/>
              <w:jc w:val="left"/>
              <w:rPr>
                <w:snapToGrid w:val="0"/>
                <w:color w:val="000000"/>
                <w:sz w:val="20"/>
                <w:szCs w:val="20"/>
              </w:rPr>
            </w:pPr>
          </w:p>
          <w:p w14:paraId="1140838C" w14:textId="77777777" w:rsidR="00662C2B" w:rsidRDefault="00662C2B" w:rsidP="00CE00FA">
            <w:pPr>
              <w:pStyle w:val="Neotevilenodstavek"/>
              <w:spacing w:before="0" w:after="0" w:line="260" w:lineRule="exact"/>
              <w:jc w:val="left"/>
              <w:rPr>
                <w:snapToGrid w:val="0"/>
                <w:color w:val="000000"/>
                <w:sz w:val="20"/>
                <w:szCs w:val="20"/>
              </w:rPr>
            </w:pPr>
          </w:p>
          <w:p w14:paraId="5DECB868" w14:textId="77777777" w:rsidR="00662C2B" w:rsidRDefault="00662C2B" w:rsidP="00CE00FA">
            <w:pPr>
              <w:pStyle w:val="Neotevilenodstavek"/>
              <w:spacing w:before="0" w:after="0" w:line="260" w:lineRule="exact"/>
              <w:jc w:val="left"/>
              <w:rPr>
                <w:snapToGrid w:val="0"/>
                <w:color w:val="000000"/>
                <w:sz w:val="20"/>
                <w:szCs w:val="20"/>
              </w:rPr>
            </w:pPr>
          </w:p>
          <w:p w14:paraId="5D6B551B" w14:textId="77777777" w:rsidR="00D41C04" w:rsidRDefault="00D41C04" w:rsidP="00CE00FA">
            <w:pPr>
              <w:pStyle w:val="Neotevilenodstavek"/>
              <w:spacing w:before="0" w:after="0" w:line="260" w:lineRule="exact"/>
              <w:jc w:val="left"/>
              <w:rPr>
                <w:snapToGrid w:val="0"/>
                <w:color w:val="000000"/>
                <w:sz w:val="20"/>
                <w:szCs w:val="20"/>
              </w:rPr>
            </w:pPr>
            <w:r>
              <w:rPr>
                <w:snapToGrid w:val="0"/>
                <w:color w:val="000000"/>
                <w:sz w:val="20"/>
                <w:szCs w:val="20"/>
              </w:rPr>
              <w:t xml:space="preserve">Priloga: </w:t>
            </w:r>
          </w:p>
          <w:p w14:paraId="7713A008" w14:textId="4BB667E0" w:rsidR="00D41C04" w:rsidRDefault="00E91DF0" w:rsidP="00CE00FA">
            <w:pPr>
              <w:pStyle w:val="Neotevilenodstavek"/>
              <w:spacing w:before="0" w:after="0" w:line="260" w:lineRule="exact"/>
              <w:jc w:val="left"/>
              <w:rPr>
                <w:bCs/>
                <w:sz w:val="20"/>
                <w:szCs w:val="20"/>
              </w:rPr>
            </w:pPr>
            <w:r w:rsidRPr="00E91DF0">
              <w:rPr>
                <w:bCs/>
                <w:sz w:val="20"/>
                <w:szCs w:val="20"/>
              </w:rPr>
              <w:t>Izhodišča za udeležbo delegacije Republike Slovenije na 63. sestanku Odbora za evropski statistični sistem, ki bo potekal od 29. do 30. oktobra 2026 v Be</w:t>
            </w:r>
            <w:r>
              <w:rPr>
                <w:bCs/>
                <w:sz w:val="20"/>
                <w:szCs w:val="20"/>
              </w:rPr>
              <w:t>rnu</w:t>
            </w:r>
          </w:p>
          <w:p w14:paraId="5310396C" w14:textId="77777777" w:rsidR="00E91DF0" w:rsidRPr="00E91DF0" w:rsidRDefault="00E91DF0" w:rsidP="00CE00FA">
            <w:pPr>
              <w:pStyle w:val="Neotevilenodstavek"/>
              <w:spacing w:before="0" w:after="0" w:line="260" w:lineRule="exact"/>
              <w:jc w:val="left"/>
              <w:rPr>
                <w:iCs/>
                <w:sz w:val="20"/>
                <w:szCs w:val="20"/>
              </w:rPr>
            </w:pPr>
          </w:p>
          <w:p w14:paraId="46EF3E47" w14:textId="77777777" w:rsidR="000E018B" w:rsidRPr="00AC2DE9" w:rsidRDefault="000E018B" w:rsidP="000E018B">
            <w:pPr>
              <w:pStyle w:val="Neotevilenodstavek"/>
              <w:spacing w:before="0" w:after="0" w:line="260" w:lineRule="exact"/>
              <w:rPr>
                <w:iCs/>
                <w:sz w:val="20"/>
                <w:szCs w:val="20"/>
              </w:rPr>
            </w:pPr>
            <w:r w:rsidRPr="00AC2DE9">
              <w:rPr>
                <w:iCs/>
                <w:sz w:val="20"/>
                <w:szCs w:val="20"/>
              </w:rPr>
              <w:t>Sklep prejmejo:</w:t>
            </w:r>
          </w:p>
          <w:p w14:paraId="63350EDF" w14:textId="77777777" w:rsidR="000E018B" w:rsidRPr="00AC2DE9" w:rsidRDefault="000E018B" w:rsidP="000E018B">
            <w:pPr>
              <w:pStyle w:val="Neotevilenodstavek"/>
              <w:spacing w:before="0" w:after="0" w:line="260" w:lineRule="exact"/>
              <w:rPr>
                <w:iCs/>
                <w:sz w:val="20"/>
                <w:szCs w:val="20"/>
              </w:rPr>
            </w:pPr>
            <w:r w:rsidRPr="00AC2DE9">
              <w:rPr>
                <w:iCs/>
                <w:sz w:val="20"/>
                <w:szCs w:val="20"/>
              </w:rPr>
              <w:t>- Statistični urad RS</w:t>
            </w:r>
          </w:p>
          <w:p w14:paraId="05885C21" w14:textId="77777777" w:rsidR="000E018B" w:rsidRPr="00AC2DE9" w:rsidRDefault="000E018B" w:rsidP="001402E7">
            <w:pPr>
              <w:pStyle w:val="Neotevilenodstavek"/>
              <w:spacing w:before="0" w:after="0" w:line="260" w:lineRule="exact"/>
              <w:rPr>
                <w:iCs/>
                <w:sz w:val="20"/>
                <w:szCs w:val="20"/>
              </w:rPr>
            </w:pPr>
            <w:r w:rsidRPr="00AC2DE9">
              <w:rPr>
                <w:iCs/>
                <w:sz w:val="20"/>
                <w:szCs w:val="20"/>
              </w:rPr>
              <w:t>- Generalni sekretariat Vlade RS</w:t>
            </w:r>
          </w:p>
        </w:tc>
      </w:tr>
      <w:tr w:rsidR="004D0F38" w:rsidRPr="00AC2DE9" w14:paraId="1797CA2A" w14:textId="77777777" w:rsidTr="007B24F5">
        <w:tc>
          <w:tcPr>
            <w:tcW w:w="9200" w:type="dxa"/>
            <w:gridSpan w:val="12"/>
          </w:tcPr>
          <w:p w14:paraId="3649DC2E" w14:textId="77777777" w:rsidR="007B24F5" w:rsidRPr="00AC2DE9" w:rsidRDefault="00D41C04" w:rsidP="00F53FF2">
            <w:pPr>
              <w:pStyle w:val="Neotevilenodstavek"/>
              <w:spacing w:before="0" w:after="0" w:line="260" w:lineRule="exact"/>
              <w:rPr>
                <w:b/>
                <w:sz w:val="20"/>
                <w:szCs w:val="20"/>
              </w:rPr>
            </w:pPr>
            <w:r>
              <w:rPr>
                <w:b/>
                <w:sz w:val="20"/>
                <w:szCs w:val="20"/>
              </w:rPr>
              <w:t>2</w:t>
            </w:r>
            <w:r w:rsidR="004D0F38" w:rsidRPr="00AC2DE9">
              <w:rPr>
                <w:b/>
                <w:sz w:val="20"/>
                <w:szCs w:val="20"/>
              </w:rPr>
              <w:t>. Osebe, odgovorne za strokovno pripravo in usklajenost gradiva</w:t>
            </w:r>
            <w:r w:rsidR="007B24F5" w:rsidRPr="00AC2DE9">
              <w:rPr>
                <w:b/>
                <w:sz w:val="20"/>
                <w:szCs w:val="20"/>
              </w:rPr>
              <w:t>:</w:t>
            </w:r>
          </w:p>
          <w:p w14:paraId="4A90A54E" w14:textId="77777777" w:rsidR="005005B0" w:rsidRPr="00AC2DE9" w:rsidRDefault="00BF4971" w:rsidP="005005B0">
            <w:pPr>
              <w:pStyle w:val="Blokbesedila"/>
              <w:ind w:left="708" w:right="-108" w:firstLine="0"/>
              <w:rPr>
                <w:rFonts w:ascii="Arial" w:hAnsi="Arial" w:cs="Arial"/>
                <w:i w:val="0"/>
                <w:sz w:val="20"/>
              </w:rPr>
            </w:pPr>
            <w:r w:rsidRPr="00AC2DE9">
              <w:rPr>
                <w:rFonts w:ascii="Arial" w:hAnsi="Arial" w:cs="Arial"/>
                <w:i w:val="0"/>
                <w:sz w:val="20"/>
              </w:rPr>
              <w:t xml:space="preserve">- </w:t>
            </w:r>
            <w:r w:rsidR="005005B0" w:rsidRPr="00AC2DE9">
              <w:rPr>
                <w:rFonts w:ascii="Arial" w:hAnsi="Arial" w:cs="Arial"/>
                <w:i w:val="0"/>
                <w:sz w:val="20"/>
              </w:rPr>
              <w:t>mag. Apolonija Oblak Flander, g</w:t>
            </w:r>
            <w:r w:rsidRPr="00AC2DE9">
              <w:rPr>
                <w:rFonts w:ascii="Arial" w:hAnsi="Arial" w:cs="Arial"/>
                <w:i w:val="0"/>
                <w:sz w:val="20"/>
              </w:rPr>
              <w:t>eneraln</w:t>
            </w:r>
            <w:r w:rsidR="00F93E95">
              <w:rPr>
                <w:rFonts w:ascii="Arial" w:hAnsi="Arial" w:cs="Arial"/>
                <w:i w:val="0"/>
                <w:sz w:val="20"/>
              </w:rPr>
              <w:t>a</w:t>
            </w:r>
            <w:r w:rsidR="00087E41" w:rsidRPr="00AC2DE9">
              <w:rPr>
                <w:rFonts w:ascii="Arial" w:hAnsi="Arial" w:cs="Arial"/>
                <w:i w:val="0"/>
                <w:sz w:val="20"/>
              </w:rPr>
              <w:t xml:space="preserve"> </w:t>
            </w:r>
            <w:r w:rsidRPr="00AC2DE9">
              <w:rPr>
                <w:rFonts w:ascii="Arial" w:hAnsi="Arial" w:cs="Arial"/>
                <w:i w:val="0"/>
                <w:sz w:val="20"/>
              </w:rPr>
              <w:t>direktor</w:t>
            </w:r>
            <w:r w:rsidR="00F93E95">
              <w:rPr>
                <w:rFonts w:ascii="Arial" w:hAnsi="Arial" w:cs="Arial"/>
                <w:i w:val="0"/>
                <w:sz w:val="20"/>
              </w:rPr>
              <w:t>ica</w:t>
            </w:r>
            <w:r w:rsidRPr="00AC2DE9">
              <w:rPr>
                <w:rFonts w:ascii="Arial" w:hAnsi="Arial" w:cs="Arial"/>
                <w:i w:val="0"/>
                <w:sz w:val="20"/>
              </w:rPr>
              <w:t xml:space="preserve"> Statističnega urada Republike</w:t>
            </w:r>
          </w:p>
          <w:p w14:paraId="2A227DF3" w14:textId="77777777" w:rsidR="00BF4971" w:rsidRPr="00AC2DE9" w:rsidRDefault="00BF4971" w:rsidP="005005B0">
            <w:pPr>
              <w:pStyle w:val="Blokbesedila"/>
              <w:ind w:left="708" w:right="-108" w:firstLine="0"/>
              <w:rPr>
                <w:rFonts w:ascii="Arial" w:hAnsi="Arial" w:cs="Arial"/>
                <w:i w:val="0"/>
                <w:sz w:val="20"/>
              </w:rPr>
            </w:pPr>
            <w:r w:rsidRPr="00AC2DE9">
              <w:rPr>
                <w:rFonts w:ascii="Arial" w:hAnsi="Arial" w:cs="Arial"/>
                <w:i w:val="0"/>
                <w:sz w:val="20"/>
              </w:rPr>
              <w:t xml:space="preserve"> </w:t>
            </w:r>
            <w:r w:rsidR="005005B0" w:rsidRPr="00AC2DE9">
              <w:rPr>
                <w:rFonts w:ascii="Arial" w:hAnsi="Arial" w:cs="Arial"/>
                <w:i w:val="0"/>
                <w:sz w:val="20"/>
              </w:rPr>
              <w:t xml:space="preserve"> </w:t>
            </w:r>
            <w:r w:rsidRPr="00AC2DE9">
              <w:rPr>
                <w:rFonts w:ascii="Arial" w:hAnsi="Arial" w:cs="Arial"/>
                <w:i w:val="0"/>
                <w:sz w:val="20"/>
              </w:rPr>
              <w:t>Slovenije</w:t>
            </w:r>
          </w:p>
          <w:p w14:paraId="08469A3D" w14:textId="77777777" w:rsidR="007B24F5" w:rsidRPr="00AC2DE9" w:rsidRDefault="00BF4971" w:rsidP="00195B41">
            <w:pPr>
              <w:pStyle w:val="Neotevilenodstavek"/>
              <w:spacing w:before="0" w:after="0" w:line="260" w:lineRule="exact"/>
              <w:rPr>
                <w:b/>
                <w:iCs/>
                <w:sz w:val="20"/>
                <w:szCs w:val="20"/>
              </w:rPr>
            </w:pPr>
            <w:r w:rsidRPr="00AC2DE9">
              <w:rPr>
                <w:sz w:val="20"/>
              </w:rPr>
              <w:t xml:space="preserve">             - Andreja Hočevar, </w:t>
            </w:r>
            <w:r w:rsidR="00793281" w:rsidRPr="00AC2DE9">
              <w:rPr>
                <w:sz w:val="20"/>
              </w:rPr>
              <w:t>sekretarka</w:t>
            </w:r>
            <w:r w:rsidRPr="00AC2DE9">
              <w:rPr>
                <w:sz w:val="20"/>
              </w:rPr>
              <w:t xml:space="preserve"> na Statističnem uradu Republike Slovenije</w:t>
            </w:r>
          </w:p>
        </w:tc>
      </w:tr>
      <w:tr w:rsidR="004D0F38" w:rsidRPr="00AC2DE9" w14:paraId="0F691A18" w14:textId="77777777" w:rsidTr="007B24F5">
        <w:tc>
          <w:tcPr>
            <w:tcW w:w="9200" w:type="dxa"/>
            <w:gridSpan w:val="12"/>
          </w:tcPr>
          <w:p w14:paraId="353362FB" w14:textId="77777777" w:rsidR="004D0F38" w:rsidRPr="00AC2DE9" w:rsidRDefault="004D0F38" w:rsidP="00D41C04">
            <w:pPr>
              <w:pStyle w:val="Neotevilenodstavek"/>
              <w:spacing w:before="0" w:after="0" w:line="260" w:lineRule="exact"/>
              <w:rPr>
                <w:b/>
                <w:iCs/>
                <w:sz w:val="20"/>
                <w:szCs w:val="20"/>
              </w:rPr>
            </w:pPr>
            <w:r w:rsidRPr="00AC2DE9">
              <w:rPr>
                <w:b/>
                <w:iCs/>
                <w:sz w:val="20"/>
                <w:szCs w:val="20"/>
              </w:rPr>
              <w:t xml:space="preserve">3. Zunanji strokovnjaki, ki so </w:t>
            </w:r>
            <w:r w:rsidRPr="00AC2DE9">
              <w:rPr>
                <w:b/>
                <w:sz w:val="20"/>
                <w:szCs w:val="20"/>
              </w:rPr>
              <w:t>sodelovali pri pripravi dela ali celotnega gradiva:</w:t>
            </w:r>
          </w:p>
        </w:tc>
      </w:tr>
      <w:tr w:rsidR="004D0F38" w:rsidRPr="00AC2DE9" w14:paraId="71A6655A" w14:textId="77777777" w:rsidTr="007B24F5">
        <w:tc>
          <w:tcPr>
            <w:tcW w:w="9200" w:type="dxa"/>
            <w:gridSpan w:val="12"/>
          </w:tcPr>
          <w:p w14:paraId="4E1AB534" w14:textId="77777777" w:rsidR="004D0F38" w:rsidRPr="00AC2DE9" w:rsidRDefault="000E018B" w:rsidP="00F53FF2">
            <w:pPr>
              <w:pStyle w:val="Neotevilenodstavek"/>
              <w:spacing w:before="0" w:after="0" w:line="260" w:lineRule="exact"/>
              <w:rPr>
                <w:iCs/>
                <w:sz w:val="20"/>
                <w:szCs w:val="20"/>
              </w:rPr>
            </w:pPr>
            <w:r w:rsidRPr="00AC2DE9">
              <w:rPr>
                <w:iCs/>
                <w:sz w:val="20"/>
                <w:szCs w:val="20"/>
              </w:rPr>
              <w:t>/</w:t>
            </w:r>
          </w:p>
        </w:tc>
      </w:tr>
      <w:tr w:rsidR="004D0F38" w:rsidRPr="00AC2DE9" w14:paraId="50BA6A52" w14:textId="77777777" w:rsidTr="007B24F5">
        <w:tc>
          <w:tcPr>
            <w:tcW w:w="9200" w:type="dxa"/>
            <w:gridSpan w:val="12"/>
          </w:tcPr>
          <w:p w14:paraId="178B2941" w14:textId="77777777" w:rsidR="004D0F38" w:rsidRPr="00AC2DE9" w:rsidRDefault="004D0F38" w:rsidP="00F53FF2">
            <w:pPr>
              <w:pStyle w:val="Neotevilenodstavek"/>
              <w:spacing w:before="0" w:after="0" w:line="260" w:lineRule="exact"/>
              <w:rPr>
                <w:b/>
                <w:iCs/>
                <w:sz w:val="20"/>
                <w:szCs w:val="20"/>
              </w:rPr>
            </w:pPr>
            <w:r w:rsidRPr="00AC2DE9">
              <w:rPr>
                <w:b/>
                <w:sz w:val="20"/>
                <w:szCs w:val="20"/>
              </w:rPr>
              <w:t>4. Predstavniki vlade, ki bodo sodelovali pri delu državnega zbora:</w:t>
            </w:r>
          </w:p>
        </w:tc>
      </w:tr>
      <w:tr w:rsidR="004D0F38" w:rsidRPr="00AC2DE9" w14:paraId="461DCE69" w14:textId="77777777" w:rsidTr="007B24F5">
        <w:tc>
          <w:tcPr>
            <w:tcW w:w="9200" w:type="dxa"/>
            <w:gridSpan w:val="12"/>
          </w:tcPr>
          <w:p w14:paraId="1A8D9F1D" w14:textId="77777777" w:rsidR="004D0F38" w:rsidRPr="00AC2DE9" w:rsidRDefault="000E018B" w:rsidP="00F53FF2">
            <w:pPr>
              <w:pStyle w:val="Neotevilenodstavek"/>
              <w:spacing w:before="0" w:after="0" w:line="260" w:lineRule="exact"/>
              <w:rPr>
                <w:b/>
                <w:sz w:val="20"/>
                <w:szCs w:val="20"/>
              </w:rPr>
            </w:pPr>
            <w:r w:rsidRPr="00AC2DE9">
              <w:rPr>
                <w:iCs/>
                <w:sz w:val="20"/>
                <w:szCs w:val="20"/>
              </w:rPr>
              <w:t>/</w:t>
            </w:r>
          </w:p>
        </w:tc>
      </w:tr>
      <w:tr w:rsidR="004D0F38" w:rsidRPr="00AC2DE9" w14:paraId="751AFE1A" w14:textId="77777777" w:rsidTr="007B24F5">
        <w:tc>
          <w:tcPr>
            <w:tcW w:w="9200" w:type="dxa"/>
            <w:gridSpan w:val="12"/>
          </w:tcPr>
          <w:p w14:paraId="008478CD" w14:textId="77777777" w:rsidR="004D0F38" w:rsidRPr="00AC2DE9" w:rsidRDefault="004D0F38" w:rsidP="00F53FF2">
            <w:pPr>
              <w:pStyle w:val="Oddelek"/>
              <w:numPr>
                <w:ilvl w:val="0"/>
                <w:numId w:val="0"/>
              </w:numPr>
              <w:spacing w:before="0" w:after="0" w:line="260" w:lineRule="exact"/>
              <w:jc w:val="left"/>
              <w:rPr>
                <w:sz w:val="20"/>
                <w:szCs w:val="20"/>
              </w:rPr>
            </w:pPr>
            <w:r w:rsidRPr="00AC2DE9">
              <w:rPr>
                <w:sz w:val="20"/>
                <w:szCs w:val="20"/>
              </w:rPr>
              <w:t>5. Kratek povzetek gradiva:</w:t>
            </w:r>
          </w:p>
        </w:tc>
      </w:tr>
      <w:tr w:rsidR="004D0F38" w:rsidRPr="00AC2DE9" w14:paraId="51CDD5BC" w14:textId="77777777" w:rsidTr="007B24F5">
        <w:tc>
          <w:tcPr>
            <w:tcW w:w="9200" w:type="dxa"/>
            <w:gridSpan w:val="12"/>
          </w:tcPr>
          <w:p w14:paraId="27931D0A" w14:textId="77777777" w:rsidR="004D0F38" w:rsidRPr="00AC2DE9" w:rsidRDefault="000E018B" w:rsidP="00F53FF2">
            <w:pPr>
              <w:pStyle w:val="Neotevilenodstavek"/>
              <w:spacing w:before="0" w:after="0" w:line="260" w:lineRule="exact"/>
              <w:rPr>
                <w:iCs/>
                <w:sz w:val="20"/>
                <w:szCs w:val="20"/>
              </w:rPr>
            </w:pPr>
            <w:r w:rsidRPr="00AC2DE9">
              <w:rPr>
                <w:iCs/>
                <w:sz w:val="20"/>
                <w:szCs w:val="20"/>
              </w:rPr>
              <w:lastRenderedPageBreak/>
              <w:t>/</w:t>
            </w:r>
          </w:p>
        </w:tc>
      </w:tr>
      <w:tr w:rsidR="004D0F38" w:rsidRPr="00AC2DE9" w14:paraId="2B336177" w14:textId="77777777" w:rsidTr="007B24F5">
        <w:tc>
          <w:tcPr>
            <w:tcW w:w="9200" w:type="dxa"/>
            <w:gridSpan w:val="12"/>
          </w:tcPr>
          <w:p w14:paraId="608D639D" w14:textId="77777777" w:rsidR="004D0F38" w:rsidRPr="00AC2DE9" w:rsidRDefault="004D0F38" w:rsidP="00F53FF2">
            <w:pPr>
              <w:pStyle w:val="Oddelek"/>
              <w:numPr>
                <w:ilvl w:val="0"/>
                <w:numId w:val="0"/>
              </w:numPr>
              <w:spacing w:before="0" w:after="0" w:line="260" w:lineRule="exact"/>
              <w:jc w:val="left"/>
              <w:rPr>
                <w:sz w:val="20"/>
                <w:szCs w:val="20"/>
              </w:rPr>
            </w:pPr>
            <w:r w:rsidRPr="00AC2DE9">
              <w:rPr>
                <w:sz w:val="20"/>
                <w:szCs w:val="20"/>
              </w:rPr>
              <w:t>6. Presoja posledic za:</w:t>
            </w:r>
          </w:p>
        </w:tc>
      </w:tr>
      <w:tr w:rsidR="004D0F38" w:rsidRPr="00AC2DE9" w14:paraId="4A08BBAD" w14:textId="77777777" w:rsidTr="007B24F5">
        <w:tc>
          <w:tcPr>
            <w:tcW w:w="1548" w:type="dxa"/>
          </w:tcPr>
          <w:p w14:paraId="6D2EED7E"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a)</w:t>
            </w:r>
          </w:p>
        </w:tc>
        <w:tc>
          <w:tcPr>
            <w:tcW w:w="5444" w:type="dxa"/>
            <w:gridSpan w:val="9"/>
          </w:tcPr>
          <w:p w14:paraId="3C59DDC1" w14:textId="77777777" w:rsidR="004D0F38" w:rsidRPr="00AC2DE9" w:rsidRDefault="004D0F38" w:rsidP="00F53FF2">
            <w:pPr>
              <w:pStyle w:val="Neotevilenodstavek"/>
              <w:spacing w:before="0" w:after="0" w:line="260" w:lineRule="exact"/>
              <w:rPr>
                <w:sz w:val="20"/>
                <w:szCs w:val="20"/>
              </w:rPr>
            </w:pPr>
            <w:r w:rsidRPr="00AC2DE9">
              <w:rPr>
                <w:sz w:val="20"/>
                <w:szCs w:val="20"/>
              </w:rPr>
              <w:t>javnofinančna sredstva nad 40.000 EUR v tekočem in naslednjih treh letih</w:t>
            </w:r>
          </w:p>
        </w:tc>
        <w:tc>
          <w:tcPr>
            <w:tcW w:w="2208" w:type="dxa"/>
            <w:gridSpan w:val="2"/>
            <w:vAlign w:val="center"/>
          </w:tcPr>
          <w:p w14:paraId="5E9D0D01"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F333155" w14:textId="77777777" w:rsidTr="007B24F5">
        <w:tc>
          <w:tcPr>
            <w:tcW w:w="1548" w:type="dxa"/>
          </w:tcPr>
          <w:p w14:paraId="4C14AD4B"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b)</w:t>
            </w:r>
          </w:p>
        </w:tc>
        <w:tc>
          <w:tcPr>
            <w:tcW w:w="5444" w:type="dxa"/>
            <w:gridSpan w:val="9"/>
          </w:tcPr>
          <w:p w14:paraId="50490118" w14:textId="77777777" w:rsidR="004D0F38" w:rsidRPr="00AC2DE9" w:rsidRDefault="004D0F38" w:rsidP="00F53FF2">
            <w:pPr>
              <w:pStyle w:val="Neotevilenodstavek"/>
              <w:spacing w:before="0" w:after="0" w:line="260" w:lineRule="exact"/>
              <w:rPr>
                <w:iCs/>
                <w:sz w:val="20"/>
                <w:szCs w:val="20"/>
              </w:rPr>
            </w:pPr>
            <w:r w:rsidRPr="00AC2DE9">
              <w:rPr>
                <w:bCs/>
                <w:sz w:val="20"/>
                <w:szCs w:val="20"/>
              </w:rPr>
              <w:t>usklajenost slovenskega pravnega reda s pravnim redom Evropske unije</w:t>
            </w:r>
          </w:p>
        </w:tc>
        <w:tc>
          <w:tcPr>
            <w:tcW w:w="2208" w:type="dxa"/>
            <w:gridSpan w:val="2"/>
            <w:vAlign w:val="center"/>
          </w:tcPr>
          <w:p w14:paraId="1BBBD04F"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2CD8BD76" w14:textId="77777777" w:rsidTr="007B24F5">
        <w:tc>
          <w:tcPr>
            <w:tcW w:w="1548" w:type="dxa"/>
          </w:tcPr>
          <w:p w14:paraId="39F83A0F"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c)</w:t>
            </w:r>
          </w:p>
        </w:tc>
        <w:tc>
          <w:tcPr>
            <w:tcW w:w="5444" w:type="dxa"/>
            <w:gridSpan w:val="9"/>
          </w:tcPr>
          <w:p w14:paraId="02D8236D" w14:textId="77777777" w:rsidR="004D0F38" w:rsidRPr="00AC2DE9" w:rsidRDefault="004D0F38" w:rsidP="00F53FF2">
            <w:pPr>
              <w:pStyle w:val="Neotevilenodstavek"/>
              <w:spacing w:before="0" w:after="0" w:line="260" w:lineRule="exact"/>
              <w:rPr>
                <w:iCs/>
                <w:sz w:val="20"/>
                <w:szCs w:val="20"/>
              </w:rPr>
            </w:pPr>
            <w:r w:rsidRPr="00AC2DE9">
              <w:rPr>
                <w:sz w:val="20"/>
                <w:szCs w:val="20"/>
              </w:rPr>
              <w:t>administrativne posledice</w:t>
            </w:r>
          </w:p>
        </w:tc>
        <w:tc>
          <w:tcPr>
            <w:tcW w:w="2208" w:type="dxa"/>
            <w:gridSpan w:val="2"/>
            <w:vAlign w:val="center"/>
          </w:tcPr>
          <w:p w14:paraId="38D3B522" w14:textId="77777777" w:rsidR="004D0F38" w:rsidRPr="00AC2DE9" w:rsidRDefault="004D0F38" w:rsidP="00F53FF2">
            <w:pPr>
              <w:pStyle w:val="Neotevilenodstavek"/>
              <w:spacing w:before="0" w:after="0" w:line="260" w:lineRule="exact"/>
              <w:jc w:val="center"/>
              <w:rPr>
                <w:sz w:val="20"/>
                <w:szCs w:val="20"/>
              </w:rPr>
            </w:pPr>
            <w:r w:rsidRPr="00AC2DE9">
              <w:rPr>
                <w:sz w:val="20"/>
                <w:szCs w:val="20"/>
              </w:rPr>
              <w:t>DA/</w:t>
            </w:r>
            <w:r w:rsidRPr="00AC2DE9">
              <w:rPr>
                <w:b/>
                <w:sz w:val="20"/>
                <w:szCs w:val="20"/>
              </w:rPr>
              <w:t>NE</w:t>
            </w:r>
          </w:p>
        </w:tc>
      </w:tr>
      <w:tr w:rsidR="004D0F38" w:rsidRPr="00AC2DE9" w14:paraId="048EC082" w14:textId="77777777" w:rsidTr="007B24F5">
        <w:tc>
          <w:tcPr>
            <w:tcW w:w="1548" w:type="dxa"/>
          </w:tcPr>
          <w:p w14:paraId="11E915C3"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č)</w:t>
            </w:r>
          </w:p>
        </w:tc>
        <w:tc>
          <w:tcPr>
            <w:tcW w:w="5444" w:type="dxa"/>
            <w:gridSpan w:val="9"/>
          </w:tcPr>
          <w:p w14:paraId="35F48EAA" w14:textId="77777777" w:rsidR="004D0F38" w:rsidRPr="00AC2DE9" w:rsidRDefault="004D0F38" w:rsidP="00F53FF2">
            <w:pPr>
              <w:pStyle w:val="Neotevilenodstavek"/>
              <w:spacing w:before="0" w:after="0" w:line="260" w:lineRule="exact"/>
              <w:rPr>
                <w:bCs/>
                <w:sz w:val="20"/>
                <w:szCs w:val="20"/>
              </w:rPr>
            </w:pPr>
            <w:r w:rsidRPr="00AC2DE9">
              <w:rPr>
                <w:sz w:val="20"/>
                <w:szCs w:val="20"/>
              </w:rPr>
              <w:t>gospodarstvo, zlasti</w:t>
            </w:r>
            <w:r w:rsidRPr="00AC2DE9">
              <w:rPr>
                <w:bCs/>
                <w:sz w:val="20"/>
                <w:szCs w:val="20"/>
              </w:rPr>
              <w:t xml:space="preserve"> mala in srednja podjetja ter konkurenčnost podjetij</w:t>
            </w:r>
          </w:p>
        </w:tc>
        <w:tc>
          <w:tcPr>
            <w:tcW w:w="2208" w:type="dxa"/>
            <w:gridSpan w:val="2"/>
            <w:vAlign w:val="center"/>
          </w:tcPr>
          <w:p w14:paraId="0211EBC6"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72BE02FF" w14:textId="77777777" w:rsidTr="007B24F5">
        <w:tc>
          <w:tcPr>
            <w:tcW w:w="1548" w:type="dxa"/>
          </w:tcPr>
          <w:p w14:paraId="737BE9D5"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d)</w:t>
            </w:r>
          </w:p>
        </w:tc>
        <w:tc>
          <w:tcPr>
            <w:tcW w:w="5444" w:type="dxa"/>
            <w:gridSpan w:val="9"/>
          </w:tcPr>
          <w:p w14:paraId="73C68076" w14:textId="77777777" w:rsidR="004D0F38" w:rsidRPr="00AC2DE9" w:rsidRDefault="004D0F38" w:rsidP="00F53FF2">
            <w:pPr>
              <w:pStyle w:val="Neotevilenodstavek"/>
              <w:spacing w:before="0" w:after="0" w:line="260" w:lineRule="exact"/>
              <w:rPr>
                <w:bCs/>
                <w:sz w:val="20"/>
                <w:szCs w:val="20"/>
              </w:rPr>
            </w:pPr>
            <w:r w:rsidRPr="00AC2DE9">
              <w:rPr>
                <w:bCs/>
                <w:sz w:val="20"/>
                <w:szCs w:val="20"/>
              </w:rPr>
              <w:t>okolje, vključno s prostorskimi in varstvenimi vidiki</w:t>
            </w:r>
          </w:p>
        </w:tc>
        <w:tc>
          <w:tcPr>
            <w:tcW w:w="2208" w:type="dxa"/>
            <w:gridSpan w:val="2"/>
            <w:vAlign w:val="center"/>
          </w:tcPr>
          <w:p w14:paraId="213B15BF"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1793219C" w14:textId="77777777" w:rsidTr="007B24F5">
        <w:tc>
          <w:tcPr>
            <w:tcW w:w="1548" w:type="dxa"/>
          </w:tcPr>
          <w:p w14:paraId="7E85DCD4"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e)</w:t>
            </w:r>
          </w:p>
        </w:tc>
        <w:tc>
          <w:tcPr>
            <w:tcW w:w="5444" w:type="dxa"/>
            <w:gridSpan w:val="9"/>
          </w:tcPr>
          <w:p w14:paraId="7075BC4E" w14:textId="77777777" w:rsidR="004D0F38" w:rsidRPr="00AC2DE9" w:rsidRDefault="004D0F38" w:rsidP="00F53FF2">
            <w:pPr>
              <w:pStyle w:val="Neotevilenodstavek"/>
              <w:spacing w:before="0" w:after="0" w:line="260" w:lineRule="exact"/>
              <w:rPr>
                <w:bCs/>
                <w:sz w:val="20"/>
                <w:szCs w:val="20"/>
              </w:rPr>
            </w:pPr>
            <w:r w:rsidRPr="00AC2DE9">
              <w:rPr>
                <w:bCs/>
                <w:sz w:val="20"/>
                <w:szCs w:val="20"/>
              </w:rPr>
              <w:t>socialno področje</w:t>
            </w:r>
          </w:p>
        </w:tc>
        <w:tc>
          <w:tcPr>
            <w:tcW w:w="2208" w:type="dxa"/>
            <w:gridSpan w:val="2"/>
            <w:vAlign w:val="center"/>
          </w:tcPr>
          <w:p w14:paraId="6FC5EFF3"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6549440" w14:textId="77777777" w:rsidTr="007B24F5">
        <w:tc>
          <w:tcPr>
            <w:tcW w:w="1548" w:type="dxa"/>
            <w:tcBorders>
              <w:bottom w:val="single" w:sz="4" w:space="0" w:color="auto"/>
            </w:tcBorders>
          </w:tcPr>
          <w:p w14:paraId="027D198B"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f)</w:t>
            </w:r>
          </w:p>
        </w:tc>
        <w:tc>
          <w:tcPr>
            <w:tcW w:w="5444" w:type="dxa"/>
            <w:gridSpan w:val="9"/>
            <w:tcBorders>
              <w:bottom w:val="single" w:sz="4" w:space="0" w:color="auto"/>
            </w:tcBorders>
          </w:tcPr>
          <w:p w14:paraId="1449A1FF" w14:textId="77777777" w:rsidR="004D0F38" w:rsidRPr="00AC2DE9" w:rsidRDefault="004D0F38" w:rsidP="00F53FF2">
            <w:pPr>
              <w:pStyle w:val="Neotevilenodstavek"/>
              <w:spacing w:before="0" w:after="0" w:line="260" w:lineRule="exact"/>
              <w:rPr>
                <w:bCs/>
                <w:sz w:val="20"/>
                <w:szCs w:val="20"/>
              </w:rPr>
            </w:pPr>
            <w:r w:rsidRPr="00AC2DE9">
              <w:rPr>
                <w:bCs/>
                <w:sz w:val="20"/>
                <w:szCs w:val="20"/>
              </w:rPr>
              <w:t>dokumente razvojnega načrtovanja:</w:t>
            </w:r>
          </w:p>
          <w:p w14:paraId="67D86577"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nacionalne dokumente razvojnega načrtovanja</w:t>
            </w:r>
          </w:p>
          <w:p w14:paraId="73B96F0D"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razvojne politike na ravni programov po strukturi razvojne klasifikacije programskega proračuna</w:t>
            </w:r>
          </w:p>
          <w:p w14:paraId="2BE64A59"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razvojne dokumente Evropske unije in mednarodnih organizacij</w:t>
            </w:r>
          </w:p>
        </w:tc>
        <w:tc>
          <w:tcPr>
            <w:tcW w:w="2208" w:type="dxa"/>
            <w:gridSpan w:val="2"/>
            <w:tcBorders>
              <w:bottom w:val="single" w:sz="4" w:space="0" w:color="auto"/>
            </w:tcBorders>
            <w:vAlign w:val="center"/>
          </w:tcPr>
          <w:p w14:paraId="3CBEFF4A"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DCDD7A3" w14:textId="77777777" w:rsidTr="007B24F5">
        <w:tc>
          <w:tcPr>
            <w:tcW w:w="9200" w:type="dxa"/>
            <w:gridSpan w:val="12"/>
            <w:tcBorders>
              <w:top w:val="single" w:sz="4" w:space="0" w:color="auto"/>
              <w:left w:val="single" w:sz="4" w:space="0" w:color="auto"/>
              <w:bottom w:val="single" w:sz="4" w:space="0" w:color="auto"/>
              <w:right w:val="single" w:sz="4" w:space="0" w:color="auto"/>
            </w:tcBorders>
          </w:tcPr>
          <w:p w14:paraId="75C810F8" w14:textId="77777777" w:rsidR="004D0F38" w:rsidRPr="00AC2DE9" w:rsidRDefault="004D0F38" w:rsidP="00F53FF2">
            <w:pPr>
              <w:pStyle w:val="Oddelek"/>
              <w:widowControl w:val="0"/>
              <w:numPr>
                <w:ilvl w:val="0"/>
                <w:numId w:val="0"/>
              </w:numPr>
              <w:spacing w:before="0" w:after="0" w:line="260" w:lineRule="exact"/>
              <w:jc w:val="left"/>
              <w:rPr>
                <w:sz w:val="20"/>
                <w:szCs w:val="20"/>
              </w:rPr>
            </w:pPr>
            <w:r w:rsidRPr="00AC2DE9">
              <w:rPr>
                <w:sz w:val="20"/>
                <w:szCs w:val="20"/>
              </w:rPr>
              <w:t>7.a Predstavitev ocene finančnih posledic nad 40.000 EUR:</w:t>
            </w:r>
          </w:p>
          <w:p w14:paraId="1740035D" w14:textId="77777777" w:rsidR="004D0F38" w:rsidRPr="00AC2DE9" w:rsidRDefault="004D0F38" w:rsidP="00F53FF2">
            <w:pPr>
              <w:pStyle w:val="Oddelek"/>
              <w:widowControl w:val="0"/>
              <w:numPr>
                <w:ilvl w:val="0"/>
                <w:numId w:val="0"/>
              </w:numPr>
              <w:spacing w:before="0" w:after="0" w:line="260" w:lineRule="exact"/>
              <w:jc w:val="left"/>
              <w:rPr>
                <w:b w:val="0"/>
                <w:sz w:val="20"/>
                <w:szCs w:val="20"/>
              </w:rPr>
            </w:pPr>
            <w:r w:rsidRPr="00AC2DE9">
              <w:rPr>
                <w:b w:val="0"/>
                <w:sz w:val="20"/>
                <w:szCs w:val="20"/>
              </w:rPr>
              <w:t>(Samo če izberete DA pod točko 6.a.)</w:t>
            </w:r>
          </w:p>
        </w:tc>
      </w:tr>
      <w:tr w:rsidR="004D0F38" w:rsidRPr="00AC2DE9" w14:paraId="31AE679F" w14:textId="77777777" w:rsidTr="007B24F5">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2CD63B51" w14:textId="77777777" w:rsidR="004D0F38" w:rsidRPr="00AC2DE9" w:rsidRDefault="004D0F38" w:rsidP="004D0F38">
            <w:pPr>
              <w:pStyle w:val="Oddelek"/>
              <w:rPr>
                <w:sz w:val="20"/>
                <w:szCs w:val="20"/>
              </w:rPr>
            </w:pPr>
            <w:r w:rsidRPr="00AC2DE9">
              <w:rPr>
                <w:sz w:val="20"/>
                <w:szCs w:val="20"/>
              </w:rPr>
              <w:t>I. Ocena finančnih posledic, ki niso načrtovane v sprejetem proračunu</w:t>
            </w:r>
          </w:p>
        </w:tc>
      </w:tr>
      <w:tr w:rsidR="004D0F38" w:rsidRPr="00AC2DE9" w14:paraId="5E20514F"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ACA0666" w14:textId="77777777" w:rsidR="004D0F38" w:rsidRPr="00AC2DE9" w:rsidRDefault="004D0F38" w:rsidP="00F53FF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641D0C" w14:textId="77777777" w:rsidR="004D0F38" w:rsidRPr="00AC2DE9" w:rsidRDefault="004D0F38" w:rsidP="00F53FF2">
            <w:pPr>
              <w:widowControl w:val="0"/>
              <w:jc w:val="center"/>
              <w:rPr>
                <w:rFonts w:cs="Arial"/>
                <w:szCs w:val="20"/>
              </w:rPr>
            </w:pPr>
            <w:r w:rsidRPr="00AC2DE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2BB0C5C" w14:textId="77777777" w:rsidR="004D0F38" w:rsidRPr="00AC2DE9" w:rsidRDefault="004D0F38" w:rsidP="00F53FF2">
            <w:pPr>
              <w:widowControl w:val="0"/>
              <w:jc w:val="center"/>
              <w:rPr>
                <w:rFonts w:cs="Arial"/>
                <w:szCs w:val="20"/>
              </w:rPr>
            </w:pPr>
            <w:r w:rsidRPr="00AC2DE9">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CD5E556" w14:textId="77777777" w:rsidR="004D0F38" w:rsidRPr="00AC2DE9" w:rsidRDefault="004D0F38" w:rsidP="00F53FF2">
            <w:pPr>
              <w:widowControl w:val="0"/>
              <w:jc w:val="center"/>
              <w:rPr>
                <w:rFonts w:cs="Arial"/>
                <w:szCs w:val="20"/>
              </w:rPr>
            </w:pPr>
            <w:r w:rsidRPr="00AC2DE9">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44CBEBC2" w14:textId="77777777" w:rsidR="004D0F38" w:rsidRPr="00AC2DE9" w:rsidRDefault="004D0F38" w:rsidP="00F53FF2">
            <w:pPr>
              <w:widowControl w:val="0"/>
              <w:jc w:val="center"/>
              <w:rPr>
                <w:rFonts w:cs="Arial"/>
                <w:szCs w:val="20"/>
              </w:rPr>
            </w:pPr>
            <w:r w:rsidRPr="00AC2DE9">
              <w:rPr>
                <w:rFonts w:cs="Arial"/>
                <w:szCs w:val="20"/>
              </w:rPr>
              <w:t>t + 3</w:t>
            </w:r>
          </w:p>
        </w:tc>
      </w:tr>
      <w:tr w:rsidR="004D0F38" w:rsidRPr="00AC2DE9" w14:paraId="3DBD3F83"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8DC29C1"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3A93B9"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F420C67"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3E2B059"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A941383"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2F3810F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203A63E7"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B174A30"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7861942"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E83E2B2"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49CD22F"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75937F50"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4EECC6A"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824B056" w14:textId="77777777" w:rsidR="004D0F38" w:rsidRPr="00AC2DE9" w:rsidRDefault="004D0F38" w:rsidP="00F53FF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28DA511" w14:textId="77777777" w:rsidR="004D0F38" w:rsidRPr="00AC2DE9" w:rsidRDefault="004D0F38" w:rsidP="00F53FF2">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F023E24" w14:textId="77777777" w:rsidR="004D0F38" w:rsidRPr="00AC2DE9" w:rsidRDefault="004D0F38" w:rsidP="00F53FF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416B111" w14:textId="77777777" w:rsidR="004D0F38" w:rsidRPr="00AC2DE9" w:rsidRDefault="004D0F38" w:rsidP="00F53FF2">
            <w:pPr>
              <w:widowControl w:val="0"/>
              <w:jc w:val="center"/>
              <w:rPr>
                <w:rFonts w:cs="Arial"/>
                <w:szCs w:val="20"/>
              </w:rPr>
            </w:pPr>
          </w:p>
        </w:tc>
      </w:tr>
      <w:tr w:rsidR="004D0F38" w:rsidRPr="00AC2DE9" w14:paraId="1BD8D910"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880B5C"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28A676" w14:textId="77777777" w:rsidR="004D0F38" w:rsidRPr="00AC2DE9" w:rsidRDefault="004D0F38" w:rsidP="00F53FF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E86AEC5" w14:textId="77777777" w:rsidR="004D0F38" w:rsidRPr="00AC2DE9" w:rsidRDefault="004D0F38" w:rsidP="00F53FF2">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EB945B" w14:textId="77777777" w:rsidR="004D0F38" w:rsidRPr="00AC2DE9" w:rsidRDefault="004D0F38" w:rsidP="00F53FF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BA74A44" w14:textId="77777777" w:rsidR="004D0F38" w:rsidRPr="00AC2DE9" w:rsidRDefault="004D0F38" w:rsidP="00F53FF2">
            <w:pPr>
              <w:widowControl w:val="0"/>
              <w:jc w:val="center"/>
              <w:rPr>
                <w:rFonts w:cs="Arial"/>
                <w:szCs w:val="20"/>
              </w:rPr>
            </w:pPr>
          </w:p>
        </w:tc>
      </w:tr>
      <w:tr w:rsidR="004D0F38" w:rsidRPr="00AC2DE9" w14:paraId="4B59C98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90C03CA"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FA5971"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B45FD98"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71E9D3D"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C831216"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4F587C5A"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9543D7" w14:textId="77777777" w:rsidR="004D0F38" w:rsidRPr="00AC2DE9" w:rsidRDefault="004D0F38" w:rsidP="00F53FF2">
            <w:pPr>
              <w:pStyle w:val="Naslov1"/>
              <w:keepNext w:val="0"/>
              <w:widowControl w:val="0"/>
              <w:tabs>
                <w:tab w:val="left" w:pos="2340"/>
              </w:tabs>
              <w:spacing w:before="0" w:after="0"/>
              <w:ind w:left="142" w:hanging="142"/>
              <w:rPr>
                <w:rFonts w:cs="Arial"/>
                <w:sz w:val="20"/>
                <w:szCs w:val="20"/>
              </w:rPr>
            </w:pPr>
            <w:r w:rsidRPr="00AC2DE9">
              <w:rPr>
                <w:rFonts w:cs="Arial"/>
                <w:sz w:val="20"/>
                <w:szCs w:val="20"/>
              </w:rPr>
              <w:t>II. Finančne posledice za državni proračun</w:t>
            </w:r>
          </w:p>
        </w:tc>
      </w:tr>
      <w:tr w:rsidR="004D0F38" w:rsidRPr="00AC2DE9" w14:paraId="7F84BE8F"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0A75C18" w14:textId="77777777" w:rsidR="004D0F38" w:rsidRPr="00AC2DE9" w:rsidRDefault="004D0F38" w:rsidP="00F53FF2">
            <w:pPr>
              <w:pStyle w:val="Naslov1"/>
              <w:keepNext w:val="0"/>
              <w:widowControl w:val="0"/>
              <w:tabs>
                <w:tab w:val="left" w:pos="2340"/>
              </w:tabs>
              <w:spacing w:before="0" w:after="0"/>
              <w:ind w:left="142" w:hanging="142"/>
              <w:rPr>
                <w:rFonts w:cs="Arial"/>
                <w:sz w:val="20"/>
                <w:szCs w:val="20"/>
              </w:rPr>
            </w:pPr>
            <w:proofErr w:type="spellStart"/>
            <w:r w:rsidRPr="00AC2DE9">
              <w:rPr>
                <w:rFonts w:cs="Arial"/>
                <w:sz w:val="20"/>
                <w:szCs w:val="20"/>
              </w:rPr>
              <w:t>II.a</w:t>
            </w:r>
            <w:proofErr w:type="spellEnd"/>
            <w:r w:rsidRPr="00AC2DE9">
              <w:rPr>
                <w:rFonts w:cs="Arial"/>
                <w:sz w:val="20"/>
                <w:szCs w:val="20"/>
              </w:rPr>
              <w:t xml:space="preserve"> Pravice porabe za izvedbo predlaganih rešitev so zagotovljene:</w:t>
            </w:r>
          </w:p>
        </w:tc>
      </w:tr>
      <w:tr w:rsidR="004D0F38" w:rsidRPr="00AC2DE9" w14:paraId="407D1D6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28F7CD8" w14:textId="77777777" w:rsidR="004D0F38" w:rsidRPr="00AC2DE9" w:rsidRDefault="004D0F38" w:rsidP="00F53FF2">
            <w:pPr>
              <w:widowControl w:val="0"/>
              <w:jc w:val="center"/>
              <w:rPr>
                <w:rFonts w:cs="Arial"/>
                <w:szCs w:val="20"/>
              </w:rPr>
            </w:pPr>
            <w:r w:rsidRPr="00AC2DE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B53EE9" w14:textId="77777777" w:rsidR="004D0F38" w:rsidRPr="00AC2DE9" w:rsidRDefault="004D0F38" w:rsidP="00F53FF2">
            <w:pPr>
              <w:widowControl w:val="0"/>
              <w:jc w:val="center"/>
              <w:rPr>
                <w:rFonts w:cs="Arial"/>
                <w:szCs w:val="20"/>
              </w:rPr>
            </w:pPr>
            <w:r w:rsidRPr="00AC2DE9">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3B65AF" w14:textId="77777777" w:rsidR="004D0F38" w:rsidRPr="00AC2DE9" w:rsidRDefault="004D0F38" w:rsidP="00F53FF2">
            <w:pPr>
              <w:widowControl w:val="0"/>
              <w:jc w:val="center"/>
              <w:rPr>
                <w:rFonts w:cs="Arial"/>
                <w:szCs w:val="20"/>
              </w:rPr>
            </w:pPr>
            <w:r w:rsidRPr="00AC2DE9">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2B8B9ED" w14:textId="77777777" w:rsidR="004D0F38" w:rsidRPr="00AC2DE9" w:rsidRDefault="004D0F38" w:rsidP="00F53FF2">
            <w:pPr>
              <w:widowControl w:val="0"/>
              <w:jc w:val="center"/>
              <w:rPr>
                <w:rFonts w:cs="Arial"/>
                <w:szCs w:val="20"/>
              </w:rPr>
            </w:pPr>
            <w:r w:rsidRPr="00AC2DE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3C17A49" w14:textId="77777777" w:rsidR="004D0F38" w:rsidRPr="00AC2DE9" w:rsidRDefault="004D0F38" w:rsidP="00F53FF2">
            <w:pPr>
              <w:widowControl w:val="0"/>
              <w:jc w:val="center"/>
              <w:rPr>
                <w:rFonts w:cs="Arial"/>
                <w:szCs w:val="20"/>
              </w:rPr>
            </w:pPr>
            <w:r w:rsidRPr="00AC2DE9">
              <w:rPr>
                <w:rFonts w:cs="Arial"/>
                <w:szCs w:val="20"/>
              </w:rPr>
              <w:t>Znesek za t + 1</w:t>
            </w:r>
          </w:p>
        </w:tc>
      </w:tr>
      <w:tr w:rsidR="004D0F38" w:rsidRPr="00AC2DE9" w14:paraId="66040F64"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ADE0549"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27D8794"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C70C3D"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32D40F9"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226EDF"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514E1EA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44CF59E0"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1B7CB74" w14:textId="77777777" w:rsidR="004D0F38" w:rsidRPr="00AC2DE9" w:rsidRDefault="004D0F38" w:rsidP="00F53FF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04FC40"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024C8DF4"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FAF317" w14:textId="77777777" w:rsidR="004D0F38" w:rsidRPr="00AC2DE9" w:rsidRDefault="004D0F38" w:rsidP="00F53FF2">
            <w:pPr>
              <w:pStyle w:val="Naslov1"/>
              <w:keepNext w:val="0"/>
              <w:widowControl w:val="0"/>
              <w:tabs>
                <w:tab w:val="left" w:pos="2340"/>
              </w:tabs>
              <w:spacing w:before="0" w:after="0"/>
              <w:rPr>
                <w:rFonts w:cs="Arial"/>
                <w:sz w:val="20"/>
                <w:szCs w:val="20"/>
              </w:rPr>
            </w:pPr>
            <w:proofErr w:type="spellStart"/>
            <w:r w:rsidRPr="00AC2DE9">
              <w:rPr>
                <w:rFonts w:cs="Arial"/>
                <w:sz w:val="20"/>
                <w:szCs w:val="20"/>
              </w:rPr>
              <w:t>II.b</w:t>
            </w:r>
            <w:proofErr w:type="spellEnd"/>
            <w:r w:rsidRPr="00AC2DE9">
              <w:rPr>
                <w:rFonts w:cs="Arial"/>
                <w:sz w:val="20"/>
                <w:szCs w:val="20"/>
              </w:rPr>
              <w:t xml:space="preserve"> Manjkajoče pravice porabe bodo zagotovljene s prerazporeditvijo:</w:t>
            </w:r>
          </w:p>
        </w:tc>
      </w:tr>
      <w:tr w:rsidR="004D0F38" w:rsidRPr="00AC2DE9" w14:paraId="3AB7AB9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DEE7FE3" w14:textId="77777777" w:rsidR="004D0F38" w:rsidRPr="00AC2DE9" w:rsidRDefault="004D0F38" w:rsidP="00F53FF2">
            <w:pPr>
              <w:widowControl w:val="0"/>
              <w:jc w:val="center"/>
              <w:rPr>
                <w:rFonts w:cs="Arial"/>
                <w:szCs w:val="20"/>
              </w:rPr>
            </w:pPr>
            <w:r w:rsidRPr="00AC2DE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1AD14C9" w14:textId="77777777" w:rsidR="004D0F38" w:rsidRPr="00AC2DE9" w:rsidRDefault="004D0F38" w:rsidP="00F53FF2">
            <w:pPr>
              <w:widowControl w:val="0"/>
              <w:jc w:val="center"/>
              <w:rPr>
                <w:rFonts w:cs="Arial"/>
                <w:szCs w:val="20"/>
              </w:rPr>
            </w:pPr>
            <w:r w:rsidRPr="00AC2DE9">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8035462" w14:textId="77777777" w:rsidR="004D0F38" w:rsidRPr="00AC2DE9" w:rsidRDefault="004D0F38" w:rsidP="00F53FF2">
            <w:pPr>
              <w:widowControl w:val="0"/>
              <w:jc w:val="center"/>
              <w:rPr>
                <w:rFonts w:cs="Arial"/>
                <w:szCs w:val="20"/>
              </w:rPr>
            </w:pPr>
            <w:r w:rsidRPr="00AC2DE9">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2C92CFD" w14:textId="77777777" w:rsidR="004D0F38" w:rsidRPr="00AC2DE9" w:rsidRDefault="004D0F38" w:rsidP="00F53FF2">
            <w:pPr>
              <w:widowControl w:val="0"/>
              <w:jc w:val="center"/>
              <w:rPr>
                <w:rFonts w:cs="Arial"/>
                <w:szCs w:val="20"/>
              </w:rPr>
            </w:pPr>
            <w:r w:rsidRPr="00AC2DE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ACFA346" w14:textId="77777777" w:rsidR="004D0F38" w:rsidRPr="00AC2DE9" w:rsidRDefault="004D0F38" w:rsidP="00F53FF2">
            <w:pPr>
              <w:widowControl w:val="0"/>
              <w:jc w:val="center"/>
              <w:rPr>
                <w:rFonts w:cs="Arial"/>
                <w:szCs w:val="20"/>
              </w:rPr>
            </w:pPr>
            <w:r w:rsidRPr="00AC2DE9">
              <w:rPr>
                <w:rFonts w:cs="Arial"/>
                <w:szCs w:val="20"/>
              </w:rPr>
              <w:t xml:space="preserve">Znesek za t + 1 </w:t>
            </w:r>
          </w:p>
        </w:tc>
      </w:tr>
      <w:tr w:rsidR="004D0F38" w:rsidRPr="00AC2DE9" w14:paraId="7EAEFF43"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33DAC53"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008AD0A"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7E33E03"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3CEC9B6"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1D360A"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044259A5"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A83A12E"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6CB34A8" w14:textId="77777777" w:rsidR="004D0F38" w:rsidRPr="00AC2DE9" w:rsidRDefault="004D0F38" w:rsidP="00F53FF2">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CAFEDCA"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3F8B21BC"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075BAC7" w14:textId="77777777" w:rsidR="004D0F38" w:rsidRPr="00AC2DE9" w:rsidRDefault="004D0F38" w:rsidP="00F53FF2">
            <w:pPr>
              <w:pStyle w:val="Naslov1"/>
              <w:keepNext w:val="0"/>
              <w:widowControl w:val="0"/>
              <w:tabs>
                <w:tab w:val="left" w:pos="2340"/>
              </w:tabs>
              <w:spacing w:before="0" w:after="0"/>
              <w:rPr>
                <w:rFonts w:cs="Arial"/>
                <w:sz w:val="20"/>
                <w:szCs w:val="20"/>
              </w:rPr>
            </w:pPr>
            <w:proofErr w:type="spellStart"/>
            <w:r w:rsidRPr="00AC2DE9">
              <w:rPr>
                <w:rFonts w:cs="Arial"/>
                <w:sz w:val="20"/>
                <w:szCs w:val="20"/>
              </w:rPr>
              <w:t>II.c</w:t>
            </w:r>
            <w:proofErr w:type="spellEnd"/>
            <w:r w:rsidRPr="00AC2DE9">
              <w:rPr>
                <w:rFonts w:cs="Arial"/>
                <w:sz w:val="20"/>
                <w:szCs w:val="20"/>
              </w:rPr>
              <w:t xml:space="preserve"> Načrtovana nadomestitev zmanjšanih prihodkov in povečanih odhodkov proračuna:</w:t>
            </w:r>
          </w:p>
        </w:tc>
      </w:tr>
      <w:tr w:rsidR="004D0F38" w:rsidRPr="00AC2DE9" w14:paraId="243826E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79A010A" w14:textId="77777777" w:rsidR="004D0F38" w:rsidRPr="00AC2DE9" w:rsidRDefault="004D0F38" w:rsidP="00F53FF2">
            <w:pPr>
              <w:widowControl w:val="0"/>
              <w:ind w:left="-122" w:right="-112"/>
              <w:jc w:val="center"/>
              <w:rPr>
                <w:rFonts w:cs="Arial"/>
                <w:szCs w:val="20"/>
              </w:rPr>
            </w:pPr>
            <w:r w:rsidRPr="00AC2DE9">
              <w:rPr>
                <w:rFonts w:cs="Arial"/>
                <w:szCs w:val="20"/>
              </w:rPr>
              <w:lastRenderedPageBreak/>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A26B679" w14:textId="77777777" w:rsidR="004D0F38" w:rsidRPr="00AC2DE9" w:rsidRDefault="004D0F38" w:rsidP="00F53FF2">
            <w:pPr>
              <w:widowControl w:val="0"/>
              <w:ind w:left="-122" w:right="-112"/>
              <w:jc w:val="center"/>
              <w:rPr>
                <w:rFonts w:cs="Arial"/>
                <w:szCs w:val="20"/>
              </w:rPr>
            </w:pPr>
            <w:r w:rsidRPr="00AC2DE9">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A3311A1" w14:textId="77777777" w:rsidR="004D0F38" w:rsidRPr="00AC2DE9" w:rsidRDefault="004D0F38" w:rsidP="00F53FF2">
            <w:pPr>
              <w:widowControl w:val="0"/>
              <w:ind w:left="-122" w:right="-112"/>
              <w:jc w:val="center"/>
              <w:rPr>
                <w:rFonts w:cs="Arial"/>
                <w:szCs w:val="20"/>
              </w:rPr>
            </w:pPr>
            <w:r w:rsidRPr="00AC2DE9">
              <w:rPr>
                <w:rFonts w:cs="Arial"/>
                <w:szCs w:val="20"/>
              </w:rPr>
              <w:t>Znesek za t + 1</w:t>
            </w:r>
          </w:p>
        </w:tc>
      </w:tr>
      <w:tr w:rsidR="004D0F38" w:rsidRPr="00AC2DE9" w14:paraId="16BA2A1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3853F7"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0F9F67C"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071BF07"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5C93DD56"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7EEC7C54"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16A9E85" w14:textId="77777777" w:rsidR="004D0F38" w:rsidRPr="00AC2DE9" w:rsidRDefault="004D0F38" w:rsidP="00F53FF2">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5045D6"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34A2BE26" w14:textId="77777777" w:rsidTr="007B24F5">
        <w:trPr>
          <w:trHeight w:val="1910"/>
        </w:trPr>
        <w:tc>
          <w:tcPr>
            <w:tcW w:w="9200" w:type="dxa"/>
            <w:gridSpan w:val="12"/>
          </w:tcPr>
          <w:p w14:paraId="2F9F07BC" w14:textId="77777777" w:rsidR="004D0F38" w:rsidRPr="00AC2DE9" w:rsidRDefault="004D0F38" w:rsidP="00F53FF2">
            <w:pPr>
              <w:widowControl w:val="0"/>
              <w:rPr>
                <w:rFonts w:cs="Arial"/>
                <w:b/>
                <w:szCs w:val="20"/>
              </w:rPr>
            </w:pPr>
          </w:p>
          <w:p w14:paraId="02F87976" w14:textId="77777777" w:rsidR="004D0F38" w:rsidRPr="00AC2DE9" w:rsidRDefault="004D0F38" w:rsidP="00F53FF2">
            <w:pPr>
              <w:widowControl w:val="0"/>
              <w:rPr>
                <w:rFonts w:cs="Arial"/>
                <w:b/>
                <w:szCs w:val="20"/>
              </w:rPr>
            </w:pPr>
            <w:r w:rsidRPr="00AC2DE9">
              <w:rPr>
                <w:rFonts w:cs="Arial"/>
                <w:b/>
                <w:szCs w:val="20"/>
              </w:rPr>
              <w:t>OBRAZLOŽITEV:</w:t>
            </w:r>
          </w:p>
          <w:p w14:paraId="11586642" w14:textId="77777777" w:rsidR="004D0F38" w:rsidRPr="00AC2DE9" w:rsidRDefault="004D0F38" w:rsidP="001329FE">
            <w:pPr>
              <w:widowControl w:val="0"/>
              <w:numPr>
                <w:ilvl w:val="0"/>
                <w:numId w:val="3"/>
              </w:numPr>
              <w:suppressAutoHyphens/>
              <w:ind w:left="284" w:hanging="284"/>
              <w:jc w:val="both"/>
              <w:rPr>
                <w:rFonts w:cs="Arial"/>
                <w:b/>
                <w:szCs w:val="20"/>
                <w:lang w:eastAsia="sl-SI"/>
              </w:rPr>
            </w:pPr>
            <w:r w:rsidRPr="00AC2DE9">
              <w:rPr>
                <w:rFonts w:cs="Arial"/>
                <w:b/>
                <w:szCs w:val="20"/>
                <w:lang w:eastAsia="sl-SI"/>
              </w:rPr>
              <w:t>Ocena finančnih posledic, ki niso načrtovane v sprejetem proračunu</w:t>
            </w:r>
          </w:p>
          <w:p w14:paraId="0757A2E9" w14:textId="77777777" w:rsidR="004D0F38" w:rsidRPr="00AC2DE9" w:rsidRDefault="004D0F38" w:rsidP="00F53FF2">
            <w:pPr>
              <w:widowControl w:val="0"/>
              <w:ind w:left="360" w:hanging="76"/>
              <w:jc w:val="both"/>
              <w:rPr>
                <w:rFonts w:cs="Arial"/>
                <w:szCs w:val="20"/>
                <w:lang w:eastAsia="sl-SI"/>
              </w:rPr>
            </w:pPr>
            <w:r w:rsidRPr="00AC2DE9">
              <w:rPr>
                <w:rFonts w:cs="Arial"/>
                <w:szCs w:val="20"/>
                <w:lang w:eastAsia="sl-SI"/>
              </w:rPr>
              <w:t>V zvezi s predlaganim vladnim gradivom se navedejo predvidene spremembe (povečanje, zmanjšanje):</w:t>
            </w:r>
          </w:p>
          <w:p w14:paraId="48118036"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prihodkov državnega proračuna in občinskih proračunov,</w:t>
            </w:r>
          </w:p>
          <w:p w14:paraId="627080F7"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odhodkov državnega proračuna, ki niso načrtovani na ukrepih oziroma projektih sprejetih proračunov,</w:t>
            </w:r>
          </w:p>
          <w:p w14:paraId="11106C69"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obveznosti za druga javnofinančna sredstva (drugi viri), ki niso načrtovana na ukrepih oziroma projektih sprejetih proračunov.</w:t>
            </w:r>
          </w:p>
          <w:p w14:paraId="3E1BA21B" w14:textId="77777777" w:rsidR="004D0F38" w:rsidRPr="00AC2DE9" w:rsidRDefault="004D0F38" w:rsidP="00F53FF2">
            <w:pPr>
              <w:widowControl w:val="0"/>
              <w:ind w:left="284"/>
              <w:rPr>
                <w:rFonts w:cs="Arial"/>
                <w:szCs w:val="20"/>
                <w:lang w:eastAsia="sl-SI"/>
              </w:rPr>
            </w:pPr>
          </w:p>
          <w:p w14:paraId="4526B4DC" w14:textId="77777777" w:rsidR="004D0F38" w:rsidRPr="00AC2DE9" w:rsidRDefault="004D0F38" w:rsidP="001329FE">
            <w:pPr>
              <w:widowControl w:val="0"/>
              <w:numPr>
                <w:ilvl w:val="0"/>
                <w:numId w:val="3"/>
              </w:numPr>
              <w:suppressAutoHyphens/>
              <w:ind w:left="284" w:hanging="284"/>
              <w:jc w:val="both"/>
              <w:rPr>
                <w:rFonts w:cs="Arial"/>
                <w:b/>
                <w:szCs w:val="20"/>
                <w:lang w:eastAsia="sl-SI"/>
              </w:rPr>
            </w:pPr>
            <w:r w:rsidRPr="00AC2DE9">
              <w:rPr>
                <w:rFonts w:cs="Arial"/>
                <w:b/>
                <w:szCs w:val="20"/>
                <w:lang w:eastAsia="sl-SI"/>
              </w:rPr>
              <w:t>Finančne posledice za državni proračun</w:t>
            </w:r>
          </w:p>
          <w:p w14:paraId="78F52799"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Prikazane morajo biti finančne posledice za državni proračun, ki so na proračunskih postavkah načrtovane v dinamiki projektov oziroma ukrepov:</w:t>
            </w:r>
          </w:p>
          <w:p w14:paraId="6FFD03F4" w14:textId="77777777" w:rsidR="004D0F38" w:rsidRPr="00AC2DE9" w:rsidRDefault="004D0F38" w:rsidP="00F53FF2">
            <w:pPr>
              <w:widowControl w:val="0"/>
              <w:suppressAutoHyphens/>
              <w:ind w:left="720"/>
              <w:jc w:val="both"/>
              <w:rPr>
                <w:rFonts w:cs="Arial"/>
                <w:b/>
                <w:szCs w:val="20"/>
                <w:lang w:eastAsia="sl-SI"/>
              </w:rPr>
            </w:pPr>
            <w:proofErr w:type="spellStart"/>
            <w:r w:rsidRPr="00AC2DE9">
              <w:rPr>
                <w:rFonts w:cs="Arial"/>
                <w:b/>
                <w:szCs w:val="20"/>
                <w:lang w:eastAsia="sl-SI"/>
              </w:rPr>
              <w:t>II.a</w:t>
            </w:r>
            <w:proofErr w:type="spellEnd"/>
            <w:r w:rsidRPr="00AC2DE9">
              <w:rPr>
                <w:rFonts w:cs="Arial"/>
                <w:b/>
                <w:szCs w:val="20"/>
                <w:lang w:eastAsia="sl-SI"/>
              </w:rPr>
              <w:t xml:space="preserve"> Pravice porabe za izvedbo predlaganih rešitev so zagotovljene:</w:t>
            </w:r>
          </w:p>
          <w:p w14:paraId="588D8CB8"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C2DE9">
              <w:rPr>
                <w:rFonts w:cs="Arial"/>
                <w:szCs w:val="20"/>
                <w:lang w:eastAsia="sl-SI"/>
              </w:rPr>
              <w:t>II.b</w:t>
            </w:r>
            <w:proofErr w:type="spellEnd"/>
            <w:r w:rsidRPr="00AC2DE9">
              <w:rPr>
                <w:rFonts w:cs="Arial"/>
                <w:szCs w:val="20"/>
                <w:lang w:eastAsia="sl-SI"/>
              </w:rPr>
              <w:t>). Pri uvrstitvi novega projekta oziroma ukrepa v načrt razvojnih programov se navedejo:</w:t>
            </w:r>
          </w:p>
          <w:p w14:paraId="495C4A08"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proračunski uporabnik, ki bo financiral novi projekt oziroma ukrep,</w:t>
            </w:r>
          </w:p>
          <w:p w14:paraId="7490F0EA"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 xml:space="preserve">projekt oziroma ukrep, s katerim se bodo dosegli cilji vladnega gradiva, in </w:t>
            </w:r>
          </w:p>
          <w:p w14:paraId="7777434E"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proračunske postavke.</w:t>
            </w:r>
          </w:p>
          <w:p w14:paraId="355E02BE"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Za zagotovitev pravic porabe na proračunskih postavkah, s katerih se bo financiral novi projekt oziroma ukrep, je treba izpolniti tudi točko </w:t>
            </w:r>
            <w:proofErr w:type="spellStart"/>
            <w:r w:rsidRPr="00AC2DE9">
              <w:rPr>
                <w:rFonts w:cs="Arial"/>
                <w:szCs w:val="20"/>
                <w:lang w:eastAsia="sl-SI"/>
              </w:rPr>
              <w:t>II.b</w:t>
            </w:r>
            <w:proofErr w:type="spellEnd"/>
            <w:r w:rsidRPr="00AC2DE9">
              <w:rPr>
                <w:rFonts w:cs="Arial"/>
                <w:szCs w:val="20"/>
                <w:lang w:eastAsia="sl-SI"/>
              </w:rPr>
              <w:t>, saj je za novi projekt oziroma ukrep mogoče zagotoviti pravice porabe le s prerazporeditvijo s proračunskih postavk, s katerih se financirajo že sprejeti oziroma veljavni projekti in ukrepi.</w:t>
            </w:r>
          </w:p>
          <w:p w14:paraId="729C1327" w14:textId="77777777" w:rsidR="004D0F38" w:rsidRPr="00AC2DE9" w:rsidRDefault="004D0F38" w:rsidP="00F53FF2">
            <w:pPr>
              <w:widowControl w:val="0"/>
              <w:suppressAutoHyphens/>
              <w:ind w:left="714"/>
              <w:jc w:val="both"/>
              <w:rPr>
                <w:rFonts w:cs="Arial"/>
                <w:b/>
                <w:szCs w:val="20"/>
                <w:lang w:eastAsia="sl-SI"/>
              </w:rPr>
            </w:pPr>
            <w:proofErr w:type="spellStart"/>
            <w:r w:rsidRPr="00AC2DE9">
              <w:rPr>
                <w:rFonts w:cs="Arial"/>
                <w:b/>
                <w:szCs w:val="20"/>
                <w:lang w:eastAsia="sl-SI"/>
              </w:rPr>
              <w:t>II.b</w:t>
            </w:r>
            <w:proofErr w:type="spellEnd"/>
            <w:r w:rsidRPr="00AC2DE9">
              <w:rPr>
                <w:rFonts w:cs="Arial"/>
                <w:b/>
                <w:szCs w:val="20"/>
                <w:lang w:eastAsia="sl-SI"/>
              </w:rPr>
              <w:t xml:space="preserve"> Manjkajoče pravice porabe bodo zagotovljene s prerazporeditvijo:</w:t>
            </w:r>
          </w:p>
          <w:p w14:paraId="6897C117"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C2DE9">
              <w:rPr>
                <w:rFonts w:cs="Arial"/>
                <w:szCs w:val="20"/>
                <w:lang w:eastAsia="sl-SI"/>
              </w:rPr>
              <w:t>II.a</w:t>
            </w:r>
            <w:proofErr w:type="spellEnd"/>
            <w:r w:rsidRPr="00AC2DE9">
              <w:rPr>
                <w:rFonts w:cs="Arial"/>
                <w:szCs w:val="20"/>
                <w:lang w:eastAsia="sl-SI"/>
              </w:rPr>
              <w:t>.</w:t>
            </w:r>
          </w:p>
          <w:p w14:paraId="20D78E5C" w14:textId="77777777" w:rsidR="004D0F38" w:rsidRPr="00AC2DE9" w:rsidRDefault="004D0F38" w:rsidP="00F53FF2">
            <w:pPr>
              <w:widowControl w:val="0"/>
              <w:suppressAutoHyphens/>
              <w:ind w:left="714"/>
              <w:jc w:val="both"/>
              <w:rPr>
                <w:rFonts w:cs="Arial"/>
                <w:b/>
                <w:szCs w:val="20"/>
                <w:lang w:eastAsia="sl-SI"/>
              </w:rPr>
            </w:pPr>
            <w:proofErr w:type="spellStart"/>
            <w:r w:rsidRPr="00AC2DE9">
              <w:rPr>
                <w:rFonts w:cs="Arial"/>
                <w:b/>
                <w:szCs w:val="20"/>
                <w:lang w:eastAsia="sl-SI"/>
              </w:rPr>
              <w:t>II.c</w:t>
            </w:r>
            <w:proofErr w:type="spellEnd"/>
            <w:r w:rsidRPr="00AC2DE9">
              <w:rPr>
                <w:rFonts w:cs="Arial"/>
                <w:b/>
                <w:szCs w:val="20"/>
                <w:lang w:eastAsia="sl-SI"/>
              </w:rPr>
              <w:t xml:space="preserve"> Načrtovana nadomestitev zmanjšanih prihodkov in povečanih odhodkov proračuna:</w:t>
            </w:r>
          </w:p>
          <w:p w14:paraId="087D34B2"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Če se povečani odhodki (pravice porabe) ne bodo zagotovili tako, kot je določeno v točkah </w:t>
            </w:r>
            <w:proofErr w:type="spellStart"/>
            <w:r w:rsidRPr="00AC2DE9">
              <w:rPr>
                <w:rFonts w:cs="Arial"/>
                <w:szCs w:val="20"/>
                <w:lang w:eastAsia="sl-SI"/>
              </w:rPr>
              <w:t>II.a</w:t>
            </w:r>
            <w:proofErr w:type="spellEnd"/>
            <w:r w:rsidRPr="00AC2DE9">
              <w:rPr>
                <w:rFonts w:cs="Arial"/>
                <w:szCs w:val="20"/>
                <w:lang w:eastAsia="sl-SI"/>
              </w:rPr>
              <w:t xml:space="preserve"> in </w:t>
            </w:r>
            <w:proofErr w:type="spellStart"/>
            <w:r w:rsidRPr="00AC2DE9">
              <w:rPr>
                <w:rFonts w:cs="Arial"/>
                <w:szCs w:val="20"/>
                <w:lang w:eastAsia="sl-SI"/>
              </w:rPr>
              <w:t>II.b</w:t>
            </w:r>
            <w:proofErr w:type="spellEnd"/>
            <w:r w:rsidRPr="00AC2DE9">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465B38E7" w14:textId="77777777" w:rsidR="004D0F38" w:rsidRPr="00AC2DE9" w:rsidRDefault="004D0F38" w:rsidP="00F53FF2">
            <w:pPr>
              <w:pStyle w:val="Vrstapredpisa"/>
              <w:widowControl w:val="0"/>
              <w:spacing w:before="0" w:line="260" w:lineRule="exact"/>
              <w:jc w:val="both"/>
              <w:rPr>
                <w:color w:val="auto"/>
                <w:sz w:val="20"/>
                <w:szCs w:val="20"/>
              </w:rPr>
            </w:pPr>
          </w:p>
        </w:tc>
      </w:tr>
      <w:tr w:rsidR="004D0F38" w:rsidRPr="00AC2DE9" w14:paraId="6E26B1E3" w14:textId="77777777" w:rsidTr="007B24F5">
        <w:trPr>
          <w:trHeight w:val="1152"/>
        </w:trPr>
        <w:tc>
          <w:tcPr>
            <w:tcW w:w="9200" w:type="dxa"/>
            <w:gridSpan w:val="12"/>
            <w:tcBorders>
              <w:top w:val="single" w:sz="4" w:space="0" w:color="000000"/>
              <w:left w:val="single" w:sz="4" w:space="0" w:color="000000"/>
              <w:bottom w:val="single" w:sz="4" w:space="0" w:color="000000"/>
              <w:right w:val="single" w:sz="4" w:space="0" w:color="000000"/>
            </w:tcBorders>
          </w:tcPr>
          <w:p w14:paraId="7D5F25DF" w14:textId="77777777" w:rsidR="004D0F38" w:rsidRDefault="004D0F38" w:rsidP="00870743">
            <w:pPr>
              <w:rPr>
                <w:rFonts w:cs="Arial"/>
                <w:b/>
                <w:szCs w:val="20"/>
              </w:rPr>
            </w:pPr>
            <w:r w:rsidRPr="00AC2DE9">
              <w:rPr>
                <w:rFonts w:cs="Arial"/>
                <w:b/>
                <w:szCs w:val="20"/>
              </w:rPr>
              <w:t>7.b Predstavitev ocene finančnih posledic pod 40.000 EUR:</w:t>
            </w:r>
          </w:p>
          <w:p w14:paraId="6265958A" w14:textId="13AFB700" w:rsidR="004162A2" w:rsidRPr="00AC2DE9" w:rsidRDefault="004162A2" w:rsidP="00870743">
            <w:pPr>
              <w:rPr>
                <w:rFonts w:cs="Arial"/>
                <w:szCs w:val="20"/>
              </w:rPr>
            </w:pPr>
            <w:r w:rsidRPr="00C87694">
              <w:rPr>
                <w:rFonts w:cs="Arial"/>
                <w:szCs w:val="20"/>
              </w:rPr>
              <w:t xml:space="preserve">Predvideni stroški nočitev, prevoza, dnevnic in drugi stroški znašajo </w:t>
            </w:r>
            <w:r w:rsidR="00CC1085">
              <w:rPr>
                <w:rFonts w:cs="Arial"/>
                <w:szCs w:val="20"/>
              </w:rPr>
              <w:t>1</w:t>
            </w:r>
            <w:r w:rsidRPr="00C87694">
              <w:rPr>
                <w:rFonts w:cs="Arial"/>
                <w:szCs w:val="20"/>
              </w:rPr>
              <w:t>.</w:t>
            </w:r>
            <w:r w:rsidR="00CC1085">
              <w:rPr>
                <w:rFonts w:cs="Arial"/>
                <w:szCs w:val="20"/>
              </w:rPr>
              <w:t>9</w:t>
            </w:r>
            <w:r w:rsidR="00DB3D2A">
              <w:rPr>
                <w:rFonts w:cs="Arial"/>
                <w:szCs w:val="20"/>
              </w:rPr>
              <w:t>6</w:t>
            </w:r>
            <w:r w:rsidRPr="00C87694">
              <w:rPr>
                <w:rFonts w:cs="Arial"/>
                <w:szCs w:val="20"/>
                <w:shd w:val="clear" w:color="auto" w:fill="FFFFFF"/>
              </w:rPr>
              <w:t xml:space="preserve">0 EUR. </w:t>
            </w:r>
            <w:r w:rsidRPr="00C87694">
              <w:rPr>
                <w:snapToGrid w:val="0"/>
                <w:szCs w:val="20"/>
              </w:rPr>
              <w:t xml:space="preserve">Od tega bodo potni stroški v znesku </w:t>
            </w:r>
            <w:r w:rsidR="00CC1085">
              <w:rPr>
                <w:snapToGrid w:val="0"/>
                <w:szCs w:val="20"/>
              </w:rPr>
              <w:t>695</w:t>
            </w:r>
            <w:r w:rsidRPr="00C87694">
              <w:rPr>
                <w:snapToGrid w:val="0"/>
                <w:szCs w:val="20"/>
              </w:rPr>
              <w:t xml:space="preserve"> EUR povrnjeni s strani Evropske komisije.</w:t>
            </w:r>
          </w:p>
        </w:tc>
      </w:tr>
      <w:tr w:rsidR="004D0F38" w:rsidRPr="00AC2DE9" w14:paraId="0E714672" w14:textId="77777777" w:rsidTr="007B24F5">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5D833ABD" w14:textId="77777777" w:rsidR="004D0F38" w:rsidRPr="00AC2DE9" w:rsidRDefault="004D0F38" w:rsidP="00F53FF2">
            <w:pPr>
              <w:rPr>
                <w:rFonts w:cs="Arial"/>
                <w:b/>
                <w:szCs w:val="20"/>
              </w:rPr>
            </w:pPr>
            <w:r w:rsidRPr="00AC2DE9">
              <w:rPr>
                <w:rFonts w:cs="Arial"/>
                <w:b/>
                <w:szCs w:val="20"/>
              </w:rPr>
              <w:t>8. Predstavitev sodelovanja z združenji občin:</w:t>
            </w:r>
          </w:p>
        </w:tc>
      </w:tr>
      <w:tr w:rsidR="004D0F38" w:rsidRPr="00AC2DE9" w14:paraId="06C492FE" w14:textId="77777777" w:rsidTr="007B24F5">
        <w:tc>
          <w:tcPr>
            <w:tcW w:w="6769" w:type="dxa"/>
            <w:gridSpan w:val="9"/>
          </w:tcPr>
          <w:p w14:paraId="2AA83877"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Vsebina predloženega gradiva (predpisa) vpliva na:</w:t>
            </w:r>
          </w:p>
          <w:p w14:paraId="128AF7CA"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pristojnosti občin,</w:t>
            </w:r>
          </w:p>
          <w:p w14:paraId="7850A997"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delovanje občin,</w:t>
            </w:r>
          </w:p>
          <w:p w14:paraId="49870250"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financiranje občin.</w:t>
            </w:r>
          </w:p>
        </w:tc>
        <w:tc>
          <w:tcPr>
            <w:tcW w:w="2431" w:type="dxa"/>
            <w:gridSpan w:val="3"/>
          </w:tcPr>
          <w:p w14:paraId="5B7085A9" w14:textId="77777777" w:rsidR="004D0F38" w:rsidRPr="00AC2DE9" w:rsidRDefault="004D0F38" w:rsidP="00F53FF2">
            <w:pPr>
              <w:pStyle w:val="Neotevilenodstavek"/>
              <w:widowControl w:val="0"/>
              <w:spacing w:before="0" w:after="0" w:line="260" w:lineRule="exact"/>
              <w:jc w:val="center"/>
              <w:rPr>
                <w:sz w:val="20"/>
                <w:szCs w:val="20"/>
              </w:rPr>
            </w:pPr>
            <w:r w:rsidRPr="00AC2DE9">
              <w:rPr>
                <w:sz w:val="20"/>
                <w:szCs w:val="20"/>
              </w:rPr>
              <w:t>DA</w:t>
            </w:r>
            <w:r w:rsidRPr="00AC2DE9">
              <w:rPr>
                <w:b/>
                <w:sz w:val="20"/>
                <w:szCs w:val="20"/>
              </w:rPr>
              <w:t>/NE</w:t>
            </w:r>
          </w:p>
        </w:tc>
      </w:tr>
      <w:tr w:rsidR="004D0F38" w:rsidRPr="00AC2DE9" w14:paraId="1D75E698" w14:textId="77777777" w:rsidTr="007B24F5">
        <w:trPr>
          <w:trHeight w:val="274"/>
        </w:trPr>
        <w:tc>
          <w:tcPr>
            <w:tcW w:w="9200" w:type="dxa"/>
            <w:gridSpan w:val="12"/>
          </w:tcPr>
          <w:p w14:paraId="3E47D1A5"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Gradivo (predpis) je bilo poslano v mnenje: </w:t>
            </w:r>
          </w:p>
          <w:p w14:paraId="644289B2"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Skupnosti občin Slovenije SOS: DA/</w:t>
            </w:r>
            <w:r w:rsidRPr="00AC2DE9">
              <w:rPr>
                <w:b/>
                <w:iCs/>
                <w:sz w:val="20"/>
                <w:szCs w:val="20"/>
              </w:rPr>
              <w:t>NE</w:t>
            </w:r>
          </w:p>
          <w:p w14:paraId="67A95AF0"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Združenju občin Slovenije ZOS: DA/</w:t>
            </w:r>
            <w:r w:rsidRPr="00AC2DE9">
              <w:rPr>
                <w:b/>
                <w:iCs/>
                <w:sz w:val="20"/>
                <w:szCs w:val="20"/>
              </w:rPr>
              <w:t>NE</w:t>
            </w:r>
          </w:p>
          <w:p w14:paraId="67128AE4"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lastRenderedPageBreak/>
              <w:t>Združenju mestnih občin Slovenije ZMOS: DA/</w:t>
            </w:r>
            <w:r w:rsidRPr="00AC2DE9">
              <w:rPr>
                <w:b/>
                <w:iCs/>
                <w:sz w:val="20"/>
                <w:szCs w:val="20"/>
              </w:rPr>
              <w:t>NE</w:t>
            </w:r>
          </w:p>
          <w:p w14:paraId="4D6747A3" w14:textId="77777777" w:rsidR="004D0F38" w:rsidRPr="00AC2DE9" w:rsidRDefault="004D0F38" w:rsidP="00F53FF2">
            <w:pPr>
              <w:pStyle w:val="Neotevilenodstavek"/>
              <w:widowControl w:val="0"/>
              <w:spacing w:before="0" w:after="0" w:line="260" w:lineRule="exact"/>
              <w:rPr>
                <w:iCs/>
                <w:sz w:val="20"/>
                <w:szCs w:val="20"/>
              </w:rPr>
            </w:pPr>
          </w:p>
          <w:p w14:paraId="0E3406E5"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Predlogi in pripombe združenj so bili upoštevani:</w:t>
            </w:r>
          </w:p>
          <w:p w14:paraId="7CF92806"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 celoti,</w:t>
            </w:r>
          </w:p>
          <w:p w14:paraId="7D816E27"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večinoma,</w:t>
            </w:r>
          </w:p>
          <w:p w14:paraId="696BD7A9"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delno,</w:t>
            </w:r>
          </w:p>
          <w:p w14:paraId="693D5438"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niso bili upoštevani.</w:t>
            </w:r>
          </w:p>
          <w:p w14:paraId="70D4E2C6" w14:textId="77777777" w:rsidR="004D0F38" w:rsidRPr="00AC2DE9" w:rsidRDefault="004D0F38" w:rsidP="00F53FF2">
            <w:pPr>
              <w:pStyle w:val="Neotevilenodstavek"/>
              <w:widowControl w:val="0"/>
              <w:spacing w:before="0" w:after="0" w:line="260" w:lineRule="exact"/>
              <w:ind w:left="360"/>
              <w:rPr>
                <w:iCs/>
                <w:sz w:val="20"/>
                <w:szCs w:val="20"/>
              </w:rPr>
            </w:pPr>
          </w:p>
          <w:p w14:paraId="320CBE7E" w14:textId="77777777" w:rsidR="004D0F38" w:rsidRDefault="004D0F38" w:rsidP="000F5322">
            <w:pPr>
              <w:pStyle w:val="Neotevilenodstavek"/>
              <w:widowControl w:val="0"/>
              <w:spacing w:before="0" w:after="0" w:line="260" w:lineRule="exact"/>
              <w:rPr>
                <w:iCs/>
                <w:sz w:val="20"/>
                <w:szCs w:val="20"/>
              </w:rPr>
            </w:pPr>
            <w:r w:rsidRPr="00AC2DE9">
              <w:rPr>
                <w:iCs/>
                <w:sz w:val="20"/>
                <w:szCs w:val="20"/>
              </w:rPr>
              <w:t>Bistveni predlogi in pripombe, ki niso bili upoštevani.</w:t>
            </w:r>
          </w:p>
          <w:p w14:paraId="2DF4A54A" w14:textId="77777777" w:rsidR="0073111C" w:rsidRPr="00AC2DE9" w:rsidRDefault="0073111C" w:rsidP="000F5322">
            <w:pPr>
              <w:pStyle w:val="Neotevilenodstavek"/>
              <w:widowControl w:val="0"/>
              <w:spacing w:before="0" w:after="0" w:line="260" w:lineRule="exact"/>
              <w:rPr>
                <w:iCs/>
                <w:sz w:val="20"/>
                <w:szCs w:val="20"/>
              </w:rPr>
            </w:pPr>
          </w:p>
        </w:tc>
      </w:tr>
      <w:tr w:rsidR="004D0F38" w:rsidRPr="00AC2DE9" w14:paraId="04F03F06" w14:textId="77777777" w:rsidTr="007B24F5">
        <w:tc>
          <w:tcPr>
            <w:tcW w:w="9200" w:type="dxa"/>
            <w:gridSpan w:val="12"/>
            <w:vAlign w:val="center"/>
          </w:tcPr>
          <w:p w14:paraId="4F1C1F79" w14:textId="77777777" w:rsidR="004D0F38" w:rsidRPr="00AC2DE9" w:rsidRDefault="004D0F38" w:rsidP="00F53FF2">
            <w:pPr>
              <w:pStyle w:val="Neotevilenodstavek"/>
              <w:widowControl w:val="0"/>
              <w:spacing w:before="0" w:after="0" w:line="260" w:lineRule="exact"/>
              <w:jc w:val="left"/>
              <w:rPr>
                <w:b/>
                <w:sz w:val="20"/>
                <w:szCs w:val="20"/>
              </w:rPr>
            </w:pPr>
            <w:r w:rsidRPr="00AC2DE9">
              <w:rPr>
                <w:b/>
                <w:sz w:val="20"/>
                <w:szCs w:val="20"/>
              </w:rPr>
              <w:lastRenderedPageBreak/>
              <w:t>9. Predstavitev sodelovanja javnosti:</w:t>
            </w:r>
          </w:p>
        </w:tc>
      </w:tr>
      <w:tr w:rsidR="004D0F38" w:rsidRPr="00AC2DE9" w14:paraId="7BF6C631" w14:textId="77777777" w:rsidTr="007B24F5">
        <w:tc>
          <w:tcPr>
            <w:tcW w:w="6769" w:type="dxa"/>
            <w:gridSpan w:val="9"/>
          </w:tcPr>
          <w:p w14:paraId="0FAE8966" w14:textId="77777777" w:rsidR="004D0F38" w:rsidRPr="00AC2DE9" w:rsidRDefault="004D0F38" w:rsidP="00F53FF2">
            <w:pPr>
              <w:pStyle w:val="Neotevilenodstavek"/>
              <w:widowControl w:val="0"/>
              <w:spacing w:before="0" w:after="0" w:line="260" w:lineRule="exact"/>
              <w:rPr>
                <w:sz w:val="20"/>
                <w:szCs w:val="20"/>
              </w:rPr>
            </w:pPr>
            <w:r w:rsidRPr="00AC2DE9">
              <w:rPr>
                <w:iCs/>
                <w:sz w:val="20"/>
                <w:szCs w:val="20"/>
              </w:rPr>
              <w:t>Gradivo je bilo predhodno objavljeno na spletni strani predlagatelja:</w:t>
            </w:r>
          </w:p>
        </w:tc>
        <w:tc>
          <w:tcPr>
            <w:tcW w:w="2431" w:type="dxa"/>
            <w:gridSpan w:val="3"/>
          </w:tcPr>
          <w:p w14:paraId="35D9B4B8" w14:textId="77777777" w:rsidR="004D0F38" w:rsidRPr="00AC2DE9" w:rsidRDefault="004D0F38" w:rsidP="00F53FF2">
            <w:pPr>
              <w:pStyle w:val="Neotevilenodstavek"/>
              <w:widowControl w:val="0"/>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7B8EEA5E" w14:textId="77777777" w:rsidTr="007B24F5">
        <w:tc>
          <w:tcPr>
            <w:tcW w:w="9200" w:type="dxa"/>
            <w:gridSpan w:val="12"/>
          </w:tcPr>
          <w:p w14:paraId="451E2D5A" w14:textId="77777777" w:rsidR="0073111C" w:rsidRDefault="0073111C" w:rsidP="0073111C">
            <w:pPr>
              <w:pStyle w:val="Neotevilenodstavek"/>
              <w:widowControl w:val="0"/>
              <w:spacing w:before="0" w:after="0" w:line="240" w:lineRule="auto"/>
            </w:pPr>
            <w:r w:rsidRPr="0073111C">
              <w:rPr>
                <w:sz w:val="20"/>
                <w:szCs w:val="20"/>
              </w:rPr>
              <w:t xml:space="preserve">Skladno s sedmim odstavkom 9. člena Poslovnika Vlade RS (Uradni list RS, št. 43/01, 23/02 – </w:t>
            </w:r>
            <w:proofErr w:type="spellStart"/>
            <w:r w:rsidRPr="0073111C">
              <w:rPr>
                <w:sz w:val="20"/>
                <w:szCs w:val="20"/>
              </w:rPr>
              <w:t>popr</w:t>
            </w:r>
            <w:proofErr w:type="spellEnd"/>
            <w:r w:rsidRPr="0073111C">
              <w:rPr>
                <w:sz w:val="20"/>
                <w:szCs w:val="20"/>
              </w:rPr>
              <w:t xml:space="preserve">., 54/03, 103/03, 114/04, 26/06, 21/07, 32/10, 73/10, 95/11, 64/12, 80/13,10/14 164/20, 35/21, 51/21 in 114/21) </w:t>
            </w:r>
            <w:r w:rsidR="008A772D">
              <w:rPr>
                <w:sz w:val="20"/>
                <w:szCs w:val="20"/>
              </w:rPr>
              <w:t xml:space="preserve">sodelovanje </w:t>
            </w:r>
            <w:r w:rsidRPr="0073111C">
              <w:rPr>
                <w:sz w:val="20"/>
                <w:szCs w:val="20"/>
              </w:rPr>
              <w:t>javnost</w:t>
            </w:r>
            <w:r w:rsidR="008A772D">
              <w:rPr>
                <w:sz w:val="20"/>
                <w:szCs w:val="20"/>
              </w:rPr>
              <w:t>i pri sprejemu predloga ni potrebno</w:t>
            </w:r>
            <w:r w:rsidRPr="0073111C">
              <w:rPr>
                <w:sz w:val="20"/>
                <w:szCs w:val="20"/>
              </w:rPr>
              <w:t>.</w:t>
            </w:r>
          </w:p>
          <w:p w14:paraId="31BEB0BC" w14:textId="77777777" w:rsidR="0073111C" w:rsidRPr="00AC2DE9" w:rsidRDefault="0073111C" w:rsidP="0073111C">
            <w:pPr>
              <w:pStyle w:val="Neotevilenodstavek"/>
              <w:widowControl w:val="0"/>
              <w:spacing w:before="0" w:after="0" w:line="260" w:lineRule="exact"/>
              <w:rPr>
                <w:iCs/>
                <w:sz w:val="20"/>
                <w:szCs w:val="20"/>
              </w:rPr>
            </w:pPr>
          </w:p>
        </w:tc>
      </w:tr>
      <w:tr w:rsidR="004D0F38" w:rsidRPr="00AC2DE9" w14:paraId="4EEF69C3" w14:textId="77777777" w:rsidTr="007B24F5">
        <w:tc>
          <w:tcPr>
            <w:tcW w:w="9200" w:type="dxa"/>
            <w:gridSpan w:val="12"/>
          </w:tcPr>
          <w:p w14:paraId="34C222B1"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(Če je odgovor DA, navedite:</w:t>
            </w:r>
          </w:p>
          <w:p w14:paraId="16B9B499"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Datum objave: ………</w:t>
            </w:r>
          </w:p>
          <w:p w14:paraId="6D521251"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V razpravo so bili vključeni: </w:t>
            </w:r>
          </w:p>
          <w:p w14:paraId="0095AB3C"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 xml:space="preserve">nevladne organizacije, </w:t>
            </w:r>
          </w:p>
          <w:p w14:paraId="08D6CF61"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predstavniki zainteresirane javnosti,</w:t>
            </w:r>
          </w:p>
          <w:p w14:paraId="33DE60A8"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predstavniki strokovne javnosti.</w:t>
            </w:r>
          </w:p>
          <w:p w14:paraId="752ED6A5"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w:t>
            </w:r>
          </w:p>
          <w:p w14:paraId="20ED76AF"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Mnenja, predlogi in pripombe z navedbo predlagateljev </w:t>
            </w:r>
            <w:r w:rsidRPr="00AC2DE9">
              <w:rPr>
                <w:color w:val="000000"/>
                <w:sz w:val="20"/>
                <w:szCs w:val="20"/>
              </w:rPr>
              <w:t>(imen in priimkov fizičnih oseb, ki niso poslovni subjekti, ne navajajte</w:t>
            </w:r>
            <w:r w:rsidRPr="00AC2DE9">
              <w:rPr>
                <w:iCs/>
                <w:sz w:val="20"/>
                <w:szCs w:val="20"/>
              </w:rPr>
              <w:t>):</w:t>
            </w:r>
          </w:p>
          <w:p w14:paraId="50EEE7AC" w14:textId="77777777" w:rsidR="004D0F38" w:rsidRPr="00AC2DE9" w:rsidRDefault="004D0F38" w:rsidP="00F53FF2">
            <w:pPr>
              <w:pStyle w:val="Neotevilenodstavek"/>
              <w:widowControl w:val="0"/>
              <w:spacing w:before="0" w:after="0" w:line="260" w:lineRule="exact"/>
              <w:rPr>
                <w:iCs/>
                <w:sz w:val="20"/>
                <w:szCs w:val="20"/>
              </w:rPr>
            </w:pPr>
          </w:p>
          <w:p w14:paraId="783A91FD"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Upoštevani so bili:</w:t>
            </w:r>
          </w:p>
          <w:p w14:paraId="79FF9550"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 celoti,</w:t>
            </w:r>
          </w:p>
          <w:p w14:paraId="5D100862"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večinoma,</w:t>
            </w:r>
          </w:p>
          <w:p w14:paraId="4B1E8E36"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delno,</w:t>
            </w:r>
          </w:p>
          <w:p w14:paraId="6E429C0F"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niso bili upoštevani.</w:t>
            </w:r>
          </w:p>
          <w:p w14:paraId="0C69E19D" w14:textId="77777777" w:rsidR="004D0F38" w:rsidRPr="00AC2DE9" w:rsidRDefault="004D0F38" w:rsidP="00F53FF2">
            <w:pPr>
              <w:pStyle w:val="Neotevilenodstavek"/>
              <w:widowControl w:val="0"/>
              <w:spacing w:before="0" w:after="0" w:line="260" w:lineRule="exact"/>
              <w:rPr>
                <w:iCs/>
                <w:sz w:val="20"/>
                <w:szCs w:val="20"/>
              </w:rPr>
            </w:pPr>
          </w:p>
          <w:p w14:paraId="550108BE"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Bistvena mnenja, predlogi in pripombe, ki niso bili upoštevani, ter razlogi za neupoštevanje:</w:t>
            </w:r>
          </w:p>
          <w:p w14:paraId="23B95085" w14:textId="77777777" w:rsidR="004D0F38" w:rsidRPr="00AC2DE9" w:rsidRDefault="004D0F38" w:rsidP="00F53FF2">
            <w:pPr>
              <w:pStyle w:val="Neotevilenodstavek"/>
              <w:widowControl w:val="0"/>
              <w:spacing w:before="0" w:after="0" w:line="260" w:lineRule="exact"/>
              <w:rPr>
                <w:iCs/>
                <w:sz w:val="20"/>
                <w:szCs w:val="20"/>
              </w:rPr>
            </w:pPr>
          </w:p>
          <w:p w14:paraId="1752BC96"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Poročilo je bilo dano ……………..</w:t>
            </w:r>
          </w:p>
          <w:p w14:paraId="5C1977CB" w14:textId="77777777" w:rsidR="004D0F38" w:rsidRPr="00AC2DE9" w:rsidRDefault="004D0F38" w:rsidP="00F53FF2">
            <w:pPr>
              <w:pStyle w:val="Neotevilenodstavek"/>
              <w:widowControl w:val="0"/>
              <w:spacing w:before="0" w:after="0" w:line="260" w:lineRule="exact"/>
              <w:rPr>
                <w:iCs/>
                <w:sz w:val="20"/>
                <w:szCs w:val="20"/>
              </w:rPr>
            </w:pPr>
          </w:p>
          <w:p w14:paraId="58159484" w14:textId="77777777" w:rsidR="004D0F38" w:rsidRPr="00AC2DE9" w:rsidRDefault="004D0F38" w:rsidP="000F5322">
            <w:pPr>
              <w:pStyle w:val="Neotevilenodstavek"/>
              <w:widowControl w:val="0"/>
              <w:spacing w:before="0" w:after="0" w:line="260" w:lineRule="exact"/>
              <w:rPr>
                <w:iCs/>
                <w:sz w:val="20"/>
                <w:szCs w:val="20"/>
              </w:rPr>
            </w:pPr>
            <w:r w:rsidRPr="00AC2DE9">
              <w:rPr>
                <w:iCs/>
                <w:sz w:val="20"/>
                <w:szCs w:val="20"/>
              </w:rPr>
              <w:t>Javnost je bila vključena v pripravo gradiva v skladu z Zakonom o …, kar je navedeno v predlogu predpisa.)</w:t>
            </w:r>
          </w:p>
        </w:tc>
      </w:tr>
      <w:tr w:rsidR="004D0F38" w:rsidRPr="00AC2DE9" w14:paraId="77E41FFA" w14:textId="77777777" w:rsidTr="007B24F5">
        <w:tc>
          <w:tcPr>
            <w:tcW w:w="9200" w:type="dxa"/>
            <w:gridSpan w:val="12"/>
            <w:tcBorders>
              <w:top w:val="single" w:sz="4" w:space="0" w:color="000000"/>
              <w:left w:val="single" w:sz="4" w:space="0" w:color="000000"/>
              <w:bottom w:val="single" w:sz="4" w:space="0" w:color="000000"/>
              <w:right w:val="single" w:sz="4" w:space="0" w:color="000000"/>
            </w:tcBorders>
          </w:tcPr>
          <w:p w14:paraId="51B94790" w14:textId="77777777" w:rsidR="004D0F38" w:rsidRPr="00AC2DE9" w:rsidRDefault="004D0F38" w:rsidP="00F53FF2">
            <w:pPr>
              <w:pStyle w:val="Poglavje"/>
              <w:widowControl w:val="0"/>
              <w:spacing w:before="0" w:after="0" w:line="260" w:lineRule="exact"/>
              <w:ind w:left="3400"/>
              <w:jc w:val="left"/>
              <w:rPr>
                <w:sz w:val="20"/>
                <w:szCs w:val="20"/>
              </w:rPr>
            </w:pPr>
          </w:p>
          <w:p w14:paraId="4BFB4477" w14:textId="77777777" w:rsidR="004D0F38" w:rsidRPr="00AC2DE9" w:rsidRDefault="00F93E95" w:rsidP="00B94A32">
            <w:pPr>
              <w:pStyle w:val="Poglavje"/>
              <w:widowControl w:val="0"/>
              <w:spacing w:before="0" w:after="0" w:line="260" w:lineRule="exact"/>
              <w:ind w:left="3400"/>
              <w:jc w:val="left"/>
              <w:rPr>
                <w:b w:val="0"/>
                <w:sz w:val="20"/>
                <w:szCs w:val="20"/>
              </w:rPr>
            </w:pPr>
            <w:r>
              <w:rPr>
                <w:b w:val="0"/>
                <w:sz w:val="20"/>
                <w:szCs w:val="20"/>
              </w:rPr>
              <w:t xml:space="preserve">   </w:t>
            </w:r>
            <w:r w:rsidR="00C7616D" w:rsidRPr="00AC2DE9">
              <w:rPr>
                <w:b w:val="0"/>
                <w:sz w:val="20"/>
                <w:szCs w:val="20"/>
              </w:rPr>
              <w:t xml:space="preserve"> </w:t>
            </w:r>
            <w:r w:rsidR="004D0F38" w:rsidRPr="00AC2DE9">
              <w:rPr>
                <w:b w:val="0"/>
                <w:sz w:val="20"/>
                <w:szCs w:val="20"/>
              </w:rPr>
              <w:t xml:space="preserve">PODPIS </w:t>
            </w:r>
            <w:r w:rsidR="000E018B" w:rsidRPr="00AC2DE9">
              <w:rPr>
                <w:b w:val="0"/>
                <w:sz w:val="20"/>
                <w:szCs w:val="20"/>
              </w:rPr>
              <w:t xml:space="preserve">PREDLAGATELJA: </w:t>
            </w:r>
            <w:r w:rsidR="00DE7783" w:rsidRPr="00AC2DE9">
              <w:rPr>
                <w:b w:val="0"/>
                <w:sz w:val="20"/>
                <w:szCs w:val="20"/>
              </w:rPr>
              <w:t xml:space="preserve"> </w:t>
            </w:r>
            <w:r>
              <w:rPr>
                <w:b w:val="0"/>
                <w:sz w:val="20"/>
                <w:szCs w:val="20"/>
              </w:rPr>
              <w:t xml:space="preserve">mag. </w:t>
            </w:r>
            <w:r w:rsidR="005005B0" w:rsidRPr="00AC2DE9">
              <w:rPr>
                <w:b w:val="0"/>
                <w:sz w:val="20"/>
                <w:szCs w:val="20"/>
              </w:rPr>
              <w:t>Apolonija Oblak Flander</w:t>
            </w:r>
          </w:p>
          <w:p w14:paraId="017E6B51" w14:textId="77777777" w:rsidR="00195B41" w:rsidRPr="00AC2DE9" w:rsidRDefault="000E018B" w:rsidP="00195B41">
            <w:pPr>
              <w:pStyle w:val="Poglavje"/>
              <w:widowControl w:val="0"/>
              <w:spacing w:before="0" w:after="0" w:line="260" w:lineRule="exact"/>
              <w:ind w:left="3400"/>
              <w:jc w:val="left"/>
              <w:rPr>
                <w:b w:val="0"/>
                <w:sz w:val="20"/>
                <w:szCs w:val="20"/>
              </w:rPr>
            </w:pPr>
            <w:r w:rsidRPr="00AC2DE9">
              <w:rPr>
                <w:b w:val="0"/>
                <w:sz w:val="20"/>
                <w:szCs w:val="20"/>
              </w:rPr>
              <w:t xml:space="preserve">                                         </w:t>
            </w:r>
            <w:r w:rsidR="009C045C" w:rsidRPr="00AC2DE9">
              <w:rPr>
                <w:b w:val="0"/>
                <w:sz w:val="20"/>
                <w:szCs w:val="20"/>
              </w:rPr>
              <w:t xml:space="preserve">               </w:t>
            </w:r>
            <w:r w:rsidR="00F93E95">
              <w:rPr>
                <w:b w:val="0"/>
                <w:sz w:val="20"/>
                <w:szCs w:val="20"/>
              </w:rPr>
              <w:t xml:space="preserve">  </w:t>
            </w:r>
            <w:r w:rsidR="00087E41" w:rsidRPr="00AC2DE9">
              <w:rPr>
                <w:b w:val="0"/>
                <w:sz w:val="20"/>
                <w:szCs w:val="20"/>
              </w:rPr>
              <w:t>g</w:t>
            </w:r>
            <w:r w:rsidRPr="00AC2DE9">
              <w:rPr>
                <w:b w:val="0"/>
                <w:sz w:val="20"/>
                <w:szCs w:val="20"/>
              </w:rPr>
              <w:t>eneraln</w:t>
            </w:r>
            <w:r w:rsidR="00F93E95">
              <w:rPr>
                <w:b w:val="0"/>
                <w:sz w:val="20"/>
                <w:szCs w:val="20"/>
              </w:rPr>
              <w:t>a</w:t>
            </w:r>
            <w:r w:rsidR="005005B0" w:rsidRPr="00AC2DE9">
              <w:rPr>
                <w:b w:val="0"/>
                <w:sz w:val="20"/>
                <w:szCs w:val="20"/>
              </w:rPr>
              <w:t xml:space="preserve"> </w:t>
            </w:r>
            <w:r w:rsidRPr="00AC2DE9">
              <w:rPr>
                <w:b w:val="0"/>
                <w:sz w:val="20"/>
                <w:szCs w:val="20"/>
              </w:rPr>
              <w:t>direkto</w:t>
            </w:r>
            <w:r w:rsidR="002560E3" w:rsidRPr="00AC2DE9">
              <w:rPr>
                <w:b w:val="0"/>
                <w:sz w:val="20"/>
                <w:szCs w:val="20"/>
              </w:rPr>
              <w:t>r</w:t>
            </w:r>
            <w:r w:rsidR="00F93E95">
              <w:rPr>
                <w:b w:val="0"/>
                <w:sz w:val="20"/>
                <w:szCs w:val="20"/>
              </w:rPr>
              <w:t>ica</w:t>
            </w:r>
            <w:r w:rsidR="00105173" w:rsidRPr="00AC2DE9">
              <w:rPr>
                <w:b w:val="0"/>
                <w:sz w:val="20"/>
                <w:szCs w:val="20"/>
              </w:rPr>
              <w:t xml:space="preserve">                                             </w:t>
            </w:r>
          </w:p>
          <w:p w14:paraId="69E7ACFC" w14:textId="77777777" w:rsidR="004D0F38" w:rsidRPr="00AC2DE9" w:rsidRDefault="004D0F38" w:rsidP="00F53FF2">
            <w:pPr>
              <w:pStyle w:val="Poglavje"/>
              <w:widowControl w:val="0"/>
              <w:spacing w:before="0" w:after="0" w:line="260" w:lineRule="exact"/>
              <w:ind w:left="3400"/>
              <w:jc w:val="left"/>
              <w:rPr>
                <w:sz w:val="20"/>
                <w:szCs w:val="20"/>
              </w:rPr>
            </w:pPr>
          </w:p>
        </w:tc>
      </w:tr>
    </w:tbl>
    <w:p w14:paraId="05ABBCB9" w14:textId="77777777" w:rsidR="00FA3E1C" w:rsidRDefault="00FA3E1C" w:rsidP="000E018B">
      <w:pPr>
        <w:rPr>
          <w:rFonts w:cs="Arial"/>
          <w:b/>
        </w:rPr>
      </w:pPr>
    </w:p>
    <w:p w14:paraId="2873C546" w14:textId="77777777" w:rsidR="001402E7" w:rsidRDefault="001402E7" w:rsidP="00B20974">
      <w:pPr>
        <w:rPr>
          <w:rFonts w:cs="Arial"/>
          <w:b/>
        </w:rPr>
      </w:pPr>
    </w:p>
    <w:p w14:paraId="7C63CD84" w14:textId="77777777" w:rsidR="001402E7" w:rsidRDefault="001402E7" w:rsidP="00B20974">
      <w:pPr>
        <w:rPr>
          <w:rFonts w:cs="Arial"/>
          <w:b/>
        </w:rPr>
      </w:pPr>
    </w:p>
    <w:p w14:paraId="1BD03EE9" w14:textId="77777777" w:rsidR="001402E7" w:rsidRDefault="001402E7" w:rsidP="00B20974">
      <w:pPr>
        <w:rPr>
          <w:rFonts w:cs="Arial"/>
          <w:b/>
        </w:rPr>
      </w:pPr>
    </w:p>
    <w:p w14:paraId="1F0A3129" w14:textId="77777777" w:rsidR="001402E7" w:rsidRDefault="001402E7" w:rsidP="00B20974">
      <w:pPr>
        <w:rPr>
          <w:rFonts w:cs="Arial"/>
          <w:b/>
        </w:rPr>
      </w:pPr>
    </w:p>
    <w:p w14:paraId="650CB46E" w14:textId="77777777" w:rsidR="001402E7" w:rsidRDefault="001402E7" w:rsidP="00B20974">
      <w:pPr>
        <w:rPr>
          <w:rFonts w:cs="Arial"/>
          <w:b/>
        </w:rPr>
      </w:pPr>
    </w:p>
    <w:p w14:paraId="3372C531" w14:textId="77777777" w:rsidR="001402E7" w:rsidRDefault="001402E7" w:rsidP="00B20974">
      <w:pPr>
        <w:rPr>
          <w:rFonts w:cs="Arial"/>
          <w:b/>
        </w:rPr>
      </w:pPr>
    </w:p>
    <w:p w14:paraId="5503AB7C" w14:textId="77777777" w:rsidR="001402E7" w:rsidRDefault="001402E7" w:rsidP="00B20974">
      <w:pPr>
        <w:rPr>
          <w:rFonts w:cs="Arial"/>
          <w:b/>
        </w:rPr>
      </w:pPr>
    </w:p>
    <w:p w14:paraId="08D6A737" w14:textId="77777777" w:rsidR="00B10E03" w:rsidRDefault="00B10E03" w:rsidP="00B20974">
      <w:pPr>
        <w:rPr>
          <w:rFonts w:cs="Arial"/>
          <w:b/>
        </w:rPr>
      </w:pPr>
    </w:p>
    <w:p w14:paraId="2DD9A36D" w14:textId="77777777" w:rsidR="00AC1CFA" w:rsidRDefault="00AC1CFA" w:rsidP="00B20974">
      <w:pPr>
        <w:rPr>
          <w:rFonts w:cs="Arial"/>
          <w:b/>
        </w:rPr>
      </w:pPr>
    </w:p>
    <w:p w14:paraId="115F5A27" w14:textId="77777777" w:rsidR="00AC1CFA" w:rsidRDefault="00AC1CFA" w:rsidP="00B20974">
      <w:pPr>
        <w:rPr>
          <w:rFonts w:cs="Arial"/>
          <w:b/>
        </w:rPr>
      </w:pPr>
    </w:p>
    <w:p w14:paraId="12123D92" w14:textId="77777777" w:rsidR="00AC1CFA" w:rsidRDefault="00AC1CFA" w:rsidP="00B20974">
      <w:pPr>
        <w:rPr>
          <w:rFonts w:cs="Arial"/>
          <w:b/>
        </w:rPr>
      </w:pPr>
    </w:p>
    <w:p w14:paraId="60D0D4BE" w14:textId="77777777" w:rsidR="00662C2B" w:rsidRDefault="00662C2B" w:rsidP="00B20974">
      <w:pPr>
        <w:rPr>
          <w:rFonts w:cs="Arial"/>
          <w:b/>
        </w:rPr>
      </w:pPr>
    </w:p>
    <w:p w14:paraId="467E5A89" w14:textId="77777777" w:rsidR="00662C2B" w:rsidRDefault="00662C2B" w:rsidP="00B20974">
      <w:pPr>
        <w:rPr>
          <w:rFonts w:cs="Arial"/>
          <w:b/>
        </w:rPr>
      </w:pPr>
    </w:p>
    <w:p w14:paraId="7864079E" w14:textId="77777777" w:rsidR="00662C2B" w:rsidRDefault="00662C2B" w:rsidP="00B20974">
      <w:pPr>
        <w:rPr>
          <w:rFonts w:cs="Arial"/>
          <w:b/>
        </w:rPr>
      </w:pPr>
    </w:p>
    <w:p w14:paraId="071F8A31" w14:textId="77777777" w:rsidR="00B20974" w:rsidRPr="00D17BC1" w:rsidRDefault="00B20974" w:rsidP="00B20974">
      <w:pPr>
        <w:rPr>
          <w:rFonts w:cs="Arial"/>
          <w:b/>
        </w:rPr>
      </w:pPr>
      <w:r w:rsidRPr="00D17BC1">
        <w:rPr>
          <w:rFonts w:cs="Arial"/>
          <w:b/>
        </w:rPr>
        <w:lastRenderedPageBreak/>
        <w:t xml:space="preserve">PRILOGA  </w:t>
      </w:r>
    </w:p>
    <w:p w14:paraId="2AF8A98A" w14:textId="77777777" w:rsidR="006A31B6" w:rsidRPr="00D17BC1" w:rsidRDefault="006A31B6" w:rsidP="006A31B6">
      <w:pPr>
        <w:jc w:val="both"/>
        <w:rPr>
          <w:b/>
          <w:szCs w:val="20"/>
        </w:rPr>
      </w:pPr>
      <w:r w:rsidRPr="00D17BC1">
        <w:rPr>
          <w:b/>
          <w:szCs w:val="20"/>
        </w:rPr>
        <w:t>Izhodišča za udeležbo delegacije Republike Slovenije na 63. sestanku Odbora za evropski statistični sistem, ki bo potekal od 29. do 30. oktobra 2026 v Bernu</w:t>
      </w:r>
    </w:p>
    <w:p w14:paraId="153CE46E" w14:textId="77777777" w:rsidR="00B85E42" w:rsidRPr="00D17BC1" w:rsidRDefault="00B85E42" w:rsidP="006A31B6">
      <w:pPr>
        <w:shd w:val="clear" w:color="auto" w:fill="FFFFFF"/>
        <w:spacing w:line="240" w:lineRule="auto"/>
        <w:jc w:val="both"/>
        <w:rPr>
          <w:rFonts w:cs="Arial"/>
        </w:rPr>
      </w:pPr>
    </w:p>
    <w:p w14:paraId="500AE939" w14:textId="77777777" w:rsidR="006A31B6" w:rsidRPr="00D17BC1" w:rsidRDefault="006A31B6" w:rsidP="006A31B6">
      <w:pPr>
        <w:numPr>
          <w:ilvl w:val="0"/>
          <w:numId w:val="10"/>
        </w:numPr>
        <w:ind w:left="284" w:hanging="284"/>
        <w:jc w:val="both"/>
        <w:rPr>
          <w:rFonts w:cs="Arial"/>
          <w:b/>
        </w:rPr>
      </w:pPr>
      <w:r w:rsidRPr="00D17BC1">
        <w:rPr>
          <w:rFonts w:cs="Arial"/>
          <w:b/>
        </w:rPr>
        <w:t>Namen sestanka</w:t>
      </w:r>
    </w:p>
    <w:p w14:paraId="4DA21D54" w14:textId="77777777" w:rsidR="006A31B6" w:rsidRPr="00D17BC1" w:rsidRDefault="006A31B6" w:rsidP="006A31B6">
      <w:pPr>
        <w:ind w:left="360"/>
        <w:jc w:val="both"/>
        <w:rPr>
          <w:rFonts w:cs="Arial"/>
          <w:b/>
        </w:rPr>
      </w:pPr>
    </w:p>
    <w:p w14:paraId="5F4BEF63" w14:textId="791A6C9A" w:rsidR="006A31B6" w:rsidRPr="00D17BC1" w:rsidRDefault="006A31B6" w:rsidP="00BB0DAA">
      <w:pPr>
        <w:shd w:val="clear" w:color="auto" w:fill="FFFFFF"/>
        <w:spacing w:line="240" w:lineRule="auto"/>
        <w:jc w:val="both"/>
        <w:rPr>
          <w:rFonts w:cs="Arial"/>
        </w:rPr>
      </w:pPr>
      <w:r w:rsidRPr="00D17BC1">
        <w:rPr>
          <w:rFonts w:cs="Arial"/>
        </w:rPr>
        <w:t xml:space="preserve">63. sestanek Odbora za evropski statistični sistem bo potekal </w:t>
      </w:r>
      <w:bookmarkStart w:id="0" w:name="OLE_LINK1"/>
      <w:bookmarkStart w:id="1" w:name="OLE_LINK2"/>
      <w:r w:rsidRPr="00D17BC1">
        <w:rPr>
          <w:rFonts w:cs="Arial"/>
        </w:rPr>
        <w:t xml:space="preserve">od 29. do 30. oktobra 2026 v Bernu. </w:t>
      </w:r>
      <w:bookmarkEnd w:id="0"/>
      <w:bookmarkEnd w:id="1"/>
      <w:r w:rsidRPr="00D17BC1">
        <w:rPr>
          <w:rFonts w:cs="Arial"/>
        </w:rPr>
        <w:t xml:space="preserve">Slovenijo bo na sestanku zastopala delegacija RS, ki jo bo vodila mag. Apolonija Oblak Flander, generalna direktorica Statističnega urada RS. </w:t>
      </w:r>
    </w:p>
    <w:p w14:paraId="7F2B9AED" w14:textId="77777777" w:rsidR="006A31B6" w:rsidRPr="00D17BC1" w:rsidRDefault="006A31B6" w:rsidP="006A31B6">
      <w:pPr>
        <w:shd w:val="clear" w:color="auto" w:fill="FFFFFF"/>
        <w:spacing w:line="240" w:lineRule="auto"/>
        <w:jc w:val="both"/>
        <w:rPr>
          <w:rFonts w:cs="Arial"/>
        </w:rPr>
      </w:pPr>
    </w:p>
    <w:p w14:paraId="46E380DD" w14:textId="77777777" w:rsidR="006A31B6" w:rsidRPr="00D17BC1" w:rsidRDefault="006A31B6" w:rsidP="006A31B6">
      <w:pPr>
        <w:shd w:val="clear" w:color="auto" w:fill="FFFFFF"/>
        <w:spacing w:line="240" w:lineRule="auto"/>
        <w:jc w:val="both"/>
        <w:rPr>
          <w:rFonts w:cs="Arial"/>
        </w:rPr>
      </w:pPr>
      <w:r w:rsidRPr="00D17BC1">
        <w:rPr>
          <w:rFonts w:cs="Arial"/>
        </w:rPr>
        <w:t xml:space="preserve">Odbor za evropski statistični sistem (v nadaljevanju ESSC), ki je nadomestil Odbor za statistični program (SPC), je ustanovljen na podlagi 7. člena Uredbe o evropski statistiki (ES) 223/2009. ESSC je </w:t>
      </w:r>
      <w:proofErr w:type="spellStart"/>
      <w:r w:rsidRPr="00D17BC1">
        <w:rPr>
          <w:rFonts w:cs="Arial"/>
        </w:rPr>
        <w:t>komitološki</w:t>
      </w:r>
      <w:proofErr w:type="spellEnd"/>
      <w:r w:rsidRPr="00D17BC1">
        <w:rPr>
          <w:rFonts w:cs="Arial"/>
        </w:rPr>
        <w:t xml:space="preserve"> odbor, deluje pa tudi kot vodilno telo, ki razpravlja o ključnih strateških zadevah evropskega statističnega sistema, vključno z ukrepi, ki jih namerava Evropska komisija sprejeti za razvoj, pripravo in izkazovanje evropske statistike, z evropskim statističnim programom, s statistično zaupnostjo in z nadaljnjim razvojem Kodeksa ravnanja evropske statistike. Odbor zagotavlja evropskemu statističnemu sistemu (v nadaljevanju ESS) strokovne smernice za razvoj, pripravo in izkazovanje evropske statistike. Odbor pripravlja tudi stališča ESS v zvezi s strateškimi zadevami evropske statistike na mednarodni ravni, kakor tudi posebne dogovore glede zastopanja v mednarodnih statističnih telesih. Odbor sestavljajo predstavniki nacionalnih statističnih uradov, predseduje pa mu Evropska komisija (v nadaljevanju Komisija). </w:t>
      </w:r>
    </w:p>
    <w:p w14:paraId="20D38769" w14:textId="77777777" w:rsidR="006A31B6" w:rsidRPr="00D17BC1" w:rsidRDefault="006A31B6" w:rsidP="006A31B6">
      <w:pPr>
        <w:shd w:val="clear" w:color="auto" w:fill="FFFFFF"/>
        <w:spacing w:line="240" w:lineRule="auto"/>
        <w:jc w:val="both"/>
        <w:rPr>
          <w:rFonts w:cs="Arial"/>
        </w:rPr>
      </w:pPr>
    </w:p>
    <w:p w14:paraId="6DFE9AE9" w14:textId="62D2AE68" w:rsidR="006A31B6" w:rsidRPr="00D17BC1" w:rsidRDefault="006A31B6" w:rsidP="006A31B6">
      <w:pPr>
        <w:shd w:val="clear" w:color="auto" w:fill="FFFFFF"/>
        <w:spacing w:line="240" w:lineRule="auto"/>
        <w:jc w:val="both"/>
        <w:rPr>
          <w:rFonts w:cs="Arial"/>
          <w:bCs/>
          <w:color w:val="000000"/>
          <w:szCs w:val="20"/>
          <w:lang w:eastAsia="sl-SI"/>
        </w:rPr>
      </w:pPr>
      <w:r w:rsidRPr="00D17BC1">
        <w:rPr>
          <w:rFonts w:cs="Arial"/>
        </w:rPr>
        <w:t xml:space="preserve">Ob sestanku ESSC se bo delegacija Republike Slovenije </w:t>
      </w:r>
      <w:r w:rsidRPr="00D17BC1">
        <w:rPr>
          <w:rFonts w:cs="Arial"/>
          <w:color w:val="000000"/>
          <w:szCs w:val="20"/>
          <w:lang w:eastAsia="sl-SI"/>
        </w:rPr>
        <w:t xml:space="preserve">v </w:t>
      </w:r>
      <w:r w:rsidR="00354B84" w:rsidRPr="00D17BC1">
        <w:rPr>
          <w:rFonts w:cs="Arial"/>
          <w:color w:val="000000"/>
          <w:szCs w:val="20"/>
          <w:lang w:eastAsia="sl-SI"/>
        </w:rPr>
        <w:t>Bernu</w:t>
      </w:r>
      <w:r w:rsidRPr="00D17BC1">
        <w:rPr>
          <w:rFonts w:cs="Arial"/>
        </w:rPr>
        <w:t xml:space="preserve"> udeležila tudi redne letne konference predstojnikov </w:t>
      </w:r>
      <w:r w:rsidRPr="00D17BC1">
        <w:rPr>
          <w:rFonts w:cs="Arial"/>
          <w:color w:val="000000"/>
          <w:szCs w:val="20"/>
          <w:lang w:eastAsia="sl-SI"/>
        </w:rPr>
        <w:t xml:space="preserve">evropskih statističnih uradov DGINS 2026, ki bo potekala neposredno pred sestankom ESSC. Konferenca bo namenjena strateški razpravi o </w:t>
      </w:r>
      <w:r w:rsidRPr="00D17BC1">
        <w:rPr>
          <w:rFonts w:cs="Arial"/>
          <w:bCs/>
          <w:color w:val="000000"/>
          <w:szCs w:val="20"/>
          <w:lang w:eastAsia="sl-SI"/>
        </w:rPr>
        <w:t>p</w:t>
      </w:r>
      <w:r w:rsidR="00BF18D4" w:rsidRPr="00D17BC1">
        <w:rPr>
          <w:rFonts w:cs="Arial"/>
          <w:bCs/>
          <w:color w:val="000000"/>
          <w:szCs w:val="20"/>
          <w:lang w:eastAsia="sl-SI"/>
        </w:rPr>
        <w:t xml:space="preserve">ripravljenosti evropske uradne statistke na </w:t>
      </w:r>
      <w:r w:rsidR="00BF18D4" w:rsidRPr="00D17BC1">
        <w:rPr>
          <w:rFonts w:cs="Arial"/>
        </w:rPr>
        <w:t xml:space="preserve"> umetno inteligenco in o p</w:t>
      </w:r>
      <w:r w:rsidRPr="00D17BC1">
        <w:rPr>
          <w:rFonts w:cs="Arial"/>
          <w:bCs/>
          <w:color w:val="000000"/>
          <w:szCs w:val="20"/>
          <w:lang w:eastAsia="sl-SI"/>
        </w:rPr>
        <w:t>omenu vidnosti, dostopnosti in zaupanja v uradno statistiko v okolju umetne inteligence.</w:t>
      </w:r>
    </w:p>
    <w:p w14:paraId="0AFC4183" w14:textId="77777777" w:rsidR="00B85E42" w:rsidRPr="00D17BC1" w:rsidRDefault="00B85E42" w:rsidP="006A31B6">
      <w:pPr>
        <w:rPr>
          <w:iCs/>
          <w:color w:val="000000"/>
          <w:lang w:eastAsia="sl-SI"/>
        </w:rPr>
      </w:pPr>
    </w:p>
    <w:p w14:paraId="1EF1B68C" w14:textId="77777777" w:rsidR="00F131F7" w:rsidRPr="00D17BC1" w:rsidRDefault="00F131F7" w:rsidP="00F131F7">
      <w:pPr>
        <w:numPr>
          <w:ilvl w:val="0"/>
          <w:numId w:val="10"/>
        </w:numPr>
        <w:ind w:left="284" w:hanging="284"/>
        <w:jc w:val="both"/>
        <w:rPr>
          <w:rFonts w:cs="Arial"/>
          <w:b/>
        </w:rPr>
      </w:pPr>
      <w:r w:rsidRPr="00D17BC1">
        <w:rPr>
          <w:rFonts w:cs="Arial"/>
          <w:b/>
        </w:rPr>
        <w:t>Vsebina</w:t>
      </w:r>
    </w:p>
    <w:p w14:paraId="39F4D9D3" w14:textId="77777777" w:rsidR="00F131F7" w:rsidRPr="00D17BC1" w:rsidRDefault="00F131F7" w:rsidP="00F131F7">
      <w:pPr>
        <w:jc w:val="both"/>
        <w:rPr>
          <w:rFonts w:cs="Arial"/>
          <w:b/>
        </w:rPr>
      </w:pPr>
    </w:p>
    <w:p w14:paraId="2C20DFD9" w14:textId="77777777" w:rsidR="00325821" w:rsidRPr="00D17BC1" w:rsidRDefault="00325821" w:rsidP="00325821">
      <w:pPr>
        <w:pStyle w:val="Navadensplet"/>
        <w:spacing w:before="0" w:beforeAutospacing="0" w:after="0" w:afterAutospacing="0"/>
        <w:jc w:val="both"/>
        <w:rPr>
          <w:rFonts w:ascii="Arial" w:hAnsi="Arial" w:cs="Arial"/>
          <w:sz w:val="20"/>
          <w:szCs w:val="20"/>
          <w:u w:val="single"/>
        </w:rPr>
      </w:pPr>
      <w:r w:rsidRPr="00D17BC1">
        <w:rPr>
          <w:rFonts w:ascii="Arial" w:hAnsi="Arial" w:cs="Arial"/>
          <w:sz w:val="20"/>
          <w:szCs w:val="20"/>
          <w:u w:val="single"/>
        </w:rPr>
        <w:t>Točke v mnenje</w:t>
      </w:r>
    </w:p>
    <w:p w14:paraId="18DE8855" w14:textId="77777777" w:rsidR="00325821" w:rsidRPr="00D17BC1" w:rsidRDefault="00325821" w:rsidP="00F131F7">
      <w:pPr>
        <w:jc w:val="both"/>
        <w:rPr>
          <w:rFonts w:cs="Arial"/>
          <w:b/>
        </w:rPr>
      </w:pPr>
    </w:p>
    <w:p w14:paraId="3D1AE5E8" w14:textId="2268E433" w:rsidR="00BF18D4" w:rsidRPr="00D17BC1" w:rsidRDefault="00BF18D4" w:rsidP="00BF18D4">
      <w:pPr>
        <w:numPr>
          <w:ilvl w:val="0"/>
          <w:numId w:val="14"/>
        </w:numPr>
        <w:autoSpaceDE w:val="0"/>
        <w:autoSpaceDN w:val="0"/>
        <w:adjustRightInd w:val="0"/>
        <w:spacing w:line="240" w:lineRule="auto"/>
        <w:jc w:val="both"/>
        <w:rPr>
          <w:rFonts w:cs="Arial"/>
          <w:color w:val="000000"/>
          <w:szCs w:val="20"/>
          <w:u w:val="single"/>
        </w:rPr>
      </w:pPr>
      <w:r w:rsidRPr="00D17BC1">
        <w:rPr>
          <w:rFonts w:cs="Arial"/>
          <w:color w:val="000000"/>
          <w:szCs w:val="20"/>
          <w:u w:val="single"/>
        </w:rPr>
        <w:t>Predlog Uredb</w:t>
      </w:r>
      <w:r w:rsidR="00354B84" w:rsidRPr="00D17BC1">
        <w:rPr>
          <w:rFonts w:cs="Arial"/>
          <w:color w:val="000000"/>
          <w:szCs w:val="20"/>
          <w:u w:val="single"/>
        </w:rPr>
        <w:t>e</w:t>
      </w:r>
      <w:r w:rsidRPr="00D17BC1">
        <w:rPr>
          <w:rFonts w:cs="Arial"/>
          <w:color w:val="000000"/>
          <w:szCs w:val="20"/>
          <w:u w:val="single"/>
        </w:rPr>
        <w:t xml:space="preserve"> Evropskega parlamenta in Sveta o Evropskem sistemu nacionalnih in regionalnih računov</w:t>
      </w:r>
    </w:p>
    <w:p w14:paraId="2AB23F47" w14:textId="77777777" w:rsidR="00BF18D4" w:rsidRPr="00D17BC1" w:rsidRDefault="00BF18D4" w:rsidP="00BF18D4">
      <w:pPr>
        <w:jc w:val="both"/>
        <w:rPr>
          <w:rFonts w:cs="Arial"/>
          <w:color w:val="000000"/>
          <w:szCs w:val="20"/>
        </w:rPr>
      </w:pPr>
      <w:r w:rsidRPr="00D17BC1">
        <w:rPr>
          <w:rFonts w:cs="Arial"/>
          <w:color w:val="000000"/>
          <w:szCs w:val="20"/>
        </w:rPr>
        <w:t xml:space="preserve">V času priprave izhodišč gradiva še ni bilo na voljo. </w:t>
      </w:r>
    </w:p>
    <w:p w14:paraId="6DF214A7" w14:textId="77777777" w:rsidR="00BF18D4" w:rsidRPr="00D17BC1" w:rsidRDefault="00BF18D4" w:rsidP="00BF18D4">
      <w:pPr>
        <w:jc w:val="both"/>
        <w:rPr>
          <w:rFonts w:cs="Arial"/>
          <w:color w:val="000000"/>
          <w:szCs w:val="20"/>
        </w:rPr>
      </w:pPr>
    </w:p>
    <w:p w14:paraId="5088010D" w14:textId="3BFE0AF0" w:rsidR="00930D7E" w:rsidRPr="00D17BC1" w:rsidRDefault="00930D7E" w:rsidP="00930D7E">
      <w:pPr>
        <w:numPr>
          <w:ilvl w:val="0"/>
          <w:numId w:val="14"/>
        </w:numPr>
        <w:autoSpaceDE w:val="0"/>
        <w:autoSpaceDN w:val="0"/>
        <w:adjustRightInd w:val="0"/>
        <w:spacing w:line="240" w:lineRule="auto"/>
        <w:jc w:val="both"/>
        <w:rPr>
          <w:rFonts w:cs="Arial"/>
          <w:color w:val="000000"/>
          <w:szCs w:val="20"/>
          <w:u w:val="single"/>
        </w:rPr>
      </w:pPr>
      <w:r w:rsidRPr="00D17BC1">
        <w:rPr>
          <w:rFonts w:cs="Arial"/>
          <w:color w:val="000000"/>
          <w:szCs w:val="20"/>
          <w:u w:val="single"/>
        </w:rPr>
        <w:t>Predlog u</w:t>
      </w:r>
      <w:r w:rsidR="00143A5B" w:rsidRPr="00D17BC1">
        <w:rPr>
          <w:rFonts w:cs="Arial"/>
          <w:color w:val="000000"/>
          <w:szCs w:val="20"/>
          <w:u w:val="single"/>
        </w:rPr>
        <w:t>redb</w:t>
      </w:r>
      <w:r w:rsidRPr="00D17BC1">
        <w:rPr>
          <w:rFonts w:cs="Arial"/>
          <w:color w:val="000000"/>
          <w:szCs w:val="20"/>
          <w:u w:val="single"/>
        </w:rPr>
        <w:t>e Evropskega parlamenta in Sveta o spremembi Uredbe (ES) št. 184/2005 o statistiki Skupnosti glede plačilne bilance, mednarodne trgovine s storitvami in neposrednih tujih naložb</w:t>
      </w:r>
    </w:p>
    <w:p w14:paraId="3C6BA9CB" w14:textId="77777777" w:rsidR="00930D7E" w:rsidRPr="00D17BC1" w:rsidRDefault="00930D7E" w:rsidP="00930D7E">
      <w:pPr>
        <w:jc w:val="both"/>
        <w:rPr>
          <w:rFonts w:cs="Arial"/>
          <w:color w:val="000000"/>
          <w:szCs w:val="20"/>
        </w:rPr>
      </w:pPr>
      <w:r w:rsidRPr="00D17BC1">
        <w:rPr>
          <w:rFonts w:cs="Arial"/>
          <w:color w:val="000000"/>
          <w:szCs w:val="20"/>
        </w:rPr>
        <w:t xml:space="preserve">V času priprave izhodišč gradiva še ni bilo na voljo. </w:t>
      </w:r>
    </w:p>
    <w:p w14:paraId="6FA681D0" w14:textId="77777777" w:rsidR="00BF18D4" w:rsidRPr="00D17BC1" w:rsidRDefault="00BF18D4" w:rsidP="00BF18D4">
      <w:pPr>
        <w:autoSpaceDE w:val="0"/>
        <w:autoSpaceDN w:val="0"/>
        <w:adjustRightInd w:val="0"/>
        <w:spacing w:line="240" w:lineRule="auto"/>
        <w:jc w:val="both"/>
        <w:rPr>
          <w:rFonts w:cs="Arial"/>
          <w:color w:val="000000"/>
          <w:szCs w:val="20"/>
          <w:u w:val="single"/>
        </w:rPr>
      </w:pPr>
    </w:p>
    <w:p w14:paraId="5EAC2929" w14:textId="364EF04A" w:rsidR="00BF18D4" w:rsidRPr="00D17BC1" w:rsidRDefault="00A93234">
      <w:pPr>
        <w:numPr>
          <w:ilvl w:val="0"/>
          <w:numId w:val="14"/>
        </w:numPr>
        <w:autoSpaceDE w:val="0"/>
        <w:autoSpaceDN w:val="0"/>
        <w:adjustRightInd w:val="0"/>
        <w:spacing w:line="240" w:lineRule="auto"/>
        <w:jc w:val="both"/>
        <w:rPr>
          <w:rFonts w:cs="Arial"/>
          <w:color w:val="000000"/>
          <w:szCs w:val="20"/>
          <w:u w:val="single"/>
        </w:rPr>
      </w:pPr>
      <w:r w:rsidRPr="00D17BC1">
        <w:rPr>
          <w:rFonts w:cs="Arial"/>
          <w:color w:val="000000"/>
          <w:szCs w:val="20"/>
          <w:u w:val="single"/>
        </w:rPr>
        <w:t xml:space="preserve">Predlog </w:t>
      </w:r>
      <w:r w:rsidR="00DB3D2A">
        <w:rPr>
          <w:rFonts w:cs="Arial"/>
          <w:color w:val="000000"/>
          <w:szCs w:val="20"/>
          <w:u w:val="single"/>
        </w:rPr>
        <w:t>za prenovitev U</w:t>
      </w:r>
      <w:r w:rsidRPr="00D17BC1">
        <w:rPr>
          <w:rFonts w:cs="Arial"/>
          <w:color w:val="000000"/>
          <w:szCs w:val="20"/>
          <w:u w:val="single"/>
        </w:rPr>
        <w:t xml:space="preserve">redbe Evropskega parlamenta in Sveta (EU) 2018/1091 o integrirani statistiki na ravni kmetij </w:t>
      </w:r>
    </w:p>
    <w:p w14:paraId="4B989670" w14:textId="77777777" w:rsidR="00A93234" w:rsidRPr="00D17BC1" w:rsidRDefault="00A93234" w:rsidP="00A93234">
      <w:pPr>
        <w:jc w:val="both"/>
        <w:rPr>
          <w:rFonts w:cs="Arial"/>
          <w:color w:val="000000"/>
          <w:szCs w:val="20"/>
        </w:rPr>
      </w:pPr>
      <w:r w:rsidRPr="00D17BC1">
        <w:rPr>
          <w:rFonts w:cs="Arial"/>
          <w:color w:val="000000"/>
          <w:szCs w:val="20"/>
        </w:rPr>
        <w:t xml:space="preserve">V času priprave izhodišč gradiva še ni bilo na voljo. </w:t>
      </w:r>
    </w:p>
    <w:p w14:paraId="3D837726" w14:textId="77777777" w:rsidR="00BF18D4" w:rsidRPr="00D17BC1" w:rsidRDefault="00BF18D4" w:rsidP="00A93234">
      <w:pPr>
        <w:jc w:val="both"/>
        <w:rPr>
          <w:rFonts w:cs="Arial"/>
          <w:color w:val="000000"/>
          <w:szCs w:val="20"/>
        </w:rPr>
      </w:pPr>
    </w:p>
    <w:p w14:paraId="3E9B2066" w14:textId="77777777" w:rsidR="00A93234" w:rsidRPr="00D17BC1" w:rsidRDefault="00A93234" w:rsidP="00A93234">
      <w:pPr>
        <w:numPr>
          <w:ilvl w:val="0"/>
          <w:numId w:val="14"/>
        </w:numPr>
        <w:autoSpaceDE w:val="0"/>
        <w:autoSpaceDN w:val="0"/>
        <w:adjustRightInd w:val="0"/>
        <w:spacing w:line="240" w:lineRule="auto"/>
        <w:jc w:val="both"/>
        <w:rPr>
          <w:rFonts w:cs="Arial"/>
          <w:color w:val="000000"/>
          <w:szCs w:val="20"/>
          <w:u w:val="single"/>
        </w:rPr>
      </w:pPr>
      <w:r w:rsidRPr="00D17BC1">
        <w:rPr>
          <w:rFonts w:cs="Arial"/>
          <w:color w:val="000000"/>
          <w:szCs w:val="20"/>
          <w:u w:val="single"/>
        </w:rPr>
        <w:t xml:space="preserve">Izvajanje Uredbe EP in Sveta o spremembi Uredbe (ES) št. 223/2009 o evropski statistiki  </w:t>
      </w:r>
    </w:p>
    <w:p w14:paraId="6036AE5D" w14:textId="7578E40C" w:rsidR="00A93234" w:rsidRPr="00D17BC1" w:rsidRDefault="00A93234" w:rsidP="00A93234">
      <w:pPr>
        <w:spacing w:line="240" w:lineRule="auto"/>
        <w:jc w:val="both"/>
      </w:pPr>
      <w:r w:rsidRPr="00D17BC1">
        <w:t>Uredba EP in Sveta o spremembi Uredbe (ES) št. 223/2009 o evropski statistiki odpira novo poglavje za evropsko statistiko. Spremembe Uredbe bodo ESS omogočile, da postane bolj proaktiven in učinkoviteje pripravlja visokokakovostno in zaupanja vredno evropsko statistiko. Uredba med drugim  vključuje tudi določila, ki omogočajo dostop do podatkov v zasebni lasti za potrebe priprave uradne statistike. ESSC je pozvan, da potrdi strategije za uporabo podatkov v zasebni lasti za potrebe priprave uradne statisti</w:t>
      </w:r>
      <w:r w:rsidR="000F52DC" w:rsidRPr="00D17BC1">
        <w:t>ke</w:t>
      </w:r>
      <w:r w:rsidRPr="00D17BC1">
        <w:t xml:space="preserve"> za štiri prednostna statistična področja in sicer</w:t>
      </w:r>
      <w:r w:rsidR="00354B84" w:rsidRPr="00D17BC1">
        <w:t xml:space="preserve"> za</w:t>
      </w:r>
      <w:r w:rsidRPr="00D17BC1">
        <w:t xml:space="preserve"> statistik</w:t>
      </w:r>
      <w:r w:rsidR="00354B84" w:rsidRPr="00D17BC1">
        <w:t>o</w:t>
      </w:r>
      <w:r w:rsidRPr="00D17BC1">
        <w:t xml:space="preserve"> cen, statistik</w:t>
      </w:r>
      <w:r w:rsidR="00354B84" w:rsidRPr="00D17BC1">
        <w:t>o</w:t>
      </w:r>
      <w:r w:rsidRPr="00D17BC1">
        <w:t xml:space="preserve"> dela, statis</w:t>
      </w:r>
      <w:r w:rsidR="000F52DC" w:rsidRPr="00D17BC1">
        <w:t>t</w:t>
      </w:r>
      <w:r w:rsidRPr="00D17BC1">
        <w:t>ik</w:t>
      </w:r>
      <w:r w:rsidR="00354B84" w:rsidRPr="00D17BC1">
        <w:t>o</w:t>
      </w:r>
      <w:r w:rsidRPr="00D17BC1">
        <w:t xml:space="preserve"> turizma in statistik</w:t>
      </w:r>
      <w:r w:rsidR="00354B84" w:rsidRPr="00D17BC1">
        <w:t>o</w:t>
      </w:r>
      <w:r w:rsidRPr="00D17BC1">
        <w:t xml:space="preserve"> energetike. </w:t>
      </w:r>
    </w:p>
    <w:p w14:paraId="1A6F98E7" w14:textId="4347A515" w:rsidR="000F52DC" w:rsidRPr="00D17BC1" w:rsidRDefault="00A93234" w:rsidP="00A93234">
      <w:pPr>
        <w:spacing w:line="240" w:lineRule="auto"/>
        <w:jc w:val="both"/>
      </w:pPr>
      <w:r w:rsidRPr="00D17BC1">
        <w:t xml:space="preserve">Stališče Slovenije: Slovenija podpira predlagane </w:t>
      </w:r>
      <w:r w:rsidR="000F52DC" w:rsidRPr="00D17BC1">
        <w:t>strategije za uporabo podatkov v zasebni lasti za potrebe priprave uradne statistike za štiri prednostna statistična področja.</w:t>
      </w:r>
    </w:p>
    <w:p w14:paraId="02E5FEFB" w14:textId="77777777" w:rsidR="000F52DC" w:rsidRPr="00D17BC1" w:rsidRDefault="000F52DC" w:rsidP="00A93234">
      <w:pPr>
        <w:spacing w:line="240" w:lineRule="auto"/>
        <w:jc w:val="both"/>
      </w:pPr>
    </w:p>
    <w:p w14:paraId="50281276" w14:textId="77777777" w:rsidR="00325821" w:rsidRPr="00D17BC1" w:rsidRDefault="00325821" w:rsidP="00325821">
      <w:pPr>
        <w:pStyle w:val="Navadensplet"/>
        <w:spacing w:before="0" w:beforeAutospacing="0" w:after="0" w:afterAutospacing="0"/>
        <w:jc w:val="both"/>
        <w:rPr>
          <w:rFonts w:ascii="Arial" w:hAnsi="Arial" w:cs="Arial"/>
          <w:sz w:val="20"/>
          <w:szCs w:val="20"/>
          <w:u w:val="single"/>
        </w:rPr>
      </w:pPr>
      <w:r w:rsidRPr="00D17BC1">
        <w:rPr>
          <w:rFonts w:ascii="Arial" w:hAnsi="Arial" w:cs="Arial"/>
          <w:sz w:val="20"/>
          <w:szCs w:val="20"/>
          <w:u w:val="single"/>
        </w:rPr>
        <w:t>Točke za razpravo</w:t>
      </w:r>
    </w:p>
    <w:p w14:paraId="57A781B6" w14:textId="77777777" w:rsidR="00325821" w:rsidRPr="00D17BC1" w:rsidRDefault="00325821" w:rsidP="00A93234">
      <w:pPr>
        <w:spacing w:line="240" w:lineRule="auto"/>
        <w:jc w:val="both"/>
      </w:pPr>
    </w:p>
    <w:p w14:paraId="7B8F9D9E" w14:textId="181511EF" w:rsidR="001F35FB" w:rsidRPr="00D17BC1" w:rsidRDefault="001F35FB" w:rsidP="001F35FB">
      <w:pPr>
        <w:numPr>
          <w:ilvl w:val="0"/>
          <w:numId w:val="14"/>
        </w:numPr>
        <w:spacing w:line="240" w:lineRule="auto"/>
        <w:jc w:val="both"/>
        <w:rPr>
          <w:u w:val="single"/>
        </w:rPr>
      </w:pPr>
      <w:r w:rsidRPr="00D17BC1">
        <w:rPr>
          <w:u w:val="single"/>
        </w:rPr>
        <w:t>Predlog zaključkov konference DGINS 2026</w:t>
      </w:r>
    </w:p>
    <w:p w14:paraId="4F9EBE65" w14:textId="77BCD7E2" w:rsidR="001F35FB" w:rsidRPr="00D17BC1" w:rsidRDefault="001F35FB" w:rsidP="001F35FB">
      <w:pPr>
        <w:spacing w:line="240" w:lineRule="auto"/>
        <w:ind w:right="-1"/>
        <w:jc w:val="both"/>
        <w:rPr>
          <w:rFonts w:cs="Arial"/>
          <w:szCs w:val="20"/>
        </w:rPr>
      </w:pPr>
      <w:r w:rsidRPr="00D17BC1">
        <w:rPr>
          <w:rFonts w:cs="Arial"/>
          <w:szCs w:val="20"/>
        </w:rPr>
        <w:t>ESSC bo predstavljen predlog zaključkov redne letne konference predstojnikov evropskih statističnih uradov DGINS 202</w:t>
      </w:r>
      <w:r w:rsidR="00DB3D2A">
        <w:rPr>
          <w:rFonts w:cs="Arial"/>
          <w:szCs w:val="20"/>
        </w:rPr>
        <w:t>6</w:t>
      </w:r>
      <w:r w:rsidRPr="00D17BC1">
        <w:rPr>
          <w:rFonts w:cs="Arial"/>
          <w:szCs w:val="20"/>
        </w:rPr>
        <w:t>, ki bo potekala pred sestankom ESSC, od 2</w:t>
      </w:r>
      <w:r w:rsidR="00325821" w:rsidRPr="00D17BC1">
        <w:rPr>
          <w:rFonts w:cs="Arial"/>
          <w:szCs w:val="20"/>
        </w:rPr>
        <w:t>8</w:t>
      </w:r>
      <w:r w:rsidRPr="00D17BC1">
        <w:rPr>
          <w:rFonts w:cs="Arial"/>
          <w:szCs w:val="20"/>
        </w:rPr>
        <w:t>. do 2</w:t>
      </w:r>
      <w:r w:rsidR="00325821" w:rsidRPr="00D17BC1">
        <w:rPr>
          <w:rFonts w:cs="Arial"/>
          <w:szCs w:val="20"/>
        </w:rPr>
        <w:t>9</w:t>
      </w:r>
      <w:r w:rsidRPr="00D17BC1">
        <w:rPr>
          <w:rFonts w:cs="Arial"/>
          <w:szCs w:val="20"/>
        </w:rPr>
        <w:t xml:space="preserve">. oktobra 2026 v Bernu. </w:t>
      </w:r>
    </w:p>
    <w:p w14:paraId="2257B7DE" w14:textId="77777777" w:rsidR="00325821" w:rsidRPr="00D17BC1" w:rsidRDefault="00325821" w:rsidP="001F35FB">
      <w:pPr>
        <w:spacing w:line="240" w:lineRule="auto"/>
        <w:ind w:right="-1"/>
        <w:jc w:val="both"/>
        <w:rPr>
          <w:rFonts w:cs="Arial"/>
          <w:szCs w:val="20"/>
        </w:rPr>
      </w:pPr>
    </w:p>
    <w:p w14:paraId="1DB38269" w14:textId="28CCC109" w:rsidR="00CC1085" w:rsidRPr="00D17BC1" w:rsidRDefault="00354B84" w:rsidP="008F5C51">
      <w:pPr>
        <w:numPr>
          <w:ilvl w:val="0"/>
          <w:numId w:val="14"/>
        </w:numPr>
        <w:spacing w:line="240" w:lineRule="auto"/>
        <w:jc w:val="both"/>
        <w:rPr>
          <w:u w:val="single"/>
        </w:rPr>
      </w:pPr>
      <w:r w:rsidRPr="00D17BC1">
        <w:rPr>
          <w:u w:val="single"/>
        </w:rPr>
        <w:lastRenderedPageBreak/>
        <w:t>P</w:t>
      </w:r>
      <w:r w:rsidR="008F5C51" w:rsidRPr="00D17BC1">
        <w:rPr>
          <w:u w:val="single"/>
        </w:rPr>
        <w:t xml:space="preserve">renova </w:t>
      </w:r>
      <w:r w:rsidR="00CC1085" w:rsidRPr="00D17BC1">
        <w:rPr>
          <w:u w:val="single"/>
        </w:rPr>
        <w:t xml:space="preserve"> </w:t>
      </w:r>
      <w:r w:rsidR="008F5C51" w:rsidRPr="00D17BC1">
        <w:rPr>
          <w:u w:val="single"/>
        </w:rPr>
        <w:t>Kodeksa ravnanja evropske statistike</w:t>
      </w:r>
      <w:r w:rsidR="00CC1085" w:rsidRPr="00D17BC1">
        <w:rPr>
          <w:u w:val="single"/>
        </w:rPr>
        <w:t xml:space="preserve"> </w:t>
      </w:r>
      <w:r w:rsidR="008F5C51" w:rsidRPr="00D17BC1">
        <w:rPr>
          <w:u w:val="single"/>
        </w:rPr>
        <w:t>– nadaljn</w:t>
      </w:r>
      <w:r w:rsidRPr="00D17BC1">
        <w:rPr>
          <w:u w:val="single"/>
        </w:rPr>
        <w:t>j</w:t>
      </w:r>
      <w:r w:rsidR="008F5C51" w:rsidRPr="00D17BC1">
        <w:rPr>
          <w:u w:val="single"/>
        </w:rPr>
        <w:t>i koraki</w:t>
      </w:r>
    </w:p>
    <w:p w14:paraId="70807908" w14:textId="60DFE287" w:rsidR="00674255" w:rsidRPr="00D17BC1" w:rsidRDefault="00674255" w:rsidP="00214AF4">
      <w:pPr>
        <w:spacing w:line="240" w:lineRule="auto"/>
        <w:jc w:val="both"/>
      </w:pPr>
      <w:r w:rsidRPr="00D17BC1">
        <w:t>ESSC bo razpravljal o nadaljn</w:t>
      </w:r>
      <w:r w:rsidR="00354B84" w:rsidRPr="00D17BC1">
        <w:t>j</w:t>
      </w:r>
      <w:r w:rsidRPr="00D17BC1">
        <w:t xml:space="preserve">ih korakih </w:t>
      </w:r>
      <w:r w:rsidR="00214AF4" w:rsidRPr="00D17BC1">
        <w:t>pri</w:t>
      </w:r>
      <w:r w:rsidRPr="00D17BC1">
        <w:t xml:space="preserve"> prenov</w:t>
      </w:r>
      <w:r w:rsidR="00214AF4" w:rsidRPr="00D17BC1">
        <w:t>i</w:t>
      </w:r>
      <w:r w:rsidRPr="00D17BC1">
        <w:t xml:space="preserve"> Kodeksa ravnanja evropske statistike. Cilj </w:t>
      </w:r>
      <w:r w:rsidR="00214AF4" w:rsidRPr="00D17BC1">
        <w:t>prenove</w:t>
      </w:r>
      <w:r w:rsidRPr="00D17BC1">
        <w:t xml:space="preserve"> je zagotoviti, da </w:t>
      </w:r>
      <w:r w:rsidR="00214AF4" w:rsidRPr="00D17BC1">
        <w:t>K</w:t>
      </w:r>
      <w:r w:rsidRPr="00D17BC1">
        <w:t xml:space="preserve">odeks ostane relevanten v spreminjajočem se podatkovnem okolju ter upošteva spremembe </w:t>
      </w:r>
      <w:r w:rsidR="00214AF4" w:rsidRPr="00D17BC1">
        <w:t>U</w:t>
      </w:r>
      <w:r w:rsidRPr="00D17BC1">
        <w:t>redbe 223/2009</w:t>
      </w:r>
      <w:r w:rsidR="00214AF4" w:rsidRPr="00D17BC1">
        <w:t xml:space="preserve"> o evropski statistiki</w:t>
      </w:r>
      <w:r w:rsidRPr="00D17BC1">
        <w:t xml:space="preserve">, ugotovitve tretjega kroga </w:t>
      </w:r>
      <w:r w:rsidR="00214AF4" w:rsidRPr="00D17BC1">
        <w:t xml:space="preserve">ESS </w:t>
      </w:r>
      <w:r w:rsidRPr="00D17BC1">
        <w:t>pregledov</w:t>
      </w:r>
      <w:r w:rsidR="00214AF4" w:rsidRPr="00D17BC1">
        <w:t xml:space="preserve"> skladnosti s </w:t>
      </w:r>
      <w:r w:rsidR="00354B84" w:rsidRPr="00D17BC1">
        <w:t>K</w:t>
      </w:r>
      <w:r w:rsidR="00214AF4" w:rsidRPr="00D17BC1">
        <w:t>odeksom</w:t>
      </w:r>
      <w:r w:rsidRPr="00D17BC1">
        <w:t xml:space="preserve"> in nove izzive statističnega sistema. </w:t>
      </w:r>
      <w:r w:rsidR="00214AF4" w:rsidRPr="00D17BC1">
        <w:t>Prenova</w:t>
      </w:r>
      <w:r w:rsidRPr="00D17BC1">
        <w:t xml:space="preserve"> bo potekala v dveh fazah</w:t>
      </w:r>
      <w:r w:rsidR="00354B84" w:rsidRPr="00D17BC1">
        <w:t xml:space="preserve"> – </w:t>
      </w:r>
      <w:r w:rsidRPr="00D17BC1">
        <w:t xml:space="preserve">najprej </w:t>
      </w:r>
      <w:proofErr w:type="spellStart"/>
      <w:r w:rsidRPr="00D17BC1">
        <w:t>konceptualizacija</w:t>
      </w:r>
      <w:proofErr w:type="spellEnd"/>
      <w:r w:rsidRPr="00D17BC1">
        <w:t xml:space="preserve"> sprememb</w:t>
      </w:r>
      <w:r w:rsidR="00354B84" w:rsidRPr="00D17BC1">
        <w:t xml:space="preserve"> in</w:t>
      </w:r>
      <w:r w:rsidRPr="00D17BC1">
        <w:t xml:space="preserve"> nato priprava in usklajevanje prenovljenega besedila </w:t>
      </w:r>
      <w:r w:rsidR="00354B84" w:rsidRPr="00D17BC1">
        <w:t>K</w:t>
      </w:r>
      <w:r w:rsidRPr="00D17BC1">
        <w:t xml:space="preserve">odeksa. </w:t>
      </w:r>
      <w:r w:rsidR="00214AF4" w:rsidRPr="00D17BC1">
        <w:t xml:space="preserve">Predlaga se tudi imenovanje nacionalnih koordinatorjev za revizijo Kodeksa, ki bi delovali kot osrednja povezava med nacionalnimi statističnimi uradi in Eurostatom, usklajevali nacionalna posvetovanja ter zagotavljali centralno nacionalno točko v </w:t>
      </w:r>
      <w:r w:rsidR="00354B84" w:rsidRPr="00D17BC1">
        <w:t>postopku</w:t>
      </w:r>
      <w:r w:rsidR="00214AF4" w:rsidRPr="00D17BC1">
        <w:t xml:space="preserve"> prenove. </w:t>
      </w:r>
    </w:p>
    <w:p w14:paraId="16ED8B80" w14:textId="7AD2D93C" w:rsidR="00214AF4" w:rsidRPr="00D17BC1" w:rsidRDefault="00214AF4" w:rsidP="00214AF4">
      <w:pPr>
        <w:spacing w:line="240" w:lineRule="auto"/>
        <w:jc w:val="both"/>
        <w:rPr>
          <w:bCs/>
        </w:rPr>
      </w:pPr>
      <w:r w:rsidRPr="00D17BC1">
        <w:t xml:space="preserve">Stališče Slovenije: </w:t>
      </w:r>
      <w:r w:rsidRPr="00D17BC1">
        <w:rPr>
          <w:bCs/>
        </w:rPr>
        <w:t xml:space="preserve">Podpiramo </w:t>
      </w:r>
      <w:r w:rsidR="00354B84" w:rsidRPr="00D17BC1">
        <w:rPr>
          <w:bCs/>
        </w:rPr>
        <w:t>postopek prenove</w:t>
      </w:r>
      <w:r w:rsidRPr="00D17BC1">
        <w:rPr>
          <w:bCs/>
        </w:rPr>
        <w:t xml:space="preserve"> Kodeksa ravnanja evropske statistike in imenovanje nacionaln</w:t>
      </w:r>
      <w:r w:rsidR="00354B84" w:rsidRPr="00D17BC1">
        <w:rPr>
          <w:bCs/>
        </w:rPr>
        <w:t xml:space="preserve">ih </w:t>
      </w:r>
      <w:r w:rsidRPr="00D17BC1">
        <w:rPr>
          <w:bCs/>
        </w:rPr>
        <w:t>koordinatorj</w:t>
      </w:r>
      <w:r w:rsidR="00354B84" w:rsidRPr="00D17BC1">
        <w:rPr>
          <w:bCs/>
        </w:rPr>
        <w:t>ev</w:t>
      </w:r>
      <w:r w:rsidRPr="00D17BC1">
        <w:rPr>
          <w:bCs/>
        </w:rPr>
        <w:t>, saj je pomembno, da Kodeks ostane relevanten in odziven na spremembe v podatkovnem in statističnem okolju ter ustrezno naslavlja nove izzive, povezane z uporabo novih podatkovnih virov, umetne inteligence, podatkovne etike in upravljanja tveganj.</w:t>
      </w:r>
    </w:p>
    <w:p w14:paraId="5A8301E2" w14:textId="77777777" w:rsidR="00CC1085" w:rsidRPr="00D17BC1" w:rsidRDefault="00CC1085" w:rsidP="00325821">
      <w:pPr>
        <w:spacing w:line="240" w:lineRule="auto"/>
        <w:jc w:val="both"/>
      </w:pPr>
    </w:p>
    <w:p w14:paraId="086BA53A" w14:textId="64D72315" w:rsidR="004D3085" w:rsidRPr="00D17BC1" w:rsidRDefault="004D3085" w:rsidP="004D3085">
      <w:pPr>
        <w:numPr>
          <w:ilvl w:val="0"/>
          <w:numId w:val="14"/>
        </w:numPr>
        <w:spacing w:line="240" w:lineRule="auto"/>
        <w:jc w:val="both"/>
        <w:rPr>
          <w:u w:val="single"/>
        </w:rPr>
      </w:pPr>
      <w:r w:rsidRPr="00D17BC1">
        <w:rPr>
          <w:u w:val="single"/>
        </w:rPr>
        <w:t>Raziskovalni program za stanovanj</w:t>
      </w:r>
      <w:r w:rsidR="00DB3D2A">
        <w:rPr>
          <w:u w:val="single"/>
        </w:rPr>
        <w:t>ske nepremičnine</w:t>
      </w:r>
      <w:r w:rsidRPr="00D17BC1">
        <w:rPr>
          <w:u w:val="single"/>
        </w:rPr>
        <w:t>, v katerih bivajo lastniki – končno poročilo in nadaljn</w:t>
      </w:r>
      <w:r w:rsidR="00354B84" w:rsidRPr="00D17BC1">
        <w:rPr>
          <w:u w:val="single"/>
        </w:rPr>
        <w:t>j</w:t>
      </w:r>
      <w:r w:rsidRPr="00D17BC1">
        <w:rPr>
          <w:u w:val="single"/>
        </w:rPr>
        <w:t>i koraki</w:t>
      </w:r>
    </w:p>
    <w:p w14:paraId="7FE8BB81" w14:textId="2C873D32" w:rsidR="00F06B1C" w:rsidRPr="00D17BC1" w:rsidRDefault="004D3085" w:rsidP="005121B6">
      <w:pPr>
        <w:spacing w:line="240" w:lineRule="auto"/>
        <w:jc w:val="both"/>
      </w:pPr>
      <w:r w:rsidRPr="00D17BC1">
        <w:t>ESSC bo predstavljeno končno poročilo in rezultati izvedbe raziskovalnega programa vključitve indeksa cen stanovanjskih nepremičnin, v katerih bivajo lastniki</w:t>
      </w:r>
      <w:r w:rsidR="00354B84" w:rsidRPr="00D17BC1">
        <w:t>,</w:t>
      </w:r>
      <w:r w:rsidRPr="00D17BC1">
        <w:t xml:space="preserve"> v harmonizirani indeks cen življenjskih potrebščin</w:t>
      </w:r>
      <w:r w:rsidR="00F06B1C" w:rsidRPr="00D17BC1">
        <w:t xml:space="preserve"> ter predlog glede nadaljn</w:t>
      </w:r>
      <w:r w:rsidR="00354B84" w:rsidRPr="00D17BC1">
        <w:t>j</w:t>
      </w:r>
      <w:r w:rsidR="00F06B1C" w:rsidRPr="00D17BC1">
        <w:t>ih aktivnosti</w:t>
      </w:r>
      <w:r w:rsidRPr="00D17BC1">
        <w:t xml:space="preserve">. Raziskovalna agenda, ki jo je ESSC potrdil maja 2024, je bila zaključena konec leta 2025 in je obsegala deset raziskovalnih </w:t>
      </w:r>
      <w:r w:rsidR="00354B84" w:rsidRPr="00D17BC1">
        <w:t>aktivn</w:t>
      </w:r>
      <w:r w:rsidR="0010137E">
        <w:t>o</w:t>
      </w:r>
      <w:r w:rsidR="00354B84" w:rsidRPr="00D17BC1">
        <w:t>sti</w:t>
      </w:r>
      <w:r w:rsidRPr="00D17BC1">
        <w:t>, razdeljenih na praktični sklop izboljšanja pravočasnosti in pogostosti indeksa cen stanovanjskih nepremičnin</w:t>
      </w:r>
      <w:r w:rsidR="00F06B1C" w:rsidRPr="00D17BC1">
        <w:t>, v katerih bivajo lastniki</w:t>
      </w:r>
      <w:r w:rsidR="00354B84" w:rsidRPr="00D17BC1">
        <w:t>,</w:t>
      </w:r>
      <w:r w:rsidR="00F06B1C" w:rsidRPr="00D17BC1">
        <w:t xml:space="preserve"> </w:t>
      </w:r>
      <w:r w:rsidRPr="00D17BC1">
        <w:t>ter metodološki del, ki je zajemal proučit</w:t>
      </w:r>
      <w:r w:rsidR="00F06B1C" w:rsidRPr="00D17BC1">
        <w:t>e</w:t>
      </w:r>
      <w:r w:rsidRPr="00D17BC1">
        <w:t xml:space="preserve">v možnih pristopov za vključitev </w:t>
      </w:r>
      <w:r w:rsidR="00F06B1C" w:rsidRPr="00D17BC1">
        <w:t>tega indeksa v harmonizirani indeks cen življenjskih potrebščin</w:t>
      </w:r>
      <w:r w:rsidRPr="00D17BC1">
        <w:t xml:space="preserve">. </w:t>
      </w:r>
      <w:r w:rsidR="00F06B1C" w:rsidRPr="00D17BC1">
        <w:t xml:space="preserve">V poročilu je predlagano, da se razmisli o zaključku širšega metodološkega sklopa raziskovalne agende ter da se nadaljnje delo osredotoči na odpravo ugotovljenih pomanjkljivosti, večjo harmonizacijo in praktično implementacijo pristopa enakovrednosti najemnin. </w:t>
      </w:r>
    </w:p>
    <w:p w14:paraId="15F876F2" w14:textId="155CD52F" w:rsidR="00F06B1C" w:rsidRPr="00D17BC1" w:rsidRDefault="00F06B1C" w:rsidP="005121B6">
      <w:pPr>
        <w:spacing w:line="240" w:lineRule="auto"/>
        <w:jc w:val="both"/>
      </w:pPr>
      <w:r w:rsidRPr="00D17BC1">
        <w:t>Stališče Slovenije: Slovenija podpira nadaljnje delo na področju vključevanja indeksa cen stanovanjskih nepremičnin, v katerih bivajo lastniki</w:t>
      </w:r>
      <w:r w:rsidR="00354B84" w:rsidRPr="00D17BC1">
        <w:t>,</w:t>
      </w:r>
      <w:r w:rsidRPr="00D17BC1">
        <w:t xml:space="preserve"> v harmonizirani indeks cen življenjskih potrebščin.  </w:t>
      </w:r>
    </w:p>
    <w:p w14:paraId="59BF4082" w14:textId="77F7DC5B" w:rsidR="00F06B1C" w:rsidRPr="00D17BC1" w:rsidRDefault="00F06B1C" w:rsidP="00F06B1C">
      <w:pPr>
        <w:ind w:right="-1"/>
        <w:rPr>
          <w:rFonts w:cs="Arial"/>
          <w:szCs w:val="20"/>
        </w:rPr>
      </w:pPr>
    </w:p>
    <w:p w14:paraId="22927F59" w14:textId="77777777" w:rsidR="00325821" w:rsidRPr="00D17BC1" w:rsidRDefault="00325821" w:rsidP="00325821">
      <w:pPr>
        <w:spacing w:line="240" w:lineRule="auto"/>
        <w:jc w:val="both"/>
      </w:pPr>
      <w:r w:rsidRPr="00D17BC1">
        <w:rPr>
          <w:rFonts w:cs="Arial"/>
          <w:szCs w:val="20"/>
          <w:u w:val="single"/>
        </w:rPr>
        <w:t>Poročila Odboru</w:t>
      </w:r>
    </w:p>
    <w:p w14:paraId="6F0383BA" w14:textId="77777777" w:rsidR="001F35FB" w:rsidRPr="00D17BC1" w:rsidRDefault="001F35FB" w:rsidP="001F35FB">
      <w:pPr>
        <w:spacing w:line="240" w:lineRule="auto"/>
        <w:ind w:right="-1"/>
        <w:jc w:val="both"/>
        <w:rPr>
          <w:rFonts w:cs="Arial"/>
          <w:szCs w:val="20"/>
        </w:rPr>
      </w:pPr>
    </w:p>
    <w:p w14:paraId="4B9A17D4" w14:textId="2E6F4EE1" w:rsidR="00F06B1C" w:rsidRPr="00D17BC1" w:rsidRDefault="00F06B1C" w:rsidP="00F06B1C">
      <w:pPr>
        <w:numPr>
          <w:ilvl w:val="0"/>
          <w:numId w:val="14"/>
        </w:numPr>
        <w:spacing w:line="240" w:lineRule="auto"/>
        <w:jc w:val="both"/>
        <w:rPr>
          <w:u w:val="single"/>
        </w:rPr>
      </w:pPr>
      <w:r w:rsidRPr="00D17BC1">
        <w:rPr>
          <w:u w:val="single"/>
        </w:rPr>
        <w:t>Evropski dan statistike 2026</w:t>
      </w:r>
    </w:p>
    <w:p w14:paraId="2DAB9B1D" w14:textId="77777777" w:rsidR="00B85E42" w:rsidRPr="00D17BC1" w:rsidRDefault="00D578F6" w:rsidP="00D578F6">
      <w:pPr>
        <w:spacing w:line="240" w:lineRule="auto"/>
        <w:jc w:val="both"/>
        <w:rPr>
          <w:rFonts w:cs="Arial"/>
          <w:szCs w:val="20"/>
        </w:rPr>
      </w:pPr>
      <w:r w:rsidRPr="00D17BC1">
        <w:rPr>
          <w:rFonts w:cs="Arial"/>
          <w:szCs w:val="20"/>
        </w:rPr>
        <w:t xml:space="preserve">ESSC se bo seznanil z aktivnostmi, ki jih organizira Eurostat ob </w:t>
      </w:r>
      <w:proofErr w:type="spellStart"/>
      <w:r w:rsidRPr="00D17BC1">
        <w:rPr>
          <w:rFonts w:cs="Arial"/>
          <w:szCs w:val="20"/>
        </w:rPr>
        <w:t>obeležitvi</w:t>
      </w:r>
      <w:proofErr w:type="spellEnd"/>
      <w:r w:rsidRPr="00D17BC1">
        <w:rPr>
          <w:rFonts w:cs="Arial"/>
          <w:szCs w:val="20"/>
        </w:rPr>
        <w:t xml:space="preserve"> Evropskega dneva statistike 2026</w:t>
      </w:r>
      <w:r w:rsidR="00B85E42" w:rsidRPr="00D17BC1">
        <w:rPr>
          <w:rFonts w:cs="Arial"/>
          <w:szCs w:val="20"/>
        </w:rPr>
        <w:t xml:space="preserve">. </w:t>
      </w:r>
    </w:p>
    <w:p w14:paraId="2C82791F" w14:textId="77777777" w:rsidR="00B85E42" w:rsidRPr="00D17BC1" w:rsidRDefault="00B85E42" w:rsidP="00D578F6">
      <w:pPr>
        <w:spacing w:line="240" w:lineRule="auto"/>
        <w:jc w:val="both"/>
        <w:rPr>
          <w:rFonts w:cs="Arial"/>
          <w:szCs w:val="20"/>
        </w:rPr>
      </w:pPr>
    </w:p>
    <w:p w14:paraId="6157E4E9" w14:textId="5D87B671" w:rsidR="00B85E42" w:rsidRPr="00D17BC1" w:rsidRDefault="00B85E42" w:rsidP="00B85E42">
      <w:pPr>
        <w:numPr>
          <w:ilvl w:val="0"/>
          <w:numId w:val="14"/>
        </w:numPr>
        <w:spacing w:line="240" w:lineRule="auto"/>
        <w:jc w:val="both"/>
        <w:rPr>
          <w:u w:val="single"/>
        </w:rPr>
      </w:pPr>
      <w:r w:rsidRPr="00D17BC1">
        <w:rPr>
          <w:u w:val="single"/>
        </w:rPr>
        <w:t>Zaključ</w:t>
      </w:r>
      <w:r w:rsidR="00D17BC1" w:rsidRPr="00D17BC1">
        <w:rPr>
          <w:u w:val="single"/>
        </w:rPr>
        <w:t>k</w:t>
      </w:r>
      <w:r w:rsidRPr="00D17BC1">
        <w:rPr>
          <w:u w:val="single"/>
        </w:rPr>
        <w:t>i konference ESAC</w:t>
      </w:r>
      <w:r w:rsidR="00D578F6" w:rsidRPr="00D17BC1">
        <w:rPr>
          <w:u w:val="single"/>
        </w:rPr>
        <w:t xml:space="preserve"> »Evropska statistika na razpotju: prednostne naloge, priložnosti in izzivi«</w:t>
      </w:r>
    </w:p>
    <w:p w14:paraId="482C6D19" w14:textId="3A6EE8C4" w:rsidR="00D578F6" w:rsidRPr="00D17BC1" w:rsidRDefault="00B85E42" w:rsidP="00D578F6">
      <w:pPr>
        <w:spacing w:line="240" w:lineRule="auto"/>
        <w:jc w:val="both"/>
        <w:rPr>
          <w:rFonts w:cs="Arial"/>
          <w:szCs w:val="20"/>
        </w:rPr>
      </w:pPr>
      <w:r w:rsidRPr="00D17BC1">
        <w:rPr>
          <w:rFonts w:cs="Arial"/>
          <w:szCs w:val="20"/>
        </w:rPr>
        <w:t xml:space="preserve">ESSC se bo seznanil z zaključki konference »Evropska statistika na razpotju: prednostne naloge, priložnosti in izzivi«, ki jo bo organiziral Evropski svetovalni odbor za statistiko (ESAC) in ki bo potekala od 20.– 21. oktobra 2026 v Lizboni. </w:t>
      </w:r>
    </w:p>
    <w:p w14:paraId="7A560359" w14:textId="77777777" w:rsidR="00A93234" w:rsidRPr="00D17BC1" w:rsidRDefault="00A93234" w:rsidP="00A93234">
      <w:pPr>
        <w:spacing w:line="240" w:lineRule="auto"/>
        <w:jc w:val="both"/>
      </w:pPr>
    </w:p>
    <w:p w14:paraId="0D831EFE" w14:textId="7D2AE792" w:rsidR="00D578F6" w:rsidRPr="00D17BC1" w:rsidRDefault="008F5C51" w:rsidP="008F5C51">
      <w:pPr>
        <w:numPr>
          <w:ilvl w:val="0"/>
          <w:numId w:val="14"/>
        </w:numPr>
        <w:spacing w:line="240" w:lineRule="auto"/>
        <w:jc w:val="both"/>
        <w:rPr>
          <w:u w:val="single"/>
        </w:rPr>
      </w:pPr>
      <w:r w:rsidRPr="00D17BC1">
        <w:rPr>
          <w:u w:val="single"/>
        </w:rPr>
        <w:t>Certificiranje informacijske varnosti nacionalnih statističnih uradov in drugih nacionalnih  organov, odgovornih za razvoj, pripravo in izkazovanje evropske statistike –</w:t>
      </w:r>
      <w:r w:rsidR="00D578F6" w:rsidRPr="00D17BC1">
        <w:rPr>
          <w:u w:val="single"/>
        </w:rPr>
        <w:t xml:space="preserve"> </w:t>
      </w:r>
      <w:r w:rsidRPr="00D17BC1">
        <w:rPr>
          <w:u w:val="single"/>
        </w:rPr>
        <w:t xml:space="preserve">prvo letno poročilo o napredku </w:t>
      </w:r>
      <w:r w:rsidR="00D578F6" w:rsidRPr="00D17BC1">
        <w:rPr>
          <w:u w:val="single"/>
        </w:rPr>
        <w:t xml:space="preserve"> </w:t>
      </w:r>
    </w:p>
    <w:p w14:paraId="59988501" w14:textId="5B4381C0" w:rsidR="00D578F6" w:rsidRPr="00D17BC1" w:rsidRDefault="00D578F6" w:rsidP="00D578F6">
      <w:pPr>
        <w:spacing w:line="240" w:lineRule="auto"/>
        <w:jc w:val="both"/>
      </w:pPr>
      <w:r w:rsidRPr="00D17BC1">
        <w:t>ESSC bo p</w:t>
      </w:r>
      <w:r w:rsidR="008F5C51" w:rsidRPr="00D17BC1">
        <w:t xml:space="preserve">redstavljeno prvo letno </w:t>
      </w:r>
      <w:r w:rsidRPr="00D17BC1">
        <w:t xml:space="preserve">poročilo o napredku tretjega cikla certificiranja informacijske varnosti nacionalnih statističnih uradov in </w:t>
      </w:r>
      <w:r w:rsidR="008F5C51" w:rsidRPr="00D17BC1">
        <w:t>drugih nacionalnih organov, odgovornih za razvoj, pripravo in izkazovanje evropske statistike</w:t>
      </w:r>
      <w:r w:rsidRPr="00D17BC1">
        <w:t xml:space="preserve">. </w:t>
      </w:r>
      <w:r w:rsidR="00143A5B" w:rsidRPr="00D17BC1">
        <w:t>Projekt poteka v skladu z načrtom</w:t>
      </w:r>
      <w:r w:rsidR="008F5C51" w:rsidRPr="00D17BC1">
        <w:t>; d</w:t>
      </w:r>
      <w:r w:rsidRPr="00D17BC1">
        <w:t>o konca junija 2026 so bile izvedene vse načrtovane aktivnosti.</w:t>
      </w:r>
      <w:r w:rsidR="00143A5B" w:rsidRPr="00D17BC1">
        <w:t xml:space="preserve"> D</w:t>
      </w:r>
      <w:r w:rsidRPr="00D17BC1">
        <w:t xml:space="preserve">o julija 2028 </w:t>
      </w:r>
      <w:r w:rsidR="00143A5B" w:rsidRPr="00D17BC1">
        <w:t xml:space="preserve">bodo </w:t>
      </w:r>
      <w:r w:rsidRPr="00D17BC1">
        <w:t>postopoma izvede</w:t>
      </w:r>
      <w:r w:rsidR="00B85E42" w:rsidRPr="00D17BC1">
        <w:t>na</w:t>
      </w:r>
      <w:r w:rsidRPr="00D17BC1">
        <w:t xml:space="preserve"> ocenjevanja vseh </w:t>
      </w:r>
      <w:r w:rsidR="00D17BC1" w:rsidRPr="00D17BC1">
        <w:t>nacionalnih statističnih uradov in drugih nacionalnih  organov, odgovornih za razvoj, pripravo in izkazovanje evropske statistike</w:t>
      </w:r>
      <w:r w:rsidRPr="00D17BC1">
        <w:t>. Po opravljenih pregledih bodo izdani certifikacijski memorandumi. ESSC bo</w:t>
      </w:r>
      <w:r w:rsidR="00D17BC1" w:rsidRPr="00D17BC1">
        <w:t xml:space="preserve">sta predloženi </w:t>
      </w:r>
      <w:r w:rsidRPr="00D17BC1">
        <w:t>še dve letni poročili o napredku.</w:t>
      </w:r>
    </w:p>
    <w:p w14:paraId="68E19806" w14:textId="77777777" w:rsidR="008F5C51" w:rsidRPr="00D17BC1" w:rsidRDefault="008F5C51" w:rsidP="00D578F6">
      <w:pPr>
        <w:spacing w:line="240" w:lineRule="auto"/>
        <w:jc w:val="both"/>
      </w:pPr>
    </w:p>
    <w:p w14:paraId="3797363F" w14:textId="581334D8" w:rsidR="008F5C51" w:rsidRPr="00D17BC1" w:rsidRDefault="008F5C51" w:rsidP="008F5C51">
      <w:pPr>
        <w:numPr>
          <w:ilvl w:val="0"/>
          <w:numId w:val="14"/>
        </w:numPr>
        <w:spacing w:line="240" w:lineRule="auto"/>
        <w:jc w:val="both"/>
        <w:rPr>
          <w:u w:val="single"/>
        </w:rPr>
      </w:pPr>
      <w:r w:rsidRPr="00D17BC1">
        <w:rPr>
          <w:u w:val="single"/>
        </w:rPr>
        <w:t>Poročilo ESGAB za leto 2026</w:t>
      </w:r>
    </w:p>
    <w:p w14:paraId="3F08EECC" w14:textId="426F0277" w:rsidR="008F5C51" w:rsidRPr="00D17BC1" w:rsidRDefault="008F5C51" w:rsidP="008F5C51">
      <w:pPr>
        <w:spacing w:line="240" w:lineRule="auto"/>
        <w:jc w:val="both"/>
      </w:pPr>
      <w:r w:rsidRPr="00D17BC1">
        <w:t>Predsedujoči Evropskemu svetovalnemu organu za upravljanje statističnih podatkov (ESGAB) bo ESSC predstavil ključne poudarke letnega poročila ESGAB</w:t>
      </w:r>
      <w:r w:rsidR="00D17BC1" w:rsidRPr="00D17BC1">
        <w:t xml:space="preserve"> za leto 2026</w:t>
      </w:r>
      <w:r w:rsidRPr="00D17BC1">
        <w:t xml:space="preserve">. </w:t>
      </w:r>
    </w:p>
    <w:p w14:paraId="4CBC16FE" w14:textId="77777777" w:rsidR="008F5C51" w:rsidRPr="00D17BC1" w:rsidRDefault="008F5C51" w:rsidP="008F5C51">
      <w:pPr>
        <w:spacing w:line="240" w:lineRule="auto"/>
        <w:jc w:val="both"/>
      </w:pPr>
    </w:p>
    <w:p w14:paraId="271703CC" w14:textId="77777777" w:rsidR="008F5C51" w:rsidRPr="00D17BC1" w:rsidRDefault="008F5C51" w:rsidP="008F5C51">
      <w:pPr>
        <w:numPr>
          <w:ilvl w:val="0"/>
          <w:numId w:val="14"/>
        </w:numPr>
        <w:spacing w:line="240" w:lineRule="auto"/>
        <w:jc w:val="both"/>
        <w:rPr>
          <w:u w:val="single"/>
        </w:rPr>
      </w:pPr>
      <w:r w:rsidRPr="00D17BC1">
        <w:rPr>
          <w:u w:val="single"/>
        </w:rPr>
        <w:t xml:space="preserve">Informacija o aktualnih temah </w:t>
      </w:r>
    </w:p>
    <w:p w14:paraId="38F9777C" w14:textId="77777777" w:rsidR="008F5C51" w:rsidRPr="00D17BC1" w:rsidRDefault="008F5C51" w:rsidP="005121B6">
      <w:pPr>
        <w:spacing w:line="240" w:lineRule="auto"/>
        <w:jc w:val="both"/>
      </w:pPr>
      <w:r w:rsidRPr="00D17BC1">
        <w:t xml:space="preserve">ESSC se bo seznanil z informacijo Eurostata o aktualnih temah, izpostavljenih v okviru Evropske komisije, ki zadevajo ESS. </w:t>
      </w:r>
    </w:p>
    <w:p w14:paraId="5569A9BC" w14:textId="77777777" w:rsidR="008F5C51" w:rsidRPr="00D17BC1" w:rsidRDefault="008F5C51" w:rsidP="008F5C51">
      <w:pPr>
        <w:spacing w:line="240" w:lineRule="auto"/>
        <w:jc w:val="both"/>
      </w:pPr>
    </w:p>
    <w:p w14:paraId="51A17B65" w14:textId="77777777" w:rsidR="008F5C51" w:rsidRPr="00D17BC1" w:rsidRDefault="008F5C51" w:rsidP="005121B6">
      <w:pPr>
        <w:numPr>
          <w:ilvl w:val="0"/>
          <w:numId w:val="14"/>
        </w:numPr>
        <w:spacing w:line="240" w:lineRule="auto"/>
        <w:jc w:val="both"/>
        <w:rPr>
          <w:u w:val="single"/>
        </w:rPr>
      </w:pPr>
      <w:r w:rsidRPr="00D17BC1">
        <w:rPr>
          <w:u w:val="single"/>
        </w:rPr>
        <w:t>Poročilo partnerske skupine</w:t>
      </w:r>
    </w:p>
    <w:p w14:paraId="3B07B353" w14:textId="6003829D" w:rsidR="008F5C51" w:rsidRPr="00D17BC1" w:rsidRDefault="008F5C51" w:rsidP="008F5C51">
      <w:pPr>
        <w:spacing w:line="240" w:lineRule="auto"/>
        <w:jc w:val="both"/>
      </w:pPr>
      <w:r w:rsidRPr="00D17BC1">
        <w:t>ESSC se bo seznanil s poročilom zadnjega sestanka, s predlogom agende prihodnjega sestanka ter</w:t>
      </w:r>
      <w:r w:rsidR="005121B6" w:rsidRPr="00D17BC1">
        <w:t xml:space="preserve"> z</w:t>
      </w:r>
      <w:r w:rsidRPr="00D17BC1">
        <w:t xml:space="preserve"> izidom volitev novega člana in novega predsedujočega Partnerske skupine. Izvoljena članica Partnerske skupine je od marca 2025 tudi generalna direktorica Statističnega urada RS.</w:t>
      </w:r>
    </w:p>
    <w:p w14:paraId="55968F4E" w14:textId="77777777" w:rsidR="00D17BC1" w:rsidRPr="00D17BC1" w:rsidRDefault="00D17BC1" w:rsidP="00D17BC1">
      <w:pPr>
        <w:spacing w:line="240" w:lineRule="auto"/>
        <w:jc w:val="both"/>
        <w:rPr>
          <w:u w:val="single"/>
        </w:rPr>
      </w:pPr>
    </w:p>
    <w:p w14:paraId="2553E13A" w14:textId="77777777" w:rsidR="00D17BC1" w:rsidRPr="00D17BC1" w:rsidRDefault="00D17BC1" w:rsidP="00D17BC1">
      <w:pPr>
        <w:spacing w:line="240" w:lineRule="auto"/>
        <w:jc w:val="both"/>
        <w:rPr>
          <w:u w:val="single"/>
        </w:rPr>
      </w:pPr>
    </w:p>
    <w:p w14:paraId="4790A749" w14:textId="0C048AF7" w:rsidR="008F5C51" w:rsidRPr="00D17BC1" w:rsidRDefault="008F5C51" w:rsidP="005121B6">
      <w:pPr>
        <w:numPr>
          <w:ilvl w:val="0"/>
          <w:numId w:val="14"/>
        </w:numPr>
        <w:spacing w:line="240" w:lineRule="auto"/>
        <w:jc w:val="both"/>
        <w:rPr>
          <w:u w:val="single"/>
        </w:rPr>
      </w:pPr>
      <w:r w:rsidRPr="00D17BC1">
        <w:rPr>
          <w:u w:val="single"/>
        </w:rPr>
        <w:t>Poročilo predsedstva</w:t>
      </w:r>
    </w:p>
    <w:p w14:paraId="136E6A59" w14:textId="5B8CA99A" w:rsidR="008F5C51" w:rsidRPr="00D17BC1" w:rsidRDefault="008F5C51" w:rsidP="008F5C51">
      <w:pPr>
        <w:spacing w:line="240" w:lineRule="auto"/>
        <w:jc w:val="both"/>
        <w:rPr>
          <w:u w:val="single"/>
        </w:rPr>
      </w:pPr>
      <w:r w:rsidRPr="00D17BC1">
        <w:t xml:space="preserve">ESSC se bo seznanil s poročilom </w:t>
      </w:r>
      <w:r w:rsidR="005121B6" w:rsidRPr="00D17BC1">
        <w:t>irskega</w:t>
      </w:r>
      <w:r w:rsidRPr="00D17BC1">
        <w:t xml:space="preserve"> predsedstva in programom </w:t>
      </w:r>
      <w:r w:rsidR="005121B6" w:rsidRPr="00D17BC1">
        <w:t xml:space="preserve">litovskega </w:t>
      </w:r>
      <w:r w:rsidRPr="00D17BC1">
        <w:t>predsedstva na področju statistike.</w:t>
      </w:r>
      <w:r w:rsidRPr="00D17BC1">
        <w:rPr>
          <w:u w:val="single"/>
        </w:rPr>
        <w:t xml:space="preserve"> </w:t>
      </w:r>
    </w:p>
    <w:p w14:paraId="0DF28F1C" w14:textId="77777777" w:rsidR="008F5C51" w:rsidRPr="00D17BC1" w:rsidRDefault="008F5C51" w:rsidP="008F5C51">
      <w:pPr>
        <w:spacing w:line="240" w:lineRule="auto"/>
        <w:jc w:val="both"/>
        <w:rPr>
          <w:u w:val="single"/>
        </w:rPr>
      </w:pPr>
    </w:p>
    <w:p w14:paraId="2D68D02F" w14:textId="77777777" w:rsidR="008F5C51" w:rsidRPr="00D17BC1" w:rsidRDefault="008F5C51" w:rsidP="005121B6">
      <w:pPr>
        <w:numPr>
          <w:ilvl w:val="0"/>
          <w:numId w:val="14"/>
        </w:numPr>
        <w:spacing w:line="240" w:lineRule="auto"/>
        <w:jc w:val="both"/>
        <w:rPr>
          <w:u w:val="single"/>
        </w:rPr>
      </w:pPr>
      <w:r w:rsidRPr="00D17BC1">
        <w:rPr>
          <w:u w:val="single"/>
        </w:rPr>
        <w:t>Poročila direktorskih in drugih skupin</w:t>
      </w:r>
    </w:p>
    <w:p w14:paraId="6DC0B1A5" w14:textId="1D0474CC" w:rsidR="00CC1085" w:rsidRPr="00D17BC1" w:rsidRDefault="008F5C51" w:rsidP="005121B6">
      <w:pPr>
        <w:pStyle w:val="Navadensplet"/>
        <w:spacing w:before="0" w:beforeAutospacing="0" w:after="0" w:afterAutospacing="0"/>
        <w:jc w:val="both"/>
      </w:pPr>
      <w:r w:rsidRPr="00D17BC1">
        <w:rPr>
          <w:rFonts w:ascii="Arial" w:hAnsi="Arial"/>
          <w:color w:val="auto"/>
          <w:sz w:val="20"/>
          <w:lang w:eastAsia="en-US"/>
        </w:rPr>
        <w:t>ESSC se bo seznanil s poročilom skupine direktorjev za poslovne statistike.</w:t>
      </w:r>
    </w:p>
    <w:sectPr w:rsidR="00CC1085" w:rsidRPr="00D17BC1" w:rsidSect="00522D03">
      <w:footerReference w:type="default" r:id="rId12"/>
      <w:headerReference w:type="first" r:id="rId13"/>
      <w:pgSz w:w="11906" w:h="16838"/>
      <w:pgMar w:top="1134" w:right="1274" w:bottom="0" w:left="1701" w:header="102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0A8D1" w14:textId="77777777" w:rsidR="00630DD2" w:rsidRDefault="00630DD2">
      <w:r>
        <w:separator/>
      </w:r>
    </w:p>
  </w:endnote>
  <w:endnote w:type="continuationSeparator" w:id="0">
    <w:p w14:paraId="05E1860C" w14:textId="77777777" w:rsidR="00630DD2" w:rsidRDefault="00630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E37A" w14:textId="77777777" w:rsidR="00DE23A2" w:rsidRDefault="00DE23A2" w:rsidP="00BC48F1">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7296E" w14:textId="77777777" w:rsidR="00630DD2" w:rsidRDefault="00630DD2">
      <w:r>
        <w:separator/>
      </w:r>
    </w:p>
  </w:footnote>
  <w:footnote w:type="continuationSeparator" w:id="0">
    <w:p w14:paraId="2CFBD307" w14:textId="77777777" w:rsidR="00630DD2" w:rsidRDefault="00630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D84A" w14:textId="77777777" w:rsidR="00DE23A2" w:rsidRDefault="00D20239" w:rsidP="00266A1F">
    <w:pPr>
      <w:pStyle w:val="Glava"/>
      <w:tabs>
        <w:tab w:val="clear" w:pos="4536"/>
      </w:tabs>
    </w:pPr>
    <w:r>
      <w:rPr>
        <w:noProof/>
        <w:lang w:eastAsia="sl-SI"/>
      </w:rPr>
      <w:drawing>
        <wp:anchor distT="0" distB="0" distL="114300" distR="114300" simplePos="0" relativeHeight="251657728" behindDoc="0" locked="0" layoutInCell="1" allowOverlap="1" wp14:anchorId="26E6F046" wp14:editId="049C6808">
          <wp:simplePos x="0" y="0"/>
          <wp:positionH relativeFrom="column">
            <wp:posOffset>-276225</wp:posOffset>
          </wp:positionH>
          <wp:positionV relativeFrom="paragraph">
            <wp:posOffset>-37465</wp:posOffset>
          </wp:positionV>
          <wp:extent cx="5857875" cy="1581150"/>
          <wp:effectExtent l="0" t="0" r="0" b="0"/>
          <wp:wrapSquare wrapText="bothSides"/>
          <wp:docPr id="11" name="Picture 15" descr="Word glava nova 25_10_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d glava nova 25_10_20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87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E23A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50F40"/>
    <w:multiLevelType w:val="multilevel"/>
    <w:tmpl w:val="81E4AC40"/>
    <w:lvl w:ilvl="0">
      <w:start w:val="1"/>
      <w:numFmt w:val="decimal"/>
      <w:lvlText w:val="%1."/>
      <w:lvlJc w:val="left"/>
      <w:pPr>
        <w:tabs>
          <w:tab w:val="num" w:pos="360"/>
        </w:tabs>
        <w:ind w:left="360" w:hanging="360"/>
      </w:pPr>
    </w:lvl>
    <w:lvl w:ilvl="1" w:tentative="1">
      <w:start w:val="1"/>
      <w:numFmt w:val="decimal"/>
      <w:lvlText w:val="%2."/>
      <w:lvlJc w:val="left"/>
      <w:pPr>
        <w:tabs>
          <w:tab w:val="num" w:pos="1156"/>
        </w:tabs>
        <w:ind w:left="1156" w:hanging="360"/>
      </w:pPr>
    </w:lvl>
    <w:lvl w:ilvl="2" w:tentative="1">
      <w:start w:val="1"/>
      <w:numFmt w:val="decimal"/>
      <w:lvlText w:val="%3."/>
      <w:lvlJc w:val="left"/>
      <w:pPr>
        <w:tabs>
          <w:tab w:val="num" w:pos="1876"/>
        </w:tabs>
        <w:ind w:left="1876" w:hanging="360"/>
      </w:pPr>
    </w:lvl>
    <w:lvl w:ilvl="3" w:tentative="1">
      <w:start w:val="1"/>
      <w:numFmt w:val="decimal"/>
      <w:lvlText w:val="%4."/>
      <w:lvlJc w:val="left"/>
      <w:pPr>
        <w:tabs>
          <w:tab w:val="num" w:pos="2596"/>
        </w:tabs>
        <w:ind w:left="2596" w:hanging="360"/>
      </w:pPr>
    </w:lvl>
    <w:lvl w:ilvl="4" w:tentative="1">
      <w:start w:val="1"/>
      <w:numFmt w:val="decimal"/>
      <w:lvlText w:val="%5."/>
      <w:lvlJc w:val="left"/>
      <w:pPr>
        <w:tabs>
          <w:tab w:val="num" w:pos="3316"/>
        </w:tabs>
        <w:ind w:left="3316" w:hanging="360"/>
      </w:pPr>
    </w:lvl>
    <w:lvl w:ilvl="5" w:tentative="1">
      <w:start w:val="1"/>
      <w:numFmt w:val="decimal"/>
      <w:lvlText w:val="%6."/>
      <w:lvlJc w:val="left"/>
      <w:pPr>
        <w:tabs>
          <w:tab w:val="num" w:pos="4036"/>
        </w:tabs>
        <w:ind w:left="4036" w:hanging="360"/>
      </w:pPr>
    </w:lvl>
    <w:lvl w:ilvl="6" w:tentative="1">
      <w:start w:val="1"/>
      <w:numFmt w:val="decimal"/>
      <w:lvlText w:val="%7."/>
      <w:lvlJc w:val="left"/>
      <w:pPr>
        <w:tabs>
          <w:tab w:val="num" w:pos="4756"/>
        </w:tabs>
        <w:ind w:left="4756" w:hanging="360"/>
      </w:pPr>
    </w:lvl>
    <w:lvl w:ilvl="7" w:tentative="1">
      <w:start w:val="1"/>
      <w:numFmt w:val="decimal"/>
      <w:lvlText w:val="%8."/>
      <w:lvlJc w:val="left"/>
      <w:pPr>
        <w:tabs>
          <w:tab w:val="num" w:pos="5476"/>
        </w:tabs>
        <w:ind w:left="5476" w:hanging="360"/>
      </w:pPr>
    </w:lvl>
    <w:lvl w:ilvl="8" w:tentative="1">
      <w:start w:val="1"/>
      <w:numFmt w:val="decimal"/>
      <w:lvlText w:val="%9."/>
      <w:lvlJc w:val="left"/>
      <w:pPr>
        <w:tabs>
          <w:tab w:val="num" w:pos="6196"/>
        </w:tabs>
        <w:ind w:left="6196" w:hanging="360"/>
      </w:pPr>
    </w:lvl>
  </w:abstractNum>
  <w:abstractNum w:abstractNumId="1" w15:restartNumberingAfterBreak="0">
    <w:nsid w:val="1211438B"/>
    <w:multiLevelType w:val="hybridMultilevel"/>
    <w:tmpl w:val="D09EC1FC"/>
    <w:lvl w:ilvl="0" w:tplc="12DAA42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41A3228"/>
    <w:multiLevelType w:val="multilevel"/>
    <w:tmpl w:val="E3640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D731B6"/>
    <w:multiLevelType w:val="multilevel"/>
    <w:tmpl w:val="C31E0B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145978"/>
    <w:multiLevelType w:val="hybridMultilevel"/>
    <w:tmpl w:val="BC9EA94A"/>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AAC45A3"/>
    <w:multiLevelType w:val="hybridMultilevel"/>
    <w:tmpl w:val="736A3CC0"/>
    <w:lvl w:ilvl="0" w:tplc="553AF39C">
      <w:start w:val="8"/>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3AC6100D"/>
    <w:multiLevelType w:val="multilevel"/>
    <w:tmpl w:val="D1DC73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F52798"/>
    <w:multiLevelType w:val="multilevel"/>
    <w:tmpl w:val="75CA23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D6649D"/>
    <w:multiLevelType w:val="multilevel"/>
    <w:tmpl w:val="421A7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8146AD8"/>
    <w:multiLevelType w:val="multilevel"/>
    <w:tmpl w:val="3D82F3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F1073A"/>
    <w:multiLevelType w:val="hybridMultilevel"/>
    <w:tmpl w:val="C31492CC"/>
    <w:lvl w:ilvl="0" w:tplc="0C24FB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B39188C"/>
    <w:multiLevelType w:val="multilevel"/>
    <w:tmpl w:val="D2A80D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C3639D"/>
    <w:multiLevelType w:val="multilevel"/>
    <w:tmpl w:val="3A06526E"/>
    <w:lvl w:ilvl="0">
      <w:start w:val="1"/>
      <w:numFmt w:val="decimal"/>
      <w:pStyle w:val="Style1umikBol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21A6D7C"/>
    <w:multiLevelType w:val="hybridMultilevel"/>
    <w:tmpl w:val="E25EAEB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57B622E7"/>
    <w:multiLevelType w:val="hybridMultilevel"/>
    <w:tmpl w:val="6894882E"/>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CF826E0"/>
    <w:multiLevelType w:val="hybridMultilevel"/>
    <w:tmpl w:val="3A30D2E0"/>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FAA1F99"/>
    <w:multiLevelType w:val="multilevel"/>
    <w:tmpl w:val="C1767E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0E26C3"/>
    <w:multiLevelType w:val="hybridMultilevel"/>
    <w:tmpl w:val="9A2AC9F6"/>
    <w:lvl w:ilvl="0" w:tplc="0424000F">
      <w:start w:val="1"/>
      <w:numFmt w:val="decimal"/>
      <w:lvlText w:val="%1."/>
      <w:lvlJc w:val="left"/>
      <w:pPr>
        <w:ind w:left="1068" w:hanging="360"/>
      </w:pPr>
      <w:rPr>
        <w:color w:val="000000"/>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24" w15:restartNumberingAfterBreak="0">
    <w:nsid w:val="74425B12"/>
    <w:multiLevelType w:val="hybridMultilevel"/>
    <w:tmpl w:val="44F03D02"/>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51156137">
    <w:abstractNumId w:val="8"/>
  </w:num>
  <w:num w:numId="2" w16cid:durableId="742992961">
    <w:abstractNumId w:val="19"/>
  </w:num>
  <w:num w:numId="3" w16cid:durableId="993946271">
    <w:abstractNumId w:val="2"/>
  </w:num>
  <w:num w:numId="4" w16cid:durableId="911814362">
    <w:abstractNumId w:val="20"/>
  </w:num>
  <w:num w:numId="5" w16cid:durableId="1349133870">
    <w:abstractNumId w:val="25"/>
  </w:num>
  <w:num w:numId="6" w16cid:durableId="1661612649">
    <w:abstractNumId w:val="12"/>
  </w:num>
  <w:num w:numId="7" w16cid:durableId="1568304752">
    <w:abstractNumId w:val="7"/>
  </w:num>
  <w:num w:numId="8" w16cid:durableId="349258988">
    <w:abstractNumId w:val="6"/>
  </w:num>
  <w:num w:numId="9" w16cid:durableId="2286126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1129809">
    <w:abstractNumId w:val="1"/>
  </w:num>
  <w:num w:numId="11" w16cid:durableId="336277163">
    <w:abstractNumId w:val="14"/>
  </w:num>
  <w:num w:numId="12" w16cid:durableId="1283800727">
    <w:abstractNumId w:val="21"/>
  </w:num>
  <w:num w:numId="13" w16cid:durableId="1402407841">
    <w:abstractNumId w:val="0"/>
  </w:num>
  <w:num w:numId="14" w16cid:durableId="75907533">
    <w:abstractNumId w:val="17"/>
  </w:num>
  <w:num w:numId="15" w16cid:durableId="1657951151">
    <w:abstractNumId w:val="15"/>
  </w:num>
  <w:num w:numId="16" w16cid:durableId="842471438">
    <w:abstractNumId w:val="3"/>
  </w:num>
  <w:num w:numId="17" w16cid:durableId="754283970">
    <w:abstractNumId w:val="22"/>
  </w:num>
  <w:num w:numId="18" w16cid:durableId="507601530">
    <w:abstractNumId w:val="4"/>
  </w:num>
  <w:num w:numId="19" w16cid:durableId="1873111000">
    <w:abstractNumId w:val="10"/>
  </w:num>
  <w:num w:numId="20" w16cid:durableId="280310097">
    <w:abstractNumId w:val="13"/>
  </w:num>
  <w:num w:numId="21" w16cid:durableId="1355765832">
    <w:abstractNumId w:val="9"/>
  </w:num>
  <w:num w:numId="22" w16cid:durableId="1280725889">
    <w:abstractNumId w:val="23"/>
    <w:lvlOverride w:ilvl="0">
      <w:startOverride w:val="1"/>
    </w:lvlOverride>
    <w:lvlOverride w:ilvl="1"/>
    <w:lvlOverride w:ilvl="2"/>
    <w:lvlOverride w:ilvl="3"/>
    <w:lvlOverride w:ilvl="4"/>
    <w:lvlOverride w:ilvl="5"/>
    <w:lvlOverride w:ilvl="6"/>
    <w:lvlOverride w:ilvl="7"/>
    <w:lvlOverride w:ilvl="8"/>
  </w:num>
  <w:num w:numId="23" w16cid:durableId="491408624">
    <w:abstractNumId w:val="5"/>
  </w:num>
  <w:num w:numId="24" w16cid:durableId="341317787">
    <w:abstractNumId w:val="24"/>
  </w:num>
  <w:num w:numId="25" w16cid:durableId="870650221">
    <w:abstractNumId w:val="18"/>
  </w:num>
  <w:num w:numId="26" w16cid:durableId="1989477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F38"/>
    <w:rsid w:val="000016C4"/>
    <w:rsid w:val="0000382E"/>
    <w:rsid w:val="00003FD7"/>
    <w:rsid w:val="00005A85"/>
    <w:rsid w:val="00012491"/>
    <w:rsid w:val="000146DA"/>
    <w:rsid w:val="00020C60"/>
    <w:rsid w:val="00027518"/>
    <w:rsid w:val="000277F3"/>
    <w:rsid w:val="00027D10"/>
    <w:rsid w:val="0003276B"/>
    <w:rsid w:val="000359A6"/>
    <w:rsid w:val="000424D5"/>
    <w:rsid w:val="00043C21"/>
    <w:rsid w:val="00045602"/>
    <w:rsid w:val="00046EC7"/>
    <w:rsid w:val="0004710E"/>
    <w:rsid w:val="00051837"/>
    <w:rsid w:val="00052606"/>
    <w:rsid w:val="000532E1"/>
    <w:rsid w:val="00054C14"/>
    <w:rsid w:val="00056CCE"/>
    <w:rsid w:val="000573E2"/>
    <w:rsid w:val="000609A7"/>
    <w:rsid w:val="0006121D"/>
    <w:rsid w:val="00063EFC"/>
    <w:rsid w:val="00070557"/>
    <w:rsid w:val="00072597"/>
    <w:rsid w:val="00074E78"/>
    <w:rsid w:val="000752AB"/>
    <w:rsid w:val="0007566F"/>
    <w:rsid w:val="000766EE"/>
    <w:rsid w:val="00080631"/>
    <w:rsid w:val="00087E41"/>
    <w:rsid w:val="000923A7"/>
    <w:rsid w:val="00093AC9"/>
    <w:rsid w:val="00093DB2"/>
    <w:rsid w:val="000957F9"/>
    <w:rsid w:val="00095EC3"/>
    <w:rsid w:val="00096C8B"/>
    <w:rsid w:val="00097070"/>
    <w:rsid w:val="000972CE"/>
    <w:rsid w:val="000A1867"/>
    <w:rsid w:val="000A1ECC"/>
    <w:rsid w:val="000A3E0B"/>
    <w:rsid w:val="000A4555"/>
    <w:rsid w:val="000A55D5"/>
    <w:rsid w:val="000A623A"/>
    <w:rsid w:val="000A696E"/>
    <w:rsid w:val="000B14A3"/>
    <w:rsid w:val="000B309B"/>
    <w:rsid w:val="000B4F3B"/>
    <w:rsid w:val="000B7D3C"/>
    <w:rsid w:val="000B7EF7"/>
    <w:rsid w:val="000C6CC9"/>
    <w:rsid w:val="000D1794"/>
    <w:rsid w:val="000D452B"/>
    <w:rsid w:val="000D4798"/>
    <w:rsid w:val="000D6B03"/>
    <w:rsid w:val="000D6FF2"/>
    <w:rsid w:val="000D780C"/>
    <w:rsid w:val="000D78AF"/>
    <w:rsid w:val="000E018B"/>
    <w:rsid w:val="000E11E8"/>
    <w:rsid w:val="000E25EF"/>
    <w:rsid w:val="000E2ECC"/>
    <w:rsid w:val="000E38AB"/>
    <w:rsid w:val="000E438D"/>
    <w:rsid w:val="000F026B"/>
    <w:rsid w:val="000F1F2C"/>
    <w:rsid w:val="000F275E"/>
    <w:rsid w:val="000F4C67"/>
    <w:rsid w:val="000F52DC"/>
    <w:rsid w:val="000F5322"/>
    <w:rsid w:val="000F73F3"/>
    <w:rsid w:val="0010137E"/>
    <w:rsid w:val="00105173"/>
    <w:rsid w:val="00110E52"/>
    <w:rsid w:val="00111086"/>
    <w:rsid w:val="0011283F"/>
    <w:rsid w:val="0011476D"/>
    <w:rsid w:val="001147AF"/>
    <w:rsid w:val="00114F7B"/>
    <w:rsid w:val="00116233"/>
    <w:rsid w:val="001168FC"/>
    <w:rsid w:val="00116913"/>
    <w:rsid w:val="00120DF0"/>
    <w:rsid w:val="00121D8B"/>
    <w:rsid w:val="00121DF1"/>
    <w:rsid w:val="001329FE"/>
    <w:rsid w:val="00133847"/>
    <w:rsid w:val="001402E7"/>
    <w:rsid w:val="001423D3"/>
    <w:rsid w:val="00143A5B"/>
    <w:rsid w:val="0015037F"/>
    <w:rsid w:val="00151EF4"/>
    <w:rsid w:val="00154A89"/>
    <w:rsid w:val="00154BC8"/>
    <w:rsid w:val="00155354"/>
    <w:rsid w:val="00155AE8"/>
    <w:rsid w:val="00161821"/>
    <w:rsid w:val="00163CFC"/>
    <w:rsid w:val="00167F8F"/>
    <w:rsid w:val="00174B76"/>
    <w:rsid w:val="00181232"/>
    <w:rsid w:val="0018711A"/>
    <w:rsid w:val="0019025E"/>
    <w:rsid w:val="00191E33"/>
    <w:rsid w:val="001922BC"/>
    <w:rsid w:val="001923C0"/>
    <w:rsid w:val="00192452"/>
    <w:rsid w:val="00195B41"/>
    <w:rsid w:val="00197388"/>
    <w:rsid w:val="001A1F9B"/>
    <w:rsid w:val="001A45B0"/>
    <w:rsid w:val="001A5FD0"/>
    <w:rsid w:val="001A61CB"/>
    <w:rsid w:val="001A681F"/>
    <w:rsid w:val="001A7804"/>
    <w:rsid w:val="001B47F3"/>
    <w:rsid w:val="001B543E"/>
    <w:rsid w:val="001C19EF"/>
    <w:rsid w:val="001C786A"/>
    <w:rsid w:val="001D226F"/>
    <w:rsid w:val="001D2C19"/>
    <w:rsid w:val="001D340A"/>
    <w:rsid w:val="001E29EC"/>
    <w:rsid w:val="001E75BB"/>
    <w:rsid w:val="001F0CB8"/>
    <w:rsid w:val="001F1259"/>
    <w:rsid w:val="001F1ACF"/>
    <w:rsid w:val="001F239B"/>
    <w:rsid w:val="001F355E"/>
    <w:rsid w:val="001F35FB"/>
    <w:rsid w:val="001F772B"/>
    <w:rsid w:val="001F7A42"/>
    <w:rsid w:val="00201DAA"/>
    <w:rsid w:val="002047E5"/>
    <w:rsid w:val="00204976"/>
    <w:rsid w:val="002054D4"/>
    <w:rsid w:val="002067BA"/>
    <w:rsid w:val="00206D9F"/>
    <w:rsid w:val="00211453"/>
    <w:rsid w:val="00212309"/>
    <w:rsid w:val="00212E05"/>
    <w:rsid w:val="00214AF4"/>
    <w:rsid w:val="0022165A"/>
    <w:rsid w:val="00227CC3"/>
    <w:rsid w:val="00230BFA"/>
    <w:rsid w:val="00231409"/>
    <w:rsid w:val="002315C5"/>
    <w:rsid w:val="00232016"/>
    <w:rsid w:val="00232C0F"/>
    <w:rsid w:val="0023379F"/>
    <w:rsid w:val="0023438D"/>
    <w:rsid w:val="00235FE8"/>
    <w:rsid w:val="00236904"/>
    <w:rsid w:val="002370EB"/>
    <w:rsid w:val="0023721B"/>
    <w:rsid w:val="00242305"/>
    <w:rsid w:val="00242D4E"/>
    <w:rsid w:val="0024409E"/>
    <w:rsid w:val="00244130"/>
    <w:rsid w:val="002452F7"/>
    <w:rsid w:val="00247588"/>
    <w:rsid w:val="00250207"/>
    <w:rsid w:val="002560E3"/>
    <w:rsid w:val="002560EF"/>
    <w:rsid w:val="00257F1B"/>
    <w:rsid w:val="00262DF6"/>
    <w:rsid w:val="002657C1"/>
    <w:rsid w:val="00266A1F"/>
    <w:rsid w:val="00266D76"/>
    <w:rsid w:val="00266EF1"/>
    <w:rsid w:val="00270B68"/>
    <w:rsid w:val="00270DEC"/>
    <w:rsid w:val="002757D9"/>
    <w:rsid w:val="0027679B"/>
    <w:rsid w:val="00276CE8"/>
    <w:rsid w:val="0027724B"/>
    <w:rsid w:val="0028046C"/>
    <w:rsid w:val="00280FF4"/>
    <w:rsid w:val="002838B0"/>
    <w:rsid w:val="00284987"/>
    <w:rsid w:val="002902D3"/>
    <w:rsid w:val="002910A8"/>
    <w:rsid w:val="00294CAF"/>
    <w:rsid w:val="002A3AE0"/>
    <w:rsid w:val="002A70AF"/>
    <w:rsid w:val="002A7D0D"/>
    <w:rsid w:val="002A7E4C"/>
    <w:rsid w:val="002B5E66"/>
    <w:rsid w:val="002B5EA6"/>
    <w:rsid w:val="002B6509"/>
    <w:rsid w:val="002B6AFD"/>
    <w:rsid w:val="002C2AB3"/>
    <w:rsid w:val="002C4883"/>
    <w:rsid w:val="002C5BA7"/>
    <w:rsid w:val="002C72E8"/>
    <w:rsid w:val="002C7639"/>
    <w:rsid w:val="002D0893"/>
    <w:rsid w:val="002D6053"/>
    <w:rsid w:val="002D780A"/>
    <w:rsid w:val="002E694D"/>
    <w:rsid w:val="002F3D9A"/>
    <w:rsid w:val="002F5AFD"/>
    <w:rsid w:val="002F5D98"/>
    <w:rsid w:val="002F65C7"/>
    <w:rsid w:val="002F7976"/>
    <w:rsid w:val="00300C20"/>
    <w:rsid w:val="00301131"/>
    <w:rsid w:val="003011C3"/>
    <w:rsid w:val="00303391"/>
    <w:rsid w:val="00303461"/>
    <w:rsid w:val="003051C6"/>
    <w:rsid w:val="003103E4"/>
    <w:rsid w:val="0031065D"/>
    <w:rsid w:val="00310671"/>
    <w:rsid w:val="00313732"/>
    <w:rsid w:val="0031526B"/>
    <w:rsid w:val="00315622"/>
    <w:rsid w:val="0031586E"/>
    <w:rsid w:val="003160FB"/>
    <w:rsid w:val="00317836"/>
    <w:rsid w:val="0032072E"/>
    <w:rsid w:val="00322DE2"/>
    <w:rsid w:val="00323E76"/>
    <w:rsid w:val="00325821"/>
    <w:rsid w:val="00330283"/>
    <w:rsid w:val="00330849"/>
    <w:rsid w:val="003308F1"/>
    <w:rsid w:val="00331E48"/>
    <w:rsid w:val="00333EB5"/>
    <w:rsid w:val="00333F49"/>
    <w:rsid w:val="003344DA"/>
    <w:rsid w:val="0033659B"/>
    <w:rsid w:val="003374BF"/>
    <w:rsid w:val="00342671"/>
    <w:rsid w:val="00344106"/>
    <w:rsid w:val="0034792D"/>
    <w:rsid w:val="003502C2"/>
    <w:rsid w:val="003523FA"/>
    <w:rsid w:val="00354B84"/>
    <w:rsid w:val="00357270"/>
    <w:rsid w:val="003573ED"/>
    <w:rsid w:val="00357D71"/>
    <w:rsid w:val="003653A9"/>
    <w:rsid w:val="00365A46"/>
    <w:rsid w:val="003724D6"/>
    <w:rsid w:val="0037295A"/>
    <w:rsid w:val="00373AC9"/>
    <w:rsid w:val="00374FEC"/>
    <w:rsid w:val="0038784C"/>
    <w:rsid w:val="00387B9F"/>
    <w:rsid w:val="00387F7C"/>
    <w:rsid w:val="003951CE"/>
    <w:rsid w:val="00395D68"/>
    <w:rsid w:val="003A1476"/>
    <w:rsid w:val="003A1F27"/>
    <w:rsid w:val="003A3889"/>
    <w:rsid w:val="003A41BF"/>
    <w:rsid w:val="003A5F29"/>
    <w:rsid w:val="003A6671"/>
    <w:rsid w:val="003B0292"/>
    <w:rsid w:val="003B2DC3"/>
    <w:rsid w:val="003B5D10"/>
    <w:rsid w:val="003B7733"/>
    <w:rsid w:val="003C01AC"/>
    <w:rsid w:val="003C2166"/>
    <w:rsid w:val="003C3F84"/>
    <w:rsid w:val="003C59B3"/>
    <w:rsid w:val="003D2C71"/>
    <w:rsid w:val="003D31B1"/>
    <w:rsid w:val="003D49C9"/>
    <w:rsid w:val="003D574B"/>
    <w:rsid w:val="003E6AD0"/>
    <w:rsid w:val="003F0CFA"/>
    <w:rsid w:val="003F2C69"/>
    <w:rsid w:val="003F6ACD"/>
    <w:rsid w:val="003F6B3F"/>
    <w:rsid w:val="00401953"/>
    <w:rsid w:val="004078AA"/>
    <w:rsid w:val="004122C0"/>
    <w:rsid w:val="00412787"/>
    <w:rsid w:val="004162A2"/>
    <w:rsid w:val="00421DBD"/>
    <w:rsid w:val="00424593"/>
    <w:rsid w:val="00427841"/>
    <w:rsid w:val="004300F5"/>
    <w:rsid w:val="00430A29"/>
    <w:rsid w:val="00432FED"/>
    <w:rsid w:val="00433935"/>
    <w:rsid w:val="00433E37"/>
    <w:rsid w:val="004359E5"/>
    <w:rsid w:val="00436C80"/>
    <w:rsid w:val="004374E5"/>
    <w:rsid w:val="00440617"/>
    <w:rsid w:val="004418F0"/>
    <w:rsid w:val="004437FE"/>
    <w:rsid w:val="00443A12"/>
    <w:rsid w:val="00445218"/>
    <w:rsid w:val="00446A2B"/>
    <w:rsid w:val="00447A85"/>
    <w:rsid w:val="004530DE"/>
    <w:rsid w:val="00453DA1"/>
    <w:rsid w:val="00456529"/>
    <w:rsid w:val="0046182B"/>
    <w:rsid w:val="0046592A"/>
    <w:rsid w:val="00466AF0"/>
    <w:rsid w:val="00466E90"/>
    <w:rsid w:val="00473D81"/>
    <w:rsid w:val="004766FA"/>
    <w:rsid w:val="00477CE1"/>
    <w:rsid w:val="00477E9B"/>
    <w:rsid w:val="00481231"/>
    <w:rsid w:val="004842B4"/>
    <w:rsid w:val="00485D2C"/>
    <w:rsid w:val="00486124"/>
    <w:rsid w:val="004875C7"/>
    <w:rsid w:val="0049201F"/>
    <w:rsid w:val="004965D0"/>
    <w:rsid w:val="004967C2"/>
    <w:rsid w:val="00497004"/>
    <w:rsid w:val="004A2202"/>
    <w:rsid w:val="004A5550"/>
    <w:rsid w:val="004A57B4"/>
    <w:rsid w:val="004A6B6C"/>
    <w:rsid w:val="004B37B8"/>
    <w:rsid w:val="004B456F"/>
    <w:rsid w:val="004B533C"/>
    <w:rsid w:val="004C431D"/>
    <w:rsid w:val="004C5188"/>
    <w:rsid w:val="004C7118"/>
    <w:rsid w:val="004D009A"/>
    <w:rsid w:val="004D0ED8"/>
    <w:rsid w:val="004D0F38"/>
    <w:rsid w:val="004D162A"/>
    <w:rsid w:val="004D3085"/>
    <w:rsid w:val="004D4D1F"/>
    <w:rsid w:val="004D52A6"/>
    <w:rsid w:val="004D5CD1"/>
    <w:rsid w:val="004D77B9"/>
    <w:rsid w:val="004E2C82"/>
    <w:rsid w:val="004E305C"/>
    <w:rsid w:val="004E3758"/>
    <w:rsid w:val="004E45A0"/>
    <w:rsid w:val="004E5107"/>
    <w:rsid w:val="004E716C"/>
    <w:rsid w:val="004F0894"/>
    <w:rsid w:val="005000D9"/>
    <w:rsid w:val="005005B0"/>
    <w:rsid w:val="00507CE7"/>
    <w:rsid w:val="005121B6"/>
    <w:rsid w:val="00516A5A"/>
    <w:rsid w:val="005227B2"/>
    <w:rsid w:val="00522D03"/>
    <w:rsid w:val="00523439"/>
    <w:rsid w:val="00524ACD"/>
    <w:rsid w:val="0052574B"/>
    <w:rsid w:val="00527AE8"/>
    <w:rsid w:val="00527CFB"/>
    <w:rsid w:val="00532847"/>
    <w:rsid w:val="00532CB0"/>
    <w:rsid w:val="00536150"/>
    <w:rsid w:val="0053621C"/>
    <w:rsid w:val="005367B2"/>
    <w:rsid w:val="005400A9"/>
    <w:rsid w:val="0054161B"/>
    <w:rsid w:val="00544C1A"/>
    <w:rsid w:val="00554BED"/>
    <w:rsid w:val="00556387"/>
    <w:rsid w:val="00557F9E"/>
    <w:rsid w:val="00560A7A"/>
    <w:rsid w:val="00562699"/>
    <w:rsid w:val="0056653D"/>
    <w:rsid w:val="005705E2"/>
    <w:rsid w:val="00570E92"/>
    <w:rsid w:val="005744F2"/>
    <w:rsid w:val="005749BC"/>
    <w:rsid w:val="00574B14"/>
    <w:rsid w:val="0058671B"/>
    <w:rsid w:val="00590FD9"/>
    <w:rsid w:val="00592E11"/>
    <w:rsid w:val="005A0E3B"/>
    <w:rsid w:val="005A2278"/>
    <w:rsid w:val="005A439C"/>
    <w:rsid w:val="005A55C8"/>
    <w:rsid w:val="005A5E57"/>
    <w:rsid w:val="005A69C1"/>
    <w:rsid w:val="005B2C01"/>
    <w:rsid w:val="005B2EA6"/>
    <w:rsid w:val="005C38EB"/>
    <w:rsid w:val="005D2D89"/>
    <w:rsid w:val="005D773D"/>
    <w:rsid w:val="005E1A6D"/>
    <w:rsid w:val="005E5F65"/>
    <w:rsid w:val="005E7C96"/>
    <w:rsid w:val="005F1237"/>
    <w:rsid w:val="005F1375"/>
    <w:rsid w:val="005F1A04"/>
    <w:rsid w:val="005F438B"/>
    <w:rsid w:val="005F45DF"/>
    <w:rsid w:val="005F4B3B"/>
    <w:rsid w:val="005F7348"/>
    <w:rsid w:val="00600366"/>
    <w:rsid w:val="00606F42"/>
    <w:rsid w:val="00607DAC"/>
    <w:rsid w:val="00610ED9"/>
    <w:rsid w:val="00611F74"/>
    <w:rsid w:val="00615062"/>
    <w:rsid w:val="006168CE"/>
    <w:rsid w:val="00621BAD"/>
    <w:rsid w:val="00622C1C"/>
    <w:rsid w:val="0062508E"/>
    <w:rsid w:val="00630DD2"/>
    <w:rsid w:val="00632AEA"/>
    <w:rsid w:val="006366B7"/>
    <w:rsid w:val="00636929"/>
    <w:rsid w:val="006374EF"/>
    <w:rsid w:val="00640259"/>
    <w:rsid w:val="00641F0B"/>
    <w:rsid w:val="0065004D"/>
    <w:rsid w:val="006501EA"/>
    <w:rsid w:val="0065551E"/>
    <w:rsid w:val="00661285"/>
    <w:rsid w:val="00661720"/>
    <w:rsid w:val="0066209F"/>
    <w:rsid w:val="00662385"/>
    <w:rsid w:val="00662C2B"/>
    <w:rsid w:val="00663F8C"/>
    <w:rsid w:val="006646A3"/>
    <w:rsid w:val="00666DE4"/>
    <w:rsid w:val="00667487"/>
    <w:rsid w:val="00674255"/>
    <w:rsid w:val="00674B34"/>
    <w:rsid w:val="00680328"/>
    <w:rsid w:val="00680C3B"/>
    <w:rsid w:val="00684A78"/>
    <w:rsid w:val="00690E49"/>
    <w:rsid w:val="00692ADA"/>
    <w:rsid w:val="00694182"/>
    <w:rsid w:val="00695938"/>
    <w:rsid w:val="0069696B"/>
    <w:rsid w:val="006A08C4"/>
    <w:rsid w:val="006A1F58"/>
    <w:rsid w:val="006A2CF7"/>
    <w:rsid w:val="006A31B6"/>
    <w:rsid w:val="006A3FCB"/>
    <w:rsid w:val="006B0FEF"/>
    <w:rsid w:val="006B1CA2"/>
    <w:rsid w:val="006B506E"/>
    <w:rsid w:val="006B6935"/>
    <w:rsid w:val="006C1D6F"/>
    <w:rsid w:val="006C37C3"/>
    <w:rsid w:val="006C508F"/>
    <w:rsid w:val="006D3693"/>
    <w:rsid w:val="006D6927"/>
    <w:rsid w:val="006E0BEA"/>
    <w:rsid w:val="006E1AE3"/>
    <w:rsid w:val="006E40E2"/>
    <w:rsid w:val="006E70DA"/>
    <w:rsid w:val="006F2BFF"/>
    <w:rsid w:val="006F6722"/>
    <w:rsid w:val="006F7CC2"/>
    <w:rsid w:val="007002CB"/>
    <w:rsid w:val="00701167"/>
    <w:rsid w:val="00701AD1"/>
    <w:rsid w:val="00702787"/>
    <w:rsid w:val="007027FE"/>
    <w:rsid w:val="00703B42"/>
    <w:rsid w:val="007148B5"/>
    <w:rsid w:val="0072153F"/>
    <w:rsid w:val="0072286E"/>
    <w:rsid w:val="00723B61"/>
    <w:rsid w:val="007265D1"/>
    <w:rsid w:val="0073111C"/>
    <w:rsid w:val="007355A7"/>
    <w:rsid w:val="00737801"/>
    <w:rsid w:val="007416F0"/>
    <w:rsid w:val="00741997"/>
    <w:rsid w:val="0074483E"/>
    <w:rsid w:val="007455BC"/>
    <w:rsid w:val="007457C1"/>
    <w:rsid w:val="00745A4C"/>
    <w:rsid w:val="00747D11"/>
    <w:rsid w:val="00754719"/>
    <w:rsid w:val="00762516"/>
    <w:rsid w:val="007640D4"/>
    <w:rsid w:val="0076678F"/>
    <w:rsid w:val="00767231"/>
    <w:rsid w:val="00770A06"/>
    <w:rsid w:val="00771B19"/>
    <w:rsid w:val="007813F1"/>
    <w:rsid w:val="007829ED"/>
    <w:rsid w:val="00783F7E"/>
    <w:rsid w:val="00784239"/>
    <w:rsid w:val="00785B7C"/>
    <w:rsid w:val="00790D2B"/>
    <w:rsid w:val="00793281"/>
    <w:rsid w:val="0079361C"/>
    <w:rsid w:val="00793A83"/>
    <w:rsid w:val="00795F82"/>
    <w:rsid w:val="007961BE"/>
    <w:rsid w:val="007979A2"/>
    <w:rsid w:val="007A2F93"/>
    <w:rsid w:val="007A39AF"/>
    <w:rsid w:val="007A79DB"/>
    <w:rsid w:val="007B24F5"/>
    <w:rsid w:val="007B2A6F"/>
    <w:rsid w:val="007B3C35"/>
    <w:rsid w:val="007B6560"/>
    <w:rsid w:val="007C422A"/>
    <w:rsid w:val="007C6046"/>
    <w:rsid w:val="007C654C"/>
    <w:rsid w:val="007D1258"/>
    <w:rsid w:val="007D25AC"/>
    <w:rsid w:val="007D2B9B"/>
    <w:rsid w:val="007D38F5"/>
    <w:rsid w:val="007E083D"/>
    <w:rsid w:val="007E0D26"/>
    <w:rsid w:val="007E11EB"/>
    <w:rsid w:val="007E2615"/>
    <w:rsid w:val="007E3758"/>
    <w:rsid w:val="007E4AF9"/>
    <w:rsid w:val="007E5ADB"/>
    <w:rsid w:val="007E5B0A"/>
    <w:rsid w:val="007E6A3C"/>
    <w:rsid w:val="007F0A77"/>
    <w:rsid w:val="007F169A"/>
    <w:rsid w:val="007F6ED2"/>
    <w:rsid w:val="007F7355"/>
    <w:rsid w:val="007F790D"/>
    <w:rsid w:val="007F7C2A"/>
    <w:rsid w:val="00800B33"/>
    <w:rsid w:val="00801534"/>
    <w:rsid w:val="00802ACF"/>
    <w:rsid w:val="008042DF"/>
    <w:rsid w:val="00804FD0"/>
    <w:rsid w:val="00812A60"/>
    <w:rsid w:val="0081573F"/>
    <w:rsid w:val="00821361"/>
    <w:rsid w:val="0082185A"/>
    <w:rsid w:val="00825D6D"/>
    <w:rsid w:val="00825D6E"/>
    <w:rsid w:val="00827313"/>
    <w:rsid w:val="00830E84"/>
    <w:rsid w:val="00833700"/>
    <w:rsid w:val="00834928"/>
    <w:rsid w:val="00837DCD"/>
    <w:rsid w:val="008437A9"/>
    <w:rsid w:val="0085096C"/>
    <w:rsid w:val="008509AC"/>
    <w:rsid w:val="00852082"/>
    <w:rsid w:val="0085329F"/>
    <w:rsid w:val="0085363E"/>
    <w:rsid w:val="00855EDF"/>
    <w:rsid w:val="00857E85"/>
    <w:rsid w:val="008625F1"/>
    <w:rsid w:val="008638B3"/>
    <w:rsid w:val="008640DC"/>
    <w:rsid w:val="00864A94"/>
    <w:rsid w:val="00865E6A"/>
    <w:rsid w:val="00870743"/>
    <w:rsid w:val="00875618"/>
    <w:rsid w:val="00883A9A"/>
    <w:rsid w:val="008847CD"/>
    <w:rsid w:val="0089092D"/>
    <w:rsid w:val="00892C54"/>
    <w:rsid w:val="00896C6B"/>
    <w:rsid w:val="008A1DD5"/>
    <w:rsid w:val="008A64A1"/>
    <w:rsid w:val="008A692B"/>
    <w:rsid w:val="008A6DB3"/>
    <w:rsid w:val="008A724E"/>
    <w:rsid w:val="008A772D"/>
    <w:rsid w:val="008A7CD1"/>
    <w:rsid w:val="008B34ED"/>
    <w:rsid w:val="008B4FF8"/>
    <w:rsid w:val="008B636E"/>
    <w:rsid w:val="008B7CBC"/>
    <w:rsid w:val="008C764C"/>
    <w:rsid w:val="008D0549"/>
    <w:rsid w:val="008D21C6"/>
    <w:rsid w:val="008D506D"/>
    <w:rsid w:val="008D6264"/>
    <w:rsid w:val="008E028E"/>
    <w:rsid w:val="008E3976"/>
    <w:rsid w:val="008E3E67"/>
    <w:rsid w:val="008E5740"/>
    <w:rsid w:val="008E67CB"/>
    <w:rsid w:val="008E71F8"/>
    <w:rsid w:val="008F0C7A"/>
    <w:rsid w:val="008F135A"/>
    <w:rsid w:val="008F1B5E"/>
    <w:rsid w:val="008F4897"/>
    <w:rsid w:val="008F5C51"/>
    <w:rsid w:val="00902EFF"/>
    <w:rsid w:val="00904692"/>
    <w:rsid w:val="00906CF2"/>
    <w:rsid w:val="009145C2"/>
    <w:rsid w:val="0091579F"/>
    <w:rsid w:val="009158FC"/>
    <w:rsid w:val="00917A3F"/>
    <w:rsid w:val="00926771"/>
    <w:rsid w:val="00930D7E"/>
    <w:rsid w:val="00931869"/>
    <w:rsid w:val="00935169"/>
    <w:rsid w:val="00936322"/>
    <w:rsid w:val="0094171A"/>
    <w:rsid w:val="0094272D"/>
    <w:rsid w:val="00947B4B"/>
    <w:rsid w:val="00950CD7"/>
    <w:rsid w:val="00953720"/>
    <w:rsid w:val="00953D0C"/>
    <w:rsid w:val="00953F8E"/>
    <w:rsid w:val="00956301"/>
    <w:rsid w:val="00963FC3"/>
    <w:rsid w:val="0096788D"/>
    <w:rsid w:val="00976461"/>
    <w:rsid w:val="00977AE2"/>
    <w:rsid w:val="00980AF9"/>
    <w:rsid w:val="00981599"/>
    <w:rsid w:val="00982B84"/>
    <w:rsid w:val="00984228"/>
    <w:rsid w:val="00985318"/>
    <w:rsid w:val="009907DA"/>
    <w:rsid w:val="00991A94"/>
    <w:rsid w:val="00992C40"/>
    <w:rsid w:val="00995032"/>
    <w:rsid w:val="009976E3"/>
    <w:rsid w:val="009977BA"/>
    <w:rsid w:val="009A0BE5"/>
    <w:rsid w:val="009A458B"/>
    <w:rsid w:val="009A5DEE"/>
    <w:rsid w:val="009B35FC"/>
    <w:rsid w:val="009B6182"/>
    <w:rsid w:val="009C045C"/>
    <w:rsid w:val="009C0C33"/>
    <w:rsid w:val="009C0F2B"/>
    <w:rsid w:val="009D0191"/>
    <w:rsid w:val="009D1BA1"/>
    <w:rsid w:val="009D465D"/>
    <w:rsid w:val="009E0AFA"/>
    <w:rsid w:val="009E264E"/>
    <w:rsid w:val="009F352F"/>
    <w:rsid w:val="009F457C"/>
    <w:rsid w:val="009F4BBC"/>
    <w:rsid w:val="009F7EA8"/>
    <w:rsid w:val="00A04DEA"/>
    <w:rsid w:val="00A0543D"/>
    <w:rsid w:val="00A0721F"/>
    <w:rsid w:val="00A07FC1"/>
    <w:rsid w:val="00A104DA"/>
    <w:rsid w:val="00A122CE"/>
    <w:rsid w:val="00A12539"/>
    <w:rsid w:val="00A12B9D"/>
    <w:rsid w:val="00A14047"/>
    <w:rsid w:val="00A143DC"/>
    <w:rsid w:val="00A14A4D"/>
    <w:rsid w:val="00A160CE"/>
    <w:rsid w:val="00A17528"/>
    <w:rsid w:val="00A21CAF"/>
    <w:rsid w:val="00A2503D"/>
    <w:rsid w:val="00A25B5D"/>
    <w:rsid w:val="00A31D52"/>
    <w:rsid w:val="00A32C76"/>
    <w:rsid w:val="00A34449"/>
    <w:rsid w:val="00A35366"/>
    <w:rsid w:val="00A37A39"/>
    <w:rsid w:val="00A40E84"/>
    <w:rsid w:val="00A411BD"/>
    <w:rsid w:val="00A448C4"/>
    <w:rsid w:val="00A453DB"/>
    <w:rsid w:val="00A503C8"/>
    <w:rsid w:val="00A50AB5"/>
    <w:rsid w:val="00A513C2"/>
    <w:rsid w:val="00A52196"/>
    <w:rsid w:val="00A52580"/>
    <w:rsid w:val="00A55CF9"/>
    <w:rsid w:val="00A6089E"/>
    <w:rsid w:val="00A608B2"/>
    <w:rsid w:val="00A63A18"/>
    <w:rsid w:val="00A65EBC"/>
    <w:rsid w:val="00A67012"/>
    <w:rsid w:val="00A719FA"/>
    <w:rsid w:val="00A77F2C"/>
    <w:rsid w:val="00A81438"/>
    <w:rsid w:val="00A831D5"/>
    <w:rsid w:val="00A86ECD"/>
    <w:rsid w:val="00A92769"/>
    <w:rsid w:val="00A93234"/>
    <w:rsid w:val="00A941C8"/>
    <w:rsid w:val="00A957EC"/>
    <w:rsid w:val="00A9710F"/>
    <w:rsid w:val="00AA051E"/>
    <w:rsid w:val="00AA6D54"/>
    <w:rsid w:val="00AA73CE"/>
    <w:rsid w:val="00AB0A30"/>
    <w:rsid w:val="00AC1CFA"/>
    <w:rsid w:val="00AC2DE9"/>
    <w:rsid w:val="00AC5E05"/>
    <w:rsid w:val="00AC758A"/>
    <w:rsid w:val="00AC7695"/>
    <w:rsid w:val="00AD739D"/>
    <w:rsid w:val="00AE2E91"/>
    <w:rsid w:val="00AE589A"/>
    <w:rsid w:val="00AF4FDE"/>
    <w:rsid w:val="00AF5267"/>
    <w:rsid w:val="00AF6F21"/>
    <w:rsid w:val="00B00FD9"/>
    <w:rsid w:val="00B02E22"/>
    <w:rsid w:val="00B06D58"/>
    <w:rsid w:val="00B10E03"/>
    <w:rsid w:val="00B11622"/>
    <w:rsid w:val="00B117C3"/>
    <w:rsid w:val="00B149E4"/>
    <w:rsid w:val="00B156CE"/>
    <w:rsid w:val="00B17FF2"/>
    <w:rsid w:val="00B20974"/>
    <w:rsid w:val="00B21F09"/>
    <w:rsid w:val="00B27B53"/>
    <w:rsid w:val="00B339F7"/>
    <w:rsid w:val="00B42558"/>
    <w:rsid w:val="00B43215"/>
    <w:rsid w:val="00B53780"/>
    <w:rsid w:val="00B56D6F"/>
    <w:rsid w:val="00B64B11"/>
    <w:rsid w:val="00B73EC0"/>
    <w:rsid w:val="00B8365A"/>
    <w:rsid w:val="00B83AFA"/>
    <w:rsid w:val="00B83E74"/>
    <w:rsid w:val="00B85E42"/>
    <w:rsid w:val="00B86245"/>
    <w:rsid w:val="00B8740E"/>
    <w:rsid w:val="00B943E6"/>
    <w:rsid w:val="00B94A32"/>
    <w:rsid w:val="00B96B14"/>
    <w:rsid w:val="00BA4231"/>
    <w:rsid w:val="00BB0BB6"/>
    <w:rsid w:val="00BB0DAA"/>
    <w:rsid w:val="00BC007C"/>
    <w:rsid w:val="00BC48F1"/>
    <w:rsid w:val="00BC4E71"/>
    <w:rsid w:val="00BC545E"/>
    <w:rsid w:val="00BC6986"/>
    <w:rsid w:val="00BC782F"/>
    <w:rsid w:val="00BD13A5"/>
    <w:rsid w:val="00BD2FB6"/>
    <w:rsid w:val="00BD37DE"/>
    <w:rsid w:val="00BD3FF9"/>
    <w:rsid w:val="00BD61B5"/>
    <w:rsid w:val="00BD77D0"/>
    <w:rsid w:val="00BD7C21"/>
    <w:rsid w:val="00BE1E8A"/>
    <w:rsid w:val="00BE3C8D"/>
    <w:rsid w:val="00BE769E"/>
    <w:rsid w:val="00BF0A73"/>
    <w:rsid w:val="00BF18D4"/>
    <w:rsid w:val="00BF3868"/>
    <w:rsid w:val="00BF4533"/>
    <w:rsid w:val="00BF4971"/>
    <w:rsid w:val="00BF55E2"/>
    <w:rsid w:val="00BF5EDE"/>
    <w:rsid w:val="00BF600A"/>
    <w:rsid w:val="00BF6838"/>
    <w:rsid w:val="00C00591"/>
    <w:rsid w:val="00C00A10"/>
    <w:rsid w:val="00C023DD"/>
    <w:rsid w:val="00C04079"/>
    <w:rsid w:val="00C076B0"/>
    <w:rsid w:val="00C1320A"/>
    <w:rsid w:val="00C135E8"/>
    <w:rsid w:val="00C1455B"/>
    <w:rsid w:val="00C15BC1"/>
    <w:rsid w:val="00C16B6F"/>
    <w:rsid w:val="00C17B4D"/>
    <w:rsid w:val="00C201D6"/>
    <w:rsid w:val="00C23A2C"/>
    <w:rsid w:val="00C2416A"/>
    <w:rsid w:val="00C25747"/>
    <w:rsid w:val="00C25F17"/>
    <w:rsid w:val="00C26A86"/>
    <w:rsid w:val="00C271FC"/>
    <w:rsid w:val="00C274BA"/>
    <w:rsid w:val="00C30EDF"/>
    <w:rsid w:val="00C31F62"/>
    <w:rsid w:val="00C323EF"/>
    <w:rsid w:val="00C32F72"/>
    <w:rsid w:val="00C37EDA"/>
    <w:rsid w:val="00C4301C"/>
    <w:rsid w:val="00C514E8"/>
    <w:rsid w:val="00C5241C"/>
    <w:rsid w:val="00C5367C"/>
    <w:rsid w:val="00C610EA"/>
    <w:rsid w:val="00C61B1B"/>
    <w:rsid w:val="00C63D31"/>
    <w:rsid w:val="00C64B14"/>
    <w:rsid w:val="00C67908"/>
    <w:rsid w:val="00C70988"/>
    <w:rsid w:val="00C71C19"/>
    <w:rsid w:val="00C7616D"/>
    <w:rsid w:val="00C80EE2"/>
    <w:rsid w:val="00C81CDF"/>
    <w:rsid w:val="00C81F32"/>
    <w:rsid w:val="00C81FA9"/>
    <w:rsid w:val="00C8348F"/>
    <w:rsid w:val="00C85618"/>
    <w:rsid w:val="00C876EE"/>
    <w:rsid w:val="00C904E8"/>
    <w:rsid w:val="00C91FE0"/>
    <w:rsid w:val="00C93CBE"/>
    <w:rsid w:val="00C94BF8"/>
    <w:rsid w:val="00C973D1"/>
    <w:rsid w:val="00C97666"/>
    <w:rsid w:val="00CA1834"/>
    <w:rsid w:val="00CA1DD5"/>
    <w:rsid w:val="00CA2F3A"/>
    <w:rsid w:val="00CA370C"/>
    <w:rsid w:val="00CA59FD"/>
    <w:rsid w:val="00CA6658"/>
    <w:rsid w:val="00CA6FAD"/>
    <w:rsid w:val="00CA7278"/>
    <w:rsid w:val="00CB30F4"/>
    <w:rsid w:val="00CB6333"/>
    <w:rsid w:val="00CB7886"/>
    <w:rsid w:val="00CC1085"/>
    <w:rsid w:val="00CC3384"/>
    <w:rsid w:val="00CD1274"/>
    <w:rsid w:val="00CD28CB"/>
    <w:rsid w:val="00CD76A1"/>
    <w:rsid w:val="00CD7793"/>
    <w:rsid w:val="00CE00FA"/>
    <w:rsid w:val="00CE1DC7"/>
    <w:rsid w:val="00CE2536"/>
    <w:rsid w:val="00CE3394"/>
    <w:rsid w:val="00CE4175"/>
    <w:rsid w:val="00CE481D"/>
    <w:rsid w:val="00CE581F"/>
    <w:rsid w:val="00CE63DA"/>
    <w:rsid w:val="00CF272D"/>
    <w:rsid w:val="00CF34FC"/>
    <w:rsid w:val="00CF4693"/>
    <w:rsid w:val="00D04193"/>
    <w:rsid w:val="00D05CEF"/>
    <w:rsid w:val="00D05D97"/>
    <w:rsid w:val="00D074F4"/>
    <w:rsid w:val="00D07D0B"/>
    <w:rsid w:val="00D10EB2"/>
    <w:rsid w:val="00D14EEF"/>
    <w:rsid w:val="00D1539C"/>
    <w:rsid w:val="00D166BE"/>
    <w:rsid w:val="00D16EA6"/>
    <w:rsid w:val="00D17AD0"/>
    <w:rsid w:val="00D17BC1"/>
    <w:rsid w:val="00D20239"/>
    <w:rsid w:val="00D25627"/>
    <w:rsid w:val="00D268A8"/>
    <w:rsid w:val="00D3256F"/>
    <w:rsid w:val="00D327E7"/>
    <w:rsid w:val="00D379C6"/>
    <w:rsid w:val="00D41C04"/>
    <w:rsid w:val="00D42074"/>
    <w:rsid w:val="00D43B03"/>
    <w:rsid w:val="00D45799"/>
    <w:rsid w:val="00D504B4"/>
    <w:rsid w:val="00D516B0"/>
    <w:rsid w:val="00D51C11"/>
    <w:rsid w:val="00D53685"/>
    <w:rsid w:val="00D53CF1"/>
    <w:rsid w:val="00D53ED1"/>
    <w:rsid w:val="00D578F6"/>
    <w:rsid w:val="00D66770"/>
    <w:rsid w:val="00D66CEC"/>
    <w:rsid w:val="00D67A6E"/>
    <w:rsid w:val="00D71525"/>
    <w:rsid w:val="00D71576"/>
    <w:rsid w:val="00D733BA"/>
    <w:rsid w:val="00D761AD"/>
    <w:rsid w:val="00D807A2"/>
    <w:rsid w:val="00D81471"/>
    <w:rsid w:val="00D865BB"/>
    <w:rsid w:val="00D87D4C"/>
    <w:rsid w:val="00D909D1"/>
    <w:rsid w:val="00D90FCA"/>
    <w:rsid w:val="00D94FAC"/>
    <w:rsid w:val="00D9552F"/>
    <w:rsid w:val="00D95B8B"/>
    <w:rsid w:val="00D97E84"/>
    <w:rsid w:val="00DA146C"/>
    <w:rsid w:val="00DA3195"/>
    <w:rsid w:val="00DA40EE"/>
    <w:rsid w:val="00DA5361"/>
    <w:rsid w:val="00DA62F5"/>
    <w:rsid w:val="00DB01A2"/>
    <w:rsid w:val="00DB2535"/>
    <w:rsid w:val="00DB3D2A"/>
    <w:rsid w:val="00DB484A"/>
    <w:rsid w:val="00DB5034"/>
    <w:rsid w:val="00DB5840"/>
    <w:rsid w:val="00DB5897"/>
    <w:rsid w:val="00DB61B2"/>
    <w:rsid w:val="00DB644F"/>
    <w:rsid w:val="00DC4459"/>
    <w:rsid w:val="00DC5678"/>
    <w:rsid w:val="00DD56F9"/>
    <w:rsid w:val="00DD6521"/>
    <w:rsid w:val="00DE16D5"/>
    <w:rsid w:val="00DE18A2"/>
    <w:rsid w:val="00DE23A2"/>
    <w:rsid w:val="00DE2CA5"/>
    <w:rsid w:val="00DE38D1"/>
    <w:rsid w:val="00DE67ED"/>
    <w:rsid w:val="00DE6DD8"/>
    <w:rsid w:val="00DE7783"/>
    <w:rsid w:val="00DF10BD"/>
    <w:rsid w:val="00DF2606"/>
    <w:rsid w:val="00DF3806"/>
    <w:rsid w:val="00E01BBB"/>
    <w:rsid w:val="00E01C88"/>
    <w:rsid w:val="00E04372"/>
    <w:rsid w:val="00E1534C"/>
    <w:rsid w:val="00E15A09"/>
    <w:rsid w:val="00E21E44"/>
    <w:rsid w:val="00E22684"/>
    <w:rsid w:val="00E239AB"/>
    <w:rsid w:val="00E26535"/>
    <w:rsid w:val="00E26C14"/>
    <w:rsid w:val="00E305C4"/>
    <w:rsid w:val="00E375D3"/>
    <w:rsid w:val="00E41689"/>
    <w:rsid w:val="00E425D6"/>
    <w:rsid w:val="00E43F54"/>
    <w:rsid w:val="00E44249"/>
    <w:rsid w:val="00E460BE"/>
    <w:rsid w:val="00E4796C"/>
    <w:rsid w:val="00E51CB4"/>
    <w:rsid w:val="00E5374D"/>
    <w:rsid w:val="00E54492"/>
    <w:rsid w:val="00E5470C"/>
    <w:rsid w:val="00E56163"/>
    <w:rsid w:val="00E5670F"/>
    <w:rsid w:val="00E57334"/>
    <w:rsid w:val="00E60C06"/>
    <w:rsid w:val="00E628A5"/>
    <w:rsid w:val="00E63F09"/>
    <w:rsid w:val="00E70543"/>
    <w:rsid w:val="00E7242C"/>
    <w:rsid w:val="00E73E4B"/>
    <w:rsid w:val="00E75BBD"/>
    <w:rsid w:val="00E859CB"/>
    <w:rsid w:val="00E91DF0"/>
    <w:rsid w:val="00E93CC7"/>
    <w:rsid w:val="00E9724C"/>
    <w:rsid w:val="00E97BCE"/>
    <w:rsid w:val="00EA0369"/>
    <w:rsid w:val="00EA09A4"/>
    <w:rsid w:val="00EA21F2"/>
    <w:rsid w:val="00EB2DB2"/>
    <w:rsid w:val="00EB5AA7"/>
    <w:rsid w:val="00EB6668"/>
    <w:rsid w:val="00EB700D"/>
    <w:rsid w:val="00EB7056"/>
    <w:rsid w:val="00EB7186"/>
    <w:rsid w:val="00EB73B8"/>
    <w:rsid w:val="00EC0A4E"/>
    <w:rsid w:val="00EC3548"/>
    <w:rsid w:val="00EC35A4"/>
    <w:rsid w:val="00EC35C1"/>
    <w:rsid w:val="00EC56E6"/>
    <w:rsid w:val="00EE4397"/>
    <w:rsid w:val="00EF6B86"/>
    <w:rsid w:val="00F05FCC"/>
    <w:rsid w:val="00F0628F"/>
    <w:rsid w:val="00F06B1C"/>
    <w:rsid w:val="00F10953"/>
    <w:rsid w:val="00F1199B"/>
    <w:rsid w:val="00F131F7"/>
    <w:rsid w:val="00F1583B"/>
    <w:rsid w:val="00F16879"/>
    <w:rsid w:val="00F17851"/>
    <w:rsid w:val="00F21A51"/>
    <w:rsid w:val="00F250C5"/>
    <w:rsid w:val="00F274F6"/>
    <w:rsid w:val="00F27842"/>
    <w:rsid w:val="00F3099C"/>
    <w:rsid w:val="00F30C48"/>
    <w:rsid w:val="00F32469"/>
    <w:rsid w:val="00F32D78"/>
    <w:rsid w:val="00F3586F"/>
    <w:rsid w:val="00F36B81"/>
    <w:rsid w:val="00F4115C"/>
    <w:rsid w:val="00F41311"/>
    <w:rsid w:val="00F41B94"/>
    <w:rsid w:val="00F46023"/>
    <w:rsid w:val="00F50B3D"/>
    <w:rsid w:val="00F52BA7"/>
    <w:rsid w:val="00F52BDE"/>
    <w:rsid w:val="00F532B5"/>
    <w:rsid w:val="00F53FF2"/>
    <w:rsid w:val="00F55BFB"/>
    <w:rsid w:val="00F647A0"/>
    <w:rsid w:val="00F724F8"/>
    <w:rsid w:val="00F733BF"/>
    <w:rsid w:val="00F736CF"/>
    <w:rsid w:val="00F73E0E"/>
    <w:rsid w:val="00F83237"/>
    <w:rsid w:val="00F86001"/>
    <w:rsid w:val="00F914B0"/>
    <w:rsid w:val="00F92F1B"/>
    <w:rsid w:val="00F934D0"/>
    <w:rsid w:val="00F93E95"/>
    <w:rsid w:val="00F950B5"/>
    <w:rsid w:val="00F960EF"/>
    <w:rsid w:val="00FA00FD"/>
    <w:rsid w:val="00FA33C7"/>
    <w:rsid w:val="00FA3CA3"/>
    <w:rsid w:val="00FA3E1C"/>
    <w:rsid w:val="00FA5BEA"/>
    <w:rsid w:val="00FB1733"/>
    <w:rsid w:val="00FB3B77"/>
    <w:rsid w:val="00FB6ADF"/>
    <w:rsid w:val="00FC0E11"/>
    <w:rsid w:val="00FC2C66"/>
    <w:rsid w:val="00FC3322"/>
    <w:rsid w:val="00FC7CE8"/>
    <w:rsid w:val="00FD2718"/>
    <w:rsid w:val="00FD3294"/>
    <w:rsid w:val="00FD3E9F"/>
    <w:rsid w:val="00FD5791"/>
    <w:rsid w:val="00FD784B"/>
    <w:rsid w:val="00FD7B0C"/>
    <w:rsid w:val="00FD7D51"/>
    <w:rsid w:val="00FE1798"/>
    <w:rsid w:val="00FE27EC"/>
    <w:rsid w:val="00FE3A11"/>
    <w:rsid w:val="00FE741E"/>
    <w:rsid w:val="00FF3D3C"/>
    <w:rsid w:val="00FF665B"/>
    <w:rsid w:val="00FF76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3AEF1"/>
  <w15:chartTrackingRefBased/>
  <w15:docId w15:val="{98625857-B9FD-4B70-BEBD-149B2EC3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D0F38"/>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4D0F38"/>
    <w:pPr>
      <w:keepNext/>
      <w:spacing w:before="240" w:after="60"/>
      <w:outlineLvl w:val="0"/>
    </w:pPr>
    <w:rPr>
      <w:b/>
      <w:kern w:val="32"/>
      <w:sz w:val="28"/>
      <w:szCs w:val="32"/>
      <w:lang w:eastAsia="sl-SI"/>
    </w:rPr>
  </w:style>
  <w:style w:type="paragraph" w:styleId="Naslov2">
    <w:name w:val="heading 2"/>
    <w:basedOn w:val="Navaden"/>
    <w:next w:val="Navaden"/>
    <w:link w:val="Naslov2Znak"/>
    <w:semiHidden/>
    <w:unhideWhenUsed/>
    <w:qFormat/>
    <w:rsid w:val="00CE00FA"/>
    <w:pPr>
      <w:keepNext/>
      <w:spacing w:before="240" w:after="60"/>
      <w:outlineLvl w:val="1"/>
    </w:pPr>
    <w:rPr>
      <w:rFonts w:ascii="Calibri Light" w:hAnsi="Calibri Light"/>
      <w:b/>
      <w:bCs/>
      <w:i/>
      <w:iCs/>
      <w:sz w:val="28"/>
      <w:szCs w:val="28"/>
    </w:rPr>
  </w:style>
  <w:style w:type="paragraph" w:styleId="Naslov3">
    <w:name w:val="heading 3"/>
    <w:basedOn w:val="Navaden"/>
    <w:next w:val="Navaden"/>
    <w:link w:val="Naslov3Znak"/>
    <w:semiHidden/>
    <w:unhideWhenUsed/>
    <w:qFormat/>
    <w:rsid w:val="00027D10"/>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4E716C"/>
    <w:rPr>
      <w:color w:val="0000FF"/>
      <w:u w:val="single"/>
    </w:rPr>
  </w:style>
  <w:style w:type="paragraph" w:styleId="Noga">
    <w:name w:val="footer"/>
    <w:basedOn w:val="Navaden"/>
    <w:link w:val="NogaZnak"/>
    <w:uiPriority w:val="99"/>
    <w:rsid w:val="00C00591"/>
    <w:pPr>
      <w:tabs>
        <w:tab w:val="center" w:pos="4536"/>
        <w:tab w:val="right" w:pos="9072"/>
      </w:tabs>
    </w:pPr>
  </w:style>
  <w:style w:type="paragraph" w:styleId="Glava">
    <w:name w:val="header"/>
    <w:basedOn w:val="Navaden"/>
    <w:rsid w:val="003573ED"/>
    <w:pPr>
      <w:tabs>
        <w:tab w:val="center" w:pos="4536"/>
        <w:tab w:val="right" w:pos="9072"/>
      </w:tabs>
    </w:pPr>
  </w:style>
  <w:style w:type="table" w:styleId="Tabelamrea">
    <w:name w:val="Table Grid"/>
    <w:basedOn w:val="Navadnatabela"/>
    <w:rsid w:val="00357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3573ED"/>
  </w:style>
  <w:style w:type="paragraph" w:styleId="Besedilooblaka">
    <w:name w:val="Balloon Text"/>
    <w:basedOn w:val="Navaden"/>
    <w:link w:val="BesedilooblakaZnak"/>
    <w:rsid w:val="003A6671"/>
    <w:rPr>
      <w:rFonts w:ascii="Tahoma" w:hAnsi="Tahoma" w:cs="Tahoma"/>
      <w:sz w:val="16"/>
      <w:szCs w:val="16"/>
    </w:rPr>
  </w:style>
  <w:style w:type="character" w:customStyle="1" w:styleId="BesedilooblakaZnak">
    <w:name w:val="Besedilo oblačka Znak"/>
    <w:link w:val="Besedilooblaka"/>
    <w:rsid w:val="003A6671"/>
    <w:rPr>
      <w:rFonts w:ascii="Tahoma" w:hAnsi="Tahoma" w:cs="Tahoma"/>
      <w:sz w:val="16"/>
      <w:szCs w:val="16"/>
    </w:rPr>
  </w:style>
  <w:style w:type="character" w:customStyle="1" w:styleId="NogaZnak">
    <w:name w:val="Noga Znak"/>
    <w:link w:val="Noga"/>
    <w:uiPriority w:val="99"/>
    <w:rsid w:val="00BF4533"/>
    <w:rPr>
      <w:sz w:val="24"/>
      <w:szCs w:val="24"/>
    </w:rPr>
  </w:style>
  <w:style w:type="paragraph" w:customStyle="1" w:styleId="Naslovpredpisa">
    <w:name w:val="Naslov_predpisa"/>
    <w:basedOn w:val="Navaden"/>
    <w:link w:val="NaslovpredpisaZnak"/>
    <w:qFormat/>
    <w:rsid w:val="004D0F38"/>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D0F38"/>
    <w:rPr>
      <w:rFonts w:ascii="Arial" w:hAnsi="Arial" w:cs="Arial"/>
      <w:b/>
      <w:sz w:val="22"/>
      <w:szCs w:val="22"/>
    </w:rPr>
  </w:style>
  <w:style w:type="paragraph" w:customStyle="1" w:styleId="Poglavje">
    <w:name w:val="Poglavje"/>
    <w:basedOn w:val="Navaden"/>
    <w:qFormat/>
    <w:rsid w:val="004D0F38"/>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D0F38"/>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D0F38"/>
    <w:rPr>
      <w:rFonts w:ascii="Arial" w:hAnsi="Arial" w:cs="Arial"/>
      <w:sz w:val="22"/>
      <w:szCs w:val="22"/>
    </w:rPr>
  </w:style>
  <w:style w:type="paragraph" w:customStyle="1" w:styleId="Oddelek">
    <w:name w:val="Oddelek"/>
    <w:basedOn w:val="Navaden"/>
    <w:link w:val="OddelekZnak1"/>
    <w:qFormat/>
    <w:rsid w:val="004D0F38"/>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4D0F38"/>
    <w:rPr>
      <w:rFonts w:ascii="Arial" w:hAnsi="Arial" w:cs="Arial"/>
      <w:b/>
      <w:sz w:val="22"/>
      <w:szCs w:val="22"/>
    </w:rPr>
  </w:style>
  <w:style w:type="character" w:customStyle="1" w:styleId="Naslov1Znak">
    <w:name w:val="Naslov 1 Znak"/>
    <w:aliases w:val="NASLOV Znak"/>
    <w:link w:val="Naslov1"/>
    <w:rsid w:val="004D0F38"/>
    <w:rPr>
      <w:rFonts w:ascii="Arial" w:hAnsi="Arial"/>
      <w:b/>
      <w:kern w:val="32"/>
      <w:sz w:val="28"/>
      <w:szCs w:val="32"/>
    </w:rPr>
  </w:style>
  <w:style w:type="paragraph" w:customStyle="1" w:styleId="Vrstapredpisa">
    <w:name w:val="Vrsta predpisa"/>
    <w:basedOn w:val="Navaden"/>
    <w:link w:val="VrstapredpisaZnak"/>
    <w:qFormat/>
    <w:rsid w:val="004D0F38"/>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D0F38"/>
    <w:rPr>
      <w:rFonts w:ascii="Arial" w:hAnsi="Arial" w:cs="Arial"/>
      <w:b/>
      <w:bCs/>
      <w:color w:val="000000"/>
      <w:spacing w:val="40"/>
      <w:sz w:val="22"/>
      <w:szCs w:val="22"/>
    </w:rPr>
  </w:style>
  <w:style w:type="paragraph" w:styleId="Navadensplet">
    <w:name w:val="Normal (Web)"/>
    <w:basedOn w:val="Navaden"/>
    <w:rsid w:val="000E018B"/>
    <w:pPr>
      <w:spacing w:before="100" w:beforeAutospacing="1" w:after="100" w:afterAutospacing="1" w:line="240" w:lineRule="auto"/>
    </w:pPr>
    <w:rPr>
      <w:rFonts w:ascii="Times New Roman" w:hAnsi="Times New Roman"/>
      <w:color w:val="000000"/>
      <w:sz w:val="24"/>
      <w:lang w:eastAsia="sl-SI"/>
    </w:rPr>
  </w:style>
  <w:style w:type="paragraph" w:customStyle="1" w:styleId="Alineazaodstavkom">
    <w:name w:val="Alinea za odstavkom"/>
    <w:basedOn w:val="Navaden"/>
    <w:link w:val="AlineazaodstavkomZnak"/>
    <w:qFormat/>
    <w:rsid w:val="000E018B"/>
    <w:pPr>
      <w:numPr>
        <w:numId w:val="8"/>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0E018B"/>
    <w:rPr>
      <w:rFonts w:ascii="Arial" w:hAnsi="Arial" w:cs="Arial"/>
      <w:sz w:val="22"/>
      <w:szCs w:val="22"/>
    </w:rPr>
  </w:style>
  <w:style w:type="paragraph" w:styleId="Blokbesedila">
    <w:name w:val="Block Text"/>
    <w:basedOn w:val="Navaden"/>
    <w:rsid w:val="000E018B"/>
    <w:pPr>
      <w:spacing w:line="240" w:lineRule="atLeast"/>
      <w:ind w:left="743" w:right="311" w:hanging="34"/>
      <w:jc w:val="both"/>
    </w:pPr>
    <w:rPr>
      <w:rFonts w:ascii="Times New Roman" w:hAnsi="Times New Roman"/>
      <w:i/>
      <w:snapToGrid w:val="0"/>
      <w:color w:val="000000"/>
      <w:sz w:val="24"/>
      <w:szCs w:val="20"/>
      <w:lang w:eastAsia="sl-SI"/>
    </w:rPr>
  </w:style>
  <w:style w:type="paragraph" w:customStyle="1" w:styleId="CM1">
    <w:name w:val="CM1"/>
    <w:basedOn w:val="Navaden"/>
    <w:next w:val="Navaden"/>
    <w:uiPriority w:val="99"/>
    <w:rsid w:val="00056CCE"/>
    <w:pPr>
      <w:autoSpaceDE w:val="0"/>
      <w:autoSpaceDN w:val="0"/>
      <w:adjustRightInd w:val="0"/>
      <w:spacing w:line="240" w:lineRule="auto"/>
    </w:pPr>
    <w:rPr>
      <w:rFonts w:ascii="EUAlbertina" w:hAnsi="EUAlbertina"/>
      <w:sz w:val="24"/>
      <w:lang w:eastAsia="sl-SI"/>
    </w:rPr>
  </w:style>
  <w:style w:type="paragraph" w:customStyle="1" w:styleId="CM3">
    <w:name w:val="CM3"/>
    <w:basedOn w:val="Navaden"/>
    <w:next w:val="Navaden"/>
    <w:uiPriority w:val="99"/>
    <w:rsid w:val="00056CCE"/>
    <w:pPr>
      <w:autoSpaceDE w:val="0"/>
      <w:autoSpaceDN w:val="0"/>
      <w:adjustRightInd w:val="0"/>
      <w:spacing w:line="240" w:lineRule="auto"/>
    </w:pPr>
    <w:rPr>
      <w:rFonts w:ascii="EUAlbertina" w:hAnsi="EUAlbertina"/>
      <w:sz w:val="24"/>
      <w:lang w:eastAsia="sl-SI"/>
    </w:rPr>
  </w:style>
  <w:style w:type="paragraph" w:customStyle="1" w:styleId="ManualNumPar1">
    <w:name w:val="Manual NumPar 1"/>
    <w:basedOn w:val="Navaden"/>
    <w:next w:val="Navaden"/>
    <w:rsid w:val="009907DA"/>
    <w:pPr>
      <w:spacing w:before="120" w:after="120" w:line="240" w:lineRule="auto"/>
      <w:ind w:left="850" w:hanging="850"/>
      <w:jc w:val="both"/>
    </w:pPr>
    <w:rPr>
      <w:rFonts w:ascii="Times New Roman" w:eastAsia="Calibri" w:hAnsi="Times New Roman"/>
      <w:sz w:val="24"/>
      <w:szCs w:val="22"/>
      <w:lang w:eastAsia="sl-SI" w:bidi="sl-SI"/>
    </w:rPr>
  </w:style>
  <w:style w:type="paragraph" w:customStyle="1" w:styleId="CM4">
    <w:name w:val="CM4"/>
    <w:basedOn w:val="Navaden"/>
    <w:next w:val="Navaden"/>
    <w:uiPriority w:val="99"/>
    <w:rsid w:val="006374EF"/>
    <w:pPr>
      <w:autoSpaceDE w:val="0"/>
      <w:autoSpaceDN w:val="0"/>
      <w:adjustRightInd w:val="0"/>
      <w:spacing w:line="240" w:lineRule="auto"/>
    </w:pPr>
    <w:rPr>
      <w:rFonts w:ascii="Times New Roman" w:hAnsi="Times New Roman"/>
      <w:sz w:val="24"/>
      <w:lang w:eastAsia="sl-SI"/>
    </w:rPr>
  </w:style>
  <w:style w:type="paragraph" w:styleId="Telobesedila3">
    <w:name w:val="Body Text 3"/>
    <w:basedOn w:val="Navaden"/>
    <w:link w:val="Telobesedila3Znak"/>
    <w:unhideWhenUsed/>
    <w:rsid w:val="00B56D6F"/>
    <w:pPr>
      <w:spacing w:line="240" w:lineRule="auto"/>
    </w:pPr>
    <w:rPr>
      <w:rFonts w:ascii="CG Times" w:hAnsi="CG Times"/>
      <w:sz w:val="22"/>
      <w:szCs w:val="20"/>
      <w:lang w:val="en-GB"/>
    </w:rPr>
  </w:style>
  <w:style w:type="character" w:customStyle="1" w:styleId="Telobesedila3Znak">
    <w:name w:val="Telo besedila 3 Znak"/>
    <w:link w:val="Telobesedila3"/>
    <w:rsid w:val="00B56D6F"/>
    <w:rPr>
      <w:rFonts w:ascii="CG Times" w:hAnsi="CG Times"/>
      <w:sz w:val="22"/>
      <w:lang w:val="en-GB" w:eastAsia="en-US"/>
    </w:rPr>
  </w:style>
  <w:style w:type="paragraph" w:customStyle="1" w:styleId="Style1umikBold">
    <w:name w:val="Style 1umik + Bold"/>
    <w:basedOn w:val="Navaden"/>
    <w:qFormat/>
    <w:rsid w:val="009145C2"/>
    <w:pPr>
      <w:numPr>
        <w:numId w:val="9"/>
      </w:numPr>
      <w:spacing w:before="60" w:after="60" w:line="240" w:lineRule="auto"/>
      <w:jc w:val="both"/>
    </w:pPr>
    <w:rPr>
      <w:b/>
      <w:bCs/>
      <w:sz w:val="22"/>
      <w:szCs w:val="20"/>
      <w:lang w:val="en-GB" w:eastAsia="sl-SI"/>
    </w:rPr>
  </w:style>
  <w:style w:type="paragraph" w:styleId="Odstavekseznama">
    <w:name w:val="List Paragraph"/>
    <w:basedOn w:val="Navaden"/>
    <w:uiPriority w:val="34"/>
    <w:qFormat/>
    <w:rsid w:val="00C8348F"/>
    <w:pPr>
      <w:spacing w:line="240" w:lineRule="auto"/>
      <w:ind w:left="720"/>
      <w:contextualSpacing/>
    </w:pPr>
    <w:rPr>
      <w:rFonts w:ascii="Times New Roman" w:hAnsi="Times New Roman"/>
      <w:sz w:val="24"/>
      <w:lang w:eastAsia="sl-SI"/>
    </w:rPr>
  </w:style>
  <w:style w:type="character" w:styleId="Poudarek">
    <w:name w:val="Emphasis"/>
    <w:uiPriority w:val="20"/>
    <w:qFormat/>
    <w:rsid w:val="00AC758A"/>
    <w:rPr>
      <w:i/>
      <w:iCs/>
    </w:rPr>
  </w:style>
  <w:style w:type="character" w:customStyle="1" w:styleId="Naslov2Znak">
    <w:name w:val="Naslov 2 Znak"/>
    <w:link w:val="Naslov2"/>
    <w:semiHidden/>
    <w:rsid w:val="00CE00FA"/>
    <w:rPr>
      <w:rFonts w:ascii="Calibri Light" w:eastAsia="Times New Roman" w:hAnsi="Calibri Light" w:cs="Times New Roman"/>
      <w:b/>
      <w:bCs/>
      <w:i/>
      <w:iCs/>
      <w:sz w:val="28"/>
      <w:szCs w:val="28"/>
      <w:lang w:eastAsia="en-US"/>
    </w:rPr>
  </w:style>
  <w:style w:type="paragraph" w:customStyle="1" w:styleId="Default">
    <w:name w:val="Default"/>
    <w:rsid w:val="004965D0"/>
    <w:pPr>
      <w:autoSpaceDE w:val="0"/>
      <w:autoSpaceDN w:val="0"/>
      <w:adjustRightInd w:val="0"/>
    </w:pPr>
    <w:rPr>
      <w:color w:val="000000"/>
      <w:sz w:val="24"/>
      <w:szCs w:val="24"/>
    </w:rPr>
  </w:style>
  <w:style w:type="paragraph" w:customStyle="1" w:styleId="xmsonormal">
    <w:name w:val="x_msonormal"/>
    <w:basedOn w:val="Navaden"/>
    <w:rsid w:val="005400A9"/>
    <w:pPr>
      <w:spacing w:line="240" w:lineRule="auto"/>
    </w:pPr>
    <w:rPr>
      <w:rFonts w:ascii="Calibri" w:eastAsia="Calibri" w:hAnsi="Calibri" w:cs="Calibri"/>
      <w:sz w:val="22"/>
      <w:szCs w:val="22"/>
      <w:lang w:eastAsia="sl-SI"/>
    </w:rPr>
  </w:style>
  <w:style w:type="character" w:customStyle="1" w:styleId="Naslov3Znak">
    <w:name w:val="Naslov 3 Znak"/>
    <w:link w:val="Naslov3"/>
    <w:semiHidden/>
    <w:rsid w:val="00027D10"/>
    <w:rPr>
      <w:rFonts w:ascii="Calibri Light" w:eastAsia="Times New Roman" w:hAnsi="Calibri Light" w:cs="Times New Roman"/>
      <w:b/>
      <w:bCs/>
      <w:sz w:val="26"/>
      <w:szCs w:val="26"/>
      <w:lang w:eastAsia="en-US"/>
    </w:rPr>
  </w:style>
  <w:style w:type="character" w:customStyle="1" w:styleId="ztplmc">
    <w:name w:val="ztplmc"/>
    <w:rsid w:val="00027D10"/>
  </w:style>
  <w:style w:type="character" w:customStyle="1" w:styleId="hwtze">
    <w:name w:val="hwtze"/>
    <w:rsid w:val="00027D10"/>
  </w:style>
  <w:style w:type="character" w:customStyle="1" w:styleId="rynqvb">
    <w:name w:val="rynqvb"/>
    <w:rsid w:val="00027D10"/>
  </w:style>
  <w:style w:type="character" w:customStyle="1" w:styleId="ui-provider">
    <w:name w:val="ui-provider"/>
    <w:rsid w:val="007E2615"/>
  </w:style>
  <w:style w:type="paragraph" w:styleId="Revizija">
    <w:name w:val="Revision"/>
    <w:hidden/>
    <w:uiPriority w:val="99"/>
    <w:semiHidden/>
    <w:rsid w:val="00C271FC"/>
    <w:rPr>
      <w:rFonts w:ascii="Arial" w:hAnsi="Arial"/>
      <w:szCs w:val="24"/>
      <w:lang w:eastAsia="en-US"/>
    </w:rPr>
  </w:style>
  <w:style w:type="character" w:styleId="Krepko">
    <w:name w:val="Strong"/>
    <w:uiPriority w:val="22"/>
    <w:qFormat/>
    <w:rsid w:val="00270DEC"/>
    <w:rPr>
      <w:b/>
      <w:bCs/>
    </w:rPr>
  </w:style>
  <w:style w:type="paragraph" w:styleId="Pripombabesedilo">
    <w:name w:val="annotation text"/>
    <w:basedOn w:val="Navaden"/>
    <w:link w:val="PripombabesediloZnak"/>
    <w:rsid w:val="00F3099C"/>
    <w:pPr>
      <w:spacing w:line="240" w:lineRule="auto"/>
    </w:pPr>
    <w:rPr>
      <w:rFonts w:ascii="Times New Roman" w:hAnsi="Times New Roman"/>
      <w:szCs w:val="20"/>
      <w:lang w:eastAsia="sl-SI"/>
    </w:rPr>
  </w:style>
  <w:style w:type="character" w:customStyle="1" w:styleId="PripombabesediloZnak">
    <w:name w:val="Pripomba – besedilo Znak"/>
    <w:basedOn w:val="Privzetapisavaodstavka"/>
    <w:link w:val="Pripombabesedilo"/>
    <w:rsid w:val="00F3099C"/>
  </w:style>
  <w:style w:type="character" w:styleId="Pripombasklic">
    <w:name w:val="annotation reference"/>
    <w:rsid w:val="002D089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8758">
      <w:bodyDiv w:val="1"/>
      <w:marLeft w:val="0"/>
      <w:marRight w:val="0"/>
      <w:marTop w:val="0"/>
      <w:marBottom w:val="0"/>
      <w:divBdr>
        <w:top w:val="none" w:sz="0" w:space="0" w:color="auto"/>
        <w:left w:val="none" w:sz="0" w:space="0" w:color="auto"/>
        <w:bottom w:val="none" w:sz="0" w:space="0" w:color="auto"/>
        <w:right w:val="none" w:sz="0" w:space="0" w:color="auto"/>
      </w:divBdr>
    </w:div>
    <w:div w:id="214396992">
      <w:bodyDiv w:val="1"/>
      <w:marLeft w:val="0"/>
      <w:marRight w:val="0"/>
      <w:marTop w:val="0"/>
      <w:marBottom w:val="0"/>
      <w:divBdr>
        <w:top w:val="none" w:sz="0" w:space="0" w:color="auto"/>
        <w:left w:val="none" w:sz="0" w:space="0" w:color="auto"/>
        <w:bottom w:val="none" w:sz="0" w:space="0" w:color="auto"/>
        <w:right w:val="none" w:sz="0" w:space="0" w:color="auto"/>
      </w:divBdr>
    </w:div>
    <w:div w:id="248931824">
      <w:bodyDiv w:val="1"/>
      <w:marLeft w:val="0"/>
      <w:marRight w:val="0"/>
      <w:marTop w:val="0"/>
      <w:marBottom w:val="0"/>
      <w:divBdr>
        <w:top w:val="none" w:sz="0" w:space="0" w:color="auto"/>
        <w:left w:val="none" w:sz="0" w:space="0" w:color="auto"/>
        <w:bottom w:val="none" w:sz="0" w:space="0" w:color="auto"/>
        <w:right w:val="none" w:sz="0" w:space="0" w:color="auto"/>
      </w:divBdr>
      <w:divsChild>
        <w:div w:id="625695330">
          <w:marLeft w:val="0"/>
          <w:marRight w:val="0"/>
          <w:marTop w:val="0"/>
          <w:marBottom w:val="0"/>
          <w:divBdr>
            <w:top w:val="none" w:sz="0" w:space="0" w:color="auto"/>
            <w:left w:val="none" w:sz="0" w:space="0" w:color="auto"/>
            <w:bottom w:val="none" w:sz="0" w:space="0" w:color="auto"/>
            <w:right w:val="none" w:sz="0" w:space="0" w:color="auto"/>
          </w:divBdr>
          <w:divsChild>
            <w:div w:id="2134590706">
              <w:marLeft w:val="0"/>
              <w:marRight w:val="0"/>
              <w:marTop w:val="0"/>
              <w:marBottom w:val="0"/>
              <w:divBdr>
                <w:top w:val="none" w:sz="0" w:space="0" w:color="auto"/>
                <w:left w:val="none" w:sz="0" w:space="0" w:color="auto"/>
                <w:bottom w:val="none" w:sz="0" w:space="0" w:color="auto"/>
                <w:right w:val="none" w:sz="0" w:space="0" w:color="auto"/>
              </w:divBdr>
              <w:divsChild>
                <w:div w:id="620458199">
                  <w:marLeft w:val="0"/>
                  <w:marRight w:val="0"/>
                  <w:marTop w:val="0"/>
                  <w:marBottom w:val="0"/>
                  <w:divBdr>
                    <w:top w:val="none" w:sz="0" w:space="0" w:color="auto"/>
                    <w:left w:val="none" w:sz="0" w:space="0" w:color="auto"/>
                    <w:bottom w:val="none" w:sz="0" w:space="0" w:color="auto"/>
                    <w:right w:val="none" w:sz="0" w:space="0" w:color="auto"/>
                  </w:divBdr>
                  <w:divsChild>
                    <w:div w:id="20737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07697">
          <w:marLeft w:val="0"/>
          <w:marRight w:val="0"/>
          <w:marTop w:val="100"/>
          <w:marBottom w:val="0"/>
          <w:divBdr>
            <w:top w:val="none" w:sz="0" w:space="0" w:color="auto"/>
            <w:left w:val="none" w:sz="0" w:space="0" w:color="auto"/>
            <w:bottom w:val="none" w:sz="0" w:space="0" w:color="auto"/>
            <w:right w:val="none" w:sz="0" w:space="0" w:color="auto"/>
          </w:divBdr>
        </w:div>
      </w:divsChild>
    </w:div>
    <w:div w:id="327171456">
      <w:bodyDiv w:val="1"/>
      <w:marLeft w:val="0"/>
      <w:marRight w:val="0"/>
      <w:marTop w:val="0"/>
      <w:marBottom w:val="0"/>
      <w:divBdr>
        <w:top w:val="none" w:sz="0" w:space="0" w:color="auto"/>
        <w:left w:val="none" w:sz="0" w:space="0" w:color="auto"/>
        <w:bottom w:val="none" w:sz="0" w:space="0" w:color="auto"/>
        <w:right w:val="none" w:sz="0" w:space="0" w:color="auto"/>
      </w:divBdr>
    </w:div>
    <w:div w:id="416486638">
      <w:bodyDiv w:val="1"/>
      <w:marLeft w:val="0"/>
      <w:marRight w:val="0"/>
      <w:marTop w:val="0"/>
      <w:marBottom w:val="0"/>
      <w:divBdr>
        <w:top w:val="none" w:sz="0" w:space="0" w:color="auto"/>
        <w:left w:val="none" w:sz="0" w:space="0" w:color="auto"/>
        <w:bottom w:val="none" w:sz="0" w:space="0" w:color="auto"/>
        <w:right w:val="none" w:sz="0" w:space="0" w:color="auto"/>
      </w:divBdr>
    </w:div>
    <w:div w:id="458495649">
      <w:bodyDiv w:val="1"/>
      <w:marLeft w:val="0"/>
      <w:marRight w:val="0"/>
      <w:marTop w:val="0"/>
      <w:marBottom w:val="0"/>
      <w:divBdr>
        <w:top w:val="none" w:sz="0" w:space="0" w:color="auto"/>
        <w:left w:val="none" w:sz="0" w:space="0" w:color="auto"/>
        <w:bottom w:val="none" w:sz="0" w:space="0" w:color="auto"/>
        <w:right w:val="none" w:sz="0" w:space="0" w:color="auto"/>
      </w:divBdr>
    </w:div>
    <w:div w:id="508299439">
      <w:bodyDiv w:val="1"/>
      <w:marLeft w:val="0"/>
      <w:marRight w:val="0"/>
      <w:marTop w:val="0"/>
      <w:marBottom w:val="0"/>
      <w:divBdr>
        <w:top w:val="none" w:sz="0" w:space="0" w:color="auto"/>
        <w:left w:val="none" w:sz="0" w:space="0" w:color="auto"/>
        <w:bottom w:val="none" w:sz="0" w:space="0" w:color="auto"/>
        <w:right w:val="none" w:sz="0" w:space="0" w:color="auto"/>
      </w:divBdr>
    </w:div>
    <w:div w:id="704521335">
      <w:bodyDiv w:val="1"/>
      <w:marLeft w:val="0"/>
      <w:marRight w:val="0"/>
      <w:marTop w:val="0"/>
      <w:marBottom w:val="0"/>
      <w:divBdr>
        <w:top w:val="none" w:sz="0" w:space="0" w:color="auto"/>
        <w:left w:val="none" w:sz="0" w:space="0" w:color="auto"/>
        <w:bottom w:val="none" w:sz="0" w:space="0" w:color="auto"/>
        <w:right w:val="none" w:sz="0" w:space="0" w:color="auto"/>
      </w:divBdr>
    </w:div>
    <w:div w:id="736821777">
      <w:bodyDiv w:val="1"/>
      <w:marLeft w:val="0"/>
      <w:marRight w:val="0"/>
      <w:marTop w:val="0"/>
      <w:marBottom w:val="0"/>
      <w:divBdr>
        <w:top w:val="none" w:sz="0" w:space="0" w:color="auto"/>
        <w:left w:val="none" w:sz="0" w:space="0" w:color="auto"/>
        <w:bottom w:val="none" w:sz="0" w:space="0" w:color="auto"/>
        <w:right w:val="none" w:sz="0" w:space="0" w:color="auto"/>
      </w:divBdr>
    </w:div>
    <w:div w:id="832111496">
      <w:bodyDiv w:val="1"/>
      <w:marLeft w:val="0"/>
      <w:marRight w:val="0"/>
      <w:marTop w:val="0"/>
      <w:marBottom w:val="0"/>
      <w:divBdr>
        <w:top w:val="none" w:sz="0" w:space="0" w:color="auto"/>
        <w:left w:val="none" w:sz="0" w:space="0" w:color="auto"/>
        <w:bottom w:val="none" w:sz="0" w:space="0" w:color="auto"/>
        <w:right w:val="none" w:sz="0" w:space="0" w:color="auto"/>
      </w:divBdr>
    </w:div>
    <w:div w:id="867371241">
      <w:bodyDiv w:val="1"/>
      <w:marLeft w:val="0"/>
      <w:marRight w:val="0"/>
      <w:marTop w:val="0"/>
      <w:marBottom w:val="0"/>
      <w:divBdr>
        <w:top w:val="none" w:sz="0" w:space="0" w:color="auto"/>
        <w:left w:val="none" w:sz="0" w:space="0" w:color="auto"/>
        <w:bottom w:val="none" w:sz="0" w:space="0" w:color="auto"/>
        <w:right w:val="none" w:sz="0" w:space="0" w:color="auto"/>
      </w:divBdr>
    </w:div>
    <w:div w:id="881474933">
      <w:bodyDiv w:val="1"/>
      <w:marLeft w:val="0"/>
      <w:marRight w:val="0"/>
      <w:marTop w:val="0"/>
      <w:marBottom w:val="0"/>
      <w:divBdr>
        <w:top w:val="none" w:sz="0" w:space="0" w:color="auto"/>
        <w:left w:val="none" w:sz="0" w:space="0" w:color="auto"/>
        <w:bottom w:val="none" w:sz="0" w:space="0" w:color="auto"/>
        <w:right w:val="none" w:sz="0" w:space="0" w:color="auto"/>
      </w:divBdr>
    </w:div>
    <w:div w:id="887571285">
      <w:bodyDiv w:val="1"/>
      <w:marLeft w:val="0"/>
      <w:marRight w:val="0"/>
      <w:marTop w:val="0"/>
      <w:marBottom w:val="0"/>
      <w:divBdr>
        <w:top w:val="none" w:sz="0" w:space="0" w:color="auto"/>
        <w:left w:val="none" w:sz="0" w:space="0" w:color="auto"/>
        <w:bottom w:val="none" w:sz="0" w:space="0" w:color="auto"/>
        <w:right w:val="none" w:sz="0" w:space="0" w:color="auto"/>
      </w:divBdr>
    </w:div>
    <w:div w:id="910626869">
      <w:bodyDiv w:val="1"/>
      <w:marLeft w:val="0"/>
      <w:marRight w:val="0"/>
      <w:marTop w:val="0"/>
      <w:marBottom w:val="0"/>
      <w:divBdr>
        <w:top w:val="none" w:sz="0" w:space="0" w:color="auto"/>
        <w:left w:val="none" w:sz="0" w:space="0" w:color="auto"/>
        <w:bottom w:val="none" w:sz="0" w:space="0" w:color="auto"/>
        <w:right w:val="none" w:sz="0" w:space="0" w:color="auto"/>
      </w:divBdr>
    </w:div>
    <w:div w:id="1171602673">
      <w:bodyDiv w:val="1"/>
      <w:marLeft w:val="0"/>
      <w:marRight w:val="0"/>
      <w:marTop w:val="0"/>
      <w:marBottom w:val="0"/>
      <w:divBdr>
        <w:top w:val="none" w:sz="0" w:space="0" w:color="auto"/>
        <w:left w:val="none" w:sz="0" w:space="0" w:color="auto"/>
        <w:bottom w:val="none" w:sz="0" w:space="0" w:color="auto"/>
        <w:right w:val="none" w:sz="0" w:space="0" w:color="auto"/>
      </w:divBdr>
    </w:div>
    <w:div w:id="1241058915">
      <w:bodyDiv w:val="1"/>
      <w:marLeft w:val="0"/>
      <w:marRight w:val="0"/>
      <w:marTop w:val="0"/>
      <w:marBottom w:val="0"/>
      <w:divBdr>
        <w:top w:val="none" w:sz="0" w:space="0" w:color="auto"/>
        <w:left w:val="none" w:sz="0" w:space="0" w:color="auto"/>
        <w:bottom w:val="none" w:sz="0" w:space="0" w:color="auto"/>
        <w:right w:val="none" w:sz="0" w:space="0" w:color="auto"/>
      </w:divBdr>
      <w:divsChild>
        <w:div w:id="563833180">
          <w:marLeft w:val="0"/>
          <w:marRight w:val="0"/>
          <w:marTop w:val="0"/>
          <w:marBottom w:val="0"/>
          <w:divBdr>
            <w:top w:val="none" w:sz="0" w:space="0" w:color="auto"/>
            <w:left w:val="none" w:sz="0" w:space="0" w:color="auto"/>
            <w:bottom w:val="none" w:sz="0" w:space="0" w:color="auto"/>
            <w:right w:val="none" w:sz="0" w:space="0" w:color="auto"/>
          </w:divBdr>
        </w:div>
        <w:div w:id="625311241">
          <w:marLeft w:val="0"/>
          <w:marRight w:val="0"/>
          <w:marTop w:val="0"/>
          <w:marBottom w:val="0"/>
          <w:divBdr>
            <w:top w:val="none" w:sz="0" w:space="0" w:color="auto"/>
            <w:left w:val="none" w:sz="0" w:space="0" w:color="auto"/>
            <w:bottom w:val="none" w:sz="0" w:space="0" w:color="auto"/>
            <w:right w:val="none" w:sz="0" w:space="0" w:color="auto"/>
          </w:divBdr>
        </w:div>
        <w:div w:id="1521623771">
          <w:marLeft w:val="0"/>
          <w:marRight w:val="0"/>
          <w:marTop w:val="0"/>
          <w:marBottom w:val="0"/>
          <w:divBdr>
            <w:top w:val="none" w:sz="0" w:space="0" w:color="auto"/>
            <w:left w:val="none" w:sz="0" w:space="0" w:color="auto"/>
            <w:bottom w:val="none" w:sz="0" w:space="0" w:color="auto"/>
            <w:right w:val="none" w:sz="0" w:space="0" w:color="auto"/>
          </w:divBdr>
        </w:div>
      </w:divsChild>
    </w:div>
    <w:div w:id="1247037535">
      <w:bodyDiv w:val="1"/>
      <w:marLeft w:val="0"/>
      <w:marRight w:val="0"/>
      <w:marTop w:val="0"/>
      <w:marBottom w:val="0"/>
      <w:divBdr>
        <w:top w:val="none" w:sz="0" w:space="0" w:color="auto"/>
        <w:left w:val="none" w:sz="0" w:space="0" w:color="auto"/>
        <w:bottom w:val="none" w:sz="0" w:space="0" w:color="auto"/>
        <w:right w:val="none" w:sz="0" w:space="0" w:color="auto"/>
      </w:divBdr>
    </w:div>
    <w:div w:id="1294142450">
      <w:bodyDiv w:val="1"/>
      <w:marLeft w:val="0"/>
      <w:marRight w:val="0"/>
      <w:marTop w:val="0"/>
      <w:marBottom w:val="0"/>
      <w:divBdr>
        <w:top w:val="none" w:sz="0" w:space="0" w:color="auto"/>
        <w:left w:val="none" w:sz="0" w:space="0" w:color="auto"/>
        <w:bottom w:val="none" w:sz="0" w:space="0" w:color="auto"/>
        <w:right w:val="none" w:sz="0" w:space="0" w:color="auto"/>
      </w:divBdr>
    </w:div>
    <w:div w:id="1343971442">
      <w:bodyDiv w:val="1"/>
      <w:marLeft w:val="0"/>
      <w:marRight w:val="0"/>
      <w:marTop w:val="0"/>
      <w:marBottom w:val="0"/>
      <w:divBdr>
        <w:top w:val="none" w:sz="0" w:space="0" w:color="auto"/>
        <w:left w:val="none" w:sz="0" w:space="0" w:color="auto"/>
        <w:bottom w:val="none" w:sz="0" w:space="0" w:color="auto"/>
        <w:right w:val="none" w:sz="0" w:space="0" w:color="auto"/>
      </w:divBdr>
    </w:div>
    <w:div w:id="1362784437">
      <w:bodyDiv w:val="1"/>
      <w:marLeft w:val="0"/>
      <w:marRight w:val="0"/>
      <w:marTop w:val="0"/>
      <w:marBottom w:val="0"/>
      <w:divBdr>
        <w:top w:val="none" w:sz="0" w:space="0" w:color="auto"/>
        <w:left w:val="none" w:sz="0" w:space="0" w:color="auto"/>
        <w:bottom w:val="none" w:sz="0" w:space="0" w:color="auto"/>
        <w:right w:val="none" w:sz="0" w:space="0" w:color="auto"/>
      </w:divBdr>
    </w:div>
    <w:div w:id="1474714141">
      <w:bodyDiv w:val="1"/>
      <w:marLeft w:val="0"/>
      <w:marRight w:val="0"/>
      <w:marTop w:val="0"/>
      <w:marBottom w:val="0"/>
      <w:divBdr>
        <w:top w:val="none" w:sz="0" w:space="0" w:color="auto"/>
        <w:left w:val="none" w:sz="0" w:space="0" w:color="auto"/>
        <w:bottom w:val="none" w:sz="0" w:space="0" w:color="auto"/>
        <w:right w:val="none" w:sz="0" w:space="0" w:color="auto"/>
      </w:divBdr>
    </w:div>
    <w:div w:id="1483233024">
      <w:bodyDiv w:val="1"/>
      <w:marLeft w:val="0"/>
      <w:marRight w:val="0"/>
      <w:marTop w:val="0"/>
      <w:marBottom w:val="0"/>
      <w:divBdr>
        <w:top w:val="none" w:sz="0" w:space="0" w:color="auto"/>
        <w:left w:val="none" w:sz="0" w:space="0" w:color="auto"/>
        <w:bottom w:val="none" w:sz="0" w:space="0" w:color="auto"/>
        <w:right w:val="none" w:sz="0" w:space="0" w:color="auto"/>
      </w:divBdr>
    </w:div>
    <w:div w:id="1486433631">
      <w:bodyDiv w:val="1"/>
      <w:marLeft w:val="0"/>
      <w:marRight w:val="0"/>
      <w:marTop w:val="0"/>
      <w:marBottom w:val="0"/>
      <w:divBdr>
        <w:top w:val="none" w:sz="0" w:space="0" w:color="auto"/>
        <w:left w:val="none" w:sz="0" w:space="0" w:color="auto"/>
        <w:bottom w:val="none" w:sz="0" w:space="0" w:color="auto"/>
        <w:right w:val="none" w:sz="0" w:space="0" w:color="auto"/>
      </w:divBdr>
    </w:div>
    <w:div w:id="1493637572">
      <w:bodyDiv w:val="1"/>
      <w:marLeft w:val="0"/>
      <w:marRight w:val="0"/>
      <w:marTop w:val="0"/>
      <w:marBottom w:val="0"/>
      <w:divBdr>
        <w:top w:val="none" w:sz="0" w:space="0" w:color="auto"/>
        <w:left w:val="none" w:sz="0" w:space="0" w:color="auto"/>
        <w:bottom w:val="none" w:sz="0" w:space="0" w:color="auto"/>
        <w:right w:val="none" w:sz="0" w:space="0" w:color="auto"/>
      </w:divBdr>
    </w:div>
    <w:div w:id="1500929219">
      <w:bodyDiv w:val="1"/>
      <w:marLeft w:val="0"/>
      <w:marRight w:val="0"/>
      <w:marTop w:val="0"/>
      <w:marBottom w:val="0"/>
      <w:divBdr>
        <w:top w:val="none" w:sz="0" w:space="0" w:color="auto"/>
        <w:left w:val="none" w:sz="0" w:space="0" w:color="auto"/>
        <w:bottom w:val="none" w:sz="0" w:space="0" w:color="auto"/>
        <w:right w:val="none" w:sz="0" w:space="0" w:color="auto"/>
      </w:divBdr>
    </w:div>
    <w:div w:id="1514490915">
      <w:bodyDiv w:val="1"/>
      <w:marLeft w:val="0"/>
      <w:marRight w:val="0"/>
      <w:marTop w:val="0"/>
      <w:marBottom w:val="0"/>
      <w:divBdr>
        <w:top w:val="none" w:sz="0" w:space="0" w:color="auto"/>
        <w:left w:val="none" w:sz="0" w:space="0" w:color="auto"/>
        <w:bottom w:val="none" w:sz="0" w:space="0" w:color="auto"/>
        <w:right w:val="none" w:sz="0" w:space="0" w:color="auto"/>
      </w:divBdr>
    </w:div>
    <w:div w:id="1523588432">
      <w:bodyDiv w:val="1"/>
      <w:marLeft w:val="0"/>
      <w:marRight w:val="0"/>
      <w:marTop w:val="0"/>
      <w:marBottom w:val="0"/>
      <w:divBdr>
        <w:top w:val="none" w:sz="0" w:space="0" w:color="auto"/>
        <w:left w:val="none" w:sz="0" w:space="0" w:color="auto"/>
        <w:bottom w:val="none" w:sz="0" w:space="0" w:color="auto"/>
        <w:right w:val="none" w:sz="0" w:space="0" w:color="auto"/>
      </w:divBdr>
    </w:div>
    <w:div w:id="1531333261">
      <w:bodyDiv w:val="1"/>
      <w:marLeft w:val="0"/>
      <w:marRight w:val="0"/>
      <w:marTop w:val="0"/>
      <w:marBottom w:val="0"/>
      <w:divBdr>
        <w:top w:val="none" w:sz="0" w:space="0" w:color="auto"/>
        <w:left w:val="none" w:sz="0" w:space="0" w:color="auto"/>
        <w:bottom w:val="none" w:sz="0" w:space="0" w:color="auto"/>
        <w:right w:val="none" w:sz="0" w:space="0" w:color="auto"/>
      </w:divBdr>
    </w:div>
    <w:div w:id="1584530695">
      <w:bodyDiv w:val="1"/>
      <w:marLeft w:val="0"/>
      <w:marRight w:val="0"/>
      <w:marTop w:val="0"/>
      <w:marBottom w:val="0"/>
      <w:divBdr>
        <w:top w:val="none" w:sz="0" w:space="0" w:color="auto"/>
        <w:left w:val="none" w:sz="0" w:space="0" w:color="auto"/>
        <w:bottom w:val="none" w:sz="0" w:space="0" w:color="auto"/>
        <w:right w:val="none" w:sz="0" w:space="0" w:color="auto"/>
      </w:divBdr>
    </w:div>
    <w:div w:id="1636179113">
      <w:bodyDiv w:val="1"/>
      <w:marLeft w:val="0"/>
      <w:marRight w:val="0"/>
      <w:marTop w:val="0"/>
      <w:marBottom w:val="0"/>
      <w:divBdr>
        <w:top w:val="none" w:sz="0" w:space="0" w:color="auto"/>
        <w:left w:val="none" w:sz="0" w:space="0" w:color="auto"/>
        <w:bottom w:val="none" w:sz="0" w:space="0" w:color="auto"/>
        <w:right w:val="none" w:sz="0" w:space="0" w:color="auto"/>
      </w:divBdr>
    </w:div>
    <w:div w:id="1671061856">
      <w:bodyDiv w:val="1"/>
      <w:marLeft w:val="0"/>
      <w:marRight w:val="0"/>
      <w:marTop w:val="0"/>
      <w:marBottom w:val="0"/>
      <w:divBdr>
        <w:top w:val="none" w:sz="0" w:space="0" w:color="auto"/>
        <w:left w:val="none" w:sz="0" w:space="0" w:color="auto"/>
        <w:bottom w:val="none" w:sz="0" w:space="0" w:color="auto"/>
        <w:right w:val="none" w:sz="0" w:space="0" w:color="auto"/>
      </w:divBdr>
    </w:div>
    <w:div w:id="1682508168">
      <w:bodyDiv w:val="1"/>
      <w:marLeft w:val="0"/>
      <w:marRight w:val="0"/>
      <w:marTop w:val="0"/>
      <w:marBottom w:val="0"/>
      <w:divBdr>
        <w:top w:val="none" w:sz="0" w:space="0" w:color="auto"/>
        <w:left w:val="none" w:sz="0" w:space="0" w:color="auto"/>
        <w:bottom w:val="none" w:sz="0" w:space="0" w:color="auto"/>
        <w:right w:val="none" w:sz="0" w:space="0" w:color="auto"/>
      </w:divBdr>
    </w:div>
    <w:div w:id="1731615445">
      <w:bodyDiv w:val="1"/>
      <w:marLeft w:val="0"/>
      <w:marRight w:val="0"/>
      <w:marTop w:val="0"/>
      <w:marBottom w:val="0"/>
      <w:divBdr>
        <w:top w:val="none" w:sz="0" w:space="0" w:color="auto"/>
        <w:left w:val="none" w:sz="0" w:space="0" w:color="auto"/>
        <w:bottom w:val="none" w:sz="0" w:space="0" w:color="auto"/>
        <w:right w:val="none" w:sz="0" w:space="0" w:color="auto"/>
      </w:divBdr>
    </w:div>
    <w:div w:id="1775901919">
      <w:bodyDiv w:val="1"/>
      <w:marLeft w:val="0"/>
      <w:marRight w:val="0"/>
      <w:marTop w:val="0"/>
      <w:marBottom w:val="0"/>
      <w:divBdr>
        <w:top w:val="none" w:sz="0" w:space="0" w:color="auto"/>
        <w:left w:val="none" w:sz="0" w:space="0" w:color="auto"/>
        <w:bottom w:val="none" w:sz="0" w:space="0" w:color="auto"/>
        <w:right w:val="none" w:sz="0" w:space="0" w:color="auto"/>
      </w:divBdr>
    </w:div>
    <w:div w:id="1788036645">
      <w:bodyDiv w:val="1"/>
      <w:marLeft w:val="0"/>
      <w:marRight w:val="0"/>
      <w:marTop w:val="0"/>
      <w:marBottom w:val="0"/>
      <w:divBdr>
        <w:top w:val="none" w:sz="0" w:space="0" w:color="auto"/>
        <w:left w:val="none" w:sz="0" w:space="0" w:color="auto"/>
        <w:bottom w:val="none" w:sz="0" w:space="0" w:color="auto"/>
        <w:right w:val="none" w:sz="0" w:space="0" w:color="auto"/>
      </w:divBdr>
    </w:div>
    <w:div w:id="1829400867">
      <w:bodyDiv w:val="1"/>
      <w:marLeft w:val="0"/>
      <w:marRight w:val="0"/>
      <w:marTop w:val="0"/>
      <w:marBottom w:val="0"/>
      <w:divBdr>
        <w:top w:val="none" w:sz="0" w:space="0" w:color="auto"/>
        <w:left w:val="none" w:sz="0" w:space="0" w:color="auto"/>
        <w:bottom w:val="none" w:sz="0" w:space="0" w:color="auto"/>
        <w:right w:val="none" w:sz="0" w:space="0" w:color="auto"/>
      </w:divBdr>
    </w:div>
    <w:div w:id="1848707943">
      <w:bodyDiv w:val="1"/>
      <w:marLeft w:val="0"/>
      <w:marRight w:val="0"/>
      <w:marTop w:val="0"/>
      <w:marBottom w:val="0"/>
      <w:divBdr>
        <w:top w:val="none" w:sz="0" w:space="0" w:color="auto"/>
        <w:left w:val="none" w:sz="0" w:space="0" w:color="auto"/>
        <w:bottom w:val="none" w:sz="0" w:space="0" w:color="auto"/>
        <w:right w:val="none" w:sz="0" w:space="0" w:color="auto"/>
      </w:divBdr>
    </w:div>
    <w:div w:id="1856994957">
      <w:bodyDiv w:val="1"/>
      <w:marLeft w:val="0"/>
      <w:marRight w:val="0"/>
      <w:marTop w:val="0"/>
      <w:marBottom w:val="0"/>
      <w:divBdr>
        <w:top w:val="none" w:sz="0" w:space="0" w:color="auto"/>
        <w:left w:val="none" w:sz="0" w:space="0" w:color="auto"/>
        <w:bottom w:val="none" w:sz="0" w:space="0" w:color="auto"/>
        <w:right w:val="none" w:sz="0" w:space="0" w:color="auto"/>
      </w:divBdr>
    </w:div>
    <w:div w:id="1939753252">
      <w:bodyDiv w:val="1"/>
      <w:marLeft w:val="0"/>
      <w:marRight w:val="0"/>
      <w:marTop w:val="0"/>
      <w:marBottom w:val="0"/>
      <w:divBdr>
        <w:top w:val="none" w:sz="0" w:space="0" w:color="auto"/>
        <w:left w:val="none" w:sz="0" w:space="0" w:color="auto"/>
        <w:bottom w:val="none" w:sz="0" w:space="0" w:color="auto"/>
        <w:right w:val="none" w:sz="0" w:space="0" w:color="auto"/>
      </w:divBdr>
      <w:divsChild>
        <w:div w:id="732775301">
          <w:marLeft w:val="0"/>
          <w:marRight w:val="0"/>
          <w:marTop w:val="0"/>
          <w:marBottom w:val="0"/>
          <w:divBdr>
            <w:top w:val="none" w:sz="0" w:space="0" w:color="auto"/>
            <w:left w:val="none" w:sz="0" w:space="0" w:color="auto"/>
            <w:bottom w:val="none" w:sz="0" w:space="0" w:color="auto"/>
            <w:right w:val="none" w:sz="0" w:space="0" w:color="auto"/>
          </w:divBdr>
          <w:divsChild>
            <w:div w:id="1835140518">
              <w:marLeft w:val="0"/>
              <w:marRight w:val="0"/>
              <w:marTop w:val="0"/>
              <w:marBottom w:val="0"/>
              <w:divBdr>
                <w:top w:val="none" w:sz="0" w:space="0" w:color="auto"/>
                <w:left w:val="none" w:sz="0" w:space="0" w:color="auto"/>
                <w:bottom w:val="none" w:sz="0" w:space="0" w:color="auto"/>
                <w:right w:val="none" w:sz="0" w:space="0" w:color="auto"/>
              </w:divBdr>
              <w:divsChild>
                <w:div w:id="986085083">
                  <w:marLeft w:val="0"/>
                  <w:marRight w:val="0"/>
                  <w:marTop w:val="0"/>
                  <w:marBottom w:val="0"/>
                  <w:divBdr>
                    <w:top w:val="none" w:sz="0" w:space="0" w:color="auto"/>
                    <w:left w:val="none" w:sz="0" w:space="0" w:color="auto"/>
                    <w:bottom w:val="none" w:sz="0" w:space="0" w:color="auto"/>
                    <w:right w:val="none" w:sz="0" w:space="0" w:color="auto"/>
                  </w:divBdr>
                  <w:divsChild>
                    <w:div w:id="1036659957">
                      <w:marLeft w:val="0"/>
                      <w:marRight w:val="0"/>
                      <w:marTop w:val="0"/>
                      <w:marBottom w:val="0"/>
                      <w:divBdr>
                        <w:top w:val="none" w:sz="0" w:space="0" w:color="auto"/>
                        <w:left w:val="none" w:sz="0" w:space="0" w:color="auto"/>
                        <w:bottom w:val="none" w:sz="0" w:space="0" w:color="auto"/>
                        <w:right w:val="none" w:sz="0" w:space="0" w:color="auto"/>
                      </w:divBdr>
                      <w:divsChild>
                        <w:div w:id="1434933336">
                          <w:marLeft w:val="0"/>
                          <w:marRight w:val="0"/>
                          <w:marTop w:val="0"/>
                          <w:marBottom w:val="0"/>
                          <w:divBdr>
                            <w:top w:val="none" w:sz="0" w:space="0" w:color="auto"/>
                            <w:left w:val="none" w:sz="0" w:space="0" w:color="auto"/>
                            <w:bottom w:val="none" w:sz="0" w:space="0" w:color="auto"/>
                            <w:right w:val="none" w:sz="0" w:space="0" w:color="auto"/>
                          </w:divBdr>
                          <w:divsChild>
                            <w:div w:id="1903785541">
                              <w:marLeft w:val="0"/>
                              <w:marRight w:val="0"/>
                              <w:marTop w:val="0"/>
                              <w:marBottom w:val="0"/>
                              <w:divBdr>
                                <w:top w:val="none" w:sz="0" w:space="0" w:color="auto"/>
                                <w:left w:val="none" w:sz="0" w:space="0" w:color="auto"/>
                                <w:bottom w:val="none" w:sz="0" w:space="0" w:color="auto"/>
                                <w:right w:val="none" w:sz="0" w:space="0" w:color="auto"/>
                              </w:divBdr>
                              <w:divsChild>
                                <w:div w:id="111078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067804">
      <w:bodyDiv w:val="1"/>
      <w:marLeft w:val="0"/>
      <w:marRight w:val="0"/>
      <w:marTop w:val="0"/>
      <w:marBottom w:val="0"/>
      <w:divBdr>
        <w:top w:val="none" w:sz="0" w:space="0" w:color="auto"/>
        <w:left w:val="none" w:sz="0" w:space="0" w:color="auto"/>
        <w:bottom w:val="none" w:sz="0" w:space="0" w:color="auto"/>
        <w:right w:val="none" w:sz="0" w:space="0" w:color="auto"/>
      </w:divBdr>
    </w:div>
    <w:div w:id="2092389404">
      <w:bodyDiv w:val="1"/>
      <w:marLeft w:val="0"/>
      <w:marRight w:val="0"/>
      <w:marTop w:val="0"/>
      <w:marBottom w:val="0"/>
      <w:divBdr>
        <w:top w:val="none" w:sz="0" w:space="0" w:color="auto"/>
        <w:left w:val="none" w:sz="0" w:space="0" w:color="auto"/>
        <w:bottom w:val="none" w:sz="0" w:space="0" w:color="auto"/>
        <w:right w:val="none" w:sz="0" w:space="0" w:color="auto"/>
      </w:divBdr>
    </w:div>
    <w:div w:id="209835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urlid=201347&amp;stevilka=178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urlid=201321&amp;stevilka=787" TargetMode="External"/><Relationship Id="rId4" Type="http://schemas.openxmlformats.org/officeDocument/2006/relationships/settings" Target="settings.xml"/><Relationship Id="rId9" Type="http://schemas.openxmlformats.org/officeDocument/2006/relationships/hyperlink" Target="http://www.uradni-list.si/1/objava.jsp?urlid=20128&amp;stevilka=26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cevar\AppData\Roaming\Microsoft\Templates\dopis_SL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427E4-AE99-4A5B-B342-5C164AF19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dopis_SLO</Template>
  <TotalTime>0</TotalTime>
  <Pages>7</Pages>
  <Words>2570</Words>
  <Characters>14652</Characters>
  <Application>Microsoft Office Word</Application>
  <DocSecurity>0</DocSecurity>
  <Lines>122</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Dopis</vt:lpstr>
      <vt:lpstr>Dopis</vt:lpstr>
    </vt:vector>
  </TitlesOfParts>
  <Company>SURS</Company>
  <LinksUpToDate>false</LinksUpToDate>
  <CharactersWithSpaces>17188</CharactersWithSpaces>
  <SharedDoc>false</SharedDoc>
  <HLinks>
    <vt:vector size="24" baseType="variant">
      <vt:variant>
        <vt:i4>91</vt:i4>
      </vt:variant>
      <vt:variant>
        <vt:i4>9</vt:i4>
      </vt:variant>
      <vt:variant>
        <vt:i4>0</vt:i4>
      </vt:variant>
      <vt:variant>
        <vt:i4>5</vt:i4>
      </vt:variant>
      <vt:variant>
        <vt:lpwstr>http://www.uradni-list.si/1/objava.jsp?urlid=201347&amp;stevilka=1783</vt:lpwstr>
      </vt:variant>
      <vt:variant>
        <vt:lpwstr/>
      </vt:variant>
      <vt:variant>
        <vt:i4>983122</vt:i4>
      </vt:variant>
      <vt:variant>
        <vt:i4>6</vt:i4>
      </vt:variant>
      <vt:variant>
        <vt:i4>0</vt:i4>
      </vt:variant>
      <vt:variant>
        <vt:i4>5</vt:i4>
      </vt:variant>
      <vt:variant>
        <vt:lpwstr>http://www.uradni-list.si/1/objava.jsp?urlid=201321&amp;stevilka=787</vt:lpwstr>
      </vt:variant>
      <vt:variant>
        <vt:lpwstr/>
      </vt:variant>
      <vt:variant>
        <vt:i4>3342440</vt:i4>
      </vt:variant>
      <vt:variant>
        <vt:i4>3</vt:i4>
      </vt:variant>
      <vt:variant>
        <vt:i4>0</vt:i4>
      </vt:variant>
      <vt:variant>
        <vt:i4>5</vt:i4>
      </vt:variant>
      <vt:variant>
        <vt:lpwstr>http://www.uradni-list.si/1/objava.jsp?urlid=20128&amp;stevilka=268</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dc:title>
  <dc:subject/>
  <dc:creator>Andreja Hočevar</dc:creator>
  <cp:keywords/>
  <dc:description/>
  <cp:lastModifiedBy>Andreja Hočevar</cp:lastModifiedBy>
  <cp:revision>2</cp:revision>
  <cp:lastPrinted>2024-02-02T10:51:00Z</cp:lastPrinted>
  <dcterms:created xsi:type="dcterms:W3CDTF">2026-10-09T14:19:00Z</dcterms:created>
  <dcterms:modified xsi:type="dcterms:W3CDTF">2026-10-09T14:19:00Z</dcterms:modified>
</cp:coreProperties>
</file>