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2874F" w14:textId="77777777" w:rsidR="004D6E92" w:rsidRDefault="004D6E92">
      <w:pPr>
        <w:spacing w:after="0" w:line="260" w:lineRule="auto"/>
        <w:rPr>
          <w:rFonts w:cs="Arial"/>
        </w:rPr>
      </w:pPr>
    </w:p>
    <w:p w14:paraId="31DDA450" w14:textId="77777777" w:rsidR="004D6E92" w:rsidRDefault="004D6E92">
      <w:pPr>
        <w:spacing w:after="0" w:line="260" w:lineRule="auto"/>
        <w:rPr>
          <w:rFonts w:cs="Arial"/>
        </w:rPr>
      </w:pPr>
    </w:p>
    <w:p w14:paraId="1EF556E6" w14:textId="77777777" w:rsidR="004D6E92" w:rsidRDefault="004D6E92">
      <w:pPr>
        <w:spacing w:after="0" w:line="260" w:lineRule="auto"/>
        <w:rPr>
          <w:rFonts w:cs="Arial"/>
        </w:rPr>
      </w:pPr>
    </w:p>
    <w:p w14:paraId="4513741F" w14:textId="77777777" w:rsidR="004D6E92" w:rsidRDefault="004D6E92">
      <w:pPr>
        <w:spacing w:after="0" w:line="260" w:lineRule="auto"/>
        <w:rPr>
          <w:rFonts w:cs="Arial"/>
        </w:rPr>
      </w:pPr>
    </w:p>
    <w:p w14:paraId="165A9671" w14:textId="77777777" w:rsidR="004D6E92" w:rsidRDefault="00847CA3">
      <w:pPr>
        <w:pStyle w:val="Odebeljeno"/>
        <w:spacing w:line="260" w:lineRule="auto"/>
      </w:pPr>
      <w:r>
        <w:t>GENERALNI SEKRETARIAT VLADE</w:t>
      </w:r>
    </w:p>
    <w:p w14:paraId="2C4A23FA" w14:textId="77777777" w:rsidR="004D6E92" w:rsidRDefault="00847CA3">
      <w:pPr>
        <w:pStyle w:val="Odebeljeno"/>
        <w:spacing w:line="260" w:lineRule="auto"/>
      </w:pPr>
      <w:r>
        <w:t>REPUBLIKE SLOVENIJE</w:t>
      </w:r>
    </w:p>
    <w:p w14:paraId="3352E6C4" w14:textId="77777777" w:rsidR="004D6E92" w:rsidRDefault="00847CA3">
      <w:pPr>
        <w:pStyle w:val="Odebeljeno"/>
        <w:spacing w:line="260" w:lineRule="auto"/>
      </w:pPr>
      <w:r>
        <w:t>gp.gs@gov.si</w:t>
      </w:r>
    </w:p>
    <w:p w14:paraId="0E6BC8D8" w14:textId="77777777" w:rsidR="004D6E92" w:rsidRDefault="004D6E92">
      <w:pPr>
        <w:spacing w:after="0" w:line="260" w:lineRule="auto"/>
        <w:rPr>
          <w:rFonts w:cs="Arial"/>
        </w:rPr>
      </w:pPr>
    </w:p>
    <w:p w14:paraId="5804BF90" w14:textId="77777777" w:rsidR="004D6E92" w:rsidRDefault="004D6E92">
      <w:pPr>
        <w:spacing w:after="0" w:line="260" w:lineRule="auto"/>
        <w:rPr>
          <w:rFonts w:cs="Arial"/>
        </w:rPr>
      </w:pPr>
    </w:p>
    <w:p w14:paraId="4935E0E3" w14:textId="77777777" w:rsidR="004D6E92" w:rsidRDefault="004D6E92">
      <w:pPr>
        <w:spacing w:after="0" w:line="260" w:lineRule="auto"/>
        <w:rPr>
          <w:rFonts w:cs="Arial"/>
        </w:rPr>
      </w:pPr>
    </w:p>
    <w:tbl>
      <w:tblPr>
        <w:tblW w:w="8505" w:type="dxa"/>
        <w:tblLook w:val="04A0" w:firstRow="1" w:lastRow="0" w:firstColumn="1" w:lastColumn="0" w:noHBand="0" w:noVBand="1"/>
      </w:tblPr>
      <w:tblGrid>
        <w:gridCol w:w="1500"/>
        <w:gridCol w:w="7005"/>
      </w:tblGrid>
      <w:tr w:rsidR="004D6E92" w14:paraId="3B5F93F2" w14:textId="77777777">
        <w:tc>
          <w:tcPr>
            <w:tcW w:w="1500" w:type="dxa"/>
          </w:tcPr>
          <w:p w14:paraId="33013BAF" w14:textId="77777777" w:rsidR="004D6E92" w:rsidRDefault="00847CA3">
            <w:pPr>
              <w:spacing w:after="0" w:line="260" w:lineRule="auto"/>
            </w:pPr>
            <w:r>
              <w:t>Številka:</w:t>
            </w:r>
          </w:p>
        </w:tc>
        <w:tc>
          <w:tcPr>
            <w:tcW w:w="7005" w:type="dxa"/>
          </w:tcPr>
          <w:p w14:paraId="515B6C89" w14:textId="2E461AA9" w:rsidR="004D6E92" w:rsidRDefault="000823F1">
            <w:pPr>
              <w:spacing w:after="0" w:line="260" w:lineRule="auto"/>
            </w:pPr>
            <w:r>
              <w:t>007-25/2026/61</w:t>
            </w:r>
          </w:p>
        </w:tc>
      </w:tr>
      <w:tr w:rsidR="004D6E92" w14:paraId="404CC57E" w14:textId="77777777">
        <w:tc>
          <w:tcPr>
            <w:tcW w:w="1500" w:type="dxa"/>
          </w:tcPr>
          <w:p w14:paraId="5CBB6C06" w14:textId="77777777" w:rsidR="004D6E92" w:rsidRDefault="00847CA3">
            <w:pPr>
              <w:spacing w:after="0" w:line="260" w:lineRule="auto"/>
            </w:pPr>
            <w:r>
              <w:t>Ljubljana,</w:t>
            </w:r>
          </w:p>
        </w:tc>
        <w:tc>
          <w:tcPr>
            <w:tcW w:w="7005" w:type="dxa"/>
          </w:tcPr>
          <w:p w14:paraId="1D2C1C77" w14:textId="77777777" w:rsidR="004D6E92" w:rsidRDefault="00847CA3">
            <w:pPr>
              <w:spacing w:after="0" w:line="260" w:lineRule="auto"/>
            </w:pPr>
            <w:r>
              <w:t>07. 10. 2026</w:t>
            </w:r>
          </w:p>
        </w:tc>
      </w:tr>
      <w:tr w:rsidR="004D6E92" w14:paraId="54CF588E" w14:textId="77777777">
        <w:tc>
          <w:tcPr>
            <w:tcW w:w="1500" w:type="dxa"/>
          </w:tcPr>
          <w:p w14:paraId="5C413875" w14:textId="77777777" w:rsidR="004D6E92" w:rsidRDefault="00847CA3">
            <w:pPr>
              <w:spacing w:after="0" w:line="260" w:lineRule="auto"/>
            </w:pPr>
            <w:r>
              <w:t>EVA:</w:t>
            </w:r>
          </w:p>
        </w:tc>
        <w:tc>
          <w:tcPr>
            <w:tcW w:w="7005" w:type="dxa"/>
          </w:tcPr>
          <w:p w14:paraId="4D1FB77F" w14:textId="77777777" w:rsidR="004D6E92" w:rsidRDefault="00847CA3">
            <w:pPr>
              <w:spacing w:after="0" w:line="260" w:lineRule="auto"/>
            </w:pPr>
            <w:r>
              <w:t>2026-2330-0011</w:t>
            </w:r>
          </w:p>
        </w:tc>
      </w:tr>
    </w:tbl>
    <w:p w14:paraId="31851C20" w14:textId="77777777" w:rsidR="004D6E92" w:rsidRDefault="004D6E92">
      <w:pPr>
        <w:spacing w:after="0" w:line="260" w:lineRule="auto"/>
        <w:rPr>
          <w:rFonts w:cs="Arial"/>
        </w:rPr>
      </w:pPr>
    </w:p>
    <w:tbl>
      <w:tblPr>
        <w:tblW w:w="8505" w:type="dxa"/>
        <w:tblLook w:val="04A0" w:firstRow="1" w:lastRow="0" w:firstColumn="1" w:lastColumn="0" w:noHBand="0" w:noVBand="1"/>
      </w:tblPr>
      <w:tblGrid>
        <w:gridCol w:w="1500"/>
        <w:gridCol w:w="7005"/>
      </w:tblGrid>
      <w:tr w:rsidR="004D6E92" w14:paraId="51362A07" w14:textId="77777777">
        <w:tc>
          <w:tcPr>
            <w:tcW w:w="1500" w:type="dxa"/>
          </w:tcPr>
          <w:p w14:paraId="5A94B79D" w14:textId="77777777" w:rsidR="004D6E92" w:rsidRDefault="00847CA3">
            <w:pPr>
              <w:pStyle w:val="Odebeljeno"/>
              <w:spacing w:line="260" w:lineRule="auto"/>
            </w:pPr>
            <w:r>
              <w:t>ZADEVA:</w:t>
            </w:r>
          </w:p>
        </w:tc>
        <w:tc>
          <w:tcPr>
            <w:tcW w:w="7005" w:type="dxa"/>
          </w:tcPr>
          <w:p w14:paraId="1654E086" w14:textId="77777777" w:rsidR="004D6E92" w:rsidRDefault="00847CA3">
            <w:pPr>
              <w:pStyle w:val="Odebeljeno"/>
              <w:spacing w:line="260" w:lineRule="auto"/>
            </w:pPr>
            <w:r>
              <w:t>Uredba o spremembah in dopolnitvah Uredbe o izvajanju intervencij v vinskem sektorju – predlog za obravnavo</w:t>
            </w:r>
          </w:p>
        </w:tc>
      </w:tr>
    </w:tbl>
    <w:p w14:paraId="25F734F9" w14:textId="77777777" w:rsidR="004D6E92" w:rsidRDefault="004D6E92">
      <w:pPr>
        <w:spacing w:after="0" w:line="260" w:lineRule="auto"/>
        <w:rPr>
          <w:rFonts w:cs="Arial"/>
        </w:rPr>
      </w:pPr>
    </w:p>
    <w:p w14:paraId="17B7F38D" w14:textId="77777777" w:rsidR="004D6E92" w:rsidRDefault="004D6E92">
      <w:pPr>
        <w:spacing w:after="0" w:line="260" w:lineRule="auto"/>
        <w:rPr>
          <w:rFonts w:cs="Arial"/>
        </w:rPr>
      </w:pPr>
    </w:p>
    <w:p w14:paraId="07071974" w14:textId="77777777" w:rsidR="004D6E92" w:rsidRDefault="00847CA3">
      <w:pPr>
        <w:pStyle w:val="Odebeljeno"/>
        <w:spacing w:line="260" w:lineRule="auto"/>
      </w:pPr>
      <w:r>
        <w:t>1.</w:t>
      </w:r>
      <w:r>
        <w:tab/>
        <w:t>Predlog sklepa vlade</w:t>
      </w:r>
    </w:p>
    <w:p w14:paraId="36683794" w14:textId="77777777" w:rsidR="004D6E92" w:rsidRDefault="004D6E92">
      <w:pPr>
        <w:spacing w:after="0" w:line="260" w:lineRule="auto"/>
        <w:rPr>
          <w:rFonts w:cs="Arial"/>
        </w:rPr>
      </w:pPr>
    </w:p>
    <w:p w14:paraId="57290AB2" w14:textId="77777777" w:rsidR="004D6E92" w:rsidRDefault="00847CA3">
      <w:pPr>
        <w:spacing w:after="0" w:line="240" w:lineRule="auto"/>
      </w:pPr>
      <w:r>
        <w:t>Na podlagi šestega odstavka 21. člena Zakona o Vladi Republike Slovenije (Uradni list RS, št. 24/05 – uradno prečiščeno besedilo, 109/08, 38/10 – ZUKN, 8/12, 21/13, 47/13 – ZDU-1G, 65/14, 55/17, 163/22, 57/25 – ZF in 555/26) je Vlada Republike Slovenije na … seji dne …. sprejela naslednji</w:t>
      </w:r>
    </w:p>
    <w:p w14:paraId="5C8C3803" w14:textId="77777777" w:rsidR="004D6E92" w:rsidRDefault="00847CA3">
      <w:pPr>
        <w:spacing w:after="0" w:line="240" w:lineRule="auto"/>
      </w:pPr>
      <w:r>
        <w:t xml:space="preserve"> </w:t>
      </w:r>
    </w:p>
    <w:p w14:paraId="0A4DB3C5" w14:textId="77777777" w:rsidR="004D6E92" w:rsidRDefault="00847CA3">
      <w:pPr>
        <w:spacing w:after="0" w:line="240" w:lineRule="auto"/>
        <w:jc w:val="center"/>
      </w:pPr>
      <w:r>
        <w:t>SKLEP:</w:t>
      </w:r>
    </w:p>
    <w:p w14:paraId="61F63686" w14:textId="77777777" w:rsidR="004D6E92" w:rsidRDefault="00847CA3">
      <w:pPr>
        <w:spacing w:after="0" w:line="240" w:lineRule="auto"/>
      </w:pPr>
      <w:r>
        <w:t xml:space="preserve"> </w:t>
      </w:r>
    </w:p>
    <w:p w14:paraId="3D96A818" w14:textId="77777777" w:rsidR="004D6E92" w:rsidRDefault="00847CA3">
      <w:pPr>
        <w:spacing w:after="0" w:line="240" w:lineRule="auto"/>
      </w:pPr>
      <w:r>
        <w:t>Vlada Republike Slovenije je izdala Uredbo o spremembah in dopolnitvah Uredbe o izvajanju intervencij v vinskem sektorju in jo objavi v Uradnem listu Republike Slovenije.</w:t>
      </w:r>
    </w:p>
    <w:p w14:paraId="57BB6C65" w14:textId="77777777" w:rsidR="004D6E92" w:rsidRDefault="00847CA3">
      <w:pPr>
        <w:spacing w:after="0" w:line="240" w:lineRule="auto"/>
      </w:pPr>
      <w:r>
        <w:t xml:space="preserve"> </w:t>
      </w:r>
    </w:p>
    <w:p w14:paraId="4C3A4A10" w14:textId="77777777" w:rsidR="004D6E92" w:rsidRDefault="00847CA3">
      <w:pPr>
        <w:spacing w:after="0" w:line="240" w:lineRule="auto"/>
        <w:jc w:val="center"/>
      </w:pPr>
      <w:r>
        <w:t>Mag. Janja Garvas</w:t>
      </w:r>
    </w:p>
    <w:p w14:paraId="73382CD0" w14:textId="77777777" w:rsidR="004D6E92" w:rsidRDefault="00847CA3">
      <w:pPr>
        <w:spacing w:after="0" w:line="240" w:lineRule="auto"/>
        <w:jc w:val="center"/>
      </w:pPr>
      <w:r>
        <w:t>generalna sekretarka</w:t>
      </w:r>
    </w:p>
    <w:p w14:paraId="4D1C2212" w14:textId="77777777" w:rsidR="004D6E92" w:rsidRDefault="00847CA3">
      <w:pPr>
        <w:spacing w:after="0" w:line="240" w:lineRule="auto"/>
      </w:pPr>
      <w:r>
        <w:t xml:space="preserve"> </w:t>
      </w:r>
    </w:p>
    <w:p w14:paraId="4B53E5C7" w14:textId="77777777" w:rsidR="004D6E92" w:rsidRDefault="00847CA3">
      <w:pPr>
        <w:spacing w:after="0" w:line="240" w:lineRule="auto"/>
      </w:pPr>
      <w:r>
        <w:t>Sklep prejmeta:</w:t>
      </w:r>
    </w:p>
    <w:p w14:paraId="6CA2E9F1" w14:textId="77777777" w:rsidR="004D6E92" w:rsidRDefault="00847CA3">
      <w:pPr>
        <w:spacing w:after="0" w:line="240" w:lineRule="auto"/>
      </w:pPr>
      <w:r>
        <w:t xml:space="preserve">      − Ministrstvo za kmetijstvo,</w:t>
      </w:r>
    </w:p>
    <w:p w14:paraId="40F5BCE9" w14:textId="77777777" w:rsidR="004D6E92" w:rsidRDefault="00847CA3">
      <w:pPr>
        <w:spacing w:after="0" w:line="240" w:lineRule="auto"/>
      </w:pPr>
      <w:r>
        <w:t xml:space="preserve">      − Služba Vlade Republike Slovenije za zakonodajo.</w:t>
      </w:r>
    </w:p>
    <w:p w14:paraId="2E5D01F3" w14:textId="77777777" w:rsidR="004D6E92" w:rsidRDefault="00847CA3">
      <w:pPr>
        <w:spacing w:after="0" w:line="240" w:lineRule="auto"/>
      </w:pPr>
      <w:r>
        <w:t xml:space="preserve"> </w:t>
      </w:r>
    </w:p>
    <w:p w14:paraId="41208FCF" w14:textId="77777777" w:rsidR="004D6E92" w:rsidRDefault="004D6E92">
      <w:pPr>
        <w:spacing w:after="0" w:line="260" w:lineRule="auto"/>
        <w:rPr>
          <w:rFonts w:cs="Arial"/>
        </w:rPr>
      </w:pPr>
    </w:p>
    <w:p w14:paraId="1939CB72" w14:textId="77777777" w:rsidR="004D6E92" w:rsidRDefault="00847CA3">
      <w:pPr>
        <w:pStyle w:val="Odebeljeno"/>
        <w:spacing w:line="260" w:lineRule="auto"/>
      </w:pPr>
      <w:r>
        <w:t>2.</w:t>
      </w:r>
      <w:r>
        <w:tab/>
        <w:t>Predlog za obravnavo predloga zakona po nujnem ali skrajšanem postopku v državnem zboru z obrazložitvijo razlogov</w:t>
      </w:r>
    </w:p>
    <w:p w14:paraId="593EA6AF" w14:textId="77777777" w:rsidR="004D6E92" w:rsidRDefault="004D6E92">
      <w:pPr>
        <w:spacing w:after="0" w:line="260" w:lineRule="auto"/>
        <w:rPr>
          <w:rFonts w:cs="Arial"/>
        </w:rPr>
      </w:pPr>
    </w:p>
    <w:p w14:paraId="538D7259" w14:textId="77777777" w:rsidR="004D6E92" w:rsidRDefault="00847CA3">
      <w:pPr>
        <w:spacing w:after="0" w:line="260" w:lineRule="auto"/>
      </w:pPr>
      <w:r>
        <w:t>/</w:t>
      </w:r>
    </w:p>
    <w:p w14:paraId="746893F3" w14:textId="77777777" w:rsidR="004D6E92" w:rsidRDefault="004D6E92">
      <w:pPr>
        <w:spacing w:after="0" w:line="260" w:lineRule="auto"/>
        <w:rPr>
          <w:rFonts w:cs="Arial"/>
        </w:rPr>
      </w:pPr>
    </w:p>
    <w:p w14:paraId="6B00C663" w14:textId="77777777" w:rsidR="004D6E92" w:rsidRDefault="00847CA3">
      <w:pPr>
        <w:pStyle w:val="Odebeljeno"/>
        <w:spacing w:line="260" w:lineRule="auto"/>
      </w:pPr>
      <w:r>
        <w:t>3.</w:t>
      </w:r>
      <w:r>
        <w:tab/>
        <w:t>Osebe, odgovorne za strokovno pripravo in usklajenost gradiva</w:t>
      </w:r>
    </w:p>
    <w:p w14:paraId="17C7C093" w14:textId="77777777" w:rsidR="004D6E92" w:rsidRDefault="004D6E92">
      <w:pPr>
        <w:spacing w:after="0" w:line="260" w:lineRule="auto"/>
        <w:rPr>
          <w:rFonts w:cs="Arial"/>
        </w:rPr>
      </w:pPr>
    </w:p>
    <w:p w14:paraId="65337D93" w14:textId="77777777" w:rsidR="004D6E92" w:rsidRDefault="00847CA3">
      <w:pPr>
        <w:spacing w:after="0" w:line="240" w:lineRule="auto"/>
      </w:pPr>
      <w:r>
        <w:t>– Andrej Hafner, v. d. generalnega direktorja Direktorata za kmetijstvo in vodja Sektorja za pravno sistemske zadeve v kmetijstvu,</w:t>
      </w:r>
    </w:p>
    <w:p w14:paraId="036556C2" w14:textId="77777777" w:rsidR="004D6E92" w:rsidRDefault="00847CA3">
      <w:pPr>
        <w:spacing w:after="0" w:line="240" w:lineRule="auto"/>
      </w:pPr>
      <w:r>
        <w:t>– mag. Andreja Komel, vodja Sektorja za strukturno politiko in razvoj podeželja,</w:t>
      </w:r>
    </w:p>
    <w:p w14:paraId="61BE0899" w14:textId="77777777" w:rsidR="004D6E92" w:rsidRDefault="00847CA3">
      <w:pPr>
        <w:spacing w:after="0" w:line="240" w:lineRule="auto"/>
      </w:pPr>
      <w:r>
        <w:t>– Nika Gregorič, Sektor za strukturno politiko in razvoj podeželja</w:t>
      </w:r>
    </w:p>
    <w:p w14:paraId="525CB14B" w14:textId="77777777" w:rsidR="004D6E92" w:rsidRDefault="004D6E92">
      <w:pPr>
        <w:spacing w:after="0" w:line="260" w:lineRule="auto"/>
        <w:rPr>
          <w:rFonts w:cs="Arial"/>
        </w:rPr>
      </w:pPr>
    </w:p>
    <w:p w14:paraId="490A70AC" w14:textId="77777777" w:rsidR="004D6E92" w:rsidRDefault="00847CA3">
      <w:pPr>
        <w:pStyle w:val="Odebeljeno"/>
        <w:spacing w:line="260" w:lineRule="auto"/>
      </w:pPr>
      <w:r>
        <w:t>4.</w:t>
      </w:r>
      <w:r>
        <w:tab/>
        <w:t>Zunanji strokovnjaki, ki so sodelovali pri pripravi dela ali celotnega gradiva, in s tem povezani stroški</w:t>
      </w:r>
    </w:p>
    <w:p w14:paraId="30915BF0" w14:textId="77777777" w:rsidR="004D6E92" w:rsidRDefault="004D6E92">
      <w:pPr>
        <w:spacing w:after="0" w:line="260" w:lineRule="auto"/>
        <w:rPr>
          <w:rFonts w:cs="Arial"/>
        </w:rPr>
      </w:pPr>
    </w:p>
    <w:p w14:paraId="5380DDC7" w14:textId="77777777" w:rsidR="004D6E92" w:rsidRDefault="00847CA3">
      <w:pPr>
        <w:spacing w:after="0" w:line="240" w:lineRule="auto"/>
      </w:pPr>
      <w:r>
        <w:t>Pri pripravi predpisa ni sodeloval zunanji strokovnjak oziroma pravna oseba.</w:t>
      </w:r>
    </w:p>
    <w:p w14:paraId="11C90219" w14:textId="77777777" w:rsidR="004D6E92" w:rsidRDefault="004D6E92">
      <w:pPr>
        <w:spacing w:after="0" w:line="260" w:lineRule="auto"/>
        <w:rPr>
          <w:rFonts w:cs="Arial"/>
        </w:rPr>
      </w:pPr>
    </w:p>
    <w:p w14:paraId="676234A6" w14:textId="77777777" w:rsidR="004D6E92" w:rsidRDefault="00847CA3">
      <w:pPr>
        <w:pStyle w:val="Odebeljeno"/>
        <w:spacing w:line="260" w:lineRule="auto"/>
      </w:pPr>
      <w:r>
        <w:t>5.</w:t>
      </w:r>
      <w:r>
        <w:tab/>
        <w:t>Predstavniki vlade, ki bodo sodelovali pri delu državnega zbora</w:t>
      </w:r>
    </w:p>
    <w:p w14:paraId="3D8AADA8" w14:textId="77777777" w:rsidR="004D6E92" w:rsidRDefault="004D6E92">
      <w:pPr>
        <w:spacing w:after="0" w:line="260" w:lineRule="auto"/>
        <w:rPr>
          <w:rFonts w:cs="Arial"/>
        </w:rPr>
      </w:pPr>
    </w:p>
    <w:p w14:paraId="0C34C859" w14:textId="77777777" w:rsidR="004D6E92" w:rsidRDefault="00847CA3">
      <w:pPr>
        <w:spacing w:after="0" w:line="260" w:lineRule="auto"/>
      </w:pPr>
      <w:r>
        <w:t>/</w:t>
      </w:r>
    </w:p>
    <w:p w14:paraId="5FF6A84A" w14:textId="77777777" w:rsidR="004D6E92" w:rsidRDefault="004D6E92">
      <w:pPr>
        <w:spacing w:after="0" w:line="260" w:lineRule="auto"/>
        <w:rPr>
          <w:rFonts w:cs="Arial"/>
        </w:rPr>
      </w:pPr>
    </w:p>
    <w:p w14:paraId="14A3144C" w14:textId="77777777" w:rsidR="004D6E92" w:rsidRDefault="00847CA3">
      <w:pPr>
        <w:pStyle w:val="Odebeljeno"/>
        <w:spacing w:line="260" w:lineRule="auto"/>
      </w:pPr>
      <w:r>
        <w:t>6.</w:t>
      </w:r>
      <w:r>
        <w:tab/>
        <w:t>Kratek povzetek gradiva</w:t>
      </w:r>
    </w:p>
    <w:p w14:paraId="4F4E7349" w14:textId="77777777" w:rsidR="004D6E92" w:rsidRDefault="004D6E92">
      <w:pPr>
        <w:spacing w:after="0" w:line="260" w:lineRule="auto"/>
        <w:rPr>
          <w:rFonts w:cs="Arial"/>
        </w:rPr>
      </w:pPr>
    </w:p>
    <w:p w14:paraId="0FA9A2E5" w14:textId="77777777" w:rsidR="004D6E92" w:rsidRDefault="00847CA3">
      <w:pPr>
        <w:spacing w:after="0" w:line="240" w:lineRule="auto"/>
      </w:pPr>
      <w:r>
        <w:t>S spremembami in dopolnitvami Uredbe o izvajanju intervencij v vinskem sektorju (v nadaljnjem besedilu: predlog uredbe) se uredba usklajuje z Zakonom o kmetijstvu (Uradni list RS, št. 100/25; v nadaljnjem besedilu: ZKme-2) in Zakonom o vinu (Uradni list RS, št. 16/26). V predlogu uredbe se natančneje opredeljuje čas preverjanja pogojev za prestrukturiranje vinogradov in pogoji prestrukturiranja. Dodaja se nov pogoj tretiranja</w:t>
      </w:r>
      <w:r>
        <w:t xml:space="preserve"> z vročo vodo in določa najmanjša gostota sajenja trsov na hektar. Prav tako se določa, da so do povračila izpada pridelka neupravičeni pridelovalci, ki izpad pridelka na površinah, namenjenih prestrukturiranju, nadomeščajo z dokupom grozdja. V predlogu uredbe se dodatno opredeljuje, od kdaj se upoštevajo stroški prestrukturiranja, če je bil vinograd izkrčen zaradi zlate trsne rumenice. S predlogom uredbe se podrobneje določajo tudi stroški, ki se upoštevajo pri cepljenkah. Pri intervenciji promocija vina i</w:t>
      </w:r>
      <w:r>
        <w:t>n komuniciranja v tretjih državah se kot nov trg tretje države opredeli drug kraj v tej državi. Pri intervenciji informiranje o vinih Evropske unije se črta pogoj, da promocija ne sme vključevati določene blagovne znamke. Prav tako se pri tej intervenciji spremeni rok za vlaganje vlog, ki se podaljša za en mesec. Spremeni se tudi določba glede letne pridelave vina, pri čemer se po predlogu uredbe upošteva v register prijavljena količina vina iz lastne predelave grozdja slovenskega izvora pred oddajo predlog</w:t>
      </w:r>
      <w:r>
        <w:t>a programa promocije. Med podrobnejše upravne preglede se dodaja preverjanje obstoja višje sile v registru pridelovalcev grozdja in vina. Upravne sankcije se uskladijo z ZKme-2. S predlogom uredbe se dodatno določa, da se lahko promocijskih in informativnih aktivnosti v zvezi z vini udeležijo le polnoletne osebe.</w:t>
      </w:r>
    </w:p>
    <w:p w14:paraId="79DAE9D4" w14:textId="77777777" w:rsidR="004D6E92" w:rsidRDefault="004D6E92">
      <w:pPr>
        <w:spacing w:after="0" w:line="260" w:lineRule="auto"/>
        <w:rPr>
          <w:rFonts w:cs="Arial"/>
        </w:rPr>
      </w:pPr>
    </w:p>
    <w:p w14:paraId="5E496486" w14:textId="77777777" w:rsidR="004D6E92" w:rsidRDefault="00847CA3">
      <w:pPr>
        <w:pStyle w:val="Odebeljeno"/>
        <w:spacing w:line="260" w:lineRule="auto"/>
      </w:pPr>
      <w:r>
        <w:t>7.</w:t>
      </w:r>
      <w:r>
        <w:tab/>
        <w:t>Presoja posledic za</w:t>
      </w:r>
    </w:p>
    <w:p w14:paraId="40A241EB" w14:textId="77777777" w:rsidR="004D6E92" w:rsidRDefault="004D6E9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4D6E92" w14:paraId="03A96555" w14:textId="77777777">
        <w:tc>
          <w:tcPr>
            <w:tcW w:w="1276" w:type="dxa"/>
          </w:tcPr>
          <w:p w14:paraId="2BC7BB06" w14:textId="77777777" w:rsidR="004D6E92" w:rsidRDefault="00847CA3">
            <w:pPr>
              <w:spacing w:after="0" w:line="260" w:lineRule="exact"/>
              <w:ind w:left="360"/>
            </w:pPr>
            <w:r>
              <w:rPr>
                <w:iCs/>
              </w:rPr>
              <w:t>a)</w:t>
            </w:r>
          </w:p>
        </w:tc>
        <w:tc>
          <w:tcPr>
            <w:tcW w:w="4961" w:type="dxa"/>
          </w:tcPr>
          <w:p w14:paraId="285EA92D" w14:textId="77777777" w:rsidR="004D6E92" w:rsidRDefault="00847CA3">
            <w:pPr>
              <w:spacing w:after="0" w:line="260" w:lineRule="exact"/>
            </w:pPr>
            <w:r>
              <w:t>javnofinančna sredstva nad 40.000 EUR v tekočem in naslednjih treh letih,</w:t>
            </w:r>
          </w:p>
        </w:tc>
        <w:tc>
          <w:tcPr>
            <w:tcW w:w="2268" w:type="dxa"/>
          </w:tcPr>
          <w:p w14:paraId="528CEE93" w14:textId="77777777" w:rsidR="004D6E92" w:rsidRDefault="00847CA3">
            <w:pPr>
              <w:spacing w:after="0" w:line="260" w:lineRule="exact"/>
              <w:jc w:val="center"/>
              <w:rPr>
                <w:iCs/>
              </w:rPr>
            </w:pPr>
            <w:r>
              <w:t>ne</w:t>
            </w:r>
          </w:p>
        </w:tc>
      </w:tr>
      <w:tr w:rsidR="004D6E92" w14:paraId="748CA3AF" w14:textId="77777777">
        <w:tc>
          <w:tcPr>
            <w:tcW w:w="1276" w:type="dxa"/>
          </w:tcPr>
          <w:p w14:paraId="14A11EE3" w14:textId="77777777" w:rsidR="004D6E92" w:rsidRDefault="00847CA3">
            <w:pPr>
              <w:spacing w:after="0" w:line="260" w:lineRule="exact"/>
              <w:ind w:left="360"/>
              <w:rPr>
                <w:iCs/>
              </w:rPr>
            </w:pPr>
            <w:r>
              <w:rPr>
                <w:iCs/>
              </w:rPr>
              <w:t>b)</w:t>
            </w:r>
          </w:p>
        </w:tc>
        <w:tc>
          <w:tcPr>
            <w:tcW w:w="4961" w:type="dxa"/>
          </w:tcPr>
          <w:p w14:paraId="042A9601" w14:textId="77777777" w:rsidR="004D6E92" w:rsidRDefault="00847CA3">
            <w:pPr>
              <w:spacing w:after="0" w:line="260" w:lineRule="exact"/>
              <w:rPr>
                <w:iCs/>
              </w:rPr>
            </w:pPr>
            <w:r>
              <w:rPr>
                <w:bCs/>
              </w:rPr>
              <w:t>usklajenost pravnega reda Republike Slovenije s pravnim redom Evropske unije,</w:t>
            </w:r>
          </w:p>
        </w:tc>
        <w:tc>
          <w:tcPr>
            <w:tcW w:w="2268" w:type="dxa"/>
          </w:tcPr>
          <w:p w14:paraId="70C945EE" w14:textId="77777777" w:rsidR="004D6E92" w:rsidRDefault="00847CA3">
            <w:pPr>
              <w:spacing w:after="0" w:line="260" w:lineRule="exact"/>
              <w:jc w:val="center"/>
              <w:rPr>
                <w:iCs/>
              </w:rPr>
            </w:pPr>
            <w:r>
              <w:t>da</w:t>
            </w:r>
          </w:p>
        </w:tc>
      </w:tr>
      <w:tr w:rsidR="004D6E92" w14:paraId="49806E80" w14:textId="77777777">
        <w:tc>
          <w:tcPr>
            <w:tcW w:w="1276" w:type="dxa"/>
          </w:tcPr>
          <w:p w14:paraId="527063E3" w14:textId="77777777" w:rsidR="004D6E92" w:rsidRDefault="00847CA3">
            <w:pPr>
              <w:spacing w:after="0" w:line="260" w:lineRule="exact"/>
              <w:ind w:left="360"/>
              <w:rPr>
                <w:iCs/>
              </w:rPr>
            </w:pPr>
            <w:r>
              <w:rPr>
                <w:iCs/>
              </w:rPr>
              <w:t>c)</w:t>
            </w:r>
          </w:p>
        </w:tc>
        <w:tc>
          <w:tcPr>
            <w:tcW w:w="4961" w:type="dxa"/>
          </w:tcPr>
          <w:p w14:paraId="3CB4EA49" w14:textId="77777777" w:rsidR="004D6E92" w:rsidRDefault="00847CA3">
            <w:pPr>
              <w:spacing w:after="0" w:line="260" w:lineRule="exact"/>
              <w:rPr>
                <w:iCs/>
              </w:rPr>
            </w:pPr>
            <w:r>
              <w:t>administrativne posledice,</w:t>
            </w:r>
          </w:p>
        </w:tc>
        <w:tc>
          <w:tcPr>
            <w:tcW w:w="2268" w:type="dxa"/>
          </w:tcPr>
          <w:p w14:paraId="038CBECD" w14:textId="77777777" w:rsidR="004D6E92" w:rsidRDefault="00847CA3">
            <w:pPr>
              <w:spacing w:after="0" w:line="260" w:lineRule="exact"/>
              <w:jc w:val="center"/>
            </w:pPr>
            <w:r>
              <w:t>ne</w:t>
            </w:r>
          </w:p>
        </w:tc>
      </w:tr>
      <w:tr w:rsidR="004D6E92" w14:paraId="1F03681D" w14:textId="77777777">
        <w:tc>
          <w:tcPr>
            <w:tcW w:w="1276" w:type="dxa"/>
          </w:tcPr>
          <w:p w14:paraId="5F1C0EE6" w14:textId="77777777" w:rsidR="004D6E92" w:rsidRDefault="00847CA3">
            <w:pPr>
              <w:spacing w:after="0" w:line="260" w:lineRule="exact"/>
              <w:ind w:left="360"/>
              <w:rPr>
                <w:iCs/>
              </w:rPr>
            </w:pPr>
            <w:r>
              <w:rPr>
                <w:iCs/>
              </w:rPr>
              <w:t>č)</w:t>
            </w:r>
          </w:p>
        </w:tc>
        <w:tc>
          <w:tcPr>
            <w:tcW w:w="4961" w:type="dxa"/>
          </w:tcPr>
          <w:p w14:paraId="527464B2" w14:textId="77777777" w:rsidR="004D6E92" w:rsidRDefault="00847CA3">
            <w:pPr>
              <w:spacing w:after="0" w:line="260" w:lineRule="exact"/>
              <w:rPr>
                <w:bCs/>
              </w:rPr>
            </w:pPr>
            <w:r>
              <w:t>gospodarstvo, zlasti</w:t>
            </w:r>
            <w:r>
              <w:rPr>
                <w:bCs/>
              </w:rPr>
              <w:t xml:space="preserve"> mala in srednja podjetja ter konkurenčnost podjetij,</w:t>
            </w:r>
          </w:p>
        </w:tc>
        <w:tc>
          <w:tcPr>
            <w:tcW w:w="2268" w:type="dxa"/>
          </w:tcPr>
          <w:p w14:paraId="5647E405" w14:textId="77777777" w:rsidR="004D6E92" w:rsidRDefault="00847CA3">
            <w:pPr>
              <w:spacing w:after="0" w:line="260" w:lineRule="exact"/>
              <w:jc w:val="center"/>
              <w:rPr>
                <w:iCs/>
              </w:rPr>
            </w:pPr>
            <w:r>
              <w:t>ne</w:t>
            </w:r>
          </w:p>
        </w:tc>
      </w:tr>
      <w:tr w:rsidR="004D6E92" w14:paraId="31C12BB3" w14:textId="77777777">
        <w:tc>
          <w:tcPr>
            <w:tcW w:w="1276" w:type="dxa"/>
          </w:tcPr>
          <w:p w14:paraId="60BDE146" w14:textId="77777777" w:rsidR="004D6E92" w:rsidRDefault="00847CA3">
            <w:pPr>
              <w:spacing w:after="0" w:line="260" w:lineRule="exact"/>
              <w:ind w:left="360"/>
              <w:rPr>
                <w:iCs/>
              </w:rPr>
            </w:pPr>
            <w:r>
              <w:rPr>
                <w:iCs/>
              </w:rPr>
              <w:t>d)</w:t>
            </w:r>
          </w:p>
        </w:tc>
        <w:tc>
          <w:tcPr>
            <w:tcW w:w="4961" w:type="dxa"/>
          </w:tcPr>
          <w:p w14:paraId="6F7811DE" w14:textId="77777777" w:rsidR="004D6E92" w:rsidRDefault="00847CA3">
            <w:pPr>
              <w:spacing w:after="0" w:line="260" w:lineRule="exact"/>
              <w:rPr>
                <w:bCs/>
              </w:rPr>
            </w:pPr>
            <w:r>
              <w:rPr>
                <w:bCs/>
              </w:rPr>
              <w:t>okolje, vključno s prostorskimi in varstvenimi vidiki,</w:t>
            </w:r>
          </w:p>
        </w:tc>
        <w:tc>
          <w:tcPr>
            <w:tcW w:w="2268" w:type="dxa"/>
          </w:tcPr>
          <w:p w14:paraId="6C5270E0" w14:textId="77777777" w:rsidR="004D6E92" w:rsidRDefault="00847CA3">
            <w:pPr>
              <w:spacing w:after="0" w:line="260" w:lineRule="exact"/>
              <w:jc w:val="center"/>
              <w:rPr>
                <w:iCs/>
              </w:rPr>
            </w:pPr>
            <w:r>
              <w:t>ne</w:t>
            </w:r>
          </w:p>
        </w:tc>
      </w:tr>
      <w:tr w:rsidR="004D6E92" w14:paraId="50D40CFB" w14:textId="77777777">
        <w:tc>
          <w:tcPr>
            <w:tcW w:w="1276" w:type="dxa"/>
          </w:tcPr>
          <w:p w14:paraId="5AB64246" w14:textId="77777777" w:rsidR="004D6E92" w:rsidRDefault="00847CA3">
            <w:pPr>
              <w:spacing w:after="0" w:line="260" w:lineRule="exact"/>
              <w:ind w:left="360"/>
              <w:rPr>
                <w:iCs/>
              </w:rPr>
            </w:pPr>
            <w:r>
              <w:rPr>
                <w:iCs/>
              </w:rPr>
              <w:t>e)</w:t>
            </w:r>
          </w:p>
        </w:tc>
        <w:tc>
          <w:tcPr>
            <w:tcW w:w="4961" w:type="dxa"/>
          </w:tcPr>
          <w:p w14:paraId="1D1965E0" w14:textId="77777777" w:rsidR="004D6E92" w:rsidRDefault="00847CA3">
            <w:pPr>
              <w:spacing w:after="0" w:line="260" w:lineRule="exact"/>
              <w:rPr>
                <w:bCs/>
              </w:rPr>
            </w:pPr>
            <w:r>
              <w:rPr>
                <w:bCs/>
              </w:rPr>
              <w:t>socialno področje,</w:t>
            </w:r>
          </w:p>
        </w:tc>
        <w:tc>
          <w:tcPr>
            <w:tcW w:w="2268" w:type="dxa"/>
          </w:tcPr>
          <w:p w14:paraId="7266122C" w14:textId="77777777" w:rsidR="004D6E92" w:rsidRDefault="00847CA3">
            <w:pPr>
              <w:spacing w:after="0" w:line="260" w:lineRule="exact"/>
              <w:jc w:val="center"/>
              <w:rPr>
                <w:iCs/>
              </w:rPr>
            </w:pPr>
            <w:r w:rsidRPr="0096422C">
              <w:t>ne</w:t>
            </w:r>
          </w:p>
        </w:tc>
      </w:tr>
      <w:tr w:rsidR="004D6E92" w14:paraId="017D3248" w14:textId="77777777">
        <w:tc>
          <w:tcPr>
            <w:tcW w:w="1276" w:type="dxa"/>
          </w:tcPr>
          <w:p w14:paraId="7202E1B5" w14:textId="77777777" w:rsidR="004D6E92" w:rsidRDefault="00847CA3">
            <w:pPr>
              <w:spacing w:after="0" w:line="260" w:lineRule="exact"/>
              <w:ind w:left="360"/>
              <w:rPr>
                <w:iCs/>
              </w:rPr>
            </w:pPr>
            <w:r>
              <w:rPr>
                <w:iCs/>
              </w:rPr>
              <w:t>f)</w:t>
            </w:r>
          </w:p>
        </w:tc>
        <w:tc>
          <w:tcPr>
            <w:tcW w:w="4961" w:type="dxa"/>
          </w:tcPr>
          <w:p w14:paraId="7399C580" w14:textId="77777777" w:rsidR="004D6E92" w:rsidRDefault="00847CA3">
            <w:pPr>
              <w:spacing w:after="0" w:line="260" w:lineRule="exact"/>
              <w:rPr>
                <w:bCs/>
              </w:rPr>
            </w:pPr>
            <w:r>
              <w:rPr>
                <w:bCs/>
              </w:rPr>
              <w:t>dokumente razvojnega načrtovanja.</w:t>
            </w:r>
          </w:p>
        </w:tc>
        <w:tc>
          <w:tcPr>
            <w:tcW w:w="2268" w:type="dxa"/>
          </w:tcPr>
          <w:p w14:paraId="6D3ABD4D" w14:textId="77777777" w:rsidR="004D6E92" w:rsidRDefault="00847CA3">
            <w:pPr>
              <w:spacing w:after="0" w:line="260" w:lineRule="exact"/>
              <w:jc w:val="center"/>
              <w:rPr>
                <w:iCs/>
              </w:rPr>
            </w:pPr>
            <w:r w:rsidRPr="0096422C">
              <w:t>ne</w:t>
            </w:r>
          </w:p>
        </w:tc>
      </w:tr>
    </w:tbl>
    <w:p w14:paraId="3AFE98A6" w14:textId="77777777" w:rsidR="004D6E92" w:rsidRDefault="004D6E92">
      <w:pPr>
        <w:spacing w:after="0" w:line="260" w:lineRule="auto"/>
        <w:rPr>
          <w:rFonts w:cs="Arial"/>
        </w:rPr>
      </w:pPr>
    </w:p>
    <w:p w14:paraId="5432DD64" w14:textId="77777777" w:rsidR="004D6E92" w:rsidRDefault="00847CA3">
      <w:pPr>
        <w:pStyle w:val="Odebeljeno"/>
        <w:spacing w:line="260" w:lineRule="auto"/>
      </w:pPr>
      <w:r>
        <w:t>8.</w:t>
      </w:r>
      <w:r>
        <w:tab/>
        <w:t>Predstavitev ocene finančnih posledic</w:t>
      </w:r>
    </w:p>
    <w:p w14:paraId="3E641667" w14:textId="77777777" w:rsidR="004D6E92" w:rsidRDefault="004D6E92">
      <w:pPr>
        <w:spacing w:after="0" w:line="260" w:lineRule="auto"/>
        <w:rPr>
          <w:rFonts w:cs="Arial"/>
        </w:rPr>
      </w:pPr>
    </w:p>
    <w:p w14:paraId="20BC356D" w14:textId="77777777" w:rsidR="004D6E92" w:rsidRDefault="00847CA3">
      <w:pPr>
        <w:spacing w:after="0" w:line="260" w:lineRule="auto"/>
      </w:pPr>
      <w:r>
        <w:t>Predlog nima posledic za državni proračun in druga javna finančna sredstva.</w:t>
      </w:r>
    </w:p>
    <w:p w14:paraId="6F5A5F6D" w14:textId="77777777" w:rsidR="004D6E92" w:rsidRDefault="004D6E92">
      <w:pPr>
        <w:spacing w:after="0" w:line="260" w:lineRule="auto"/>
        <w:rPr>
          <w:rFonts w:cs="Arial"/>
        </w:rPr>
      </w:pPr>
    </w:p>
    <w:p w14:paraId="790BC7B7" w14:textId="77777777" w:rsidR="004D6E92" w:rsidRDefault="00847CA3">
      <w:pPr>
        <w:pStyle w:val="Odebeljeno"/>
        <w:spacing w:line="260" w:lineRule="auto"/>
      </w:pPr>
      <w:r>
        <w:t>9.</w:t>
      </w:r>
      <w:r>
        <w:tab/>
        <w:t>Predstavitev sodelovanja z združenji občin</w:t>
      </w:r>
    </w:p>
    <w:p w14:paraId="53F99FB4" w14:textId="77777777" w:rsidR="004D6E92" w:rsidRDefault="004D6E92">
      <w:pPr>
        <w:spacing w:after="0" w:line="260" w:lineRule="auto"/>
        <w:rPr>
          <w:rFonts w:cs="Arial"/>
        </w:rPr>
      </w:pPr>
    </w:p>
    <w:p w14:paraId="2A70AFB5" w14:textId="77777777" w:rsidR="004D6E92" w:rsidRDefault="00847CA3">
      <w:pPr>
        <w:spacing w:after="0" w:line="260" w:lineRule="auto"/>
      </w:pPr>
      <w:r>
        <w:t>Vsebina gradiva ne vpliva na pristojnosti, delovanje oziroma financiranje občin.</w:t>
      </w:r>
    </w:p>
    <w:p w14:paraId="40117B23" w14:textId="77777777" w:rsidR="004D6E92" w:rsidRDefault="004D6E92">
      <w:pPr>
        <w:spacing w:after="0" w:line="260" w:lineRule="auto"/>
        <w:rPr>
          <w:rFonts w:cs="Arial"/>
        </w:rPr>
      </w:pPr>
    </w:p>
    <w:p w14:paraId="79ADB305" w14:textId="77777777" w:rsidR="004D6E92" w:rsidRDefault="00847CA3">
      <w:pPr>
        <w:spacing w:after="0" w:line="260" w:lineRule="auto"/>
      </w:pPr>
      <w:r>
        <w:t>Gradivo ni bilo poslano v mnenje Skupnosti občin Slovenije (SOS).</w:t>
      </w:r>
    </w:p>
    <w:p w14:paraId="17B9C7B2" w14:textId="77777777" w:rsidR="004D6E92" w:rsidRDefault="004D6E92">
      <w:pPr>
        <w:spacing w:after="0" w:line="260" w:lineRule="auto"/>
        <w:rPr>
          <w:rFonts w:cs="Arial"/>
        </w:rPr>
      </w:pPr>
    </w:p>
    <w:p w14:paraId="4D2EBB53" w14:textId="77777777" w:rsidR="004D6E92" w:rsidRDefault="00847CA3">
      <w:pPr>
        <w:spacing w:after="0" w:line="260" w:lineRule="auto"/>
      </w:pPr>
      <w:r>
        <w:t>Gradivo ni bilo poslano v mnenje Združenju občin Slovenije (ZOS).</w:t>
      </w:r>
    </w:p>
    <w:p w14:paraId="14D539D2" w14:textId="77777777" w:rsidR="004D6E92" w:rsidRDefault="004D6E92">
      <w:pPr>
        <w:spacing w:after="0" w:line="260" w:lineRule="auto"/>
        <w:rPr>
          <w:rFonts w:cs="Arial"/>
        </w:rPr>
      </w:pPr>
    </w:p>
    <w:p w14:paraId="5317D886" w14:textId="77777777" w:rsidR="004D6E92" w:rsidRDefault="00847CA3">
      <w:pPr>
        <w:spacing w:after="0" w:line="260" w:lineRule="auto"/>
      </w:pPr>
      <w:r>
        <w:t>Gradivo ni bilo poslano v mnenje Združenju mestnih občin Slovenije (ZMOS).</w:t>
      </w:r>
    </w:p>
    <w:p w14:paraId="54DA5F1A" w14:textId="77777777" w:rsidR="004D6E92" w:rsidRDefault="004D6E92">
      <w:pPr>
        <w:spacing w:after="0" w:line="260" w:lineRule="auto"/>
        <w:rPr>
          <w:rFonts w:cs="Arial"/>
        </w:rPr>
      </w:pPr>
    </w:p>
    <w:p w14:paraId="587F3ACA" w14:textId="77777777" w:rsidR="004D6E92" w:rsidRDefault="00847CA3">
      <w:pPr>
        <w:pStyle w:val="Odebeljeno"/>
        <w:spacing w:line="260" w:lineRule="auto"/>
      </w:pPr>
      <w:r>
        <w:t>10.</w:t>
      </w:r>
      <w:r>
        <w:tab/>
        <w:t>Predstavitev sodelovanja javnosti</w:t>
      </w:r>
    </w:p>
    <w:p w14:paraId="23FF4920" w14:textId="77777777" w:rsidR="004D6E92" w:rsidRDefault="004D6E92">
      <w:pPr>
        <w:spacing w:after="0" w:line="260" w:lineRule="auto"/>
        <w:rPr>
          <w:rFonts w:cs="Arial"/>
        </w:rPr>
      </w:pPr>
    </w:p>
    <w:p w14:paraId="13A52020" w14:textId="77777777" w:rsidR="004D6E92" w:rsidRDefault="00847CA3">
      <w:pPr>
        <w:spacing w:after="0" w:line="260" w:lineRule="auto"/>
      </w:pPr>
      <w:r>
        <w:t>Gradivo je bilo predmet sodelovanja z javnostjo.</w:t>
      </w:r>
    </w:p>
    <w:p w14:paraId="40CE3AC0" w14:textId="77777777" w:rsidR="004D6E92" w:rsidRDefault="004D6E92">
      <w:pPr>
        <w:spacing w:after="0" w:line="260" w:lineRule="auto"/>
        <w:rPr>
          <w:rFonts w:cs="Arial"/>
        </w:rPr>
      </w:pPr>
    </w:p>
    <w:p w14:paraId="42B0AA65" w14:textId="77777777" w:rsidR="004D6E92" w:rsidRDefault="00847CA3">
      <w:pPr>
        <w:spacing w:after="0" w:line="260" w:lineRule="auto"/>
      </w:pPr>
      <w:r>
        <w:lastRenderedPageBreak/>
        <w:t>Datum objave na spletni strani:</w:t>
      </w:r>
    </w:p>
    <w:p w14:paraId="0E85CBF2" w14:textId="77777777" w:rsidR="004D6E92" w:rsidRDefault="00847CA3">
      <w:pPr>
        <w:spacing w:after="0" w:line="260" w:lineRule="auto"/>
      </w:pPr>
      <w:r>
        <w:t>25. 2. 2026</w:t>
      </w:r>
    </w:p>
    <w:p w14:paraId="3DEDC1EE" w14:textId="77777777" w:rsidR="004D6E92" w:rsidRDefault="004D6E92">
      <w:pPr>
        <w:spacing w:after="0" w:line="260" w:lineRule="auto"/>
        <w:rPr>
          <w:rFonts w:cs="Arial"/>
        </w:rPr>
      </w:pPr>
    </w:p>
    <w:p w14:paraId="65359815" w14:textId="77777777" w:rsidR="004D6E92" w:rsidRDefault="00847CA3">
      <w:pPr>
        <w:spacing w:after="0" w:line="260" w:lineRule="auto"/>
      </w:pPr>
      <w:r>
        <w:t>Na gradivo so bila podana mnenja, predlogi in pripombe.</w:t>
      </w:r>
    </w:p>
    <w:p w14:paraId="5418488D" w14:textId="77777777" w:rsidR="004D6E92" w:rsidRDefault="004D6E92">
      <w:pPr>
        <w:spacing w:after="0" w:line="260" w:lineRule="auto"/>
        <w:rPr>
          <w:rFonts w:cs="Arial"/>
        </w:rPr>
      </w:pPr>
    </w:p>
    <w:p w14:paraId="42A42AC8" w14:textId="77777777" w:rsidR="004D6E92" w:rsidRDefault="00847CA3">
      <w:pPr>
        <w:spacing w:after="0" w:line="260" w:lineRule="auto"/>
      </w:pPr>
      <w:r>
        <w:t>V razpravo vključeni subjekti:</w:t>
      </w:r>
    </w:p>
    <w:p w14:paraId="2F0A012A" w14:textId="77777777" w:rsidR="004D6E92" w:rsidRDefault="00847CA3">
      <w:pPr>
        <w:spacing w:after="0" w:line="240" w:lineRule="auto"/>
      </w:pPr>
      <w:r>
        <w:t>Gospodarska zbornica Slovenije, Zadružna zveza Slovenije, Kmetijsko gozdarska zbornica Slovenije</w:t>
      </w:r>
    </w:p>
    <w:p w14:paraId="2DDB7F2D" w14:textId="77777777" w:rsidR="004D6E92" w:rsidRDefault="004D6E92">
      <w:pPr>
        <w:spacing w:after="0" w:line="260" w:lineRule="auto"/>
        <w:rPr>
          <w:rFonts w:cs="Arial"/>
        </w:rPr>
      </w:pPr>
    </w:p>
    <w:p w14:paraId="58AAAFCC" w14:textId="77777777" w:rsidR="004D6E92" w:rsidRDefault="00847CA3">
      <w:pPr>
        <w:spacing w:after="0" w:line="260" w:lineRule="auto"/>
      </w:pPr>
      <w:r>
        <w:t>Obrazložitev upoštevanja mnenj, predlogov in pripomb v razpravo vključenih subjektov:</w:t>
      </w:r>
    </w:p>
    <w:p w14:paraId="272705C5" w14:textId="77777777" w:rsidR="004D6E92" w:rsidRDefault="00847CA3">
      <w:pPr>
        <w:spacing w:after="0" w:line="240" w:lineRule="auto"/>
      </w:pPr>
      <w:r>
        <w:t>Pripombe so bile delno upoštevane.</w:t>
      </w:r>
    </w:p>
    <w:p w14:paraId="1F15162F" w14:textId="77777777" w:rsidR="004D6E92" w:rsidRDefault="004D6E92">
      <w:pPr>
        <w:spacing w:after="0" w:line="260" w:lineRule="auto"/>
        <w:rPr>
          <w:rFonts w:cs="Arial"/>
        </w:rPr>
      </w:pPr>
    </w:p>
    <w:p w14:paraId="0700C4B9" w14:textId="77777777" w:rsidR="004D6E92" w:rsidRDefault="00847CA3">
      <w:pPr>
        <w:pStyle w:val="Odebeljeno"/>
        <w:spacing w:line="260" w:lineRule="auto"/>
      </w:pPr>
      <w:r>
        <w:t>11.</w:t>
      </w:r>
      <w:r>
        <w:tab/>
        <w:t>Spoštovanje Resolucije o normativni dejavnosti</w:t>
      </w:r>
    </w:p>
    <w:p w14:paraId="438790CC" w14:textId="77777777" w:rsidR="004D6E92" w:rsidRDefault="004D6E92">
      <w:pPr>
        <w:spacing w:after="0" w:line="260" w:lineRule="auto"/>
        <w:rPr>
          <w:rFonts w:cs="Arial"/>
        </w:rPr>
      </w:pPr>
    </w:p>
    <w:p w14:paraId="42CAC6AA" w14:textId="77777777" w:rsidR="004D6E92" w:rsidRDefault="00847CA3">
      <w:pPr>
        <w:spacing w:after="0" w:line="260" w:lineRule="auto"/>
      </w:pPr>
      <w:r>
        <w:t>Pri pripravi gradiva so bile upoštevane zahteve iz Resolucije o normativni dejavnosti.</w:t>
      </w:r>
    </w:p>
    <w:p w14:paraId="78343874" w14:textId="77777777" w:rsidR="004D6E92" w:rsidRDefault="004D6E92">
      <w:pPr>
        <w:spacing w:after="0" w:line="260" w:lineRule="auto"/>
        <w:rPr>
          <w:rFonts w:cs="Arial"/>
        </w:rPr>
      </w:pPr>
    </w:p>
    <w:p w14:paraId="0666AC09" w14:textId="77777777" w:rsidR="004D6E92" w:rsidRDefault="00847CA3">
      <w:pPr>
        <w:pStyle w:val="Odebeljeno"/>
        <w:spacing w:line="260" w:lineRule="auto"/>
      </w:pPr>
      <w:r>
        <w:t>12.</w:t>
      </w:r>
      <w:r>
        <w:tab/>
      </w:r>
      <w:r>
        <w:t>Vključitev v okvirni načrt normativne dejavnosti</w:t>
      </w:r>
    </w:p>
    <w:p w14:paraId="2BE28C58" w14:textId="77777777" w:rsidR="004D6E92" w:rsidRDefault="004D6E92">
      <w:pPr>
        <w:spacing w:after="0" w:line="260" w:lineRule="auto"/>
        <w:rPr>
          <w:rFonts w:cs="Arial"/>
        </w:rPr>
      </w:pPr>
    </w:p>
    <w:p w14:paraId="2D2ED2DA" w14:textId="77777777" w:rsidR="004D6E92" w:rsidRDefault="00847CA3">
      <w:pPr>
        <w:spacing w:after="0" w:line="260" w:lineRule="auto"/>
      </w:pPr>
      <w:r>
        <w:t>Predlog predpisa, ki je predmet gradiva, ni vključen v okvirni načrt normativne dejavnosti.</w:t>
      </w:r>
    </w:p>
    <w:p w14:paraId="785BC896" w14:textId="77777777" w:rsidR="004D6E92" w:rsidRDefault="004D6E92">
      <w:pPr>
        <w:spacing w:after="0" w:line="260" w:lineRule="auto"/>
        <w:rPr>
          <w:rFonts w:cs="Arial"/>
        </w:rPr>
      </w:pPr>
    </w:p>
    <w:p w14:paraId="742B290F" w14:textId="02130ECA" w:rsidR="004D6E92" w:rsidRDefault="00E86AB4">
      <w:pPr>
        <w:widowControl w:val="0"/>
        <w:spacing w:after="0" w:line="260" w:lineRule="exact"/>
        <w:ind w:left="3969"/>
        <w:jc w:val="center"/>
      </w:pPr>
      <w:r>
        <w:t>Janez Cigler Kralj</w:t>
      </w:r>
    </w:p>
    <w:p w14:paraId="36D32D58" w14:textId="034ECF87" w:rsidR="004D6E92" w:rsidRDefault="00E86AB4">
      <w:pPr>
        <w:spacing w:after="0" w:line="260" w:lineRule="exact"/>
        <w:ind w:left="3969"/>
        <w:jc w:val="center"/>
      </w:pPr>
      <w:r>
        <w:t>minister</w:t>
      </w:r>
    </w:p>
    <w:p w14:paraId="5E7F5D69" w14:textId="77777777" w:rsidR="004D6E92" w:rsidRDefault="004D6E92">
      <w:pPr>
        <w:spacing w:after="0" w:line="260" w:lineRule="exact"/>
        <w:ind w:left="3969"/>
        <w:jc w:val="center"/>
      </w:pPr>
    </w:p>
    <w:sectPr w:rsidR="004D6E92"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66592" w14:textId="77777777" w:rsidR="00847CA3" w:rsidRDefault="00847CA3">
      <w:pPr>
        <w:spacing w:after="0" w:line="240" w:lineRule="auto"/>
      </w:pPr>
      <w:r>
        <w:separator/>
      </w:r>
    </w:p>
  </w:endnote>
  <w:endnote w:type="continuationSeparator" w:id="0">
    <w:p w14:paraId="1ACDB61F" w14:textId="77777777" w:rsidR="00847CA3" w:rsidRDefault="00847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8947" w14:textId="77777777" w:rsidR="004D6E92" w:rsidRDefault="00847CA3">
    <w:r>
      <w:rPr>
        <w:i/>
        <w:sz w:val="16"/>
      </w:rPr>
      <w:t>Ustvarjeno v MOPED-DOCS, 07. 10. 2026 10:03:18, verzija 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0D7C9" w14:textId="77777777" w:rsidR="00847CA3" w:rsidRDefault="00847CA3">
      <w:pPr>
        <w:spacing w:after="0" w:line="240" w:lineRule="auto"/>
      </w:pPr>
      <w:r>
        <w:separator/>
      </w:r>
    </w:p>
  </w:footnote>
  <w:footnote w:type="continuationSeparator" w:id="0">
    <w:p w14:paraId="457597C3" w14:textId="77777777" w:rsidR="00847CA3" w:rsidRDefault="00847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6E9" w14:textId="77777777" w:rsidR="00945425" w:rsidRPr="000E33E4" w:rsidRDefault="00847CA3">
    <w:pPr>
      <w:pStyle w:val="Glava"/>
      <w:rPr>
        <w:sz w:val="24"/>
        <w:szCs w:val="24"/>
      </w:rPr>
    </w:pPr>
    <w:r w:rsidRPr="000E33E4">
      <w:rPr>
        <w:noProof/>
        <w:sz w:val="24"/>
        <w:szCs w:val="24"/>
      </w:rPr>
      <w:drawing>
        <wp:anchor distT="0" distB="0" distL="114300" distR="114300" simplePos="0" relativeHeight="251658240" behindDoc="1" locked="0" layoutInCell="1" allowOverlap="1" wp14:anchorId="04CB140C" wp14:editId="7DCCB226">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FAEDBDC" w14:textId="77777777" w:rsidR="000E33E4" w:rsidRPr="000E33E4" w:rsidRDefault="00847CA3">
    <w:pPr>
      <w:pStyle w:val="Glava"/>
      <w:jc w:val="left"/>
      <w:rPr>
        <w:b/>
      </w:rPr>
    </w:pPr>
    <w:r w:rsidRPr="000E33E4">
      <w:rPr>
        <w:b/>
      </w:rPr>
      <w:t>MINISTRSTVO ZA KMETIJSTVO</w:t>
    </w:r>
  </w:p>
  <w:p w14:paraId="52356F00"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4D6E92" w14:paraId="2227AC0A" w14:textId="77777777" w:rsidTr="000E33E4">
      <w:tc>
        <w:tcPr>
          <w:tcW w:w="5102" w:type="dxa"/>
        </w:tcPr>
        <w:p w14:paraId="66F028F1" w14:textId="77777777" w:rsidR="000E33E4" w:rsidRDefault="00847CA3">
          <w:pPr>
            <w:pStyle w:val="Glava"/>
            <w:rPr>
              <w:sz w:val="16"/>
              <w:szCs w:val="16"/>
            </w:rPr>
          </w:pPr>
          <w:r>
            <w:rPr>
              <w:sz w:val="16"/>
              <w:szCs w:val="16"/>
            </w:rPr>
            <w:t>Dunajska cesta 22, 1000 Ljubljana</w:t>
          </w:r>
        </w:p>
      </w:tc>
      <w:tc>
        <w:tcPr>
          <w:tcW w:w="3826" w:type="dxa"/>
        </w:tcPr>
        <w:p w14:paraId="265F8C81" w14:textId="77777777" w:rsidR="000E33E4" w:rsidRDefault="00847CA3">
          <w:pPr>
            <w:pStyle w:val="Glava"/>
            <w:rPr>
              <w:sz w:val="16"/>
              <w:szCs w:val="16"/>
            </w:rPr>
          </w:pPr>
          <w:r>
            <w:rPr>
              <w:sz w:val="16"/>
              <w:szCs w:val="16"/>
            </w:rPr>
            <w:t>T: 01 478 90 00</w:t>
          </w:r>
        </w:p>
        <w:p w14:paraId="3A9DFA5E" w14:textId="77777777" w:rsidR="000E33E4" w:rsidRDefault="00847CA3">
          <w:pPr>
            <w:pStyle w:val="Glava"/>
            <w:rPr>
              <w:sz w:val="16"/>
              <w:szCs w:val="16"/>
            </w:rPr>
          </w:pPr>
          <w:r>
            <w:rPr>
              <w:sz w:val="16"/>
              <w:szCs w:val="16"/>
            </w:rPr>
            <w:t xml:space="preserve">E: </w:t>
          </w:r>
          <w:hyperlink r:id="rId2" w:history="1">
            <w:r w:rsidR="000E33E4" w:rsidRPr="001C566E">
              <w:rPr>
                <w:sz w:val="16"/>
                <w:szCs w:val="16"/>
              </w:rPr>
              <w:t>gp.mkm@gov.si</w:t>
            </w:r>
          </w:hyperlink>
        </w:p>
        <w:p w14:paraId="599AC941" w14:textId="77777777" w:rsidR="000E33E4" w:rsidRDefault="00847CA3">
          <w:pPr>
            <w:pStyle w:val="Glava"/>
            <w:rPr>
              <w:sz w:val="16"/>
              <w:szCs w:val="16"/>
            </w:rPr>
          </w:pPr>
          <w:r>
            <w:rPr>
              <w:sz w:val="16"/>
              <w:szCs w:val="16"/>
            </w:rPr>
            <w:t>https://www.gov.si/drzavni-organi/ministrstva/ministrstvo-za-kmetijstvo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E92"/>
    <w:rsid w:val="000823F1"/>
    <w:rsid w:val="000E33E4"/>
    <w:rsid w:val="001C566E"/>
    <w:rsid w:val="004A462F"/>
    <w:rsid w:val="004D6E92"/>
    <w:rsid w:val="00847CA3"/>
    <w:rsid w:val="00945425"/>
    <w:rsid w:val="0096422C"/>
    <w:rsid w:val="00C851AD"/>
    <w:rsid w:val="00DB18A7"/>
    <w:rsid w:val="00E86AB4"/>
    <w:rsid w:val="00F940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1931B"/>
  <w15:docId w15:val="{FE1A904F-6CFC-4F27-B6F9-35878DAC7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758</Words>
  <Characters>4326</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Nika Gregorič</cp:lastModifiedBy>
  <cp:revision>6</cp:revision>
  <dcterms:created xsi:type="dcterms:W3CDTF">2019-02-01T07:54:00Z</dcterms:created>
  <dcterms:modified xsi:type="dcterms:W3CDTF">2026-10-07T13:20:00Z</dcterms:modified>
</cp:coreProperties>
</file>