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0B3B" w14:textId="77777777" w:rsidR="00D12425" w:rsidRDefault="00D12425">
      <w:pPr>
        <w:spacing w:after="0" w:line="260" w:lineRule="auto"/>
        <w:rPr>
          <w:rFonts w:cs="Arial"/>
        </w:rPr>
      </w:pPr>
    </w:p>
    <w:p w14:paraId="06E1C22F" w14:textId="77777777" w:rsidR="00D12425" w:rsidRDefault="00D12425">
      <w:pPr>
        <w:spacing w:after="0" w:line="260" w:lineRule="auto"/>
        <w:rPr>
          <w:rFonts w:cs="Arial"/>
        </w:rPr>
      </w:pPr>
    </w:p>
    <w:p w14:paraId="1DE34032" w14:textId="77777777" w:rsidR="00D12425" w:rsidRDefault="00D12425">
      <w:pPr>
        <w:spacing w:after="0" w:line="260" w:lineRule="auto"/>
        <w:rPr>
          <w:rFonts w:cs="Arial"/>
        </w:rPr>
      </w:pPr>
    </w:p>
    <w:p w14:paraId="32227DB4" w14:textId="77777777" w:rsidR="00D12425" w:rsidRDefault="00D12425">
      <w:pPr>
        <w:spacing w:after="0" w:line="260" w:lineRule="auto"/>
        <w:rPr>
          <w:rFonts w:cs="Arial"/>
        </w:rPr>
      </w:pPr>
    </w:p>
    <w:p w14:paraId="703D3D6D" w14:textId="77777777" w:rsidR="00D12425" w:rsidRDefault="00D12425">
      <w:pPr>
        <w:spacing w:after="0" w:line="260" w:lineRule="auto"/>
        <w:rPr>
          <w:rFonts w:cs="Arial"/>
        </w:rPr>
      </w:pPr>
    </w:p>
    <w:p w14:paraId="786A7308" w14:textId="77777777" w:rsidR="00D12425" w:rsidRDefault="00D12425">
      <w:pPr>
        <w:spacing w:after="0" w:line="260" w:lineRule="auto"/>
        <w:rPr>
          <w:rFonts w:cs="Arial"/>
        </w:rPr>
      </w:pPr>
    </w:p>
    <w:p w14:paraId="26CC049A" w14:textId="77777777" w:rsidR="00D12425" w:rsidRDefault="00D12425">
      <w:pPr>
        <w:spacing w:after="0" w:line="260" w:lineRule="auto"/>
        <w:rPr>
          <w:rFonts w:cs="Arial"/>
        </w:rPr>
      </w:pPr>
    </w:p>
    <w:p w14:paraId="7BD943CF" w14:textId="77777777" w:rsidR="00D12425" w:rsidRDefault="00D12425">
      <w:pPr>
        <w:spacing w:after="0" w:line="260" w:lineRule="auto"/>
        <w:rPr>
          <w:rFonts w:cs="Arial"/>
        </w:rPr>
      </w:pPr>
    </w:p>
    <w:p w14:paraId="590B616C" w14:textId="77777777" w:rsidR="00D12425" w:rsidRDefault="00D12425">
      <w:pPr>
        <w:spacing w:after="0" w:line="260" w:lineRule="auto"/>
        <w:rPr>
          <w:rFonts w:cs="Arial"/>
        </w:rPr>
      </w:pPr>
    </w:p>
    <w:p w14:paraId="24A54494" w14:textId="77777777" w:rsidR="00D12425" w:rsidRDefault="00D12425">
      <w:pPr>
        <w:spacing w:after="0" w:line="260" w:lineRule="auto"/>
        <w:rPr>
          <w:rFonts w:cs="Arial"/>
        </w:rPr>
      </w:pPr>
    </w:p>
    <w:p w14:paraId="73449B28" w14:textId="77777777" w:rsidR="00D12425" w:rsidRDefault="00D12425">
      <w:pPr>
        <w:spacing w:after="0" w:line="260" w:lineRule="auto"/>
        <w:rPr>
          <w:rFonts w:cs="Arial"/>
        </w:rPr>
      </w:pPr>
    </w:p>
    <w:p w14:paraId="2A0152FB" w14:textId="77777777" w:rsidR="00D12425" w:rsidRDefault="00D12425">
      <w:pPr>
        <w:spacing w:after="0" w:line="260" w:lineRule="auto"/>
        <w:rPr>
          <w:rFonts w:cs="Arial"/>
        </w:rPr>
      </w:pPr>
    </w:p>
    <w:p w14:paraId="0FD92DFE" w14:textId="77777777" w:rsidR="00D12425" w:rsidRDefault="00D12425">
      <w:pPr>
        <w:spacing w:after="0" w:line="260" w:lineRule="auto"/>
        <w:rPr>
          <w:rFonts w:cs="Arial"/>
        </w:rPr>
      </w:pPr>
    </w:p>
    <w:p w14:paraId="19C635B4" w14:textId="77777777" w:rsidR="00D12425" w:rsidRDefault="00D12425">
      <w:pPr>
        <w:spacing w:after="0" w:line="260" w:lineRule="auto"/>
        <w:rPr>
          <w:rFonts w:cs="Arial"/>
        </w:rPr>
      </w:pPr>
    </w:p>
    <w:p w14:paraId="6406F85B" w14:textId="77777777" w:rsidR="00D12425" w:rsidRDefault="000216F7">
      <w:pPr>
        <w:pStyle w:val="SredinskoOdebeljeno"/>
        <w:spacing w:line="260" w:lineRule="auto"/>
      </w:pPr>
      <w:r>
        <w:t>ODLOK O USTANOVITVI KOMISIJE VLADE REPUBLIKE SLOVENIJE ZA ODLOČANJE O ODŠKODNINI ŽRTVAM KAZNIVIH DEJANJ</w:t>
      </w:r>
    </w:p>
    <w:p w14:paraId="7A729D36" w14:textId="77777777" w:rsidR="00D12425" w:rsidRDefault="00D12425">
      <w:pPr>
        <w:spacing w:after="0" w:line="260" w:lineRule="auto"/>
        <w:rPr>
          <w:rFonts w:cs="Arial"/>
        </w:rPr>
      </w:pPr>
    </w:p>
    <w:p w14:paraId="1A061EE0" w14:textId="77777777" w:rsidR="00D12425" w:rsidRDefault="000216F7">
      <w:pPr>
        <w:pStyle w:val="Sredinsko"/>
        <w:spacing w:line="260" w:lineRule="auto"/>
      </w:pPr>
      <w:r>
        <w:t>PREDLOG</w:t>
      </w:r>
    </w:p>
    <w:p w14:paraId="77DB2D65" w14:textId="77777777" w:rsidR="00D12425" w:rsidRDefault="00D12425">
      <w:pPr>
        <w:spacing w:after="0" w:line="260" w:lineRule="auto"/>
        <w:rPr>
          <w:rFonts w:cs="Arial"/>
        </w:rPr>
      </w:pPr>
    </w:p>
    <w:p w14:paraId="2E697A79" w14:textId="77777777" w:rsidR="00D12425" w:rsidRDefault="00D12425">
      <w:pPr>
        <w:spacing w:after="0" w:line="260" w:lineRule="auto"/>
        <w:rPr>
          <w:rFonts w:cs="Arial"/>
        </w:rPr>
      </w:pPr>
    </w:p>
    <w:p w14:paraId="1F8C3453" w14:textId="77777777" w:rsidR="00D12425" w:rsidRDefault="000216F7">
      <w:pPr>
        <w:pStyle w:val="Sredinsko"/>
        <w:spacing w:line="260" w:lineRule="auto"/>
      </w:pPr>
      <w:r>
        <w:t>EVA: 2026-2030-0044</w:t>
      </w:r>
    </w:p>
    <w:p w14:paraId="60C008C0" w14:textId="77777777" w:rsidR="00D12425" w:rsidRDefault="000216F7">
      <w:r>
        <w:br w:type="page"/>
      </w:r>
    </w:p>
    <w:p w14:paraId="421C9B38" w14:textId="77777777" w:rsidR="00D12425" w:rsidRDefault="000216F7">
      <w:pPr>
        <w:pStyle w:val="Odebeljeno"/>
        <w:spacing w:line="260" w:lineRule="auto"/>
      </w:pPr>
      <w:r>
        <w:lastRenderedPageBreak/>
        <w:t>I.</w:t>
      </w:r>
      <w:r>
        <w:tab/>
        <w:t>UVOD</w:t>
      </w:r>
    </w:p>
    <w:p w14:paraId="5E7B9BA4" w14:textId="77777777" w:rsidR="00D12425" w:rsidRDefault="000216F7">
      <w:pPr>
        <w:pStyle w:val="Odebeljeno"/>
        <w:spacing w:line="260" w:lineRule="auto"/>
      </w:pPr>
      <w:r>
        <w:t>1.</w:t>
      </w:r>
      <w:r>
        <w:tab/>
        <w:t>Razlogi in podlage za izdajo</w:t>
      </w:r>
    </w:p>
    <w:p w14:paraId="470EDCC9" w14:textId="77777777" w:rsidR="00D12425" w:rsidRDefault="00D12425">
      <w:pPr>
        <w:spacing w:after="0" w:line="260" w:lineRule="auto"/>
        <w:rPr>
          <w:rFonts w:cs="Arial"/>
        </w:rPr>
      </w:pPr>
    </w:p>
    <w:p w14:paraId="2038EEAD" w14:textId="77777777" w:rsidR="00D12425" w:rsidRDefault="000216F7">
      <w:pPr>
        <w:spacing w:after="0" w:line="260" w:lineRule="auto"/>
      </w:pPr>
      <w:r>
        <w:t>Pravna podlaga:</w:t>
      </w:r>
    </w:p>
    <w:p w14:paraId="43292CA7" w14:textId="77777777" w:rsidR="00D12425" w:rsidRDefault="000216F7">
      <w:pPr>
        <w:spacing w:after="0" w:line="240" w:lineRule="auto"/>
      </w:pPr>
      <w:r>
        <w:t>21. člen Zakona o odškodnini žrtvam kaznivih dejanj (Uradni list RS, št. 101/05, 114/06 – ZUE, 86/10 in 76/23, v nadaljnjem besedilu: ZOZKD) določa, da Vlada Republike Slovenije imenuje Komisijo za odločanje o odškodnini žrtvam kaznivih dejanj.</w:t>
      </w:r>
    </w:p>
    <w:p w14:paraId="1DA2D94A" w14:textId="77777777" w:rsidR="00D12425" w:rsidRDefault="00D12425">
      <w:pPr>
        <w:spacing w:after="0" w:line="260" w:lineRule="auto"/>
        <w:rPr>
          <w:rFonts w:cs="Arial"/>
        </w:rPr>
      </w:pPr>
    </w:p>
    <w:p w14:paraId="0B769E77" w14:textId="77777777" w:rsidR="00D12425" w:rsidRDefault="000216F7">
      <w:pPr>
        <w:spacing w:after="0" w:line="260" w:lineRule="auto"/>
      </w:pPr>
      <w:r>
        <w:t>Rok za izdajo:</w:t>
      </w:r>
    </w:p>
    <w:p w14:paraId="60A9DFA5" w14:textId="77777777" w:rsidR="00D12425" w:rsidRDefault="000216F7">
      <w:pPr>
        <w:spacing w:after="0" w:line="240" w:lineRule="auto"/>
      </w:pPr>
      <w:r>
        <w:t>Posebnega roka za izdajo predpisa ni.</w:t>
      </w:r>
    </w:p>
    <w:p w14:paraId="6FF5A16B" w14:textId="77777777" w:rsidR="00D12425" w:rsidRDefault="00D12425">
      <w:pPr>
        <w:spacing w:after="0" w:line="260" w:lineRule="auto"/>
        <w:rPr>
          <w:rFonts w:cs="Arial"/>
        </w:rPr>
      </w:pPr>
    </w:p>
    <w:p w14:paraId="3D3E75F7" w14:textId="77777777" w:rsidR="00D12425" w:rsidRDefault="000216F7">
      <w:pPr>
        <w:spacing w:after="0" w:line="260" w:lineRule="auto"/>
      </w:pPr>
      <w:r>
        <w:t>Glavni razlogi za izdajo:</w:t>
      </w:r>
    </w:p>
    <w:p w14:paraId="20405462" w14:textId="77777777" w:rsidR="00D12425" w:rsidRDefault="000216F7">
      <w:pPr>
        <w:spacing w:after="0" w:line="240" w:lineRule="auto"/>
      </w:pPr>
      <w:r>
        <w:t>Cilj predpisa je jasneje urediti vzpostavitev in delovanje Komisije za odločanje o odškodnini žrtvam kaznivih dejanj po zakonu, ki ureja odškodnino žrtvam kaznivih dejanj.</w:t>
      </w:r>
    </w:p>
    <w:p w14:paraId="5EF1EA4C" w14:textId="77777777" w:rsidR="00D12425" w:rsidRDefault="00D12425">
      <w:pPr>
        <w:spacing w:after="0" w:line="260" w:lineRule="auto"/>
        <w:rPr>
          <w:rFonts w:cs="Arial"/>
        </w:rPr>
      </w:pPr>
    </w:p>
    <w:p w14:paraId="01B65661" w14:textId="77777777" w:rsidR="00D12425" w:rsidRDefault="000216F7">
      <w:pPr>
        <w:pStyle w:val="Odebeljeno"/>
        <w:spacing w:line="260" w:lineRule="auto"/>
      </w:pPr>
      <w:r>
        <w:t>2.</w:t>
      </w:r>
      <w:r>
        <w:tab/>
        <w:t>Ocena finančnih posledic predloga akta za državni proračun in druga javna finančna sredstva</w:t>
      </w:r>
    </w:p>
    <w:p w14:paraId="4B1C88E0" w14:textId="77777777" w:rsidR="00D12425" w:rsidRDefault="00D12425">
      <w:pPr>
        <w:spacing w:after="0" w:line="260" w:lineRule="auto"/>
        <w:rPr>
          <w:rFonts w:cs="Arial"/>
        </w:rPr>
      </w:pPr>
    </w:p>
    <w:p w14:paraId="20BBD7B7" w14:textId="77777777" w:rsidR="00D12425" w:rsidRDefault="000216F7">
      <w:pPr>
        <w:spacing w:after="0" w:line="260" w:lineRule="auto"/>
      </w:pPr>
      <w:r>
        <w:t>Presoja posledic je bila opravljena ob sprejemanju zakona, ki je podlaga za izdajo tega predloga.</w:t>
      </w:r>
    </w:p>
    <w:p w14:paraId="614F45E5" w14:textId="77777777" w:rsidR="00D12425" w:rsidRDefault="00D12425">
      <w:pPr>
        <w:spacing w:after="0" w:line="260" w:lineRule="auto"/>
        <w:rPr>
          <w:rFonts w:cs="Arial"/>
        </w:rPr>
      </w:pPr>
    </w:p>
    <w:p w14:paraId="393947CB" w14:textId="77777777" w:rsidR="00D12425" w:rsidRDefault="000216F7">
      <w:pPr>
        <w:pStyle w:val="Odebeljeno"/>
        <w:spacing w:line="260" w:lineRule="auto"/>
      </w:pPr>
      <w:r>
        <w:t>3.</w:t>
      </w:r>
      <w:r>
        <w:tab/>
        <w:t>Prikaz ureditve v drugih pravnih sistemih in prilagojenosti predlagane ureditve pravu Evropske unije</w:t>
      </w:r>
    </w:p>
    <w:p w14:paraId="65841C46" w14:textId="77777777" w:rsidR="00D12425" w:rsidRDefault="00D12425">
      <w:pPr>
        <w:spacing w:after="0" w:line="260" w:lineRule="auto"/>
        <w:rPr>
          <w:rFonts w:cs="Arial"/>
        </w:rPr>
      </w:pPr>
    </w:p>
    <w:p w14:paraId="183D87FE" w14:textId="77777777" w:rsidR="00D12425" w:rsidRDefault="000216F7">
      <w:pPr>
        <w:pStyle w:val="Odebeljeno"/>
        <w:spacing w:line="260" w:lineRule="auto"/>
      </w:pPr>
      <w:r>
        <w:t>3.1</w:t>
      </w:r>
      <w:r>
        <w:tab/>
      </w:r>
      <w:r>
        <w:t>Prikaz ureditve v drugih pravnih sistemih</w:t>
      </w:r>
    </w:p>
    <w:p w14:paraId="0B96D798" w14:textId="77777777" w:rsidR="00D12425" w:rsidRDefault="00D12425">
      <w:pPr>
        <w:spacing w:after="0" w:line="260" w:lineRule="auto"/>
        <w:rPr>
          <w:rFonts w:cs="Arial"/>
        </w:rPr>
      </w:pPr>
    </w:p>
    <w:p w14:paraId="34D99E2A" w14:textId="77777777" w:rsidR="00D12425" w:rsidRDefault="000216F7">
      <w:pPr>
        <w:spacing w:after="0" w:line="260" w:lineRule="auto"/>
      </w:pPr>
      <w:r>
        <w:t>/</w:t>
      </w:r>
    </w:p>
    <w:p w14:paraId="1B9570BA" w14:textId="77777777" w:rsidR="00D12425" w:rsidRDefault="00D12425">
      <w:pPr>
        <w:spacing w:after="0" w:line="260" w:lineRule="auto"/>
        <w:rPr>
          <w:rFonts w:cs="Arial"/>
        </w:rPr>
      </w:pPr>
    </w:p>
    <w:p w14:paraId="4F123D47" w14:textId="77777777" w:rsidR="00D12425" w:rsidRDefault="000216F7">
      <w:pPr>
        <w:pStyle w:val="Odebeljeno"/>
        <w:spacing w:line="260" w:lineRule="auto"/>
      </w:pPr>
      <w:r>
        <w:t>3.2</w:t>
      </w:r>
      <w:r>
        <w:tab/>
        <w:t>Prikaz ureditve v pravnem redu Evropske unije</w:t>
      </w:r>
    </w:p>
    <w:p w14:paraId="09C59EFE" w14:textId="77777777" w:rsidR="00D12425" w:rsidRDefault="00D12425">
      <w:pPr>
        <w:spacing w:after="0" w:line="260" w:lineRule="auto"/>
        <w:rPr>
          <w:rFonts w:cs="Arial"/>
        </w:rPr>
      </w:pPr>
    </w:p>
    <w:p w14:paraId="7D7133B6" w14:textId="77777777" w:rsidR="00D12425" w:rsidRDefault="000216F7">
      <w:pPr>
        <w:spacing w:after="0" w:line="260" w:lineRule="auto"/>
      </w:pPr>
      <w:r>
        <w:t>Predlog ni predmet usklajevanja s pravnim redom EU.</w:t>
      </w:r>
    </w:p>
    <w:p w14:paraId="7AD9CB38" w14:textId="77777777" w:rsidR="00D12425" w:rsidRDefault="00D12425">
      <w:pPr>
        <w:spacing w:after="0" w:line="260" w:lineRule="auto"/>
        <w:rPr>
          <w:rFonts w:cs="Arial"/>
        </w:rPr>
      </w:pPr>
    </w:p>
    <w:p w14:paraId="10561829" w14:textId="77777777" w:rsidR="00D12425" w:rsidRDefault="000216F7">
      <w:pPr>
        <w:pStyle w:val="SrajckaNaslovZamik"/>
        <w:spacing w:line="260" w:lineRule="auto"/>
      </w:pPr>
      <w:r>
        <w:t>3.3</w:t>
      </w:r>
      <w:r>
        <w:tab/>
        <w:t>Prikaz ureditve v posameznih državah članicah Evropske unije</w:t>
      </w:r>
    </w:p>
    <w:p w14:paraId="51E99743" w14:textId="77777777" w:rsidR="00D12425" w:rsidRDefault="00D12425">
      <w:pPr>
        <w:spacing w:after="0" w:line="260" w:lineRule="auto"/>
        <w:rPr>
          <w:rFonts w:cs="Arial"/>
        </w:rPr>
      </w:pPr>
    </w:p>
    <w:p w14:paraId="095CD24A" w14:textId="77777777" w:rsidR="00D12425" w:rsidRDefault="000216F7">
      <w:pPr>
        <w:spacing w:after="0" w:line="260" w:lineRule="auto"/>
      </w:pPr>
      <w:r>
        <w:t>/</w:t>
      </w:r>
    </w:p>
    <w:p w14:paraId="48FC1868" w14:textId="77777777" w:rsidR="00D12425" w:rsidRDefault="00D12425">
      <w:pPr>
        <w:spacing w:after="0" w:line="260" w:lineRule="auto"/>
        <w:rPr>
          <w:rFonts w:cs="Arial"/>
        </w:rPr>
      </w:pPr>
    </w:p>
    <w:p w14:paraId="0A41181D" w14:textId="77777777" w:rsidR="00D12425" w:rsidRDefault="000216F7">
      <w:pPr>
        <w:pStyle w:val="Odebeljeno"/>
        <w:spacing w:line="260" w:lineRule="auto"/>
      </w:pPr>
      <w:r>
        <w:t>4.</w:t>
      </w:r>
      <w:r>
        <w:tab/>
        <w:t>Presoja posledic</w:t>
      </w:r>
    </w:p>
    <w:p w14:paraId="7E46CB33" w14:textId="77777777" w:rsidR="00D12425" w:rsidRDefault="00D12425">
      <w:pPr>
        <w:spacing w:after="0" w:line="260" w:lineRule="auto"/>
        <w:rPr>
          <w:rFonts w:cs="Arial"/>
        </w:rPr>
      </w:pPr>
    </w:p>
    <w:p w14:paraId="7CEE6C58" w14:textId="77777777" w:rsidR="00D12425" w:rsidRDefault="000216F7">
      <w:pPr>
        <w:spacing w:after="0" w:line="260" w:lineRule="auto"/>
      </w:pPr>
      <w:r>
        <w:t>Presoja posledic je bila opravljena ob sprejemanju zakona, ki je podlaga za izdajo tega predloga.</w:t>
      </w:r>
    </w:p>
    <w:p w14:paraId="61BF5FE2" w14:textId="77777777" w:rsidR="00D12425" w:rsidRDefault="00D12425">
      <w:pPr>
        <w:spacing w:after="0" w:line="260" w:lineRule="auto"/>
        <w:rPr>
          <w:rFonts w:cs="Arial"/>
        </w:rPr>
      </w:pPr>
    </w:p>
    <w:p w14:paraId="05CE3AF2" w14:textId="77777777" w:rsidR="00D12425" w:rsidRDefault="000216F7">
      <w:pPr>
        <w:pStyle w:val="Odebeljeno"/>
        <w:spacing w:line="260" w:lineRule="auto"/>
      </w:pPr>
      <w:r>
        <w:t>5.</w:t>
      </w:r>
      <w:r>
        <w:tab/>
        <w:t>Prikaz sodelovanja javnosti</w:t>
      </w:r>
    </w:p>
    <w:p w14:paraId="53B80139" w14:textId="77777777" w:rsidR="00D12425" w:rsidRDefault="00D12425">
      <w:pPr>
        <w:spacing w:after="0" w:line="260" w:lineRule="auto"/>
        <w:rPr>
          <w:rFonts w:cs="Arial"/>
        </w:rPr>
      </w:pPr>
    </w:p>
    <w:p w14:paraId="5513C118" w14:textId="77777777" w:rsidR="00D12425" w:rsidRDefault="000216F7">
      <w:pPr>
        <w:spacing w:after="0" w:line="260" w:lineRule="auto"/>
      </w:pPr>
      <w:r>
        <w:t>Gradivo ni bilo predmet sodelovanja z javnostjo.</w:t>
      </w:r>
    </w:p>
    <w:p w14:paraId="71E3AA4E" w14:textId="77777777" w:rsidR="00D12425" w:rsidRDefault="00D12425">
      <w:pPr>
        <w:spacing w:after="0" w:line="260" w:lineRule="auto"/>
        <w:rPr>
          <w:rFonts w:cs="Arial"/>
        </w:rPr>
      </w:pPr>
    </w:p>
    <w:p w14:paraId="46096474" w14:textId="77777777" w:rsidR="00D12425" w:rsidRDefault="000216F7">
      <w:pPr>
        <w:spacing w:after="0" w:line="260" w:lineRule="auto"/>
      </w:pPr>
      <w:r>
        <w:t>Obrazložitev:</w:t>
      </w:r>
    </w:p>
    <w:p w14:paraId="715F8231" w14:textId="77777777" w:rsidR="00D12425" w:rsidRDefault="000216F7">
      <w:pPr>
        <w:spacing w:after="0" w:line="240" w:lineRule="auto"/>
      </w:pPr>
      <w:r>
        <w:t>Za izvrševanje zakonskih nalog objava na portalu eDemokracija ni predvidena.</w:t>
      </w:r>
    </w:p>
    <w:p w14:paraId="781279A6" w14:textId="77777777" w:rsidR="00D12425" w:rsidRDefault="00D12425">
      <w:pPr>
        <w:spacing w:after="0" w:line="260" w:lineRule="auto"/>
      </w:pPr>
    </w:p>
    <w:p w14:paraId="77D1CC36" w14:textId="77777777" w:rsidR="00D12425" w:rsidRDefault="00D12425">
      <w:pPr>
        <w:spacing w:after="0" w:line="260" w:lineRule="auto"/>
        <w:rPr>
          <w:rFonts w:cs="Arial"/>
        </w:rPr>
      </w:pPr>
    </w:p>
    <w:p w14:paraId="46943E02" w14:textId="77777777" w:rsidR="00D12425" w:rsidRDefault="000216F7">
      <w:r>
        <w:br w:type="page"/>
      </w:r>
    </w:p>
    <w:p w14:paraId="401BBF73" w14:textId="77777777" w:rsidR="00D12425" w:rsidRDefault="000216F7">
      <w:pPr>
        <w:pStyle w:val="Odebeljeno"/>
        <w:spacing w:line="260" w:lineRule="auto"/>
      </w:pPr>
      <w:r>
        <w:lastRenderedPageBreak/>
        <w:t>II.</w:t>
      </w:r>
      <w:r>
        <w:tab/>
        <w:t>BESEDILO ČLENOV</w:t>
      </w:r>
    </w:p>
    <w:p w14:paraId="038C67C3" w14:textId="77777777" w:rsidR="00D12425" w:rsidRDefault="000216F7">
      <w:pPr>
        <w:pStyle w:val="Odstavek"/>
        <w:spacing w:line="260" w:lineRule="auto"/>
      </w:pPr>
      <w:r>
        <w:t>Na podlagi prvega odstavka 20. člena Zakona o odškodnini žrtvam kaznivih dejanj (Uradni list RS, št. 101/05, 114/06 – ZUE, 86/10 in 76/23) Vlada Republike Slovenije izdaja</w:t>
      </w:r>
    </w:p>
    <w:p w14:paraId="3C75542B" w14:textId="77777777" w:rsidR="00D12425" w:rsidRDefault="00D12425">
      <w:pPr>
        <w:spacing w:after="0" w:line="260" w:lineRule="auto"/>
        <w:rPr>
          <w:rFonts w:cs="Arial"/>
        </w:rPr>
      </w:pPr>
    </w:p>
    <w:p w14:paraId="7C2AD587" w14:textId="77777777" w:rsidR="00D12425" w:rsidRDefault="000216F7">
      <w:pPr>
        <w:pStyle w:val="Naslov1"/>
        <w:spacing w:line="260" w:lineRule="auto"/>
      </w:pPr>
      <w:r>
        <w:t>Odlok o ustanovitvi Komisije Vlade Republike Slovenije za odločanje o odškodnini žrtvam kaznivih dejanj</w:t>
      </w:r>
    </w:p>
    <w:p w14:paraId="124E8911" w14:textId="77777777" w:rsidR="00D12425" w:rsidRDefault="000216F7">
      <w:pPr>
        <w:pStyle w:val="len"/>
        <w:spacing w:line="260" w:lineRule="auto"/>
      </w:pPr>
      <w:r>
        <w:t>1. člen</w:t>
      </w:r>
    </w:p>
    <w:p w14:paraId="69ED0FBD" w14:textId="77777777" w:rsidR="00D12425" w:rsidRDefault="000216F7">
      <w:pPr>
        <w:pStyle w:val="lennaslov"/>
        <w:spacing w:line="260" w:lineRule="auto"/>
      </w:pPr>
      <w:r>
        <w:t>(vsebina)</w:t>
      </w:r>
    </w:p>
    <w:p w14:paraId="4681B933" w14:textId="77777777" w:rsidR="00D12425" w:rsidRDefault="00D12425">
      <w:pPr>
        <w:spacing w:after="0" w:line="260" w:lineRule="auto"/>
        <w:rPr>
          <w:rFonts w:cs="Arial"/>
        </w:rPr>
      </w:pPr>
    </w:p>
    <w:p w14:paraId="79AAB6CF" w14:textId="77777777" w:rsidR="00D12425" w:rsidRDefault="000216F7">
      <w:pPr>
        <w:spacing w:after="0" w:line="260" w:lineRule="auto"/>
      </w:pPr>
      <w:r>
        <w:tab/>
      </w:r>
      <w:r>
        <w:t>S tem odlokom se za odločanje o priznanju odškodnine žrtvam kaznivih dejanj po zakonu, ki ureja odškodnino žrtvam kaznivih dejanj, ustanovi Komisija Vlade Republike Slovenije za odločanje o odškodnini žrtvam kaznivih dejanj (v nadaljnjem besedilu: komisija).</w:t>
      </w:r>
    </w:p>
    <w:p w14:paraId="253428E0" w14:textId="77777777" w:rsidR="00D12425" w:rsidRDefault="000216F7">
      <w:pPr>
        <w:pStyle w:val="len"/>
        <w:spacing w:line="260" w:lineRule="auto"/>
      </w:pPr>
      <w:r>
        <w:t>2. člen</w:t>
      </w:r>
    </w:p>
    <w:p w14:paraId="5D10CEA6" w14:textId="77777777" w:rsidR="00D12425" w:rsidRDefault="000216F7">
      <w:pPr>
        <w:pStyle w:val="lennaslov"/>
        <w:spacing w:line="260" w:lineRule="auto"/>
      </w:pPr>
      <w:r>
        <w:t>(naloge komisije)</w:t>
      </w:r>
    </w:p>
    <w:p w14:paraId="68D495C3" w14:textId="77777777" w:rsidR="00D12425" w:rsidRDefault="00D12425">
      <w:pPr>
        <w:spacing w:after="0" w:line="260" w:lineRule="auto"/>
        <w:rPr>
          <w:rFonts w:cs="Arial"/>
        </w:rPr>
      </w:pPr>
    </w:p>
    <w:p w14:paraId="3E82436A" w14:textId="77777777" w:rsidR="00D12425" w:rsidRDefault="000216F7">
      <w:pPr>
        <w:spacing w:after="0" w:line="260" w:lineRule="auto"/>
      </w:pPr>
      <w:r>
        <w:tab/>
      </w:r>
      <w:r>
        <w:t>Komisija odloča o priznanju odškodnine žrtvam kaznivih dejanj po zakonu, ki ureja odškodnino žrtvam kaznivih dejanj, sprejema predhodna ali naknadna mnenja o zadevah in postopkih iz svoje pristojnosti ter opravlja druga opravila, ki zadevajo področje odškodnin žrtvam kaznivih dejanj.</w:t>
      </w:r>
    </w:p>
    <w:p w14:paraId="266110BA" w14:textId="77777777" w:rsidR="00D12425" w:rsidRDefault="000216F7">
      <w:pPr>
        <w:pStyle w:val="len"/>
        <w:spacing w:line="260" w:lineRule="auto"/>
      </w:pPr>
      <w:r>
        <w:t>3. člen</w:t>
      </w:r>
    </w:p>
    <w:p w14:paraId="74CB7387" w14:textId="77777777" w:rsidR="00D12425" w:rsidRDefault="000216F7">
      <w:pPr>
        <w:pStyle w:val="lennaslov"/>
        <w:spacing w:line="260" w:lineRule="auto"/>
      </w:pPr>
      <w:r>
        <w:t>(sestava komisije)</w:t>
      </w:r>
    </w:p>
    <w:p w14:paraId="3C1BF895" w14:textId="77777777" w:rsidR="00D12425" w:rsidRDefault="00D12425">
      <w:pPr>
        <w:spacing w:after="0" w:line="260" w:lineRule="auto"/>
        <w:rPr>
          <w:rFonts w:cs="Arial"/>
        </w:rPr>
      </w:pPr>
    </w:p>
    <w:p w14:paraId="181C2D65" w14:textId="77777777" w:rsidR="00D12425" w:rsidRDefault="000216F7">
      <w:pPr>
        <w:spacing w:after="0" w:line="260" w:lineRule="auto"/>
      </w:pPr>
      <w:r>
        <w:tab/>
        <w:t>(1) Komisijo sestavljajo predsednik in namestnik predsednika ter štirje člani in njihovi namestniki:</w:t>
      </w:r>
    </w:p>
    <w:p w14:paraId="0C063730" w14:textId="4352FC0E" w:rsidR="00D12425" w:rsidRDefault="000216F7" w:rsidP="0099643E">
      <w:pPr>
        <w:spacing w:after="0" w:line="260" w:lineRule="auto"/>
      </w:pPr>
      <w:r>
        <w:tab/>
        <w:t xml:space="preserve">– </w:t>
      </w:r>
      <w:r>
        <w:t>dva vrhovna ali višja sodnika s področja civilnega prava, ki ju na predlog predsednika Vrhovnega sodišča Republike Slovenije imenuje Vlada Republike Slovenije (v nadaljnjem besedilu: vlada) na mesti predsednika in namestnika predsednika komisije;</w:t>
      </w:r>
    </w:p>
    <w:p w14:paraId="657FE874" w14:textId="77777777" w:rsidR="00D12425" w:rsidRDefault="000216F7">
      <w:pPr>
        <w:spacing w:after="0" w:line="260" w:lineRule="auto"/>
      </w:pPr>
      <w:r>
        <w:tab/>
        <w:t>– dva vrhovna ali višja državna tožilca, ki ju na predlog generalnega državnega tožilca imenuje vlada na mesti člana in namestnika člana komisije;</w:t>
      </w:r>
    </w:p>
    <w:p w14:paraId="770596EF" w14:textId="77777777" w:rsidR="00D12425" w:rsidRDefault="000216F7">
      <w:pPr>
        <w:spacing w:after="0" w:line="260" w:lineRule="auto"/>
      </w:pPr>
      <w:r>
        <w:tab/>
        <w:t xml:space="preserve">– </w:t>
      </w:r>
      <w:r>
        <w:t>dva strokovnjaka s področja medicine poškodb, ki ju na predlog ministra, pristojnega za zdravje, imenuje vlada na mesti člana in namestnika člana komisije;</w:t>
      </w:r>
    </w:p>
    <w:p w14:paraId="2C7C4523" w14:textId="77777777" w:rsidR="00D12425" w:rsidRDefault="000216F7">
      <w:pPr>
        <w:spacing w:after="0" w:line="260" w:lineRule="auto"/>
      </w:pPr>
      <w:r>
        <w:tab/>
        <w:t>– dva strokovnjaka s področja zdravstvenega varstva in zavarovanja, ki ju na predlog ministra, pristojnega za zdravje, imenuje vlada na mesti člana in namestnika člana komisije;</w:t>
      </w:r>
      <w:r>
        <w:br/>
      </w:r>
    </w:p>
    <w:p w14:paraId="3675225D" w14:textId="77777777" w:rsidR="00D12425" w:rsidRDefault="000216F7">
      <w:pPr>
        <w:spacing w:after="0" w:line="260" w:lineRule="auto"/>
      </w:pPr>
      <w:r>
        <w:tab/>
        <w:t xml:space="preserve">– </w:t>
      </w:r>
      <w:r>
        <w:t>dva strokovnjaka s področja pokojninskega in invalidskega zavarovanja, ki ju na predlog ministra, pristojnega za pokojninsko in invalidsko zavarovanje, imenuje vlada na mesti člana in namestnika člana komisije.</w:t>
      </w:r>
    </w:p>
    <w:p w14:paraId="46B40AAC" w14:textId="77777777" w:rsidR="00D12425" w:rsidRDefault="00D12425">
      <w:pPr>
        <w:spacing w:after="0" w:line="260" w:lineRule="auto"/>
        <w:rPr>
          <w:rFonts w:cs="Arial"/>
        </w:rPr>
      </w:pPr>
    </w:p>
    <w:p w14:paraId="040A4DDE" w14:textId="77777777" w:rsidR="00D12425" w:rsidRDefault="000216F7">
      <w:pPr>
        <w:spacing w:after="0" w:line="260" w:lineRule="auto"/>
      </w:pPr>
      <w:r>
        <w:tab/>
        <w:t>(2)  Člani komisije so imenovani za mandat štirih let in so po poteku mandata lahko ponovno imenovani.</w:t>
      </w:r>
    </w:p>
    <w:p w14:paraId="1A59E7E9" w14:textId="77777777" w:rsidR="00D12425" w:rsidRDefault="00D12425">
      <w:pPr>
        <w:spacing w:after="0" w:line="260" w:lineRule="auto"/>
        <w:rPr>
          <w:rFonts w:cs="Arial"/>
        </w:rPr>
      </w:pPr>
    </w:p>
    <w:p w14:paraId="06229A35" w14:textId="77777777" w:rsidR="00D12425" w:rsidRDefault="000216F7">
      <w:pPr>
        <w:spacing w:after="0" w:line="260" w:lineRule="auto"/>
      </w:pPr>
      <w:r>
        <w:tab/>
        <w:t xml:space="preserve">(3) </w:t>
      </w:r>
      <w:r>
        <w:t>Ministrstvo, pristojno za pravosodje, najpozneje štiri mesece pred potekom mandata komisije pozove pristojne organe iz prvega odstavka tega člena, da mu pošljejo predloge za imenovanje predsednika in namestnika predsednika ter članov in namestnikov članov nove komisije.</w:t>
      </w:r>
    </w:p>
    <w:p w14:paraId="78829E72" w14:textId="77777777" w:rsidR="00D12425" w:rsidRDefault="00D12425">
      <w:pPr>
        <w:spacing w:after="0" w:line="260" w:lineRule="auto"/>
        <w:rPr>
          <w:rFonts w:cs="Arial"/>
        </w:rPr>
      </w:pPr>
    </w:p>
    <w:p w14:paraId="46056849" w14:textId="619C8E49" w:rsidR="00D12425" w:rsidRDefault="000216F7">
      <w:pPr>
        <w:spacing w:after="0" w:line="260" w:lineRule="auto"/>
      </w:pPr>
      <w:r>
        <w:tab/>
        <w:t xml:space="preserve">(4) </w:t>
      </w:r>
      <w:r>
        <w:t>V primeru predčasnega prenehanja mandata predsednika ali namestnika predsednika oziroma člana ali namestnika člana komisije</w:t>
      </w:r>
      <w:r>
        <w:t xml:space="preserve"> morajo te osebe in pristojni organi iz prvega odstavka tega člena </w:t>
      </w:r>
      <w:r>
        <w:lastRenderedPageBreak/>
        <w:t>poskrbeti za kontinuirano in nemoteno delo komisije oziroma ravnati tako, da bo na izpraznjeno mesto v komisiji čim prej imenovana druga oseba.</w:t>
      </w:r>
    </w:p>
    <w:p w14:paraId="587E8F83" w14:textId="77777777" w:rsidR="00D12425" w:rsidRDefault="000216F7">
      <w:pPr>
        <w:pStyle w:val="len"/>
        <w:spacing w:line="260" w:lineRule="auto"/>
      </w:pPr>
      <w:r>
        <w:t>4. člen</w:t>
      </w:r>
    </w:p>
    <w:p w14:paraId="0A546A03" w14:textId="77777777" w:rsidR="00D12425" w:rsidRDefault="000216F7">
      <w:pPr>
        <w:pStyle w:val="lennaslov"/>
        <w:spacing w:line="260" w:lineRule="auto"/>
      </w:pPr>
      <w:r>
        <w:t>(delovanje komisije)</w:t>
      </w:r>
    </w:p>
    <w:p w14:paraId="6373AB43" w14:textId="77777777" w:rsidR="00D12425" w:rsidRDefault="00D12425">
      <w:pPr>
        <w:spacing w:after="0" w:line="260" w:lineRule="auto"/>
        <w:rPr>
          <w:rFonts w:cs="Arial"/>
        </w:rPr>
      </w:pPr>
    </w:p>
    <w:p w14:paraId="677E0FB1" w14:textId="6B9BA474" w:rsidR="00D12425" w:rsidRDefault="000216F7">
      <w:pPr>
        <w:spacing w:after="0" w:line="260" w:lineRule="auto"/>
      </w:pPr>
      <w:r>
        <w:tab/>
        <w:t>Komisija uredi organiz</w:t>
      </w:r>
      <w:r w:rsidR="0099643E">
        <w:t>iranost</w:t>
      </w:r>
      <w:r>
        <w:t xml:space="preserve"> in način dela s poslovnikom, ki ga soglasno sprejmejo predsednik in vsi člani komisije.</w:t>
      </w:r>
    </w:p>
    <w:p w14:paraId="6A2CD7C8" w14:textId="77777777" w:rsidR="00D12425" w:rsidRDefault="000216F7">
      <w:pPr>
        <w:pStyle w:val="len"/>
        <w:spacing w:line="260" w:lineRule="auto"/>
      </w:pPr>
      <w:r>
        <w:t>5. člen</w:t>
      </w:r>
    </w:p>
    <w:p w14:paraId="555F15BB" w14:textId="77777777" w:rsidR="00D12425" w:rsidRDefault="000216F7">
      <w:pPr>
        <w:pStyle w:val="lennaslov"/>
        <w:spacing w:line="260" w:lineRule="auto"/>
      </w:pPr>
      <w:r>
        <w:t>(podpora delovanju komisije)</w:t>
      </w:r>
    </w:p>
    <w:p w14:paraId="3BD18D5C" w14:textId="77777777" w:rsidR="00D12425" w:rsidRDefault="00D12425">
      <w:pPr>
        <w:spacing w:after="0" w:line="260" w:lineRule="auto"/>
        <w:rPr>
          <w:rFonts w:cs="Arial"/>
        </w:rPr>
      </w:pPr>
    </w:p>
    <w:p w14:paraId="7128E7DF" w14:textId="77777777" w:rsidR="00D12425" w:rsidRDefault="000216F7">
      <w:pPr>
        <w:spacing w:after="0" w:line="260" w:lineRule="auto"/>
      </w:pPr>
      <w:r>
        <w:tab/>
        <w:t>Strokovna, administrativna, tehnična in druga dela za komisijo opravlja ministrstvo, pristojno za pravosodje.</w:t>
      </w:r>
    </w:p>
    <w:p w14:paraId="495453F7" w14:textId="77777777" w:rsidR="00D12425" w:rsidRDefault="000216F7">
      <w:pPr>
        <w:pStyle w:val="len"/>
        <w:spacing w:line="260" w:lineRule="auto"/>
      </w:pPr>
      <w:r>
        <w:t>6. člen</w:t>
      </w:r>
    </w:p>
    <w:p w14:paraId="4326119B" w14:textId="77777777" w:rsidR="00D12425" w:rsidRDefault="000216F7">
      <w:pPr>
        <w:pStyle w:val="lennaslov"/>
        <w:spacing w:line="260" w:lineRule="auto"/>
      </w:pPr>
      <w:r>
        <w:t>(sejnine in povračilo stroškov)</w:t>
      </w:r>
    </w:p>
    <w:p w14:paraId="267E5036" w14:textId="77777777" w:rsidR="00D12425" w:rsidRDefault="00D12425">
      <w:pPr>
        <w:spacing w:after="0" w:line="260" w:lineRule="auto"/>
        <w:rPr>
          <w:rFonts w:cs="Arial"/>
        </w:rPr>
      </w:pPr>
    </w:p>
    <w:p w14:paraId="56D7E67B" w14:textId="77777777" w:rsidR="00D12425" w:rsidRDefault="000216F7">
      <w:pPr>
        <w:spacing w:after="0" w:line="260" w:lineRule="auto"/>
      </w:pPr>
      <w:r>
        <w:tab/>
        <w:t>Predsednik in člani komisije ter njihovi namestniki so upravičeni do sejnine po predpisih, ki urejajo sejnino in povračilo drugih stroškov članom komisije.</w:t>
      </w:r>
    </w:p>
    <w:p w14:paraId="33B1E5BC" w14:textId="77777777" w:rsidR="00D12425" w:rsidRDefault="000216F7">
      <w:pPr>
        <w:pStyle w:val="len"/>
        <w:spacing w:line="260" w:lineRule="auto"/>
      </w:pPr>
      <w:r>
        <w:t>7. člen</w:t>
      </w:r>
    </w:p>
    <w:p w14:paraId="4AC72A19" w14:textId="77777777" w:rsidR="00D12425" w:rsidRDefault="000216F7">
      <w:pPr>
        <w:pStyle w:val="lennaslov"/>
        <w:spacing w:line="260" w:lineRule="auto"/>
      </w:pPr>
      <w:r>
        <w:t>(poročanje vladi)</w:t>
      </w:r>
    </w:p>
    <w:p w14:paraId="55A6E1E3" w14:textId="77777777" w:rsidR="00D12425" w:rsidRDefault="00D12425">
      <w:pPr>
        <w:spacing w:after="0" w:line="260" w:lineRule="auto"/>
        <w:rPr>
          <w:rFonts w:cs="Arial"/>
        </w:rPr>
      </w:pPr>
    </w:p>
    <w:p w14:paraId="718E1F85" w14:textId="77777777" w:rsidR="0099643E" w:rsidRDefault="000216F7" w:rsidP="0099643E">
      <w:pPr>
        <w:spacing w:after="0" w:line="260" w:lineRule="auto"/>
      </w:pPr>
      <w:r>
        <w:tab/>
        <w:t>Komisija o svojem delu poroča vladi enkrat letno.</w:t>
      </w:r>
    </w:p>
    <w:p w14:paraId="471F2401" w14:textId="77777777" w:rsidR="00D12425" w:rsidRDefault="000216F7">
      <w:pPr>
        <w:pStyle w:val="Poglavje"/>
        <w:spacing w:line="260" w:lineRule="auto"/>
      </w:pPr>
      <w:r>
        <w:t>PREHODNI IN KONČNA DOLOČBA</w:t>
      </w:r>
    </w:p>
    <w:p w14:paraId="10B50538" w14:textId="77777777" w:rsidR="00D12425" w:rsidRDefault="000216F7">
      <w:pPr>
        <w:pStyle w:val="len"/>
        <w:spacing w:line="260" w:lineRule="auto"/>
      </w:pPr>
      <w:r>
        <w:t>8. člen</w:t>
      </w:r>
    </w:p>
    <w:p w14:paraId="0B95FA6E" w14:textId="77777777" w:rsidR="00D12425" w:rsidRDefault="000216F7">
      <w:pPr>
        <w:pStyle w:val="lennaslov"/>
        <w:spacing w:line="260" w:lineRule="auto"/>
      </w:pPr>
      <w:r>
        <w:t>(imenovanje članov komisije)</w:t>
      </w:r>
    </w:p>
    <w:p w14:paraId="13B51393" w14:textId="77777777" w:rsidR="00D12425" w:rsidRDefault="00D12425">
      <w:pPr>
        <w:spacing w:after="0" w:line="260" w:lineRule="auto"/>
        <w:rPr>
          <w:rFonts w:cs="Arial"/>
        </w:rPr>
      </w:pPr>
    </w:p>
    <w:p w14:paraId="24BC9811" w14:textId="77777777" w:rsidR="00D12425" w:rsidRDefault="000216F7">
      <w:pPr>
        <w:spacing w:after="0" w:line="260" w:lineRule="auto"/>
      </w:pPr>
      <w:r>
        <w:tab/>
      </w:r>
      <w:r>
        <w:t>Vlada imenuje člane komisije do 15. septembra 2026.</w:t>
      </w:r>
    </w:p>
    <w:p w14:paraId="72227759" w14:textId="77777777" w:rsidR="00D12425" w:rsidRDefault="000216F7">
      <w:pPr>
        <w:pStyle w:val="len"/>
        <w:spacing w:line="260" w:lineRule="auto"/>
      </w:pPr>
      <w:r>
        <w:t>9. člen</w:t>
      </w:r>
    </w:p>
    <w:p w14:paraId="2F4993DC" w14:textId="77777777" w:rsidR="00D12425" w:rsidRDefault="000216F7">
      <w:pPr>
        <w:pStyle w:val="lennaslov"/>
        <w:spacing w:line="260" w:lineRule="auto"/>
      </w:pPr>
      <w:r>
        <w:t>(rok za sprejetje poslovnika)</w:t>
      </w:r>
    </w:p>
    <w:p w14:paraId="34BA2295" w14:textId="77777777" w:rsidR="00D12425" w:rsidRDefault="00D12425">
      <w:pPr>
        <w:spacing w:after="0" w:line="260" w:lineRule="auto"/>
        <w:rPr>
          <w:rFonts w:cs="Arial"/>
        </w:rPr>
      </w:pPr>
    </w:p>
    <w:p w14:paraId="63CD88CA" w14:textId="77777777" w:rsidR="00D12425" w:rsidRDefault="000216F7">
      <w:pPr>
        <w:spacing w:after="0" w:line="260" w:lineRule="auto"/>
      </w:pPr>
      <w:r>
        <w:tab/>
        <w:t>Komisija sprejme poslovnik iz 4. člena tega odloka v šestih mesecih od uveljavitve tega odloka.</w:t>
      </w:r>
    </w:p>
    <w:p w14:paraId="5F05A557" w14:textId="77777777" w:rsidR="00D12425" w:rsidRDefault="000216F7">
      <w:pPr>
        <w:pStyle w:val="len"/>
        <w:spacing w:line="260" w:lineRule="auto"/>
      </w:pPr>
      <w:r>
        <w:t>10. člen</w:t>
      </w:r>
    </w:p>
    <w:p w14:paraId="76A4F363" w14:textId="77777777" w:rsidR="00D12425" w:rsidRDefault="000216F7">
      <w:pPr>
        <w:pStyle w:val="lennaslov"/>
        <w:spacing w:line="260" w:lineRule="auto"/>
      </w:pPr>
      <w:r>
        <w:t>(začetek veljavnosti)</w:t>
      </w:r>
    </w:p>
    <w:p w14:paraId="311A15AD" w14:textId="77777777" w:rsidR="00D12425" w:rsidRDefault="00D12425">
      <w:pPr>
        <w:spacing w:after="0" w:line="260" w:lineRule="auto"/>
        <w:rPr>
          <w:rFonts w:cs="Arial"/>
        </w:rPr>
      </w:pPr>
    </w:p>
    <w:p w14:paraId="50BE594D" w14:textId="77777777" w:rsidR="00D12425" w:rsidRDefault="000216F7">
      <w:pPr>
        <w:spacing w:after="0" w:line="260" w:lineRule="auto"/>
      </w:pPr>
      <w:r>
        <w:tab/>
        <w:t>Ta odlok začne veljati naslednji dan po objavi v Uradnem listu Republike Slovenije.</w:t>
      </w:r>
    </w:p>
    <w:p w14:paraId="3174B571" w14:textId="77777777" w:rsidR="00D12425" w:rsidRDefault="00D12425">
      <w:pPr>
        <w:spacing w:after="0" w:line="260" w:lineRule="auto"/>
        <w:rPr>
          <w:rFonts w:cs="Arial"/>
        </w:rPr>
      </w:pPr>
    </w:p>
    <w:p w14:paraId="65617B0D" w14:textId="77777777" w:rsidR="00D12425" w:rsidRDefault="000216F7">
      <w:pPr>
        <w:spacing w:after="0" w:line="260" w:lineRule="auto"/>
      </w:pPr>
      <w:r>
        <w:t>Št. 007-129/2026</w:t>
      </w:r>
    </w:p>
    <w:p w14:paraId="67BA9B1B" w14:textId="77777777" w:rsidR="00D12425" w:rsidRDefault="00D12425">
      <w:pPr>
        <w:spacing w:after="0" w:line="260" w:lineRule="auto"/>
        <w:rPr>
          <w:rFonts w:cs="Arial"/>
        </w:rPr>
      </w:pPr>
    </w:p>
    <w:p w14:paraId="7CDD3E89" w14:textId="628DA6E6" w:rsidR="00D12425" w:rsidRDefault="000216F7">
      <w:pPr>
        <w:spacing w:after="0" w:line="260" w:lineRule="auto"/>
      </w:pPr>
      <w:r>
        <w:t>Ljubljana,</w:t>
      </w:r>
      <w:r>
        <w:t xml:space="preserve"> 15. avgust</w:t>
      </w:r>
      <w:r>
        <w:t xml:space="preserve"> 2026.</w:t>
      </w:r>
    </w:p>
    <w:p w14:paraId="4EB504E8" w14:textId="77777777" w:rsidR="00D12425" w:rsidRDefault="00D12425">
      <w:pPr>
        <w:spacing w:after="0" w:line="260" w:lineRule="auto"/>
        <w:rPr>
          <w:rFonts w:cs="Arial"/>
        </w:rPr>
      </w:pPr>
    </w:p>
    <w:p w14:paraId="118A0AEE" w14:textId="77777777" w:rsidR="00D12425" w:rsidRDefault="000216F7">
      <w:pPr>
        <w:spacing w:after="0" w:line="260" w:lineRule="auto"/>
      </w:pPr>
      <w:r>
        <w:t>EVA 2026-2030-0044</w:t>
      </w:r>
    </w:p>
    <w:p w14:paraId="77D20D59" w14:textId="77777777" w:rsidR="00D12425" w:rsidRDefault="00D12425">
      <w:pPr>
        <w:spacing w:after="0" w:line="260" w:lineRule="auto"/>
        <w:rPr>
          <w:rFonts w:cs="Arial"/>
        </w:rPr>
      </w:pPr>
    </w:p>
    <w:p w14:paraId="5056F4B6" w14:textId="77777777" w:rsidR="00D12425" w:rsidRDefault="000216F7">
      <w:pPr>
        <w:pStyle w:val="Podpisnik"/>
        <w:spacing w:line="260" w:lineRule="auto"/>
      </w:pPr>
      <w:r>
        <w:t>Vlada Republike Slovenije</w:t>
      </w:r>
      <w:r>
        <w:br/>
        <w:t>Janez Janša</w:t>
      </w:r>
      <w:r>
        <w:br/>
        <w:t>predsednik</w:t>
      </w:r>
    </w:p>
    <w:p w14:paraId="32F6BAD1" w14:textId="77777777" w:rsidR="00D12425" w:rsidRDefault="000216F7">
      <w:r>
        <w:br w:type="page"/>
      </w:r>
    </w:p>
    <w:p w14:paraId="3E69AF74" w14:textId="77777777" w:rsidR="00D12425" w:rsidRDefault="000216F7">
      <w:pPr>
        <w:pStyle w:val="Odebeljeno"/>
        <w:spacing w:line="260" w:lineRule="auto"/>
      </w:pPr>
      <w:r>
        <w:lastRenderedPageBreak/>
        <w:t>III.</w:t>
      </w:r>
      <w:r>
        <w:tab/>
        <w:t>OBRAZLOŽITEV</w:t>
      </w:r>
    </w:p>
    <w:p w14:paraId="777CD293" w14:textId="77777777" w:rsidR="00D12425" w:rsidRDefault="00D12425">
      <w:pPr>
        <w:spacing w:after="0" w:line="260" w:lineRule="auto"/>
        <w:rPr>
          <w:rFonts w:cs="Arial"/>
        </w:rPr>
      </w:pPr>
    </w:p>
    <w:p w14:paraId="0AA73EA7" w14:textId="77777777" w:rsidR="00D12425" w:rsidRDefault="000216F7">
      <w:pPr>
        <w:pStyle w:val="Odebeljeno"/>
        <w:spacing w:line="260" w:lineRule="auto"/>
      </w:pPr>
      <w:r>
        <w:t>K 1. členu:</w:t>
      </w:r>
    </w:p>
    <w:p w14:paraId="4D1B39D9" w14:textId="77777777" w:rsidR="00D12425" w:rsidRDefault="000216F7">
      <w:pPr>
        <w:spacing w:after="0" w:line="240" w:lineRule="auto"/>
      </w:pPr>
      <w:r>
        <w:t>Vlada Republike Slovenije s tem odlokom, na podlagi 20. člena Zakona o odškodnini žrtvam kaznivih dejanj (Uradni list RS, št. 101/05, 114/06 – ZUE, 86/10 in 76/23) ustanavlja Komisijo Vlade Republike Slovenije za odločanje o odškodnini žrtvam kaznivih dejanj (v nadaljnjem besedilu: komisija).</w:t>
      </w:r>
    </w:p>
    <w:p w14:paraId="288727FA" w14:textId="77777777" w:rsidR="00D12425" w:rsidRDefault="00D12425">
      <w:pPr>
        <w:spacing w:after="0" w:line="260" w:lineRule="auto"/>
        <w:rPr>
          <w:rFonts w:cs="Arial"/>
        </w:rPr>
      </w:pPr>
    </w:p>
    <w:p w14:paraId="64157C1B" w14:textId="77777777" w:rsidR="00D12425" w:rsidRDefault="000216F7">
      <w:pPr>
        <w:pStyle w:val="Odebeljeno"/>
        <w:spacing w:line="260" w:lineRule="auto"/>
      </w:pPr>
      <w:r>
        <w:t>K 2. členu:</w:t>
      </w:r>
    </w:p>
    <w:p w14:paraId="2747134B" w14:textId="77777777" w:rsidR="00D12425" w:rsidRDefault="000216F7">
      <w:pPr>
        <w:spacing w:after="0" w:line="240" w:lineRule="auto"/>
      </w:pPr>
      <w:r>
        <w:t>V 2. členu se določajo naloge komisije, ki so: odločanje o priznanju odškodnine žrtvam kaznivih dejanj po zakonu, ki ureja odškodnino žrtvam kaznivih dejanj, sprejemanje predhodnih ali naknadnih mnenj o zadevah in postopkih iz svoje pristojnosti in opravljanje drugih opravil, ki zadevajo področje odškodnin žrtvam kaznivih dejanj.</w:t>
      </w:r>
    </w:p>
    <w:p w14:paraId="6CBBE4E8" w14:textId="77777777" w:rsidR="00D12425" w:rsidRDefault="00D12425">
      <w:pPr>
        <w:spacing w:after="0" w:line="260" w:lineRule="auto"/>
        <w:rPr>
          <w:rFonts w:cs="Arial"/>
        </w:rPr>
      </w:pPr>
    </w:p>
    <w:p w14:paraId="7F498F1D" w14:textId="77777777" w:rsidR="00D12425" w:rsidRDefault="000216F7">
      <w:pPr>
        <w:pStyle w:val="Odebeljeno"/>
        <w:spacing w:line="260" w:lineRule="auto"/>
      </w:pPr>
      <w:r>
        <w:t>K 3. členu:</w:t>
      </w:r>
    </w:p>
    <w:p w14:paraId="44044F09" w14:textId="77777777" w:rsidR="00D12425" w:rsidRDefault="000216F7">
      <w:pPr>
        <w:spacing w:after="0" w:line="240" w:lineRule="auto"/>
      </w:pPr>
      <w:r>
        <w:t>V 3. členu se določa sestava komisije, ki jo sestavljajo: predsednik in namestnik predsednika ter štirje člani in njihovi namestniki, ki jih imenuje vlada. Dva vrhovna ali višja sodnika s področja civilnega prava na predlog predsednika Vrhovnega sodišča Republike Slovenije, dva vrhovna ali višja državna tožilca na predlog generalnega državnega tožilca, dva strokovnjaka s področja medicine poškodb in dva strokovnjaka s področja zdravstvenega varstva in zavarovanja na predlog ministra, pristojnega za zdravje,</w:t>
      </w:r>
      <w:r>
        <w:t xml:space="preserve"> ter dva strokovnjaka s področja pokojninskega in invalidskega zavarovanja na predlog ministra, pristojnega za pokojninsko in invalidsko zavarovanje.</w:t>
      </w:r>
    </w:p>
    <w:p w14:paraId="7458DDB7" w14:textId="77777777" w:rsidR="00D12425" w:rsidRDefault="000216F7">
      <w:pPr>
        <w:spacing w:after="0" w:line="240" w:lineRule="auto"/>
      </w:pPr>
      <w:r>
        <w:t xml:space="preserve"> </w:t>
      </w:r>
    </w:p>
    <w:p w14:paraId="103EA055" w14:textId="77777777" w:rsidR="00D12425" w:rsidRDefault="000216F7">
      <w:pPr>
        <w:spacing w:after="0" w:line="240" w:lineRule="auto"/>
      </w:pPr>
      <w:r>
        <w:t>Člani komisije so imenovani za mandat štirih let in so po poteku mandata lahko ponovno imenovani.</w:t>
      </w:r>
    </w:p>
    <w:p w14:paraId="4D999141" w14:textId="77777777" w:rsidR="00D12425" w:rsidRDefault="000216F7">
      <w:pPr>
        <w:spacing w:after="0" w:line="240" w:lineRule="auto"/>
      </w:pPr>
      <w:r>
        <w:t xml:space="preserve"> </w:t>
      </w:r>
    </w:p>
    <w:p w14:paraId="1766432E" w14:textId="77777777" w:rsidR="00D12425" w:rsidRDefault="000216F7">
      <w:pPr>
        <w:spacing w:after="0" w:line="240" w:lineRule="auto"/>
      </w:pPr>
      <w:r>
        <w:t>Ministrstvo za pravosodje najpozneje štiri mesece pred potekom mandata komisije pozove pristojne organe iz prvega odstavka tega člena, da mu pošljejo predloge za imenovanje predsednika in namestnika predsednika ter članov in namestnikov članov nove komisije.</w:t>
      </w:r>
    </w:p>
    <w:p w14:paraId="492C0A03" w14:textId="77777777" w:rsidR="00D12425" w:rsidRDefault="000216F7">
      <w:pPr>
        <w:spacing w:after="0" w:line="240" w:lineRule="auto"/>
      </w:pPr>
      <w:r>
        <w:t xml:space="preserve"> </w:t>
      </w:r>
    </w:p>
    <w:p w14:paraId="3988E7D0" w14:textId="77777777" w:rsidR="00D12425" w:rsidRDefault="000216F7">
      <w:pPr>
        <w:spacing w:after="0" w:line="240" w:lineRule="auto"/>
      </w:pPr>
      <w:r>
        <w:t>V primeru predčasnega prenehanja mandata predsednika ali namestnika predsednika oziroma člana ali namestnika člana komisije, morajo te osebe in pristojni organi iz prvega odstavka tega člena poskrbeti za kontinuirano in nemoteno delo komisije oziroma ravnati tako, da bo na izpraznjeno mesto v komisiji čim prej imenovana druga oseba.</w:t>
      </w:r>
    </w:p>
    <w:p w14:paraId="5431DE6B" w14:textId="77777777" w:rsidR="00D12425" w:rsidRDefault="00D12425">
      <w:pPr>
        <w:spacing w:after="0" w:line="260" w:lineRule="auto"/>
        <w:rPr>
          <w:rFonts w:cs="Arial"/>
        </w:rPr>
      </w:pPr>
    </w:p>
    <w:p w14:paraId="182E9021" w14:textId="77777777" w:rsidR="00D12425" w:rsidRDefault="000216F7">
      <w:pPr>
        <w:pStyle w:val="Odebeljeno"/>
        <w:spacing w:line="260" w:lineRule="auto"/>
      </w:pPr>
      <w:r>
        <w:t>K 4. členu:</w:t>
      </w:r>
    </w:p>
    <w:p w14:paraId="4D5C12FC" w14:textId="77777777" w:rsidR="00D12425" w:rsidRDefault="000216F7">
      <w:pPr>
        <w:spacing w:after="0" w:line="240" w:lineRule="auto"/>
      </w:pPr>
      <w:r>
        <w:t>V 4. členu se podrobneje ureja delovanje komisije. Ta uredi organizacijo in način svojega dela s poslovnikom, ki ga soglasno sprejmejo predsednik in vsi člani komisije.</w:t>
      </w:r>
    </w:p>
    <w:p w14:paraId="605134F2" w14:textId="77777777" w:rsidR="00D12425" w:rsidRDefault="00D12425">
      <w:pPr>
        <w:spacing w:after="0" w:line="260" w:lineRule="auto"/>
        <w:rPr>
          <w:rFonts w:cs="Arial"/>
        </w:rPr>
      </w:pPr>
    </w:p>
    <w:p w14:paraId="26691B3B" w14:textId="77777777" w:rsidR="00D12425" w:rsidRDefault="000216F7">
      <w:pPr>
        <w:pStyle w:val="Odebeljeno"/>
        <w:spacing w:line="260" w:lineRule="auto"/>
      </w:pPr>
      <w:r>
        <w:t>K 5. členu:</w:t>
      </w:r>
    </w:p>
    <w:p w14:paraId="29466ED1" w14:textId="77777777" w:rsidR="00D12425" w:rsidRDefault="000216F7">
      <w:pPr>
        <w:spacing w:after="0" w:line="240" w:lineRule="auto"/>
      </w:pPr>
      <w:r>
        <w:t>V 5. členu se določa, da Ministrstvo za pravosodje za komisijo opravlja strokovna, administrativna, tehnična in druga dela za komisijo.</w:t>
      </w:r>
    </w:p>
    <w:p w14:paraId="0E160D3D" w14:textId="77777777" w:rsidR="00D12425" w:rsidRDefault="00D12425">
      <w:pPr>
        <w:spacing w:after="0" w:line="260" w:lineRule="auto"/>
        <w:rPr>
          <w:rFonts w:cs="Arial"/>
        </w:rPr>
      </w:pPr>
    </w:p>
    <w:p w14:paraId="7F06914F" w14:textId="77777777" w:rsidR="00D12425" w:rsidRDefault="000216F7">
      <w:pPr>
        <w:pStyle w:val="Odebeljeno"/>
        <w:spacing w:line="260" w:lineRule="auto"/>
      </w:pPr>
      <w:r>
        <w:t>K 6. členu:</w:t>
      </w:r>
    </w:p>
    <w:p w14:paraId="3A016DB9" w14:textId="77777777" w:rsidR="00D12425" w:rsidRDefault="000216F7">
      <w:pPr>
        <w:spacing w:after="0" w:line="240" w:lineRule="auto"/>
      </w:pPr>
      <w:r>
        <w:t>V 6. členu se določi, da so predsednik in člani komisije ter njihovi namestniki upravičeni do sejnine in povračila drugih stroškov.</w:t>
      </w:r>
    </w:p>
    <w:p w14:paraId="63DB2CF1" w14:textId="77777777" w:rsidR="00D12425" w:rsidRDefault="00D12425">
      <w:pPr>
        <w:spacing w:after="0" w:line="260" w:lineRule="auto"/>
        <w:rPr>
          <w:rFonts w:cs="Arial"/>
        </w:rPr>
      </w:pPr>
    </w:p>
    <w:p w14:paraId="6A58187A" w14:textId="77777777" w:rsidR="00D12425" w:rsidRDefault="000216F7">
      <w:pPr>
        <w:pStyle w:val="Odebeljeno"/>
        <w:spacing w:line="260" w:lineRule="auto"/>
      </w:pPr>
      <w:r>
        <w:t>K 7. členu:</w:t>
      </w:r>
    </w:p>
    <w:p w14:paraId="50AFF4FC" w14:textId="77777777" w:rsidR="00D12425" w:rsidRDefault="000216F7">
      <w:pPr>
        <w:spacing w:after="0" w:line="240" w:lineRule="auto"/>
      </w:pPr>
      <w:r>
        <w:t>V 7. členu se določa, da komisija o svojem delu poroča vladi enkrat letno.</w:t>
      </w:r>
    </w:p>
    <w:p w14:paraId="09563A45" w14:textId="77777777" w:rsidR="00D12425" w:rsidRDefault="00D12425">
      <w:pPr>
        <w:spacing w:after="0" w:line="260" w:lineRule="auto"/>
        <w:rPr>
          <w:rFonts w:cs="Arial"/>
        </w:rPr>
      </w:pPr>
    </w:p>
    <w:p w14:paraId="4C0630EC" w14:textId="77777777" w:rsidR="00D12425" w:rsidRDefault="000216F7">
      <w:pPr>
        <w:pStyle w:val="Odebeljeno"/>
        <w:spacing w:line="260" w:lineRule="auto"/>
      </w:pPr>
      <w:r>
        <w:t>K 8. členu:</w:t>
      </w:r>
    </w:p>
    <w:p w14:paraId="248FAEFE" w14:textId="77777777" w:rsidR="00D12425" w:rsidRDefault="000216F7">
      <w:pPr>
        <w:spacing w:after="0" w:line="240" w:lineRule="auto"/>
      </w:pPr>
      <w:r>
        <w:t>Vlada imenuje člane komisije do 15. septembra 2026.</w:t>
      </w:r>
    </w:p>
    <w:p w14:paraId="37391746" w14:textId="77777777" w:rsidR="00D12425" w:rsidRDefault="00D12425">
      <w:pPr>
        <w:spacing w:after="0" w:line="260" w:lineRule="auto"/>
        <w:rPr>
          <w:rFonts w:cs="Arial"/>
        </w:rPr>
      </w:pPr>
    </w:p>
    <w:p w14:paraId="243E9978" w14:textId="77777777" w:rsidR="00D12425" w:rsidRDefault="000216F7">
      <w:pPr>
        <w:pStyle w:val="Odebeljeno"/>
        <w:spacing w:line="260" w:lineRule="auto"/>
      </w:pPr>
      <w:r>
        <w:t>K 9. členu:</w:t>
      </w:r>
    </w:p>
    <w:p w14:paraId="10925D8C" w14:textId="77777777" w:rsidR="00D12425" w:rsidRDefault="000216F7">
      <w:pPr>
        <w:spacing w:after="0" w:line="240" w:lineRule="auto"/>
      </w:pPr>
      <w:r>
        <w:t>Komisija sprejme poslovnik iz 4. člena tega odloka v šestih mesecih od uveljavitve tega odloka.</w:t>
      </w:r>
    </w:p>
    <w:p w14:paraId="5A1B8C3D" w14:textId="77777777" w:rsidR="00D12425" w:rsidRDefault="00D12425">
      <w:pPr>
        <w:spacing w:after="0" w:line="260" w:lineRule="auto"/>
        <w:rPr>
          <w:rFonts w:cs="Arial"/>
        </w:rPr>
      </w:pPr>
    </w:p>
    <w:p w14:paraId="6DDFEBD4" w14:textId="77777777" w:rsidR="00D12425" w:rsidRDefault="000216F7">
      <w:pPr>
        <w:pStyle w:val="Odebeljeno"/>
        <w:spacing w:line="260" w:lineRule="auto"/>
      </w:pPr>
      <w:r>
        <w:lastRenderedPageBreak/>
        <w:t>K 10. členu:</w:t>
      </w:r>
    </w:p>
    <w:p w14:paraId="426724E4" w14:textId="77777777" w:rsidR="00D12425" w:rsidRDefault="000216F7">
      <w:pPr>
        <w:spacing w:after="0" w:line="240" w:lineRule="auto"/>
      </w:pPr>
      <w:r>
        <w:t>Ta odlok začne veljati naslednji dan po objavi v Uradnem listu Republike Slovenije.</w:t>
      </w:r>
    </w:p>
    <w:p w14:paraId="09FF28DB" w14:textId="77777777" w:rsidR="00D12425" w:rsidRDefault="00D12425">
      <w:pPr>
        <w:spacing w:after="0" w:line="260" w:lineRule="auto"/>
        <w:rPr>
          <w:rFonts w:cs="Arial"/>
        </w:rPr>
      </w:pPr>
    </w:p>
    <w:p w14:paraId="1CCF0DDC" w14:textId="77777777" w:rsidR="00D12425" w:rsidRDefault="000216F7">
      <w:r>
        <w:br w:type="page"/>
      </w:r>
    </w:p>
    <w:p w14:paraId="4E538285" w14:textId="77777777" w:rsidR="00D12425" w:rsidRDefault="000216F7">
      <w:pPr>
        <w:pStyle w:val="Odebeljeno"/>
        <w:spacing w:line="260" w:lineRule="auto"/>
      </w:pPr>
      <w:r>
        <w:lastRenderedPageBreak/>
        <w:t>IV.</w:t>
      </w:r>
      <w:r>
        <w:tab/>
        <w:t>PRILOGE</w:t>
      </w:r>
    </w:p>
    <w:p w14:paraId="74C2FABC" w14:textId="77777777" w:rsidR="00D12425" w:rsidRDefault="00D12425">
      <w:pPr>
        <w:spacing w:after="0" w:line="260" w:lineRule="auto"/>
        <w:rPr>
          <w:rFonts w:cs="Arial"/>
        </w:rPr>
      </w:pPr>
    </w:p>
    <w:p w14:paraId="7719F701" w14:textId="77777777" w:rsidR="00D12425" w:rsidRDefault="000216F7">
      <w:pPr>
        <w:spacing w:after="0" w:line="260" w:lineRule="auto"/>
      </w:pPr>
      <w:r>
        <w:t>Priloge niso priložene.</w:t>
      </w:r>
    </w:p>
    <w:sectPr w:rsidR="00D12425">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F4C93" w14:textId="77777777" w:rsidR="000216F7" w:rsidRDefault="000216F7">
      <w:pPr>
        <w:spacing w:after="0" w:line="240" w:lineRule="auto"/>
      </w:pPr>
      <w:r>
        <w:separator/>
      </w:r>
    </w:p>
  </w:endnote>
  <w:endnote w:type="continuationSeparator" w:id="0">
    <w:p w14:paraId="69EA3263" w14:textId="77777777" w:rsidR="000216F7" w:rsidRDefault="00021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66B32" w14:textId="77777777" w:rsidR="00D12425" w:rsidRDefault="000216F7">
    <w:r>
      <w:rPr>
        <w:i/>
        <w:sz w:val="16"/>
      </w:rPr>
      <w:t>Ustvarjeno v MOPED-DOCS, 10. 08. 2026 15:12:44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61CDD" w14:textId="77777777" w:rsidR="000216F7" w:rsidRDefault="000216F7">
      <w:pPr>
        <w:spacing w:after="0" w:line="240" w:lineRule="auto"/>
      </w:pPr>
      <w:r>
        <w:separator/>
      </w:r>
    </w:p>
  </w:footnote>
  <w:footnote w:type="continuationSeparator" w:id="0">
    <w:p w14:paraId="51B8F3A0" w14:textId="77777777" w:rsidR="000216F7" w:rsidRDefault="000216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2425"/>
    <w:rsid w:val="000216F7"/>
    <w:rsid w:val="00917DC5"/>
    <w:rsid w:val="0099643E"/>
    <w:rsid w:val="00D124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A56C0"/>
  <w15:docId w15:val="{8C00895A-83DA-4300-89FF-68B94C276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1224</Words>
  <Characters>6978</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Ignac Lesar</cp:lastModifiedBy>
  <cp:revision>4</cp:revision>
  <dcterms:created xsi:type="dcterms:W3CDTF">2019-02-01T07:54:00Z</dcterms:created>
  <dcterms:modified xsi:type="dcterms:W3CDTF">2026-08-10T13:16:00Z</dcterms:modified>
</cp:coreProperties>
</file>