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95FD06" w14:textId="30F4A0BB" w:rsidR="00F80F40" w:rsidRDefault="00F80F40" w:rsidP="00AE1F83">
      <w:pPr>
        <w:spacing w:after="0" w:line="260" w:lineRule="exact"/>
        <w:contextualSpacing/>
        <w:rPr>
          <w:rFonts w:ascii="Arial" w:eastAsia="Times New Roman" w:hAnsi="Arial" w:cs="Arial"/>
          <w:b/>
          <w:sz w:val="20"/>
          <w:szCs w:val="20"/>
          <w:lang w:eastAsia="sl-SI"/>
        </w:rPr>
      </w:pPr>
      <w:r>
        <w:rPr>
          <w:rFonts w:ascii="Arial" w:eastAsia="Times New Roman" w:hAnsi="Arial" w:cs="Arial"/>
          <w:b/>
          <w:noProof/>
          <w:sz w:val="20"/>
          <w:szCs w:val="20"/>
          <w:lang w:eastAsia="sl-SI"/>
        </w:rPr>
        <w:drawing>
          <wp:anchor distT="0" distB="0" distL="114300" distR="114300" simplePos="0" relativeHeight="251658240" behindDoc="0" locked="0" layoutInCell="1" allowOverlap="1" wp14:anchorId="2413DC89" wp14:editId="39AD8001">
            <wp:simplePos x="0" y="0"/>
            <wp:positionH relativeFrom="page">
              <wp:posOffset>0</wp:posOffset>
            </wp:positionH>
            <wp:positionV relativeFrom="page">
              <wp:posOffset>0</wp:posOffset>
            </wp:positionV>
            <wp:extent cx="4321810" cy="972185"/>
            <wp:effectExtent l="0" t="0" r="2540" b="0"/>
            <wp:wrapSquare wrapText="bothSides"/>
            <wp:docPr id="1565459755"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116012E" w14:textId="77777777" w:rsidR="00F80F40" w:rsidRPr="00A45802" w:rsidRDefault="00F80F40" w:rsidP="00F80F40">
      <w:pPr>
        <w:pStyle w:val="Glava"/>
        <w:tabs>
          <w:tab w:val="clear" w:pos="4320"/>
          <w:tab w:val="clear" w:pos="8640"/>
          <w:tab w:val="left" w:pos="5112"/>
        </w:tabs>
        <w:spacing w:before="120" w:line="240" w:lineRule="exact"/>
        <w:rPr>
          <w:rFonts w:cs="Arial"/>
          <w:sz w:val="16"/>
          <w:lang w:val="sl-SI"/>
        </w:rPr>
      </w:pPr>
      <w:r>
        <w:rPr>
          <w:rFonts w:cs="Arial"/>
          <w:sz w:val="16"/>
          <w:lang w:val="sl-SI"/>
        </w:rPr>
        <w:t xml:space="preserve">      </w:t>
      </w:r>
      <w:bookmarkStart w:id="0" w:name="_Hlk220926984"/>
      <w:r w:rsidRPr="00A45802">
        <w:rPr>
          <w:rFonts w:cs="Arial"/>
          <w:sz w:val="16"/>
          <w:lang w:val="sl-SI"/>
        </w:rPr>
        <w:t>Župančičeva ulica 3, p.p. 644a, 1001 Ljubljana</w:t>
      </w:r>
      <w:r w:rsidRPr="00A45802">
        <w:rPr>
          <w:rFonts w:cs="Arial"/>
          <w:sz w:val="16"/>
          <w:lang w:val="sl-SI"/>
        </w:rPr>
        <w:tab/>
        <w:t>T: 01-369-6600</w:t>
      </w:r>
    </w:p>
    <w:p w14:paraId="74382DE8" w14:textId="77777777" w:rsidR="00F80F40" w:rsidRPr="00A45802" w:rsidRDefault="00F80F40" w:rsidP="00F80F40">
      <w:pPr>
        <w:pStyle w:val="Glava"/>
        <w:tabs>
          <w:tab w:val="clear" w:pos="4320"/>
          <w:tab w:val="clear" w:pos="8640"/>
          <w:tab w:val="left" w:pos="5112"/>
        </w:tabs>
        <w:spacing w:line="240" w:lineRule="exact"/>
        <w:rPr>
          <w:rFonts w:cs="Arial"/>
          <w:sz w:val="16"/>
          <w:lang w:val="sl-SI"/>
        </w:rPr>
      </w:pPr>
      <w:r w:rsidRPr="00A45802">
        <w:rPr>
          <w:rFonts w:cs="Arial"/>
          <w:sz w:val="16"/>
          <w:lang w:val="sl-SI"/>
        </w:rPr>
        <w:tab/>
        <w:t>F: 01-369-6609</w:t>
      </w:r>
    </w:p>
    <w:p w14:paraId="2A460236" w14:textId="77777777" w:rsidR="00F80F40" w:rsidRPr="00A45802" w:rsidRDefault="00F80F40" w:rsidP="00F80F40">
      <w:pPr>
        <w:pStyle w:val="Glava"/>
        <w:tabs>
          <w:tab w:val="clear" w:pos="4320"/>
          <w:tab w:val="clear" w:pos="8640"/>
          <w:tab w:val="left" w:pos="5112"/>
        </w:tabs>
        <w:spacing w:line="240" w:lineRule="exact"/>
        <w:rPr>
          <w:rFonts w:cs="Arial"/>
          <w:sz w:val="16"/>
          <w:lang w:val="sl-SI"/>
        </w:rPr>
      </w:pPr>
      <w:r w:rsidRPr="00A45802">
        <w:rPr>
          <w:rFonts w:cs="Arial"/>
          <w:sz w:val="16"/>
          <w:lang w:val="sl-SI"/>
        </w:rPr>
        <w:tab/>
        <w:t>E: gp.mf@gov.si</w:t>
      </w:r>
    </w:p>
    <w:p w14:paraId="5ACF9EDE" w14:textId="2C36EED3" w:rsidR="00F80F40" w:rsidRPr="00A45802" w:rsidRDefault="00F80F40" w:rsidP="00F80F40">
      <w:pPr>
        <w:pStyle w:val="Glava"/>
        <w:tabs>
          <w:tab w:val="clear" w:pos="4320"/>
          <w:tab w:val="clear" w:pos="8640"/>
          <w:tab w:val="left" w:pos="5112"/>
        </w:tabs>
        <w:spacing w:line="240" w:lineRule="exact"/>
        <w:rPr>
          <w:rFonts w:cs="Arial"/>
          <w:sz w:val="16"/>
          <w:lang w:val="sl-SI"/>
        </w:rPr>
      </w:pPr>
      <w:r>
        <w:rPr>
          <w:rFonts w:cs="Arial"/>
          <w:sz w:val="16"/>
          <w:lang w:val="sl-SI"/>
        </w:rPr>
        <w:tab/>
      </w:r>
      <w:r w:rsidRPr="00A45802">
        <w:rPr>
          <w:rFonts w:cs="Arial"/>
          <w:sz w:val="16"/>
          <w:lang w:val="sl-SI"/>
        </w:rPr>
        <w:t>www.mf.gov.si</w:t>
      </w:r>
    </w:p>
    <w:tbl>
      <w:tblPr>
        <w:tblW w:w="916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8"/>
        <w:gridCol w:w="4648"/>
        <w:gridCol w:w="796"/>
        <w:gridCol w:w="2271"/>
      </w:tblGrid>
      <w:tr w:rsidR="00AE1F83" w:rsidRPr="00AE1F83" w14:paraId="591236E3" w14:textId="77777777" w:rsidTr="00DA6942">
        <w:trPr>
          <w:gridAfter w:val="2"/>
          <w:wAfter w:w="3067" w:type="dxa"/>
        </w:trPr>
        <w:tc>
          <w:tcPr>
            <w:tcW w:w="6096" w:type="dxa"/>
            <w:gridSpan w:val="2"/>
          </w:tcPr>
          <w:bookmarkEnd w:id="0"/>
          <w:p w14:paraId="5BB565E0" w14:textId="5887E7B7" w:rsidR="00AE1F83" w:rsidRPr="001E1CFB" w:rsidRDefault="00AE1F83" w:rsidP="00AE1F83">
            <w:pPr>
              <w:overflowPunct w:val="0"/>
              <w:autoSpaceDE w:val="0"/>
              <w:autoSpaceDN w:val="0"/>
              <w:adjustRightInd w:val="0"/>
              <w:spacing w:after="0" w:line="260" w:lineRule="exact"/>
              <w:textAlignment w:val="baseline"/>
              <w:rPr>
                <w:rFonts w:ascii="Arial" w:eastAsia="Times New Roman" w:hAnsi="Arial" w:cs="Arial"/>
                <w:sz w:val="20"/>
                <w:szCs w:val="20"/>
                <w:lang w:eastAsia="sl-SI"/>
              </w:rPr>
            </w:pPr>
            <w:r w:rsidRPr="001E1CFB">
              <w:rPr>
                <w:rFonts w:ascii="Arial" w:eastAsia="Times New Roman" w:hAnsi="Arial" w:cs="Arial"/>
                <w:sz w:val="20"/>
                <w:szCs w:val="20"/>
                <w:lang w:eastAsia="sl-SI"/>
              </w:rPr>
              <w:t xml:space="preserve">Številka: </w:t>
            </w:r>
            <w:r w:rsidR="00B66F0B" w:rsidRPr="001E1CFB">
              <w:rPr>
                <w:rFonts w:ascii="Arial" w:eastAsia="Times New Roman" w:hAnsi="Arial" w:cs="Arial"/>
                <w:sz w:val="20"/>
                <w:szCs w:val="20"/>
                <w:lang w:eastAsia="sl-SI"/>
              </w:rPr>
              <w:t>410-58/2025-1611-</w:t>
            </w:r>
            <w:r w:rsidR="00E1224B">
              <w:rPr>
                <w:rFonts w:ascii="Arial" w:eastAsia="Times New Roman" w:hAnsi="Arial" w:cs="Arial"/>
                <w:sz w:val="20"/>
                <w:szCs w:val="20"/>
                <w:lang w:eastAsia="sl-SI"/>
              </w:rPr>
              <w:t>60</w:t>
            </w:r>
          </w:p>
        </w:tc>
      </w:tr>
      <w:tr w:rsidR="00AE1F83" w:rsidRPr="00AE1F83" w14:paraId="1DD59023" w14:textId="77777777" w:rsidTr="00DA6942">
        <w:trPr>
          <w:gridAfter w:val="2"/>
          <w:wAfter w:w="3067" w:type="dxa"/>
        </w:trPr>
        <w:tc>
          <w:tcPr>
            <w:tcW w:w="6096" w:type="dxa"/>
            <w:gridSpan w:val="2"/>
          </w:tcPr>
          <w:p w14:paraId="2AD08D9D" w14:textId="1BE8E96E" w:rsidR="00AE1F83" w:rsidRPr="001E1CFB" w:rsidRDefault="00AE1F83" w:rsidP="00AE1F83">
            <w:pPr>
              <w:overflowPunct w:val="0"/>
              <w:autoSpaceDE w:val="0"/>
              <w:autoSpaceDN w:val="0"/>
              <w:adjustRightInd w:val="0"/>
              <w:spacing w:after="0" w:line="260" w:lineRule="exact"/>
              <w:textAlignment w:val="baseline"/>
              <w:rPr>
                <w:rFonts w:ascii="Arial" w:eastAsia="Times New Roman" w:hAnsi="Arial" w:cs="Arial"/>
                <w:sz w:val="20"/>
                <w:szCs w:val="20"/>
                <w:lang w:eastAsia="sl-SI"/>
              </w:rPr>
            </w:pPr>
            <w:r w:rsidRPr="001E1CFB">
              <w:rPr>
                <w:rFonts w:ascii="Arial" w:eastAsia="Times New Roman" w:hAnsi="Arial" w:cs="Arial"/>
                <w:sz w:val="20"/>
                <w:szCs w:val="20"/>
                <w:lang w:eastAsia="sl-SI"/>
              </w:rPr>
              <w:t xml:space="preserve">Ljubljana, </w:t>
            </w:r>
            <w:r w:rsidR="00DE3416">
              <w:rPr>
                <w:rFonts w:ascii="Arial" w:eastAsia="Times New Roman" w:hAnsi="Arial" w:cs="Arial"/>
                <w:sz w:val="20"/>
                <w:szCs w:val="20"/>
                <w:lang w:eastAsia="sl-SI"/>
              </w:rPr>
              <w:t>5</w:t>
            </w:r>
            <w:r w:rsidR="009B32B6" w:rsidRPr="00720B42">
              <w:rPr>
                <w:rFonts w:ascii="Arial" w:eastAsia="Times New Roman" w:hAnsi="Arial" w:cs="Arial"/>
                <w:sz w:val="20"/>
                <w:szCs w:val="20"/>
                <w:lang w:eastAsia="sl-SI"/>
              </w:rPr>
              <w:t xml:space="preserve">. </w:t>
            </w:r>
            <w:r w:rsidR="00DE3416" w:rsidRPr="00720B42">
              <w:rPr>
                <w:rFonts w:ascii="Arial" w:eastAsia="Times New Roman" w:hAnsi="Arial" w:cs="Arial"/>
                <w:sz w:val="20"/>
                <w:szCs w:val="20"/>
                <w:lang w:eastAsia="sl-SI"/>
              </w:rPr>
              <w:t>8</w:t>
            </w:r>
            <w:r w:rsidR="009B32B6" w:rsidRPr="00720B42">
              <w:rPr>
                <w:rFonts w:ascii="Arial" w:eastAsia="Times New Roman" w:hAnsi="Arial" w:cs="Arial"/>
                <w:sz w:val="20"/>
                <w:szCs w:val="20"/>
                <w:lang w:eastAsia="sl-SI"/>
              </w:rPr>
              <w:t>. 2026</w:t>
            </w:r>
          </w:p>
        </w:tc>
      </w:tr>
      <w:tr w:rsidR="00AE1F83" w:rsidRPr="00AE1F83" w14:paraId="574286AB" w14:textId="77777777" w:rsidTr="00DA6942">
        <w:trPr>
          <w:gridAfter w:val="2"/>
          <w:wAfter w:w="3067" w:type="dxa"/>
        </w:trPr>
        <w:tc>
          <w:tcPr>
            <w:tcW w:w="6096" w:type="dxa"/>
            <w:gridSpan w:val="2"/>
          </w:tcPr>
          <w:p w14:paraId="726F829D" w14:textId="77777777" w:rsidR="00AE1F83" w:rsidRPr="00AE1F83" w:rsidRDefault="00AE1F83" w:rsidP="00AE1F83">
            <w:pPr>
              <w:spacing w:after="0" w:line="260" w:lineRule="exact"/>
              <w:rPr>
                <w:rFonts w:ascii="Arial" w:eastAsia="Times New Roman" w:hAnsi="Arial" w:cs="Arial"/>
                <w:sz w:val="20"/>
                <w:szCs w:val="20"/>
              </w:rPr>
            </w:pPr>
          </w:p>
          <w:p w14:paraId="3AF2B09B" w14:textId="77777777" w:rsidR="00AE1F83" w:rsidRPr="00AE1F83" w:rsidRDefault="00AE1F83" w:rsidP="00AE1F83">
            <w:pPr>
              <w:spacing w:after="0" w:line="260" w:lineRule="exact"/>
              <w:rPr>
                <w:rFonts w:ascii="Arial" w:eastAsia="Times New Roman" w:hAnsi="Arial" w:cs="Arial"/>
                <w:sz w:val="20"/>
                <w:szCs w:val="20"/>
              </w:rPr>
            </w:pPr>
            <w:r w:rsidRPr="00AE1F83">
              <w:rPr>
                <w:rFonts w:ascii="Arial" w:eastAsia="Times New Roman" w:hAnsi="Arial" w:cs="Arial"/>
                <w:sz w:val="20"/>
                <w:szCs w:val="20"/>
              </w:rPr>
              <w:t>GENERALNI SEKRETARIAT VLADE REPUBLIKE SLOVENIJE</w:t>
            </w:r>
          </w:p>
          <w:p w14:paraId="0B6DEF9F" w14:textId="77777777" w:rsidR="00AE1F83" w:rsidRPr="00AE1F83" w:rsidRDefault="00AE1F83" w:rsidP="00AE1F83">
            <w:pPr>
              <w:spacing w:after="0" w:line="260" w:lineRule="exact"/>
              <w:rPr>
                <w:rFonts w:ascii="Arial" w:eastAsia="Times New Roman" w:hAnsi="Arial" w:cs="Arial"/>
                <w:sz w:val="20"/>
                <w:szCs w:val="20"/>
              </w:rPr>
            </w:pPr>
            <w:hyperlink r:id="rId6" w:history="1">
              <w:r w:rsidRPr="00AE1F83">
                <w:rPr>
                  <w:rFonts w:ascii="Arial" w:eastAsia="Times New Roman" w:hAnsi="Arial" w:cs="Times New Roman"/>
                  <w:color w:val="0000FF"/>
                  <w:sz w:val="20"/>
                  <w:szCs w:val="20"/>
                  <w:u w:val="single"/>
                </w:rPr>
                <w:t>Gp.gs@gov.si</w:t>
              </w:r>
            </w:hyperlink>
          </w:p>
          <w:p w14:paraId="138E5AEA" w14:textId="77777777" w:rsidR="00AE1F83" w:rsidRPr="00AE1F83" w:rsidRDefault="00AE1F83" w:rsidP="00AE1F83">
            <w:pPr>
              <w:spacing w:after="0" w:line="260" w:lineRule="exact"/>
              <w:rPr>
                <w:rFonts w:ascii="Arial" w:eastAsia="Times New Roman" w:hAnsi="Arial" w:cs="Arial"/>
                <w:sz w:val="20"/>
                <w:szCs w:val="20"/>
              </w:rPr>
            </w:pPr>
          </w:p>
        </w:tc>
      </w:tr>
      <w:tr w:rsidR="00AE1F83" w:rsidRPr="00AE1F83" w14:paraId="486A789E" w14:textId="77777777" w:rsidTr="00DA6942">
        <w:tc>
          <w:tcPr>
            <w:tcW w:w="9163" w:type="dxa"/>
            <w:gridSpan w:val="4"/>
          </w:tcPr>
          <w:p w14:paraId="2E3528C9" w14:textId="5020C92A" w:rsidR="00AE1F83" w:rsidRPr="00AE1F83" w:rsidRDefault="00AE1F83" w:rsidP="00AE1F83">
            <w:pPr>
              <w:suppressAutoHyphens/>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r w:rsidRPr="00AE1F83">
              <w:rPr>
                <w:rFonts w:ascii="Arial" w:eastAsia="Times New Roman" w:hAnsi="Arial" w:cs="Arial"/>
                <w:b/>
                <w:sz w:val="20"/>
                <w:szCs w:val="20"/>
                <w:lang w:eastAsia="sl-SI"/>
              </w:rPr>
              <w:t xml:space="preserve">ZADEVA: </w:t>
            </w:r>
            <w:r w:rsidR="008A7398" w:rsidRPr="008A7398">
              <w:rPr>
                <w:rFonts w:ascii="Arial" w:eastAsia="Times New Roman" w:hAnsi="Arial" w:cs="Arial"/>
                <w:b/>
                <w:sz w:val="20"/>
                <w:szCs w:val="20"/>
                <w:lang w:eastAsia="sl-SI"/>
              </w:rPr>
              <w:t>Uvrstitev projekta 1620-26-0006 Vzpostavitev multikanalnega centra FURS v veljavni Načrt razvojnih programov 2026 - 2029 – predlog za obravnavo</w:t>
            </w:r>
            <w:r w:rsidRPr="00AE1F83">
              <w:rPr>
                <w:rFonts w:ascii="Arial" w:eastAsia="Times New Roman" w:hAnsi="Arial" w:cs="Arial"/>
                <w:b/>
                <w:sz w:val="20"/>
                <w:szCs w:val="20"/>
                <w:lang w:eastAsia="sl-SI"/>
              </w:rPr>
              <w:t xml:space="preserve"> </w:t>
            </w:r>
          </w:p>
        </w:tc>
      </w:tr>
      <w:tr w:rsidR="00AE1F83" w:rsidRPr="00AE1F83" w14:paraId="6078A5A2" w14:textId="77777777" w:rsidTr="00DA6942">
        <w:tc>
          <w:tcPr>
            <w:tcW w:w="9163" w:type="dxa"/>
            <w:gridSpan w:val="4"/>
          </w:tcPr>
          <w:p w14:paraId="37A217D2" w14:textId="77777777" w:rsidR="00AE1F83" w:rsidRPr="00AE1F83" w:rsidRDefault="00AE1F83" w:rsidP="00AE1F83">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AE1F83">
              <w:rPr>
                <w:rFonts w:ascii="Arial" w:eastAsia="Times New Roman" w:hAnsi="Arial" w:cs="Arial"/>
                <w:b/>
                <w:sz w:val="20"/>
                <w:szCs w:val="20"/>
                <w:lang w:eastAsia="sl-SI"/>
              </w:rPr>
              <w:t>1. Predlog sklepov vlade:</w:t>
            </w:r>
          </w:p>
        </w:tc>
      </w:tr>
      <w:tr w:rsidR="00AE1F83" w:rsidRPr="00AE1F83" w14:paraId="4E5390E5" w14:textId="77777777" w:rsidTr="00DA6942">
        <w:tc>
          <w:tcPr>
            <w:tcW w:w="9163" w:type="dxa"/>
            <w:gridSpan w:val="4"/>
          </w:tcPr>
          <w:p w14:paraId="4419E9A2" w14:textId="77777777" w:rsidR="008A7398" w:rsidRPr="008A7398" w:rsidRDefault="008A7398" w:rsidP="008A7398">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8A7398">
              <w:rPr>
                <w:rFonts w:ascii="Arial" w:eastAsia="Times New Roman" w:hAnsi="Arial" w:cs="Arial"/>
                <w:iCs/>
                <w:sz w:val="20"/>
                <w:szCs w:val="20"/>
                <w:lang w:eastAsia="sl-SI"/>
              </w:rPr>
              <w:t>Na podlagi petega odstavka 31. člena Zakona o izvrševanju proračunov Republike Slovenije za leti 2026 in 2027 (Uradni list RS, št. 95/25 in 112/25 – ZJF-K) je Vlada Republike Slovenije na seji ……..... dne ………. pod točko …… sprejela naslednji</w:t>
            </w:r>
          </w:p>
          <w:p w14:paraId="3124D341" w14:textId="77777777" w:rsidR="008A7398" w:rsidRPr="008A7398" w:rsidRDefault="008A7398" w:rsidP="008A7398">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6CC93190" w14:textId="77777777" w:rsidR="008A7398" w:rsidRPr="008A7398" w:rsidRDefault="008A7398" w:rsidP="008A7398">
            <w:pPr>
              <w:overflowPunct w:val="0"/>
              <w:autoSpaceDE w:val="0"/>
              <w:autoSpaceDN w:val="0"/>
              <w:adjustRightInd w:val="0"/>
              <w:spacing w:after="0" w:line="260" w:lineRule="exact"/>
              <w:jc w:val="center"/>
              <w:textAlignment w:val="baseline"/>
              <w:rPr>
                <w:rFonts w:ascii="Arial" w:eastAsia="Times New Roman" w:hAnsi="Arial" w:cs="Arial"/>
                <w:b/>
                <w:bCs/>
                <w:iCs/>
                <w:sz w:val="20"/>
                <w:szCs w:val="20"/>
                <w:lang w:eastAsia="sl-SI"/>
              </w:rPr>
            </w:pPr>
            <w:r w:rsidRPr="008A7398">
              <w:rPr>
                <w:rFonts w:ascii="Arial" w:eastAsia="Times New Roman" w:hAnsi="Arial" w:cs="Arial"/>
                <w:b/>
                <w:bCs/>
                <w:iCs/>
                <w:sz w:val="20"/>
                <w:szCs w:val="20"/>
                <w:lang w:eastAsia="sl-SI"/>
              </w:rPr>
              <w:t>S K L E P</w:t>
            </w:r>
          </w:p>
          <w:p w14:paraId="7D7F500E" w14:textId="77777777" w:rsidR="008A7398" w:rsidRPr="008A7398" w:rsidRDefault="008A7398" w:rsidP="008A7398">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182F14E9" w14:textId="6C6CBD17" w:rsidR="008A7398" w:rsidRPr="008A7398" w:rsidRDefault="008A7398" w:rsidP="008A7398">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8A7398">
              <w:rPr>
                <w:rFonts w:ascii="Arial" w:eastAsia="Times New Roman" w:hAnsi="Arial" w:cs="Arial"/>
                <w:iCs/>
                <w:sz w:val="20"/>
                <w:szCs w:val="20"/>
                <w:lang w:eastAsia="sl-SI"/>
              </w:rPr>
              <w:t xml:space="preserve">V veljavni Načrt razvojnih programov 2026 - 2029 se skladno </w:t>
            </w:r>
            <w:r w:rsidR="00B5438E">
              <w:rPr>
                <w:rFonts w:ascii="Arial" w:eastAsia="Times New Roman" w:hAnsi="Arial" w:cs="Arial"/>
                <w:iCs/>
                <w:sz w:val="20"/>
                <w:szCs w:val="20"/>
                <w:lang w:eastAsia="sl-SI"/>
              </w:rPr>
              <w:t xml:space="preserve">z Obrazcem 3, ki je priloga tega sklepa, </w:t>
            </w:r>
            <w:r w:rsidRPr="008A7398">
              <w:rPr>
                <w:rFonts w:ascii="Arial" w:eastAsia="Times New Roman" w:hAnsi="Arial" w:cs="Arial"/>
                <w:iCs/>
                <w:sz w:val="20"/>
                <w:szCs w:val="20"/>
                <w:lang w:eastAsia="sl-SI"/>
              </w:rPr>
              <w:t>uvrsti projekt št. 1620-26-0006 Vzpostavitev multikanalnega centra FURS.</w:t>
            </w:r>
          </w:p>
          <w:p w14:paraId="6141F0CE" w14:textId="77777777" w:rsidR="008A7398" w:rsidRPr="008A7398" w:rsidRDefault="008A7398" w:rsidP="008A7398">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39BFF796" w14:textId="4ED02206" w:rsidR="008A7398" w:rsidRPr="008A7398" w:rsidRDefault="008A7398" w:rsidP="008A7398">
            <w:pPr>
              <w:overflowPunct w:val="0"/>
              <w:autoSpaceDE w:val="0"/>
              <w:autoSpaceDN w:val="0"/>
              <w:adjustRightInd w:val="0"/>
              <w:spacing w:after="0" w:line="260" w:lineRule="exact"/>
              <w:ind w:left="5162" w:hanging="5162"/>
              <w:jc w:val="both"/>
              <w:textAlignment w:val="baseline"/>
              <w:rPr>
                <w:rFonts w:ascii="Arial" w:eastAsia="Times New Roman" w:hAnsi="Arial" w:cs="Arial"/>
                <w:iCs/>
                <w:sz w:val="20"/>
                <w:szCs w:val="20"/>
                <w:lang w:eastAsia="sl-SI"/>
              </w:rPr>
            </w:pPr>
            <w:r w:rsidRPr="008A7398">
              <w:rPr>
                <w:rFonts w:ascii="Arial" w:eastAsia="Times New Roman" w:hAnsi="Arial" w:cs="Arial"/>
                <w:iCs/>
                <w:sz w:val="20"/>
                <w:szCs w:val="20"/>
                <w:lang w:eastAsia="sl-SI"/>
              </w:rPr>
              <w:t xml:space="preserve">                                    </w:t>
            </w:r>
            <w:r>
              <w:rPr>
                <w:rFonts w:ascii="Arial" w:eastAsia="Times New Roman" w:hAnsi="Arial" w:cs="Arial"/>
                <w:iCs/>
                <w:sz w:val="20"/>
                <w:szCs w:val="20"/>
                <w:lang w:eastAsia="sl-SI"/>
              </w:rPr>
              <w:t xml:space="preserve">                                                                      </w:t>
            </w:r>
            <w:r w:rsidRPr="008A7398">
              <w:rPr>
                <w:rFonts w:ascii="Arial" w:eastAsia="Times New Roman" w:hAnsi="Arial" w:cs="Arial"/>
                <w:iCs/>
                <w:sz w:val="20"/>
                <w:szCs w:val="20"/>
                <w:lang w:eastAsia="sl-SI"/>
              </w:rPr>
              <w:t>mag. Janja Garvas</w:t>
            </w:r>
          </w:p>
          <w:p w14:paraId="148A0CC9" w14:textId="68333020" w:rsidR="008A7398" w:rsidRPr="008A7398" w:rsidRDefault="008A7398" w:rsidP="008A7398">
            <w:pPr>
              <w:overflowPunct w:val="0"/>
              <w:autoSpaceDE w:val="0"/>
              <w:autoSpaceDN w:val="0"/>
              <w:adjustRightInd w:val="0"/>
              <w:spacing w:after="0" w:line="260" w:lineRule="exact"/>
              <w:ind w:left="5162" w:hanging="5162"/>
              <w:jc w:val="both"/>
              <w:textAlignment w:val="baseline"/>
              <w:rPr>
                <w:rFonts w:ascii="Arial" w:eastAsia="Times New Roman" w:hAnsi="Arial" w:cs="Arial"/>
                <w:iCs/>
                <w:sz w:val="20"/>
                <w:szCs w:val="20"/>
                <w:lang w:eastAsia="sl-SI"/>
              </w:rPr>
            </w:pPr>
            <w:r w:rsidRPr="008A7398">
              <w:rPr>
                <w:rFonts w:ascii="Arial" w:eastAsia="Times New Roman" w:hAnsi="Arial" w:cs="Arial"/>
                <w:iCs/>
                <w:sz w:val="20"/>
                <w:szCs w:val="20"/>
                <w:lang w:eastAsia="sl-SI"/>
              </w:rPr>
              <w:t xml:space="preserve">                                  </w:t>
            </w:r>
            <w:r>
              <w:rPr>
                <w:rFonts w:ascii="Arial" w:eastAsia="Times New Roman" w:hAnsi="Arial" w:cs="Arial"/>
                <w:iCs/>
                <w:sz w:val="20"/>
                <w:szCs w:val="20"/>
                <w:lang w:eastAsia="sl-SI"/>
              </w:rPr>
              <w:t xml:space="preserve">                                                                      </w:t>
            </w:r>
            <w:r w:rsidRPr="008A7398">
              <w:rPr>
                <w:rFonts w:ascii="Arial" w:eastAsia="Times New Roman" w:hAnsi="Arial" w:cs="Arial"/>
                <w:iCs/>
                <w:sz w:val="20"/>
                <w:szCs w:val="20"/>
                <w:lang w:eastAsia="sl-SI"/>
              </w:rPr>
              <w:t xml:space="preserve"> generalna sekretarka</w:t>
            </w:r>
          </w:p>
          <w:p w14:paraId="0F1945F3" w14:textId="77777777" w:rsidR="008A7398" w:rsidRPr="008A7398" w:rsidRDefault="008A7398" w:rsidP="008A7398">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3EB7EE4E" w14:textId="4B07D2AD" w:rsidR="008A7398" w:rsidRPr="008A7398" w:rsidRDefault="008A7398" w:rsidP="008A7398">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8A7398">
              <w:rPr>
                <w:rFonts w:ascii="Arial" w:eastAsia="Times New Roman" w:hAnsi="Arial" w:cs="Arial"/>
                <w:iCs/>
                <w:sz w:val="20"/>
                <w:szCs w:val="20"/>
                <w:lang w:eastAsia="sl-SI"/>
              </w:rPr>
              <w:t>Prilog</w:t>
            </w:r>
            <w:r w:rsidR="003514FA">
              <w:rPr>
                <w:rFonts w:ascii="Arial" w:eastAsia="Times New Roman" w:hAnsi="Arial" w:cs="Arial"/>
                <w:iCs/>
                <w:sz w:val="20"/>
                <w:szCs w:val="20"/>
                <w:lang w:eastAsia="sl-SI"/>
              </w:rPr>
              <w:t>e</w:t>
            </w:r>
            <w:r w:rsidRPr="008A7398">
              <w:rPr>
                <w:rFonts w:ascii="Arial" w:eastAsia="Times New Roman" w:hAnsi="Arial" w:cs="Arial"/>
                <w:iCs/>
                <w:sz w:val="20"/>
                <w:szCs w:val="20"/>
                <w:lang w:eastAsia="sl-SI"/>
              </w:rPr>
              <w:t xml:space="preserve">: </w:t>
            </w:r>
          </w:p>
          <w:p w14:paraId="39D2F0C1" w14:textId="510D5A42" w:rsidR="008A7398" w:rsidRDefault="008A7398" w:rsidP="008A7398">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 xml:space="preserve">- </w:t>
            </w:r>
            <w:r w:rsidRPr="008A7398">
              <w:rPr>
                <w:rFonts w:ascii="Arial" w:eastAsia="Times New Roman" w:hAnsi="Arial" w:cs="Arial"/>
                <w:iCs/>
                <w:sz w:val="20"/>
                <w:szCs w:val="20"/>
                <w:lang w:eastAsia="sl-SI"/>
              </w:rPr>
              <w:t>Obrazec 3 Načrt razvojnih programov</w:t>
            </w:r>
          </w:p>
          <w:p w14:paraId="0CDFFDB5" w14:textId="3C7BA455" w:rsidR="00AD30D0" w:rsidRDefault="00AD30D0" w:rsidP="008A7398">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 xml:space="preserve">- </w:t>
            </w:r>
            <w:r w:rsidR="00D61E93" w:rsidRPr="008A7398">
              <w:rPr>
                <w:rFonts w:ascii="Arial" w:eastAsia="Times New Roman" w:hAnsi="Arial" w:cs="Arial"/>
                <w:iCs/>
                <w:sz w:val="20"/>
                <w:szCs w:val="20"/>
                <w:lang w:eastAsia="sl-SI"/>
              </w:rPr>
              <w:t>Sklep o potrditvi investicijske dokumentacije</w:t>
            </w:r>
          </w:p>
          <w:p w14:paraId="795BC039" w14:textId="08F30018" w:rsidR="00AF6894" w:rsidRDefault="00AF6894" w:rsidP="008A7398">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69E9BAB1" w14:textId="77777777" w:rsidR="008A7398" w:rsidRDefault="008A7398" w:rsidP="008A7398">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342B124C" w14:textId="77777777" w:rsidR="008A7398" w:rsidRPr="008A7398" w:rsidRDefault="008A7398" w:rsidP="008A7398">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8A7398">
              <w:rPr>
                <w:rFonts w:ascii="Arial" w:eastAsia="Times New Roman" w:hAnsi="Arial" w:cs="Arial"/>
                <w:iCs/>
                <w:sz w:val="20"/>
                <w:szCs w:val="20"/>
                <w:lang w:eastAsia="sl-SI"/>
              </w:rPr>
              <w:t>Prejmejo:</w:t>
            </w:r>
          </w:p>
          <w:p w14:paraId="7369B2FD" w14:textId="459D66E9" w:rsidR="008A7398" w:rsidRPr="008A7398" w:rsidRDefault="008A7398" w:rsidP="008A7398">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8A7398">
              <w:rPr>
                <w:rFonts w:ascii="Arial" w:eastAsia="Times New Roman" w:hAnsi="Arial" w:cs="Arial"/>
                <w:iCs/>
                <w:sz w:val="20"/>
                <w:szCs w:val="20"/>
                <w:lang w:eastAsia="sl-SI"/>
              </w:rPr>
              <w:t>-</w:t>
            </w:r>
            <w:r>
              <w:rPr>
                <w:rFonts w:ascii="Arial" w:eastAsia="Times New Roman" w:hAnsi="Arial" w:cs="Arial"/>
                <w:iCs/>
                <w:sz w:val="20"/>
                <w:szCs w:val="20"/>
                <w:lang w:eastAsia="sl-SI"/>
              </w:rPr>
              <w:t xml:space="preserve"> </w:t>
            </w:r>
            <w:r w:rsidRPr="008A7398">
              <w:rPr>
                <w:rFonts w:ascii="Arial" w:eastAsia="Times New Roman" w:hAnsi="Arial" w:cs="Arial"/>
                <w:iCs/>
                <w:sz w:val="20"/>
                <w:szCs w:val="20"/>
                <w:lang w:eastAsia="sl-SI"/>
              </w:rPr>
              <w:t>Ministrstvo za finance</w:t>
            </w:r>
            <w:r w:rsidR="0024261F">
              <w:rPr>
                <w:rFonts w:ascii="Arial" w:eastAsia="Times New Roman" w:hAnsi="Arial" w:cs="Arial"/>
                <w:iCs/>
                <w:sz w:val="20"/>
                <w:szCs w:val="20"/>
                <w:lang w:eastAsia="sl-SI"/>
              </w:rPr>
              <w:t>,</w:t>
            </w:r>
          </w:p>
          <w:p w14:paraId="6B9C242D" w14:textId="4281DB40" w:rsidR="00AE1F83" w:rsidRDefault="008A7398" w:rsidP="008A7398">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8A7398">
              <w:rPr>
                <w:rFonts w:ascii="Arial" w:eastAsia="Times New Roman" w:hAnsi="Arial" w:cs="Arial"/>
                <w:iCs/>
                <w:sz w:val="20"/>
                <w:szCs w:val="20"/>
                <w:lang w:eastAsia="sl-SI"/>
              </w:rPr>
              <w:t>-</w:t>
            </w:r>
            <w:r>
              <w:rPr>
                <w:rFonts w:ascii="Arial" w:eastAsia="Times New Roman" w:hAnsi="Arial" w:cs="Arial"/>
                <w:iCs/>
                <w:sz w:val="20"/>
                <w:szCs w:val="20"/>
                <w:lang w:eastAsia="sl-SI"/>
              </w:rPr>
              <w:t xml:space="preserve"> </w:t>
            </w:r>
            <w:r w:rsidRPr="008A7398">
              <w:rPr>
                <w:rFonts w:ascii="Arial" w:eastAsia="Times New Roman" w:hAnsi="Arial" w:cs="Arial"/>
                <w:iCs/>
                <w:sz w:val="20"/>
                <w:szCs w:val="20"/>
                <w:lang w:eastAsia="sl-SI"/>
              </w:rPr>
              <w:t>Finančna uprava Republike Slovenije</w:t>
            </w:r>
            <w:r w:rsidR="0024261F">
              <w:rPr>
                <w:rFonts w:ascii="Arial" w:eastAsia="Times New Roman" w:hAnsi="Arial" w:cs="Arial"/>
                <w:iCs/>
                <w:sz w:val="20"/>
                <w:szCs w:val="20"/>
                <w:lang w:eastAsia="sl-SI"/>
              </w:rPr>
              <w:t>,</w:t>
            </w:r>
          </w:p>
          <w:p w14:paraId="247B0E4A" w14:textId="0AC50197" w:rsidR="008A7398" w:rsidRDefault="008A7398" w:rsidP="008A7398">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 Generalni sekretariat Vlade RS</w:t>
            </w:r>
            <w:r w:rsidR="0024261F">
              <w:rPr>
                <w:rFonts w:ascii="Arial" w:eastAsia="Times New Roman" w:hAnsi="Arial" w:cs="Arial"/>
                <w:iCs/>
                <w:sz w:val="20"/>
                <w:szCs w:val="20"/>
                <w:lang w:eastAsia="sl-SI"/>
              </w:rPr>
              <w:t>.</w:t>
            </w:r>
          </w:p>
          <w:p w14:paraId="11B455FD" w14:textId="4A045D45" w:rsidR="008A7398" w:rsidRPr="00AE1F83" w:rsidRDefault="008A7398" w:rsidP="008A7398">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tc>
      </w:tr>
      <w:tr w:rsidR="00AE1F83" w:rsidRPr="00AE1F83" w14:paraId="771F3610" w14:textId="77777777" w:rsidTr="00DA6942">
        <w:tc>
          <w:tcPr>
            <w:tcW w:w="9163" w:type="dxa"/>
            <w:gridSpan w:val="4"/>
          </w:tcPr>
          <w:p w14:paraId="166D388D" w14:textId="26E37DBE" w:rsidR="00AE1F83" w:rsidRPr="00AE1F83" w:rsidRDefault="009E5D8E" w:rsidP="00AE1F83">
            <w:pPr>
              <w:overflowPunct w:val="0"/>
              <w:autoSpaceDE w:val="0"/>
              <w:autoSpaceDN w:val="0"/>
              <w:adjustRightInd w:val="0"/>
              <w:spacing w:after="0" w:line="260" w:lineRule="exact"/>
              <w:jc w:val="both"/>
              <w:textAlignment w:val="baseline"/>
              <w:rPr>
                <w:rFonts w:ascii="Arial" w:eastAsia="Times New Roman" w:hAnsi="Arial" w:cs="Arial"/>
                <w:b/>
                <w:iCs/>
                <w:sz w:val="20"/>
                <w:szCs w:val="20"/>
                <w:lang w:eastAsia="sl-SI"/>
              </w:rPr>
            </w:pPr>
            <w:r>
              <w:rPr>
                <w:rFonts w:ascii="Arial" w:eastAsia="Times New Roman" w:hAnsi="Arial" w:cs="Arial"/>
                <w:b/>
                <w:sz w:val="20"/>
                <w:szCs w:val="20"/>
                <w:lang w:eastAsia="sl-SI"/>
              </w:rPr>
              <w:t>2.</w:t>
            </w:r>
            <w:r w:rsidR="00AE1F83" w:rsidRPr="00AE1F83">
              <w:rPr>
                <w:rFonts w:ascii="Arial" w:eastAsia="Times New Roman" w:hAnsi="Arial" w:cs="Arial"/>
                <w:b/>
                <w:sz w:val="20"/>
                <w:szCs w:val="20"/>
                <w:lang w:eastAsia="sl-SI"/>
              </w:rPr>
              <w:t xml:space="preserve"> Osebe, odgovorne za strokovno pripravo in usklajenost gradiva:</w:t>
            </w:r>
          </w:p>
        </w:tc>
      </w:tr>
      <w:tr w:rsidR="00AE1F83" w:rsidRPr="00AE1F83" w14:paraId="123D80D4" w14:textId="77777777" w:rsidTr="00DA6942">
        <w:tc>
          <w:tcPr>
            <w:tcW w:w="9163" w:type="dxa"/>
            <w:gridSpan w:val="4"/>
          </w:tcPr>
          <w:p w14:paraId="631D4690" w14:textId="77777777" w:rsidR="00CD3C8D" w:rsidRPr="00CD3C8D" w:rsidRDefault="00CD3C8D" w:rsidP="00CD3C8D">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CD3C8D">
              <w:rPr>
                <w:rFonts w:ascii="Arial" w:eastAsia="Times New Roman" w:hAnsi="Arial" w:cs="Arial"/>
                <w:iCs/>
                <w:sz w:val="20"/>
                <w:szCs w:val="20"/>
                <w:lang w:eastAsia="sl-SI"/>
              </w:rPr>
              <w:t>mag. Janko Preac, v.d. generalnega direktorja Finančne uprave RS</w:t>
            </w:r>
          </w:p>
          <w:p w14:paraId="7528DDF2" w14:textId="77777777" w:rsidR="00CD3C8D" w:rsidRPr="00CD3C8D" w:rsidRDefault="00CD3C8D" w:rsidP="00CD3C8D">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CD3C8D">
              <w:rPr>
                <w:rFonts w:ascii="Arial" w:eastAsia="Times New Roman" w:hAnsi="Arial" w:cs="Arial"/>
                <w:iCs/>
                <w:sz w:val="20"/>
                <w:szCs w:val="20"/>
                <w:lang w:eastAsia="sl-SI"/>
              </w:rPr>
              <w:t>Andreja Šabec, direktorica Uprave za davke, Finančna uprava RS</w:t>
            </w:r>
          </w:p>
          <w:p w14:paraId="43BA5728" w14:textId="77777777" w:rsidR="00AE1F83" w:rsidRDefault="00CD3C8D" w:rsidP="00CD3C8D">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CD3C8D">
              <w:rPr>
                <w:rFonts w:ascii="Arial" w:eastAsia="Times New Roman" w:hAnsi="Arial" w:cs="Arial"/>
                <w:iCs/>
                <w:sz w:val="20"/>
                <w:szCs w:val="20"/>
                <w:lang w:eastAsia="sl-SI"/>
              </w:rPr>
              <w:t>Irena Bera Kvasič, vodja Finančne službe, Urad za splošne zadeve, Finančna uprava RS</w:t>
            </w:r>
          </w:p>
          <w:p w14:paraId="0369F08A" w14:textId="5CBFA3BB" w:rsidR="00891A42" w:rsidRPr="00AE1F83" w:rsidRDefault="00891A42" w:rsidP="00CD3C8D">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 xml:space="preserve">Mag. Simona Jerman, Finančna služba, Generalni sekretariat, Ministrstvo za finance </w:t>
            </w:r>
          </w:p>
        </w:tc>
      </w:tr>
      <w:tr w:rsidR="00AE1F83" w:rsidRPr="00AE1F83" w14:paraId="4E7364D9" w14:textId="77777777" w:rsidTr="00DA6942">
        <w:tc>
          <w:tcPr>
            <w:tcW w:w="9163" w:type="dxa"/>
            <w:gridSpan w:val="4"/>
          </w:tcPr>
          <w:p w14:paraId="5C83FC50" w14:textId="005BB92B" w:rsidR="00AE1F83" w:rsidRPr="00AE1F83" w:rsidRDefault="00AE1F83" w:rsidP="00AE1F83">
            <w:pPr>
              <w:overflowPunct w:val="0"/>
              <w:autoSpaceDE w:val="0"/>
              <w:autoSpaceDN w:val="0"/>
              <w:adjustRightInd w:val="0"/>
              <w:spacing w:after="0" w:line="260" w:lineRule="exact"/>
              <w:jc w:val="both"/>
              <w:textAlignment w:val="baseline"/>
              <w:rPr>
                <w:rFonts w:ascii="Arial" w:eastAsia="Times New Roman" w:hAnsi="Arial" w:cs="Arial"/>
                <w:b/>
                <w:iCs/>
                <w:sz w:val="20"/>
                <w:szCs w:val="20"/>
                <w:lang w:eastAsia="sl-SI"/>
              </w:rPr>
            </w:pPr>
            <w:r w:rsidRPr="00AE1F83">
              <w:rPr>
                <w:rFonts w:ascii="Arial" w:eastAsia="Times New Roman" w:hAnsi="Arial" w:cs="Arial"/>
                <w:b/>
                <w:iCs/>
                <w:sz w:val="20"/>
                <w:szCs w:val="20"/>
                <w:lang w:eastAsia="sl-SI"/>
              </w:rPr>
              <w:t xml:space="preserve">3. Zunanji strokovnjaki, ki so </w:t>
            </w:r>
            <w:r w:rsidRPr="00AE1F83">
              <w:rPr>
                <w:rFonts w:ascii="Arial" w:eastAsia="Times New Roman" w:hAnsi="Arial" w:cs="Arial"/>
                <w:b/>
                <w:sz w:val="20"/>
                <w:szCs w:val="20"/>
                <w:lang w:eastAsia="sl-SI"/>
              </w:rPr>
              <w:t>sodelovali pri pripravi dela ali celotnega gradiva:</w:t>
            </w:r>
          </w:p>
        </w:tc>
      </w:tr>
      <w:tr w:rsidR="00AE1F83" w:rsidRPr="00AE1F83" w14:paraId="31D7C763" w14:textId="77777777" w:rsidTr="00DA6942">
        <w:tc>
          <w:tcPr>
            <w:tcW w:w="9163" w:type="dxa"/>
            <w:gridSpan w:val="4"/>
          </w:tcPr>
          <w:p w14:paraId="1EF18068" w14:textId="234A44F9" w:rsidR="00AE1F83" w:rsidRPr="00AE1F83" w:rsidRDefault="00CD3C8D" w:rsidP="00AE1F83">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w:t>
            </w:r>
          </w:p>
        </w:tc>
      </w:tr>
      <w:tr w:rsidR="00AE1F83" w:rsidRPr="00AE1F83" w14:paraId="7534F46D" w14:textId="77777777" w:rsidTr="00DA6942">
        <w:tc>
          <w:tcPr>
            <w:tcW w:w="9163" w:type="dxa"/>
            <w:gridSpan w:val="4"/>
          </w:tcPr>
          <w:p w14:paraId="3E08DDE2" w14:textId="77777777" w:rsidR="00AE1F83" w:rsidRPr="00AE1F83" w:rsidRDefault="00AE1F83" w:rsidP="00AE1F83">
            <w:pPr>
              <w:overflowPunct w:val="0"/>
              <w:autoSpaceDE w:val="0"/>
              <w:autoSpaceDN w:val="0"/>
              <w:adjustRightInd w:val="0"/>
              <w:spacing w:after="0" w:line="260" w:lineRule="exact"/>
              <w:jc w:val="both"/>
              <w:textAlignment w:val="baseline"/>
              <w:rPr>
                <w:rFonts w:ascii="Arial" w:eastAsia="Times New Roman" w:hAnsi="Arial" w:cs="Arial"/>
                <w:b/>
                <w:iCs/>
                <w:sz w:val="20"/>
                <w:szCs w:val="20"/>
                <w:lang w:eastAsia="sl-SI"/>
              </w:rPr>
            </w:pPr>
            <w:r w:rsidRPr="00AE1F83">
              <w:rPr>
                <w:rFonts w:ascii="Arial" w:eastAsia="Times New Roman" w:hAnsi="Arial" w:cs="Arial"/>
                <w:b/>
                <w:sz w:val="20"/>
                <w:szCs w:val="20"/>
                <w:lang w:eastAsia="sl-SI"/>
              </w:rPr>
              <w:t>4. Predstavniki vlade, ki bodo sodelovali pri delu državnega zbora:</w:t>
            </w:r>
          </w:p>
        </w:tc>
      </w:tr>
      <w:tr w:rsidR="00AE1F83" w:rsidRPr="00AE1F83" w14:paraId="7704236D" w14:textId="77777777" w:rsidTr="00DA6942">
        <w:tc>
          <w:tcPr>
            <w:tcW w:w="9163" w:type="dxa"/>
            <w:gridSpan w:val="4"/>
          </w:tcPr>
          <w:p w14:paraId="0B91E4D3" w14:textId="2F8D4F46" w:rsidR="00AE1F83" w:rsidRPr="00AE1F83" w:rsidRDefault="00CD3C8D" w:rsidP="00AE1F83">
            <w:pPr>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r>
              <w:rPr>
                <w:rFonts w:ascii="Arial" w:eastAsia="Times New Roman" w:hAnsi="Arial" w:cs="Arial"/>
                <w:iCs/>
                <w:sz w:val="20"/>
                <w:szCs w:val="20"/>
                <w:lang w:eastAsia="sl-SI"/>
              </w:rPr>
              <w:t>/</w:t>
            </w:r>
          </w:p>
        </w:tc>
      </w:tr>
      <w:tr w:rsidR="00AE1F83" w:rsidRPr="00AE1F83" w14:paraId="6DF4F5DE" w14:textId="77777777" w:rsidTr="00DA6942">
        <w:tc>
          <w:tcPr>
            <w:tcW w:w="9163" w:type="dxa"/>
            <w:gridSpan w:val="4"/>
          </w:tcPr>
          <w:p w14:paraId="74D01650" w14:textId="77777777" w:rsidR="00AE1F83" w:rsidRPr="00AE1F83" w:rsidRDefault="00AE1F83" w:rsidP="00AE1F83">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AE1F83">
              <w:rPr>
                <w:rFonts w:ascii="Arial" w:eastAsia="Times New Roman" w:hAnsi="Arial" w:cs="Arial"/>
                <w:b/>
                <w:sz w:val="20"/>
                <w:szCs w:val="20"/>
                <w:lang w:eastAsia="sl-SI"/>
              </w:rPr>
              <w:t>5. Kratek povzetek gradiva:</w:t>
            </w:r>
          </w:p>
        </w:tc>
      </w:tr>
      <w:tr w:rsidR="00AE1F83" w:rsidRPr="00AE1F83" w14:paraId="50A02115" w14:textId="77777777" w:rsidTr="00DA6942">
        <w:tc>
          <w:tcPr>
            <w:tcW w:w="9163" w:type="dxa"/>
            <w:gridSpan w:val="4"/>
          </w:tcPr>
          <w:p w14:paraId="1259121B" w14:textId="142D79F9" w:rsidR="00CD3C8D" w:rsidRPr="00CD3C8D" w:rsidRDefault="00CD3C8D" w:rsidP="00CD3C8D">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CD3C8D">
              <w:rPr>
                <w:rFonts w:ascii="Arial" w:eastAsia="Times New Roman" w:hAnsi="Arial" w:cs="Arial"/>
                <w:iCs/>
                <w:sz w:val="20"/>
                <w:szCs w:val="20"/>
                <w:lang w:eastAsia="sl-SI"/>
              </w:rPr>
              <w:t xml:space="preserve">Finančna uprava RS </w:t>
            </w:r>
            <w:r w:rsidR="000B1202">
              <w:rPr>
                <w:rFonts w:ascii="Arial" w:eastAsia="Times New Roman" w:hAnsi="Arial" w:cs="Arial"/>
                <w:iCs/>
                <w:sz w:val="20"/>
                <w:szCs w:val="20"/>
                <w:lang w:eastAsia="sl-SI"/>
              </w:rPr>
              <w:t xml:space="preserve">(FURS) </w:t>
            </w:r>
            <w:r w:rsidRPr="00CD3C8D">
              <w:rPr>
                <w:rFonts w:ascii="Arial" w:eastAsia="Times New Roman" w:hAnsi="Arial" w:cs="Arial"/>
                <w:iCs/>
                <w:sz w:val="20"/>
                <w:szCs w:val="20"/>
                <w:lang w:eastAsia="sl-SI"/>
              </w:rPr>
              <w:t>predlaga uvrstitev projekta 1620-26-0006 Vzpostavitev multikanalnega centra FURS v veljavni Načrt razvojnih programov 2026 – 2029</w:t>
            </w:r>
            <w:r w:rsidR="00B5438E">
              <w:rPr>
                <w:rFonts w:ascii="Arial" w:eastAsia="Times New Roman" w:hAnsi="Arial" w:cs="Arial"/>
                <w:iCs/>
                <w:sz w:val="20"/>
                <w:szCs w:val="20"/>
                <w:lang w:eastAsia="sl-SI"/>
              </w:rPr>
              <w:t>.</w:t>
            </w:r>
          </w:p>
          <w:p w14:paraId="7E184649" w14:textId="77777777" w:rsidR="00CD3C8D" w:rsidRPr="00CD3C8D" w:rsidRDefault="00CD3C8D" w:rsidP="00CD3C8D">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044D4C5E" w14:textId="58EE7C4B" w:rsidR="00CD3C8D" w:rsidRPr="00CD3C8D" w:rsidRDefault="000B1202" w:rsidP="00CD3C8D">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FURS</w:t>
            </w:r>
            <w:r w:rsidR="00CD3C8D" w:rsidRPr="00CD3C8D">
              <w:rPr>
                <w:rFonts w:ascii="Arial" w:eastAsia="Times New Roman" w:hAnsi="Arial" w:cs="Arial"/>
                <w:iCs/>
                <w:sz w:val="20"/>
                <w:szCs w:val="20"/>
                <w:lang w:eastAsia="sl-SI"/>
              </w:rPr>
              <w:t xml:space="preserve"> v okviru projekta načrtuje vzpostavitev novega sistema za komuniciranje z davčnimi zavezanci, ki bo učinkovit, centraliziran in uporabniku prijazen sistem za dostop do informacij in e-storitev. Nov multikanalni kontaktni center bo združil vse obstoječe in nove komunikacijske kanale </w:t>
            </w:r>
            <w:r>
              <w:rPr>
                <w:rFonts w:ascii="Arial" w:eastAsia="Times New Roman" w:hAnsi="Arial" w:cs="Arial"/>
                <w:iCs/>
                <w:sz w:val="20"/>
                <w:szCs w:val="20"/>
                <w:lang w:eastAsia="sl-SI"/>
              </w:rPr>
              <w:t>FURS</w:t>
            </w:r>
            <w:r w:rsidR="00CD3C8D" w:rsidRPr="00CD3C8D">
              <w:rPr>
                <w:rFonts w:ascii="Arial" w:eastAsia="Times New Roman" w:hAnsi="Arial" w:cs="Arial"/>
                <w:iCs/>
                <w:sz w:val="20"/>
                <w:szCs w:val="20"/>
                <w:lang w:eastAsia="sl-SI"/>
              </w:rPr>
              <w:t xml:space="preserve"> v enoten sistem. Projekt predvideva uvedbo enotne platforme, ki povezuje različne komunikacijske poti (telefon, </w:t>
            </w:r>
            <w:r w:rsidR="00CD3C8D" w:rsidRPr="00CD3C8D">
              <w:rPr>
                <w:rFonts w:ascii="Arial" w:eastAsia="Times New Roman" w:hAnsi="Arial" w:cs="Arial"/>
                <w:iCs/>
                <w:sz w:val="20"/>
                <w:szCs w:val="20"/>
                <w:lang w:eastAsia="sl-SI"/>
              </w:rPr>
              <w:lastRenderedPageBreak/>
              <w:t xml:space="preserve">e pošta, eDavki, klepetalni roboti, socialna omrežja, deljenje zaslona ipd.) v integriran sistem za upravljanje komunikacije z uporabnik. S tem bo omogočeno učinkovitejše komuniciranje z davčnimi zavezanci, boljša organizacija dela in varna obdelava podatkov. </w:t>
            </w:r>
          </w:p>
          <w:p w14:paraId="247770B7" w14:textId="77777777" w:rsidR="00CD3C8D" w:rsidRPr="00CD3C8D" w:rsidRDefault="00CD3C8D" w:rsidP="00CD3C8D">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152BE9A9" w14:textId="77777777" w:rsidR="00CD3C8D" w:rsidRPr="00CD3C8D" w:rsidRDefault="00CD3C8D" w:rsidP="00CD3C8D">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CD3C8D">
              <w:rPr>
                <w:rFonts w:ascii="Arial" w:eastAsia="Times New Roman" w:hAnsi="Arial" w:cs="Arial"/>
                <w:iCs/>
                <w:sz w:val="20"/>
                <w:szCs w:val="20"/>
                <w:lang w:eastAsia="sl-SI"/>
              </w:rPr>
              <w:t>Ključni cilji investicije so izboljšanje dostopnosti in odzivnosti (krajši čakalni časi, več kanalov), višja kakovost storitev in enotnost podanih informacij, digitalizacija in avtomatizacija procesov (uporaba AI, klepetalnih robotov), povečanje zadovoljstva in zaupanja davčnih zavezancev, učinkovitejše upravljanje kadrov in zmanjševanje stroškov ter zagotavljanje varnosti osebnih in davčnih podatkov.</w:t>
            </w:r>
          </w:p>
          <w:p w14:paraId="50AFAF51" w14:textId="77777777" w:rsidR="00CD3C8D" w:rsidRPr="00CD3C8D" w:rsidRDefault="00CD3C8D" w:rsidP="00CD3C8D">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69893AC2" w14:textId="7EE595BB" w:rsidR="00AE1F83" w:rsidRPr="00AE1F83" w:rsidRDefault="00CD3C8D" w:rsidP="00CD3C8D">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CD3C8D">
              <w:rPr>
                <w:rFonts w:ascii="Arial" w:eastAsia="Times New Roman" w:hAnsi="Arial" w:cs="Arial"/>
                <w:iCs/>
                <w:sz w:val="20"/>
                <w:szCs w:val="20"/>
                <w:lang w:eastAsia="sl-SI"/>
              </w:rPr>
              <w:t>Izhodiščna vrednost projekta znaša 3.625.544,47 EUR. Projekt se bo izvajal v obdobju 2026 – 2030.</w:t>
            </w:r>
          </w:p>
        </w:tc>
      </w:tr>
      <w:tr w:rsidR="00AE1F83" w:rsidRPr="00AE1F83" w14:paraId="7543F4BC" w14:textId="69D63BFB" w:rsidTr="00DA6942">
        <w:tc>
          <w:tcPr>
            <w:tcW w:w="9163" w:type="dxa"/>
            <w:gridSpan w:val="4"/>
          </w:tcPr>
          <w:p w14:paraId="2A21FF18" w14:textId="2AD5DEEF" w:rsidR="00AE1F83" w:rsidRPr="00AE1F83" w:rsidRDefault="00AE1F83" w:rsidP="00AE1F83">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AE1F83">
              <w:rPr>
                <w:rFonts w:ascii="Arial" w:eastAsia="Times New Roman" w:hAnsi="Arial" w:cs="Arial"/>
                <w:b/>
                <w:sz w:val="20"/>
                <w:szCs w:val="20"/>
                <w:lang w:eastAsia="sl-SI"/>
              </w:rPr>
              <w:lastRenderedPageBreak/>
              <w:t>6. Presoja posledic za:</w:t>
            </w:r>
          </w:p>
        </w:tc>
      </w:tr>
      <w:tr w:rsidR="00AE1F83" w:rsidRPr="00AE1F83" w14:paraId="4BC5F5D3" w14:textId="4D889251" w:rsidTr="00DA6942">
        <w:tc>
          <w:tcPr>
            <w:tcW w:w="1448" w:type="dxa"/>
          </w:tcPr>
          <w:p w14:paraId="4B10D944" w14:textId="45933A87" w:rsidR="00AE1F83" w:rsidRPr="00AE1F83" w:rsidRDefault="00AE1F83" w:rsidP="00AE1F83">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a)</w:t>
            </w:r>
          </w:p>
        </w:tc>
        <w:tc>
          <w:tcPr>
            <w:tcW w:w="5444" w:type="dxa"/>
            <w:gridSpan w:val="2"/>
          </w:tcPr>
          <w:p w14:paraId="606BE10A" w14:textId="77985DA4" w:rsidR="00AE1F83" w:rsidRPr="00AE1F83" w:rsidRDefault="00AE1F83" w:rsidP="00AE1F83">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AE1F83">
              <w:rPr>
                <w:rFonts w:ascii="Arial" w:eastAsia="Times New Roman" w:hAnsi="Arial" w:cs="Arial"/>
                <w:sz w:val="20"/>
                <w:szCs w:val="20"/>
                <w:lang w:eastAsia="sl-SI"/>
              </w:rPr>
              <w:t>javnofinančna sredstva nad 40.000 EUR v tekočem in naslednjih treh letih</w:t>
            </w:r>
          </w:p>
        </w:tc>
        <w:tc>
          <w:tcPr>
            <w:tcW w:w="2271" w:type="dxa"/>
            <w:vAlign w:val="center"/>
          </w:tcPr>
          <w:p w14:paraId="25A52695" w14:textId="513DDE5E" w:rsidR="00AE1F83" w:rsidRPr="00AE1F83" w:rsidRDefault="00AE1F83" w:rsidP="00AE1F83">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CD3C8D">
              <w:rPr>
                <w:rFonts w:ascii="Arial" w:eastAsia="Times New Roman" w:hAnsi="Arial" w:cs="Arial"/>
                <w:b/>
                <w:bCs/>
                <w:sz w:val="20"/>
                <w:szCs w:val="20"/>
                <w:lang w:eastAsia="sl-SI"/>
              </w:rPr>
              <w:t>DA/</w:t>
            </w:r>
            <w:r w:rsidRPr="00AE1F83">
              <w:rPr>
                <w:rFonts w:ascii="Arial" w:eastAsia="Times New Roman" w:hAnsi="Arial" w:cs="Arial"/>
                <w:sz w:val="20"/>
                <w:szCs w:val="20"/>
                <w:lang w:eastAsia="sl-SI"/>
              </w:rPr>
              <w:t>NE</w:t>
            </w:r>
          </w:p>
        </w:tc>
      </w:tr>
      <w:tr w:rsidR="00AE1F83" w:rsidRPr="00AE1F83" w14:paraId="40D2CFE9" w14:textId="01ED74EF" w:rsidTr="00DA6942">
        <w:tc>
          <w:tcPr>
            <w:tcW w:w="1448" w:type="dxa"/>
          </w:tcPr>
          <w:p w14:paraId="04747560" w14:textId="4A16D4E0" w:rsidR="00AE1F83" w:rsidRPr="00AE1F83" w:rsidRDefault="00AE1F83" w:rsidP="00AE1F83">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b)</w:t>
            </w:r>
          </w:p>
        </w:tc>
        <w:tc>
          <w:tcPr>
            <w:tcW w:w="5444" w:type="dxa"/>
            <w:gridSpan w:val="2"/>
          </w:tcPr>
          <w:p w14:paraId="02C78F90" w14:textId="1286542C" w:rsidR="00AE1F83" w:rsidRPr="00AE1F83" w:rsidRDefault="00AE1F83" w:rsidP="00AE1F83">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bCs/>
                <w:sz w:val="20"/>
                <w:szCs w:val="20"/>
                <w:lang w:eastAsia="sl-SI"/>
              </w:rPr>
              <w:t>usklajenost slovenskega pravnega reda s pravnim redom Evropske unije</w:t>
            </w:r>
          </w:p>
        </w:tc>
        <w:tc>
          <w:tcPr>
            <w:tcW w:w="2271" w:type="dxa"/>
            <w:vAlign w:val="center"/>
          </w:tcPr>
          <w:p w14:paraId="3CDB36D1" w14:textId="317F7663" w:rsidR="00AE1F83" w:rsidRPr="00AE1F83" w:rsidRDefault="00AE1F83" w:rsidP="00AE1F83">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AE1F83">
              <w:rPr>
                <w:rFonts w:ascii="Arial" w:eastAsia="Times New Roman" w:hAnsi="Arial" w:cs="Arial"/>
                <w:sz w:val="20"/>
                <w:szCs w:val="20"/>
                <w:lang w:eastAsia="sl-SI"/>
              </w:rPr>
              <w:t>DA/</w:t>
            </w:r>
            <w:r w:rsidRPr="00CD3C8D">
              <w:rPr>
                <w:rFonts w:ascii="Arial" w:eastAsia="Times New Roman" w:hAnsi="Arial" w:cs="Arial"/>
                <w:b/>
                <w:bCs/>
                <w:sz w:val="20"/>
                <w:szCs w:val="20"/>
                <w:lang w:eastAsia="sl-SI"/>
              </w:rPr>
              <w:t>NE</w:t>
            </w:r>
          </w:p>
        </w:tc>
      </w:tr>
      <w:tr w:rsidR="00AE1F83" w:rsidRPr="00AE1F83" w14:paraId="6A27CDF6" w14:textId="50BD651D" w:rsidTr="00DA6942">
        <w:tc>
          <w:tcPr>
            <w:tcW w:w="1448" w:type="dxa"/>
          </w:tcPr>
          <w:p w14:paraId="727F0245" w14:textId="0A6AA5EC" w:rsidR="00AE1F83" w:rsidRPr="00AE1F83" w:rsidRDefault="00AE1F83" w:rsidP="00AE1F83">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c)</w:t>
            </w:r>
          </w:p>
        </w:tc>
        <w:tc>
          <w:tcPr>
            <w:tcW w:w="5444" w:type="dxa"/>
            <w:gridSpan w:val="2"/>
          </w:tcPr>
          <w:p w14:paraId="0D870F19" w14:textId="22EE1FAC" w:rsidR="00AE1F83" w:rsidRPr="00AE1F83" w:rsidRDefault="00AE1F83" w:rsidP="00AE1F83">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sz w:val="20"/>
                <w:szCs w:val="20"/>
                <w:lang w:eastAsia="sl-SI"/>
              </w:rPr>
              <w:t>administrativne posledice</w:t>
            </w:r>
          </w:p>
        </w:tc>
        <w:tc>
          <w:tcPr>
            <w:tcW w:w="2271" w:type="dxa"/>
            <w:vAlign w:val="center"/>
          </w:tcPr>
          <w:p w14:paraId="115AF9A4" w14:textId="08DE3C56" w:rsidR="00AE1F83" w:rsidRPr="00AE1F83" w:rsidRDefault="00AE1F83" w:rsidP="00AE1F83">
            <w:pPr>
              <w:overflowPunct w:val="0"/>
              <w:autoSpaceDE w:val="0"/>
              <w:autoSpaceDN w:val="0"/>
              <w:adjustRightInd w:val="0"/>
              <w:spacing w:after="0" w:line="260" w:lineRule="exact"/>
              <w:jc w:val="center"/>
              <w:textAlignment w:val="baseline"/>
              <w:rPr>
                <w:rFonts w:ascii="Arial" w:eastAsia="Times New Roman" w:hAnsi="Arial" w:cs="Arial"/>
                <w:sz w:val="20"/>
                <w:szCs w:val="20"/>
                <w:lang w:eastAsia="sl-SI"/>
              </w:rPr>
            </w:pPr>
            <w:r w:rsidRPr="00AE1F83">
              <w:rPr>
                <w:rFonts w:ascii="Arial" w:eastAsia="Times New Roman" w:hAnsi="Arial" w:cs="Arial"/>
                <w:sz w:val="20"/>
                <w:szCs w:val="20"/>
                <w:lang w:eastAsia="sl-SI"/>
              </w:rPr>
              <w:t>DA/</w:t>
            </w:r>
            <w:r w:rsidRPr="00CD3C8D">
              <w:rPr>
                <w:rFonts w:ascii="Arial" w:eastAsia="Times New Roman" w:hAnsi="Arial" w:cs="Arial"/>
                <w:b/>
                <w:bCs/>
                <w:sz w:val="20"/>
                <w:szCs w:val="20"/>
                <w:lang w:eastAsia="sl-SI"/>
              </w:rPr>
              <w:t>NE</w:t>
            </w:r>
          </w:p>
        </w:tc>
      </w:tr>
      <w:tr w:rsidR="00AE1F83" w:rsidRPr="00AE1F83" w14:paraId="50578951" w14:textId="2605D3AD" w:rsidTr="00DA6942">
        <w:tc>
          <w:tcPr>
            <w:tcW w:w="1448" w:type="dxa"/>
          </w:tcPr>
          <w:p w14:paraId="141537DA" w14:textId="147E23D9" w:rsidR="00AE1F83" w:rsidRPr="00AE1F83" w:rsidRDefault="00AE1F83" w:rsidP="00AE1F83">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č)</w:t>
            </w:r>
          </w:p>
        </w:tc>
        <w:tc>
          <w:tcPr>
            <w:tcW w:w="5444" w:type="dxa"/>
            <w:gridSpan w:val="2"/>
          </w:tcPr>
          <w:p w14:paraId="0D0C65BD" w14:textId="0F07D65C" w:rsidR="00AE1F83" w:rsidRPr="00AE1F83" w:rsidRDefault="00AE1F83" w:rsidP="00AE1F83">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AE1F83">
              <w:rPr>
                <w:rFonts w:ascii="Arial" w:eastAsia="Times New Roman" w:hAnsi="Arial" w:cs="Arial"/>
                <w:sz w:val="20"/>
                <w:szCs w:val="20"/>
                <w:lang w:eastAsia="sl-SI"/>
              </w:rPr>
              <w:t>gospodarstvo, zlasti</w:t>
            </w:r>
            <w:r w:rsidRPr="00AE1F83">
              <w:rPr>
                <w:rFonts w:ascii="Arial" w:eastAsia="Times New Roman" w:hAnsi="Arial" w:cs="Arial"/>
                <w:bCs/>
                <w:sz w:val="20"/>
                <w:szCs w:val="20"/>
                <w:lang w:eastAsia="sl-SI"/>
              </w:rPr>
              <w:t xml:space="preserve"> mala in srednja podjetja ter konkurenčnost podjetij</w:t>
            </w:r>
          </w:p>
        </w:tc>
        <w:tc>
          <w:tcPr>
            <w:tcW w:w="2271" w:type="dxa"/>
            <w:vAlign w:val="center"/>
          </w:tcPr>
          <w:p w14:paraId="2FA7B856" w14:textId="20E5AC0B" w:rsidR="00AE1F83" w:rsidRPr="00AE1F83" w:rsidRDefault="00AE1F83" w:rsidP="00AE1F83">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AE1F83">
              <w:rPr>
                <w:rFonts w:ascii="Arial" w:eastAsia="Times New Roman" w:hAnsi="Arial" w:cs="Arial"/>
                <w:sz w:val="20"/>
                <w:szCs w:val="20"/>
                <w:lang w:eastAsia="sl-SI"/>
              </w:rPr>
              <w:t>DA/</w:t>
            </w:r>
            <w:r w:rsidRPr="00CD3C8D">
              <w:rPr>
                <w:rFonts w:ascii="Arial" w:eastAsia="Times New Roman" w:hAnsi="Arial" w:cs="Arial"/>
                <w:b/>
                <w:bCs/>
                <w:sz w:val="20"/>
                <w:szCs w:val="20"/>
                <w:lang w:eastAsia="sl-SI"/>
              </w:rPr>
              <w:t>NE</w:t>
            </w:r>
          </w:p>
        </w:tc>
      </w:tr>
      <w:tr w:rsidR="00AE1F83" w:rsidRPr="00AE1F83" w14:paraId="094C62EA" w14:textId="47993B11" w:rsidTr="00DA6942">
        <w:tc>
          <w:tcPr>
            <w:tcW w:w="1448" w:type="dxa"/>
          </w:tcPr>
          <w:p w14:paraId="493BCC9B" w14:textId="4AB09080" w:rsidR="00AE1F83" w:rsidRPr="00AE1F83" w:rsidRDefault="00AE1F83" w:rsidP="00AE1F83">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d)</w:t>
            </w:r>
          </w:p>
        </w:tc>
        <w:tc>
          <w:tcPr>
            <w:tcW w:w="5444" w:type="dxa"/>
            <w:gridSpan w:val="2"/>
          </w:tcPr>
          <w:p w14:paraId="16252A88" w14:textId="288714A1" w:rsidR="00AE1F83" w:rsidRPr="00AE1F83" w:rsidRDefault="00AE1F83" w:rsidP="00AE1F83">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AE1F83">
              <w:rPr>
                <w:rFonts w:ascii="Arial" w:eastAsia="Times New Roman" w:hAnsi="Arial" w:cs="Arial"/>
                <w:bCs/>
                <w:sz w:val="20"/>
                <w:szCs w:val="20"/>
                <w:lang w:eastAsia="sl-SI"/>
              </w:rPr>
              <w:t>okolje, vključno s prostorskimi in varstvenimi vidiki</w:t>
            </w:r>
          </w:p>
        </w:tc>
        <w:tc>
          <w:tcPr>
            <w:tcW w:w="2271" w:type="dxa"/>
            <w:vAlign w:val="center"/>
          </w:tcPr>
          <w:p w14:paraId="2ADD5D2D" w14:textId="69C50D39" w:rsidR="00AE1F83" w:rsidRPr="00AE1F83" w:rsidRDefault="00AE1F83" w:rsidP="00AE1F83">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AE1F83">
              <w:rPr>
                <w:rFonts w:ascii="Arial" w:eastAsia="Times New Roman" w:hAnsi="Arial" w:cs="Arial"/>
                <w:sz w:val="20"/>
                <w:szCs w:val="20"/>
                <w:lang w:eastAsia="sl-SI"/>
              </w:rPr>
              <w:t>DA/</w:t>
            </w:r>
            <w:r w:rsidRPr="00CD3C8D">
              <w:rPr>
                <w:rFonts w:ascii="Arial" w:eastAsia="Times New Roman" w:hAnsi="Arial" w:cs="Arial"/>
                <w:b/>
                <w:bCs/>
                <w:sz w:val="20"/>
                <w:szCs w:val="20"/>
                <w:lang w:eastAsia="sl-SI"/>
              </w:rPr>
              <w:t>NE</w:t>
            </w:r>
          </w:p>
        </w:tc>
      </w:tr>
      <w:tr w:rsidR="00AE1F83" w:rsidRPr="00AE1F83" w14:paraId="493D505F" w14:textId="31BDF198" w:rsidTr="00DA6942">
        <w:tc>
          <w:tcPr>
            <w:tcW w:w="1448" w:type="dxa"/>
          </w:tcPr>
          <w:p w14:paraId="527B5D22" w14:textId="17B014B8" w:rsidR="00AE1F83" w:rsidRPr="00AE1F83" w:rsidRDefault="00AE1F83" w:rsidP="00AE1F83">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e)</w:t>
            </w:r>
          </w:p>
        </w:tc>
        <w:tc>
          <w:tcPr>
            <w:tcW w:w="5444" w:type="dxa"/>
            <w:gridSpan w:val="2"/>
          </w:tcPr>
          <w:p w14:paraId="61B0CF0B" w14:textId="7A443960" w:rsidR="00AE1F83" w:rsidRPr="00AE1F83" w:rsidRDefault="00AE1F83" w:rsidP="00AE1F83">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AE1F83">
              <w:rPr>
                <w:rFonts w:ascii="Arial" w:eastAsia="Times New Roman" w:hAnsi="Arial" w:cs="Arial"/>
                <w:bCs/>
                <w:sz w:val="20"/>
                <w:szCs w:val="20"/>
                <w:lang w:eastAsia="sl-SI"/>
              </w:rPr>
              <w:t>socialno področje</w:t>
            </w:r>
          </w:p>
        </w:tc>
        <w:tc>
          <w:tcPr>
            <w:tcW w:w="2271" w:type="dxa"/>
            <w:vAlign w:val="center"/>
          </w:tcPr>
          <w:p w14:paraId="5703D633" w14:textId="697467C5" w:rsidR="00AE1F83" w:rsidRPr="00AE1F83" w:rsidRDefault="00AE1F83" w:rsidP="00AE1F83">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AE1F83">
              <w:rPr>
                <w:rFonts w:ascii="Arial" w:eastAsia="Times New Roman" w:hAnsi="Arial" w:cs="Arial"/>
                <w:sz w:val="20"/>
                <w:szCs w:val="20"/>
                <w:lang w:eastAsia="sl-SI"/>
              </w:rPr>
              <w:t>DA/</w:t>
            </w:r>
            <w:r w:rsidRPr="00CD3C8D">
              <w:rPr>
                <w:rFonts w:ascii="Arial" w:eastAsia="Times New Roman" w:hAnsi="Arial" w:cs="Arial"/>
                <w:b/>
                <w:bCs/>
                <w:sz w:val="20"/>
                <w:szCs w:val="20"/>
                <w:lang w:eastAsia="sl-SI"/>
              </w:rPr>
              <w:t>NE</w:t>
            </w:r>
          </w:p>
        </w:tc>
      </w:tr>
      <w:tr w:rsidR="00AE1F83" w:rsidRPr="00AE1F83" w14:paraId="4B3CE4C8" w14:textId="08BD9546" w:rsidTr="00DA6942">
        <w:tc>
          <w:tcPr>
            <w:tcW w:w="1448" w:type="dxa"/>
            <w:tcBorders>
              <w:bottom w:val="single" w:sz="4" w:space="0" w:color="auto"/>
            </w:tcBorders>
          </w:tcPr>
          <w:p w14:paraId="5041314A" w14:textId="57B99559" w:rsidR="00AE1F83" w:rsidRPr="00AE1F83" w:rsidRDefault="00AE1F83" w:rsidP="00AE1F83">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f)</w:t>
            </w:r>
          </w:p>
        </w:tc>
        <w:tc>
          <w:tcPr>
            <w:tcW w:w="5444" w:type="dxa"/>
            <w:gridSpan w:val="2"/>
            <w:tcBorders>
              <w:bottom w:val="single" w:sz="4" w:space="0" w:color="auto"/>
            </w:tcBorders>
          </w:tcPr>
          <w:p w14:paraId="700CC97C" w14:textId="644E6396" w:rsidR="00AE1F83" w:rsidRPr="00AE1F83" w:rsidRDefault="00AE1F83" w:rsidP="00AE1F83">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AE1F83">
              <w:rPr>
                <w:rFonts w:ascii="Arial" w:eastAsia="Times New Roman" w:hAnsi="Arial" w:cs="Arial"/>
                <w:bCs/>
                <w:sz w:val="20"/>
                <w:szCs w:val="20"/>
                <w:lang w:eastAsia="sl-SI"/>
              </w:rPr>
              <w:t>dokumente razvojnega načrtovanja:</w:t>
            </w:r>
          </w:p>
          <w:p w14:paraId="359A7F93" w14:textId="373CDD2F" w:rsidR="00AE1F83" w:rsidRPr="00AE1F83" w:rsidRDefault="00AE1F83" w:rsidP="00AE1F83">
            <w:pPr>
              <w:numPr>
                <w:ilvl w:val="0"/>
                <w:numId w:val="3"/>
              </w:num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AE1F83">
              <w:rPr>
                <w:rFonts w:ascii="Arial" w:eastAsia="Times New Roman" w:hAnsi="Arial" w:cs="Arial"/>
                <w:bCs/>
                <w:sz w:val="20"/>
                <w:szCs w:val="20"/>
                <w:lang w:eastAsia="sl-SI"/>
              </w:rPr>
              <w:t>nacionalne dokumente razvojnega načrtovanja</w:t>
            </w:r>
          </w:p>
          <w:p w14:paraId="031D090A" w14:textId="15204819" w:rsidR="00AE1F83" w:rsidRPr="00AE1F83" w:rsidRDefault="00AE1F83" w:rsidP="00AE1F83">
            <w:pPr>
              <w:numPr>
                <w:ilvl w:val="0"/>
                <w:numId w:val="3"/>
              </w:num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AE1F83">
              <w:rPr>
                <w:rFonts w:ascii="Arial" w:eastAsia="Times New Roman" w:hAnsi="Arial" w:cs="Arial"/>
                <w:bCs/>
                <w:sz w:val="20"/>
                <w:szCs w:val="20"/>
                <w:lang w:eastAsia="sl-SI"/>
              </w:rPr>
              <w:t>razvojne politike na ravni programov po strukturi razvojne klasifikacije programskega proračuna</w:t>
            </w:r>
          </w:p>
          <w:p w14:paraId="0BF087EC" w14:textId="0642DDB5" w:rsidR="00AE1F83" w:rsidRPr="00AE1F83" w:rsidRDefault="00AE1F83" w:rsidP="00AE1F83">
            <w:pPr>
              <w:numPr>
                <w:ilvl w:val="0"/>
                <w:numId w:val="3"/>
              </w:num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AE1F83">
              <w:rPr>
                <w:rFonts w:ascii="Arial" w:eastAsia="Times New Roman" w:hAnsi="Arial" w:cs="Arial"/>
                <w:bCs/>
                <w:sz w:val="20"/>
                <w:szCs w:val="20"/>
                <w:lang w:eastAsia="sl-SI"/>
              </w:rPr>
              <w:t>razvojne dokumente Evropske unije in mednarodnih organizacij</w:t>
            </w:r>
          </w:p>
        </w:tc>
        <w:tc>
          <w:tcPr>
            <w:tcW w:w="2271" w:type="dxa"/>
            <w:tcBorders>
              <w:bottom w:val="single" w:sz="4" w:space="0" w:color="auto"/>
            </w:tcBorders>
            <w:vAlign w:val="center"/>
          </w:tcPr>
          <w:p w14:paraId="259B208F" w14:textId="0F17379F" w:rsidR="00AE1F83" w:rsidRPr="00AE1F83" w:rsidRDefault="00AE1F83" w:rsidP="00AE1F83">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AE1F83">
              <w:rPr>
                <w:rFonts w:ascii="Arial" w:eastAsia="Times New Roman" w:hAnsi="Arial" w:cs="Arial"/>
                <w:sz w:val="20"/>
                <w:szCs w:val="20"/>
                <w:lang w:eastAsia="sl-SI"/>
              </w:rPr>
              <w:t>DA/</w:t>
            </w:r>
            <w:r w:rsidRPr="00CD3C8D">
              <w:rPr>
                <w:rFonts w:ascii="Arial" w:eastAsia="Times New Roman" w:hAnsi="Arial" w:cs="Arial"/>
                <w:b/>
                <w:bCs/>
                <w:sz w:val="20"/>
                <w:szCs w:val="20"/>
                <w:lang w:eastAsia="sl-SI"/>
              </w:rPr>
              <w:t>NE</w:t>
            </w:r>
          </w:p>
        </w:tc>
      </w:tr>
      <w:tr w:rsidR="00AE1F83" w:rsidRPr="00AE1F83" w14:paraId="2065BD95" w14:textId="0CEB4130" w:rsidTr="00DA6942">
        <w:tc>
          <w:tcPr>
            <w:tcW w:w="9163" w:type="dxa"/>
            <w:gridSpan w:val="4"/>
            <w:tcBorders>
              <w:top w:val="single" w:sz="4" w:space="0" w:color="auto"/>
              <w:left w:val="single" w:sz="4" w:space="0" w:color="auto"/>
              <w:bottom w:val="single" w:sz="4" w:space="0" w:color="auto"/>
              <w:right w:val="single" w:sz="4" w:space="0" w:color="auto"/>
            </w:tcBorders>
          </w:tcPr>
          <w:p w14:paraId="7A21AB40" w14:textId="29E5706A" w:rsidR="00AE1F83" w:rsidRPr="00AE1F83" w:rsidRDefault="00AE1F83" w:rsidP="00AE1F83">
            <w:pPr>
              <w:widowControl w:val="0"/>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AE1F83">
              <w:rPr>
                <w:rFonts w:ascii="Arial" w:eastAsia="Times New Roman" w:hAnsi="Arial" w:cs="Arial"/>
                <w:b/>
                <w:sz w:val="20"/>
                <w:szCs w:val="20"/>
                <w:lang w:eastAsia="sl-SI"/>
              </w:rPr>
              <w:t>7.a Predstavitev ocene finančnih posledic nad 40.000 EUR:</w:t>
            </w:r>
          </w:p>
          <w:p w14:paraId="72CF72C0" w14:textId="77777777" w:rsidR="00CD3C8D" w:rsidRPr="00CD3C8D" w:rsidRDefault="00CD3C8D" w:rsidP="0024261F">
            <w:pPr>
              <w:widowControl w:val="0"/>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CD3C8D">
              <w:rPr>
                <w:rFonts w:ascii="Arial" w:eastAsia="Times New Roman" w:hAnsi="Arial" w:cs="Arial"/>
                <w:sz w:val="20"/>
                <w:szCs w:val="20"/>
                <w:lang w:eastAsia="sl-SI"/>
              </w:rPr>
              <w:t>Izhodiščna vrednost projekta znaša 3.625.544,47 EUR. Projekt se bo izvajal v obdobju 2026 – 2030.</w:t>
            </w:r>
          </w:p>
          <w:p w14:paraId="1B723799" w14:textId="77777777" w:rsidR="00CD3C8D" w:rsidRPr="00CD3C8D" w:rsidRDefault="00CD3C8D" w:rsidP="0024261F">
            <w:pPr>
              <w:widowControl w:val="0"/>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14:paraId="07CBA833" w14:textId="77777777" w:rsidR="00CD3C8D" w:rsidRPr="00CD3C8D" w:rsidRDefault="00CD3C8D" w:rsidP="0024261F">
            <w:pPr>
              <w:widowControl w:val="0"/>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CD3C8D">
              <w:rPr>
                <w:rFonts w:ascii="Arial" w:eastAsia="Times New Roman" w:hAnsi="Arial" w:cs="Arial"/>
                <w:sz w:val="20"/>
                <w:szCs w:val="20"/>
                <w:lang w:eastAsia="sl-SI"/>
              </w:rPr>
              <w:t>V okviru projekta bo vzpostavljen nov multikanalni kontaktni center, ki bo združil vse obstoječe in nove komunikacijske kanale FURS v enoten sistem. Projekt predvideva uvedbo enotne platforme, ki povezuje različne komunikacijske poti v integriran sistem za upravljanje komunikacije z uporabnik. S tem bo omogočeno učinkovitejše komuniciranje z davčnimi zavezanci, boljša organizacija dela ter varna obdelava podatkov. Za izvedbo projekta bo izveden nakup in implementacija programske opreme za večkanalno okolje ter razvoj naprednih funkcionalnosti ter nakup naglavnih slušalk za uslužbence, ki bodo delovali v okviru kontaktnega centra.</w:t>
            </w:r>
          </w:p>
          <w:p w14:paraId="2B00682C" w14:textId="77777777" w:rsidR="00CD3C8D" w:rsidRPr="00CD3C8D" w:rsidRDefault="00CD3C8D" w:rsidP="0024261F">
            <w:pPr>
              <w:widowControl w:val="0"/>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14:paraId="4B482591" w14:textId="77777777" w:rsidR="00A7234E" w:rsidRPr="00A7234E" w:rsidRDefault="00A7234E" w:rsidP="00A7234E">
            <w:pPr>
              <w:widowControl w:val="0"/>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A7234E">
              <w:rPr>
                <w:rFonts w:ascii="Arial" w:eastAsia="Times New Roman" w:hAnsi="Arial" w:cs="Arial"/>
                <w:sz w:val="20"/>
                <w:szCs w:val="20"/>
                <w:lang w:eastAsia="sl-SI"/>
              </w:rPr>
              <w:t>Finančna uprava RS bo sredstva za izvedbo projekta zagotovila znotraj svojega finančnega načrta, in sicer:</w:t>
            </w:r>
          </w:p>
          <w:p w14:paraId="29D5FB7A" w14:textId="77777777" w:rsidR="00A7234E" w:rsidRPr="00A7234E" w:rsidRDefault="00A7234E" w:rsidP="00A7234E">
            <w:pPr>
              <w:widowControl w:val="0"/>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A7234E">
              <w:rPr>
                <w:rFonts w:ascii="Arial" w:eastAsia="Times New Roman" w:hAnsi="Arial" w:cs="Arial"/>
                <w:sz w:val="20"/>
                <w:szCs w:val="20"/>
                <w:lang w:eastAsia="sl-SI"/>
              </w:rPr>
              <w:t>- v letu 2026 iz projekta 1620-24-0002 Registracija delovnega časa</w:t>
            </w:r>
          </w:p>
          <w:p w14:paraId="111D3BF5" w14:textId="77777777" w:rsidR="00A7234E" w:rsidRPr="00A7234E" w:rsidRDefault="00A7234E" w:rsidP="00A7234E">
            <w:pPr>
              <w:widowControl w:val="0"/>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A7234E">
              <w:rPr>
                <w:rFonts w:ascii="Arial" w:eastAsia="Times New Roman" w:hAnsi="Arial" w:cs="Arial"/>
                <w:sz w:val="20"/>
                <w:szCs w:val="20"/>
                <w:lang w:eastAsia="sl-SI"/>
              </w:rPr>
              <w:t>- v letu 2027 iz projektov 1620-26-0002 Vzdrževanje in nadgradnja carinskih IS in 1620-26-0003 Vzdrževanje in nadgradnja davčnih IS</w:t>
            </w:r>
          </w:p>
          <w:p w14:paraId="2991E82B" w14:textId="77777777" w:rsidR="00A7234E" w:rsidRPr="00A7234E" w:rsidRDefault="00A7234E" w:rsidP="00A7234E">
            <w:pPr>
              <w:widowControl w:val="0"/>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A7234E">
              <w:rPr>
                <w:rFonts w:ascii="Arial" w:eastAsia="Times New Roman" w:hAnsi="Arial" w:cs="Arial"/>
                <w:sz w:val="20"/>
                <w:szCs w:val="20"/>
                <w:lang w:eastAsia="sl-SI"/>
              </w:rPr>
              <w:t>- v letu 2028 iz ukrepa 1620-18-0001 Pobiranje JF prihodkov in finančni nadzor in iz projekta 1620-26-0002 Vzdrževanje in nadgradnja carinskih IS</w:t>
            </w:r>
          </w:p>
          <w:p w14:paraId="78B3AFA1" w14:textId="5D847C02" w:rsidR="00AE1F83" w:rsidRPr="00AE1F83" w:rsidRDefault="00A7234E" w:rsidP="00A7234E">
            <w:pPr>
              <w:widowControl w:val="0"/>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A7234E">
              <w:rPr>
                <w:rFonts w:ascii="Arial" w:eastAsia="Times New Roman" w:hAnsi="Arial" w:cs="Arial"/>
                <w:sz w:val="20"/>
                <w:szCs w:val="20"/>
                <w:lang w:eastAsia="sl-SI"/>
              </w:rPr>
              <w:t>- v letih 2029 in 2030 iz ukrepa 1620-18-0001 Pobiranje JF prihodkov in finančni nadzor.</w:t>
            </w:r>
          </w:p>
        </w:tc>
      </w:tr>
    </w:tbl>
    <w:p w14:paraId="7A26CDF9" w14:textId="77777777" w:rsidR="00AE1F83" w:rsidRPr="00AE1F83" w:rsidRDefault="00AE1F83" w:rsidP="00AE1F83">
      <w:pPr>
        <w:spacing w:after="0" w:line="260" w:lineRule="exact"/>
        <w:rPr>
          <w:rFonts w:ascii="Arial" w:eastAsia="Times New Roman" w:hAnsi="Arial" w:cs="Arial"/>
          <w:vanish/>
          <w:sz w:val="20"/>
          <w:szCs w:val="20"/>
        </w:rPr>
      </w:pPr>
    </w:p>
    <w:tbl>
      <w:tblPr>
        <w:tblW w:w="9200"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40"/>
        <w:gridCol w:w="1580"/>
        <w:gridCol w:w="695"/>
        <w:gridCol w:w="1107"/>
        <w:gridCol w:w="1161"/>
        <w:gridCol w:w="423"/>
        <w:gridCol w:w="370"/>
        <w:gridCol w:w="908"/>
        <w:gridCol w:w="1416"/>
      </w:tblGrid>
      <w:tr w:rsidR="00AE1F83" w:rsidRPr="00AE1F83" w14:paraId="750ECADC" w14:textId="2135EB9A" w:rsidTr="00DA6942">
        <w:trPr>
          <w:cantSplit/>
          <w:trHeight w:val="35"/>
        </w:trPr>
        <w:tc>
          <w:tcPr>
            <w:tcW w:w="9200" w:type="dxa"/>
            <w:gridSpan w:val="9"/>
            <w:tcBorders>
              <w:top w:val="single" w:sz="4" w:space="0" w:color="auto"/>
              <w:left w:val="single" w:sz="4" w:space="0" w:color="auto"/>
              <w:bottom w:val="single" w:sz="4" w:space="0" w:color="auto"/>
              <w:right w:val="single" w:sz="4" w:space="0" w:color="auto"/>
            </w:tcBorders>
            <w:shd w:val="clear" w:color="auto" w:fill="D9D9D9"/>
            <w:tcMar>
              <w:top w:w="57" w:type="dxa"/>
              <w:left w:w="108" w:type="dxa"/>
              <w:bottom w:w="57" w:type="dxa"/>
              <w:right w:w="108" w:type="dxa"/>
            </w:tcMar>
            <w:vAlign w:val="center"/>
          </w:tcPr>
          <w:p w14:paraId="3DB8C949" w14:textId="7131DE9C" w:rsidR="00AE1F83" w:rsidRPr="00AE1F83" w:rsidRDefault="00AE1F83" w:rsidP="00AE1F83">
            <w:pPr>
              <w:pageBreakBefore/>
              <w:widowControl w:val="0"/>
              <w:tabs>
                <w:tab w:val="left" w:pos="2340"/>
              </w:tabs>
              <w:spacing w:after="0" w:line="260" w:lineRule="exact"/>
              <w:ind w:left="142" w:hanging="142"/>
              <w:outlineLvl w:val="0"/>
              <w:rPr>
                <w:rFonts w:ascii="Arial" w:eastAsia="Times New Roman" w:hAnsi="Arial" w:cs="Arial"/>
                <w:b/>
                <w:kern w:val="32"/>
                <w:sz w:val="20"/>
                <w:szCs w:val="20"/>
                <w:lang w:eastAsia="sl-SI"/>
              </w:rPr>
            </w:pPr>
            <w:r w:rsidRPr="00AE1F83">
              <w:rPr>
                <w:rFonts w:ascii="Arial" w:eastAsia="Times New Roman" w:hAnsi="Arial" w:cs="Arial"/>
                <w:b/>
                <w:kern w:val="32"/>
                <w:sz w:val="20"/>
                <w:szCs w:val="20"/>
                <w:lang w:eastAsia="sl-SI"/>
              </w:rPr>
              <w:lastRenderedPageBreak/>
              <w:t>I. Ocena finančnih posledic, ki niso načrtovane v sprejetem proračunu</w:t>
            </w:r>
          </w:p>
        </w:tc>
      </w:tr>
      <w:tr w:rsidR="00AE1F83" w:rsidRPr="00AE1F83" w14:paraId="61F0ADB3" w14:textId="536BE4EC" w:rsidTr="00305066">
        <w:trPr>
          <w:cantSplit/>
          <w:trHeight w:val="276"/>
        </w:trPr>
        <w:tc>
          <w:tcPr>
            <w:tcW w:w="3120" w:type="dxa"/>
            <w:gridSpan w:val="2"/>
            <w:tcBorders>
              <w:top w:val="single" w:sz="4" w:space="0" w:color="auto"/>
              <w:left w:val="single" w:sz="4" w:space="0" w:color="auto"/>
              <w:bottom w:val="single" w:sz="4" w:space="0" w:color="auto"/>
              <w:right w:val="single" w:sz="4" w:space="0" w:color="auto"/>
            </w:tcBorders>
            <w:vAlign w:val="center"/>
          </w:tcPr>
          <w:p w14:paraId="538955DA" w14:textId="2C9C4033" w:rsidR="00AE1F83" w:rsidRPr="00AE1F83" w:rsidRDefault="00AE1F83" w:rsidP="00AE1F83">
            <w:pPr>
              <w:widowControl w:val="0"/>
              <w:spacing w:after="0" w:line="260" w:lineRule="exact"/>
              <w:ind w:left="-122" w:right="-112"/>
              <w:jc w:val="center"/>
              <w:rPr>
                <w:rFonts w:ascii="Arial" w:eastAsia="Times New Roman" w:hAnsi="Arial" w:cs="Arial"/>
                <w:sz w:val="20"/>
                <w:szCs w:val="20"/>
              </w:rPr>
            </w:pPr>
          </w:p>
        </w:tc>
        <w:tc>
          <w:tcPr>
            <w:tcW w:w="1802" w:type="dxa"/>
            <w:gridSpan w:val="2"/>
            <w:tcBorders>
              <w:top w:val="single" w:sz="4" w:space="0" w:color="auto"/>
              <w:left w:val="single" w:sz="4" w:space="0" w:color="auto"/>
              <w:bottom w:val="single" w:sz="4" w:space="0" w:color="auto"/>
              <w:right w:val="single" w:sz="4" w:space="0" w:color="auto"/>
            </w:tcBorders>
            <w:vAlign w:val="center"/>
          </w:tcPr>
          <w:p w14:paraId="56AF76D1" w14:textId="19FEBE10"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Tekoče leto (t)</w:t>
            </w:r>
          </w:p>
        </w:tc>
        <w:tc>
          <w:tcPr>
            <w:tcW w:w="1161" w:type="dxa"/>
            <w:tcBorders>
              <w:top w:val="single" w:sz="4" w:space="0" w:color="auto"/>
              <w:left w:val="single" w:sz="4" w:space="0" w:color="auto"/>
              <w:bottom w:val="single" w:sz="4" w:space="0" w:color="auto"/>
              <w:right w:val="single" w:sz="4" w:space="0" w:color="auto"/>
            </w:tcBorders>
            <w:vAlign w:val="center"/>
          </w:tcPr>
          <w:p w14:paraId="246E1BF9" w14:textId="6AE6934E"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t + 1</w:t>
            </w:r>
          </w:p>
        </w:tc>
        <w:tc>
          <w:tcPr>
            <w:tcW w:w="1701" w:type="dxa"/>
            <w:gridSpan w:val="3"/>
            <w:tcBorders>
              <w:top w:val="single" w:sz="4" w:space="0" w:color="auto"/>
              <w:left w:val="single" w:sz="4" w:space="0" w:color="auto"/>
              <w:bottom w:val="single" w:sz="4" w:space="0" w:color="auto"/>
              <w:right w:val="single" w:sz="4" w:space="0" w:color="auto"/>
            </w:tcBorders>
            <w:vAlign w:val="center"/>
          </w:tcPr>
          <w:p w14:paraId="2F33F673" w14:textId="6F82AC3A"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t + 2</w:t>
            </w:r>
          </w:p>
        </w:tc>
        <w:tc>
          <w:tcPr>
            <w:tcW w:w="1416" w:type="dxa"/>
            <w:tcBorders>
              <w:top w:val="single" w:sz="4" w:space="0" w:color="auto"/>
              <w:left w:val="single" w:sz="4" w:space="0" w:color="auto"/>
              <w:bottom w:val="single" w:sz="4" w:space="0" w:color="auto"/>
              <w:right w:val="single" w:sz="4" w:space="0" w:color="auto"/>
            </w:tcBorders>
            <w:vAlign w:val="center"/>
          </w:tcPr>
          <w:p w14:paraId="77826F31" w14:textId="00AEF7FA"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t + 3</w:t>
            </w:r>
          </w:p>
        </w:tc>
      </w:tr>
      <w:tr w:rsidR="00AE1F83" w:rsidRPr="00AE1F83" w14:paraId="021AD3D0" w14:textId="250E937F" w:rsidTr="00305066">
        <w:trPr>
          <w:cantSplit/>
          <w:trHeight w:val="423"/>
        </w:trPr>
        <w:tc>
          <w:tcPr>
            <w:tcW w:w="3120" w:type="dxa"/>
            <w:gridSpan w:val="2"/>
            <w:tcBorders>
              <w:top w:val="single" w:sz="4" w:space="0" w:color="auto"/>
              <w:left w:val="single" w:sz="4" w:space="0" w:color="auto"/>
              <w:bottom w:val="single" w:sz="4" w:space="0" w:color="auto"/>
              <w:right w:val="single" w:sz="4" w:space="0" w:color="auto"/>
            </w:tcBorders>
            <w:vAlign w:val="center"/>
          </w:tcPr>
          <w:p w14:paraId="69449274" w14:textId="0294CD04" w:rsidR="00AE1F83" w:rsidRPr="00AE1F83" w:rsidRDefault="00AE1F83" w:rsidP="00AE1F83">
            <w:pPr>
              <w:widowControl w:val="0"/>
              <w:spacing w:after="0" w:line="260" w:lineRule="exact"/>
              <w:rPr>
                <w:rFonts w:ascii="Arial" w:eastAsia="Times New Roman" w:hAnsi="Arial" w:cs="Arial"/>
                <w:bCs/>
                <w:sz w:val="20"/>
                <w:szCs w:val="20"/>
              </w:rPr>
            </w:pPr>
            <w:r w:rsidRPr="00AE1F83">
              <w:rPr>
                <w:rFonts w:ascii="Arial" w:eastAsia="Times New Roman" w:hAnsi="Arial" w:cs="Arial"/>
                <w:bCs/>
                <w:sz w:val="20"/>
                <w:szCs w:val="20"/>
              </w:rPr>
              <w:t>Predvideno povečanje (+) ali zmanjšanje (</w:t>
            </w:r>
            <w:r w:rsidRPr="00AE1F83">
              <w:rPr>
                <w:rFonts w:ascii="Arial" w:eastAsia="Times New Roman" w:hAnsi="Arial" w:cs="Arial"/>
                <w:b/>
                <w:sz w:val="20"/>
                <w:szCs w:val="20"/>
              </w:rPr>
              <w:t>–</w:t>
            </w:r>
            <w:r w:rsidRPr="00AE1F83">
              <w:rPr>
                <w:rFonts w:ascii="Arial" w:eastAsia="Times New Roman" w:hAnsi="Arial" w:cs="Arial"/>
                <w:bCs/>
                <w:sz w:val="20"/>
                <w:szCs w:val="20"/>
              </w:rPr>
              <w:t xml:space="preserve">) prihodkov državnega proračuna </w:t>
            </w:r>
          </w:p>
        </w:tc>
        <w:tc>
          <w:tcPr>
            <w:tcW w:w="1802" w:type="dxa"/>
            <w:gridSpan w:val="2"/>
            <w:tcBorders>
              <w:top w:val="single" w:sz="4" w:space="0" w:color="auto"/>
              <w:left w:val="single" w:sz="4" w:space="0" w:color="auto"/>
              <w:bottom w:val="single" w:sz="4" w:space="0" w:color="auto"/>
              <w:right w:val="single" w:sz="4" w:space="0" w:color="auto"/>
            </w:tcBorders>
            <w:vAlign w:val="center"/>
          </w:tcPr>
          <w:p w14:paraId="06B35199" w14:textId="2189B8BE" w:rsidR="00AE1F83" w:rsidRPr="00AE1F83" w:rsidRDefault="00AE1F83" w:rsidP="00AE1F83">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1161" w:type="dxa"/>
            <w:tcBorders>
              <w:top w:val="single" w:sz="4" w:space="0" w:color="auto"/>
              <w:left w:val="single" w:sz="4" w:space="0" w:color="auto"/>
              <w:bottom w:val="single" w:sz="4" w:space="0" w:color="auto"/>
              <w:right w:val="single" w:sz="4" w:space="0" w:color="auto"/>
            </w:tcBorders>
            <w:vAlign w:val="center"/>
          </w:tcPr>
          <w:p w14:paraId="284E0BD0" w14:textId="3B8123E6" w:rsidR="00AE1F83" w:rsidRPr="00AE1F83" w:rsidRDefault="00AE1F83" w:rsidP="00AE1F83">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1701" w:type="dxa"/>
            <w:gridSpan w:val="3"/>
            <w:tcBorders>
              <w:top w:val="single" w:sz="4" w:space="0" w:color="auto"/>
              <w:left w:val="single" w:sz="4" w:space="0" w:color="auto"/>
              <w:bottom w:val="single" w:sz="4" w:space="0" w:color="auto"/>
              <w:right w:val="single" w:sz="4" w:space="0" w:color="auto"/>
            </w:tcBorders>
            <w:vAlign w:val="center"/>
          </w:tcPr>
          <w:p w14:paraId="5527EB00" w14:textId="644AF4FC" w:rsidR="00AE1F83" w:rsidRPr="00AE1F83" w:rsidRDefault="00AE1F83" w:rsidP="00AE1F83">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c>
          <w:tcPr>
            <w:tcW w:w="1416" w:type="dxa"/>
            <w:tcBorders>
              <w:top w:val="single" w:sz="4" w:space="0" w:color="auto"/>
              <w:left w:val="single" w:sz="4" w:space="0" w:color="auto"/>
              <w:bottom w:val="single" w:sz="4" w:space="0" w:color="auto"/>
              <w:right w:val="single" w:sz="4" w:space="0" w:color="auto"/>
            </w:tcBorders>
            <w:vAlign w:val="center"/>
          </w:tcPr>
          <w:p w14:paraId="776F40EE" w14:textId="2AA55DDC" w:rsidR="00AE1F83" w:rsidRPr="00AE1F83" w:rsidRDefault="00AE1F83" w:rsidP="00AE1F83">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r>
      <w:tr w:rsidR="00AE1F83" w:rsidRPr="00AE1F83" w14:paraId="0307D7F4" w14:textId="0CBDE284" w:rsidTr="00305066">
        <w:trPr>
          <w:cantSplit/>
          <w:trHeight w:val="423"/>
        </w:trPr>
        <w:tc>
          <w:tcPr>
            <w:tcW w:w="3120" w:type="dxa"/>
            <w:gridSpan w:val="2"/>
            <w:tcBorders>
              <w:top w:val="single" w:sz="4" w:space="0" w:color="auto"/>
              <w:left w:val="single" w:sz="4" w:space="0" w:color="auto"/>
              <w:bottom w:val="single" w:sz="4" w:space="0" w:color="auto"/>
              <w:right w:val="single" w:sz="4" w:space="0" w:color="auto"/>
            </w:tcBorders>
            <w:vAlign w:val="center"/>
          </w:tcPr>
          <w:p w14:paraId="5A3C9506" w14:textId="4073821B" w:rsidR="00AE1F83" w:rsidRPr="00AE1F83" w:rsidRDefault="00AE1F83" w:rsidP="00AE1F83">
            <w:pPr>
              <w:widowControl w:val="0"/>
              <w:spacing w:after="0" w:line="260" w:lineRule="exact"/>
              <w:rPr>
                <w:rFonts w:ascii="Arial" w:eastAsia="Times New Roman" w:hAnsi="Arial" w:cs="Arial"/>
                <w:bCs/>
                <w:sz w:val="20"/>
                <w:szCs w:val="20"/>
              </w:rPr>
            </w:pPr>
            <w:r w:rsidRPr="00AE1F83">
              <w:rPr>
                <w:rFonts w:ascii="Arial" w:eastAsia="Times New Roman" w:hAnsi="Arial" w:cs="Arial"/>
                <w:bCs/>
                <w:sz w:val="20"/>
                <w:szCs w:val="20"/>
              </w:rPr>
              <w:t>Predvideno povečanje (+) ali zmanjšanje (</w:t>
            </w:r>
            <w:r w:rsidRPr="00AE1F83">
              <w:rPr>
                <w:rFonts w:ascii="Arial" w:eastAsia="Times New Roman" w:hAnsi="Arial" w:cs="Arial"/>
                <w:b/>
                <w:sz w:val="20"/>
                <w:szCs w:val="20"/>
              </w:rPr>
              <w:t>–</w:t>
            </w:r>
            <w:r w:rsidRPr="00AE1F83">
              <w:rPr>
                <w:rFonts w:ascii="Arial" w:eastAsia="Times New Roman" w:hAnsi="Arial" w:cs="Arial"/>
                <w:bCs/>
                <w:sz w:val="20"/>
                <w:szCs w:val="20"/>
              </w:rPr>
              <w:t xml:space="preserve">) prihodkov občinskih proračunov </w:t>
            </w:r>
          </w:p>
        </w:tc>
        <w:tc>
          <w:tcPr>
            <w:tcW w:w="1802" w:type="dxa"/>
            <w:gridSpan w:val="2"/>
            <w:tcBorders>
              <w:top w:val="single" w:sz="4" w:space="0" w:color="auto"/>
              <w:left w:val="single" w:sz="4" w:space="0" w:color="auto"/>
              <w:bottom w:val="single" w:sz="4" w:space="0" w:color="auto"/>
              <w:right w:val="single" w:sz="4" w:space="0" w:color="auto"/>
            </w:tcBorders>
            <w:vAlign w:val="center"/>
          </w:tcPr>
          <w:p w14:paraId="612DE571" w14:textId="2A5315C2" w:rsidR="00AE1F83" w:rsidRPr="00AE1F83" w:rsidRDefault="00AE1F83" w:rsidP="00AE1F83">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1161" w:type="dxa"/>
            <w:tcBorders>
              <w:top w:val="single" w:sz="4" w:space="0" w:color="auto"/>
              <w:left w:val="single" w:sz="4" w:space="0" w:color="auto"/>
              <w:bottom w:val="single" w:sz="4" w:space="0" w:color="auto"/>
              <w:right w:val="single" w:sz="4" w:space="0" w:color="auto"/>
            </w:tcBorders>
            <w:vAlign w:val="center"/>
          </w:tcPr>
          <w:p w14:paraId="38C7FDDD" w14:textId="5076860C" w:rsidR="00AE1F83" w:rsidRPr="00AE1F83" w:rsidRDefault="00AE1F83" w:rsidP="00AE1F83">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1701" w:type="dxa"/>
            <w:gridSpan w:val="3"/>
            <w:tcBorders>
              <w:top w:val="single" w:sz="4" w:space="0" w:color="auto"/>
              <w:left w:val="single" w:sz="4" w:space="0" w:color="auto"/>
              <w:bottom w:val="single" w:sz="4" w:space="0" w:color="auto"/>
              <w:right w:val="single" w:sz="4" w:space="0" w:color="auto"/>
            </w:tcBorders>
            <w:vAlign w:val="center"/>
          </w:tcPr>
          <w:p w14:paraId="6B62CAA5" w14:textId="6E015AA4" w:rsidR="00AE1F83" w:rsidRPr="00AE1F83" w:rsidRDefault="00AE1F83" w:rsidP="00AE1F83">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c>
          <w:tcPr>
            <w:tcW w:w="1416" w:type="dxa"/>
            <w:tcBorders>
              <w:top w:val="single" w:sz="4" w:space="0" w:color="auto"/>
              <w:left w:val="single" w:sz="4" w:space="0" w:color="auto"/>
              <w:bottom w:val="single" w:sz="4" w:space="0" w:color="auto"/>
              <w:right w:val="single" w:sz="4" w:space="0" w:color="auto"/>
            </w:tcBorders>
            <w:vAlign w:val="center"/>
          </w:tcPr>
          <w:p w14:paraId="48050118" w14:textId="44FF2F14" w:rsidR="00AE1F83" w:rsidRPr="00AE1F83" w:rsidRDefault="00AE1F83" w:rsidP="00AE1F83">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r>
      <w:tr w:rsidR="00AE1F83" w:rsidRPr="00AE1F83" w14:paraId="671DBCC2" w14:textId="74A22929" w:rsidTr="00305066">
        <w:trPr>
          <w:cantSplit/>
          <w:trHeight w:val="423"/>
        </w:trPr>
        <w:tc>
          <w:tcPr>
            <w:tcW w:w="3120" w:type="dxa"/>
            <w:gridSpan w:val="2"/>
            <w:tcBorders>
              <w:top w:val="single" w:sz="4" w:space="0" w:color="auto"/>
              <w:left w:val="single" w:sz="4" w:space="0" w:color="auto"/>
              <w:bottom w:val="single" w:sz="4" w:space="0" w:color="auto"/>
              <w:right w:val="single" w:sz="4" w:space="0" w:color="auto"/>
            </w:tcBorders>
            <w:vAlign w:val="center"/>
          </w:tcPr>
          <w:p w14:paraId="5EF46423" w14:textId="39D81E61" w:rsidR="00AE1F83" w:rsidRPr="00AE1F83" w:rsidRDefault="00AE1F83" w:rsidP="00AE1F83">
            <w:pPr>
              <w:widowControl w:val="0"/>
              <w:spacing w:after="0" w:line="260" w:lineRule="exact"/>
              <w:rPr>
                <w:rFonts w:ascii="Arial" w:eastAsia="Times New Roman" w:hAnsi="Arial" w:cs="Arial"/>
                <w:bCs/>
                <w:sz w:val="20"/>
                <w:szCs w:val="20"/>
              </w:rPr>
            </w:pPr>
            <w:r w:rsidRPr="00AE1F83">
              <w:rPr>
                <w:rFonts w:ascii="Arial" w:eastAsia="Times New Roman" w:hAnsi="Arial" w:cs="Arial"/>
                <w:bCs/>
                <w:sz w:val="20"/>
                <w:szCs w:val="20"/>
              </w:rPr>
              <w:t>Predvideno povečanje (+) ali zmanjšanje (</w:t>
            </w:r>
            <w:r w:rsidRPr="00AE1F83">
              <w:rPr>
                <w:rFonts w:ascii="Arial" w:eastAsia="Times New Roman" w:hAnsi="Arial" w:cs="Arial"/>
                <w:b/>
                <w:sz w:val="20"/>
                <w:szCs w:val="20"/>
              </w:rPr>
              <w:t>–</w:t>
            </w:r>
            <w:r w:rsidRPr="00AE1F83">
              <w:rPr>
                <w:rFonts w:ascii="Arial" w:eastAsia="Times New Roman" w:hAnsi="Arial" w:cs="Arial"/>
                <w:bCs/>
                <w:sz w:val="20"/>
                <w:szCs w:val="20"/>
              </w:rPr>
              <w:t xml:space="preserve">) odhodkov državnega proračuna </w:t>
            </w:r>
          </w:p>
        </w:tc>
        <w:tc>
          <w:tcPr>
            <w:tcW w:w="1802" w:type="dxa"/>
            <w:gridSpan w:val="2"/>
            <w:tcBorders>
              <w:top w:val="single" w:sz="4" w:space="0" w:color="auto"/>
              <w:left w:val="single" w:sz="4" w:space="0" w:color="auto"/>
              <w:bottom w:val="single" w:sz="4" w:space="0" w:color="auto"/>
              <w:right w:val="single" w:sz="4" w:space="0" w:color="auto"/>
            </w:tcBorders>
            <w:vAlign w:val="center"/>
          </w:tcPr>
          <w:p w14:paraId="60B26AE8" w14:textId="331253DE" w:rsidR="00AE1F83" w:rsidRPr="00AE1F83" w:rsidRDefault="00AE1F83" w:rsidP="00AE1F83">
            <w:pPr>
              <w:widowControl w:val="0"/>
              <w:spacing w:after="0" w:line="260" w:lineRule="exact"/>
              <w:jc w:val="center"/>
              <w:rPr>
                <w:rFonts w:ascii="Arial" w:eastAsia="Times New Roman" w:hAnsi="Arial" w:cs="Arial"/>
                <w:sz w:val="20"/>
                <w:szCs w:val="20"/>
              </w:rPr>
            </w:pPr>
          </w:p>
        </w:tc>
        <w:tc>
          <w:tcPr>
            <w:tcW w:w="1161" w:type="dxa"/>
            <w:tcBorders>
              <w:top w:val="single" w:sz="4" w:space="0" w:color="auto"/>
              <w:left w:val="single" w:sz="4" w:space="0" w:color="auto"/>
              <w:bottom w:val="single" w:sz="4" w:space="0" w:color="auto"/>
              <w:right w:val="single" w:sz="4" w:space="0" w:color="auto"/>
            </w:tcBorders>
            <w:vAlign w:val="center"/>
          </w:tcPr>
          <w:p w14:paraId="37BC2F1B" w14:textId="61284350" w:rsidR="00AE1F83" w:rsidRPr="00AE1F83" w:rsidRDefault="00AE1F83" w:rsidP="00AE1F83">
            <w:pPr>
              <w:widowControl w:val="0"/>
              <w:spacing w:after="0" w:line="260" w:lineRule="exact"/>
              <w:jc w:val="center"/>
              <w:rPr>
                <w:rFonts w:ascii="Arial" w:eastAsia="Times New Roman" w:hAnsi="Arial" w:cs="Arial"/>
                <w:sz w:val="20"/>
                <w:szCs w:val="20"/>
              </w:rPr>
            </w:pPr>
          </w:p>
        </w:tc>
        <w:tc>
          <w:tcPr>
            <w:tcW w:w="1701" w:type="dxa"/>
            <w:gridSpan w:val="3"/>
            <w:tcBorders>
              <w:top w:val="single" w:sz="4" w:space="0" w:color="auto"/>
              <w:left w:val="single" w:sz="4" w:space="0" w:color="auto"/>
              <w:bottom w:val="single" w:sz="4" w:space="0" w:color="auto"/>
              <w:right w:val="single" w:sz="4" w:space="0" w:color="auto"/>
            </w:tcBorders>
            <w:vAlign w:val="center"/>
          </w:tcPr>
          <w:p w14:paraId="4967FD11" w14:textId="60AB41D5" w:rsidR="00AE1F83" w:rsidRPr="00AE1F83" w:rsidRDefault="00AE1F83" w:rsidP="00AE1F83">
            <w:pPr>
              <w:widowControl w:val="0"/>
              <w:spacing w:after="0" w:line="260" w:lineRule="exact"/>
              <w:jc w:val="center"/>
              <w:rPr>
                <w:rFonts w:ascii="Arial" w:eastAsia="Times New Roman" w:hAnsi="Arial" w:cs="Arial"/>
                <w:sz w:val="20"/>
                <w:szCs w:val="20"/>
              </w:rPr>
            </w:pPr>
          </w:p>
        </w:tc>
        <w:tc>
          <w:tcPr>
            <w:tcW w:w="1416" w:type="dxa"/>
            <w:tcBorders>
              <w:top w:val="single" w:sz="4" w:space="0" w:color="auto"/>
              <w:left w:val="single" w:sz="4" w:space="0" w:color="auto"/>
              <w:bottom w:val="single" w:sz="4" w:space="0" w:color="auto"/>
              <w:right w:val="single" w:sz="4" w:space="0" w:color="auto"/>
            </w:tcBorders>
            <w:vAlign w:val="center"/>
          </w:tcPr>
          <w:p w14:paraId="35646259" w14:textId="25096631" w:rsidR="00AE1F83" w:rsidRPr="00AE1F83" w:rsidRDefault="00AE1F83" w:rsidP="00AE1F83">
            <w:pPr>
              <w:widowControl w:val="0"/>
              <w:spacing w:after="0" w:line="260" w:lineRule="exact"/>
              <w:jc w:val="center"/>
              <w:rPr>
                <w:rFonts w:ascii="Arial" w:eastAsia="Times New Roman" w:hAnsi="Arial" w:cs="Arial"/>
                <w:sz w:val="20"/>
                <w:szCs w:val="20"/>
              </w:rPr>
            </w:pPr>
          </w:p>
        </w:tc>
      </w:tr>
      <w:tr w:rsidR="00AE1F83" w:rsidRPr="00AE1F83" w14:paraId="01F1CB4E" w14:textId="02BE42B9" w:rsidTr="00305066">
        <w:trPr>
          <w:cantSplit/>
          <w:trHeight w:val="623"/>
        </w:trPr>
        <w:tc>
          <w:tcPr>
            <w:tcW w:w="3120" w:type="dxa"/>
            <w:gridSpan w:val="2"/>
            <w:tcBorders>
              <w:top w:val="single" w:sz="4" w:space="0" w:color="auto"/>
              <w:left w:val="single" w:sz="4" w:space="0" w:color="auto"/>
              <w:bottom w:val="single" w:sz="4" w:space="0" w:color="auto"/>
              <w:right w:val="single" w:sz="4" w:space="0" w:color="auto"/>
            </w:tcBorders>
            <w:vAlign w:val="center"/>
          </w:tcPr>
          <w:p w14:paraId="7ADF42CD" w14:textId="5EF5B0AB" w:rsidR="00AE1F83" w:rsidRPr="00AE1F83" w:rsidRDefault="00AE1F83" w:rsidP="00AE1F83">
            <w:pPr>
              <w:widowControl w:val="0"/>
              <w:spacing w:after="0" w:line="260" w:lineRule="exact"/>
              <w:rPr>
                <w:rFonts w:ascii="Arial" w:eastAsia="Times New Roman" w:hAnsi="Arial" w:cs="Arial"/>
                <w:bCs/>
                <w:sz w:val="20"/>
                <w:szCs w:val="20"/>
              </w:rPr>
            </w:pPr>
            <w:r w:rsidRPr="00AE1F83">
              <w:rPr>
                <w:rFonts w:ascii="Arial" w:eastAsia="Times New Roman" w:hAnsi="Arial" w:cs="Arial"/>
                <w:bCs/>
                <w:sz w:val="20"/>
                <w:szCs w:val="20"/>
              </w:rPr>
              <w:t>Predvideno povečanje (+) ali zmanjšanje (</w:t>
            </w:r>
            <w:r w:rsidRPr="00AE1F83">
              <w:rPr>
                <w:rFonts w:ascii="Arial" w:eastAsia="Times New Roman" w:hAnsi="Arial" w:cs="Arial"/>
                <w:b/>
                <w:sz w:val="20"/>
                <w:szCs w:val="20"/>
              </w:rPr>
              <w:t>–</w:t>
            </w:r>
            <w:r w:rsidRPr="00AE1F83">
              <w:rPr>
                <w:rFonts w:ascii="Arial" w:eastAsia="Times New Roman" w:hAnsi="Arial" w:cs="Arial"/>
                <w:bCs/>
                <w:sz w:val="20"/>
                <w:szCs w:val="20"/>
              </w:rPr>
              <w:t>) odhodkov občinskih proračunov</w:t>
            </w:r>
          </w:p>
        </w:tc>
        <w:tc>
          <w:tcPr>
            <w:tcW w:w="1802" w:type="dxa"/>
            <w:gridSpan w:val="2"/>
            <w:tcBorders>
              <w:top w:val="single" w:sz="4" w:space="0" w:color="auto"/>
              <w:left w:val="single" w:sz="4" w:space="0" w:color="auto"/>
              <w:bottom w:val="single" w:sz="4" w:space="0" w:color="auto"/>
              <w:right w:val="single" w:sz="4" w:space="0" w:color="auto"/>
            </w:tcBorders>
            <w:vAlign w:val="center"/>
          </w:tcPr>
          <w:p w14:paraId="6212BAFE" w14:textId="1287884F" w:rsidR="00AE1F83" w:rsidRPr="00AE1F83" w:rsidRDefault="00AE1F83" w:rsidP="00AE1F83">
            <w:pPr>
              <w:widowControl w:val="0"/>
              <w:spacing w:after="0" w:line="260" w:lineRule="exact"/>
              <w:jc w:val="center"/>
              <w:rPr>
                <w:rFonts w:ascii="Arial" w:eastAsia="Times New Roman" w:hAnsi="Arial" w:cs="Arial"/>
                <w:sz w:val="20"/>
                <w:szCs w:val="20"/>
              </w:rPr>
            </w:pPr>
          </w:p>
        </w:tc>
        <w:tc>
          <w:tcPr>
            <w:tcW w:w="1161" w:type="dxa"/>
            <w:tcBorders>
              <w:top w:val="single" w:sz="4" w:space="0" w:color="auto"/>
              <w:left w:val="single" w:sz="4" w:space="0" w:color="auto"/>
              <w:bottom w:val="single" w:sz="4" w:space="0" w:color="auto"/>
              <w:right w:val="single" w:sz="4" w:space="0" w:color="auto"/>
            </w:tcBorders>
            <w:vAlign w:val="center"/>
          </w:tcPr>
          <w:p w14:paraId="039C7A51" w14:textId="7484FFA9" w:rsidR="00AE1F83" w:rsidRPr="00AE1F83" w:rsidRDefault="00AE1F83" w:rsidP="00AE1F83">
            <w:pPr>
              <w:widowControl w:val="0"/>
              <w:spacing w:after="0" w:line="260" w:lineRule="exact"/>
              <w:jc w:val="center"/>
              <w:rPr>
                <w:rFonts w:ascii="Arial" w:eastAsia="Times New Roman" w:hAnsi="Arial" w:cs="Arial"/>
                <w:sz w:val="20"/>
                <w:szCs w:val="20"/>
              </w:rPr>
            </w:pPr>
          </w:p>
        </w:tc>
        <w:tc>
          <w:tcPr>
            <w:tcW w:w="1701" w:type="dxa"/>
            <w:gridSpan w:val="3"/>
            <w:tcBorders>
              <w:top w:val="single" w:sz="4" w:space="0" w:color="auto"/>
              <w:left w:val="single" w:sz="4" w:space="0" w:color="auto"/>
              <w:bottom w:val="single" w:sz="4" w:space="0" w:color="auto"/>
              <w:right w:val="single" w:sz="4" w:space="0" w:color="auto"/>
            </w:tcBorders>
            <w:vAlign w:val="center"/>
          </w:tcPr>
          <w:p w14:paraId="250D3950" w14:textId="2D50E2BE" w:rsidR="00AE1F83" w:rsidRPr="00AE1F83" w:rsidRDefault="00AE1F83" w:rsidP="00AE1F83">
            <w:pPr>
              <w:widowControl w:val="0"/>
              <w:spacing w:after="0" w:line="260" w:lineRule="exact"/>
              <w:jc w:val="center"/>
              <w:rPr>
                <w:rFonts w:ascii="Arial" w:eastAsia="Times New Roman" w:hAnsi="Arial" w:cs="Arial"/>
                <w:sz w:val="20"/>
                <w:szCs w:val="20"/>
              </w:rPr>
            </w:pPr>
          </w:p>
        </w:tc>
        <w:tc>
          <w:tcPr>
            <w:tcW w:w="1416" w:type="dxa"/>
            <w:tcBorders>
              <w:top w:val="single" w:sz="4" w:space="0" w:color="auto"/>
              <w:left w:val="single" w:sz="4" w:space="0" w:color="auto"/>
              <w:bottom w:val="single" w:sz="4" w:space="0" w:color="auto"/>
              <w:right w:val="single" w:sz="4" w:space="0" w:color="auto"/>
            </w:tcBorders>
            <w:vAlign w:val="center"/>
          </w:tcPr>
          <w:p w14:paraId="075C7B45" w14:textId="13175FAE" w:rsidR="00AE1F83" w:rsidRPr="00AE1F83" w:rsidRDefault="00AE1F83" w:rsidP="00AE1F83">
            <w:pPr>
              <w:widowControl w:val="0"/>
              <w:spacing w:after="0" w:line="260" w:lineRule="exact"/>
              <w:jc w:val="center"/>
              <w:rPr>
                <w:rFonts w:ascii="Arial" w:eastAsia="Times New Roman" w:hAnsi="Arial" w:cs="Arial"/>
                <w:sz w:val="20"/>
                <w:szCs w:val="20"/>
              </w:rPr>
            </w:pPr>
          </w:p>
        </w:tc>
      </w:tr>
      <w:tr w:rsidR="00AE1F83" w:rsidRPr="00AE1F83" w14:paraId="532029AD" w14:textId="3261F6D2" w:rsidTr="00305066">
        <w:trPr>
          <w:cantSplit/>
          <w:trHeight w:val="423"/>
        </w:trPr>
        <w:tc>
          <w:tcPr>
            <w:tcW w:w="3120" w:type="dxa"/>
            <w:gridSpan w:val="2"/>
            <w:tcBorders>
              <w:top w:val="single" w:sz="4" w:space="0" w:color="auto"/>
              <w:left w:val="single" w:sz="4" w:space="0" w:color="auto"/>
              <w:bottom w:val="single" w:sz="4" w:space="0" w:color="auto"/>
              <w:right w:val="single" w:sz="4" w:space="0" w:color="auto"/>
            </w:tcBorders>
            <w:vAlign w:val="center"/>
          </w:tcPr>
          <w:p w14:paraId="34111C85" w14:textId="1658825E" w:rsidR="00AE1F83" w:rsidRPr="00AE1F83" w:rsidRDefault="00AE1F83" w:rsidP="00AE1F83">
            <w:pPr>
              <w:widowControl w:val="0"/>
              <w:spacing w:after="0" w:line="260" w:lineRule="exact"/>
              <w:rPr>
                <w:rFonts w:ascii="Arial" w:eastAsia="Times New Roman" w:hAnsi="Arial" w:cs="Arial"/>
                <w:bCs/>
                <w:sz w:val="20"/>
                <w:szCs w:val="20"/>
              </w:rPr>
            </w:pPr>
            <w:r w:rsidRPr="00AE1F83">
              <w:rPr>
                <w:rFonts w:ascii="Arial" w:eastAsia="Times New Roman" w:hAnsi="Arial" w:cs="Arial"/>
                <w:bCs/>
                <w:sz w:val="20"/>
                <w:szCs w:val="20"/>
              </w:rPr>
              <w:t>Predvideno povečanje (+) ali zmanjšanje (</w:t>
            </w:r>
            <w:r w:rsidRPr="00AE1F83">
              <w:rPr>
                <w:rFonts w:ascii="Arial" w:eastAsia="Times New Roman" w:hAnsi="Arial" w:cs="Arial"/>
                <w:b/>
                <w:sz w:val="20"/>
                <w:szCs w:val="20"/>
              </w:rPr>
              <w:t>–</w:t>
            </w:r>
            <w:r w:rsidRPr="00AE1F83">
              <w:rPr>
                <w:rFonts w:ascii="Arial" w:eastAsia="Times New Roman" w:hAnsi="Arial" w:cs="Arial"/>
                <w:bCs/>
                <w:sz w:val="20"/>
                <w:szCs w:val="20"/>
              </w:rPr>
              <w:t>) obveznosti za druga javnofinančna sredstva</w:t>
            </w:r>
          </w:p>
        </w:tc>
        <w:tc>
          <w:tcPr>
            <w:tcW w:w="1802" w:type="dxa"/>
            <w:gridSpan w:val="2"/>
            <w:tcBorders>
              <w:top w:val="single" w:sz="4" w:space="0" w:color="auto"/>
              <w:left w:val="single" w:sz="4" w:space="0" w:color="auto"/>
              <w:bottom w:val="single" w:sz="4" w:space="0" w:color="auto"/>
              <w:right w:val="single" w:sz="4" w:space="0" w:color="auto"/>
            </w:tcBorders>
            <w:vAlign w:val="center"/>
          </w:tcPr>
          <w:p w14:paraId="0F7FE21A" w14:textId="5C8E1B13" w:rsidR="00AE1F83" w:rsidRPr="00AE1F83" w:rsidRDefault="00AE1F83" w:rsidP="00AE1F83">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1161" w:type="dxa"/>
            <w:tcBorders>
              <w:top w:val="single" w:sz="4" w:space="0" w:color="auto"/>
              <w:left w:val="single" w:sz="4" w:space="0" w:color="auto"/>
              <w:bottom w:val="single" w:sz="4" w:space="0" w:color="auto"/>
              <w:right w:val="single" w:sz="4" w:space="0" w:color="auto"/>
            </w:tcBorders>
            <w:vAlign w:val="center"/>
          </w:tcPr>
          <w:p w14:paraId="3811CA60" w14:textId="52B19A51" w:rsidR="00AE1F83" w:rsidRPr="00AE1F83" w:rsidRDefault="00AE1F83" w:rsidP="00AE1F83">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1701" w:type="dxa"/>
            <w:gridSpan w:val="3"/>
            <w:tcBorders>
              <w:top w:val="single" w:sz="4" w:space="0" w:color="auto"/>
              <w:left w:val="single" w:sz="4" w:space="0" w:color="auto"/>
              <w:bottom w:val="single" w:sz="4" w:space="0" w:color="auto"/>
              <w:right w:val="single" w:sz="4" w:space="0" w:color="auto"/>
            </w:tcBorders>
            <w:vAlign w:val="center"/>
          </w:tcPr>
          <w:p w14:paraId="1D8D90EE" w14:textId="0279FD48" w:rsidR="00AE1F83" w:rsidRPr="00AE1F83" w:rsidRDefault="00AE1F83" w:rsidP="00AE1F83">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c>
          <w:tcPr>
            <w:tcW w:w="1416" w:type="dxa"/>
            <w:tcBorders>
              <w:top w:val="single" w:sz="4" w:space="0" w:color="auto"/>
              <w:left w:val="single" w:sz="4" w:space="0" w:color="auto"/>
              <w:bottom w:val="single" w:sz="4" w:space="0" w:color="auto"/>
              <w:right w:val="single" w:sz="4" w:space="0" w:color="auto"/>
            </w:tcBorders>
            <w:vAlign w:val="center"/>
          </w:tcPr>
          <w:p w14:paraId="5AFDBBF2" w14:textId="1CF65D32" w:rsidR="00AE1F83" w:rsidRPr="00AE1F83" w:rsidRDefault="00AE1F83" w:rsidP="00AE1F83">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r>
      <w:tr w:rsidR="00AE1F83" w:rsidRPr="00AE1F83" w14:paraId="5293B734" w14:textId="395042F9" w:rsidTr="00DA6942">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13EBA7DE" w14:textId="7A94CB82" w:rsidR="00AE1F83" w:rsidRPr="00AE1F83" w:rsidRDefault="00AE1F83" w:rsidP="00AE1F83">
            <w:pPr>
              <w:widowControl w:val="0"/>
              <w:tabs>
                <w:tab w:val="left" w:pos="2340"/>
              </w:tabs>
              <w:spacing w:after="0" w:line="260" w:lineRule="exact"/>
              <w:ind w:left="142" w:hanging="142"/>
              <w:outlineLvl w:val="0"/>
              <w:rPr>
                <w:rFonts w:ascii="Arial" w:eastAsia="Times New Roman" w:hAnsi="Arial" w:cs="Arial"/>
                <w:b/>
                <w:kern w:val="32"/>
                <w:sz w:val="20"/>
                <w:szCs w:val="20"/>
                <w:lang w:eastAsia="sl-SI"/>
              </w:rPr>
            </w:pPr>
            <w:r w:rsidRPr="00AE1F83">
              <w:rPr>
                <w:rFonts w:ascii="Arial" w:eastAsia="Times New Roman" w:hAnsi="Arial" w:cs="Arial"/>
                <w:b/>
                <w:kern w:val="32"/>
                <w:sz w:val="20"/>
                <w:szCs w:val="20"/>
                <w:lang w:eastAsia="sl-SI"/>
              </w:rPr>
              <w:t>II. Finančne posledice za državni proračun</w:t>
            </w:r>
          </w:p>
        </w:tc>
      </w:tr>
      <w:tr w:rsidR="00AE1F83" w:rsidRPr="00AE1F83" w14:paraId="71C51BB2" w14:textId="7E027CC4" w:rsidTr="00DA6942">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07E831A4" w14:textId="595070C1" w:rsidR="00AE1F83" w:rsidRPr="00AE1F83" w:rsidRDefault="00AE1F83" w:rsidP="00AE1F83">
            <w:pPr>
              <w:widowControl w:val="0"/>
              <w:tabs>
                <w:tab w:val="left" w:pos="2340"/>
              </w:tabs>
              <w:spacing w:after="0" w:line="260" w:lineRule="exact"/>
              <w:ind w:left="142" w:hanging="142"/>
              <w:outlineLvl w:val="0"/>
              <w:rPr>
                <w:rFonts w:ascii="Arial" w:eastAsia="Times New Roman" w:hAnsi="Arial" w:cs="Arial"/>
                <w:b/>
                <w:kern w:val="32"/>
                <w:sz w:val="20"/>
                <w:szCs w:val="20"/>
                <w:lang w:eastAsia="sl-SI"/>
              </w:rPr>
            </w:pPr>
            <w:r w:rsidRPr="00AE1F83">
              <w:rPr>
                <w:rFonts w:ascii="Arial" w:eastAsia="Times New Roman" w:hAnsi="Arial" w:cs="Arial"/>
                <w:b/>
                <w:kern w:val="32"/>
                <w:sz w:val="20"/>
                <w:szCs w:val="20"/>
                <w:lang w:eastAsia="sl-SI"/>
              </w:rPr>
              <w:t>II.a Pravice porabe za izvedbo predlaganih rešitev so zagotovljene:</w:t>
            </w:r>
          </w:p>
        </w:tc>
      </w:tr>
      <w:tr w:rsidR="00AE1F83" w:rsidRPr="00AE1F83" w14:paraId="05E7ED5F" w14:textId="0DC779BA" w:rsidTr="00305066">
        <w:trPr>
          <w:cantSplit/>
          <w:trHeight w:val="100"/>
        </w:trPr>
        <w:tc>
          <w:tcPr>
            <w:tcW w:w="1540" w:type="dxa"/>
            <w:tcBorders>
              <w:top w:val="single" w:sz="4" w:space="0" w:color="auto"/>
              <w:left w:val="single" w:sz="4" w:space="0" w:color="auto"/>
              <w:bottom w:val="single" w:sz="4" w:space="0" w:color="auto"/>
              <w:right w:val="single" w:sz="4" w:space="0" w:color="auto"/>
            </w:tcBorders>
            <w:vAlign w:val="center"/>
          </w:tcPr>
          <w:p w14:paraId="31C46191" w14:textId="0EEBF195"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 xml:space="preserve">Ime proračunskega uporabnika </w:t>
            </w:r>
          </w:p>
        </w:tc>
        <w:tc>
          <w:tcPr>
            <w:tcW w:w="2275" w:type="dxa"/>
            <w:gridSpan w:val="2"/>
            <w:tcBorders>
              <w:top w:val="single" w:sz="4" w:space="0" w:color="auto"/>
              <w:left w:val="single" w:sz="4" w:space="0" w:color="auto"/>
              <w:bottom w:val="single" w:sz="4" w:space="0" w:color="auto"/>
              <w:right w:val="single" w:sz="4" w:space="0" w:color="auto"/>
            </w:tcBorders>
            <w:vAlign w:val="center"/>
          </w:tcPr>
          <w:p w14:paraId="55DFD2B6" w14:textId="5FBEBF5E"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Šifra in naziv ukrepa, projekta</w:t>
            </w: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06A3848F" w14:textId="78ABF27F"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Šifra in naziv proračunske postavke</w:t>
            </w:r>
          </w:p>
        </w:tc>
        <w:tc>
          <w:tcPr>
            <w:tcW w:w="1701" w:type="dxa"/>
            <w:gridSpan w:val="3"/>
            <w:tcBorders>
              <w:top w:val="single" w:sz="4" w:space="0" w:color="auto"/>
              <w:left w:val="single" w:sz="4" w:space="0" w:color="auto"/>
              <w:bottom w:val="single" w:sz="4" w:space="0" w:color="auto"/>
              <w:right w:val="single" w:sz="4" w:space="0" w:color="auto"/>
            </w:tcBorders>
            <w:vAlign w:val="center"/>
          </w:tcPr>
          <w:p w14:paraId="4A211FC4" w14:textId="730B42A2"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Znesek za tekoče leto (t)</w:t>
            </w:r>
          </w:p>
        </w:tc>
        <w:tc>
          <w:tcPr>
            <w:tcW w:w="1416" w:type="dxa"/>
            <w:tcBorders>
              <w:top w:val="single" w:sz="4" w:space="0" w:color="auto"/>
              <w:left w:val="single" w:sz="4" w:space="0" w:color="auto"/>
              <w:bottom w:val="single" w:sz="4" w:space="0" w:color="auto"/>
              <w:right w:val="single" w:sz="4" w:space="0" w:color="auto"/>
            </w:tcBorders>
            <w:vAlign w:val="center"/>
          </w:tcPr>
          <w:p w14:paraId="73CC766B" w14:textId="5E1CB137"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Znesek za t + 1</w:t>
            </w:r>
          </w:p>
        </w:tc>
      </w:tr>
      <w:tr w:rsidR="00AE1F83" w:rsidRPr="00AE1F83" w14:paraId="074C58FC" w14:textId="62F3AB96" w:rsidTr="00305066">
        <w:trPr>
          <w:cantSplit/>
          <w:trHeight w:val="328"/>
        </w:trPr>
        <w:tc>
          <w:tcPr>
            <w:tcW w:w="1540" w:type="dxa"/>
            <w:tcBorders>
              <w:top w:val="single" w:sz="4" w:space="0" w:color="auto"/>
              <w:left w:val="single" w:sz="4" w:space="0" w:color="auto"/>
              <w:bottom w:val="single" w:sz="4" w:space="0" w:color="auto"/>
              <w:right w:val="single" w:sz="4" w:space="0" w:color="auto"/>
            </w:tcBorders>
            <w:vAlign w:val="center"/>
          </w:tcPr>
          <w:p w14:paraId="2D8A0ACA" w14:textId="1C7275FF" w:rsidR="00AE1F83" w:rsidRPr="00AE1F83" w:rsidRDefault="001A7ADA" w:rsidP="00AE1F83">
            <w:pPr>
              <w:widowControl w:val="0"/>
              <w:tabs>
                <w:tab w:val="left" w:pos="360"/>
              </w:tabs>
              <w:spacing w:after="0" w:line="260" w:lineRule="exact"/>
              <w:outlineLvl w:val="0"/>
              <w:rPr>
                <w:rFonts w:ascii="Arial" w:eastAsia="Times New Roman" w:hAnsi="Arial" w:cs="Arial"/>
                <w:bCs/>
                <w:kern w:val="32"/>
                <w:sz w:val="20"/>
                <w:szCs w:val="20"/>
                <w:lang w:eastAsia="sl-SI"/>
              </w:rPr>
            </w:pPr>
            <w:r w:rsidRPr="001E1CFB">
              <w:rPr>
                <w:rFonts w:ascii="Arial" w:eastAsia="Times New Roman" w:hAnsi="Arial" w:cs="Arial"/>
                <w:bCs/>
                <w:sz w:val="20"/>
                <w:szCs w:val="20"/>
              </w:rPr>
              <w:t>1620 Finančna uprava RS</w:t>
            </w:r>
          </w:p>
        </w:tc>
        <w:tc>
          <w:tcPr>
            <w:tcW w:w="2275" w:type="dxa"/>
            <w:gridSpan w:val="2"/>
            <w:tcBorders>
              <w:top w:val="single" w:sz="4" w:space="0" w:color="auto"/>
              <w:left w:val="single" w:sz="4" w:space="0" w:color="auto"/>
              <w:bottom w:val="single" w:sz="4" w:space="0" w:color="auto"/>
              <w:right w:val="single" w:sz="4" w:space="0" w:color="auto"/>
            </w:tcBorders>
            <w:vAlign w:val="center"/>
          </w:tcPr>
          <w:p w14:paraId="23CCA07B" w14:textId="76C311E6" w:rsidR="00AE1F83" w:rsidRPr="00AE1F83" w:rsidRDefault="001A7ADA" w:rsidP="00AE1F83">
            <w:pPr>
              <w:widowControl w:val="0"/>
              <w:tabs>
                <w:tab w:val="left" w:pos="360"/>
              </w:tabs>
              <w:spacing w:after="0" w:line="260" w:lineRule="exact"/>
              <w:outlineLvl w:val="0"/>
              <w:rPr>
                <w:rFonts w:ascii="Arial" w:eastAsia="Times New Roman" w:hAnsi="Arial" w:cs="Arial"/>
                <w:bCs/>
                <w:kern w:val="32"/>
                <w:sz w:val="20"/>
                <w:szCs w:val="20"/>
                <w:lang w:eastAsia="sl-SI"/>
              </w:rPr>
            </w:pPr>
            <w:r w:rsidRPr="001A7ADA">
              <w:rPr>
                <w:rFonts w:ascii="Arial" w:eastAsia="Times New Roman" w:hAnsi="Arial" w:cs="Arial"/>
                <w:bCs/>
                <w:kern w:val="32"/>
                <w:sz w:val="20"/>
                <w:szCs w:val="20"/>
                <w:lang w:eastAsia="sl-SI"/>
              </w:rPr>
              <w:t>1620-26-0006 Vzpostavitev multikanalnega centra FURS</w:t>
            </w: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7C3551E4" w14:textId="78FA3589" w:rsidR="00AE1F83" w:rsidRPr="00AE1F83" w:rsidRDefault="001A7ADA" w:rsidP="00AE1F83">
            <w:pPr>
              <w:widowControl w:val="0"/>
              <w:tabs>
                <w:tab w:val="left" w:pos="360"/>
              </w:tabs>
              <w:spacing w:after="0" w:line="260" w:lineRule="exact"/>
              <w:outlineLvl w:val="0"/>
              <w:rPr>
                <w:rFonts w:ascii="Arial" w:eastAsia="Times New Roman" w:hAnsi="Arial" w:cs="Arial"/>
                <w:bCs/>
                <w:kern w:val="32"/>
                <w:sz w:val="20"/>
                <w:szCs w:val="20"/>
                <w:lang w:eastAsia="sl-SI"/>
              </w:rPr>
            </w:pPr>
            <w:r w:rsidRPr="001A7ADA">
              <w:rPr>
                <w:rFonts w:ascii="Arial" w:eastAsia="Times New Roman" w:hAnsi="Arial" w:cs="Arial"/>
                <w:bCs/>
                <w:kern w:val="32"/>
                <w:sz w:val="20"/>
                <w:szCs w:val="20"/>
                <w:lang w:eastAsia="sl-SI"/>
              </w:rPr>
              <w:t>141042 – Investicije in investicijsko vzdrževanje državnih organov</w:t>
            </w:r>
          </w:p>
        </w:tc>
        <w:tc>
          <w:tcPr>
            <w:tcW w:w="1701" w:type="dxa"/>
            <w:gridSpan w:val="3"/>
            <w:tcBorders>
              <w:top w:val="single" w:sz="4" w:space="0" w:color="auto"/>
              <w:left w:val="single" w:sz="4" w:space="0" w:color="auto"/>
              <w:bottom w:val="single" w:sz="4" w:space="0" w:color="auto"/>
              <w:right w:val="single" w:sz="4" w:space="0" w:color="auto"/>
            </w:tcBorders>
            <w:vAlign w:val="center"/>
          </w:tcPr>
          <w:p w14:paraId="24939569" w14:textId="28955A82" w:rsidR="00AE1F83" w:rsidRPr="00AE1F83" w:rsidRDefault="001A7ADA" w:rsidP="001E1CFB">
            <w:pPr>
              <w:widowControl w:val="0"/>
              <w:tabs>
                <w:tab w:val="left" w:pos="360"/>
              </w:tabs>
              <w:spacing w:after="0" w:line="260" w:lineRule="exact"/>
              <w:jc w:val="center"/>
              <w:outlineLvl w:val="0"/>
              <w:rPr>
                <w:rFonts w:ascii="Arial" w:eastAsia="Times New Roman" w:hAnsi="Arial" w:cs="Arial"/>
                <w:bCs/>
                <w:kern w:val="32"/>
                <w:sz w:val="20"/>
                <w:szCs w:val="20"/>
                <w:lang w:eastAsia="sl-SI"/>
              </w:rPr>
            </w:pPr>
            <w:r>
              <w:rPr>
                <w:rFonts w:ascii="Arial" w:eastAsia="Times New Roman" w:hAnsi="Arial" w:cs="Arial"/>
                <w:bCs/>
                <w:kern w:val="32"/>
                <w:sz w:val="20"/>
                <w:szCs w:val="20"/>
                <w:lang w:eastAsia="sl-SI"/>
              </w:rPr>
              <w:t>0</w:t>
            </w:r>
          </w:p>
        </w:tc>
        <w:tc>
          <w:tcPr>
            <w:tcW w:w="1416" w:type="dxa"/>
            <w:tcBorders>
              <w:top w:val="single" w:sz="4" w:space="0" w:color="auto"/>
              <w:left w:val="single" w:sz="4" w:space="0" w:color="auto"/>
              <w:bottom w:val="single" w:sz="4" w:space="0" w:color="auto"/>
              <w:right w:val="single" w:sz="4" w:space="0" w:color="auto"/>
            </w:tcBorders>
            <w:vAlign w:val="center"/>
          </w:tcPr>
          <w:p w14:paraId="4CD7A11B" w14:textId="04BE044C" w:rsidR="00AE1F83" w:rsidRPr="00AE1F83" w:rsidRDefault="001A7ADA" w:rsidP="001E1CFB">
            <w:pPr>
              <w:widowControl w:val="0"/>
              <w:tabs>
                <w:tab w:val="left" w:pos="360"/>
              </w:tabs>
              <w:spacing w:after="0" w:line="260" w:lineRule="exact"/>
              <w:jc w:val="center"/>
              <w:outlineLvl w:val="0"/>
              <w:rPr>
                <w:rFonts w:ascii="Arial" w:eastAsia="Times New Roman" w:hAnsi="Arial" w:cs="Arial"/>
                <w:bCs/>
                <w:kern w:val="32"/>
                <w:sz w:val="20"/>
                <w:szCs w:val="20"/>
                <w:lang w:eastAsia="sl-SI"/>
              </w:rPr>
            </w:pPr>
            <w:r>
              <w:rPr>
                <w:rFonts w:ascii="Arial" w:eastAsia="Times New Roman" w:hAnsi="Arial" w:cs="Arial"/>
                <w:bCs/>
                <w:kern w:val="32"/>
                <w:sz w:val="20"/>
                <w:szCs w:val="20"/>
                <w:lang w:eastAsia="sl-SI"/>
              </w:rPr>
              <w:t>0</w:t>
            </w:r>
          </w:p>
        </w:tc>
      </w:tr>
      <w:tr w:rsidR="00AE1F83" w:rsidRPr="00AE1F83" w14:paraId="7538B687" w14:textId="3A241471" w:rsidTr="00305066">
        <w:trPr>
          <w:cantSplit/>
          <w:trHeight w:val="95"/>
        </w:trPr>
        <w:tc>
          <w:tcPr>
            <w:tcW w:w="1540" w:type="dxa"/>
            <w:tcBorders>
              <w:top w:val="single" w:sz="4" w:space="0" w:color="auto"/>
              <w:left w:val="single" w:sz="4" w:space="0" w:color="auto"/>
              <w:bottom w:val="single" w:sz="4" w:space="0" w:color="auto"/>
              <w:right w:val="single" w:sz="4" w:space="0" w:color="auto"/>
            </w:tcBorders>
            <w:vAlign w:val="center"/>
          </w:tcPr>
          <w:p w14:paraId="16FE7CAA" w14:textId="1AB2E8D8" w:rsidR="00AE1F83" w:rsidRPr="00AE1F83" w:rsidRDefault="001A7ADA" w:rsidP="00AE1F83">
            <w:pPr>
              <w:widowControl w:val="0"/>
              <w:tabs>
                <w:tab w:val="left" w:pos="360"/>
              </w:tabs>
              <w:spacing w:after="0" w:line="260" w:lineRule="exact"/>
              <w:outlineLvl w:val="0"/>
              <w:rPr>
                <w:rFonts w:ascii="Arial" w:eastAsia="Times New Roman" w:hAnsi="Arial" w:cs="Arial"/>
                <w:bCs/>
                <w:kern w:val="32"/>
                <w:sz w:val="20"/>
                <w:szCs w:val="20"/>
                <w:lang w:eastAsia="sl-SI"/>
              </w:rPr>
            </w:pPr>
            <w:r w:rsidRPr="001A7ADA">
              <w:rPr>
                <w:rFonts w:ascii="Arial" w:eastAsia="Times New Roman" w:hAnsi="Arial" w:cs="Arial"/>
                <w:bCs/>
                <w:kern w:val="32"/>
                <w:sz w:val="20"/>
                <w:szCs w:val="20"/>
                <w:lang w:eastAsia="sl-SI"/>
              </w:rPr>
              <w:t>1620 Finančna uprava RS</w:t>
            </w:r>
          </w:p>
        </w:tc>
        <w:tc>
          <w:tcPr>
            <w:tcW w:w="2275" w:type="dxa"/>
            <w:gridSpan w:val="2"/>
            <w:tcBorders>
              <w:top w:val="single" w:sz="4" w:space="0" w:color="auto"/>
              <w:left w:val="single" w:sz="4" w:space="0" w:color="auto"/>
              <w:bottom w:val="single" w:sz="4" w:space="0" w:color="auto"/>
              <w:right w:val="single" w:sz="4" w:space="0" w:color="auto"/>
            </w:tcBorders>
            <w:vAlign w:val="center"/>
          </w:tcPr>
          <w:p w14:paraId="3C013351" w14:textId="68A94A81" w:rsidR="00AE1F83" w:rsidRPr="00AE1F83" w:rsidRDefault="001A7ADA" w:rsidP="00AE1F83">
            <w:pPr>
              <w:widowControl w:val="0"/>
              <w:tabs>
                <w:tab w:val="left" w:pos="360"/>
              </w:tabs>
              <w:spacing w:after="0" w:line="260" w:lineRule="exact"/>
              <w:outlineLvl w:val="0"/>
              <w:rPr>
                <w:rFonts w:ascii="Arial" w:eastAsia="Times New Roman" w:hAnsi="Arial" w:cs="Arial"/>
                <w:bCs/>
                <w:kern w:val="32"/>
                <w:sz w:val="20"/>
                <w:szCs w:val="20"/>
                <w:lang w:eastAsia="sl-SI"/>
              </w:rPr>
            </w:pPr>
            <w:r w:rsidRPr="001A7ADA">
              <w:rPr>
                <w:rFonts w:ascii="Arial" w:eastAsia="Times New Roman" w:hAnsi="Arial" w:cs="Arial"/>
                <w:bCs/>
                <w:kern w:val="32"/>
                <w:sz w:val="20"/>
                <w:szCs w:val="20"/>
                <w:lang w:eastAsia="sl-SI"/>
              </w:rPr>
              <w:t>1620-26-0006 Vzpostavitev multikanalnega centra FURS</w:t>
            </w: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151A6EB0" w14:textId="35CD85DE" w:rsidR="00AE1F83" w:rsidRPr="00AE1F83" w:rsidRDefault="001A7ADA" w:rsidP="00AE1F83">
            <w:pPr>
              <w:widowControl w:val="0"/>
              <w:tabs>
                <w:tab w:val="left" w:pos="360"/>
              </w:tabs>
              <w:spacing w:after="0" w:line="260" w:lineRule="exact"/>
              <w:outlineLvl w:val="0"/>
              <w:rPr>
                <w:rFonts w:ascii="Arial" w:eastAsia="Times New Roman" w:hAnsi="Arial" w:cs="Arial"/>
                <w:bCs/>
                <w:kern w:val="32"/>
                <w:sz w:val="20"/>
                <w:szCs w:val="20"/>
                <w:lang w:eastAsia="sl-SI"/>
              </w:rPr>
            </w:pPr>
            <w:r w:rsidRPr="001A7ADA">
              <w:rPr>
                <w:rFonts w:ascii="Arial" w:eastAsia="Times New Roman" w:hAnsi="Arial" w:cs="Arial"/>
                <w:bCs/>
                <w:kern w:val="32"/>
                <w:sz w:val="20"/>
                <w:szCs w:val="20"/>
                <w:lang w:eastAsia="sl-SI"/>
              </w:rPr>
              <w:t>141041 – Materialni stroški</w:t>
            </w:r>
          </w:p>
        </w:tc>
        <w:tc>
          <w:tcPr>
            <w:tcW w:w="1701" w:type="dxa"/>
            <w:gridSpan w:val="3"/>
            <w:tcBorders>
              <w:top w:val="single" w:sz="4" w:space="0" w:color="auto"/>
              <w:left w:val="single" w:sz="4" w:space="0" w:color="auto"/>
              <w:bottom w:val="single" w:sz="4" w:space="0" w:color="auto"/>
              <w:right w:val="single" w:sz="4" w:space="0" w:color="auto"/>
            </w:tcBorders>
            <w:vAlign w:val="center"/>
          </w:tcPr>
          <w:p w14:paraId="32151B9F" w14:textId="08B78DA3" w:rsidR="00AE1F83" w:rsidRPr="00AE1F83" w:rsidRDefault="001A7ADA" w:rsidP="001E1CFB">
            <w:pPr>
              <w:widowControl w:val="0"/>
              <w:tabs>
                <w:tab w:val="left" w:pos="360"/>
              </w:tabs>
              <w:spacing w:after="0" w:line="260" w:lineRule="exact"/>
              <w:jc w:val="center"/>
              <w:outlineLvl w:val="0"/>
              <w:rPr>
                <w:rFonts w:ascii="Arial" w:eastAsia="Times New Roman" w:hAnsi="Arial" w:cs="Arial"/>
                <w:bCs/>
                <w:kern w:val="32"/>
                <w:sz w:val="20"/>
                <w:szCs w:val="20"/>
                <w:lang w:eastAsia="sl-SI"/>
              </w:rPr>
            </w:pPr>
            <w:r>
              <w:rPr>
                <w:rFonts w:ascii="Arial" w:eastAsia="Times New Roman" w:hAnsi="Arial" w:cs="Arial"/>
                <w:bCs/>
                <w:kern w:val="32"/>
                <w:sz w:val="20"/>
                <w:szCs w:val="20"/>
                <w:lang w:eastAsia="sl-SI"/>
              </w:rPr>
              <w:t>0</w:t>
            </w:r>
          </w:p>
        </w:tc>
        <w:tc>
          <w:tcPr>
            <w:tcW w:w="1416" w:type="dxa"/>
            <w:tcBorders>
              <w:top w:val="single" w:sz="4" w:space="0" w:color="auto"/>
              <w:left w:val="single" w:sz="4" w:space="0" w:color="auto"/>
              <w:bottom w:val="single" w:sz="4" w:space="0" w:color="auto"/>
              <w:right w:val="single" w:sz="4" w:space="0" w:color="auto"/>
            </w:tcBorders>
            <w:vAlign w:val="center"/>
          </w:tcPr>
          <w:p w14:paraId="6ED179C0" w14:textId="04C15845" w:rsidR="00AE1F83" w:rsidRPr="00AE1F83" w:rsidRDefault="001A7ADA" w:rsidP="001E1CFB">
            <w:pPr>
              <w:widowControl w:val="0"/>
              <w:tabs>
                <w:tab w:val="left" w:pos="360"/>
              </w:tabs>
              <w:spacing w:after="0" w:line="260" w:lineRule="exact"/>
              <w:jc w:val="center"/>
              <w:outlineLvl w:val="0"/>
              <w:rPr>
                <w:rFonts w:ascii="Arial" w:eastAsia="Times New Roman" w:hAnsi="Arial" w:cs="Arial"/>
                <w:bCs/>
                <w:kern w:val="32"/>
                <w:sz w:val="20"/>
                <w:szCs w:val="20"/>
                <w:lang w:eastAsia="sl-SI"/>
              </w:rPr>
            </w:pPr>
            <w:r>
              <w:rPr>
                <w:rFonts w:ascii="Arial" w:eastAsia="Times New Roman" w:hAnsi="Arial" w:cs="Arial"/>
                <w:bCs/>
                <w:kern w:val="32"/>
                <w:sz w:val="20"/>
                <w:szCs w:val="20"/>
                <w:lang w:eastAsia="sl-SI"/>
              </w:rPr>
              <w:t>0</w:t>
            </w:r>
          </w:p>
        </w:tc>
      </w:tr>
      <w:tr w:rsidR="00AE1F83" w:rsidRPr="00AE1F83" w14:paraId="4691E305" w14:textId="2971478E" w:rsidTr="00305066">
        <w:trPr>
          <w:cantSplit/>
          <w:trHeight w:val="95"/>
        </w:trPr>
        <w:tc>
          <w:tcPr>
            <w:tcW w:w="6083" w:type="dxa"/>
            <w:gridSpan w:val="5"/>
            <w:tcBorders>
              <w:top w:val="single" w:sz="4" w:space="0" w:color="auto"/>
              <w:left w:val="single" w:sz="4" w:space="0" w:color="auto"/>
              <w:bottom w:val="single" w:sz="4" w:space="0" w:color="auto"/>
              <w:right w:val="single" w:sz="4" w:space="0" w:color="auto"/>
            </w:tcBorders>
            <w:vAlign w:val="center"/>
          </w:tcPr>
          <w:p w14:paraId="1BBF5BF2" w14:textId="1560DD29" w:rsidR="00AE1F83" w:rsidRPr="00AE1F83" w:rsidRDefault="00AE1F83" w:rsidP="00AE1F83">
            <w:pPr>
              <w:widowControl w:val="0"/>
              <w:tabs>
                <w:tab w:val="left" w:pos="360"/>
              </w:tabs>
              <w:spacing w:after="0" w:line="260" w:lineRule="exact"/>
              <w:outlineLvl w:val="0"/>
              <w:rPr>
                <w:rFonts w:ascii="Arial" w:eastAsia="Times New Roman" w:hAnsi="Arial" w:cs="Arial"/>
                <w:b/>
                <w:kern w:val="32"/>
                <w:sz w:val="20"/>
                <w:szCs w:val="20"/>
                <w:lang w:eastAsia="sl-SI"/>
              </w:rPr>
            </w:pPr>
            <w:r w:rsidRPr="00AE1F83">
              <w:rPr>
                <w:rFonts w:ascii="Arial" w:eastAsia="Times New Roman" w:hAnsi="Arial" w:cs="Arial"/>
                <w:b/>
                <w:kern w:val="32"/>
                <w:sz w:val="20"/>
                <w:szCs w:val="20"/>
                <w:lang w:eastAsia="sl-SI"/>
              </w:rPr>
              <w:t>SKUPAJ</w:t>
            </w:r>
          </w:p>
        </w:tc>
        <w:tc>
          <w:tcPr>
            <w:tcW w:w="1701" w:type="dxa"/>
            <w:gridSpan w:val="3"/>
            <w:tcBorders>
              <w:top w:val="single" w:sz="4" w:space="0" w:color="auto"/>
              <w:left w:val="single" w:sz="4" w:space="0" w:color="auto"/>
              <w:bottom w:val="single" w:sz="4" w:space="0" w:color="auto"/>
              <w:right w:val="single" w:sz="4" w:space="0" w:color="auto"/>
            </w:tcBorders>
            <w:vAlign w:val="center"/>
          </w:tcPr>
          <w:p w14:paraId="173712FB" w14:textId="08640F6F" w:rsidR="00AE1F83" w:rsidRPr="00AE1F83" w:rsidRDefault="001A7ADA" w:rsidP="00AE1F83">
            <w:pPr>
              <w:widowControl w:val="0"/>
              <w:spacing w:after="0" w:line="260" w:lineRule="exact"/>
              <w:jc w:val="center"/>
              <w:rPr>
                <w:rFonts w:ascii="Arial" w:eastAsia="Times New Roman" w:hAnsi="Arial" w:cs="Arial"/>
                <w:b/>
                <w:sz w:val="20"/>
                <w:szCs w:val="20"/>
              </w:rPr>
            </w:pPr>
            <w:r>
              <w:rPr>
                <w:rFonts w:ascii="Arial" w:eastAsia="Times New Roman" w:hAnsi="Arial" w:cs="Arial"/>
                <w:b/>
                <w:sz w:val="20"/>
                <w:szCs w:val="20"/>
              </w:rPr>
              <w:t>0</w:t>
            </w:r>
          </w:p>
        </w:tc>
        <w:tc>
          <w:tcPr>
            <w:tcW w:w="1416" w:type="dxa"/>
            <w:tcBorders>
              <w:top w:val="single" w:sz="4" w:space="0" w:color="auto"/>
              <w:left w:val="single" w:sz="4" w:space="0" w:color="auto"/>
              <w:bottom w:val="single" w:sz="4" w:space="0" w:color="auto"/>
              <w:right w:val="single" w:sz="4" w:space="0" w:color="auto"/>
            </w:tcBorders>
            <w:vAlign w:val="center"/>
          </w:tcPr>
          <w:p w14:paraId="36DFE646" w14:textId="01B0C9EE" w:rsidR="00AE1F83" w:rsidRPr="00AE1F83" w:rsidRDefault="001A7ADA" w:rsidP="001E1CFB">
            <w:pPr>
              <w:widowControl w:val="0"/>
              <w:tabs>
                <w:tab w:val="left" w:pos="360"/>
              </w:tabs>
              <w:spacing w:after="0" w:line="260" w:lineRule="exact"/>
              <w:jc w:val="center"/>
              <w:outlineLvl w:val="0"/>
              <w:rPr>
                <w:rFonts w:ascii="Arial" w:eastAsia="Times New Roman" w:hAnsi="Arial" w:cs="Arial"/>
                <w:b/>
                <w:kern w:val="32"/>
                <w:sz w:val="20"/>
                <w:szCs w:val="20"/>
                <w:lang w:eastAsia="sl-SI"/>
              </w:rPr>
            </w:pPr>
            <w:r>
              <w:rPr>
                <w:rFonts w:ascii="Arial" w:eastAsia="Times New Roman" w:hAnsi="Arial" w:cs="Arial"/>
                <w:b/>
                <w:kern w:val="32"/>
                <w:sz w:val="20"/>
                <w:szCs w:val="20"/>
                <w:lang w:eastAsia="sl-SI"/>
              </w:rPr>
              <w:t>0</w:t>
            </w:r>
          </w:p>
        </w:tc>
      </w:tr>
      <w:tr w:rsidR="00AE1F83" w:rsidRPr="00AE1F83" w14:paraId="6FE01854" w14:textId="5249FF09" w:rsidTr="00DA6942">
        <w:trPr>
          <w:cantSplit/>
          <w:trHeight w:val="294"/>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65BF1D9E" w14:textId="1002B0EC" w:rsidR="00AE1F83" w:rsidRPr="00AE1F83" w:rsidRDefault="00AE1F83" w:rsidP="00AE1F83">
            <w:pPr>
              <w:widowControl w:val="0"/>
              <w:tabs>
                <w:tab w:val="left" w:pos="2340"/>
              </w:tabs>
              <w:spacing w:after="0" w:line="260" w:lineRule="exact"/>
              <w:outlineLvl w:val="0"/>
              <w:rPr>
                <w:rFonts w:ascii="Arial" w:eastAsia="Times New Roman" w:hAnsi="Arial" w:cs="Arial"/>
                <w:b/>
                <w:kern w:val="32"/>
                <w:sz w:val="20"/>
                <w:szCs w:val="20"/>
                <w:lang w:eastAsia="sl-SI"/>
              </w:rPr>
            </w:pPr>
            <w:r w:rsidRPr="00AE1F83">
              <w:rPr>
                <w:rFonts w:ascii="Arial" w:eastAsia="Times New Roman" w:hAnsi="Arial" w:cs="Arial"/>
                <w:b/>
                <w:kern w:val="32"/>
                <w:sz w:val="20"/>
                <w:szCs w:val="20"/>
                <w:lang w:eastAsia="sl-SI"/>
              </w:rPr>
              <w:t>II.b Manjkajoče pravice porabe bodo zagotovljene s prerazporeditvijo:</w:t>
            </w:r>
          </w:p>
        </w:tc>
      </w:tr>
      <w:tr w:rsidR="00AE1F83" w:rsidRPr="00AE1F83" w14:paraId="585153F2" w14:textId="18A32BF5" w:rsidTr="00305066">
        <w:trPr>
          <w:cantSplit/>
          <w:trHeight w:val="100"/>
        </w:trPr>
        <w:tc>
          <w:tcPr>
            <w:tcW w:w="1540" w:type="dxa"/>
            <w:tcBorders>
              <w:top w:val="single" w:sz="4" w:space="0" w:color="auto"/>
              <w:left w:val="single" w:sz="4" w:space="0" w:color="auto"/>
              <w:bottom w:val="single" w:sz="4" w:space="0" w:color="auto"/>
              <w:right w:val="single" w:sz="4" w:space="0" w:color="auto"/>
            </w:tcBorders>
            <w:vAlign w:val="center"/>
          </w:tcPr>
          <w:p w14:paraId="031237DE" w14:textId="0C245F72"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 xml:space="preserve">Ime proračunskega uporabnika </w:t>
            </w:r>
          </w:p>
        </w:tc>
        <w:tc>
          <w:tcPr>
            <w:tcW w:w="2275" w:type="dxa"/>
            <w:gridSpan w:val="2"/>
            <w:tcBorders>
              <w:top w:val="single" w:sz="4" w:space="0" w:color="auto"/>
              <w:left w:val="single" w:sz="4" w:space="0" w:color="auto"/>
              <w:bottom w:val="single" w:sz="4" w:space="0" w:color="auto"/>
              <w:right w:val="single" w:sz="4" w:space="0" w:color="auto"/>
            </w:tcBorders>
            <w:vAlign w:val="center"/>
          </w:tcPr>
          <w:p w14:paraId="6CF6021B" w14:textId="26C3A016"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Šifra in naziv ukrepa, projekta</w:t>
            </w: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34BBCA6F" w14:textId="0DBD420B"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 xml:space="preserve">Šifra in naziv proračunske postavke </w:t>
            </w:r>
          </w:p>
        </w:tc>
        <w:tc>
          <w:tcPr>
            <w:tcW w:w="1701" w:type="dxa"/>
            <w:gridSpan w:val="3"/>
            <w:tcBorders>
              <w:top w:val="single" w:sz="4" w:space="0" w:color="auto"/>
              <w:left w:val="single" w:sz="4" w:space="0" w:color="auto"/>
              <w:bottom w:val="single" w:sz="4" w:space="0" w:color="auto"/>
              <w:right w:val="single" w:sz="4" w:space="0" w:color="auto"/>
            </w:tcBorders>
            <w:vAlign w:val="center"/>
          </w:tcPr>
          <w:p w14:paraId="2351E236" w14:textId="52DB0F3F"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Znesek za tekoče leto (t)</w:t>
            </w:r>
          </w:p>
        </w:tc>
        <w:tc>
          <w:tcPr>
            <w:tcW w:w="1416" w:type="dxa"/>
            <w:tcBorders>
              <w:top w:val="single" w:sz="4" w:space="0" w:color="auto"/>
              <w:left w:val="single" w:sz="4" w:space="0" w:color="auto"/>
              <w:bottom w:val="single" w:sz="4" w:space="0" w:color="auto"/>
              <w:right w:val="single" w:sz="4" w:space="0" w:color="auto"/>
            </w:tcBorders>
            <w:vAlign w:val="center"/>
          </w:tcPr>
          <w:p w14:paraId="175FFBF3" w14:textId="3D62F6CF"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 xml:space="preserve">Znesek za t + 1 </w:t>
            </w:r>
          </w:p>
        </w:tc>
      </w:tr>
      <w:tr w:rsidR="00AE1F83" w:rsidRPr="00AE1F83" w14:paraId="2E2D6613" w14:textId="4512FB02" w:rsidTr="00305066">
        <w:trPr>
          <w:cantSplit/>
          <w:trHeight w:val="95"/>
        </w:trPr>
        <w:tc>
          <w:tcPr>
            <w:tcW w:w="1540" w:type="dxa"/>
            <w:tcBorders>
              <w:top w:val="single" w:sz="4" w:space="0" w:color="auto"/>
              <w:left w:val="single" w:sz="4" w:space="0" w:color="auto"/>
              <w:bottom w:val="single" w:sz="4" w:space="0" w:color="auto"/>
              <w:right w:val="single" w:sz="4" w:space="0" w:color="auto"/>
            </w:tcBorders>
            <w:vAlign w:val="center"/>
          </w:tcPr>
          <w:p w14:paraId="430E4D5F" w14:textId="70C2B5F0" w:rsidR="00AE1F83" w:rsidRPr="00AE1F83" w:rsidRDefault="001A7ADA" w:rsidP="00AE1F83">
            <w:pPr>
              <w:widowControl w:val="0"/>
              <w:tabs>
                <w:tab w:val="left" w:pos="360"/>
              </w:tabs>
              <w:spacing w:after="0" w:line="260" w:lineRule="exact"/>
              <w:outlineLvl w:val="0"/>
              <w:rPr>
                <w:rFonts w:ascii="Arial" w:eastAsia="Times New Roman" w:hAnsi="Arial" w:cs="Arial"/>
                <w:bCs/>
                <w:kern w:val="32"/>
                <w:sz w:val="20"/>
                <w:szCs w:val="20"/>
                <w:lang w:eastAsia="sl-SI"/>
              </w:rPr>
            </w:pPr>
            <w:r w:rsidRPr="001A7ADA">
              <w:rPr>
                <w:rFonts w:ascii="Arial" w:eastAsia="Times New Roman" w:hAnsi="Arial" w:cs="Arial"/>
                <w:bCs/>
                <w:kern w:val="32"/>
                <w:sz w:val="20"/>
                <w:szCs w:val="20"/>
                <w:lang w:eastAsia="sl-SI"/>
              </w:rPr>
              <w:t>1620 Finančna uprava RS</w:t>
            </w:r>
          </w:p>
        </w:tc>
        <w:tc>
          <w:tcPr>
            <w:tcW w:w="2275" w:type="dxa"/>
            <w:gridSpan w:val="2"/>
            <w:tcBorders>
              <w:top w:val="single" w:sz="4" w:space="0" w:color="auto"/>
              <w:left w:val="single" w:sz="4" w:space="0" w:color="auto"/>
              <w:bottom w:val="single" w:sz="4" w:space="0" w:color="auto"/>
              <w:right w:val="single" w:sz="4" w:space="0" w:color="auto"/>
            </w:tcBorders>
            <w:vAlign w:val="center"/>
          </w:tcPr>
          <w:p w14:paraId="16BB02EA" w14:textId="659BED65" w:rsidR="00AE1F83" w:rsidRPr="00AE1F83" w:rsidRDefault="001A7ADA" w:rsidP="00AE1F83">
            <w:pPr>
              <w:widowControl w:val="0"/>
              <w:tabs>
                <w:tab w:val="left" w:pos="360"/>
              </w:tabs>
              <w:spacing w:after="0" w:line="260" w:lineRule="exact"/>
              <w:outlineLvl w:val="0"/>
              <w:rPr>
                <w:rFonts w:ascii="Arial" w:eastAsia="Times New Roman" w:hAnsi="Arial" w:cs="Arial"/>
                <w:bCs/>
                <w:kern w:val="32"/>
                <w:sz w:val="20"/>
                <w:szCs w:val="20"/>
                <w:lang w:eastAsia="sl-SI"/>
              </w:rPr>
            </w:pPr>
            <w:r w:rsidRPr="001A7ADA">
              <w:rPr>
                <w:rFonts w:ascii="Arial" w:eastAsia="Times New Roman" w:hAnsi="Arial" w:cs="Arial"/>
                <w:bCs/>
                <w:kern w:val="32"/>
                <w:sz w:val="20"/>
                <w:szCs w:val="20"/>
                <w:lang w:eastAsia="sl-SI"/>
              </w:rPr>
              <w:t>1620-24-0002 Registracija delovnega časa</w:t>
            </w: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1F6B96D6" w14:textId="3E7635DB" w:rsidR="00AE1F83" w:rsidRPr="00AE1F83" w:rsidRDefault="001A7ADA" w:rsidP="00AE1F83">
            <w:pPr>
              <w:widowControl w:val="0"/>
              <w:tabs>
                <w:tab w:val="left" w:pos="360"/>
              </w:tabs>
              <w:spacing w:after="0" w:line="260" w:lineRule="exact"/>
              <w:outlineLvl w:val="0"/>
              <w:rPr>
                <w:rFonts w:ascii="Arial" w:eastAsia="Times New Roman" w:hAnsi="Arial" w:cs="Arial"/>
                <w:bCs/>
                <w:kern w:val="32"/>
                <w:sz w:val="20"/>
                <w:szCs w:val="20"/>
                <w:lang w:eastAsia="sl-SI"/>
              </w:rPr>
            </w:pPr>
            <w:r w:rsidRPr="001A7ADA">
              <w:rPr>
                <w:rFonts w:ascii="Arial" w:eastAsia="Times New Roman" w:hAnsi="Arial" w:cs="Arial"/>
                <w:bCs/>
                <w:kern w:val="32"/>
                <w:sz w:val="20"/>
                <w:szCs w:val="20"/>
                <w:lang w:eastAsia="sl-SI"/>
              </w:rPr>
              <w:t>141042 – Investicije in investicijsko vzdrževanje državnih organov</w:t>
            </w:r>
          </w:p>
        </w:tc>
        <w:tc>
          <w:tcPr>
            <w:tcW w:w="1701" w:type="dxa"/>
            <w:gridSpan w:val="3"/>
            <w:tcBorders>
              <w:top w:val="single" w:sz="4" w:space="0" w:color="auto"/>
              <w:left w:val="single" w:sz="4" w:space="0" w:color="auto"/>
              <w:bottom w:val="single" w:sz="4" w:space="0" w:color="auto"/>
              <w:right w:val="single" w:sz="4" w:space="0" w:color="auto"/>
            </w:tcBorders>
            <w:vAlign w:val="center"/>
          </w:tcPr>
          <w:p w14:paraId="7D8662AF" w14:textId="677E2382" w:rsidR="00AE1F83" w:rsidRPr="00AE1F83" w:rsidRDefault="001A7ADA" w:rsidP="001E1CFB">
            <w:pPr>
              <w:widowControl w:val="0"/>
              <w:tabs>
                <w:tab w:val="left" w:pos="360"/>
              </w:tabs>
              <w:spacing w:after="0" w:line="260" w:lineRule="exact"/>
              <w:jc w:val="center"/>
              <w:outlineLvl w:val="0"/>
              <w:rPr>
                <w:rFonts w:ascii="Arial" w:eastAsia="Times New Roman" w:hAnsi="Arial" w:cs="Arial"/>
                <w:bCs/>
                <w:kern w:val="32"/>
                <w:sz w:val="20"/>
                <w:szCs w:val="20"/>
                <w:lang w:eastAsia="sl-SI"/>
              </w:rPr>
            </w:pPr>
            <w:r w:rsidRPr="001A7ADA">
              <w:rPr>
                <w:rFonts w:ascii="Arial" w:eastAsia="Times New Roman" w:hAnsi="Arial" w:cs="Arial"/>
                <w:bCs/>
                <w:kern w:val="32"/>
                <w:sz w:val="20"/>
                <w:szCs w:val="20"/>
                <w:lang w:eastAsia="sl-SI"/>
              </w:rPr>
              <w:t>106.286</w:t>
            </w:r>
          </w:p>
        </w:tc>
        <w:tc>
          <w:tcPr>
            <w:tcW w:w="1416" w:type="dxa"/>
            <w:tcBorders>
              <w:top w:val="single" w:sz="4" w:space="0" w:color="auto"/>
              <w:left w:val="single" w:sz="4" w:space="0" w:color="auto"/>
              <w:bottom w:val="single" w:sz="4" w:space="0" w:color="auto"/>
              <w:right w:val="single" w:sz="4" w:space="0" w:color="auto"/>
            </w:tcBorders>
            <w:vAlign w:val="center"/>
          </w:tcPr>
          <w:p w14:paraId="2784D6B3" w14:textId="600EDA2C" w:rsidR="00AE1F83" w:rsidRPr="00AE1F83" w:rsidRDefault="001A7ADA" w:rsidP="001E1CFB">
            <w:pPr>
              <w:widowControl w:val="0"/>
              <w:tabs>
                <w:tab w:val="left" w:pos="360"/>
              </w:tabs>
              <w:spacing w:after="0" w:line="260" w:lineRule="exact"/>
              <w:jc w:val="center"/>
              <w:outlineLvl w:val="0"/>
              <w:rPr>
                <w:rFonts w:ascii="Arial" w:eastAsia="Times New Roman" w:hAnsi="Arial" w:cs="Arial"/>
                <w:bCs/>
                <w:kern w:val="32"/>
                <w:sz w:val="20"/>
                <w:szCs w:val="20"/>
                <w:lang w:eastAsia="sl-SI"/>
              </w:rPr>
            </w:pPr>
            <w:r>
              <w:rPr>
                <w:rFonts w:ascii="Arial" w:eastAsia="Times New Roman" w:hAnsi="Arial" w:cs="Arial"/>
                <w:bCs/>
                <w:kern w:val="32"/>
                <w:sz w:val="20"/>
                <w:szCs w:val="20"/>
                <w:lang w:eastAsia="sl-SI"/>
              </w:rPr>
              <w:t>0</w:t>
            </w:r>
          </w:p>
        </w:tc>
      </w:tr>
      <w:tr w:rsidR="001A7ADA" w:rsidRPr="00AE1F83" w14:paraId="2725A48C" w14:textId="77777777" w:rsidTr="00305066">
        <w:trPr>
          <w:cantSplit/>
          <w:trHeight w:val="95"/>
        </w:trPr>
        <w:tc>
          <w:tcPr>
            <w:tcW w:w="1540" w:type="dxa"/>
            <w:tcBorders>
              <w:top w:val="single" w:sz="4" w:space="0" w:color="auto"/>
              <w:left w:val="single" w:sz="4" w:space="0" w:color="auto"/>
              <w:bottom w:val="single" w:sz="4" w:space="0" w:color="auto"/>
              <w:right w:val="single" w:sz="4" w:space="0" w:color="auto"/>
            </w:tcBorders>
            <w:vAlign w:val="center"/>
          </w:tcPr>
          <w:p w14:paraId="3E9812D5" w14:textId="6942F946" w:rsidR="001A7ADA" w:rsidRPr="001A7ADA" w:rsidRDefault="001A7ADA" w:rsidP="00AE1F83">
            <w:pPr>
              <w:widowControl w:val="0"/>
              <w:tabs>
                <w:tab w:val="left" w:pos="360"/>
              </w:tabs>
              <w:spacing w:after="0" w:line="260" w:lineRule="exact"/>
              <w:outlineLvl w:val="0"/>
              <w:rPr>
                <w:rFonts w:ascii="Arial" w:eastAsia="Times New Roman" w:hAnsi="Arial" w:cs="Arial"/>
                <w:bCs/>
                <w:kern w:val="32"/>
                <w:sz w:val="20"/>
                <w:szCs w:val="20"/>
                <w:lang w:eastAsia="sl-SI"/>
              </w:rPr>
            </w:pPr>
            <w:r w:rsidRPr="001A7ADA">
              <w:rPr>
                <w:rFonts w:ascii="Arial" w:eastAsia="Times New Roman" w:hAnsi="Arial" w:cs="Arial"/>
                <w:bCs/>
                <w:kern w:val="32"/>
                <w:sz w:val="20"/>
                <w:szCs w:val="20"/>
                <w:lang w:eastAsia="sl-SI"/>
              </w:rPr>
              <w:t>1620 Finančna uprava RS</w:t>
            </w:r>
          </w:p>
        </w:tc>
        <w:tc>
          <w:tcPr>
            <w:tcW w:w="2275" w:type="dxa"/>
            <w:gridSpan w:val="2"/>
            <w:tcBorders>
              <w:top w:val="single" w:sz="4" w:space="0" w:color="auto"/>
              <w:left w:val="single" w:sz="4" w:space="0" w:color="auto"/>
              <w:bottom w:val="single" w:sz="4" w:space="0" w:color="auto"/>
              <w:right w:val="single" w:sz="4" w:space="0" w:color="auto"/>
            </w:tcBorders>
            <w:vAlign w:val="center"/>
          </w:tcPr>
          <w:p w14:paraId="6B174F4A" w14:textId="28656CBC" w:rsidR="001A7ADA" w:rsidRPr="00AE1F83" w:rsidRDefault="001A7ADA" w:rsidP="00AE1F83">
            <w:pPr>
              <w:widowControl w:val="0"/>
              <w:tabs>
                <w:tab w:val="left" w:pos="360"/>
              </w:tabs>
              <w:spacing w:after="0" w:line="260" w:lineRule="exact"/>
              <w:outlineLvl w:val="0"/>
              <w:rPr>
                <w:rFonts w:ascii="Arial" w:eastAsia="Times New Roman" w:hAnsi="Arial" w:cs="Arial"/>
                <w:bCs/>
                <w:kern w:val="32"/>
                <w:sz w:val="20"/>
                <w:szCs w:val="20"/>
                <w:lang w:eastAsia="sl-SI"/>
              </w:rPr>
            </w:pPr>
            <w:r w:rsidRPr="001A7ADA">
              <w:rPr>
                <w:rFonts w:ascii="Arial" w:eastAsia="Times New Roman" w:hAnsi="Arial" w:cs="Arial"/>
                <w:bCs/>
                <w:kern w:val="32"/>
                <w:sz w:val="20"/>
                <w:szCs w:val="20"/>
                <w:lang w:eastAsia="sl-SI"/>
              </w:rPr>
              <w:t>1620-26-0002 Vzdrževanje in nadgradnja carinskih IS</w:t>
            </w: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7849C8E2" w14:textId="573F707B" w:rsidR="001A7ADA" w:rsidRPr="00AE1F83" w:rsidRDefault="001A7ADA" w:rsidP="00AE1F83">
            <w:pPr>
              <w:widowControl w:val="0"/>
              <w:tabs>
                <w:tab w:val="left" w:pos="360"/>
              </w:tabs>
              <w:spacing w:after="0" w:line="260" w:lineRule="exact"/>
              <w:outlineLvl w:val="0"/>
              <w:rPr>
                <w:rFonts w:ascii="Arial" w:eastAsia="Times New Roman" w:hAnsi="Arial" w:cs="Arial"/>
                <w:bCs/>
                <w:kern w:val="32"/>
                <w:sz w:val="20"/>
                <w:szCs w:val="20"/>
                <w:lang w:eastAsia="sl-SI"/>
              </w:rPr>
            </w:pPr>
            <w:r w:rsidRPr="001A7ADA">
              <w:rPr>
                <w:rFonts w:ascii="Arial" w:eastAsia="Times New Roman" w:hAnsi="Arial" w:cs="Arial"/>
                <w:bCs/>
                <w:kern w:val="32"/>
                <w:sz w:val="20"/>
                <w:szCs w:val="20"/>
                <w:lang w:eastAsia="sl-SI"/>
              </w:rPr>
              <w:t>141042 – Investicije in investicijsko vzdrževanje državnih organov</w:t>
            </w:r>
          </w:p>
        </w:tc>
        <w:tc>
          <w:tcPr>
            <w:tcW w:w="1701" w:type="dxa"/>
            <w:gridSpan w:val="3"/>
            <w:tcBorders>
              <w:top w:val="single" w:sz="4" w:space="0" w:color="auto"/>
              <w:left w:val="single" w:sz="4" w:space="0" w:color="auto"/>
              <w:bottom w:val="single" w:sz="4" w:space="0" w:color="auto"/>
              <w:right w:val="single" w:sz="4" w:space="0" w:color="auto"/>
            </w:tcBorders>
            <w:vAlign w:val="center"/>
          </w:tcPr>
          <w:p w14:paraId="41AC81CF" w14:textId="34D4A732" w:rsidR="001A7ADA" w:rsidRPr="00AE1F83" w:rsidRDefault="001A7ADA" w:rsidP="001E1CFB">
            <w:pPr>
              <w:widowControl w:val="0"/>
              <w:tabs>
                <w:tab w:val="left" w:pos="360"/>
              </w:tabs>
              <w:spacing w:after="0" w:line="260" w:lineRule="exact"/>
              <w:jc w:val="center"/>
              <w:outlineLvl w:val="0"/>
              <w:rPr>
                <w:rFonts w:ascii="Arial" w:eastAsia="Times New Roman" w:hAnsi="Arial" w:cs="Arial"/>
                <w:bCs/>
                <w:kern w:val="32"/>
                <w:sz w:val="20"/>
                <w:szCs w:val="20"/>
                <w:lang w:eastAsia="sl-SI"/>
              </w:rPr>
            </w:pPr>
            <w:r>
              <w:rPr>
                <w:rFonts w:ascii="Arial" w:eastAsia="Times New Roman" w:hAnsi="Arial" w:cs="Arial"/>
                <w:bCs/>
                <w:kern w:val="32"/>
                <w:sz w:val="20"/>
                <w:szCs w:val="20"/>
                <w:lang w:eastAsia="sl-SI"/>
              </w:rPr>
              <w:t>0</w:t>
            </w:r>
          </w:p>
        </w:tc>
        <w:tc>
          <w:tcPr>
            <w:tcW w:w="1416" w:type="dxa"/>
            <w:tcBorders>
              <w:top w:val="single" w:sz="4" w:space="0" w:color="auto"/>
              <w:left w:val="single" w:sz="4" w:space="0" w:color="auto"/>
              <w:bottom w:val="single" w:sz="4" w:space="0" w:color="auto"/>
              <w:right w:val="single" w:sz="4" w:space="0" w:color="auto"/>
            </w:tcBorders>
            <w:vAlign w:val="center"/>
          </w:tcPr>
          <w:p w14:paraId="11FCB7D8" w14:textId="1439A102" w:rsidR="001A7ADA" w:rsidRPr="00AE1F83" w:rsidRDefault="001A7ADA" w:rsidP="001E1CFB">
            <w:pPr>
              <w:widowControl w:val="0"/>
              <w:tabs>
                <w:tab w:val="left" w:pos="360"/>
              </w:tabs>
              <w:spacing w:after="0" w:line="260" w:lineRule="exact"/>
              <w:jc w:val="center"/>
              <w:outlineLvl w:val="0"/>
              <w:rPr>
                <w:rFonts w:ascii="Arial" w:eastAsia="Times New Roman" w:hAnsi="Arial" w:cs="Arial"/>
                <w:bCs/>
                <w:kern w:val="32"/>
                <w:sz w:val="20"/>
                <w:szCs w:val="20"/>
                <w:lang w:eastAsia="sl-SI"/>
              </w:rPr>
            </w:pPr>
            <w:r w:rsidRPr="001A7ADA">
              <w:rPr>
                <w:rFonts w:ascii="Arial" w:eastAsia="Times New Roman" w:hAnsi="Arial" w:cs="Arial"/>
                <w:bCs/>
                <w:kern w:val="32"/>
                <w:sz w:val="20"/>
                <w:szCs w:val="20"/>
                <w:lang w:eastAsia="sl-SI"/>
              </w:rPr>
              <w:t>1.000.000</w:t>
            </w:r>
          </w:p>
        </w:tc>
      </w:tr>
      <w:tr w:rsidR="001A7ADA" w:rsidRPr="00AE1F83" w14:paraId="1B5ADDBC" w14:textId="77777777" w:rsidTr="00305066">
        <w:trPr>
          <w:cantSplit/>
          <w:trHeight w:val="95"/>
        </w:trPr>
        <w:tc>
          <w:tcPr>
            <w:tcW w:w="1540" w:type="dxa"/>
            <w:tcBorders>
              <w:top w:val="single" w:sz="4" w:space="0" w:color="auto"/>
              <w:left w:val="single" w:sz="4" w:space="0" w:color="auto"/>
              <w:bottom w:val="single" w:sz="4" w:space="0" w:color="auto"/>
              <w:right w:val="single" w:sz="4" w:space="0" w:color="auto"/>
            </w:tcBorders>
            <w:vAlign w:val="center"/>
          </w:tcPr>
          <w:p w14:paraId="60C98F36" w14:textId="74B7A2FE" w:rsidR="001A7ADA" w:rsidRPr="001A7ADA" w:rsidRDefault="001A7ADA" w:rsidP="00AE1F83">
            <w:pPr>
              <w:widowControl w:val="0"/>
              <w:tabs>
                <w:tab w:val="left" w:pos="360"/>
              </w:tabs>
              <w:spacing w:after="0" w:line="260" w:lineRule="exact"/>
              <w:outlineLvl w:val="0"/>
              <w:rPr>
                <w:rFonts w:ascii="Arial" w:eastAsia="Times New Roman" w:hAnsi="Arial" w:cs="Arial"/>
                <w:bCs/>
                <w:kern w:val="32"/>
                <w:sz w:val="20"/>
                <w:szCs w:val="20"/>
                <w:lang w:eastAsia="sl-SI"/>
              </w:rPr>
            </w:pPr>
            <w:r w:rsidRPr="001A7ADA">
              <w:rPr>
                <w:rFonts w:ascii="Arial" w:eastAsia="Times New Roman" w:hAnsi="Arial" w:cs="Arial"/>
                <w:bCs/>
                <w:kern w:val="32"/>
                <w:sz w:val="20"/>
                <w:szCs w:val="20"/>
                <w:lang w:eastAsia="sl-SI"/>
              </w:rPr>
              <w:t>1620 Finančna uprava RS</w:t>
            </w:r>
          </w:p>
        </w:tc>
        <w:tc>
          <w:tcPr>
            <w:tcW w:w="2275" w:type="dxa"/>
            <w:gridSpan w:val="2"/>
            <w:tcBorders>
              <w:top w:val="single" w:sz="4" w:space="0" w:color="auto"/>
              <w:left w:val="single" w:sz="4" w:space="0" w:color="auto"/>
              <w:bottom w:val="single" w:sz="4" w:space="0" w:color="auto"/>
              <w:right w:val="single" w:sz="4" w:space="0" w:color="auto"/>
            </w:tcBorders>
            <w:vAlign w:val="center"/>
          </w:tcPr>
          <w:p w14:paraId="2F87F0BF" w14:textId="69AAAD72" w:rsidR="001A7ADA" w:rsidRPr="00AE1F83" w:rsidRDefault="001A7ADA" w:rsidP="00AE1F83">
            <w:pPr>
              <w:widowControl w:val="0"/>
              <w:tabs>
                <w:tab w:val="left" w:pos="360"/>
              </w:tabs>
              <w:spacing w:after="0" w:line="260" w:lineRule="exact"/>
              <w:outlineLvl w:val="0"/>
              <w:rPr>
                <w:rFonts w:ascii="Arial" w:eastAsia="Times New Roman" w:hAnsi="Arial" w:cs="Arial"/>
                <w:bCs/>
                <w:kern w:val="32"/>
                <w:sz w:val="20"/>
                <w:szCs w:val="20"/>
                <w:lang w:eastAsia="sl-SI"/>
              </w:rPr>
            </w:pPr>
            <w:r w:rsidRPr="001A7ADA">
              <w:rPr>
                <w:rFonts w:ascii="Arial" w:eastAsia="Times New Roman" w:hAnsi="Arial" w:cs="Arial"/>
                <w:bCs/>
                <w:kern w:val="32"/>
                <w:sz w:val="20"/>
                <w:szCs w:val="20"/>
                <w:lang w:eastAsia="sl-SI"/>
              </w:rPr>
              <w:t>1620-26-0003 Vzdrževanje in nadgradnja davčnih IS</w:t>
            </w: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0D2B98F8" w14:textId="5C2D4D45" w:rsidR="001A7ADA" w:rsidRPr="00AE1F83" w:rsidRDefault="001A7ADA" w:rsidP="00AE1F83">
            <w:pPr>
              <w:widowControl w:val="0"/>
              <w:tabs>
                <w:tab w:val="left" w:pos="360"/>
              </w:tabs>
              <w:spacing w:after="0" w:line="260" w:lineRule="exact"/>
              <w:outlineLvl w:val="0"/>
              <w:rPr>
                <w:rFonts w:ascii="Arial" w:eastAsia="Times New Roman" w:hAnsi="Arial" w:cs="Arial"/>
                <w:bCs/>
                <w:kern w:val="32"/>
                <w:sz w:val="20"/>
                <w:szCs w:val="20"/>
                <w:lang w:eastAsia="sl-SI"/>
              </w:rPr>
            </w:pPr>
            <w:r w:rsidRPr="001A7ADA">
              <w:rPr>
                <w:rFonts w:ascii="Arial" w:eastAsia="Times New Roman" w:hAnsi="Arial" w:cs="Arial"/>
                <w:bCs/>
                <w:kern w:val="32"/>
                <w:sz w:val="20"/>
                <w:szCs w:val="20"/>
                <w:lang w:eastAsia="sl-SI"/>
              </w:rPr>
              <w:t>141042 – Investicije in investicijsko vzdrževanje državnih organov</w:t>
            </w:r>
          </w:p>
        </w:tc>
        <w:tc>
          <w:tcPr>
            <w:tcW w:w="1701" w:type="dxa"/>
            <w:gridSpan w:val="3"/>
            <w:tcBorders>
              <w:top w:val="single" w:sz="4" w:space="0" w:color="auto"/>
              <w:left w:val="single" w:sz="4" w:space="0" w:color="auto"/>
              <w:bottom w:val="single" w:sz="4" w:space="0" w:color="auto"/>
              <w:right w:val="single" w:sz="4" w:space="0" w:color="auto"/>
            </w:tcBorders>
            <w:vAlign w:val="center"/>
          </w:tcPr>
          <w:p w14:paraId="5C9823CE" w14:textId="77777777" w:rsidR="001A7ADA" w:rsidRPr="00AE1F83" w:rsidRDefault="001A7ADA" w:rsidP="001E1CFB">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1416" w:type="dxa"/>
            <w:tcBorders>
              <w:top w:val="single" w:sz="4" w:space="0" w:color="auto"/>
              <w:left w:val="single" w:sz="4" w:space="0" w:color="auto"/>
              <w:bottom w:val="single" w:sz="4" w:space="0" w:color="auto"/>
              <w:right w:val="single" w:sz="4" w:space="0" w:color="auto"/>
            </w:tcBorders>
            <w:vAlign w:val="center"/>
          </w:tcPr>
          <w:p w14:paraId="53A27B23" w14:textId="566F38A7" w:rsidR="001A7ADA" w:rsidRPr="00AE1F83" w:rsidRDefault="001A7ADA" w:rsidP="001E1CFB">
            <w:pPr>
              <w:widowControl w:val="0"/>
              <w:tabs>
                <w:tab w:val="left" w:pos="360"/>
              </w:tabs>
              <w:spacing w:after="0" w:line="260" w:lineRule="exact"/>
              <w:jc w:val="center"/>
              <w:outlineLvl w:val="0"/>
              <w:rPr>
                <w:rFonts w:ascii="Arial" w:eastAsia="Times New Roman" w:hAnsi="Arial" w:cs="Arial"/>
                <w:bCs/>
                <w:kern w:val="32"/>
                <w:sz w:val="20"/>
                <w:szCs w:val="20"/>
                <w:lang w:eastAsia="sl-SI"/>
              </w:rPr>
            </w:pPr>
            <w:r w:rsidRPr="001A7ADA">
              <w:rPr>
                <w:rFonts w:ascii="Arial" w:eastAsia="Times New Roman" w:hAnsi="Arial" w:cs="Arial"/>
                <w:bCs/>
                <w:kern w:val="32"/>
                <w:sz w:val="20"/>
                <w:szCs w:val="20"/>
                <w:lang w:eastAsia="sl-SI"/>
              </w:rPr>
              <w:t>439.937</w:t>
            </w:r>
          </w:p>
        </w:tc>
      </w:tr>
      <w:tr w:rsidR="00AE1F83" w:rsidRPr="00AE1F83" w14:paraId="3D3CCE0A" w14:textId="2DF00EBA" w:rsidTr="00305066">
        <w:trPr>
          <w:cantSplit/>
          <w:trHeight w:val="95"/>
        </w:trPr>
        <w:tc>
          <w:tcPr>
            <w:tcW w:w="1540" w:type="dxa"/>
            <w:tcBorders>
              <w:top w:val="single" w:sz="4" w:space="0" w:color="auto"/>
              <w:left w:val="single" w:sz="4" w:space="0" w:color="auto"/>
              <w:bottom w:val="single" w:sz="4" w:space="0" w:color="auto"/>
              <w:right w:val="single" w:sz="4" w:space="0" w:color="auto"/>
            </w:tcBorders>
            <w:vAlign w:val="center"/>
          </w:tcPr>
          <w:p w14:paraId="1EB1A099" w14:textId="394ED63B" w:rsidR="00AE1F83" w:rsidRPr="00AE1F83" w:rsidRDefault="001A7ADA" w:rsidP="00AE1F83">
            <w:pPr>
              <w:widowControl w:val="0"/>
              <w:tabs>
                <w:tab w:val="left" w:pos="360"/>
              </w:tabs>
              <w:spacing w:after="0" w:line="260" w:lineRule="exact"/>
              <w:outlineLvl w:val="0"/>
              <w:rPr>
                <w:rFonts w:ascii="Arial" w:eastAsia="Times New Roman" w:hAnsi="Arial" w:cs="Arial"/>
                <w:bCs/>
                <w:kern w:val="32"/>
                <w:sz w:val="20"/>
                <w:szCs w:val="20"/>
                <w:lang w:eastAsia="sl-SI"/>
              </w:rPr>
            </w:pPr>
            <w:r w:rsidRPr="001A7ADA">
              <w:rPr>
                <w:rFonts w:ascii="Arial" w:eastAsia="Times New Roman" w:hAnsi="Arial" w:cs="Arial"/>
                <w:bCs/>
                <w:kern w:val="32"/>
                <w:sz w:val="20"/>
                <w:szCs w:val="20"/>
                <w:lang w:eastAsia="sl-SI"/>
              </w:rPr>
              <w:t>1620 Finančna uprava RS</w:t>
            </w:r>
          </w:p>
        </w:tc>
        <w:tc>
          <w:tcPr>
            <w:tcW w:w="2275" w:type="dxa"/>
            <w:gridSpan w:val="2"/>
            <w:tcBorders>
              <w:top w:val="single" w:sz="4" w:space="0" w:color="auto"/>
              <w:left w:val="single" w:sz="4" w:space="0" w:color="auto"/>
              <w:bottom w:val="single" w:sz="4" w:space="0" w:color="auto"/>
              <w:right w:val="single" w:sz="4" w:space="0" w:color="auto"/>
            </w:tcBorders>
            <w:vAlign w:val="center"/>
          </w:tcPr>
          <w:p w14:paraId="1F6AE22E" w14:textId="029167A2" w:rsidR="00AE1F83" w:rsidRPr="00AE1F83" w:rsidRDefault="001A7ADA" w:rsidP="00AE1F83">
            <w:pPr>
              <w:widowControl w:val="0"/>
              <w:tabs>
                <w:tab w:val="left" w:pos="360"/>
              </w:tabs>
              <w:spacing w:after="0" w:line="260" w:lineRule="exact"/>
              <w:outlineLvl w:val="0"/>
              <w:rPr>
                <w:rFonts w:ascii="Arial" w:eastAsia="Times New Roman" w:hAnsi="Arial" w:cs="Arial"/>
                <w:bCs/>
                <w:kern w:val="32"/>
                <w:sz w:val="20"/>
                <w:szCs w:val="20"/>
                <w:lang w:eastAsia="sl-SI"/>
              </w:rPr>
            </w:pPr>
            <w:r w:rsidRPr="001A7ADA">
              <w:rPr>
                <w:rFonts w:ascii="Arial" w:eastAsia="Times New Roman" w:hAnsi="Arial" w:cs="Arial"/>
                <w:bCs/>
                <w:kern w:val="32"/>
                <w:sz w:val="20"/>
                <w:szCs w:val="20"/>
                <w:lang w:eastAsia="sl-SI"/>
              </w:rPr>
              <w:t>1620-26-0003 Vzdrževanje in nadgradnja davčnih IS</w:t>
            </w: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6273B4F5" w14:textId="57B8AFA1" w:rsidR="00AE1F83" w:rsidRPr="00AE1F83" w:rsidRDefault="001A7ADA" w:rsidP="00AE1F83">
            <w:pPr>
              <w:widowControl w:val="0"/>
              <w:tabs>
                <w:tab w:val="left" w:pos="360"/>
              </w:tabs>
              <w:spacing w:after="0" w:line="260" w:lineRule="exact"/>
              <w:outlineLvl w:val="0"/>
              <w:rPr>
                <w:rFonts w:ascii="Arial" w:eastAsia="Times New Roman" w:hAnsi="Arial" w:cs="Arial"/>
                <w:bCs/>
                <w:kern w:val="32"/>
                <w:sz w:val="20"/>
                <w:szCs w:val="20"/>
                <w:lang w:eastAsia="sl-SI"/>
              </w:rPr>
            </w:pPr>
            <w:r w:rsidRPr="001A7ADA">
              <w:rPr>
                <w:rFonts w:ascii="Arial" w:eastAsia="Times New Roman" w:hAnsi="Arial" w:cs="Arial"/>
                <w:bCs/>
                <w:kern w:val="32"/>
                <w:sz w:val="20"/>
                <w:szCs w:val="20"/>
                <w:lang w:eastAsia="sl-SI"/>
              </w:rPr>
              <w:t>141041 – Materialni stroški</w:t>
            </w:r>
          </w:p>
        </w:tc>
        <w:tc>
          <w:tcPr>
            <w:tcW w:w="1701" w:type="dxa"/>
            <w:gridSpan w:val="3"/>
            <w:tcBorders>
              <w:top w:val="single" w:sz="4" w:space="0" w:color="auto"/>
              <w:left w:val="single" w:sz="4" w:space="0" w:color="auto"/>
              <w:bottom w:val="single" w:sz="4" w:space="0" w:color="auto"/>
              <w:right w:val="single" w:sz="4" w:space="0" w:color="auto"/>
            </w:tcBorders>
            <w:vAlign w:val="center"/>
          </w:tcPr>
          <w:p w14:paraId="0BF20854" w14:textId="64BC8C89" w:rsidR="00AE1F83" w:rsidRPr="00AE1F83" w:rsidRDefault="00AE1F83" w:rsidP="001E1CFB">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1416" w:type="dxa"/>
            <w:tcBorders>
              <w:top w:val="single" w:sz="4" w:space="0" w:color="auto"/>
              <w:left w:val="single" w:sz="4" w:space="0" w:color="auto"/>
              <w:bottom w:val="single" w:sz="4" w:space="0" w:color="auto"/>
              <w:right w:val="single" w:sz="4" w:space="0" w:color="auto"/>
            </w:tcBorders>
            <w:vAlign w:val="center"/>
          </w:tcPr>
          <w:p w14:paraId="5F363284" w14:textId="65A766C5" w:rsidR="00AE1F83" w:rsidRPr="00AE1F83" w:rsidRDefault="001A7ADA" w:rsidP="001E1CFB">
            <w:pPr>
              <w:widowControl w:val="0"/>
              <w:tabs>
                <w:tab w:val="left" w:pos="360"/>
              </w:tabs>
              <w:spacing w:after="0" w:line="260" w:lineRule="exact"/>
              <w:jc w:val="center"/>
              <w:outlineLvl w:val="0"/>
              <w:rPr>
                <w:rFonts w:ascii="Arial" w:eastAsia="Times New Roman" w:hAnsi="Arial" w:cs="Arial"/>
                <w:bCs/>
                <w:kern w:val="32"/>
                <w:sz w:val="20"/>
                <w:szCs w:val="20"/>
                <w:lang w:eastAsia="sl-SI"/>
              </w:rPr>
            </w:pPr>
            <w:r w:rsidRPr="001A7ADA">
              <w:rPr>
                <w:rFonts w:ascii="Arial" w:eastAsia="Times New Roman" w:hAnsi="Arial" w:cs="Arial"/>
                <w:bCs/>
                <w:kern w:val="32"/>
                <w:sz w:val="20"/>
                <w:szCs w:val="20"/>
                <w:lang w:eastAsia="sl-SI"/>
              </w:rPr>
              <w:t>130.000</w:t>
            </w:r>
          </w:p>
        </w:tc>
      </w:tr>
      <w:tr w:rsidR="00AE1F83" w:rsidRPr="00AE1F83" w14:paraId="42AE9980" w14:textId="37592BA9" w:rsidTr="00305066">
        <w:trPr>
          <w:cantSplit/>
          <w:trHeight w:val="95"/>
        </w:trPr>
        <w:tc>
          <w:tcPr>
            <w:tcW w:w="6083" w:type="dxa"/>
            <w:gridSpan w:val="5"/>
            <w:tcBorders>
              <w:top w:val="single" w:sz="4" w:space="0" w:color="auto"/>
              <w:left w:val="single" w:sz="4" w:space="0" w:color="auto"/>
              <w:bottom w:val="single" w:sz="4" w:space="0" w:color="auto"/>
              <w:right w:val="single" w:sz="4" w:space="0" w:color="auto"/>
            </w:tcBorders>
            <w:vAlign w:val="center"/>
          </w:tcPr>
          <w:p w14:paraId="60B93889" w14:textId="41C4659A" w:rsidR="00AE1F83" w:rsidRPr="00AE1F83" w:rsidRDefault="00AE1F83" w:rsidP="00AE1F83">
            <w:pPr>
              <w:widowControl w:val="0"/>
              <w:tabs>
                <w:tab w:val="left" w:pos="360"/>
              </w:tabs>
              <w:spacing w:after="0" w:line="260" w:lineRule="exact"/>
              <w:outlineLvl w:val="0"/>
              <w:rPr>
                <w:rFonts w:ascii="Arial" w:eastAsia="Times New Roman" w:hAnsi="Arial" w:cs="Arial"/>
                <w:b/>
                <w:kern w:val="32"/>
                <w:sz w:val="20"/>
                <w:szCs w:val="20"/>
                <w:lang w:eastAsia="sl-SI"/>
              </w:rPr>
            </w:pPr>
            <w:r w:rsidRPr="00AE1F83">
              <w:rPr>
                <w:rFonts w:ascii="Arial" w:eastAsia="Times New Roman" w:hAnsi="Arial" w:cs="Arial"/>
                <w:b/>
                <w:kern w:val="32"/>
                <w:sz w:val="20"/>
                <w:szCs w:val="20"/>
                <w:lang w:eastAsia="sl-SI"/>
              </w:rPr>
              <w:t>SKUPAJ</w:t>
            </w:r>
          </w:p>
        </w:tc>
        <w:tc>
          <w:tcPr>
            <w:tcW w:w="1701" w:type="dxa"/>
            <w:gridSpan w:val="3"/>
            <w:tcBorders>
              <w:top w:val="single" w:sz="4" w:space="0" w:color="auto"/>
              <w:left w:val="single" w:sz="4" w:space="0" w:color="auto"/>
              <w:bottom w:val="single" w:sz="4" w:space="0" w:color="auto"/>
              <w:right w:val="single" w:sz="4" w:space="0" w:color="auto"/>
            </w:tcBorders>
            <w:vAlign w:val="center"/>
          </w:tcPr>
          <w:p w14:paraId="3CBAD6FB" w14:textId="18198018" w:rsidR="00AE1F83" w:rsidRPr="00AE1F83" w:rsidRDefault="001A7ADA" w:rsidP="001E1CFB">
            <w:pPr>
              <w:widowControl w:val="0"/>
              <w:tabs>
                <w:tab w:val="left" w:pos="360"/>
              </w:tabs>
              <w:spacing w:after="0" w:line="260" w:lineRule="exact"/>
              <w:jc w:val="center"/>
              <w:outlineLvl w:val="0"/>
              <w:rPr>
                <w:rFonts w:ascii="Arial" w:eastAsia="Times New Roman" w:hAnsi="Arial" w:cs="Arial"/>
                <w:b/>
                <w:kern w:val="32"/>
                <w:sz w:val="20"/>
                <w:szCs w:val="20"/>
                <w:lang w:eastAsia="sl-SI"/>
              </w:rPr>
            </w:pPr>
            <w:r w:rsidRPr="001A7ADA">
              <w:rPr>
                <w:rFonts w:ascii="Arial" w:eastAsia="Times New Roman" w:hAnsi="Arial" w:cs="Arial"/>
                <w:b/>
                <w:kern w:val="32"/>
                <w:sz w:val="20"/>
                <w:szCs w:val="20"/>
                <w:lang w:eastAsia="sl-SI"/>
              </w:rPr>
              <w:t>106.286</w:t>
            </w:r>
          </w:p>
        </w:tc>
        <w:tc>
          <w:tcPr>
            <w:tcW w:w="1416" w:type="dxa"/>
            <w:tcBorders>
              <w:top w:val="single" w:sz="4" w:space="0" w:color="auto"/>
              <w:left w:val="single" w:sz="4" w:space="0" w:color="auto"/>
              <w:bottom w:val="single" w:sz="4" w:space="0" w:color="auto"/>
              <w:right w:val="single" w:sz="4" w:space="0" w:color="auto"/>
            </w:tcBorders>
            <w:vAlign w:val="center"/>
          </w:tcPr>
          <w:p w14:paraId="66D634A5" w14:textId="47714135" w:rsidR="00AE1F83" w:rsidRPr="00AE1F83" w:rsidRDefault="001A7ADA" w:rsidP="001E1CFB">
            <w:pPr>
              <w:widowControl w:val="0"/>
              <w:tabs>
                <w:tab w:val="left" w:pos="360"/>
              </w:tabs>
              <w:spacing w:after="0" w:line="260" w:lineRule="exact"/>
              <w:jc w:val="center"/>
              <w:outlineLvl w:val="0"/>
              <w:rPr>
                <w:rFonts w:ascii="Arial" w:eastAsia="Times New Roman" w:hAnsi="Arial" w:cs="Arial"/>
                <w:b/>
                <w:kern w:val="32"/>
                <w:sz w:val="20"/>
                <w:szCs w:val="20"/>
                <w:lang w:eastAsia="sl-SI"/>
              </w:rPr>
            </w:pPr>
            <w:r w:rsidRPr="001A7ADA">
              <w:rPr>
                <w:rFonts w:ascii="Arial" w:eastAsia="Times New Roman" w:hAnsi="Arial" w:cs="Arial"/>
                <w:b/>
                <w:kern w:val="32"/>
                <w:sz w:val="20"/>
                <w:szCs w:val="20"/>
                <w:lang w:eastAsia="sl-SI"/>
              </w:rPr>
              <w:t>1.569.937</w:t>
            </w:r>
          </w:p>
        </w:tc>
      </w:tr>
      <w:tr w:rsidR="00AE1F83" w:rsidRPr="00AE1F83" w14:paraId="1D3D63B5" w14:textId="11CA370B" w:rsidTr="00DA6942">
        <w:trPr>
          <w:cantSplit/>
          <w:trHeight w:val="207"/>
        </w:trPr>
        <w:tc>
          <w:tcPr>
            <w:tcW w:w="9200" w:type="dxa"/>
            <w:gridSpan w:val="9"/>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3F438B22" w14:textId="67E9DCD8" w:rsidR="00AE1F83" w:rsidRPr="00AE1F83" w:rsidRDefault="00AE1F83" w:rsidP="00AE1F83">
            <w:pPr>
              <w:widowControl w:val="0"/>
              <w:tabs>
                <w:tab w:val="left" w:pos="2340"/>
              </w:tabs>
              <w:spacing w:after="0" w:line="260" w:lineRule="exact"/>
              <w:outlineLvl w:val="0"/>
              <w:rPr>
                <w:rFonts w:ascii="Arial" w:eastAsia="Times New Roman" w:hAnsi="Arial" w:cs="Arial"/>
                <w:b/>
                <w:kern w:val="32"/>
                <w:sz w:val="20"/>
                <w:szCs w:val="20"/>
                <w:lang w:eastAsia="sl-SI"/>
              </w:rPr>
            </w:pPr>
            <w:r w:rsidRPr="00AE1F83">
              <w:rPr>
                <w:rFonts w:ascii="Arial" w:eastAsia="Times New Roman" w:hAnsi="Arial" w:cs="Arial"/>
                <w:b/>
                <w:kern w:val="32"/>
                <w:sz w:val="20"/>
                <w:szCs w:val="20"/>
                <w:lang w:eastAsia="sl-SI"/>
              </w:rPr>
              <w:lastRenderedPageBreak/>
              <w:t>II.c Načrtovana nadomestitev zmanjšanih prihodkov in povečanih odhodkov proračuna:</w:t>
            </w:r>
          </w:p>
        </w:tc>
      </w:tr>
      <w:tr w:rsidR="00AE1F83" w:rsidRPr="00AE1F83" w14:paraId="65910048" w14:textId="3ACED18E" w:rsidTr="001610C7">
        <w:trPr>
          <w:cantSplit/>
          <w:trHeight w:val="100"/>
        </w:trPr>
        <w:tc>
          <w:tcPr>
            <w:tcW w:w="3815" w:type="dxa"/>
            <w:gridSpan w:val="3"/>
            <w:tcBorders>
              <w:top w:val="single" w:sz="4" w:space="0" w:color="auto"/>
              <w:left w:val="single" w:sz="4" w:space="0" w:color="auto"/>
              <w:bottom w:val="single" w:sz="4" w:space="0" w:color="auto"/>
              <w:right w:val="single" w:sz="4" w:space="0" w:color="auto"/>
            </w:tcBorders>
            <w:vAlign w:val="center"/>
          </w:tcPr>
          <w:p w14:paraId="5726CDC0" w14:textId="5D0DCA91" w:rsidR="00AE1F83" w:rsidRPr="00AE1F83" w:rsidRDefault="00AE1F83" w:rsidP="00AE1F83">
            <w:pPr>
              <w:widowControl w:val="0"/>
              <w:spacing w:after="0" w:line="260" w:lineRule="exact"/>
              <w:ind w:left="-122" w:right="-112"/>
              <w:jc w:val="center"/>
              <w:rPr>
                <w:rFonts w:ascii="Arial" w:eastAsia="Times New Roman" w:hAnsi="Arial" w:cs="Arial"/>
                <w:sz w:val="20"/>
                <w:szCs w:val="20"/>
              </w:rPr>
            </w:pPr>
            <w:r w:rsidRPr="00AE1F83">
              <w:rPr>
                <w:rFonts w:ascii="Arial" w:eastAsia="Times New Roman" w:hAnsi="Arial" w:cs="Arial"/>
                <w:sz w:val="20"/>
                <w:szCs w:val="20"/>
              </w:rPr>
              <w:t>Novi prihodki</w:t>
            </w:r>
          </w:p>
        </w:tc>
        <w:tc>
          <w:tcPr>
            <w:tcW w:w="2691" w:type="dxa"/>
            <w:gridSpan w:val="3"/>
            <w:tcBorders>
              <w:top w:val="single" w:sz="4" w:space="0" w:color="auto"/>
              <w:left w:val="single" w:sz="4" w:space="0" w:color="auto"/>
              <w:bottom w:val="single" w:sz="4" w:space="0" w:color="auto"/>
              <w:right w:val="single" w:sz="4" w:space="0" w:color="auto"/>
            </w:tcBorders>
            <w:vAlign w:val="center"/>
          </w:tcPr>
          <w:p w14:paraId="06B02508" w14:textId="0D6A0E72" w:rsidR="00AE1F83" w:rsidRPr="00AE1F83" w:rsidRDefault="00AE1F83" w:rsidP="00AE1F83">
            <w:pPr>
              <w:widowControl w:val="0"/>
              <w:spacing w:after="0" w:line="260" w:lineRule="exact"/>
              <w:ind w:left="-122" w:right="-112"/>
              <w:jc w:val="center"/>
              <w:rPr>
                <w:rFonts w:ascii="Arial" w:eastAsia="Times New Roman" w:hAnsi="Arial" w:cs="Arial"/>
                <w:sz w:val="20"/>
                <w:szCs w:val="20"/>
              </w:rPr>
            </w:pPr>
            <w:r w:rsidRPr="00AE1F83">
              <w:rPr>
                <w:rFonts w:ascii="Arial" w:eastAsia="Times New Roman" w:hAnsi="Arial" w:cs="Arial"/>
                <w:sz w:val="20"/>
                <w:szCs w:val="20"/>
              </w:rPr>
              <w:t>Znesek za tekoče leto (t)</w:t>
            </w:r>
          </w:p>
        </w:tc>
        <w:tc>
          <w:tcPr>
            <w:tcW w:w="2694" w:type="dxa"/>
            <w:gridSpan w:val="3"/>
            <w:tcBorders>
              <w:top w:val="single" w:sz="4" w:space="0" w:color="auto"/>
              <w:left w:val="single" w:sz="4" w:space="0" w:color="auto"/>
              <w:bottom w:val="single" w:sz="4" w:space="0" w:color="auto"/>
              <w:right w:val="single" w:sz="4" w:space="0" w:color="auto"/>
            </w:tcBorders>
            <w:vAlign w:val="center"/>
          </w:tcPr>
          <w:p w14:paraId="2E895510" w14:textId="29624A72" w:rsidR="00AE1F83" w:rsidRPr="00AE1F83" w:rsidRDefault="00AE1F83" w:rsidP="00AE1F83">
            <w:pPr>
              <w:widowControl w:val="0"/>
              <w:spacing w:after="0" w:line="260" w:lineRule="exact"/>
              <w:ind w:left="-122" w:right="-112"/>
              <w:jc w:val="center"/>
              <w:rPr>
                <w:rFonts w:ascii="Arial" w:eastAsia="Times New Roman" w:hAnsi="Arial" w:cs="Arial"/>
                <w:sz w:val="20"/>
                <w:szCs w:val="20"/>
              </w:rPr>
            </w:pPr>
            <w:r w:rsidRPr="00AE1F83">
              <w:rPr>
                <w:rFonts w:ascii="Arial" w:eastAsia="Times New Roman" w:hAnsi="Arial" w:cs="Arial"/>
                <w:sz w:val="20"/>
                <w:szCs w:val="20"/>
              </w:rPr>
              <w:t>Znesek za t + 1</w:t>
            </w:r>
          </w:p>
        </w:tc>
      </w:tr>
      <w:tr w:rsidR="00AE1F83" w:rsidRPr="00AE1F83" w14:paraId="50E7B8A1" w14:textId="5481A93D" w:rsidTr="001610C7">
        <w:trPr>
          <w:cantSplit/>
          <w:trHeight w:val="95"/>
        </w:trPr>
        <w:tc>
          <w:tcPr>
            <w:tcW w:w="3815" w:type="dxa"/>
            <w:gridSpan w:val="3"/>
            <w:tcBorders>
              <w:top w:val="single" w:sz="4" w:space="0" w:color="auto"/>
              <w:left w:val="single" w:sz="4" w:space="0" w:color="auto"/>
              <w:bottom w:val="single" w:sz="4" w:space="0" w:color="auto"/>
              <w:right w:val="single" w:sz="4" w:space="0" w:color="auto"/>
            </w:tcBorders>
            <w:vAlign w:val="center"/>
          </w:tcPr>
          <w:p w14:paraId="06C4B036" w14:textId="2B49FBC5"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691" w:type="dxa"/>
            <w:gridSpan w:val="3"/>
            <w:tcBorders>
              <w:top w:val="single" w:sz="4" w:space="0" w:color="auto"/>
              <w:left w:val="single" w:sz="4" w:space="0" w:color="auto"/>
              <w:bottom w:val="single" w:sz="4" w:space="0" w:color="auto"/>
              <w:right w:val="single" w:sz="4" w:space="0" w:color="auto"/>
            </w:tcBorders>
            <w:vAlign w:val="center"/>
          </w:tcPr>
          <w:p w14:paraId="42A8CA3B" w14:textId="504C7D79"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694" w:type="dxa"/>
            <w:gridSpan w:val="3"/>
            <w:tcBorders>
              <w:top w:val="single" w:sz="4" w:space="0" w:color="auto"/>
              <w:left w:val="single" w:sz="4" w:space="0" w:color="auto"/>
              <w:bottom w:val="single" w:sz="4" w:space="0" w:color="auto"/>
              <w:right w:val="single" w:sz="4" w:space="0" w:color="auto"/>
            </w:tcBorders>
            <w:vAlign w:val="center"/>
          </w:tcPr>
          <w:p w14:paraId="6062FF44" w14:textId="21765AAF"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AE1F83" w:rsidRPr="00AE1F83" w14:paraId="38286CCA" w14:textId="6AB7CD7E" w:rsidTr="001610C7">
        <w:trPr>
          <w:cantSplit/>
          <w:trHeight w:val="95"/>
        </w:trPr>
        <w:tc>
          <w:tcPr>
            <w:tcW w:w="3815" w:type="dxa"/>
            <w:gridSpan w:val="3"/>
            <w:tcBorders>
              <w:top w:val="single" w:sz="4" w:space="0" w:color="auto"/>
              <w:left w:val="single" w:sz="4" w:space="0" w:color="auto"/>
              <w:bottom w:val="single" w:sz="4" w:space="0" w:color="auto"/>
              <w:right w:val="single" w:sz="4" w:space="0" w:color="auto"/>
            </w:tcBorders>
            <w:vAlign w:val="center"/>
          </w:tcPr>
          <w:p w14:paraId="64A2EC07" w14:textId="0D4675CF"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691" w:type="dxa"/>
            <w:gridSpan w:val="3"/>
            <w:tcBorders>
              <w:top w:val="single" w:sz="4" w:space="0" w:color="auto"/>
              <w:left w:val="single" w:sz="4" w:space="0" w:color="auto"/>
              <w:bottom w:val="single" w:sz="4" w:space="0" w:color="auto"/>
              <w:right w:val="single" w:sz="4" w:space="0" w:color="auto"/>
            </w:tcBorders>
            <w:vAlign w:val="center"/>
          </w:tcPr>
          <w:p w14:paraId="5945A5D4" w14:textId="63224836"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694" w:type="dxa"/>
            <w:gridSpan w:val="3"/>
            <w:tcBorders>
              <w:top w:val="single" w:sz="4" w:space="0" w:color="auto"/>
              <w:left w:val="single" w:sz="4" w:space="0" w:color="auto"/>
              <w:bottom w:val="single" w:sz="4" w:space="0" w:color="auto"/>
              <w:right w:val="single" w:sz="4" w:space="0" w:color="auto"/>
            </w:tcBorders>
            <w:vAlign w:val="center"/>
          </w:tcPr>
          <w:p w14:paraId="5FF79553" w14:textId="35391A6E"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AE1F83" w:rsidRPr="00AE1F83" w14:paraId="0A3421ED" w14:textId="41A1D81B" w:rsidTr="001610C7">
        <w:trPr>
          <w:cantSplit/>
          <w:trHeight w:val="95"/>
        </w:trPr>
        <w:tc>
          <w:tcPr>
            <w:tcW w:w="3815" w:type="dxa"/>
            <w:gridSpan w:val="3"/>
            <w:tcBorders>
              <w:top w:val="single" w:sz="4" w:space="0" w:color="auto"/>
              <w:left w:val="single" w:sz="4" w:space="0" w:color="auto"/>
              <w:bottom w:val="single" w:sz="4" w:space="0" w:color="auto"/>
              <w:right w:val="single" w:sz="4" w:space="0" w:color="auto"/>
            </w:tcBorders>
            <w:vAlign w:val="center"/>
          </w:tcPr>
          <w:p w14:paraId="01E260D8" w14:textId="28534B51"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691" w:type="dxa"/>
            <w:gridSpan w:val="3"/>
            <w:tcBorders>
              <w:top w:val="single" w:sz="4" w:space="0" w:color="auto"/>
              <w:left w:val="single" w:sz="4" w:space="0" w:color="auto"/>
              <w:bottom w:val="single" w:sz="4" w:space="0" w:color="auto"/>
              <w:right w:val="single" w:sz="4" w:space="0" w:color="auto"/>
            </w:tcBorders>
            <w:vAlign w:val="center"/>
          </w:tcPr>
          <w:p w14:paraId="64AA01AD" w14:textId="1E7D3586"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694" w:type="dxa"/>
            <w:gridSpan w:val="3"/>
            <w:tcBorders>
              <w:top w:val="single" w:sz="4" w:space="0" w:color="auto"/>
              <w:left w:val="single" w:sz="4" w:space="0" w:color="auto"/>
              <w:bottom w:val="single" w:sz="4" w:space="0" w:color="auto"/>
              <w:right w:val="single" w:sz="4" w:space="0" w:color="auto"/>
            </w:tcBorders>
            <w:vAlign w:val="center"/>
          </w:tcPr>
          <w:p w14:paraId="690F476D" w14:textId="447B1A04"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AE1F83" w:rsidRPr="00AE1F83" w14:paraId="09A22F9A" w14:textId="1092B9CC" w:rsidTr="001610C7">
        <w:trPr>
          <w:cantSplit/>
          <w:trHeight w:val="95"/>
        </w:trPr>
        <w:tc>
          <w:tcPr>
            <w:tcW w:w="3815" w:type="dxa"/>
            <w:gridSpan w:val="3"/>
            <w:tcBorders>
              <w:top w:val="single" w:sz="4" w:space="0" w:color="auto"/>
              <w:left w:val="single" w:sz="4" w:space="0" w:color="auto"/>
              <w:bottom w:val="single" w:sz="4" w:space="0" w:color="auto"/>
              <w:right w:val="single" w:sz="4" w:space="0" w:color="auto"/>
            </w:tcBorders>
            <w:vAlign w:val="center"/>
          </w:tcPr>
          <w:p w14:paraId="0D064835" w14:textId="1DC62702" w:rsidR="00AE1F83" w:rsidRPr="00AE1F83" w:rsidRDefault="00AE1F83" w:rsidP="00AE1F83">
            <w:pPr>
              <w:widowControl w:val="0"/>
              <w:tabs>
                <w:tab w:val="left" w:pos="360"/>
              </w:tabs>
              <w:spacing w:after="0" w:line="260" w:lineRule="exact"/>
              <w:outlineLvl w:val="0"/>
              <w:rPr>
                <w:rFonts w:ascii="Arial" w:eastAsia="Times New Roman" w:hAnsi="Arial" w:cs="Arial"/>
                <w:b/>
                <w:kern w:val="32"/>
                <w:sz w:val="20"/>
                <w:szCs w:val="20"/>
                <w:lang w:eastAsia="sl-SI"/>
              </w:rPr>
            </w:pPr>
            <w:r w:rsidRPr="00AE1F83">
              <w:rPr>
                <w:rFonts w:ascii="Arial" w:eastAsia="Times New Roman" w:hAnsi="Arial" w:cs="Arial"/>
                <w:b/>
                <w:kern w:val="32"/>
                <w:sz w:val="20"/>
                <w:szCs w:val="20"/>
                <w:lang w:eastAsia="sl-SI"/>
              </w:rPr>
              <w:t>SKUPAJ</w:t>
            </w:r>
          </w:p>
        </w:tc>
        <w:tc>
          <w:tcPr>
            <w:tcW w:w="2691" w:type="dxa"/>
            <w:gridSpan w:val="3"/>
            <w:tcBorders>
              <w:top w:val="single" w:sz="4" w:space="0" w:color="auto"/>
              <w:left w:val="single" w:sz="4" w:space="0" w:color="auto"/>
              <w:bottom w:val="single" w:sz="4" w:space="0" w:color="auto"/>
              <w:right w:val="single" w:sz="4" w:space="0" w:color="auto"/>
            </w:tcBorders>
            <w:vAlign w:val="center"/>
          </w:tcPr>
          <w:p w14:paraId="450CDB31" w14:textId="55D32A74" w:rsidR="00AE1F83" w:rsidRPr="00AE1F83" w:rsidRDefault="00AE1F83" w:rsidP="00AE1F83">
            <w:pPr>
              <w:widowControl w:val="0"/>
              <w:tabs>
                <w:tab w:val="left" w:pos="360"/>
              </w:tabs>
              <w:spacing w:after="0" w:line="260" w:lineRule="exact"/>
              <w:outlineLvl w:val="0"/>
              <w:rPr>
                <w:rFonts w:ascii="Arial" w:eastAsia="Times New Roman" w:hAnsi="Arial" w:cs="Arial"/>
                <w:b/>
                <w:kern w:val="32"/>
                <w:sz w:val="20"/>
                <w:szCs w:val="20"/>
                <w:lang w:eastAsia="sl-SI"/>
              </w:rPr>
            </w:pPr>
          </w:p>
        </w:tc>
        <w:tc>
          <w:tcPr>
            <w:tcW w:w="2694" w:type="dxa"/>
            <w:gridSpan w:val="3"/>
            <w:tcBorders>
              <w:top w:val="single" w:sz="4" w:space="0" w:color="auto"/>
              <w:left w:val="single" w:sz="4" w:space="0" w:color="auto"/>
              <w:bottom w:val="single" w:sz="4" w:space="0" w:color="auto"/>
              <w:right w:val="single" w:sz="4" w:space="0" w:color="auto"/>
            </w:tcBorders>
            <w:vAlign w:val="center"/>
          </w:tcPr>
          <w:p w14:paraId="1941BAA6" w14:textId="21107CDC" w:rsidR="00AE1F83" w:rsidRPr="00AE1F83" w:rsidRDefault="00AE1F83" w:rsidP="00AE1F83">
            <w:pPr>
              <w:widowControl w:val="0"/>
              <w:tabs>
                <w:tab w:val="left" w:pos="360"/>
              </w:tabs>
              <w:spacing w:after="0" w:line="260" w:lineRule="exact"/>
              <w:outlineLvl w:val="0"/>
              <w:rPr>
                <w:rFonts w:ascii="Arial" w:eastAsia="Times New Roman" w:hAnsi="Arial" w:cs="Arial"/>
                <w:b/>
                <w:kern w:val="32"/>
                <w:sz w:val="20"/>
                <w:szCs w:val="20"/>
                <w:lang w:eastAsia="sl-SI"/>
              </w:rPr>
            </w:pPr>
          </w:p>
        </w:tc>
      </w:tr>
      <w:tr w:rsidR="00AE1F83" w:rsidRPr="00AE1F83" w14:paraId="36834328" w14:textId="0A6D6E62" w:rsidTr="00A700D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275"/>
        </w:trPr>
        <w:tc>
          <w:tcPr>
            <w:tcW w:w="9200" w:type="dxa"/>
            <w:gridSpan w:val="9"/>
          </w:tcPr>
          <w:p w14:paraId="2E08CA63" w14:textId="67EE9196" w:rsidR="00AE1F83" w:rsidRPr="00AE1F83" w:rsidRDefault="00AE1F83" w:rsidP="00AE1F83">
            <w:pPr>
              <w:widowControl w:val="0"/>
              <w:spacing w:after="0" w:line="260" w:lineRule="exact"/>
              <w:rPr>
                <w:rFonts w:ascii="Arial" w:eastAsia="Times New Roman" w:hAnsi="Arial" w:cs="Arial"/>
                <w:b/>
                <w:sz w:val="20"/>
                <w:szCs w:val="20"/>
              </w:rPr>
            </w:pPr>
          </w:p>
          <w:p w14:paraId="22490E96" w14:textId="22EE8715" w:rsidR="00AE1F83" w:rsidRPr="00AE1F83" w:rsidRDefault="00AE1F83" w:rsidP="00AE1F83">
            <w:pPr>
              <w:widowControl w:val="0"/>
              <w:spacing w:after="0" w:line="260" w:lineRule="exact"/>
              <w:rPr>
                <w:rFonts w:ascii="Arial" w:eastAsia="Times New Roman" w:hAnsi="Arial" w:cs="Arial"/>
                <w:b/>
                <w:sz w:val="20"/>
                <w:szCs w:val="20"/>
              </w:rPr>
            </w:pPr>
            <w:r w:rsidRPr="00AE1F83">
              <w:rPr>
                <w:rFonts w:ascii="Arial" w:eastAsia="Times New Roman" w:hAnsi="Arial" w:cs="Arial"/>
                <w:b/>
                <w:sz w:val="20"/>
                <w:szCs w:val="20"/>
              </w:rPr>
              <w:t>OBRAZLOŽITEV:</w:t>
            </w:r>
          </w:p>
          <w:p w14:paraId="67C14311" w14:textId="0DFB0372" w:rsidR="00AE1F83" w:rsidRPr="00AE1F83" w:rsidRDefault="00AE1F83" w:rsidP="00AE1F83">
            <w:pPr>
              <w:widowControl w:val="0"/>
              <w:numPr>
                <w:ilvl w:val="0"/>
                <w:numId w:val="1"/>
              </w:numPr>
              <w:suppressAutoHyphens/>
              <w:spacing w:after="0" w:line="260" w:lineRule="exact"/>
              <w:ind w:left="284" w:hanging="284"/>
              <w:jc w:val="both"/>
              <w:rPr>
                <w:rFonts w:ascii="Arial" w:eastAsia="Times New Roman" w:hAnsi="Arial" w:cs="Arial"/>
                <w:b/>
                <w:sz w:val="20"/>
                <w:szCs w:val="20"/>
                <w:lang w:eastAsia="sl-SI"/>
              </w:rPr>
            </w:pPr>
            <w:r w:rsidRPr="00AE1F83">
              <w:rPr>
                <w:rFonts w:ascii="Arial" w:eastAsia="Times New Roman" w:hAnsi="Arial" w:cs="Arial"/>
                <w:b/>
                <w:sz w:val="20"/>
                <w:szCs w:val="20"/>
                <w:lang w:eastAsia="sl-SI"/>
              </w:rPr>
              <w:t>Ocena finančnih posledic, ki niso načrtovane v sprejetem proračunu</w:t>
            </w:r>
          </w:p>
          <w:p w14:paraId="7C36D450" w14:textId="6787504F" w:rsidR="00AE1F83" w:rsidRPr="00AE1F83" w:rsidRDefault="00AE1F83" w:rsidP="00AE1F83">
            <w:pPr>
              <w:widowControl w:val="0"/>
              <w:spacing w:after="0" w:line="260" w:lineRule="exact"/>
              <w:ind w:left="360" w:hanging="76"/>
              <w:jc w:val="both"/>
              <w:rPr>
                <w:rFonts w:ascii="Arial" w:eastAsia="Times New Roman" w:hAnsi="Arial" w:cs="Arial"/>
                <w:sz w:val="20"/>
                <w:szCs w:val="20"/>
                <w:lang w:eastAsia="sl-SI"/>
              </w:rPr>
            </w:pPr>
            <w:r w:rsidRPr="00AE1F83">
              <w:rPr>
                <w:rFonts w:ascii="Arial" w:eastAsia="Times New Roman" w:hAnsi="Arial" w:cs="Arial"/>
                <w:sz w:val="20"/>
                <w:szCs w:val="20"/>
                <w:lang w:eastAsia="sl-SI"/>
              </w:rPr>
              <w:t>V zvezi s predlaganim vladnim gradivom se navedejo predvidene spremembe (povečanje, zmanjšanje):</w:t>
            </w:r>
          </w:p>
          <w:p w14:paraId="5E7C0BE7" w14:textId="020200B3" w:rsidR="00AE1F83" w:rsidRPr="00AE1F83" w:rsidRDefault="00AE1F83" w:rsidP="00AE1F83">
            <w:pPr>
              <w:widowControl w:val="0"/>
              <w:numPr>
                <w:ilvl w:val="0"/>
                <w:numId w:val="4"/>
              </w:numPr>
              <w:suppressAutoHyphens/>
              <w:spacing w:after="0" w:line="260" w:lineRule="exact"/>
              <w:jc w:val="both"/>
              <w:rPr>
                <w:rFonts w:ascii="Arial" w:eastAsia="Times New Roman" w:hAnsi="Arial" w:cs="Arial"/>
                <w:sz w:val="20"/>
                <w:szCs w:val="20"/>
              </w:rPr>
            </w:pPr>
            <w:r w:rsidRPr="00AE1F83">
              <w:rPr>
                <w:rFonts w:ascii="Arial" w:eastAsia="Times New Roman" w:hAnsi="Arial" w:cs="Arial"/>
                <w:sz w:val="20"/>
                <w:szCs w:val="20"/>
                <w:lang w:eastAsia="sl-SI"/>
              </w:rPr>
              <w:t>prihodkov državnega proračuna in občinskih proračunov,</w:t>
            </w:r>
          </w:p>
          <w:p w14:paraId="57E18D16" w14:textId="6173B13F" w:rsidR="00AE1F83" w:rsidRPr="00AE1F83" w:rsidRDefault="00AE1F83" w:rsidP="00AE1F83">
            <w:pPr>
              <w:widowControl w:val="0"/>
              <w:numPr>
                <w:ilvl w:val="0"/>
                <w:numId w:val="4"/>
              </w:numPr>
              <w:suppressAutoHyphens/>
              <w:spacing w:after="0" w:line="260" w:lineRule="exact"/>
              <w:jc w:val="both"/>
              <w:rPr>
                <w:rFonts w:ascii="Arial" w:eastAsia="Times New Roman" w:hAnsi="Arial" w:cs="Arial"/>
                <w:sz w:val="20"/>
                <w:szCs w:val="20"/>
              </w:rPr>
            </w:pPr>
            <w:r w:rsidRPr="00AE1F83">
              <w:rPr>
                <w:rFonts w:ascii="Arial" w:eastAsia="Times New Roman" w:hAnsi="Arial" w:cs="Arial"/>
                <w:sz w:val="20"/>
                <w:szCs w:val="20"/>
                <w:lang w:eastAsia="sl-SI"/>
              </w:rPr>
              <w:t>odhodkov državnega proračuna, ki niso načrtovani na ukrepih oziroma projektih sprejetih proračunov,</w:t>
            </w:r>
          </w:p>
          <w:p w14:paraId="02EE5B9D" w14:textId="40418F67" w:rsidR="00AE1F83" w:rsidRPr="00AE1F83" w:rsidRDefault="00AE1F83" w:rsidP="00AE1F83">
            <w:pPr>
              <w:widowControl w:val="0"/>
              <w:numPr>
                <w:ilvl w:val="0"/>
                <w:numId w:val="4"/>
              </w:numPr>
              <w:suppressAutoHyphens/>
              <w:spacing w:after="0" w:line="260" w:lineRule="exact"/>
              <w:jc w:val="both"/>
              <w:rPr>
                <w:rFonts w:ascii="Arial" w:eastAsia="Times New Roman" w:hAnsi="Arial" w:cs="Arial"/>
                <w:sz w:val="20"/>
                <w:szCs w:val="20"/>
              </w:rPr>
            </w:pPr>
            <w:r w:rsidRPr="00AE1F83">
              <w:rPr>
                <w:rFonts w:ascii="Arial" w:eastAsia="Times New Roman" w:hAnsi="Arial" w:cs="Arial"/>
                <w:sz w:val="20"/>
                <w:szCs w:val="20"/>
                <w:lang w:eastAsia="sl-SI"/>
              </w:rPr>
              <w:t>obveznosti za druga javnofinančna sredstva (drugi viri), ki niso načrtovana na ukrepih oziroma projektih sprejetih proračunov.</w:t>
            </w:r>
          </w:p>
          <w:p w14:paraId="0D3D489D" w14:textId="2E273D88" w:rsidR="00AE1F83" w:rsidRPr="00AE1F83" w:rsidRDefault="00AE1F83" w:rsidP="00AE1F83">
            <w:pPr>
              <w:widowControl w:val="0"/>
              <w:spacing w:after="0" w:line="260" w:lineRule="exact"/>
              <w:ind w:left="284"/>
              <w:rPr>
                <w:rFonts w:ascii="Arial" w:eastAsia="Times New Roman" w:hAnsi="Arial" w:cs="Arial"/>
                <w:sz w:val="20"/>
                <w:szCs w:val="20"/>
                <w:lang w:eastAsia="sl-SI"/>
              </w:rPr>
            </w:pPr>
          </w:p>
          <w:p w14:paraId="031779D2" w14:textId="1C0A9ED7" w:rsidR="00AE1F83" w:rsidRPr="00AE1F83" w:rsidRDefault="00AE1F83" w:rsidP="00AE1F83">
            <w:pPr>
              <w:widowControl w:val="0"/>
              <w:numPr>
                <w:ilvl w:val="0"/>
                <w:numId w:val="1"/>
              </w:numPr>
              <w:suppressAutoHyphens/>
              <w:spacing w:after="0" w:line="260" w:lineRule="exact"/>
              <w:ind w:left="284" w:hanging="284"/>
              <w:jc w:val="both"/>
              <w:rPr>
                <w:rFonts w:ascii="Arial" w:eastAsia="Times New Roman" w:hAnsi="Arial" w:cs="Arial"/>
                <w:b/>
                <w:sz w:val="20"/>
                <w:szCs w:val="20"/>
                <w:lang w:eastAsia="sl-SI"/>
              </w:rPr>
            </w:pPr>
            <w:r w:rsidRPr="00AE1F83">
              <w:rPr>
                <w:rFonts w:ascii="Arial" w:eastAsia="Times New Roman" w:hAnsi="Arial" w:cs="Arial"/>
                <w:b/>
                <w:sz w:val="20"/>
                <w:szCs w:val="20"/>
                <w:lang w:eastAsia="sl-SI"/>
              </w:rPr>
              <w:t>Finančne posledice za državni proračun</w:t>
            </w:r>
          </w:p>
          <w:p w14:paraId="36A91C09" w14:textId="61895BDA" w:rsidR="00AE1F83" w:rsidRPr="00AE1F83" w:rsidRDefault="00AE1F83" w:rsidP="00AE1F83">
            <w:pPr>
              <w:widowControl w:val="0"/>
              <w:spacing w:after="0" w:line="260" w:lineRule="exact"/>
              <w:ind w:left="284"/>
              <w:jc w:val="both"/>
              <w:rPr>
                <w:rFonts w:ascii="Arial" w:eastAsia="Times New Roman" w:hAnsi="Arial" w:cs="Arial"/>
                <w:sz w:val="20"/>
                <w:szCs w:val="20"/>
                <w:lang w:eastAsia="sl-SI"/>
              </w:rPr>
            </w:pPr>
            <w:r w:rsidRPr="00AE1F83">
              <w:rPr>
                <w:rFonts w:ascii="Arial" w:eastAsia="Times New Roman" w:hAnsi="Arial" w:cs="Arial"/>
                <w:sz w:val="20"/>
                <w:szCs w:val="20"/>
                <w:lang w:eastAsia="sl-SI"/>
              </w:rPr>
              <w:t>Prikazane morajo biti finančne posledice za državni proračun, ki so na proračunskih postavkah načrtovane v dinamiki projektov oziroma ukrepov:</w:t>
            </w:r>
          </w:p>
          <w:p w14:paraId="10A55D0B" w14:textId="21484D52" w:rsidR="00AE1F83" w:rsidRPr="00AE1F83" w:rsidRDefault="00AE1F83" w:rsidP="00AE1F83">
            <w:pPr>
              <w:widowControl w:val="0"/>
              <w:suppressAutoHyphens/>
              <w:spacing w:after="0" w:line="260" w:lineRule="exact"/>
              <w:ind w:left="720"/>
              <w:jc w:val="both"/>
              <w:rPr>
                <w:rFonts w:ascii="Arial" w:eastAsia="Times New Roman" w:hAnsi="Arial" w:cs="Arial"/>
                <w:b/>
                <w:sz w:val="20"/>
                <w:szCs w:val="20"/>
                <w:lang w:eastAsia="sl-SI"/>
              </w:rPr>
            </w:pPr>
            <w:r w:rsidRPr="00AE1F83">
              <w:rPr>
                <w:rFonts w:ascii="Arial" w:eastAsia="Times New Roman" w:hAnsi="Arial" w:cs="Arial"/>
                <w:b/>
                <w:sz w:val="20"/>
                <w:szCs w:val="20"/>
                <w:lang w:eastAsia="sl-SI"/>
              </w:rPr>
              <w:t>II.a Pravice porabe za izvedbo predlaganih rešitev so zagotovljene:</w:t>
            </w:r>
          </w:p>
          <w:p w14:paraId="32EF356E" w14:textId="1EB25C3D" w:rsidR="00AE1F83" w:rsidRPr="00AE1F83" w:rsidRDefault="00AE1F83" w:rsidP="00AE1F83">
            <w:pPr>
              <w:widowControl w:val="0"/>
              <w:spacing w:after="0" w:line="260" w:lineRule="exact"/>
              <w:ind w:left="284"/>
              <w:jc w:val="both"/>
              <w:rPr>
                <w:rFonts w:ascii="Arial" w:eastAsia="Times New Roman" w:hAnsi="Arial" w:cs="Arial"/>
                <w:sz w:val="20"/>
                <w:szCs w:val="20"/>
                <w:lang w:eastAsia="sl-SI"/>
              </w:rPr>
            </w:pPr>
            <w:r w:rsidRPr="00AE1F83">
              <w:rPr>
                <w:rFonts w:ascii="Arial" w:eastAsia="Times New Roman" w:hAnsi="Arial" w:cs="Arial"/>
                <w:sz w:val="20"/>
                <w:szCs w:val="20"/>
                <w:lang w:eastAsia="sl-SI"/>
              </w:rPr>
              <w:t>Navedejo se proračunski uporabnik, ki financira projekt oziroma ukrep; projekt oziroma ukrep, s katerim se bodo dosegli cilji vladnega gradiva, in proračunske postavke (kot proračunski vir financiranja), na katerih so v celoti ali delno zagotovljene pravice porabe (v tem primeru je nujna povezava s točko II.b). Pri uvrstitvi novega projekta oziroma ukrepa v načrt razvojnih programov se navedejo:</w:t>
            </w:r>
          </w:p>
          <w:p w14:paraId="1DE18CE9" w14:textId="1F24F129" w:rsidR="00AE1F83" w:rsidRPr="00AE1F83" w:rsidRDefault="00AE1F83" w:rsidP="00AE1F83">
            <w:pPr>
              <w:widowControl w:val="0"/>
              <w:numPr>
                <w:ilvl w:val="0"/>
                <w:numId w:val="5"/>
              </w:numPr>
              <w:suppressAutoHyphens/>
              <w:spacing w:after="0" w:line="260" w:lineRule="exact"/>
              <w:jc w:val="both"/>
              <w:rPr>
                <w:rFonts w:ascii="Arial" w:eastAsia="Times New Roman" w:hAnsi="Arial" w:cs="Arial"/>
                <w:sz w:val="20"/>
                <w:szCs w:val="20"/>
                <w:lang w:eastAsia="sl-SI"/>
              </w:rPr>
            </w:pPr>
            <w:r w:rsidRPr="00AE1F83">
              <w:rPr>
                <w:rFonts w:ascii="Arial" w:eastAsia="Times New Roman" w:hAnsi="Arial" w:cs="Arial"/>
                <w:sz w:val="20"/>
                <w:szCs w:val="20"/>
                <w:lang w:eastAsia="sl-SI"/>
              </w:rPr>
              <w:t>proračunski uporabnik, ki bo financiral novi projekt oziroma ukrep,</w:t>
            </w:r>
          </w:p>
          <w:p w14:paraId="70E79936" w14:textId="48B4DF5F" w:rsidR="00AE1F83" w:rsidRPr="00AE1F83" w:rsidRDefault="00AE1F83" w:rsidP="00AE1F83">
            <w:pPr>
              <w:widowControl w:val="0"/>
              <w:numPr>
                <w:ilvl w:val="0"/>
                <w:numId w:val="5"/>
              </w:numPr>
              <w:suppressAutoHyphens/>
              <w:spacing w:after="0" w:line="260" w:lineRule="exact"/>
              <w:jc w:val="both"/>
              <w:rPr>
                <w:rFonts w:ascii="Arial" w:eastAsia="Times New Roman" w:hAnsi="Arial" w:cs="Arial"/>
                <w:sz w:val="20"/>
                <w:szCs w:val="20"/>
                <w:lang w:eastAsia="sl-SI"/>
              </w:rPr>
            </w:pPr>
            <w:r w:rsidRPr="00AE1F83">
              <w:rPr>
                <w:rFonts w:ascii="Arial" w:eastAsia="Times New Roman" w:hAnsi="Arial" w:cs="Arial"/>
                <w:sz w:val="20"/>
                <w:szCs w:val="20"/>
                <w:lang w:eastAsia="sl-SI"/>
              </w:rPr>
              <w:t xml:space="preserve">projekt oziroma ukrep, s katerim se bodo dosegli cilji vladnega gradiva, in </w:t>
            </w:r>
          </w:p>
          <w:p w14:paraId="7FEDB342" w14:textId="76578055" w:rsidR="00AE1F83" w:rsidRPr="00AE1F83" w:rsidRDefault="00AE1F83" w:rsidP="00AE1F83">
            <w:pPr>
              <w:widowControl w:val="0"/>
              <w:numPr>
                <w:ilvl w:val="0"/>
                <w:numId w:val="5"/>
              </w:numPr>
              <w:suppressAutoHyphens/>
              <w:spacing w:after="0" w:line="260" w:lineRule="exact"/>
              <w:jc w:val="both"/>
              <w:rPr>
                <w:rFonts w:ascii="Arial" w:eastAsia="Times New Roman" w:hAnsi="Arial" w:cs="Arial"/>
                <w:sz w:val="20"/>
                <w:szCs w:val="20"/>
                <w:lang w:eastAsia="sl-SI"/>
              </w:rPr>
            </w:pPr>
            <w:r w:rsidRPr="00AE1F83">
              <w:rPr>
                <w:rFonts w:ascii="Arial" w:eastAsia="Times New Roman" w:hAnsi="Arial" w:cs="Arial"/>
                <w:sz w:val="20"/>
                <w:szCs w:val="20"/>
                <w:lang w:eastAsia="sl-SI"/>
              </w:rPr>
              <w:t>proračunske postavke.</w:t>
            </w:r>
          </w:p>
          <w:p w14:paraId="5D02FAEA" w14:textId="49F5DD03" w:rsidR="00AE1F83" w:rsidRPr="00AE1F83" w:rsidRDefault="00AE1F83" w:rsidP="00AE1F83">
            <w:pPr>
              <w:widowControl w:val="0"/>
              <w:spacing w:after="0" w:line="260" w:lineRule="exact"/>
              <w:ind w:left="284"/>
              <w:jc w:val="both"/>
              <w:rPr>
                <w:rFonts w:ascii="Arial" w:eastAsia="Times New Roman" w:hAnsi="Arial" w:cs="Arial"/>
                <w:sz w:val="20"/>
                <w:szCs w:val="20"/>
                <w:lang w:eastAsia="sl-SI"/>
              </w:rPr>
            </w:pPr>
            <w:r w:rsidRPr="00AE1F83">
              <w:rPr>
                <w:rFonts w:ascii="Arial" w:eastAsia="Times New Roman" w:hAnsi="Arial" w:cs="Arial"/>
                <w:sz w:val="20"/>
                <w:szCs w:val="20"/>
                <w:lang w:eastAsia="sl-SI"/>
              </w:rPr>
              <w:t>Za zagotovitev pravic porabe na proračunskih postavkah, s katerih se bo financiral novi projekt oziroma ukrep, je treba izpolniti tudi točko II.b, saj je za novi projekt oziroma ukrep mogoče zagotoviti pravice porabe le s prerazporeditvijo s proračunskih postavk, s katerih se financirajo že sprejeti oziroma veljavni projekti in ukrepi.</w:t>
            </w:r>
          </w:p>
          <w:p w14:paraId="5660BA4C" w14:textId="63AB642C" w:rsidR="00AE1F83" w:rsidRPr="00AE1F83" w:rsidRDefault="00AE1F83" w:rsidP="00AE1F83">
            <w:pPr>
              <w:widowControl w:val="0"/>
              <w:suppressAutoHyphens/>
              <w:spacing w:after="0" w:line="260" w:lineRule="exact"/>
              <w:ind w:left="714"/>
              <w:jc w:val="both"/>
              <w:rPr>
                <w:rFonts w:ascii="Arial" w:eastAsia="Times New Roman" w:hAnsi="Arial" w:cs="Arial"/>
                <w:b/>
                <w:sz w:val="20"/>
                <w:szCs w:val="20"/>
                <w:lang w:eastAsia="sl-SI"/>
              </w:rPr>
            </w:pPr>
            <w:r w:rsidRPr="00AE1F83">
              <w:rPr>
                <w:rFonts w:ascii="Arial" w:eastAsia="Times New Roman" w:hAnsi="Arial" w:cs="Arial"/>
                <w:b/>
                <w:sz w:val="20"/>
                <w:szCs w:val="20"/>
                <w:lang w:eastAsia="sl-SI"/>
              </w:rPr>
              <w:t>II.b Manjkajoče pravice porabe bodo zagotovljene s prerazporeditvijo:</w:t>
            </w:r>
          </w:p>
          <w:p w14:paraId="57D7E6E6" w14:textId="3BE37041" w:rsidR="00AE1F83" w:rsidRPr="00AE1F83" w:rsidRDefault="00AE1F83" w:rsidP="00AE1F83">
            <w:pPr>
              <w:widowControl w:val="0"/>
              <w:spacing w:after="0" w:line="260" w:lineRule="exact"/>
              <w:ind w:left="284"/>
              <w:jc w:val="both"/>
              <w:rPr>
                <w:rFonts w:ascii="Arial" w:eastAsia="Times New Roman" w:hAnsi="Arial" w:cs="Arial"/>
                <w:sz w:val="20"/>
                <w:szCs w:val="20"/>
                <w:lang w:eastAsia="sl-SI"/>
              </w:rPr>
            </w:pPr>
            <w:r w:rsidRPr="00AE1F83">
              <w:rPr>
                <w:rFonts w:ascii="Arial" w:eastAsia="Times New Roman" w:hAnsi="Arial" w:cs="Arial"/>
                <w:sz w:val="20"/>
                <w:szCs w:val="20"/>
                <w:lang w:eastAsia="sl-SI"/>
              </w:rPr>
              <w:t>Navedejo se proračunski uporabniki, sprejeti (veljavni) ukrepi oziroma projekti, ki jih proračunski uporabnik izvaja, in proračunske postavke tega proračunskega uporabnika, ki so v dinamiki teh projektov oziroma ukrepov ter s katerih se bodo s prerazporeditvijo zagotovile pravice porabe za dodatne aktivnosti pri obstoječih projektih oziroma ukrepih ali novih projektih oziroma ukrepih, navedenih v točki II.a.</w:t>
            </w:r>
          </w:p>
          <w:p w14:paraId="10C1F7F9" w14:textId="4AE64B7C" w:rsidR="00AE1F83" w:rsidRPr="00AE1F83" w:rsidRDefault="00AE1F83" w:rsidP="00AE1F83">
            <w:pPr>
              <w:widowControl w:val="0"/>
              <w:suppressAutoHyphens/>
              <w:spacing w:after="0" w:line="260" w:lineRule="exact"/>
              <w:ind w:left="714"/>
              <w:jc w:val="both"/>
              <w:rPr>
                <w:rFonts w:ascii="Arial" w:eastAsia="Times New Roman" w:hAnsi="Arial" w:cs="Arial"/>
                <w:b/>
                <w:sz w:val="20"/>
                <w:szCs w:val="20"/>
                <w:lang w:eastAsia="sl-SI"/>
              </w:rPr>
            </w:pPr>
            <w:r w:rsidRPr="00AE1F83">
              <w:rPr>
                <w:rFonts w:ascii="Arial" w:eastAsia="Times New Roman" w:hAnsi="Arial" w:cs="Arial"/>
                <w:b/>
                <w:sz w:val="20"/>
                <w:szCs w:val="20"/>
                <w:lang w:eastAsia="sl-SI"/>
              </w:rPr>
              <w:t>II.c Načrtovana nadomestitev zmanjšanih prihodkov in povečanih odhodkov proračuna:</w:t>
            </w:r>
          </w:p>
          <w:p w14:paraId="7C52CCF1" w14:textId="6C148CFE" w:rsidR="00AE1F83" w:rsidRPr="00AE1F83" w:rsidRDefault="00AE1F83" w:rsidP="00AE1F83">
            <w:pPr>
              <w:widowControl w:val="0"/>
              <w:spacing w:after="0" w:line="260" w:lineRule="exact"/>
              <w:ind w:left="284"/>
              <w:jc w:val="both"/>
              <w:rPr>
                <w:rFonts w:ascii="Arial" w:eastAsia="Times New Roman" w:hAnsi="Arial" w:cs="Arial"/>
                <w:sz w:val="20"/>
                <w:szCs w:val="20"/>
                <w:lang w:eastAsia="sl-SI"/>
              </w:rPr>
            </w:pPr>
            <w:r w:rsidRPr="00AE1F83">
              <w:rPr>
                <w:rFonts w:ascii="Arial" w:eastAsia="Times New Roman" w:hAnsi="Arial" w:cs="Arial"/>
                <w:sz w:val="20"/>
                <w:szCs w:val="20"/>
                <w:lang w:eastAsia="sl-SI"/>
              </w:rPr>
              <w:t>Če se povečani odhodki (pravice porabe) ne bodo zagotovili tako, kot je določeno v točkah II.a in II.b, je povečanje odhodkov in izdatkov proračuna mogoče na podlagi zakona, ki ureja izvrševanje državnega proračuna (npr. priliv namenskih sredstev EU). Ukrepanje ob zmanjšanju prihodkov in prejemkov proračuna je določeno z zakonom, ki ureja javne finance, in zakonom, ki ureja izvrševanje državnega proračuna.</w:t>
            </w:r>
          </w:p>
          <w:p w14:paraId="0F8D3051" w14:textId="6B71DE63" w:rsidR="00AE1F83" w:rsidRPr="00AE1F83" w:rsidRDefault="00AE1F83" w:rsidP="00AE1F83">
            <w:pPr>
              <w:widowControl w:val="0"/>
              <w:suppressAutoHyphens/>
              <w:overflowPunct w:val="0"/>
              <w:autoSpaceDE w:val="0"/>
              <w:autoSpaceDN w:val="0"/>
              <w:adjustRightInd w:val="0"/>
              <w:spacing w:after="0" w:line="260" w:lineRule="exact"/>
              <w:jc w:val="both"/>
              <w:textAlignment w:val="baseline"/>
              <w:rPr>
                <w:rFonts w:ascii="Arial" w:eastAsia="Times New Roman" w:hAnsi="Arial" w:cs="Arial"/>
                <w:b/>
                <w:bCs/>
                <w:spacing w:val="40"/>
                <w:sz w:val="20"/>
                <w:szCs w:val="20"/>
                <w:lang w:eastAsia="sl-SI"/>
              </w:rPr>
            </w:pPr>
          </w:p>
        </w:tc>
      </w:tr>
      <w:tr w:rsidR="00AE1F83" w:rsidRPr="00AE1F83" w14:paraId="7104EB47" w14:textId="05E7A598" w:rsidTr="00DA694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152"/>
        </w:trPr>
        <w:tc>
          <w:tcPr>
            <w:tcW w:w="9200" w:type="dxa"/>
            <w:gridSpan w:val="9"/>
            <w:tcBorders>
              <w:top w:val="single" w:sz="4" w:space="0" w:color="000000"/>
              <w:left w:val="single" w:sz="4" w:space="0" w:color="000000"/>
              <w:bottom w:val="single" w:sz="4" w:space="0" w:color="000000"/>
              <w:right w:val="single" w:sz="4" w:space="0" w:color="000000"/>
            </w:tcBorders>
          </w:tcPr>
          <w:p w14:paraId="64B4240E" w14:textId="12F28DA1" w:rsidR="00AE1F83" w:rsidRPr="00AE1F83" w:rsidRDefault="00AE1F83" w:rsidP="00AE1F83">
            <w:pPr>
              <w:spacing w:after="0" w:line="260" w:lineRule="exact"/>
              <w:rPr>
                <w:rFonts w:ascii="Arial" w:eastAsia="Times New Roman" w:hAnsi="Arial" w:cs="Arial"/>
                <w:b/>
                <w:sz w:val="20"/>
                <w:szCs w:val="20"/>
              </w:rPr>
            </w:pPr>
            <w:r w:rsidRPr="00AE1F83">
              <w:rPr>
                <w:rFonts w:ascii="Arial" w:eastAsia="Times New Roman" w:hAnsi="Arial" w:cs="Arial"/>
                <w:b/>
                <w:sz w:val="20"/>
                <w:szCs w:val="20"/>
              </w:rPr>
              <w:t>7.b Predstavitev ocene finančnih posledic pod 40.000 EUR:</w:t>
            </w:r>
          </w:p>
          <w:p w14:paraId="6DD814B6" w14:textId="133D7F1D" w:rsidR="00AE1F83" w:rsidRPr="00AE1F83" w:rsidRDefault="00AE1F83" w:rsidP="00AE1F83">
            <w:pPr>
              <w:spacing w:after="0" w:line="260" w:lineRule="exact"/>
              <w:rPr>
                <w:rFonts w:ascii="Arial" w:eastAsia="Times New Roman" w:hAnsi="Arial" w:cs="Arial"/>
                <w:sz w:val="20"/>
                <w:szCs w:val="20"/>
              </w:rPr>
            </w:pPr>
            <w:r w:rsidRPr="00AE1F83">
              <w:rPr>
                <w:rFonts w:ascii="Arial" w:eastAsia="Times New Roman" w:hAnsi="Arial" w:cs="Arial"/>
                <w:sz w:val="20"/>
                <w:szCs w:val="20"/>
              </w:rPr>
              <w:t>(Samo če izberete NE pod točko 6.a.)</w:t>
            </w:r>
          </w:p>
          <w:p w14:paraId="159F6BFA" w14:textId="3D3A3EEE" w:rsidR="00AE1F83" w:rsidRPr="00AE1F83" w:rsidRDefault="00AE1F83" w:rsidP="00AE1F83">
            <w:pPr>
              <w:spacing w:after="0" w:line="260" w:lineRule="exact"/>
              <w:rPr>
                <w:rFonts w:ascii="Arial" w:eastAsia="Times New Roman" w:hAnsi="Arial" w:cs="Arial"/>
                <w:b/>
                <w:sz w:val="20"/>
                <w:szCs w:val="20"/>
              </w:rPr>
            </w:pPr>
            <w:r w:rsidRPr="00AE1F83">
              <w:rPr>
                <w:rFonts w:ascii="Arial" w:eastAsia="Times New Roman" w:hAnsi="Arial" w:cs="Arial"/>
                <w:b/>
                <w:sz w:val="20"/>
                <w:szCs w:val="20"/>
              </w:rPr>
              <w:t>Kratka obrazložitev</w:t>
            </w:r>
          </w:p>
          <w:p w14:paraId="1FFE11FD" w14:textId="7E8D183C" w:rsidR="00AE1F83" w:rsidRPr="00AE1F83" w:rsidRDefault="00AE1F83" w:rsidP="00AE1F83">
            <w:pPr>
              <w:spacing w:after="0" w:line="260" w:lineRule="exact"/>
              <w:rPr>
                <w:rFonts w:ascii="Arial" w:eastAsia="Times New Roman" w:hAnsi="Arial" w:cs="Arial"/>
                <w:b/>
                <w:sz w:val="20"/>
                <w:szCs w:val="20"/>
              </w:rPr>
            </w:pPr>
          </w:p>
        </w:tc>
      </w:tr>
      <w:tr w:rsidR="00AE1F83" w:rsidRPr="00AE1F83" w14:paraId="259F21AF" w14:textId="77777777" w:rsidTr="00DA694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71"/>
        </w:trPr>
        <w:tc>
          <w:tcPr>
            <w:tcW w:w="9200" w:type="dxa"/>
            <w:gridSpan w:val="9"/>
            <w:tcBorders>
              <w:top w:val="single" w:sz="4" w:space="0" w:color="000000"/>
              <w:left w:val="single" w:sz="4" w:space="0" w:color="000000"/>
              <w:bottom w:val="single" w:sz="4" w:space="0" w:color="000000"/>
              <w:right w:val="single" w:sz="4" w:space="0" w:color="000000"/>
            </w:tcBorders>
          </w:tcPr>
          <w:p w14:paraId="64C2F0DC" w14:textId="77777777" w:rsidR="00AE1F83" w:rsidRPr="00AE1F83" w:rsidRDefault="00AE1F83" w:rsidP="00AE1F83">
            <w:pPr>
              <w:spacing w:after="0" w:line="260" w:lineRule="exact"/>
              <w:rPr>
                <w:rFonts w:ascii="Arial" w:eastAsia="Times New Roman" w:hAnsi="Arial" w:cs="Arial"/>
                <w:b/>
                <w:sz w:val="20"/>
                <w:szCs w:val="20"/>
              </w:rPr>
            </w:pPr>
            <w:r w:rsidRPr="00AE1F83">
              <w:rPr>
                <w:rFonts w:ascii="Arial" w:eastAsia="Times New Roman" w:hAnsi="Arial" w:cs="Arial"/>
                <w:b/>
                <w:sz w:val="20"/>
                <w:szCs w:val="20"/>
              </w:rPr>
              <w:t>8. Predstavitev sodelovanja z združenji občin:</w:t>
            </w:r>
          </w:p>
        </w:tc>
      </w:tr>
      <w:tr w:rsidR="00AE1F83" w:rsidRPr="00AE1F83" w14:paraId="061C40A6" w14:textId="77777777" w:rsidTr="001E1CF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876" w:type="dxa"/>
            <w:gridSpan w:val="7"/>
          </w:tcPr>
          <w:p w14:paraId="64DBF06B" w14:textId="77777777" w:rsidR="00AE1F83" w:rsidRPr="00AE1F83"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Vsebina predloženega gradiva (predpisa) vpliva na:</w:t>
            </w:r>
          </w:p>
          <w:p w14:paraId="64A31B66" w14:textId="77777777" w:rsidR="00AE1F83" w:rsidRPr="00AE1F83" w:rsidRDefault="00AE1F83" w:rsidP="00FC7849">
            <w:pPr>
              <w:widowControl w:val="0"/>
              <w:numPr>
                <w:ilvl w:val="1"/>
                <w:numId w:val="8"/>
              </w:numPr>
              <w:overflowPunct w:val="0"/>
              <w:autoSpaceDE w:val="0"/>
              <w:autoSpaceDN w:val="0"/>
              <w:adjustRightInd w:val="0"/>
              <w:spacing w:after="0" w:line="260" w:lineRule="exact"/>
              <w:ind w:left="418" w:hanging="426"/>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lastRenderedPageBreak/>
              <w:t>pristojnosti občin,</w:t>
            </w:r>
          </w:p>
          <w:p w14:paraId="605F12C9" w14:textId="77777777" w:rsidR="00AE1F83" w:rsidRPr="00AE1F83" w:rsidRDefault="00AE1F83" w:rsidP="00FC7849">
            <w:pPr>
              <w:widowControl w:val="0"/>
              <w:numPr>
                <w:ilvl w:val="1"/>
                <w:numId w:val="8"/>
              </w:numPr>
              <w:overflowPunct w:val="0"/>
              <w:autoSpaceDE w:val="0"/>
              <w:autoSpaceDN w:val="0"/>
              <w:adjustRightInd w:val="0"/>
              <w:spacing w:after="0" w:line="260" w:lineRule="exact"/>
              <w:ind w:left="418" w:hanging="426"/>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delovanje občin,</w:t>
            </w:r>
          </w:p>
          <w:p w14:paraId="3A609717" w14:textId="77777777" w:rsidR="00AE1F83" w:rsidRPr="00AE1F83" w:rsidRDefault="00AE1F83" w:rsidP="00FC7849">
            <w:pPr>
              <w:widowControl w:val="0"/>
              <w:numPr>
                <w:ilvl w:val="1"/>
                <w:numId w:val="4"/>
              </w:numPr>
              <w:overflowPunct w:val="0"/>
              <w:autoSpaceDE w:val="0"/>
              <w:autoSpaceDN w:val="0"/>
              <w:adjustRightInd w:val="0"/>
              <w:spacing w:after="0" w:line="260" w:lineRule="exact"/>
              <w:ind w:left="418" w:hanging="426"/>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financiranje občin.</w:t>
            </w:r>
          </w:p>
          <w:p w14:paraId="269120AD" w14:textId="77777777" w:rsidR="00AE1F83" w:rsidRPr="00AE1F83" w:rsidRDefault="00AE1F83" w:rsidP="00AE1F83">
            <w:pPr>
              <w:widowControl w:val="0"/>
              <w:overflowPunct w:val="0"/>
              <w:autoSpaceDE w:val="0"/>
              <w:autoSpaceDN w:val="0"/>
              <w:adjustRightInd w:val="0"/>
              <w:spacing w:after="0" w:line="260" w:lineRule="exact"/>
              <w:ind w:left="1440"/>
              <w:jc w:val="both"/>
              <w:textAlignment w:val="baseline"/>
              <w:rPr>
                <w:rFonts w:ascii="Arial" w:eastAsia="Times New Roman" w:hAnsi="Arial" w:cs="Arial"/>
                <w:iCs/>
                <w:sz w:val="20"/>
                <w:szCs w:val="20"/>
                <w:lang w:eastAsia="sl-SI"/>
              </w:rPr>
            </w:pPr>
          </w:p>
        </w:tc>
        <w:tc>
          <w:tcPr>
            <w:tcW w:w="2324" w:type="dxa"/>
            <w:gridSpan w:val="2"/>
          </w:tcPr>
          <w:p w14:paraId="289F6617" w14:textId="77777777" w:rsidR="00AE1F83" w:rsidRPr="00AE1F83" w:rsidRDefault="00AE1F83" w:rsidP="00AE1F83">
            <w:pPr>
              <w:widowControl w:val="0"/>
              <w:overflowPunct w:val="0"/>
              <w:autoSpaceDE w:val="0"/>
              <w:autoSpaceDN w:val="0"/>
              <w:adjustRightInd w:val="0"/>
              <w:spacing w:after="0" w:line="260" w:lineRule="exact"/>
              <w:jc w:val="center"/>
              <w:textAlignment w:val="baseline"/>
              <w:rPr>
                <w:rFonts w:ascii="Arial" w:eastAsia="Times New Roman" w:hAnsi="Arial" w:cs="Arial"/>
                <w:sz w:val="20"/>
                <w:szCs w:val="20"/>
                <w:lang w:eastAsia="sl-SI"/>
              </w:rPr>
            </w:pPr>
            <w:r w:rsidRPr="00AE1F83">
              <w:rPr>
                <w:rFonts w:ascii="Arial" w:eastAsia="Times New Roman" w:hAnsi="Arial" w:cs="Arial"/>
                <w:sz w:val="20"/>
                <w:szCs w:val="20"/>
                <w:lang w:eastAsia="sl-SI"/>
              </w:rPr>
              <w:lastRenderedPageBreak/>
              <w:t>DA/</w:t>
            </w:r>
            <w:r w:rsidRPr="00A700D5">
              <w:rPr>
                <w:rFonts w:ascii="Arial" w:eastAsia="Times New Roman" w:hAnsi="Arial" w:cs="Arial"/>
                <w:b/>
                <w:bCs/>
                <w:sz w:val="20"/>
                <w:szCs w:val="20"/>
                <w:lang w:eastAsia="sl-SI"/>
              </w:rPr>
              <w:t>NE</w:t>
            </w:r>
          </w:p>
        </w:tc>
      </w:tr>
      <w:tr w:rsidR="00AE1F83" w:rsidRPr="00AE1F83" w14:paraId="6BB712BC" w14:textId="77777777" w:rsidTr="00DA694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74"/>
        </w:trPr>
        <w:tc>
          <w:tcPr>
            <w:tcW w:w="9200" w:type="dxa"/>
            <w:gridSpan w:val="9"/>
          </w:tcPr>
          <w:p w14:paraId="04E8CDF1" w14:textId="77777777" w:rsidR="00AE1F83" w:rsidRPr="00AE1F83"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 xml:space="preserve">Gradivo (predpis) je bilo poslano v mnenje: </w:t>
            </w:r>
          </w:p>
          <w:p w14:paraId="72313B6A" w14:textId="77777777" w:rsidR="00AE1F83" w:rsidRPr="00AE1F83" w:rsidRDefault="00AE1F83" w:rsidP="00AE1F83">
            <w:pPr>
              <w:widowControl w:val="0"/>
              <w:numPr>
                <w:ilvl w:val="0"/>
                <w:numId w:val="6"/>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Skupnosti občin Slovenije SOS: DA/</w:t>
            </w:r>
            <w:r w:rsidRPr="00A700D5">
              <w:rPr>
                <w:rFonts w:ascii="Arial" w:eastAsia="Times New Roman" w:hAnsi="Arial" w:cs="Arial"/>
                <w:b/>
                <w:bCs/>
                <w:iCs/>
                <w:sz w:val="20"/>
                <w:szCs w:val="20"/>
                <w:lang w:eastAsia="sl-SI"/>
              </w:rPr>
              <w:t>NE</w:t>
            </w:r>
          </w:p>
          <w:p w14:paraId="65C1396E" w14:textId="77777777" w:rsidR="00AE1F83" w:rsidRPr="00AE1F83" w:rsidRDefault="00AE1F83" w:rsidP="00AE1F83">
            <w:pPr>
              <w:widowControl w:val="0"/>
              <w:numPr>
                <w:ilvl w:val="0"/>
                <w:numId w:val="6"/>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Združenju občin Slovenije ZOS: DA/</w:t>
            </w:r>
            <w:r w:rsidRPr="00A700D5">
              <w:rPr>
                <w:rFonts w:ascii="Arial" w:eastAsia="Times New Roman" w:hAnsi="Arial" w:cs="Arial"/>
                <w:b/>
                <w:bCs/>
                <w:iCs/>
                <w:sz w:val="20"/>
                <w:szCs w:val="20"/>
                <w:lang w:eastAsia="sl-SI"/>
              </w:rPr>
              <w:t>NE</w:t>
            </w:r>
          </w:p>
          <w:p w14:paraId="40C52EC4" w14:textId="77777777" w:rsidR="00AE1F83" w:rsidRPr="00AE1F83" w:rsidRDefault="00AE1F83" w:rsidP="00AE1F83">
            <w:pPr>
              <w:widowControl w:val="0"/>
              <w:numPr>
                <w:ilvl w:val="0"/>
                <w:numId w:val="6"/>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Združenju mestnih občin Slovenije ZMOS: DA/</w:t>
            </w:r>
            <w:r w:rsidRPr="00A700D5">
              <w:rPr>
                <w:rFonts w:ascii="Arial" w:eastAsia="Times New Roman" w:hAnsi="Arial" w:cs="Arial"/>
                <w:b/>
                <w:bCs/>
                <w:iCs/>
                <w:sz w:val="20"/>
                <w:szCs w:val="20"/>
                <w:lang w:eastAsia="sl-SI"/>
              </w:rPr>
              <w:t>NE</w:t>
            </w:r>
          </w:p>
          <w:p w14:paraId="679FEE11" w14:textId="77777777" w:rsidR="00AE1F83" w:rsidRPr="00AE1F83"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7D7CEC59" w14:textId="77777777" w:rsidR="00AE1F83" w:rsidRPr="00AE1F83"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Predlogi in pripombe združenj so bili upoštevani:</w:t>
            </w:r>
          </w:p>
          <w:p w14:paraId="3C83FAEF" w14:textId="77777777" w:rsidR="00AE1F83" w:rsidRPr="00AE1F83" w:rsidRDefault="00AE1F83" w:rsidP="00AE1F83">
            <w:pPr>
              <w:widowControl w:val="0"/>
              <w:numPr>
                <w:ilvl w:val="0"/>
                <w:numId w:val="7"/>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v celoti,</w:t>
            </w:r>
          </w:p>
          <w:p w14:paraId="2E3E6C2E" w14:textId="77777777" w:rsidR="00AE1F83" w:rsidRPr="00AE1F83" w:rsidRDefault="00AE1F83" w:rsidP="00AE1F83">
            <w:pPr>
              <w:widowControl w:val="0"/>
              <w:numPr>
                <w:ilvl w:val="0"/>
                <w:numId w:val="7"/>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večinoma,</w:t>
            </w:r>
          </w:p>
          <w:p w14:paraId="2BC8F3E2" w14:textId="77777777" w:rsidR="00AE1F83" w:rsidRPr="00AE1F83" w:rsidRDefault="00AE1F83" w:rsidP="00AE1F83">
            <w:pPr>
              <w:widowControl w:val="0"/>
              <w:numPr>
                <w:ilvl w:val="0"/>
                <w:numId w:val="7"/>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delno,</w:t>
            </w:r>
          </w:p>
          <w:p w14:paraId="5740F067" w14:textId="77777777" w:rsidR="00AE1F83" w:rsidRPr="00AE1F83" w:rsidRDefault="00AE1F83" w:rsidP="00AE1F83">
            <w:pPr>
              <w:widowControl w:val="0"/>
              <w:numPr>
                <w:ilvl w:val="0"/>
                <w:numId w:val="7"/>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niso bili upoštevani.</w:t>
            </w:r>
          </w:p>
          <w:p w14:paraId="71538E4F" w14:textId="77777777" w:rsidR="00AE1F83" w:rsidRPr="00AE1F83" w:rsidRDefault="00AE1F83" w:rsidP="00AE1F83">
            <w:pPr>
              <w:widowControl w:val="0"/>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p>
          <w:p w14:paraId="2D87664F" w14:textId="77777777" w:rsidR="00AE1F83" w:rsidRPr="00AE1F83"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Bistveni predlogi in pripombe, ki niso bili upoštevani.</w:t>
            </w:r>
          </w:p>
          <w:p w14:paraId="3E6CB70C" w14:textId="77777777" w:rsidR="00AE1F83" w:rsidRPr="00AE1F83"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tc>
      </w:tr>
      <w:tr w:rsidR="00AE1F83" w:rsidRPr="00AE1F83" w14:paraId="3D177018" w14:textId="77777777" w:rsidTr="00DA694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vAlign w:val="center"/>
          </w:tcPr>
          <w:p w14:paraId="6956AC28" w14:textId="77777777" w:rsidR="00AE1F83" w:rsidRPr="00AE1F83" w:rsidRDefault="00AE1F83" w:rsidP="00AE1F83">
            <w:pPr>
              <w:widowControl w:val="0"/>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r w:rsidRPr="00AE1F83">
              <w:rPr>
                <w:rFonts w:ascii="Arial" w:eastAsia="Times New Roman" w:hAnsi="Arial" w:cs="Arial"/>
                <w:b/>
                <w:sz w:val="20"/>
                <w:szCs w:val="20"/>
                <w:lang w:eastAsia="sl-SI"/>
              </w:rPr>
              <w:t>9. Predstavitev sodelovanja javnosti:</w:t>
            </w:r>
          </w:p>
        </w:tc>
      </w:tr>
      <w:tr w:rsidR="00AE1F83" w:rsidRPr="00AE1F83" w14:paraId="0425047C" w14:textId="77777777" w:rsidTr="001E1CF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876" w:type="dxa"/>
            <w:gridSpan w:val="7"/>
          </w:tcPr>
          <w:p w14:paraId="47342255" w14:textId="77777777" w:rsidR="00AE1F83" w:rsidRPr="00AE1F83"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AE1F83">
              <w:rPr>
                <w:rFonts w:ascii="Arial" w:eastAsia="Times New Roman" w:hAnsi="Arial" w:cs="Arial"/>
                <w:iCs/>
                <w:sz w:val="20"/>
                <w:szCs w:val="20"/>
                <w:lang w:eastAsia="sl-SI"/>
              </w:rPr>
              <w:t>Gradivo je bilo predhodno objavljeno na spletni strani predlagatelja:</w:t>
            </w:r>
          </w:p>
        </w:tc>
        <w:tc>
          <w:tcPr>
            <w:tcW w:w="2324" w:type="dxa"/>
            <w:gridSpan w:val="2"/>
          </w:tcPr>
          <w:p w14:paraId="3615FA03" w14:textId="77777777" w:rsidR="00AE1F83" w:rsidRPr="00AE1F83" w:rsidRDefault="00AE1F83" w:rsidP="00AE1F83">
            <w:pPr>
              <w:widowControl w:val="0"/>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AE1F83">
              <w:rPr>
                <w:rFonts w:ascii="Arial" w:eastAsia="Times New Roman" w:hAnsi="Arial" w:cs="Arial"/>
                <w:sz w:val="20"/>
                <w:szCs w:val="20"/>
                <w:lang w:eastAsia="sl-SI"/>
              </w:rPr>
              <w:t>DA/</w:t>
            </w:r>
            <w:r w:rsidRPr="001E1CFB">
              <w:rPr>
                <w:rFonts w:ascii="Arial" w:eastAsia="Times New Roman" w:hAnsi="Arial" w:cs="Arial"/>
                <w:b/>
                <w:bCs/>
                <w:sz w:val="20"/>
                <w:szCs w:val="20"/>
                <w:lang w:eastAsia="sl-SI"/>
              </w:rPr>
              <w:t>NE</w:t>
            </w:r>
          </w:p>
        </w:tc>
      </w:tr>
      <w:tr w:rsidR="00AE1F83" w:rsidRPr="00AE1F83" w14:paraId="29498857" w14:textId="77777777" w:rsidTr="00DA694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Pr>
          <w:p w14:paraId="1B29AFCA" w14:textId="63CEEE60" w:rsidR="00AE1F83" w:rsidRPr="00AE1F83" w:rsidRDefault="00F55AB5"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F55AB5">
              <w:rPr>
                <w:rFonts w:ascii="Arial" w:eastAsia="Times New Roman" w:hAnsi="Arial" w:cs="Arial"/>
                <w:iCs/>
                <w:sz w:val="20"/>
                <w:szCs w:val="20"/>
                <w:lang w:eastAsia="sl-SI"/>
              </w:rPr>
              <w:t>Gradiva ni potrebno predhodno objaviti na spletni strani.</w:t>
            </w:r>
          </w:p>
        </w:tc>
      </w:tr>
      <w:tr w:rsidR="00AE1F83" w:rsidRPr="00AE1F83" w14:paraId="39F971FD" w14:textId="77777777" w:rsidTr="00DA694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Pr>
          <w:p w14:paraId="05002EAD" w14:textId="77777777" w:rsidR="00AE1F83" w:rsidRPr="00AE1F83"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(Če je odgovor DA, navedite:</w:t>
            </w:r>
          </w:p>
          <w:p w14:paraId="730B57BF" w14:textId="77777777" w:rsidR="00AE1F83" w:rsidRPr="00AE1F83"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Datum objave: ………</w:t>
            </w:r>
          </w:p>
          <w:p w14:paraId="15321D5F" w14:textId="77777777" w:rsidR="00AE1F83" w:rsidRPr="00AE1F83"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 xml:space="preserve">V razpravo so bili vključeni: </w:t>
            </w:r>
          </w:p>
          <w:p w14:paraId="3E9D770A" w14:textId="77777777" w:rsidR="00AE1F83" w:rsidRPr="00AE1F83" w:rsidRDefault="00AE1F83" w:rsidP="00AE1F83">
            <w:pPr>
              <w:widowControl w:val="0"/>
              <w:numPr>
                <w:ilvl w:val="0"/>
                <w:numId w:val="6"/>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 xml:space="preserve">nevladne organizacije, </w:t>
            </w:r>
          </w:p>
          <w:p w14:paraId="39EC96F2" w14:textId="77777777" w:rsidR="00AE1F83" w:rsidRPr="00AE1F83" w:rsidRDefault="00AE1F83" w:rsidP="00AE1F83">
            <w:pPr>
              <w:widowControl w:val="0"/>
              <w:numPr>
                <w:ilvl w:val="0"/>
                <w:numId w:val="6"/>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predstavniki zainteresirane javnosti,</w:t>
            </w:r>
          </w:p>
          <w:p w14:paraId="4467935C" w14:textId="77777777" w:rsidR="00AE1F83" w:rsidRPr="00AE1F83" w:rsidRDefault="00AE1F83" w:rsidP="00AE1F83">
            <w:pPr>
              <w:widowControl w:val="0"/>
              <w:numPr>
                <w:ilvl w:val="0"/>
                <w:numId w:val="6"/>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predstavniki strokovne javnosti.</w:t>
            </w:r>
          </w:p>
          <w:p w14:paraId="548D1B45" w14:textId="77777777" w:rsidR="00AE1F83" w:rsidRPr="00AE1F83" w:rsidRDefault="00AE1F83" w:rsidP="00AE1F83">
            <w:pPr>
              <w:widowControl w:val="0"/>
              <w:numPr>
                <w:ilvl w:val="0"/>
                <w:numId w:val="6"/>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w:t>
            </w:r>
          </w:p>
          <w:p w14:paraId="445C00A8" w14:textId="77777777" w:rsidR="00AE1F83" w:rsidRPr="00AE1F83"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 xml:space="preserve">Mnenja, predlogi in pripombe z navedbo predlagateljev </w:t>
            </w:r>
            <w:r w:rsidRPr="00AE1F83">
              <w:rPr>
                <w:rFonts w:ascii="Arial" w:eastAsia="Times New Roman" w:hAnsi="Arial" w:cs="Arial"/>
                <w:color w:val="000000"/>
                <w:sz w:val="20"/>
                <w:szCs w:val="20"/>
                <w:lang w:eastAsia="sl-SI"/>
              </w:rPr>
              <w:t>(imen in priimkov fizičnih oseb, ki niso poslovni subjekti, ne navajajte</w:t>
            </w:r>
            <w:r w:rsidRPr="00AE1F83">
              <w:rPr>
                <w:rFonts w:ascii="Arial" w:eastAsia="Times New Roman" w:hAnsi="Arial" w:cs="Arial"/>
                <w:iCs/>
                <w:sz w:val="20"/>
                <w:szCs w:val="20"/>
                <w:lang w:eastAsia="sl-SI"/>
              </w:rPr>
              <w:t>):</w:t>
            </w:r>
          </w:p>
          <w:p w14:paraId="1891F7AA" w14:textId="77777777" w:rsidR="00AE1F83" w:rsidRPr="00AE1F83"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32D6E4F0" w14:textId="77777777" w:rsidR="00AE1F83" w:rsidRPr="00AE1F83"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79199D28" w14:textId="77777777" w:rsidR="00AE1F83" w:rsidRPr="00AE1F83"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Upoštevani so bili:</w:t>
            </w:r>
          </w:p>
          <w:p w14:paraId="66AEFCCB" w14:textId="77777777" w:rsidR="00AE1F83" w:rsidRPr="00AE1F83" w:rsidRDefault="00AE1F83" w:rsidP="00AE1F83">
            <w:pPr>
              <w:widowControl w:val="0"/>
              <w:numPr>
                <w:ilvl w:val="0"/>
                <w:numId w:val="7"/>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v celoti,</w:t>
            </w:r>
          </w:p>
          <w:p w14:paraId="6224DBEC" w14:textId="77777777" w:rsidR="00AE1F83" w:rsidRPr="00AE1F83" w:rsidRDefault="00AE1F83" w:rsidP="00AE1F83">
            <w:pPr>
              <w:widowControl w:val="0"/>
              <w:numPr>
                <w:ilvl w:val="0"/>
                <w:numId w:val="7"/>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večinoma,</w:t>
            </w:r>
          </w:p>
          <w:p w14:paraId="3B15E751" w14:textId="77777777" w:rsidR="00AE1F83" w:rsidRPr="00AE1F83" w:rsidRDefault="00AE1F83" w:rsidP="00AE1F83">
            <w:pPr>
              <w:widowControl w:val="0"/>
              <w:numPr>
                <w:ilvl w:val="0"/>
                <w:numId w:val="7"/>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delno,</w:t>
            </w:r>
          </w:p>
          <w:p w14:paraId="5257EE8F" w14:textId="77777777" w:rsidR="00AE1F83" w:rsidRPr="00AE1F83" w:rsidRDefault="00AE1F83" w:rsidP="00AE1F83">
            <w:pPr>
              <w:widowControl w:val="0"/>
              <w:numPr>
                <w:ilvl w:val="0"/>
                <w:numId w:val="7"/>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niso bili upoštevani.</w:t>
            </w:r>
          </w:p>
          <w:p w14:paraId="1267BF84" w14:textId="77777777" w:rsidR="00AE1F83" w:rsidRPr="00AE1F83"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312ADD15" w14:textId="77777777" w:rsidR="00AE1F83" w:rsidRPr="00AE1F83"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Bistvena mnenja, predlogi in pripombe, ki niso bili upoštevani, ter razlogi za neupoštevanje:</w:t>
            </w:r>
          </w:p>
          <w:p w14:paraId="547035F6" w14:textId="77777777" w:rsidR="00AE1F83" w:rsidRPr="00AE1F83"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6FD2F535" w14:textId="77777777" w:rsidR="00AE1F83" w:rsidRPr="00AE1F83"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Poročilo je bilo dano ……………..</w:t>
            </w:r>
          </w:p>
          <w:p w14:paraId="0B15E01A" w14:textId="77777777" w:rsidR="00AE1F83" w:rsidRPr="00AE1F83"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61430402" w14:textId="77777777" w:rsidR="00AE1F83" w:rsidRPr="00AE1F83"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Javnost je bila vključena v pripravo gradiva v skladu z Zakonom o …, kar je navedeno v predlogu predpisa.)</w:t>
            </w:r>
          </w:p>
          <w:p w14:paraId="62FDB444" w14:textId="77777777" w:rsidR="00AE1F83" w:rsidRPr="00AE1F83"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tc>
      </w:tr>
      <w:tr w:rsidR="00AE1F83" w:rsidRPr="00AE1F83" w14:paraId="4543CD7C" w14:textId="77777777" w:rsidTr="00DA694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Borders>
              <w:top w:val="single" w:sz="4" w:space="0" w:color="000000"/>
              <w:left w:val="single" w:sz="4" w:space="0" w:color="000000"/>
              <w:bottom w:val="single" w:sz="4" w:space="0" w:color="000000"/>
              <w:right w:val="single" w:sz="4" w:space="0" w:color="000000"/>
            </w:tcBorders>
          </w:tcPr>
          <w:p w14:paraId="584532B4" w14:textId="77777777" w:rsidR="00AE1F83" w:rsidRPr="00AE1F83" w:rsidRDefault="00AE1F83" w:rsidP="00AE1F83">
            <w:pPr>
              <w:widowControl w:val="0"/>
              <w:suppressAutoHyphens/>
              <w:overflowPunct w:val="0"/>
              <w:autoSpaceDE w:val="0"/>
              <w:autoSpaceDN w:val="0"/>
              <w:adjustRightInd w:val="0"/>
              <w:spacing w:after="0" w:line="260" w:lineRule="exact"/>
              <w:ind w:left="3400"/>
              <w:textAlignment w:val="baseline"/>
              <w:outlineLvl w:val="3"/>
              <w:rPr>
                <w:rFonts w:ascii="Arial" w:eastAsia="Times New Roman" w:hAnsi="Arial" w:cs="Arial"/>
                <w:b/>
                <w:sz w:val="20"/>
                <w:szCs w:val="20"/>
                <w:lang w:eastAsia="sl-SI"/>
              </w:rPr>
            </w:pPr>
          </w:p>
          <w:p w14:paraId="485BF26F" w14:textId="700DF3AA" w:rsidR="00A700D5" w:rsidRPr="0024261F" w:rsidRDefault="001E1CFB" w:rsidP="00A700D5">
            <w:pPr>
              <w:widowControl w:val="0"/>
              <w:suppressAutoHyphens/>
              <w:overflowPunct w:val="0"/>
              <w:autoSpaceDE w:val="0"/>
              <w:autoSpaceDN w:val="0"/>
              <w:adjustRightInd w:val="0"/>
              <w:spacing w:after="0" w:line="260" w:lineRule="exact"/>
              <w:ind w:left="3400"/>
              <w:textAlignment w:val="baseline"/>
              <w:outlineLvl w:val="3"/>
              <w:rPr>
                <w:rFonts w:ascii="Arial" w:eastAsia="Times New Roman" w:hAnsi="Arial" w:cs="Arial"/>
                <w:b/>
                <w:bCs/>
                <w:sz w:val="20"/>
                <w:szCs w:val="20"/>
                <w:lang w:eastAsia="sl-SI"/>
              </w:rPr>
            </w:pPr>
            <w:r>
              <w:rPr>
                <w:rFonts w:ascii="Arial" w:eastAsia="Times New Roman" w:hAnsi="Arial" w:cs="Arial"/>
                <w:sz w:val="20"/>
                <w:szCs w:val="20"/>
                <w:lang w:eastAsia="sl-SI"/>
              </w:rPr>
              <w:t xml:space="preserve">                             </w:t>
            </w:r>
            <w:r w:rsidRPr="0024261F">
              <w:rPr>
                <w:rFonts w:ascii="Arial" w:eastAsia="Times New Roman" w:hAnsi="Arial" w:cs="Arial"/>
                <w:b/>
                <w:bCs/>
                <w:sz w:val="20"/>
                <w:szCs w:val="20"/>
                <w:lang w:eastAsia="sl-SI"/>
              </w:rPr>
              <w:t xml:space="preserve"> </w:t>
            </w:r>
            <w:r w:rsidR="00A700D5" w:rsidRPr="0024261F">
              <w:rPr>
                <w:rFonts w:ascii="Arial" w:eastAsia="Times New Roman" w:hAnsi="Arial" w:cs="Arial"/>
                <w:b/>
                <w:bCs/>
                <w:sz w:val="20"/>
                <w:szCs w:val="20"/>
                <w:lang w:eastAsia="sl-SI"/>
              </w:rPr>
              <w:t xml:space="preserve">mag. </w:t>
            </w:r>
            <w:r w:rsidR="00C713D7">
              <w:rPr>
                <w:rFonts w:ascii="Arial" w:eastAsia="Times New Roman" w:hAnsi="Arial" w:cs="Arial"/>
                <w:b/>
                <w:bCs/>
                <w:sz w:val="20"/>
                <w:szCs w:val="20"/>
                <w:lang w:eastAsia="sl-SI"/>
              </w:rPr>
              <w:t xml:space="preserve">Andrej Šircelj </w:t>
            </w:r>
          </w:p>
          <w:p w14:paraId="4D9F70D3" w14:textId="6EA8CEBF" w:rsidR="00AE1F83" w:rsidRPr="0024261F" w:rsidRDefault="00A700D5" w:rsidP="00A700D5">
            <w:pPr>
              <w:widowControl w:val="0"/>
              <w:suppressAutoHyphens/>
              <w:overflowPunct w:val="0"/>
              <w:autoSpaceDE w:val="0"/>
              <w:autoSpaceDN w:val="0"/>
              <w:adjustRightInd w:val="0"/>
              <w:spacing w:after="0" w:line="260" w:lineRule="exact"/>
              <w:ind w:left="3400"/>
              <w:textAlignment w:val="baseline"/>
              <w:outlineLvl w:val="3"/>
              <w:rPr>
                <w:rFonts w:ascii="Arial" w:eastAsia="Times New Roman" w:hAnsi="Arial" w:cs="Arial"/>
                <w:b/>
                <w:bCs/>
                <w:sz w:val="20"/>
                <w:szCs w:val="20"/>
                <w:lang w:eastAsia="sl-SI"/>
              </w:rPr>
            </w:pPr>
            <w:r w:rsidRPr="0024261F">
              <w:rPr>
                <w:rFonts w:ascii="Arial" w:eastAsia="Times New Roman" w:hAnsi="Arial" w:cs="Arial"/>
                <w:b/>
                <w:bCs/>
                <w:sz w:val="20"/>
                <w:szCs w:val="20"/>
                <w:lang w:eastAsia="sl-SI"/>
              </w:rPr>
              <w:tab/>
            </w:r>
            <w:r w:rsidR="001E1CFB" w:rsidRPr="0024261F">
              <w:rPr>
                <w:rFonts w:ascii="Arial" w:eastAsia="Times New Roman" w:hAnsi="Arial" w:cs="Arial"/>
                <w:b/>
                <w:bCs/>
                <w:sz w:val="20"/>
                <w:szCs w:val="20"/>
                <w:lang w:eastAsia="sl-SI"/>
              </w:rPr>
              <w:t xml:space="preserve">                           </w:t>
            </w:r>
            <w:r w:rsidR="00C713D7">
              <w:rPr>
                <w:rFonts w:ascii="Arial" w:eastAsia="Times New Roman" w:hAnsi="Arial" w:cs="Arial"/>
                <w:b/>
                <w:bCs/>
                <w:sz w:val="20"/>
                <w:szCs w:val="20"/>
                <w:lang w:eastAsia="sl-SI"/>
              </w:rPr>
              <w:t xml:space="preserve">        minister </w:t>
            </w:r>
          </w:p>
          <w:p w14:paraId="6301D0E8" w14:textId="77777777" w:rsidR="001E1CFB" w:rsidRDefault="001E1CFB" w:rsidP="00A700D5">
            <w:pPr>
              <w:widowControl w:val="0"/>
              <w:suppressAutoHyphens/>
              <w:overflowPunct w:val="0"/>
              <w:autoSpaceDE w:val="0"/>
              <w:autoSpaceDN w:val="0"/>
              <w:adjustRightInd w:val="0"/>
              <w:spacing w:after="0" w:line="260" w:lineRule="exact"/>
              <w:ind w:left="3400"/>
              <w:textAlignment w:val="baseline"/>
              <w:outlineLvl w:val="3"/>
              <w:rPr>
                <w:rFonts w:ascii="Arial" w:eastAsia="Times New Roman" w:hAnsi="Arial" w:cs="Arial"/>
                <w:b/>
                <w:sz w:val="20"/>
                <w:szCs w:val="20"/>
                <w:lang w:eastAsia="sl-SI"/>
              </w:rPr>
            </w:pPr>
          </w:p>
          <w:p w14:paraId="1625DAB3" w14:textId="2AC52390" w:rsidR="0024261F" w:rsidRPr="00AE1F83" w:rsidRDefault="0024261F" w:rsidP="0024261F">
            <w:pPr>
              <w:widowControl w:val="0"/>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tc>
      </w:tr>
    </w:tbl>
    <w:p w14:paraId="552EDA53" w14:textId="77777777" w:rsidR="00FB397B" w:rsidRDefault="00FB397B"/>
    <w:p w14:paraId="27833F2D" w14:textId="77777777" w:rsidR="00EA38A1" w:rsidRDefault="00EA38A1"/>
    <w:p w14:paraId="44F301E3" w14:textId="77777777" w:rsidR="00EA38A1" w:rsidRDefault="00EA38A1"/>
    <w:p w14:paraId="53750817" w14:textId="5A83B98E" w:rsidR="00EA38A1" w:rsidRPr="00EA38A1" w:rsidRDefault="00EA38A1" w:rsidP="00EA38A1">
      <w:pPr>
        <w:jc w:val="right"/>
        <w:rPr>
          <w:rFonts w:ascii="Arial" w:hAnsi="Arial" w:cs="Arial"/>
          <w:b/>
          <w:bCs/>
          <w:sz w:val="20"/>
          <w:szCs w:val="20"/>
        </w:rPr>
      </w:pPr>
      <w:r w:rsidRPr="00EA38A1">
        <w:rPr>
          <w:rFonts w:ascii="Arial" w:hAnsi="Arial" w:cs="Arial"/>
          <w:b/>
          <w:bCs/>
          <w:sz w:val="20"/>
          <w:szCs w:val="20"/>
        </w:rPr>
        <w:lastRenderedPageBreak/>
        <w:t>PREDLOG</w:t>
      </w:r>
    </w:p>
    <w:p w14:paraId="5ED22320" w14:textId="77777777" w:rsidR="00EA38A1" w:rsidRDefault="00EA38A1"/>
    <w:p w14:paraId="6C33559E" w14:textId="77777777" w:rsidR="00AD30D0" w:rsidRPr="008A7398" w:rsidRDefault="00AD30D0" w:rsidP="00AD30D0">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8A7398">
        <w:rPr>
          <w:rFonts w:ascii="Arial" w:eastAsia="Times New Roman" w:hAnsi="Arial" w:cs="Arial"/>
          <w:iCs/>
          <w:sz w:val="20"/>
          <w:szCs w:val="20"/>
          <w:lang w:eastAsia="sl-SI"/>
        </w:rPr>
        <w:t>Na podlagi petega odstavka 31. člena Zakona o izvrševanju proračunov Republike Slovenije za leti 2026 in 2027 (Uradni list RS, št. 95/25 in 112/25 – ZJF-K) je Vlada Republike Slovenije na seji ……..... dne ………. pod točko …… sprejela naslednji</w:t>
      </w:r>
    </w:p>
    <w:p w14:paraId="0868744E" w14:textId="77777777" w:rsidR="00AD30D0" w:rsidRPr="008A7398" w:rsidRDefault="00AD30D0" w:rsidP="00AD30D0">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2A428903" w14:textId="77777777" w:rsidR="00AD30D0" w:rsidRPr="008A7398" w:rsidRDefault="00AD30D0" w:rsidP="00AD30D0">
      <w:pPr>
        <w:overflowPunct w:val="0"/>
        <w:autoSpaceDE w:val="0"/>
        <w:autoSpaceDN w:val="0"/>
        <w:adjustRightInd w:val="0"/>
        <w:spacing w:after="0" w:line="260" w:lineRule="exact"/>
        <w:jc w:val="center"/>
        <w:textAlignment w:val="baseline"/>
        <w:rPr>
          <w:rFonts w:ascii="Arial" w:eastAsia="Times New Roman" w:hAnsi="Arial" w:cs="Arial"/>
          <w:b/>
          <w:bCs/>
          <w:iCs/>
          <w:sz w:val="20"/>
          <w:szCs w:val="20"/>
          <w:lang w:eastAsia="sl-SI"/>
        </w:rPr>
      </w:pPr>
      <w:r w:rsidRPr="008A7398">
        <w:rPr>
          <w:rFonts w:ascii="Arial" w:eastAsia="Times New Roman" w:hAnsi="Arial" w:cs="Arial"/>
          <w:b/>
          <w:bCs/>
          <w:iCs/>
          <w:sz w:val="20"/>
          <w:szCs w:val="20"/>
          <w:lang w:eastAsia="sl-SI"/>
        </w:rPr>
        <w:t>S K L E P</w:t>
      </w:r>
    </w:p>
    <w:p w14:paraId="558F062A" w14:textId="77777777" w:rsidR="00AD30D0" w:rsidRPr="008A7398" w:rsidRDefault="00AD30D0" w:rsidP="00AD30D0">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6AEC5D6F" w14:textId="77777777" w:rsidR="00AD30D0" w:rsidRPr="008A7398" w:rsidRDefault="00AD30D0" w:rsidP="00AD30D0">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8A7398">
        <w:rPr>
          <w:rFonts w:ascii="Arial" w:eastAsia="Times New Roman" w:hAnsi="Arial" w:cs="Arial"/>
          <w:iCs/>
          <w:sz w:val="20"/>
          <w:szCs w:val="20"/>
          <w:lang w:eastAsia="sl-SI"/>
        </w:rPr>
        <w:t xml:space="preserve">V veljavni Načrt razvojnih programov 2026 - 2029 se skladno </w:t>
      </w:r>
      <w:r>
        <w:rPr>
          <w:rFonts w:ascii="Arial" w:eastAsia="Times New Roman" w:hAnsi="Arial" w:cs="Arial"/>
          <w:iCs/>
          <w:sz w:val="20"/>
          <w:szCs w:val="20"/>
          <w:lang w:eastAsia="sl-SI"/>
        </w:rPr>
        <w:t xml:space="preserve">z Obrazcem 3, ki je priloga tega sklepa, </w:t>
      </w:r>
      <w:r w:rsidRPr="008A7398">
        <w:rPr>
          <w:rFonts w:ascii="Arial" w:eastAsia="Times New Roman" w:hAnsi="Arial" w:cs="Arial"/>
          <w:iCs/>
          <w:sz w:val="20"/>
          <w:szCs w:val="20"/>
          <w:lang w:eastAsia="sl-SI"/>
        </w:rPr>
        <w:t>uvrsti projekt št. 1620-26-0006 Vzpostavitev multikanalnega centra FURS.</w:t>
      </w:r>
    </w:p>
    <w:p w14:paraId="08C965E9" w14:textId="77777777" w:rsidR="00AD30D0" w:rsidRPr="008A7398" w:rsidRDefault="00AD30D0" w:rsidP="00AD30D0">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3157556A" w14:textId="77777777" w:rsidR="00AD30D0" w:rsidRPr="008A7398" w:rsidRDefault="00AD30D0" w:rsidP="00AD30D0">
      <w:pPr>
        <w:overflowPunct w:val="0"/>
        <w:autoSpaceDE w:val="0"/>
        <w:autoSpaceDN w:val="0"/>
        <w:adjustRightInd w:val="0"/>
        <w:spacing w:after="0" w:line="260" w:lineRule="exact"/>
        <w:ind w:left="5162" w:hanging="5162"/>
        <w:jc w:val="both"/>
        <w:textAlignment w:val="baseline"/>
        <w:rPr>
          <w:rFonts w:ascii="Arial" w:eastAsia="Times New Roman" w:hAnsi="Arial" w:cs="Arial"/>
          <w:iCs/>
          <w:sz w:val="20"/>
          <w:szCs w:val="20"/>
          <w:lang w:eastAsia="sl-SI"/>
        </w:rPr>
      </w:pPr>
      <w:r w:rsidRPr="008A7398">
        <w:rPr>
          <w:rFonts w:ascii="Arial" w:eastAsia="Times New Roman" w:hAnsi="Arial" w:cs="Arial"/>
          <w:iCs/>
          <w:sz w:val="20"/>
          <w:szCs w:val="20"/>
          <w:lang w:eastAsia="sl-SI"/>
        </w:rPr>
        <w:t xml:space="preserve">                                    </w:t>
      </w:r>
      <w:r>
        <w:rPr>
          <w:rFonts w:ascii="Arial" w:eastAsia="Times New Roman" w:hAnsi="Arial" w:cs="Arial"/>
          <w:iCs/>
          <w:sz w:val="20"/>
          <w:szCs w:val="20"/>
          <w:lang w:eastAsia="sl-SI"/>
        </w:rPr>
        <w:t xml:space="preserve">                                                                      </w:t>
      </w:r>
      <w:r w:rsidRPr="008A7398">
        <w:rPr>
          <w:rFonts w:ascii="Arial" w:eastAsia="Times New Roman" w:hAnsi="Arial" w:cs="Arial"/>
          <w:iCs/>
          <w:sz w:val="20"/>
          <w:szCs w:val="20"/>
          <w:lang w:eastAsia="sl-SI"/>
        </w:rPr>
        <w:t>mag. Janja Garvas</w:t>
      </w:r>
    </w:p>
    <w:p w14:paraId="7E749F11" w14:textId="77777777" w:rsidR="00AD30D0" w:rsidRPr="008A7398" w:rsidRDefault="00AD30D0" w:rsidP="00AD30D0">
      <w:pPr>
        <w:overflowPunct w:val="0"/>
        <w:autoSpaceDE w:val="0"/>
        <w:autoSpaceDN w:val="0"/>
        <w:adjustRightInd w:val="0"/>
        <w:spacing w:after="0" w:line="260" w:lineRule="exact"/>
        <w:ind w:left="5162" w:hanging="5162"/>
        <w:jc w:val="both"/>
        <w:textAlignment w:val="baseline"/>
        <w:rPr>
          <w:rFonts w:ascii="Arial" w:eastAsia="Times New Roman" w:hAnsi="Arial" w:cs="Arial"/>
          <w:iCs/>
          <w:sz w:val="20"/>
          <w:szCs w:val="20"/>
          <w:lang w:eastAsia="sl-SI"/>
        </w:rPr>
      </w:pPr>
      <w:r w:rsidRPr="008A7398">
        <w:rPr>
          <w:rFonts w:ascii="Arial" w:eastAsia="Times New Roman" w:hAnsi="Arial" w:cs="Arial"/>
          <w:iCs/>
          <w:sz w:val="20"/>
          <w:szCs w:val="20"/>
          <w:lang w:eastAsia="sl-SI"/>
        </w:rPr>
        <w:t xml:space="preserve">                                  </w:t>
      </w:r>
      <w:r>
        <w:rPr>
          <w:rFonts w:ascii="Arial" w:eastAsia="Times New Roman" w:hAnsi="Arial" w:cs="Arial"/>
          <w:iCs/>
          <w:sz w:val="20"/>
          <w:szCs w:val="20"/>
          <w:lang w:eastAsia="sl-SI"/>
        </w:rPr>
        <w:t xml:space="preserve">                                                                      </w:t>
      </w:r>
      <w:r w:rsidRPr="008A7398">
        <w:rPr>
          <w:rFonts w:ascii="Arial" w:eastAsia="Times New Roman" w:hAnsi="Arial" w:cs="Arial"/>
          <w:iCs/>
          <w:sz w:val="20"/>
          <w:szCs w:val="20"/>
          <w:lang w:eastAsia="sl-SI"/>
        </w:rPr>
        <w:t xml:space="preserve"> generalna sekretarka</w:t>
      </w:r>
    </w:p>
    <w:p w14:paraId="5B074E07" w14:textId="77777777" w:rsidR="00AD30D0" w:rsidRPr="008A7398" w:rsidRDefault="00AD30D0" w:rsidP="00AD30D0">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42495050" w14:textId="16B522C7" w:rsidR="00AD30D0" w:rsidRPr="008A7398" w:rsidRDefault="00AD30D0" w:rsidP="00AD30D0">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8A7398">
        <w:rPr>
          <w:rFonts w:ascii="Arial" w:eastAsia="Times New Roman" w:hAnsi="Arial" w:cs="Arial"/>
          <w:iCs/>
          <w:sz w:val="20"/>
          <w:szCs w:val="20"/>
          <w:lang w:eastAsia="sl-SI"/>
        </w:rPr>
        <w:t>Prilog</w:t>
      </w:r>
      <w:r w:rsidR="003514FA">
        <w:rPr>
          <w:rFonts w:ascii="Arial" w:eastAsia="Times New Roman" w:hAnsi="Arial" w:cs="Arial"/>
          <w:iCs/>
          <w:sz w:val="20"/>
          <w:szCs w:val="20"/>
          <w:lang w:eastAsia="sl-SI"/>
        </w:rPr>
        <w:t>e</w:t>
      </w:r>
      <w:r w:rsidRPr="008A7398">
        <w:rPr>
          <w:rFonts w:ascii="Arial" w:eastAsia="Times New Roman" w:hAnsi="Arial" w:cs="Arial"/>
          <w:iCs/>
          <w:sz w:val="20"/>
          <w:szCs w:val="20"/>
          <w:lang w:eastAsia="sl-SI"/>
        </w:rPr>
        <w:t xml:space="preserve">: </w:t>
      </w:r>
    </w:p>
    <w:p w14:paraId="119AEAE0" w14:textId="77777777" w:rsidR="00AD30D0" w:rsidRDefault="00AD30D0" w:rsidP="00AD30D0">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 xml:space="preserve">- </w:t>
      </w:r>
      <w:r w:rsidRPr="008A7398">
        <w:rPr>
          <w:rFonts w:ascii="Arial" w:eastAsia="Times New Roman" w:hAnsi="Arial" w:cs="Arial"/>
          <w:iCs/>
          <w:sz w:val="20"/>
          <w:szCs w:val="20"/>
          <w:lang w:eastAsia="sl-SI"/>
        </w:rPr>
        <w:t>Obrazec 3 Načrt razvojnih programov</w:t>
      </w:r>
    </w:p>
    <w:p w14:paraId="22D94F74" w14:textId="0995B710" w:rsidR="00AD30D0" w:rsidRDefault="00AD30D0" w:rsidP="00AD30D0">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 xml:space="preserve">- </w:t>
      </w:r>
      <w:r w:rsidR="00D61E93" w:rsidRPr="008A7398">
        <w:rPr>
          <w:rFonts w:ascii="Arial" w:eastAsia="Times New Roman" w:hAnsi="Arial" w:cs="Arial"/>
          <w:iCs/>
          <w:sz w:val="20"/>
          <w:szCs w:val="20"/>
          <w:lang w:eastAsia="sl-SI"/>
        </w:rPr>
        <w:t>Sklep o potrditvi investicijske dokumentacije</w:t>
      </w:r>
    </w:p>
    <w:p w14:paraId="05C9D103" w14:textId="77777777" w:rsidR="00AD30D0" w:rsidRDefault="00AD30D0" w:rsidP="00AD30D0">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2A641896" w14:textId="77777777" w:rsidR="00AD30D0" w:rsidRPr="008A7398" w:rsidRDefault="00AD30D0" w:rsidP="00AD30D0">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8A7398">
        <w:rPr>
          <w:rFonts w:ascii="Arial" w:eastAsia="Times New Roman" w:hAnsi="Arial" w:cs="Arial"/>
          <w:iCs/>
          <w:sz w:val="20"/>
          <w:szCs w:val="20"/>
          <w:lang w:eastAsia="sl-SI"/>
        </w:rPr>
        <w:t>Prejmejo:</w:t>
      </w:r>
    </w:p>
    <w:p w14:paraId="5D100AAE" w14:textId="77777777" w:rsidR="00AD30D0" w:rsidRPr="008A7398" w:rsidRDefault="00AD30D0" w:rsidP="00AD30D0">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8A7398">
        <w:rPr>
          <w:rFonts w:ascii="Arial" w:eastAsia="Times New Roman" w:hAnsi="Arial" w:cs="Arial"/>
          <w:iCs/>
          <w:sz w:val="20"/>
          <w:szCs w:val="20"/>
          <w:lang w:eastAsia="sl-SI"/>
        </w:rPr>
        <w:t>-</w:t>
      </w:r>
      <w:r>
        <w:rPr>
          <w:rFonts w:ascii="Arial" w:eastAsia="Times New Roman" w:hAnsi="Arial" w:cs="Arial"/>
          <w:iCs/>
          <w:sz w:val="20"/>
          <w:szCs w:val="20"/>
          <w:lang w:eastAsia="sl-SI"/>
        </w:rPr>
        <w:t xml:space="preserve"> </w:t>
      </w:r>
      <w:r w:rsidRPr="008A7398">
        <w:rPr>
          <w:rFonts w:ascii="Arial" w:eastAsia="Times New Roman" w:hAnsi="Arial" w:cs="Arial"/>
          <w:iCs/>
          <w:sz w:val="20"/>
          <w:szCs w:val="20"/>
          <w:lang w:eastAsia="sl-SI"/>
        </w:rPr>
        <w:t>Ministrstvo za finance</w:t>
      </w:r>
      <w:r>
        <w:rPr>
          <w:rFonts w:ascii="Arial" w:eastAsia="Times New Roman" w:hAnsi="Arial" w:cs="Arial"/>
          <w:iCs/>
          <w:sz w:val="20"/>
          <w:szCs w:val="20"/>
          <w:lang w:eastAsia="sl-SI"/>
        </w:rPr>
        <w:t>,</w:t>
      </w:r>
    </w:p>
    <w:p w14:paraId="4B76AD65" w14:textId="77777777" w:rsidR="00AD30D0" w:rsidRDefault="00AD30D0" w:rsidP="00AD30D0">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8A7398">
        <w:rPr>
          <w:rFonts w:ascii="Arial" w:eastAsia="Times New Roman" w:hAnsi="Arial" w:cs="Arial"/>
          <w:iCs/>
          <w:sz w:val="20"/>
          <w:szCs w:val="20"/>
          <w:lang w:eastAsia="sl-SI"/>
        </w:rPr>
        <w:t>-</w:t>
      </w:r>
      <w:r>
        <w:rPr>
          <w:rFonts w:ascii="Arial" w:eastAsia="Times New Roman" w:hAnsi="Arial" w:cs="Arial"/>
          <w:iCs/>
          <w:sz w:val="20"/>
          <w:szCs w:val="20"/>
          <w:lang w:eastAsia="sl-SI"/>
        </w:rPr>
        <w:t xml:space="preserve"> </w:t>
      </w:r>
      <w:r w:rsidRPr="008A7398">
        <w:rPr>
          <w:rFonts w:ascii="Arial" w:eastAsia="Times New Roman" w:hAnsi="Arial" w:cs="Arial"/>
          <w:iCs/>
          <w:sz w:val="20"/>
          <w:szCs w:val="20"/>
          <w:lang w:eastAsia="sl-SI"/>
        </w:rPr>
        <w:t>Finančna uprava Republike Slovenije</w:t>
      </w:r>
      <w:r>
        <w:rPr>
          <w:rFonts w:ascii="Arial" w:eastAsia="Times New Roman" w:hAnsi="Arial" w:cs="Arial"/>
          <w:iCs/>
          <w:sz w:val="20"/>
          <w:szCs w:val="20"/>
          <w:lang w:eastAsia="sl-SI"/>
        </w:rPr>
        <w:t>,</w:t>
      </w:r>
    </w:p>
    <w:p w14:paraId="22E6E305" w14:textId="77777777" w:rsidR="00AD30D0" w:rsidRDefault="00AD30D0" w:rsidP="00AD30D0">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 Generalni sekretariat Vlade RS.</w:t>
      </w:r>
    </w:p>
    <w:p w14:paraId="79F5A294" w14:textId="77777777" w:rsidR="00EA38A1" w:rsidRDefault="00EA38A1"/>
    <w:p w14:paraId="277C8E16" w14:textId="77777777" w:rsidR="00EA38A1" w:rsidRDefault="00EA38A1"/>
    <w:p w14:paraId="387B01FB" w14:textId="77777777" w:rsidR="00EA38A1" w:rsidRDefault="00EA38A1"/>
    <w:p w14:paraId="60218A13" w14:textId="77777777" w:rsidR="00EA38A1" w:rsidRDefault="00EA38A1"/>
    <w:p w14:paraId="7C209969" w14:textId="77777777" w:rsidR="00EA38A1" w:rsidRDefault="00EA38A1"/>
    <w:p w14:paraId="6472FDDA" w14:textId="77777777" w:rsidR="00EA38A1" w:rsidRDefault="00EA38A1"/>
    <w:p w14:paraId="45B71ACA" w14:textId="77777777" w:rsidR="00EA38A1" w:rsidRDefault="00EA38A1"/>
    <w:p w14:paraId="3306D598" w14:textId="77777777" w:rsidR="00EA38A1" w:rsidRDefault="00EA38A1"/>
    <w:p w14:paraId="44F288BD" w14:textId="77777777" w:rsidR="00EA38A1" w:rsidRDefault="00EA38A1"/>
    <w:p w14:paraId="3C133F76" w14:textId="77777777" w:rsidR="00EA38A1" w:rsidRDefault="00EA38A1"/>
    <w:p w14:paraId="4E5D62BE" w14:textId="77777777" w:rsidR="00565A33" w:rsidRDefault="00565A33">
      <w:pPr>
        <w:rPr>
          <w:rFonts w:ascii="Arial" w:hAnsi="Arial" w:cs="Arial"/>
          <w:b/>
          <w:sz w:val="20"/>
          <w:szCs w:val="18"/>
        </w:rPr>
      </w:pPr>
      <w:bookmarkStart w:id="1" w:name="_Hlk111809111"/>
      <w:bookmarkStart w:id="2" w:name="_Hlk121479397"/>
      <w:r>
        <w:rPr>
          <w:rFonts w:ascii="Arial" w:hAnsi="Arial" w:cs="Arial"/>
          <w:b/>
          <w:sz w:val="20"/>
          <w:szCs w:val="18"/>
        </w:rPr>
        <w:br w:type="page"/>
      </w:r>
    </w:p>
    <w:p w14:paraId="40680006" w14:textId="6F41E790" w:rsidR="00EA38A1" w:rsidRPr="00EA38A1" w:rsidRDefault="00EA38A1" w:rsidP="00EA38A1">
      <w:pPr>
        <w:spacing w:line="240" w:lineRule="auto"/>
        <w:jc w:val="center"/>
        <w:rPr>
          <w:rFonts w:ascii="Arial" w:hAnsi="Arial" w:cs="Arial"/>
          <w:b/>
          <w:sz w:val="20"/>
          <w:szCs w:val="18"/>
        </w:rPr>
      </w:pPr>
      <w:r w:rsidRPr="00EA38A1">
        <w:rPr>
          <w:rFonts w:ascii="Arial" w:hAnsi="Arial" w:cs="Arial"/>
          <w:b/>
          <w:sz w:val="20"/>
          <w:szCs w:val="18"/>
        </w:rPr>
        <w:lastRenderedPageBreak/>
        <w:t>OBRAZLOŽITEV</w:t>
      </w:r>
    </w:p>
    <w:p w14:paraId="70D5AA70" w14:textId="77777777" w:rsidR="00EA38A1" w:rsidRDefault="00EA38A1" w:rsidP="00EA38A1">
      <w:pPr>
        <w:spacing w:line="240" w:lineRule="auto"/>
        <w:jc w:val="both"/>
        <w:rPr>
          <w:rFonts w:cs="Arial"/>
          <w:b/>
          <w:bCs/>
        </w:rPr>
      </w:pPr>
    </w:p>
    <w:p w14:paraId="09EFE171" w14:textId="2BDFB15E" w:rsidR="00EA38A1" w:rsidRPr="00EA38A1" w:rsidRDefault="00EA38A1" w:rsidP="00EA38A1">
      <w:pPr>
        <w:jc w:val="both"/>
        <w:rPr>
          <w:rFonts w:ascii="Arial" w:eastAsia="Times New Roman" w:hAnsi="Arial" w:cs="Arial"/>
          <w:iCs/>
          <w:sz w:val="20"/>
          <w:szCs w:val="20"/>
          <w:lang w:eastAsia="sl-SI"/>
        </w:rPr>
      </w:pPr>
      <w:bookmarkStart w:id="3" w:name="_Hlk231481595"/>
      <w:r w:rsidRPr="00EA38A1">
        <w:rPr>
          <w:rFonts w:ascii="Arial" w:eastAsia="Times New Roman" w:hAnsi="Arial" w:cs="Arial"/>
          <w:iCs/>
          <w:sz w:val="20"/>
          <w:szCs w:val="20"/>
          <w:lang w:eastAsia="sl-SI"/>
        </w:rPr>
        <w:t>Finančna uprava R</w:t>
      </w:r>
      <w:r w:rsidR="00DE44EB">
        <w:rPr>
          <w:rFonts w:ascii="Arial" w:eastAsia="Times New Roman" w:hAnsi="Arial" w:cs="Arial"/>
          <w:iCs/>
          <w:sz w:val="20"/>
          <w:szCs w:val="20"/>
          <w:lang w:eastAsia="sl-SI"/>
        </w:rPr>
        <w:t>epublike Slovenije (FURS)</w:t>
      </w:r>
      <w:r w:rsidRPr="00EA38A1">
        <w:rPr>
          <w:rFonts w:ascii="Arial" w:eastAsia="Times New Roman" w:hAnsi="Arial" w:cs="Arial"/>
          <w:iCs/>
          <w:sz w:val="20"/>
          <w:szCs w:val="20"/>
          <w:lang w:eastAsia="sl-SI"/>
        </w:rPr>
        <w:t xml:space="preserve"> na podlagi petega odstavka 31. čl</w:t>
      </w:r>
      <w:r w:rsidR="00DE44EB">
        <w:rPr>
          <w:rFonts w:ascii="Arial" w:eastAsia="Times New Roman" w:hAnsi="Arial" w:cs="Arial"/>
          <w:iCs/>
          <w:sz w:val="20"/>
          <w:szCs w:val="20"/>
          <w:lang w:eastAsia="sl-SI"/>
        </w:rPr>
        <w:t>ena</w:t>
      </w:r>
      <w:r w:rsidRPr="00EA38A1">
        <w:rPr>
          <w:rFonts w:ascii="Arial" w:eastAsia="Times New Roman" w:hAnsi="Arial" w:cs="Arial"/>
          <w:iCs/>
          <w:sz w:val="20"/>
          <w:szCs w:val="20"/>
          <w:lang w:eastAsia="sl-SI"/>
        </w:rPr>
        <w:t xml:space="preserve"> ZIPRS2627 predlaga uvrstitev projekta 1620-26-0006 Vzpostavitev multikanalnega centra FURS v veljavni </w:t>
      </w:r>
      <w:r w:rsidR="00DE44EB">
        <w:rPr>
          <w:rFonts w:ascii="Arial" w:eastAsia="Times New Roman" w:hAnsi="Arial" w:cs="Arial"/>
          <w:iCs/>
          <w:sz w:val="20"/>
          <w:szCs w:val="20"/>
          <w:lang w:eastAsia="sl-SI"/>
        </w:rPr>
        <w:t>Načrt razvojnih programov</w:t>
      </w:r>
      <w:r w:rsidRPr="00EA38A1">
        <w:rPr>
          <w:rFonts w:ascii="Arial" w:eastAsia="Times New Roman" w:hAnsi="Arial" w:cs="Arial"/>
          <w:iCs/>
          <w:sz w:val="20"/>
          <w:szCs w:val="20"/>
          <w:lang w:eastAsia="sl-SI"/>
        </w:rPr>
        <w:t xml:space="preserve"> 2026 - 2029.</w:t>
      </w:r>
    </w:p>
    <w:p w14:paraId="21D29F4B" w14:textId="3263F1FC" w:rsidR="00EA38A1" w:rsidRPr="00EA38A1" w:rsidRDefault="00EA38A1" w:rsidP="00EA38A1">
      <w:pPr>
        <w:jc w:val="both"/>
        <w:rPr>
          <w:rFonts w:ascii="Arial" w:eastAsia="Times New Roman" w:hAnsi="Arial" w:cs="Arial"/>
          <w:iCs/>
          <w:sz w:val="20"/>
          <w:szCs w:val="20"/>
          <w:lang w:eastAsia="sl-SI"/>
        </w:rPr>
      </w:pPr>
      <w:r w:rsidRPr="00EA38A1">
        <w:rPr>
          <w:rFonts w:ascii="Arial" w:eastAsia="Times New Roman" w:hAnsi="Arial" w:cs="Arial"/>
          <w:iCs/>
          <w:sz w:val="20"/>
          <w:szCs w:val="20"/>
          <w:lang w:eastAsia="sl-SI"/>
        </w:rPr>
        <w:t xml:space="preserve">Krepitev kulture prostovoljnega izpolnjevanja zakonskih obveznosti je prednostni dolgoročni cilj </w:t>
      </w:r>
      <w:r w:rsidR="00DE44EB">
        <w:rPr>
          <w:rFonts w:ascii="Arial" w:eastAsia="Times New Roman" w:hAnsi="Arial" w:cs="Arial"/>
          <w:iCs/>
          <w:sz w:val="20"/>
          <w:szCs w:val="20"/>
          <w:lang w:eastAsia="sl-SI"/>
        </w:rPr>
        <w:t>FURS</w:t>
      </w:r>
      <w:r w:rsidRPr="00EA38A1">
        <w:rPr>
          <w:rFonts w:ascii="Arial" w:eastAsia="Times New Roman" w:hAnsi="Arial" w:cs="Arial"/>
          <w:iCs/>
          <w:sz w:val="20"/>
          <w:szCs w:val="20"/>
          <w:lang w:eastAsia="sl-SI"/>
        </w:rPr>
        <w:t>. V ta namen se kontinuirano izvaja vrsta medsebojno povezanih ukrepov na različnih področjih njenega delovanja od preventivnih do zelo ciljno usmerjenih aktivnost. Eden teh ukrepov je tudi</w:t>
      </w:r>
      <w:bookmarkStart w:id="4" w:name="_Hlk220673862"/>
      <w:r w:rsidRPr="00EA38A1">
        <w:rPr>
          <w:rFonts w:ascii="Arial" w:eastAsia="Times New Roman" w:hAnsi="Arial" w:cs="Arial"/>
          <w:iCs/>
          <w:sz w:val="20"/>
          <w:szCs w:val="20"/>
          <w:lang w:eastAsia="sl-SI"/>
        </w:rPr>
        <w:t xml:space="preserve"> sistematično informiranje in ozaveščanje zavezancev, s poudarkom na pravočasni in razumljivi podpori pri izpolnjevanju davčnih obveznosti. </w:t>
      </w:r>
      <w:r w:rsidR="00DE44EB">
        <w:rPr>
          <w:rFonts w:ascii="Arial" w:eastAsia="Times New Roman" w:hAnsi="Arial" w:cs="Arial"/>
          <w:iCs/>
          <w:sz w:val="20"/>
          <w:szCs w:val="20"/>
          <w:lang w:eastAsia="sl-SI"/>
        </w:rPr>
        <w:t>FURS</w:t>
      </w:r>
      <w:r w:rsidRPr="00EA38A1">
        <w:rPr>
          <w:rFonts w:ascii="Arial" w:eastAsia="Times New Roman" w:hAnsi="Arial" w:cs="Arial"/>
          <w:iCs/>
          <w:sz w:val="20"/>
          <w:szCs w:val="20"/>
          <w:lang w:eastAsia="sl-SI"/>
        </w:rPr>
        <w:t xml:space="preserve"> je zavezancem na voljo prek telefonskih in pisnih komunikacijskih kanalov. Tako je </w:t>
      </w:r>
      <w:r w:rsidR="00DE44EB">
        <w:rPr>
          <w:rFonts w:ascii="Arial" w:eastAsia="Times New Roman" w:hAnsi="Arial" w:cs="Arial"/>
          <w:iCs/>
          <w:sz w:val="20"/>
          <w:szCs w:val="20"/>
          <w:lang w:eastAsia="sl-SI"/>
        </w:rPr>
        <w:t>FURS</w:t>
      </w:r>
      <w:r w:rsidRPr="00EA38A1">
        <w:rPr>
          <w:rFonts w:ascii="Arial" w:eastAsia="Times New Roman" w:hAnsi="Arial" w:cs="Arial"/>
          <w:iCs/>
          <w:sz w:val="20"/>
          <w:szCs w:val="20"/>
          <w:lang w:eastAsia="sl-SI"/>
        </w:rPr>
        <w:t xml:space="preserve"> v letu 2025 obravnavala 619.602 telefonskih klicev in 21.890 pisnih vprašanj. Skupni obseg prejetih vprašanj odraža potrebo po dostopni razlagi davčnih postopkov ter pomen hitrega</w:t>
      </w:r>
      <w:r w:rsidR="00DE44EB">
        <w:rPr>
          <w:rFonts w:ascii="Arial" w:eastAsia="Times New Roman" w:hAnsi="Arial" w:cs="Arial"/>
          <w:iCs/>
          <w:sz w:val="20"/>
          <w:szCs w:val="20"/>
          <w:lang w:eastAsia="sl-SI"/>
        </w:rPr>
        <w:t xml:space="preserve"> in</w:t>
      </w:r>
      <w:r w:rsidRPr="00EA38A1">
        <w:rPr>
          <w:rFonts w:ascii="Arial" w:eastAsia="Times New Roman" w:hAnsi="Arial" w:cs="Arial"/>
          <w:iCs/>
          <w:sz w:val="20"/>
          <w:szCs w:val="20"/>
          <w:lang w:eastAsia="sl-SI"/>
        </w:rPr>
        <w:t xml:space="preserve"> zanesljivega usmerjanja zavezancev. Pri obravnavi poizvedb je </w:t>
      </w:r>
      <w:r w:rsidR="00DE44EB">
        <w:rPr>
          <w:rFonts w:ascii="Arial" w:eastAsia="Times New Roman" w:hAnsi="Arial" w:cs="Arial"/>
          <w:iCs/>
          <w:sz w:val="20"/>
          <w:szCs w:val="20"/>
          <w:lang w:eastAsia="sl-SI"/>
        </w:rPr>
        <w:t>FURS</w:t>
      </w:r>
      <w:r w:rsidRPr="00EA38A1">
        <w:rPr>
          <w:rFonts w:ascii="Arial" w:eastAsia="Times New Roman" w:hAnsi="Arial" w:cs="Arial"/>
          <w:iCs/>
          <w:sz w:val="20"/>
          <w:szCs w:val="20"/>
          <w:lang w:eastAsia="sl-SI"/>
        </w:rPr>
        <w:t xml:space="preserve"> sledila načelu enotnosti informacij, pri čemer je bilo poskrbljeno, da so odgovori jasni, razumljivi in usklajeni z veljavno zakonodajo ter internimi strokovnimi usmeritvami.</w:t>
      </w:r>
    </w:p>
    <w:bookmarkEnd w:id="4"/>
    <w:p w14:paraId="31395AFD" w14:textId="4052D64A" w:rsidR="00EA38A1" w:rsidRPr="00EA38A1" w:rsidRDefault="00DE44EB" w:rsidP="00EA38A1">
      <w:pPr>
        <w:jc w:val="both"/>
        <w:rPr>
          <w:rFonts w:ascii="Arial" w:eastAsia="Times New Roman" w:hAnsi="Arial" w:cs="Arial"/>
          <w:iCs/>
          <w:sz w:val="20"/>
          <w:szCs w:val="20"/>
          <w:lang w:eastAsia="sl-SI"/>
        </w:rPr>
      </w:pPr>
      <w:r>
        <w:rPr>
          <w:rFonts w:ascii="Arial" w:eastAsia="Times New Roman" w:hAnsi="Arial" w:cs="Arial"/>
          <w:iCs/>
          <w:sz w:val="20"/>
          <w:szCs w:val="20"/>
          <w:lang w:eastAsia="sl-SI"/>
        </w:rPr>
        <w:t>FURS</w:t>
      </w:r>
      <w:r w:rsidR="00EA38A1" w:rsidRPr="00EA38A1">
        <w:rPr>
          <w:rFonts w:ascii="Arial" w:eastAsia="Times New Roman" w:hAnsi="Arial" w:cs="Arial"/>
          <w:iCs/>
          <w:sz w:val="20"/>
          <w:szCs w:val="20"/>
          <w:lang w:eastAsia="sl-SI"/>
        </w:rPr>
        <w:t xml:space="preserve"> se zaveda, da je pravočasno in kakovostno informiranje davčnih zavezancev temelj za zagotavljanje skladnega poslovanja in za učinkovito pobiranje dajatev. V okviru projekta 1620-26-0006 Vzpostavitev multikanalnega centra FURS zato načrtuje vzpostavitev novega sistema za komuniciranje z davčnimi zavezanci, ki bo učinkovit, centraliziran in uporabniku prijazen sistem za dostop do informacij in e-storitev. Nov multikanalni kontaktni center bo združil vse obstoječe in nove komunikacijske kanale </w:t>
      </w:r>
      <w:r>
        <w:rPr>
          <w:rFonts w:ascii="Arial" w:eastAsia="Times New Roman" w:hAnsi="Arial" w:cs="Arial"/>
          <w:iCs/>
          <w:sz w:val="20"/>
          <w:szCs w:val="20"/>
          <w:lang w:eastAsia="sl-SI"/>
        </w:rPr>
        <w:t>FURS</w:t>
      </w:r>
      <w:r w:rsidR="00EA38A1" w:rsidRPr="00EA38A1">
        <w:rPr>
          <w:rFonts w:ascii="Arial" w:eastAsia="Times New Roman" w:hAnsi="Arial" w:cs="Arial"/>
          <w:iCs/>
          <w:sz w:val="20"/>
          <w:szCs w:val="20"/>
          <w:lang w:eastAsia="sl-SI"/>
        </w:rPr>
        <w:t xml:space="preserve"> v enoten sistem. Projekt predvideva uvedbo enotne platforme, ki povezuje različne komunikacijske poti (telefon, e</w:t>
      </w:r>
      <w:r w:rsidR="00EA38A1" w:rsidRPr="00EA38A1">
        <w:rPr>
          <w:rFonts w:ascii="Arial" w:eastAsia="Times New Roman" w:hAnsi="Arial" w:cs="Arial"/>
          <w:iCs/>
          <w:sz w:val="20"/>
          <w:szCs w:val="20"/>
          <w:lang w:eastAsia="sl-SI"/>
        </w:rPr>
        <w:noBreakHyphen/>
        <w:t xml:space="preserve">pošta, eDavki, klepetalni roboti, socialna omrežja, deljenje zaslona ipd.) v integriran sistem za upravljanje komunikacije z uporabnik. S tem bo omogočeno učinkovitejše komuniciranje z davčnimi zavezanci, boljša organizacija dela ter varna obdelava podatkov. </w:t>
      </w:r>
    </w:p>
    <w:p w14:paraId="28E0BA1B" w14:textId="77777777" w:rsidR="00EA38A1" w:rsidRPr="00EA38A1" w:rsidRDefault="00EA38A1" w:rsidP="00EA38A1">
      <w:pPr>
        <w:jc w:val="both"/>
        <w:rPr>
          <w:rFonts w:ascii="Arial" w:eastAsia="Times New Roman" w:hAnsi="Arial" w:cs="Arial"/>
          <w:iCs/>
          <w:sz w:val="20"/>
          <w:szCs w:val="20"/>
          <w:lang w:eastAsia="sl-SI"/>
        </w:rPr>
      </w:pPr>
      <w:r w:rsidRPr="00EA38A1">
        <w:rPr>
          <w:rFonts w:ascii="Arial" w:eastAsia="Times New Roman" w:hAnsi="Arial" w:cs="Arial"/>
          <w:iCs/>
          <w:sz w:val="20"/>
          <w:szCs w:val="20"/>
          <w:lang w:eastAsia="sl-SI"/>
        </w:rPr>
        <w:t>Ključni cilji investicije so izboljšanje dostopnosti in odzivnosti (krajši čakalni časi, več kanalov), višja kakovost storitev in enotnost podanih informacij, digitalizacija in avtomatizacija procesov (uporaba AI, klepetalnih robotov), povečanje zadovoljstva in zaupanja davčnih zavezancev, učinkovitejše upravljanje kadrov in zmanjševanje stroškov ter zagotavljanje varnosti osebnih in davčnih podatkov.</w:t>
      </w:r>
    </w:p>
    <w:p w14:paraId="3681841A" w14:textId="77777777" w:rsidR="00EA38A1" w:rsidRPr="00EA38A1" w:rsidRDefault="00EA38A1" w:rsidP="00EA38A1">
      <w:pPr>
        <w:jc w:val="both"/>
        <w:rPr>
          <w:rFonts w:ascii="Arial" w:eastAsia="Times New Roman" w:hAnsi="Arial" w:cs="Arial"/>
          <w:iCs/>
          <w:sz w:val="20"/>
          <w:szCs w:val="20"/>
          <w:lang w:eastAsia="sl-SI"/>
        </w:rPr>
      </w:pPr>
      <w:r w:rsidRPr="00EA38A1">
        <w:rPr>
          <w:rFonts w:ascii="Arial" w:eastAsia="Times New Roman" w:hAnsi="Arial" w:cs="Arial"/>
          <w:iCs/>
          <w:sz w:val="20"/>
          <w:szCs w:val="20"/>
          <w:lang w:eastAsia="sl-SI"/>
        </w:rPr>
        <w:t>Izhodiščna vrednost projekta znaša 3.625.544,47 EUR. Projekt se bo izvajal v obdobju 2026 – 2030. V okviru projekta bo izveden nakup in implementacija programske opreme za večkanalno okolje ter razvoj naprednih funkcionalnosti ter nakup naglavnih slušalk za uslužbence, ki bodo delovali v okviru kontaktnega centra.</w:t>
      </w:r>
    </w:p>
    <w:bookmarkEnd w:id="1"/>
    <w:bookmarkEnd w:id="2"/>
    <w:bookmarkEnd w:id="3"/>
    <w:p w14:paraId="3E74C73C" w14:textId="77777777" w:rsidR="00F271AE" w:rsidRPr="00F271AE" w:rsidRDefault="00F271AE" w:rsidP="00F271AE">
      <w:pPr>
        <w:spacing w:after="0" w:line="240" w:lineRule="auto"/>
        <w:jc w:val="both"/>
        <w:rPr>
          <w:rFonts w:ascii="Arial" w:eastAsia="Times New Roman" w:hAnsi="Arial" w:cs="Arial"/>
          <w:iCs/>
          <w:sz w:val="20"/>
          <w:szCs w:val="20"/>
          <w:lang w:eastAsia="sl-SI"/>
        </w:rPr>
      </w:pPr>
      <w:r w:rsidRPr="00F271AE">
        <w:rPr>
          <w:rFonts w:ascii="Arial" w:eastAsia="Times New Roman" w:hAnsi="Arial" w:cs="Arial"/>
          <w:iCs/>
          <w:sz w:val="20"/>
          <w:szCs w:val="20"/>
          <w:lang w:eastAsia="sl-SI"/>
        </w:rPr>
        <w:t>Finančna uprava RS bo sredstva za izvedbo projekta zagotovila znotraj svojega finančnega načrta, in sicer:</w:t>
      </w:r>
    </w:p>
    <w:p w14:paraId="210C30E0" w14:textId="39C49D9B" w:rsidR="00F271AE" w:rsidRPr="00F271AE" w:rsidRDefault="00F271AE" w:rsidP="00F271AE">
      <w:pPr>
        <w:spacing w:after="0" w:line="240" w:lineRule="auto"/>
        <w:jc w:val="both"/>
        <w:rPr>
          <w:rFonts w:ascii="Arial" w:eastAsia="Times New Roman" w:hAnsi="Arial" w:cs="Arial"/>
          <w:iCs/>
          <w:sz w:val="20"/>
          <w:szCs w:val="20"/>
          <w:lang w:eastAsia="sl-SI"/>
        </w:rPr>
      </w:pPr>
      <w:r w:rsidRPr="00F271AE">
        <w:rPr>
          <w:rFonts w:ascii="Arial" w:eastAsia="Times New Roman" w:hAnsi="Arial" w:cs="Arial"/>
          <w:iCs/>
          <w:sz w:val="20"/>
          <w:szCs w:val="20"/>
          <w:lang w:eastAsia="sl-SI"/>
        </w:rPr>
        <w:t>- v letu 2026 iz projekta 1620-24-0002 Registracija delovnega časa</w:t>
      </w:r>
    </w:p>
    <w:p w14:paraId="6BBBC050" w14:textId="66788B70" w:rsidR="00F271AE" w:rsidRPr="00F271AE" w:rsidRDefault="00F271AE" w:rsidP="00F271AE">
      <w:pPr>
        <w:spacing w:after="0" w:line="240" w:lineRule="auto"/>
        <w:jc w:val="both"/>
        <w:rPr>
          <w:rFonts w:ascii="Arial" w:eastAsia="Times New Roman" w:hAnsi="Arial" w:cs="Arial"/>
          <w:iCs/>
          <w:sz w:val="20"/>
          <w:szCs w:val="20"/>
          <w:lang w:eastAsia="sl-SI"/>
        </w:rPr>
      </w:pPr>
      <w:r w:rsidRPr="00F271AE">
        <w:rPr>
          <w:rFonts w:ascii="Arial" w:eastAsia="Times New Roman" w:hAnsi="Arial" w:cs="Arial"/>
          <w:iCs/>
          <w:sz w:val="20"/>
          <w:szCs w:val="20"/>
          <w:lang w:eastAsia="sl-SI"/>
        </w:rPr>
        <w:t>- v letu 2027 iz projektov 1620-26-0002 Vzdrževanje in nadgradnja carinskih IS in 1620-26-0003 Vzdrževanje in nadgradnja davčnih IS</w:t>
      </w:r>
    </w:p>
    <w:p w14:paraId="1CCDAD15" w14:textId="247FDDC5" w:rsidR="00F271AE" w:rsidRPr="00F271AE" w:rsidRDefault="00F271AE" w:rsidP="00F271AE">
      <w:pPr>
        <w:spacing w:after="0" w:line="240" w:lineRule="auto"/>
        <w:jc w:val="both"/>
        <w:rPr>
          <w:rFonts w:ascii="Arial" w:eastAsia="Times New Roman" w:hAnsi="Arial" w:cs="Arial"/>
          <w:iCs/>
          <w:sz w:val="20"/>
          <w:szCs w:val="20"/>
          <w:lang w:eastAsia="sl-SI"/>
        </w:rPr>
      </w:pPr>
      <w:r w:rsidRPr="00F271AE">
        <w:rPr>
          <w:rFonts w:ascii="Arial" w:eastAsia="Times New Roman" w:hAnsi="Arial" w:cs="Arial"/>
          <w:iCs/>
          <w:sz w:val="20"/>
          <w:szCs w:val="20"/>
          <w:lang w:eastAsia="sl-SI"/>
        </w:rPr>
        <w:t>- v letu 2028 iz ukrepa 1620-18-0001 Pobiranje JF prihodkov in finančni nadzor in iz projekta 1620-26-0002 Vzdrževanje in nadgradnja carinskih IS</w:t>
      </w:r>
    </w:p>
    <w:p w14:paraId="1975C763" w14:textId="63AE66EA" w:rsidR="00F271AE" w:rsidRPr="00F271AE" w:rsidRDefault="00F271AE" w:rsidP="00F271AE">
      <w:pPr>
        <w:spacing w:after="0" w:line="240" w:lineRule="auto"/>
        <w:jc w:val="both"/>
        <w:rPr>
          <w:rFonts w:ascii="Arial" w:eastAsia="Times New Roman" w:hAnsi="Arial" w:cs="Arial"/>
          <w:iCs/>
          <w:sz w:val="20"/>
          <w:szCs w:val="20"/>
          <w:lang w:eastAsia="sl-SI"/>
        </w:rPr>
      </w:pPr>
      <w:r w:rsidRPr="00F271AE">
        <w:rPr>
          <w:rFonts w:ascii="Arial" w:eastAsia="Times New Roman" w:hAnsi="Arial" w:cs="Arial"/>
          <w:iCs/>
          <w:sz w:val="20"/>
          <w:szCs w:val="20"/>
          <w:lang w:eastAsia="sl-SI"/>
        </w:rPr>
        <w:t>- v letih 2029 in 2030 iz ukrepa 1620-18-0001 Pobiranje JF prihodkov in finančni nadzor.</w:t>
      </w:r>
    </w:p>
    <w:p w14:paraId="262DA6E2" w14:textId="6DFDD8D8" w:rsidR="00EA38A1" w:rsidRPr="00EA38A1" w:rsidRDefault="00EA38A1" w:rsidP="00F271AE">
      <w:pPr>
        <w:jc w:val="both"/>
        <w:rPr>
          <w:rFonts w:ascii="Arial" w:eastAsia="Times New Roman" w:hAnsi="Arial" w:cs="Arial"/>
          <w:iCs/>
          <w:sz w:val="20"/>
          <w:szCs w:val="20"/>
          <w:lang w:eastAsia="sl-SI"/>
        </w:rPr>
      </w:pPr>
    </w:p>
    <w:sectPr w:rsidR="00EA38A1" w:rsidRPr="00EA38A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449B3DB9"/>
    <w:multiLevelType w:val="hybridMultilevel"/>
    <w:tmpl w:val="66AAEAF2"/>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62094904"/>
    <w:multiLevelType w:val="hybridMultilevel"/>
    <w:tmpl w:val="AE8EEAB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67C300D9"/>
    <w:multiLevelType w:val="hybridMultilevel"/>
    <w:tmpl w:val="5308F050"/>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658730198">
    <w:abstractNumId w:val="0"/>
  </w:num>
  <w:num w:numId="2" w16cid:durableId="1701785584">
    <w:abstractNumId w:val="5"/>
  </w:num>
  <w:num w:numId="3" w16cid:durableId="947588116">
    <w:abstractNumId w:val="4"/>
  </w:num>
  <w:num w:numId="4" w16cid:durableId="507868166">
    <w:abstractNumId w:val="6"/>
  </w:num>
  <w:num w:numId="5" w16cid:durableId="2052220649">
    <w:abstractNumId w:val="7"/>
  </w:num>
  <w:num w:numId="6" w16cid:durableId="805273455">
    <w:abstractNumId w:val="2"/>
  </w:num>
  <w:num w:numId="7" w16cid:durableId="1896624188">
    <w:abstractNumId w:val="1"/>
  </w:num>
  <w:num w:numId="8" w16cid:durableId="42646408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1F83"/>
    <w:rsid w:val="000042BD"/>
    <w:rsid w:val="000B1202"/>
    <w:rsid w:val="000E130A"/>
    <w:rsid w:val="001610C7"/>
    <w:rsid w:val="0018631E"/>
    <w:rsid w:val="001973E4"/>
    <w:rsid w:val="001A7ADA"/>
    <w:rsid w:val="001B2C10"/>
    <w:rsid w:val="001E1CFB"/>
    <w:rsid w:val="00216A87"/>
    <w:rsid w:val="00233F7F"/>
    <w:rsid w:val="0024261F"/>
    <w:rsid w:val="00260974"/>
    <w:rsid w:val="00305066"/>
    <w:rsid w:val="00321A64"/>
    <w:rsid w:val="003514FA"/>
    <w:rsid w:val="004821EB"/>
    <w:rsid w:val="004C410D"/>
    <w:rsid w:val="004E26E9"/>
    <w:rsid w:val="00500DA2"/>
    <w:rsid w:val="00565A33"/>
    <w:rsid w:val="00597BDE"/>
    <w:rsid w:val="005E3B07"/>
    <w:rsid w:val="006607FD"/>
    <w:rsid w:val="00695EC3"/>
    <w:rsid w:val="00720B42"/>
    <w:rsid w:val="007F2818"/>
    <w:rsid w:val="00853AFE"/>
    <w:rsid w:val="00891A42"/>
    <w:rsid w:val="008A7398"/>
    <w:rsid w:val="008F210F"/>
    <w:rsid w:val="0091368D"/>
    <w:rsid w:val="00990888"/>
    <w:rsid w:val="009B32B6"/>
    <w:rsid w:val="009E5D8E"/>
    <w:rsid w:val="00A009FD"/>
    <w:rsid w:val="00A049F9"/>
    <w:rsid w:val="00A65BBB"/>
    <w:rsid w:val="00A700D5"/>
    <w:rsid w:val="00A7234E"/>
    <w:rsid w:val="00A87E0A"/>
    <w:rsid w:val="00AD30D0"/>
    <w:rsid w:val="00AE1F83"/>
    <w:rsid w:val="00AF004F"/>
    <w:rsid w:val="00AF6894"/>
    <w:rsid w:val="00B0355B"/>
    <w:rsid w:val="00B379A0"/>
    <w:rsid w:val="00B52E8A"/>
    <w:rsid w:val="00B5438E"/>
    <w:rsid w:val="00B66F0B"/>
    <w:rsid w:val="00BB3289"/>
    <w:rsid w:val="00BC1355"/>
    <w:rsid w:val="00BE01D2"/>
    <w:rsid w:val="00C24B2C"/>
    <w:rsid w:val="00C3267D"/>
    <w:rsid w:val="00C44C5F"/>
    <w:rsid w:val="00C713D7"/>
    <w:rsid w:val="00CD3C8D"/>
    <w:rsid w:val="00D61E93"/>
    <w:rsid w:val="00D659D4"/>
    <w:rsid w:val="00D9588F"/>
    <w:rsid w:val="00DE3416"/>
    <w:rsid w:val="00DE44EB"/>
    <w:rsid w:val="00E04BEA"/>
    <w:rsid w:val="00E1224B"/>
    <w:rsid w:val="00E32418"/>
    <w:rsid w:val="00EA38A1"/>
    <w:rsid w:val="00F271AE"/>
    <w:rsid w:val="00F32D7E"/>
    <w:rsid w:val="00F55AB5"/>
    <w:rsid w:val="00F80F40"/>
    <w:rsid w:val="00FB20CB"/>
    <w:rsid w:val="00FB397B"/>
    <w:rsid w:val="00FC7849"/>
    <w:rsid w:val="00FD637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13B9B3"/>
  <w15:docId w15:val="{1167EEE4-939D-4701-919E-F0632C5F2D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Revizija">
    <w:name w:val="Revision"/>
    <w:hidden/>
    <w:uiPriority w:val="99"/>
    <w:semiHidden/>
    <w:rsid w:val="009E5D8E"/>
    <w:pPr>
      <w:spacing w:after="0" w:line="240" w:lineRule="auto"/>
    </w:pPr>
  </w:style>
  <w:style w:type="character" w:styleId="Pripombasklic">
    <w:name w:val="annotation reference"/>
    <w:basedOn w:val="Privzetapisavaodstavka"/>
    <w:uiPriority w:val="99"/>
    <w:semiHidden/>
    <w:unhideWhenUsed/>
    <w:rsid w:val="009E5D8E"/>
    <w:rPr>
      <w:sz w:val="16"/>
      <w:szCs w:val="16"/>
    </w:rPr>
  </w:style>
  <w:style w:type="paragraph" w:styleId="Pripombabesedilo">
    <w:name w:val="annotation text"/>
    <w:basedOn w:val="Navaden"/>
    <w:link w:val="PripombabesediloZnak"/>
    <w:uiPriority w:val="99"/>
    <w:unhideWhenUsed/>
    <w:rsid w:val="009E5D8E"/>
    <w:pPr>
      <w:spacing w:line="240" w:lineRule="auto"/>
    </w:pPr>
    <w:rPr>
      <w:sz w:val="20"/>
      <w:szCs w:val="20"/>
    </w:rPr>
  </w:style>
  <w:style w:type="character" w:customStyle="1" w:styleId="PripombabesediloZnak">
    <w:name w:val="Pripomba – besedilo Znak"/>
    <w:basedOn w:val="Privzetapisavaodstavka"/>
    <w:link w:val="Pripombabesedilo"/>
    <w:uiPriority w:val="99"/>
    <w:rsid w:val="009E5D8E"/>
    <w:rPr>
      <w:sz w:val="20"/>
      <w:szCs w:val="20"/>
    </w:rPr>
  </w:style>
  <w:style w:type="paragraph" w:styleId="Zadevapripombe">
    <w:name w:val="annotation subject"/>
    <w:basedOn w:val="Pripombabesedilo"/>
    <w:next w:val="Pripombabesedilo"/>
    <w:link w:val="ZadevapripombeZnak"/>
    <w:uiPriority w:val="99"/>
    <w:semiHidden/>
    <w:unhideWhenUsed/>
    <w:rsid w:val="009E5D8E"/>
    <w:rPr>
      <w:b/>
      <w:bCs/>
    </w:rPr>
  </w:style>
  <w:style w:type="character" w:customStyle="1" w:styleId="ZadevapripombeZnak">
    <w:name w:val="Zadeva pripombe Znak"/>
    <w:basedOn w:val="PripombabesediloZnak"/>
    <w:link w:val="Zadevapripombe"/>
    <w:uiPriority w:val="99"/>
    <w:semiHidden/>
    <w:rsid w:val="009E5D8E"/>
    <w:rPr>
      <w:b/>
      <w:bCs/>
      <w:sz w:val="20"/>
      <w:szCs w:val="20"/>
    </w:rPr>
  </w:style>
  <w:style w:type="paragraph" w:styleId="Besedilooblaka">
    <w:name w:val="Balloon Text"/>
    <w:basedOn w:val="Navaden"/>
    <w:link w:val="BesedilooblakaZnak"/>
    <w:uiPriority w:val="99"/>
    <w:semiHidden/>
    <w:unhideWhenUsed/>
    <w:rsid w:val="00FB20CB"/>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FB20CB"/>
    <w:rPr>
      <w:rFonts w:ascii="Segoe UI" w:hAnsi="Segoe UI" w:cs="Segoe UI"/>
      <w:sz w:val="18"/>
      <w:szCs w:val="18"/>
    </w:rPr>
  </w:style>
  <w:style w:type="paragraph" w:styleId="Glava">
    <w:name w:val="header"/>
    <w:basedOn w:val="Navaden"/>
    <w:link w:val="GlavaZnak"/>
    <w:rsid w:val="00F80F40"/>
    <w:pPr>
      <w:tabs>
        <w:tab w:val="center" w:pos="4320"/>
        <w:tab w:val="right" w:pos="8640"/>
      </w:tabs>
      <w:spacing w:after="0" w:line="260" w:lineRule="exact"/>
    </w:pPr>
    <w:rPr>
      <w:rFonts w:ascii="Arial" w:eastAsia="Times New Roman" w:hAnsi="Arial" w:cs="Times New Roman"/>
      <w:sz w:val="20"/>
      <w:szCs w:val="24"/>
      <w:lang w:val="en-US"/>
    </w:rPr>
  </w:style>
  <w:style w:type="character" w:customStyle="1" w:styleId="GlavaZnak">
    <w:name w:val="Glava Znak"/>
    <w:basedOn w:val="Privzetapisavaodstavka"/>
    <w:link w:val="Glava"/>
    <w:rsid w:val="00F80F40"/>
    <w:rPr>
      <w:rFonts w:ascii="Arial" w:eastAsia="Times New Roman" w:hAnsi="Arial" w:cs="Times New Roman"/>
      <w:sz w:val="20"/>
      <w:szCs w:val="24"/>
      <w:lang w:val="en-US"/>
    </w:rPr>
  </w:style>
  <w:style w:type="paragraph" w:customStyle="1" w:styleId="Odstavekseznama1">
    <w:name w:val="Odstavek seznama1"/>
    <w:basedOn w:val="Navaden"/>
    <w:qFormat/>
    <w:rsid w:val="00F80F40"/>
    <w:pPr>
      <w:spacing w:after="0" w:line="240" w:lineRule="auto"/>
      <w:ind w:left="720"/>
      <w:contextualSpacing/>
    </w:pPr>
    <w:rPr>
      <w:rFonts w:ascii="Times New Roman" w:eastAsia="Times New Roman" w:hAnsi="Times New Roman" w:cs="Times New Roman"/>
      <w:sz w:val="24"/>
      <w:szCs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Gp.gs@gov.si"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7</Pages>
  <Words>2318</Words>
  <Characters>13217</Characters>
  <Application>Microsoft Office Word</Application>
  <DocSecurity>0</DocSecurity>
  <Lines>110</Lines>
  <Paragraphs>31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15504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Pernuš</dc:creator>
  <cp:keywords/>
  <dc:description/>
  <cp:lastModifiedBy>Irena Kamenšek Ferenčak</cp:lastModifiedBy>
  <cp:revision>11</cp:revision>
  <dcterms:created xsi:type="dcterms:W3CDTF">2026-07-14T10:03:00Z</dcterms:created>
  <dcterms:modified xsi:type="dcterms:W3CDTF">2026-08-07T10:13:00Z</dcterms:modified>
</cp:coreProperties>
</file>