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E2CDB" w14:textId="77777777" w:rsidR="00F625A6" w:rsidRDefault="00F625A6">
      <w:pPr>
        <w:spacing w:after="0" w:line="260" w:lineRule="auto"/>
        <w:rPr>
          <w:rFonts w:cs="Arial"/>
        </w:rPr>
      </w:pPr>
    </w:p>
    <w:p w14:paraId="5C9B8D3F" w14:textId="77777777" w:rsidR="00F625A6" w:rsidRDefault="00F625A6">
      <w:pPr>
        <w:spacing w:after="0" w:line="260" w:lineRule="auto"/>
        <w:rPr>
          <w:rFonts w:cs="Arial"/>
        </w:rPr>
      </w:pPr>
    </w:p>
    <w:p w14:paraId="568692DC" w14:textId="77777777" w:rsidR="00F625A6" w:rsidRDefault="00F625A6">
      <w:pPr>
        <w:spacing w:after="0" w:line="260" w:lineRule="auto"/>
        <w:rPr>
          <w:rFonts w:cs="Arial"/>
        </w:rPr>
      </w:pPr>
    </w:p>
    <w:p w14:paraId="03BCEE1F" w14:textId="77777777" w:rsidR="00F625A6" w:rsidRDefault="00F625A6">
      <w:pPr>
        <w:spacing w:after="0" w:line="260" w:lineRule="auto"/>
        <w:rPr>
          <w:rFonts w:cs="Arial"/>
        </w:rPr>
      </w:pPr>
    </w:p>
    <w:p w14:paraId="0207D9D5" w14:textId="77777777" w:rsidR="00F625A6" w:rsidRDefault="00000000">
      <w:pPr>
        <w:pStyle w:val="Odebeljeno"/>
        <w:spacing w:line="260" w:lineRule="auto"/>
      </w:pPr>
      <w:r>
        <w:t>GENERALNI SEKRETARIAT VLADE</w:t>
      </w:r>
    </w:p>
    <w:p w14:paraId="023C6732" w14:textId="77777777" w:rsidR="00F625A6" w:rsidRDefault="00000000">
      <w:pPr>
        <w:pStyle w:val="Odebeljeno"/>
        <w:spacing w:line="260" w:lineRule="auto"/>
      </w:pPr>
      <w:r>
        <w:t>REPUBLIKE SLOVENIJE</w:t>
      </w:r>
    </w:p>
    <w:p w14:paraId="624FA016" w14:textId="77777777" w:rsidR="00F625A6" w:rsidRDefault="00000000">
      <w:pPr>
        <w:pStyle w:val="Odebeljeno"/>
        <w:spacing w:line="260" w:lineRule="auto"/>
      </w:pPr>
      <w:r>
        <w:t>gp.gs@gov.si</w:t>
      </w:r>
    </w:p>
    <w:p w14:paraId="23BD624D" w14:textId="77777777" w:rsidR="00F625A6" w:rsidRDefault="00F625A6">
      <w:pPr>
        <w:spacing w:after="0" w:line="260" w:lineRule="auto"/>
        <w:rPr>
          <w:rFonts w:cs="Arial"/>
        </w:rPr>
      </w:pPr>
    </w:p>
    <w:p w14:paraId="3370EEE7" w14:textId="77777777" w:rsidR="00F625A6" w:rsidRDefault="00F625A6">
      <w:pPr>
        <w:spacing w:after="0" w:line="260" w:lineRule="auto"/>
        <w:rPr>
          <w:rFonts w:cs="Arial"/>
        </w:rPr>
      </w:pPr>
    </w:p>
    <w:p w14:paraId="0E89DFF9" w14:textId="77777777" w:rsidR="00F625A6" w:rsidRDefault="00F625A6">
      <w:pPr>
        <w:spacing w:after="0" w:line="260" w:lineRule="auto"/>
        <w:rPr>
          <w:rFonts w:cs="Arial"/>
        </w:rPr>
      </w:pPr>
    </w:p>
    <w:tbl>
      <w:tblPr>
        <w:tblW w:w="8505" w:type="dxa"/>
        <w:tblLook w:val="04A0" w:firstRow="1" w:lastRow="0" w:firstColumn="1" w:lastColumn="0" w:noHBand="0" w:noVBand="1"/>
      </w:tblPr>
      <w:tblGrid>
        <w:gridCol w:w="1500"/>
        <w:gridCol w:w="7005"/>
      </w:tblGrid>
      <w:tr w:rsidR="00F625A6" w14:paraId="10AACB15" w14:textId="77777777">
        <w:tc>
          <w:tcPr>
            <w:tcW w:w="1500" w:type="dxa"/>
          </w:tcPr>
          <w:p w14:paraId="5A6214F1" w14:textId="77777777" w:rsidR="00F625A6" w:rsidRDefault="00000000">
            <w:pPr>
              <w:spacing w:after="0" w:line="260" w:lineRule="auto"/>
            </w:pPr>
            <w:r>
              <w:t>Številka:</w:t>
            </w:r>
          </w:p>
        </w:tc>
        <w:tc>
          <w:tcPr>
            <w:tcW w:w="7005" w:type="dxa"/>
          </w:tcPr>
          <w:p w14:paraId="7FCA584F" w14:textId="543A6848" w:rsidR="00F625A6" w:rsidRDefault="00FE13BB">
            <w:pPr>
              <w:spacing w:after="0" w:line="260" w:lineRule="auto"/>
            </w:pPr>
            <w:r>
              <w:t>007-344</w:t>
            </w:r>
            <w:r w:rsidR="00184253">
              <w:t>/2026</w:t>
            </w:r>
          </w:p>
        </w:tc>
      </w:tr>
      <w:tr w:rsidR="00F625A6" w14:paraId="4F58C3C6" w14:textId="77777777">
        <w:tc>
          <w:tcPr>
            <w:tcW w:w="1500" w:type="dxa"/>
          </w:tcPr>
          <w:p w14:paraId="033DAC31" w14:textId="77777777" w:rsidR="00F625A6" w:rsidRDefault="00000000">
            <w:pPr>
              <w:spacing w:after="0" w:line="260" w:lineRule="auto"/>
            </w:pPr>
            <w:r>
              <w:t>Ljubljana,</w:t>
            </w:r>
          </w:p>
        </w:tc>
        <w:tc>
          <w:tcPr>
            <w:tcW w:w="7005" w:type="dxa"/>
          </w:tcPr>
          <w:p w14:paraId="700372D2" w14:textId="77777777" w:rsidR="00F625A6" w:rsidRDefault="00000000">
            <w:pPr>
              <w:spacing w:after="0" w:line="260" w:lineRule="auto"/>
            </w:pPr>
            <w:r>
              <w:t>23. 09. 2026</w:t>
            </w:r>
          </w:p>
        </w:tc>
      </w:tr>
      <w:tr w:rsidR="00F625A6" w14:paraId="5FEEA15C" w14:textId="77777777">
        <w:tc>
          <w:tcPr>
            <w:tcW w:w="1500" w:type="dxa"/>
          </w:tcPr>
          <w:p w14:paraId="1B5B5979" w14:textId="77777777" w:rsidR="00F625A6" w:rsidRDefault="00000000">
            <w:pPr>
              <w:spacing w:after="0" w:line="260" w:lineRule="auto"/>
            </w:pPr>
            <w:r>
              <w:t>EVA:</w:t>
            </w:r>
          </w:p>
        </w:tc>
        <w:tc>
          <w:tcPr>
            <w:tcW w:w="7005" w:type="dxa"/>
          </w:tcPr>
          <w:p w14:paraId="1A8448EE" w14:textId="77777777" w:rsidR="00F625A6" w:rsidRDefault="00000000">
            <w:pPr>
              <w:spacing w:after="0" w:line="260" w:lineRule="auto"/>
            </w:pPr>
            <w:r>
              <w:t>2026-1720-0020</w:t>
            </w:r>
          </w:p>
        </w:tc>
      </w:tr>
    </w:tbl>
    <w:p w14:paraId="60B12A86" w14:textId="77777777" w:rsidR="00F625A6" w:rsidRDefault="00F625A6">
      <w:pPr>
        <w:spacing w:after="0" w:line="260" w:lineRule="auto"/>
        <w:rPr>
          <w:rFonts w:cs="Arial"/>
        </w:rPr>
      </w:pPr>
    </w:p>
    <w:tbl>
      <w:tblPr>
        <w:tblW w:w="8505" w:type="dxa"/>
        <w:tblLook w:val="04A0" w:firstRow="1" w:lastRow="0" w:firstColumn="1" w:lastColumn="0" w:noHBand="0" w:noVBand="1"/>
      </w:tblPr>
      <w:tblGrid>
        <w:gridCol w:w="1500"/>
        <w:gridCol w:w="7005"/>
      </w:tblGrid>
      <w:tr w:rsidR="00F625A6" w14:paraId="19E720B1" w14:textId="77777777">
        <w:tc>
          <w:tcPr>
            <w:tcW w:w="1500" w:type="dxa"/>
          </w:tcPr>
          <w:p w14:paraId="07B94A4C" w14:textId="77777777" w:rsidR="00F625A6" w:rsidRDefault="00000000">
            <w:pPr>
              <w:pStyle w:val="Odebeljeno"/>
              <w:spacing w:line="260" w:lineRule="auto"/>
            </w:pPr>
            <w:r>
              <w:t>ZADEVA:</w:t>
            </w:r>
          </w:p>
        </w:tc>
        <w:tc>
          <w:tcPr>
            <w:tcW w:w="7005" w:type="dxa"/>
          </w:tcPr>
          <w:p w14:paraId="6A64037F" w14:textId="77777777" w:rsidR="00F625A6" w:rsidRDefault="00000000">
            <w:pPr>
              <w:pStyle w:val="Odebeljeno"/>
              <w:spacing w:line="260" w:lineRule="auto"/>
            </w:pPr>
            <w:r>
              <w:t>Uredba o spremembah Uredbe o organih v sestavi ministrstev – predlog za obravnavo</w:t>
            </w:r>
          </w:p>
        </w:tc>
      </w:tr>
    </w:tbl>
    <w:p w14:paraId="52DDDBF3" w14:textId="77777777" w:rsidR="00F625A6" w:rsidRDefault="00F625A6">
      <w:pPr>
        <w:spacing w:after="0" w:line="260" w:lineRule="auto"/>
        <w:rPr>
          <w:rFonts w:cs="Arial"/>
        </w:rPr>
      </w:pPr>
    </w:p>
    <w:p w14:paraId="244BD537" w14:textId="77777777" w:rsidR="00F625A6" w:rsidRDefault="00F625A6">
      <w:pPr>
        <w:spacing w:after="0" w:line="260" w:lineRule="auto"/>
        <w:rPr>
          <w:rFonts w:cs="Arial"/>
        </w:rPr>
      </w:pPr>
    </w:p>
    <w:p w14:paraId="0C3F73F4" w14:textId="77777777" w:rsidR="00F625A6" w:rsidRDefault="00000000">
      <w:pPr>
        <w:pStyle w:val="Odebeljeno"/>
        <w:spacing w:line="260" w:lineRule="auto"/>
      </w:pPr>
      <w:r>
        <w:t>1.</w:t>
      </w:r>
      <w:r>
        <w:tab/>
        <w:t>Predlog sklepa vlade</w:t>
      </w:r>
    </w:p>
    <w:p w14:paraId="79500A5D" w14:textId="77777777" w:rsidR="00F625A6" w:rsidRDefault="00F625A6">
      <w:pPr>
        <w:spacing w:after="0" w:line="260" w:lineRule="auto"/>
        <w:rPr>
          <w:rFonts w:cs="Arial"/>
        </w:rPr>
      </w:pPr>
    </w:p>
    <w:p w14:paraId="0EAA90DE" w14:textId="77777777" w:rsidR="00F625A6" w:rsidRDefault="00000000">
      <w:pPr>
        <w:spacing w:after="0" w:line="240" w:lineRule="auto"/>
        <w:jc w:val="left"/>
      </w:pPr>
      <w:r>
        <w:t>Na podlagi 21. člena, drugega odstavka 22. člena, petega odstavka 23. člena in drugega odstavka 42. člena Zakona o državni upravi (Uradni list RS, št. 113/05 – uradno prečiščeno besedilo, 89/07 – odl. US, 126/07 – ZUP-E, 48/09, 8/10 – ZUP-G, 8/12 – ZVRS-F, 21/12, 47/13, 12/14, 90/14, 51/16, 36/21, 82/21, 189/21, 153/22, 18/23, 83/25 – ZOUL in 979/26) je Vlada Republike Slovenije na ....... seji dne ................ pod točko ............... sprejela naslednji</w:t>
      </w:r>
    </w:p>
    <w:p w14:paraId="40844A86" w14:textId="77777777" w:rsidR="00F625A6" w:rsidRDefault="00000000">
      <w:pPr>
        <w:spacing w:after="0" w:line="240" w:lineRule="auto"/>
        <w:jc w:val="left"/>
      </w:pPr>
      <w:r>
        <w:br/>
        <w:t xml:space="preserve"> </w:t>
      </w:r>
    </w:p>
    <w:p w14:paraId="2E2BC129" w14:textId="77777777" w:rsidR="00F625A6" w:rsidRDefault="00000000">
      <w:pPr>
        <w:spacing w:after="0" w:line="240" w:lineRule="auto"/>
        <w:jc w:val="center"/>
      </w:pPr>
      <w:r>
        <w:t>SKLEP:</w:t>
      </w:r>
    </w:p>
    <w:p w14:paraId="5F9E0A80" w14:textId="77777777" w:rsidR="00F625A6" w:rsidRDefault="00000000">
      <w:pPr>
        <w:spacing w:after="0" w:line="240" w:lineRule="auto"/>
        <w:jc w:val="left"/>
      </w:pPr>
      <w:r>
        <w:br/>
        <w:t xml:space="preserve"> </w:t>
      </w:r>
    </w:p>
    <w:p w14:paraId="4D05AAB7" w14:textId="77777777" w:rsidR="00F625A6" w:rsidRDefault="00000000">
      <w:pPr>
        <w:spacing w:after="0" w:line="240" w:lineRule="auto"/>
        <w:jc w:val="left"/>
      </w:pPr>
      <w:r>
        <w:t>Vlada Republike Slovenije je izdala Uredbo o spremembah Uredbe o organih v sestavi ministrstev ter jo objavi v Uradnem listu Republike Slovenije.</w:t>
      </w:r>
    </w:p>
    <w:p w14:paraId="6D72FCA1" w14:textId="77777777" w:rsidR="00F625A6" w:rsidRDefault="00000000">
      <w:pPr>
        <w:spacing w:after="0" w:line="240" w:lineRule="auto"/>
        <w:jc w:val="left"/>
      </w:pPr>
      <w:r>
        <w:br/>
        <w:t xml:space="preserve"> </w:t>
      </w:r>
    </w:p>
    <w:p w14:paraId="6F5297A2" w14:textId="77777777" w:rsidR="00F625A6" w:rsidRDefault="00000000">
      <w:pPr>
        <w:spacing w:after="0" w:line="240" w:lineRule="auto"/>
        <w:jc w:val="center"/>
      </w:pPr>
      <w:r>
        <w:t>mag. Janja Garvas</w:t>
      </w:r>
    </w:p>
    <w:p w14:paraId="4E901876" w14:textId="77777777" w:rsidR="00F625A6" w:rsidRDefault="00000000">
      <w:pPr>
        <w:spacing w:after="0" w:line="240" w:lineRule="auto"/>
        <w:jc w:val="center"/>
      </w:pPr>
      <w:r>
        <w:t xml:space="preserve">    generalna sekretarka</w:t>
      </w:r>
    </w:p>
    <w:p w14:paraId="09075564" w14:textId="77777777" w:rsidR="00F625A6" w:rsidRDefault="00000000">
      <w:pPr>
        <w:spacing w:after="0" w:line="240" w:lineRule="auto"/>
        <w:jc w:val="left"/>
      </w:pPr>
      <w:r>
        <w:br/>
        <w:t xml:space="preserve"> </w:t>
      </w:r>
    </w:p>
    <w:p w14:paraId="79638DBB" w14:textId="77777777" w:rsidR="00F625A6" w:rsidRDefault="00000000">
      <w:pPr>
        <w:spacing w:after="0" w:line="240" w:lineRule="auto"/>
        <w:jc w:val="left"/>
      </w:pPr>
      <w:r>
        <w:t>Prejmejo:</w:t>
      </w:r>
    </w:p>
    <w:p w14:paraId="7B4125CF" w14:textId="77777777" w:rsidR="00F625A6" w:rsidRDefault="00000000">
      <w:pPr>
        <w:spacing w:after="0" w:line="240" w:lineRule="auto"/>
        <w:ind w:left="454"/>
      </w:pPr>
      <w:r>
        <w:t>- ministrstva</w:t>
      </w:r>
    </w:p>
    <w:p w14:paraId="0D545F2D" w14:textId="77777777" w:rsidR="00F625A6" w:rsidRDefault="00000000">
      <w:pPr>
        <w:spacing w:after="0" w:line="240" w:lineRule="auto"/>
        <w:ind w:left="454"/>
      </w:pPr>
      <w:r>
        <w:t>- vladne službe</w:t>
      </w:r>
    </w:p>
    <w:p w14:paraId="78D40741" w14:textId="77777777" w:rsidR="00F625A6" w:rsidRDefault="00F625A6">
      <w:pPr>
        <w:spacing w:after="0" w:line="260" w:lineRule="auto"/>
        <w:rPr>
          <w:rFonts w:cs="Arial"/>
        </w:rPr>
      </w:pPr>
    </w:p>
    <w:p w14:paraId="79273482" w14:textId="77777777" w:rsidR="00F625A6" w:rsidRDefault="00000000">
      <w:pPr>
        <w:pStyle w:val="Odebeljeno"/>
        <w:spacing w:line="260" w:lineRule="auto"/>
      </w:pPr>
      <w:r>
        <w:t>2.</w:t>
      </w:r>
      <w:r>
        <w:tab/>
        <w:t>Predlog za obravnavo predloga zakona po nujnem ali skrajšanem postopku v državnem zboru z obrazložitvijo razlogov</w:t>
      </w:r>
    </w:p>
    <w:p w14:paraId="70164EA4" w14:textId="77777777" w:rsidR="00F625A6" w:rsidRDefault="00F625A6">
      <w:pPr>
        <w:spacing w:after="0" w:line="260" w:lineRule="auto"/>
        <w:rPr>
          <w:rFonts w:cs="Arial"/>
        </w:rPr>
      </w:pPr>
    </w:p>
    <w:p w14:paraId="22D3EDAE" w14:textId="77777777" w:rsidR="00F625A6" w:rsidRDefault="00000000">
      <w:pPr>
        <w:spacing w:after="0" w:line="260" w:lineRule="auto"/>
      </w:pPr>
      <w:r>
        <w:t>/</w:t>
      </w:r>
    </w:p>
    <w:p w14:paraId="3751E8AE" w14:textId="77777777" w:rsidR="00F625A6" w:rsidRDefault="00F625A6">
      <w:pPr>
        <w:spacing w:after="0" w:line="260" w:lineRule="auto"/>
        <w:rPr>
          <w:rFonts w:cs="Arial"/>
        </w:rPr>
      </w:pPr>
    </w:p>
    <w:p w14:paraId="5C582517" w14:textId="77777777" w:rsidR="00F625A6" w:rsidRDefault="00000000">
      <w:pPr>
        <w:pStyle w:val="Odebeljeno"/>
        <w:spacing w:line="260" w:lineRule="auto"/>
      </w:pPr>
      <w:r>
        <w:t>3.</w:t>
      </w:r>
      <w:r>
        <w:tab/>
        <w:t>Osebe, odgovorne za strokovno pripravo in usklajenost gradiva</w:t>
      </w:r>
    </w:p>
    <w:p w14:paraId="3C93C0F1" w14:textId="77777777" w:rsidR="00F625A6" w:rsidRDefault="00F625A6">
      <w:pPr>
        <w:spacing w:after="0" w:line="260" w:lineRule="auto"/>
        <w:rPr>
          <w:rFonts w:cs="Arial"/>
        </w:rPr>
      </w:pPr>
    </w:p>
    <w:p w14:paraId="0B5DB260" w14:textId="77777777" w:rsidR="00F625A6" w:rsidRDefault="00000000">
      <w:pPr>
        <w:spacing w:after="0" w:line="240" w:lineRule="auto"/>
      </w:pPr>
      <w:r>
        <w:t>Peter Pogačar, generalni direktor Direktorata za javni sektor, Ministrstvo za notranje zadeve in javno upravo</w:t>
      </w:r>
    </w:p>
    <w:p w14:paraId="2490B1AB" w14:textId="77777777" w:rsidR="00F625A6" w:rsidRDefault="00F625A6">
      <w:pPr>
        <w:spacing w:after="0" w:line="260" w:lineRule="auto"/>
        <w:rPr>
          <w:rFonts w:cs="Arial"/>
        </w:rPr>
      </w:pPr>
    </w:p>
    <w:p w14:paraId="5DFCA7B7" w14:textId="77777777" w:rsidR="00F625A6" w:rsidRDefault="00000000">
      <w:pPr>
        <w:pStyle w:val="Odebeljeno"/>
        <w:spacing w:line="260" w:lineRule="auto"/>
      </w:pPr>
      <w:r>
        <w:t>4.</w:t>
      </w:r>
      <w:r>
        <w:tab/>
        <w:t>Zunanji strokovnjaki, ki so sodelovali pri pripravi dela ali celotnega gradiva, in s tem povezani stroški</w:t>
      </w:r>
    </w:p>
    <w:p w14:paraId="40BAF2F8" w14:textId="77777777" w:rsidR="00F625A6" w:rsidRDefault="00F625A6">
      <w:pPr>
        <w:spacing w:after="0" w:line="260" w:lineRule="auto"/>
        <w:rPr>
          <w:rFonts w:cs="Arial"/>
        </w:rPr>
      </w:pPr>
    </w:p>
    <w:p w14:paraId="5F07E59D" w14:textId="77777777" w:rsidR="00F625A6" w:rsidRDefault="00000000">
      <w:pPr>
        <w:spacing w:after="0" w:line="240" w:lineRule="auto"/>
      </w:pPr>
      <w:r>
        <w:t>Pri pripravi predpisa ni sodeloval zunanji strokovnjak oziroma pravna oseba.</w:t>
      </w:r>
    </w:p>
    <w:p w14:paraId="4D00A9DA" w14:textId="77777777" w:rsidR="00F625A6" w:rsidRDefault="00F625A6">
      <w:pPr>
        <w:spacing w:after="0" w:line="260" w:lineRule="auto"/>
        <w:rPr>
          <w:rFonts w:cs="Arial"/>
        </w:rPr>
      </w:pPr>
    </w:p>
    <w:p w14:paraId="2D80E6AA" w14:textId="77777777" w:rsidR="00F625A6" w:rsidRDefault="00000000">
      <w:pPr>
        <w:pStyle w:val="Odebeljeno"/>
        <w:spacing w:line="260" w:lineRule="auto"/>
      </w:pPr>
      <w:r>
        <w:t>5.</w:t>
      </w:r>
      <w:r>
        <w:tab/>
        <w:t>Predstavniki vlade, ki bodo sodelovali pri delu državnega zbora</w:t>
      </w:r>
    </w:p>
    <w:p w14:paraId="451DD2C3" w14:textId="77777777" w:rsidR="00F625A6" w:rsidRDefault="00F625A6">
      <w:pPr>
        <w:spacing w:after="0" w:line="260" w:lineRule="auto"/>
        <w:rPr>
          <w:rFonts w:cs="Arial"/>
        </w:rPr>
      </w:pPr>
    </w:p>
    <w:p w14:paraId="242B55DD" w14:textId="77777777" w:rsidR="00F625A6" w:rsidRDefault="00000000">
      <w:pPr>
        <w:spacing w:after="0" w:line="260" w:lineRule="auto"/>
      </w:pPr>
      <w:r>
        <w:t>/</w:t>
      </w:r>
    </w:p>
    <w:p w14:paraId="2D89BCA7" w14:textId="77777777" w:rsidR="00F625A6" w:rsidRDefault="00F625A6">
      <w:pPr>
        <w:spacing w:after="0" w:line="260" w:lineRule="auto"/>
        <w:rPr>
          <w:rFonts w:cs="Arial"/>
        </w:rPr>
      </w:pPr>
    </w:p>
    <w:p w14:paraId="18172372" w14:textId="77777777" w:rsidR="00F625A6" w:rsidRDefault="00000000">
      <w:pPr>
        <w:pStyle w:val="Odebeljeno"/>
        <w:spacing w:line="260" w:lineRule="auto"/>
      </w:pPr>
      <w:r>
        <w:t>6.</w:t>
      </w:r>
      <w:r>
        <w:tab/>
        <w:t>Kratek povzetek gradiva</w:t>
      </w:r>
    </w:p>
    <w:p w14:paraId="4AB7788C" w14:textId="77777777" w:rsidR="00F625A6" w:rsidRDefault="00F625A6">
      <w:pPr>
        <w:spacing w:after="0" w:line="260" w:lineRule="auto"/>
        <w:rPr>
          <w:rFonts w:cs="Arial"/>
        </w:rPr>
      </w:pPr>
    </w:p>
    <w:p w14:paraId="7B986C2C" w14:textId="77777777" w:rsidR="00F625A6" w:rsidRDefault="00000000">
      <w:pPr>
        <w:spacing w:after="0" w:line="240" w:lineRule="auto"/>
      </w:pPr>
      <w:r>
        <w:t>S predlogom uredbe se spreminja poimenovanje organa v sestavi Ministrstva za finance, in sicer Urada Republike Slovenije za preprečevanje pranja denarja v Urad Republike Slovenije za preprečevanje pranja denarja in financiranja terorizma. Jasneje se določajo področja inšpekcijskega nadzora za Inšpektorat Republike Slovenije za kulturo in medije, pri navedenem inšpektoratu in Inšpektoratu Republike Slovenije za notranje zadeve pa se določa, da na področju volilne in referendumske kampanje izvajata le prekrškovne postopke.</w:t>
      </w:r>
    </w:p>
    <w:p w14:paraId="217AC19B" w14:textId="77777777" w:rsidR="00F625A6" w:rsidRDefault="00F625A6">
      <w:pPr>
        <w:spacing w:after="0" w:line="260" w:lineRule="auto"/>
        <w:rPr>
          <w:rFonts w:cs="Arial"/>
        </w:rPr>
      </w:pPr>
    </w:p>
    <w:p w14:paraId="7D622741" w14:textId="77777777" w:rsidR="00F625A6" w:rsidRDefault="00000000">
      <w:pPr>
        <w:pStyle w:val="Odebeljeno"/>
        <w:spacing w:line="260" w:lineRule="auto"/>
      </w:pPr>
      <w:r>
        <w:t>7.</w:t>
      </w:r>
      <w:r>
        <w:tab/>
        <w:t>Presoja posledic za</w:t>
      </w:r>
    </w:p>
    <w:p w14:paraId="3988E18C" w14:textId="77777777" w:rsidR="00F625A6" w:rsidRDefault="00F625A6">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F625A6" w14:paraId="4D0D7DF0" w14:textId="77777777">
        <w:tc>
          <w:tcPr>
            <w:tcW w:w="1276" w:type="dxa"/>
          </w:tcPr>
          <w:p w14:paraId="5341984B" w14:textId="77777777" w:rsidR="00F625A6" w:rsidRDefault="00000000">
            <w:pPr>
              <w:spacing w:after="0" w:line="260" w:lineRule="exact"/>
              <w:ind w:left="360"/>
            </w:pPr>
            <w:r>
              <w:rPr>
                <w:iCs/>
              </w:rPr>
              <w:t>a)</w:t>
            </w:r>
          </w:p>
        </w:tc>
        <w:tc>
          <w:tcPr>
            <w:tcW w:w="4961" w:type="dxa"/>
          </w:tcPr>
          <w:p w14:paraId="167C4652" w14:textId="77777777" w:rsidR="00F625A6" w:rsidRDefault="00000000">
            <w:pPr>
              <w:spacing w:after="0" w:line="260" w:lineRule="exact"/>
            </w:pPr>
            <w:r>
              <w:t>javnofinančna sredstva nad 40.000 EUR v tekočem in naslednjih treh letih,</w:t>
            </w:r>
          </w:p>
        </w:tc>
        <w:tc>
          <w:tcPr>
            <w:tcW w:w="2268" w:type="dxa"/>
          </w:tcPr>
          <w:p w14:paraId="38A27FCC" w14:textId="77777777" w:rsidR="00F625A6" w:rsidRDefault="00000000">
            <w:pPr>
              <w:spacing w:after="0" w:line="260" w:lineRule="exact"/>
              <w:jc w:val="center"/>
              <w:rPr>
                <w:iCs/>
              </w:rPr>
            </w:pPr>
            <w:r>
              <w:t>ne</w:t>
            </w:r>
          </w:p>
        </w:tc>
      </w:tr>
      <w:tr w:rsidR="00F625A6" w14:paraId="3C2ACF66" w14:textId="77777777">
        <w:tc>
          <w:tcPr>
            <w:tcW w:w="1276" w:type="dxa"/>
          </w:tcPr>
          <w:p w14:paraId="19A54F4F" w14:textId="77777777" w:rsidR="00F625A6" w:rsidRDefault="00000000">
            <w:pPr>
              <w:spacing w:after="0" w:line="260" w:lineRule="exact"/>
              <w:ind w:left="360"/>
              <w:rPr>
                <w:iCs/>
              </w:rPr>
            </w:pPr>
            <w:r>
              <w:rPr>
                <w:iCs/>
              </w:rPr>
              <w:t>b)</w:t>
            </w:r>
          </w:p>
        </w:tc>
        <w:tc>
          <w:tcPr>
            <w:tcW w:w="4961" w:type="dxa"/>
          </w:tcPr>
          <w:p w14:paraId="75E04B7C" w14:textId="77777777" w:rsidR="00F625A6" w:rsidRDefault="00000000">
            <w:pPr>
              <w:spacing w:after="0" w:line="260" w:lineRule="exact"/>
              <w:rPr>
                <w:iCs/>
              </w:rPr>
            </w:pPr>
            <w:r>
              <w:rPr>
                <w:bCs/>
              </w:rPr>
              <w:t>usklajenost pravnega reda Republike Slovenije s pravnim redom Evropske unije,</w:t>
            </w:r>
          </w:p>
        </w:tc>
        <w:tc>
          <w:tcPr>
            <w:tcW w:w="2268" w:type="dxa"/>
          </w:tcPr>
          <w:p w14:paraId="38BCC052" w14:textId="77777777" w:rsidR="00F625A6" w:rsidRDefault="00000000">
            <w:pPr>
              <w:spacing w:after="0" w:line="260" w:lineRule="exact"/>
              <w:jc w:val="center"/>
              <w:rPr>
                <w:iCs/>
              </w:rPr>
            </w:pPr>
            <w:r>
              <w:t>ne</w:t>
            </w:r>
          </w:p>
        </w:tc>
      </w:tr>
      <w:tr w:rsidR="00F625A6" w14:paraId="5FEAC682" w14:textId="77777777">
        <w:tc>
          <w:tcPr>
            <w:tcW w:w="1276" w:type="dxa"/>
          </w:tcPr>
          <w:p w14:paraId="51634C14" w14:textId="77777777" w:rsidR="00F625A6" w:rsidRDefault="00000000">
            <w:pPr>
              <w:spacing w:after="0" w:line="260" w:lineRule="exact"/>
              <w:ind w:left="360"/>
              <w:rPr>
                <w:iCs/>
              </w:rPr>
            </w:pPr>
            <w:r>
              <w:rPr>
                <w:iCs/>
              </w:rPr>
              <w:t>c)</w:t>
            </w:r>
          </w:p>
        </w:tc>
        <w:tc>
          <w:tcPr>
            <w:tcW w:w="4961" w:type="dxa"/>
          </w:tcPr>
          <w:p w14:paraId="696A74CD" w14:textId="77777777" w:rsidR="00F625A6" w:rsidRDefault="00000000">
            <w:pPr>
              <w:spacing w:after="0" w:line="260" w:lineRule="exact"/>
              <w:rPr>
                <w:iCs/>
              </w:rPr>
            </w:pPr>
            <w:r>
              <w:t>administrativne posledice,</w:t>
            </w:r>
          </w:p>
        </w:tc>
        <w:tc>
          <w:tcPr>
            <w:tcW w:w="2268" w:type="dxa"/>
          </w:tcPr>
          <w:p w14:paraId="340FDF00" w14:textId="77777777" w:rsidR="00F625A6" w:rsidRDefault="00000000">
            <w:pPr>
              <w:spacing w:after="0" w:line="260" w:lineRule="exact"/>
              <w:jc w:val="center"/>
            </w:pPr>
            <w:r>
              <w:t>ne</w:t>
            </w:r>
          </w:p>
        </w:tc>
      </w:tr>
      <w:tr w:rsidR="00F625A6" w14:paraId="65126743" w14:textId="77777777">
        <w:tc>
          <w:tcPr>
            <w:tcW w:w="1276" w:type="dxa"/>
          </w:tcPr>
          <w:p w14:paraId="4CCE5C51" w14:textId="77777777" w:rsidR="00F625A6" w:rsidRDefault="00000000">
            <w:pPr>
              <w:spacing w:after="0" w:line="260" w:lineRule="exact"/>
              <w:ind w:left="360"/>
              <w:rPr>
                <w:iCs/>
              </w:rPr>
            </w:pPr>
            <w:r>
              <w:rPr>
                <w:iCs/>
              </w:rPr>
              <w:t>č)</w:t>
            </w:r>
          </w:p>
        </w:tc>
        <w:tc>
          <w:tcPr>
            <w:tcW w:w="4961" w:type="dxa"/>
          </w:tcPr>
          <w:p w14:paraId="23B86944" w14:textId="77777777" w:rsidR="00F625A6" w:rsidRDefault="00000000">
            <w:pPr>
              <w:spacing w:after="0" w:line="260" w:lineRule="exact"/>
              <w:rPr>
                <w:bCs/>
              </w:rPr>
            </w:pPr>
            <w:r>
              <w:t>gospodarstvo, zlasti</w:t>
            </w:r>
            <w:r>
              <w:rPr>
                <w:bCs/>
              </w:rPr>
              <w:t xml:space="preserve"> mala in srednja podjetja ter konkurenčnost podjetij,</w:t>
            </w:r>
          </w:p>
        </w:tc>
        <w:tc>
          <w:tcPr>
            <w:tcW w:w="2268" w:type="dxa"/>
          </w:tcPr>
          <w:p w14:paraId="74AB275F" w14:textId="77777777" w:rsidR="00F625A6" w:rsidRDefault="00000000">
            <w:pPr>
              <w:spacing w:after="0" w:line="260" w:lineRule="exact"/>
              <w:jc w:val="center"/>
              <w:rPr>
                <w:iCs/>
              </w:rPr>
            </w:pPr>
            <w:r>
              <w:t>ne</w:t>
            </w:r>
          </w:p>
        </w:tc>
      </w:tr>
      <w:tr w:rsidR="00F625A6" w14:paraId="61FCE016" w14:textId="77777777">
        <w:tc>
          <w:tcPr>
            <w:tcW w:w="1276" w:type="dxa"/>
          </w:tcPr>
          <w:p w14:paraId="0E106A02" w14:textId="77777777" w:rsidR="00F625A6" w:rsidRDefault="00000000">
            <w:pPr>
              <w:spacing w:after="0" w:line="260" w:lineRule="exact"/>
              <w:ind w:left="360"/>
              <w:rPr>
                <w:iCs/>
              </w:rPr>
            </w:pPr>
            <w:r>
              <w:rPr>
                <w:iCs/>
              </w:rPr>
              <w:t>d)</w:t>
            </w:r>
          </w:p>
        </w:tc>
        <w:tc>
          <w:tcPr>
            <w:tcW w:w="4961" w:type="dxa"/>
          </w:tcPr>
          <w:p w14:paraId="26BF7B16" w14:textId="77777777" w:rsidR="00F625A6" w:rsidRDefault="00000000">
            <w:pPr>
              <w:spacing w:after="0" w:line="260" w:lineRule="exact"/>
              <w:rPr>
                <w:bCs/>
              </w:rPr>
            </w:pPr>
            <w:r>
              <w:rPr>
                <w:bCs/>
              </w:rPr>
              <w:t>okolje, vključno s prostorskimi in varstvenimi vidiki,</w:t>
            </w:r>
          </w:p>
        </w:tc>
        <w:tc>
          <w:tcPr>
            <w:tcW w:w="2268" w:type="dxa"/>
          </w:tcPr>
          <w:p w14:paraId="1AE1C2DA" w14:textId="77777777" w:rsidR="00F625A6" w:rsidRDefault="00000000">
            <w:pPr>
              <w:spacing w:after="0" w:line="260" w:lineRule="exact"/>
              <w:jc w:val="center"/>
              <w:rPr>
                <w:iCs/>
              </w:rPr>
            </w:pPr>
            <w:r>
              <w:t>ne</w:t>
            </w:r>
          </w:p>
        </w:tc>
      </w:tr>
      <w:tr w:rsidR="00F625A6" w14:paraId="76A1B0A6" w14:textId="77777777">
        <w:tc>
          <w:tcPr>
            <w:tcW w:w="1276" w:type="dxa"/>
          </w:tcPr>
          <w:p w14:paraId="3D2DA35A" w14:textId="77777777" w:rsidR="00F625A6" w:rsidRDefault="00000000">
            <w:pPr>
              <w:spacing w:after="0" w:line="260" w:lineRule="exact"/>
              <w:ind w:left="360"/>
              <w:rPr>
                <w:iCs/>
              </w:rPr>
            </w:pPr>
            <w:r>
              <w:rPr>
                <w:iCs/>
              </w:rPr>
              <w:t>e)</w:t>
            </w:r>
          </w:p>
        </w:tc>
        <w:tc>
          <w:tcPr>
            <w:tcW w:w="4961" w:type="dxa"/>
          </w:tcPr>
          <w:p w14:paraId="1AE09B19" w14:textId="77777777" w:rsidR="00F625A6" w:rsidRDefault="00000000">
            <w:pPr>
              <w:spacing w:after="0" w:line="260" w:lineRule="exact"/>
              <w:rPr>
                <w:bCs/>
              </w:rPr>
            </w:pPr>
            <w:r>
              <w:rPr>
                <w:bCs/>
              </w:rPr>
              <w:t>socialno področje,</w:t>
            </w:r>
          </w:p>
        </w:tc>
        <w:tc>
          <w:tcPr>
            <w:tcW w:w="2268" w:type="dxa"/>
          </w:tcPr>
          <w:p w14:paraId="35AADB09" w14:textId="77777777" w:rsidR="00F625A6" w:rsidRDefault="00000000">
            <w:pPr>
              <w:spacing w:after="0" w:line="260" w:lineRule="exact"/>
              <w:jc w:val="center"/>
              <w:rPr>
                <w:iCs/>
              </w:rPr>
            </w:pPr>
            <w:r w:rsidRPr="0096422C">
              <w:t>ne</w:t>
            </w:r>
          </w:p>
        </w:tc>
      </w:tr>
      <w:tr w:rsidR="00F625A6" w14:paraId="66DF7078" w14:textId="77777777">
        <w:tc>
          <w:tcPr>
            <w:tcW w:w="1276" w:type="dxa"/>
          </w:tcPr>
          <w:p w14:paraId="3402BBFA" w14:textId="77777777" w:rsidR="00F625A6" w:rsidRDefault="00000000">
            <w:pPr>
              <w:spacing w:after="0" w:line="260" w:lineRule="exact"/>
              <w:ind w:left="360"/>
              <w:rPr>
                <w:iCs/>
              </w:rPr>
            </w:pPr>
            <w:r>
              <w:rPr>
                <w:iCs/>
              </w:rPr>
              <w:t>f)</w:t>
            </w:r>
          </w:p>
        </w:tc>
        <w:tc>
          <w:tcPr>
            <w:tcW w:w="4961" w:type="dxa"/>
          </w:tcPr>
          <w:p w14:paraId="67F24068" w14:textId="77777777" w:rsidR="00F625A6" w:rsidRDefault="00000000">
            <w:pPr>
              <w:spacing w:after="0" w:line="260" w:lineRule="exact"/>
              <w:rPr>
                <w:bCs/>
              </w:rPr>
            </w:pPr>
            <w:r>
              <w:rPr>
                <w:bCs/>
              </w:rPr>
              <w:t>dokumente razvojnega načrtovanja.</w:t>
            </w:r>
          </w:p>
        </w:tc>
        <w:tc>
          <w:tcPr>
            <w:tcW w:w="2268" w:type="dxa"/>
          </w:tcPr>
          <w:p w14:paraId="539DC6C6" w14:textId="77777777" w:rsidR="00F625A6" w:rsidRDefault="00000000">
            <w:pPr>
              <w:spacing w:after="0" w:line="260" w:lineRule="exact"/>
              <w:jc w:val="center"/>
              <w:rPr>
                <w:iCs/>
              </w:rPr>
            </w:pPr>
            <w:r w:rsidRPr="0096422C">
              <w:t>da</w:t>
            </w:r>
          </w:p>
        </w:tc>
      </w:tr>
    </w:tbl>
    <w:p w14:paraId="24EAA3EE" w14:textId="77777777" w:rsidR="00F625A6" w:rsidRDefault="00F625A6">
      <w:pPr>
        <w:spacing w:after="0" w:line="260" w:lineRule="auto"/>
        <w:rPr>
          <w:rFonts w:cs="Arial"/>
        </w:rPr>
      </w:pPr>
    </w:p>
    <w:p w14:paraId="589FB05C" w14:textId="77777777" w:rsidR="00F625A6" w:rsidRDefault="00000000">
      <w:pPr>
        <w:pStyle w:val="Odebeljeno"/>
        <w:spacing w:line="260" w:lineRule="auto"/>
      </w:pPr>
      <w:r>
        <w:t>8.</w:t>
      </w:r>
      <w:r>
        <w:tab/>
        <w:t>Predstavitev ocene finančnih posledic</w:t>
      </w:r>
    </w:p>
    <w:p w14:paraId="013D9D88" w14:textId="77777777" w:rsidR="00F625A6" w:rsidRDefault="00F625A6">
      <w:pPr>
        <w:spacing w:after="0" w:line="260" w:lineRule="auto"/>
        <w:rPr>
          <w:rFonts w:cs="Arial"/>
        </w:rPr>
      </w:pPr>
    </w:p>
    <w:p w14:paraId="33D1114C" w14:textId="77777777" w:rsidR="00F625A6" w:rsidRDefault="00000000">
      <w:pPr>
        <w:spacing w:after="0" w:line="260" w:lineRule="auto"/>
      </w:pPr>
      <w:r>
        <w:t>Presoja posledic je bila opravljena ob sprejemanju zakona, ki je podlaga za izdajo tega predloga.</w:t>
      </w:r>
    </w:p>
    <w:p w14:paraId="76914E80" w14:textId="77777777" w:rsidR="00F625A6" w:rsidRDefault="00F625A6">
      <w:pPr>
        <w:spacing w:after="0" w:line="260" w:lineRule="auto"/>
        <w:rPr>
          <w:rFonts w:cs="Arial"/>
        </w:rPr>
      </w:pPr>
    </w:p>
    <w:p w14:paraId="3F7D6B31" w14:textId="77777777" w:rsidR="00F625A6" w:rsidRDefault="00000000">
      <w:pPr>
        <w:pStyle w:val="Odebeljeno"/>
        <w:spacing w:line="260" w:lineRule="auto"/>
      </w:pPr>
      <w:r>
        <w:t>9.</w:t>
      </w:r>
      <w:r>
        <w:tab/>
        <w:t>Predstavitev sodelovanja z združenji občin</w:t>
      </w:r>
    </w:p>
    <w:p w14:paraId="4985FB36" w14:textId="77777777" w:rsidR="00F625A6" w:rsidRDefault="00F625A6">
      <w:pPr>
        <w:spacing w:after="0" w:line="260" w:lineRule="auto"/>
        <w:rPr>
          <w:rFonts w:cs="Arial"/>
        </w:rPr>
      </w:pPr>
    </w:p>
    <w:p w14:paraId="34031A3D" w14:textId="77777777" w:rsidR="00F625A6" w:rsidRDefault="00000000">
      <w:pPr>
        <w:spacing w:after="0" w:line="260" w:lineRule="auto"/>
      </w:pPr>
      <w:r>
        <w:t>Vsebina gradiva ne vpliva na pristojnosti, delovanje oziroma financiranje občin.</w:t>
      </w:r>
    </w:p>
    <w:p w14:paraId="761264E8" w14:textId="77777777" w:rsidR="00F625A6" w:rsidRDefault="00F625A6">
      <w:pPr>
        <w:spacing w:after="0" w:line="260" w:lineRule="auto"/>
        <w:rPr>
          <w:rFonts w:cs="Arial"/>
        </w:rPr>
      </w:pPr>
    </w:p>
    <w:p w14:paraId="3AB614D0" w14:textId="77777777" w:rsidR="00F625A6" w:rsidRDefault="00000000">
      <w:pPr>
        <w:spacing w:after="0" w:line="260" w:lineRule="auto"/>
      </w:pPr>
      <w:r>
        <w:t>Gradivo ni bilo poslano v mnenje Skupnosti občin Slovenije (SOS).</w:t>
      </w:r>
    </w:p>
    <w:p w14:paraId="76494534" w14:textId="77777777" w:rsidR="00F625A6" w:rsidRDefault="00F625A6">
      <w:pPr>
        <w:spacing w:after="0" w:line="260" w:lineRule="auto"/>
        <w:rPr>
          <w:rFonts w:cs="Arial"/>
        </w:rPr>
      </w:pPr>
    </w:p>
    <w:p w14:paraId="73F0CD54" w14:textId="77777777" w:rsidR="00F625A6" w:rsidRDefault="00000000">
      <w:pPr>
        <w:spacing w:after="0" w:line="260" w:lineRule="auto"/>
      </w:pPr>
      <w:r>
        <w:t>Gradivo ni bilo poslano v mnenje Združenju občin Slovenije (ZOS).</w:t>
      </w:r>
    </w:p>
    <w:p w14:paraId="78021004" w14:textId="77777777" w:rsidR="00F625A6" w:rsidRDefault="00F625A6">
      <w:pPr>
        <w:spacing w:after="0" w:line="260" w:lineRule="auto"/>
        <w:rPr>
          <w:rFonts w:cs="Arial"/>
        </w:rPr>
      </w:pPr>
    </w:p>
    <w:p w14:paraId="022D5714" w14:textId="77777777" w:rsidR="00F625A6" w:rsidRDefault="00000000">
      <w:pPr>
        <w:spacing w:after="0" w:line="260" w:lineRule="auto"/>
      </w:pPr>
      <w:r>
        <w:t>Gradivo ni bilo poslano v mnenje Združenju mestnih občin Slovenije (ZMOS).</w:t>
      </w:r>
    </w:p>
    <w:p w14:paraId="207243DA" w14:textId="77777777" w:rsidR="00F625A6" w:rsidRDefault="00F625A6">
      <w:pPr>
        <w:spacing w:after="0" w:line="260" w:lineRule="auto"/>
        <w:rPr>
          <w:rFonts w:cs="Arial"/>
        </w:rPr>
      </w:pPr>
    </w:p>
    <w:p w14:paraId="5AA1D4C4" w14:textId="77777777" w:rsidR="00F625A6" w:rsidRDefault="00000000">
      <w:pPr>
        <w:pStyle w:val="Odebeljeno"/>
        <w:spacing w:line="260" w:lineRule="auto"/>
      </w:pPr>
      <w:r>
        <w:t>10.</w:t>
      </w:r>
      <w:r>
        <w:tab/>
        <w:t>Predstavitev sodelovanja javnosti</w:t>
      </w:r>
    </w:p>
    <w:p w14:paraId="0D6C5A7E" w14:textId="77777777" w:rsidR="00F625A6" w:rsidRDefault="00F625A6">
      <w:pPr>
        <w:spacing w:after="0" w:line="260" w:lineRule="auto"/>
        <w:rPr>
          <w:rFonts w:cs="Arial"/>
        </w:rPr>
      </w:pPr>
    </w:p>
    <w:p w14:paraId="10D84DD9" w14:textId="77777777" w:rsidR="00F625A6" w:rsidRDefault="00000000">
      <w:pPr>
        <w:spacing w:after="0" w:line="260" w:lineRule="auto"/>
      </w:pPr>
      <w:r>
        <w:t>Gradivo ni bilo predmet sodelovanja z javnostjo.</w:t>
      </w:r>
    </w:p>
    <w:p w14:paraId="552F288A" w14:textId="77777777" w:rsidR="00F625A6" w:rsidRDefault="00F625A6">
      <w:pPr>
        <w:spacing w:after="0" w:line="260" w:lineRule="auto"/>
        <w:rPr>
          <w:rFonts w:cs="Arial"/>
        </w:rPr>
      </w:pPr>
    </w:p>
    <w:p w14:paraId="0D332481" w14:textId="77777777" w:rsidR="00F625A6" w:rsidRDefault="00000000">
      <w:pPr>
        <w:spacing w:after="0" w:line="260" w:lineRule="auto"/>
      </w:pPr>
      <w:r>
        <w:t>Obrazložitev:</w:t>
      </w:r>
    </w:p>
    <w:p w14:paraId="7E0C31B1" w14:textId="77777777" w:rsidR="00F625A6" w:rsidRDefault="00000000">
      <w:pPr>
        <w:spacing w:after="0" w:line="240" w:lineRule="auto"/>
      </w:pPr>
      <w:r>
        <w:t>Predlog uredbe ureja notranjo organizacijo organov državne uprave, zato sodelovanje javnosti ni potrebno.</w:t>
      </w:r>
    </w:p>
    <w:p w14:paraId="34DB426C" w14:textId="77777777" w:rsidR="00F625A6" w:rsidRDefault="00F625A6">
      <w:pPr>
        <w:spacing w:after="0" w:line="260" w:lineRule="auto"/>
      </w:pPr>
    </w:p>
    <w:p w14:paraId="5A8FEB18" w14:textId="77777777" w:rsidR="00F625A6" w:rsidRDefault="00F625A6">
      <w:pPr>
        <w:spacing w:after="0" w:line="260" w:lineRule="auto"/>
        <w:rPr>
          <w:rFonts w:cs="Arial"/>
        </w:rPr>
      </w:pPr>
    </w:p>
    <w:p w14:paraId="5E3AEAF5" w14:textId="77777777" w:rsidR="00F625A6" w:rsidRDefault="00000000">
      <w:pPr>
        <w:pStyle w:val="Odebeljeno"/>
        <w:spacing w:line="260" w:lineRule="auto"/>
      </w:pPr>
      <w:r>
        <w:t>11.</w:t>
      </w:r>
      <w:r>
        <w:tab/>
        <w:t>Spoštovanje Resolucije o normativni dejavnosti</w:t>
      </w:r>
    </w:p>
    <w:p w14:paraId="1554A0C8" w14:textId="77777777" w:rsidR="00F625A6" w:rsidRDefault="00F625A6">
      <w:pPr>
        <w:spacing w:after="0" w:line="260" w:lineRule="auto"/>
        <w:rPr>
          <w:rFonts w:cs="Arial"/>
        </w:rPr>
      </w:pPr>
    </w:p>
    <w:p w14:paraId="6AA8E215" w14:textId="77777777" w:rsidR="00F625A6" w:rsidRDefault="00000000">
      <w:pPr>
        <w:spacing w:after="0" w:line="260" w:lineRule="auto"/>
      </w:pPr>
      <w:r>
        <w:t>Pri pripravi gradiva so bile upoštevane zahteve iz Resolucije o normativni dejavnosti.</w:t>
      </w:r>
    </w:p>
    <w:p w14:paraId="6BF64021" w14:textId="77777777" w:rsidR="00F625A6" w:rsidRDefault="00F625A6">
      <w:pPr>
        <w:spacing w:after="0" w:line="260" w:lineRule="auto"/>
        <w:rPr>
          <w:rFonts w:cs="Arial"/>
        </w:rPr>
      </w:pPr>
    </w:p>
    <w:p w14:paraId="61071F88" w14:textId="77777777" w:rsidR="00F625A6" w:rsidRDefault="00000000">
      <w:pPr>
        <w:pStyle w:val="Odebeljeno"/>
        <w:spacing w:line="260" w:lineRule="auto"/>
      </w:pPr>
      <w:r>
        <w:t>12.</w:t>
      </w:r>
      <w:r>
        <w:tab/>
        <w:t>Vključitev v okvirni načrt normativne dejavnosti</w:t>
      </w:r>
    </w:p>
    <w:p w14:paraId="695193D3" w14:textId="77777777" w:rsidR="00F625A6" w:rsidRDefault="00F625A6">
      <w:pPr>
        <w:spacing w:after="0" w:line="260" w:lineRule="auto"/>
        <w:rPr>
          <w:rFonts w:cs="Arial"/>
        </w:rPr>
      </w:pPr>
    </w:p>
    <w:p w14:paraId="79A0E34F" w14:textId="77777777" w:rsidR="00F625A6" w:rsidRDefault="00000000">
      <w:pPr>
        <w:spacing w:after="0" w:line="260" w:lineRule="auto"/>
      </w:pPr>
      <w:r>
        <w:t>Predlog predpisa, ki je predmet gradiva, ni vključen v okvirni načrt normativne dejavnosti.</w:t>
      </w:r>
    </w:p>
    <w:p w14:paraId="2C3D4FDA" w14:textId="77777777" w:rsidR="00F625A6" w:rsidRDefault="00F625A6">
      <w:pPr>
        <w:spacing w:after="0" w:line="260" w:lineRule="auto"/>
        <w:rPr>
          <w:rFonts w:cs="Arial"/>
        </w:rPr>
      </w:pPr>
    </w:p>
    <w:p w14:paraId="472D254D" w14:textId="28788361" w:rsidR="00F625A6" w:rsidRDefault="0027489F">
      <w:pPr>
        <w:widowControl w:val="0"/>
        <w:spacing w:after="0" w:line="260" w:lineRule="exact"/>
        <w:ind w:left="3969"/>
        <w:jc w:val="center"/>
      </w:pPr>
      <w:r>
        <w:t>Franci Matoz</w:t>
      </w:r>
    </w:p>
    <w:p w14:paraId="29FCE346" w14:textId="5C248714" w:rsidR="00F625A6" w:rsidRDefault="0027489F">
      <w:pPr>
        <w:spacing w:after="0" w:line="260" w:lineRule="exact"/>
        <w:ind w:left="3969"/>
        <w:jc w:val="center"/>
      </w:pPr>
      <w:r>
        <w:t>MINISTER</w:t>
      </w:r>
    </w:p>
    <w:p w14:paraId="65A7C846" w14:textId="77777777" w:rsidR="00F625A6" w:rsidRDefault="00F625A6">
      <w:pPr>
        <w:spacing w:after="0" w:line="260" w:lineRule="exact"/>
        <w:ind w:left="3969"/>
        <w:jc w:val="center"/>
      </w:pPr>
    </w:p>
    <w:sectPr w:rsidR="00F625A6"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37326" w14:textId="77777777" w:rsidR="00F31649" w:rsidRDefault="00F31649">
      <w:pPr>
        <w:spacing w:after="0" w:line="240" w:lineRule="auto"/>
      </w:pPr>
      <w:r>
        <w:separator/>
      </w:r>
    </w:p>
  </w:endnote>
  <w:endnote w:type="continuationSeparator" w:id="0">
    <w:p w14:paraId="7AD74406" w14:textId="77777777" w:rsidR="00F31649" w:rsidRDefault="00F3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17F0" w14:textId="77777777" w:rsidR="00F625A6" w:rsidRDefault="00000000">
    <w:r>
      <w:rPr>
        <w:i/>
        <w:sz w:val="16"/>
      </w:rPr>
      <w:t>Ustvarjeno v MOPED-DOCS, 23. 09. 2026 14:59:11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663F4" w14:textId="77777777" w:rsidR="00F31649" w:rsidRDefault="00F31649">
      <w:pPr>
        <w:spacing w:after="0" w:line="240" w:lineRule="auto"/>
      </w:pPr>
      <w:r>
        <w:separator/>
      </w:r>
    </w:p>
  </w:footnote>
  <w:footnote w:type="continuationSeparator" w:id="0">
    <w:p w14:paraId="17E92C7D" w14:textId="77777777" w:rsidR="00F31649" w:rsidRDefault="00F3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7085"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0AA6A4A3" wp14:editId="3606B5E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66A84F3E" w14:textId="77777777" w:rsidR="000E33E4" w:rsidRPr="000E33E4" w:rsidRDefault="00000000">
    <w:pPr>
      <w:pStyle w:val="Glava"/>
      <w:jc w:val="left"/>
      <w:rPr>
        <w:b/>
      </w:rPr>
    </w:pPr>
    <w:r w:rsidRPr="000E33E4">
      <w:rPr>
        <w:b/>
      </w:rPr>
      <w:t>MINISTRSTVO ZA NOTRANJE ZADEVE IN</w:t>
    </w:r>
    <w:r w:rsidRPr="000E33E4">
      <w:rPr>
        <w:b/>
      </w:rPr>
      <w:br/>
      <w:t>JAVNO UPRAVO</w:t>
    </w:r>
  </w:p>
  <w:p w14:paraId="61F4EED0"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F625A6" w14:paraId="5E6D6FD1" w14:textId="77777777" w:rsidTr="000E33E4">
      <w:tc>
        <w:tcPr>
          <w:tcW w:w="5102" w:type="dxa"/>
        </w:tcPr>
        <w:p w14:paraId="0C7A93FB" w14:textId="77777777" w:rsidR="000E33E4" w:rsidRDefault="00000000">
          <w:pPr>
            <w:pStyle w:val="Glava"/>
            <w:rPr>
              <w:sz w:val="16"/>
              <w:szCs w:val="16"/>
            </w:rPr>
          </w:pPr>
          <w:r>
            <w:rPr>
              <w:sz w:val="16"/>
              <w:szCs w:val="16"/>
            </w:rPr>
            <w:t>Štefanova ulica 2, 1000 Ljubljana</w:t>
          </w:r>
        </w:p>
      </w:tc>
      <w:tc>
        <w:tcPr>
          <w:tcW w:w="3826" w:type="dxa"/>
        </w:tcPr>
        <w:p w14:paraId="558BC5AC" w14:textId="77777777" w:rsidR="000E33E4" w:rsidRDefault="00000000">
          <w:pPr>
            <w:pStyle w:val="Glava"/>
            <w:rPr>
              <w:sz w:val="16"/>
              <w:szCs w:val="16"/>
            </w:rPr>
          </w:pPr>
          <w:r>
            <w:rPr>
              <w:sz w:val="16"/>
              <w:szCs w:val="16"/>
            </w:rPr>
            <w:t>T: 01 428 40 00</w:t>
          </w:r>
        </w:p>
        <w:p w14:paraId="6E2B27E1"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gp.mnzju@gov.si</w:t>
            </w:r>
          </w:hyperlink>
        </w:p>
        <w:p w14:paraId="08A5DF1F" w14:textId="77777777" w:rsidR="000E33E4" w:rsidRDefault="00000000">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5A6"/>
    <w:rsid w:val="000E33E4"/>
    <w:rsid w:val="00184253"/>
    <w:rsid w:val="001C566E"/>
    <w:rsid w:val="0027489F"/>
    <w:rsid w:val="002D5395"/>
    <w:rsid w:val="00945425"/>
    <w:rsid w:val="0096422C"/>
    <w:rsid w:val="00F31649"/>
    <w:rsid w:val="00F625A6"/>
    <w:rsid w:val="00FE13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801B"/>
  <w15:docId w15:val="{ECE39C6C-42FD-47D3-9BC0-F574BEF6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525</Words>
  <Characters>2994</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Melita Nikše</cp:lastModifiedBy>
  <cp:revision>6</cp:revision>
  <dcterms:created xsi:type="dcterms:W3CDTF">2019-02-01T07:54:00Z</dcterms:created>
  <dcterms:modified xsi:type="dcterms:W3CDTF">2026-09-23T13:05:00Z</dcterms:modified>
</cp:coreProperties>
</file>