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D74D4E" w14:textId="77777777" w:rsidR="00BD0AC5" w:rsidRDefault="00BD0AC5">
      <w:pPr>
        <w:spacing w:after="0" w:line="260" w:lineRule="auto"/>
        <w:rPr>
          <w:rFonts w:cs="Arial"/>
        </w:rPr>
      </w:pPr>
    </w:p>
    <w:p w14:paraId="59D74D4F" w14:textId="77777777" w:rsidR="00BD0AC5" w:rsidRDefault="00BD0AC5">
      <w:pPr>
        <w:spacing w:after="0" w:line="260" w:lineRule="auto"/>
        <w:rPr>
          <w:rFonts w:cs="Arial"/>
        </w:rPr>
      </w:pPr>
    </w:p>
    <w:p w14:paraId="59D74D50" w14:textId="77777777" w:rsidR="00BD0AC5" w:rsidRDefault="00BD0AC5">
      <w:pPr>
        <w:spacing w:after="0" w:line="260" w:lineRule="auto"/>
        <w:rPr>
          <w:rFonts w:cs="Arial"/>
        </w:rPr>
      </w:pPr>
    </w:p>
    <w:p w14:paraId="59D74D51" w14:textId="77777777" w:rsidR="00BD0AC5" w:rsidRDefault="00BD0AC5">
      <w:pPr>
        <w:spacing w:after="0" w:line="260" w:lineRule="auto"/>
        <w:rPr>
          <w:rFonts w:cs="Arial"/>
        </w:rPr>
      </w:pPr>
    </w:p>
    <w:p w14:paraId="59D74D52" w14:textId="77777777" w:rsidR="00BD0AC5" w:rsidRDefault="00FC38B9">
      <w:pPr>
        <w:pStyle w:val="Odebeljeno"/>
        <w:spacing w:line="260" w:lineRule="auto"/>
      </w:pPr>
      <w:r>
        <w:t>GENERALNI SEKRETARIAT VLADE</w:t>
      </w:r>
    </w:p>
    <w:p w14:paraId="59D74D53" w14:textId="77777777" w:rsidR="00BD0AC5" w:rsidRDefault="00FC38B9">
      <w:pPr>
        <w:pStyle w:val="Odebeljeno"/>
        <w:spacing w:line="260" w:lineRule="auto"/>
      </w:pPr>
      <w:r>
        <w:t>REPUBLIKE SLOVENIJE</w:t>
      </w:r>
    </w:p>
    <w:p w14:paraId="59D74D54" w14:textId="77777777" w:rsidR="00BD0AC5" w:rsidRDefault="00FC38B9">
      <w:pPr>
        <w:pStyle w:val="Odebeljeno"/>
        <w:spacing w:line="260" w:lineRule="auto"/>
      </w:pPr>
      <w:r>
        <w:t>gp.gs@gov.si</w:t>
      </w:r>
    </w:p>
    <w:p w14:paraId="59D74D55" w14:textId="77777777" w:rsidR="00BD0AC5" w:rsidRDefault="00BD0AC5">
      <w:pPr>
        <w:spacing w:after="0" w:line="260" w:lineRule="auto"/>
        <w:rPr>
          <w:rFonts w:cs="Arial"/>
        </w:rPr>
      </w:pPr>
    </w:p>
    <w:p w14:paraId="59D74D56" w14:textId="77777777" w:rsidR="00BD0AC5" w:rsidRDefault="00BD0AC5">
      <w:pPr>
        <w:spacing w:after="0" w:line="260" w:lineRule="auto"/>
        <w:rPr>
          <w:rFonts w:cs="Arial"/>
        </w:rPr>
      </w:pPr>
    </w:p>
    <w:p w14:paraId="59D74D57" w14:textId="77777777" w:rsidR="00BD0AC5" w:rsidRDefault="00BD0AC5">
      <w:pPr>
        <w:spacing w:after="0" w:line="260" w:lineRule="auto"/>
        <w:rPr>
          <w:rFonts w:cs="Arial"/>
        </w:rPr>
      </w:pPr>
    </w:p>
    <w:tbl>
      <w:tblPr>
        <w:tblW w:w="8505" w:type="dxa"/>
        <w:tblLook w:val="04A0" w:firstRow="1" w:lastRow="0" w:firstColumn="1" w:lastColumn="0" w:noHBand="0" w:noVBand="1"/>
      </w:tblPr>
      <w:tblGrid>
        <w:gridCol w:w="1500"/>
        <w:gridCol w:w="7005"/>
      </w:tblGrid>
      <w:tr w:rsidR="00BD0AC5" w14:paraId="59D74D5A" w14:textId="77777777">
        <w:tc>
          <w:tcPr>
            <w:tcW w:w="1500" w:type="dxa"/>
          </w:tcPr>
          <w:p w14:paraId="59D74D58" w14:textId="77777777" w:rsidR="00BD0AC5" w:rsidRDefault="00FC38B9">
            <w:pPr>
              <w:spacing w:after="0" w:line="260" w:lineRule="auto"/>
            </w:pPr>
            <w:r>
              <w:t>Številka:</w:t>
            </w:r>
          </w:p>
        </w:tc>
        <w:tc>
          <w:tcPr>
            <w:tcW w:w="7005" w:type="dxa"/>
          </w:tcPr>
          <w:p w14:paraId="59D74D59" w14:textId="77777777" w:rsidR="00BD0AC5" w:rsidRDefault="00FC38B9">
            <w:pPr>
              <w:spacing w:after="0" w:line="260" w:lineRule="auto"/>
            </w:pPr>
            <w:r>
              <w:t>__ST_DOKUMENTA__</w:t>
            </w:r>
          </w:p>
        </w:tc>
      </w:tr>
      <w:tr w:rsidR="00BD0AC5" w14:paraId="59D74D5D" w14:textId="77777777">
        <w:tc>
          <w:tcPr>
            <w:tcW w:w="1500" w:type="dxa"/>
          </w:tcPr>
          <w:p w14:paraId="59D74D5B" w14:textId="77777777" w:rsidR="00BD0AC5" w:rsidRDefault="00FC38B9">
            <w:pPr>
              <w:spacing w:after="0" w:line="260" w:lineRule="auto"/>
            </w:pPr>
            <w:r>
              <w:t>Ljubljana,</w:t>
            </w:r>
          </w:p>
        </w:tc>
        <w:tc>
          <w:tcPr>
            <w:tcW w:w="7005" w:type="dxa"/>
          </w:tcPr>
          <w:p w14:paraId="59D74D5C" w14:textId="77777777" w:rsidR="00BD0AC5" w:rsidRDefault="00FC38B9">
            <w:pPr>
              <w:spacing w:after="0" w:line="260" w:lineRule="auto"/>
            </w:pPr>
            <w:r>
              <w:t>05. 09. 2026</w:t>
            </w:r>
          </w:p>
        </w:tc>
      </w:tr>
      <w:tr w:rsidR="00BD0AC5" w14:paraId="59D74D60" w14:textId="77777777">
        <w:tc>
          <w:tcPr>
            <w:tcW w:w="1500" w:type="dxa"/>
          </w:tcPr>
          <w:p w14:paraId="59D74D5E" w14:textId="77777777" w:rsidR="00BD0AC5" w:rsidRDefault="00FC38B9">
            <w:pPr>
              <w:spacing w:after="0" w:line="260" w:lineRule="auto"/>
            </w:pPr>
            <w:r>
              <w:t>EVA:</w:t>
            </w:r>
          </w:p>
        </w:tc>
        <w:tc>
          <w:tcPr>
            <w:tcW w:w="7005" w:type="dxa"/>
          </w:tcPr>
          <w:p w14:paraId="59D74D5F" w14:textId="77777777" w:rsidR="00BD0AC5" w:rsidRDefault="00FC38B9">
            <w:pPr>
              <w:spacing w:after="0" w:line="260" w:lineRule="auto"/>
            </w:pPr>
            <w:r>
              <w:t>2026-2440-0016</w:t>
            </w:r>
          </w:p>
        </w:tc>
      </w:tr>
    </w:tbl>
    <w:p w14:paraId="59D74D61" w14:textId="77777777" w:rsidR="00BD0AC5" w:rsidRDefault="00BD0AC5">
      <w:pPr>
        <w:spacing w:after="0" w:line="260" w:lineRule="auto"/>
        <w:rPr>
          <w:rFonts w:cs="Arial"/>
        </w:rPr>
      </w:pPr>
    </w:p>
    <w:tbl>
      <w:tblPr>
        <w:tblW w:w="8505" w:type="dxa"/>
        <w:tblLook w:val="04A0" w:firstRow="1" w:lastRow="0" w:firstColumn="1" w:lastColumn="0" w:noHBand="0" w:noVBand="1"/>
      </w:tblPr>
      <w:tblGrid>
        <w:gridCol w:w="1500"/>
        <w:gridCol w:w="7005"/>
      </w:tblGrid>
      <w:tr w:rsidR="00BD0AC5" w14:paraId="59D74D64" w14:textId="77777777">
        <w:tc>
          <w:tcPr>
            <w:tcW w:w="1500" w:type="dxa"/>
          </w:tcPr>
          <w:p w14:paraId="59D74D62" w14:textId="77777777" w:rsidR="00BD0AC5" w:rsidRDefault="00FC38B9">
            <w:pPr>
              <w:pStyle w:val="Odebeljeno"/>
              <w:spacing w:line="260" w:lineRule="auto"/>
            </w:pPr>
            <w:r>
              <w:t>ZADEVA:</w:t>
            </w:r>
          </w:p>
        </w:tc>
        <w:tc>
          <w:tcPr>
            <w:tcW w:w="7005" w:type="dxa"/>
          </w:tcPr>
          <w:p w14:paraId="59D74D63" w14:textId="77777777" w:rsidR="00BD0AC5" w:rsidRDefault="00FC38B9">
            <w:pPr>
              <w:pStyle w:val="Odebeljeno"/>
              <w:spacing w:line="260" w:lineRule="auto"/>
            </w:pPr>
            <w:r>
              <w:t>Zakon o zaščiti prehranske in prometne oskrbe pred draginjo goriv – predlog za obravnavo</w:t>
            </w:r>
          </w:p>
        </w:tc>
      </w:tr>
    </w:tbl>
    <w:p w14:paraId="59D74D65" w14:textId="77777777" w:rsidR="00BD0AC5" w:rsidRDefault="00BD0AC5">
      <w:pPr>
        <w:spacing w:after="0" w:line="260" w:lineRule="auto"/>
        <w:rPr>
          <w:rFonts w:cs="Arial"/>
        </w:rPr>
      </w:pPr>
    </w:p>
    <w:p w14:paraId="59D74D66" w14:textId="77777777" w:rsidR="00BD0AC5" w:rsidRDefault="00BD0AC5">
      <w:pPr>
        <w:spacing w:after="0" w:line="260" w:lineRule="auto"/>
        <w:rPr>
          <w:rFonts w:cs="Arial"/>
        </w:rPr>
      </w:pPr>
    </w:p>
    <w:p w14:paraId="59D74D67" w14:textId="77777777" w:rsidR="00BD0AC5" w:rsidRDefault="00FC38B9">
      <w:pPr>
        <w:pStyle w:val="Odebeljeno"/>
        <w:spacing w:line="260" w:lineRule="auto"/>
      </w:pPr>
      <w:r>
        <w:t>1.</w:t>
      </w:r>
      <w:r>
        <w:tab/>
        <w:t>Predlog sklepa vlade</w:t>
      </w:r>
    </w:p>
    <w:p w14:paraId="59D74D68" w14:textId="77777777" w:rsidR="00BD0AC5" w:rsidRDefault="00BD0AC5">
      <w:pPr>
        <w:spacing w:after="0" w:line="260" w:lineRule="auto"/>
        <w:rPr>
          <w:rFonts w:cs="Arial"/>
        </w:rPr>
      </w:pPr>
    </w:p>
    <w:p w14:paraId="59D74D69" w14:textId="77777777" w:rsidR="00BD0AC5" w:rsidRDefault="00FC38B9">
      <w:pPr>
        <w:spacing w:after="0" w:line="240" w:lineRule="auto"/>
      </w:pPr>
      <w:r>
        <w:t>Na podlagi drugega odstavka 2. člena Zakona o Vladi Republike Slovenije Zakon o Vladi Republike Slovenije (Uradni list RS, št. 24/05 – uradno prečiščeno besedilo, 109/08, 38/10 – ZUKN, 8/12, 21/13, 47/13 – ZDU-1G, 65/14, 55/17, 163/22, 57/25 – ZF in 555/26) je Vlada Republike Slovenije na .. seji dne ... sprejela</w:t>
      </w:r>
    </w:p>
    <w:p w14:paraId="59D74D6A" w14:textId="77777777" w:rsidR="00BD0AC5" w:rsidRDefault="00FC38B9">
      <w:pPr>
        <w:spacing w:after="0" w:line="240" w:lineRule="auto"/>
      </w:pPr>
      <w:r>
        <w:t xml:space="preserve"> </w:t>
      </w:r>
    </w:p>
    <w:p w14:paraId="59D74D6B" w14:textId="77777777" w:rsidR="00BD0AC5" w:rsidRDefault="00FC38B9">
      <w:pPr>
        <w:spacing w:after="0" w:line="240" w:lineRule="auto"/>
        <w:jc w:val="center"/>
      </w:pPr>
      <w:r>
        <w:t>SKLEP</w:t>
      </w:r>
    </w:p>
    <w:p w14:paraId="59D74D6C" w14:textId="77777777" w:rsidR="00BD0AC5" w:rsidRDefault="00FC38B9">
      <w:pPr>
        <w:spacing w:after="0" w:line="240" w:lineRule="auto"/>
        <w:jc w:val="center"/>
      </w:pPr>
      <w:r>
        <w:t xml:space="preserve"> </w:t>
      </w:r>
    </w:p>
    <w:p w14:paraId="59D74D6D" w14:textId="77777777" w:rsidR="00BD0AC5" w:rsidRDefault="00FC38B9">
      <w:pPr>
        <w:spacing w:after="0" w:line="240" w:lineRule="auto"/>
      </w:pPr>
      <w:r>
        <w:t>Vlada Republike Slovenije je določila besedilo predloga Zakona o zaščiti prehranske in prometne oskrbe pred draginjo goriv in ga pošlje Državnemu zboru Republike Slovenije v obravnavo po nujnem zakonodajnem postopku.</w:t>
      </w:r>
    </w:p>
    <w:p w14:paraId="59D74D6E" w14:textId="77777777" w:rsidR="00BD0AC5" w:rsidRDefault="00FC38B9">
      <w:pPr>
        <w:spacing w:after="0" w:line="240" w:lineRule="auto"/>
      </w:pPr>
      <w:r>
        <w:t xml:space="preserve"> </w:t>
      </w:r>
    </w:p>
    <w:p w14:paraId="59D74D6F" w14:textId="77777777" w:rsidR="00BD0AC5" w:rsidRDefault="00FC38B9">
      <w:pPr>
        <w:spacing w:after="0" w:line="240" w:lineRule="auto"/>
      </w:pPr>
      <w:r>
        <w:t xml:space="preserve">                                                                                                           mag. Janja Garvas</w:t>
      </w:r>
    </w:p>
    <w:p w14:paraId="59D74D70" w14:textId="77777777" w:rsidR="00BD0AC5" w:rsidRDefault="00FC38B9">
      <w:pPr>
        <w:spacing w:after="0" w:line="240" w:lineRule="auto"/>
      </w:pPr>
      <w:r>
        <w:t xml:space="preserve">                                                                                            GENERALNA SEKRETARKA VLADE</w:t>
      </w:r>
    </w:p>
    <w:p w14:paraId="59D74D71" w14:textId="77777777" w:rsidR="00BD0AC5" w:rsidRDefault="00FC38B9">
      <w:pPr>
        <w:spacing w:after="0" w:line="240" w:lineRule="auto"/>
      </w:pPr>
      <w:r>
        <w:t xml:space="preserve"> </w:t>
      </w:r>
    </w:p>
    <w:p w14:paraId="59D74D72" w14:textId="77777777" w:rsidR="00BD0AC5" w:rsidRDefault="00FC38B9">
      <w:pPr>
        <w:spacing w:after="0" w:line="240" w:lineRule="auto"/>
      </w:pPr>
      <w:r>
        <w:t xml:space="preserve"> </w:t>
      </w:r>
    </w:p>
    <w:p w14:paraId="59D74D73" w14:textId="77777777" w:rsidR="00BD0AC5" w:rsidRDefault="00FC38B9">
      <w:pPr>
        <w:spacing w:after="0" w:line="240" w:lineRule="auto"/>
      </w:pPr>
      <w:r>
        <w:t>Priloga:</w:t>
      </w:r>
    </w:p>
    <w:p w14:paraId="59D74D74" w14:textId="77777777" w:rsidR="00BD0AC5" w:rsidRDefault="00FC38B9">
      <w:pPr>
        <w:spacing w:after="0" w:line="240" w:lineRule="auto"/>
      </w:pPr>
      <w:r>
        <w:t>-         Predlog Zakona o zaščiti prehranske in prometne oskrbe pred draginjo goriv</w:t>
      </w:r>
    </w:p>
    <w:p w14:paraId="59D74D75" w14:textId="77777777" w:rsidR="00BD0AC5" w:rsidRDefault="00FC38B9">
      <w:pPr>
        <w:spacing w:after="0" w:line="240" w:lineRule="auto"/>
      </w:pPr>
      <w:r>
        <w:t xml:space="preserve"> </w:t>
      </w:r>
    </w:p>
    <w:p w14:paraId="59D74D76" w14:textId="77777777" w:rsidR="00BD0AC5" w:rsidRDefault="00FC38B9">
      <w:pPr>
        <w:spacing w:after="0" w:line="240" w:lineRule="auto"/>
      </w:pPr>
      <w:r>
        <w:t>Prejemniki:</w:t>
      </w:r>
    </w:p>
    <w:p w14:paraId="59D74D77" w14:textId="77777777" w:rsidR="00BD0AC5" w:rsidRDefault="00FC38B9">
      <w:pPr>
        <w:spacing w:after="0" w:line="240" w:lineRule="auto"/>
        <w:ind w:left="454"/>
      </w:pPr>
      <w:r>
        <w:t>- Državni zbor Republike Slovenije,</w:t>
      </w:r>
    </w:p>
    <w:p w14:paraId="59D74D78" w14:textId="77777777" w:rsidR="00BD0AC5" w:rsidRDefault="00FC38B9">
      <w:pPr>
        <w:spacing w:after="0" w:line="240" w:lineRule="auto"/>
        <w:ind w:left="454"/>
      </w:pPr>
      <w:r>
        <w:t>- Služba Vlade Republike Slovenije za zakonodajo,</w:t>
      </w:r>
    </w:p>
    <w:p w14:paraId="59D74D79" w14:textId="77777777" w:rsidR="00BD0AC5" w:rsidRDefault="00FC38B9">
      <w:pPr>
        <w:spacing w:after="0" w:line="240" w:lineRule="auto"/>
        <w:ind w:left="454"/>
      </w:pPr>
      <w:r>
        <w:t>- Ministrstvo za finance</w:t>
      </w:r>
    </w:p>
    <w:p w14:paraId="59D74D7A" w14:textId="77777777" w:rsidR="00BD0AC5" w:rsidRDefault="00FC38B9">
      <w:pPr>
        <w:spacing w:after="0" w:line="240" w:lineRule="auto"/>
        <w:ind w:left="454"/>
      </w:pPr>
      <w:r>
        <w:t>- Ministrstvo za infrastrukturo in energetiko,</w:t>
      </w:r>
    </w:p>
    <w:p w14:paraId="59D74D7B" w14:textId="77777777" w:rsidR="00BD0AC5" w:rsidRDefault="00FC38B9">
      <w:pPr>
        <w:spacing w:after="0" w:line="240" w:lineRule="auto"/>
        <w:ind w:left="454"/>
      </w:pPr>
      <w:r>
        <w:t>- Ministrstvo za kmetijstvo.</w:t>
      </w:r>
    </w:p>
    <w:p w14:paraId="59D74D7C" w14:textId="77777777" w:rsidR="00BD0AC5" w:rsidRDefault="00BD0AC5">
      <w:pPr>
        <w:spacing w:after="0" w:line="260" w:lineRule="auto"/>
        <w:rPr>
          <w:rFonts w:cs="Arial"/>
        </w:rPr>
      </w:pPr>
    </w:p>
    <w:p w14:paraId="59D74D7D" w14:textId="77777777" w:rsidR="00BD0AC5" w:rsidRDefault="00FC38B9">
      <w:pPr>
        <w:pStyle w:val="Odebeljeno"/>
        <w:spacing w:line="260" w:lineRule="auto"/>
      </w:pPr>
      <w:r>
        <w:t>2.</w:t>
      </w:r>
      <w:r>
        <w:tab/>
        <w:t>Predlog za obravnavo predloga zakona po nujnem ali skrajšanem postopku v državnem zboru z obrazložitvijo razlogov</w:t>
      </w:r>
    </w:p>
    <w:p w14:paraId="59D74D7E" w14:textId="77777777" w:rsidR="00BD0AC5" w:rsidRDefault="00BD0AC5">
      <w:pPr>
        <w:spacing w:after="0" w:line="260" w:lineRule="auto"/>
        <w:rPr>
          <w:rFonts w:cs="Arial"/>
        </w:rPr>
      </w:pPr>
    </w:p>
    <w:p w14:paraId="59D74D7F" w14:textId="77777777" w:rsidR="00BD0AC5" w:rsidRDefault="00FC38B9">
      <w:pPr>
        <w:spacing w:after="0" w:line="240" w:lineRule="auto"/>
      </w:pPr>
      <w:r>
        <w:t>V skladu s 143. členom Poslovnika državnega zbora (Uradni list RS, št. 92/07 – uradno prečiščeno besedilo, 105/10, 80/13, 38/17, 46/20, 105/21 – odl. US, 111/21, 58/23 in 35/24) Vlada Republike Slovenije predlaga, da se predlog zakona obravnava po nujnem zakonodajnem postopku, zato da se preprečijo težko popravljive posledice za delovanje države.</w:t>
      </w:r>
    </w:p>
    <w:p w14:paraId="59D74D80" w14:textId="77777777" w:rsidR="00BD0AC5" w:rsidRDefault="00FC38B9">
      <w:pPr>
        <w:spacing w:after="0" w:line="240" w:lineRule="auto"/>
      </w:pPr>
      <w:r>
        <w:t xml:space="preserve"> </w:t>
      </w:r>
    </w:p>
    <w:p w14:paraId="59D74D81" w14:textId="77777777" w:rsidR="00BD0AC5" w:rsidRDefault="00FC38B9">
      <w:pPr>
        <w:spacing w:after="0" w:line="240" w:lineRule="auto"/>
      </w:pPr>
      <w:r>
        <w:t xml:space="preserve">Mednarodni trg nafte in naftnih derivatov je v letu 2026 izpostavljen izredni geopolitični negotovosti. Konflikt na Bližnjem vzhodu in z njim povezane motnje plovbe skozi Hormuško </w:t>
      </w:r>
      <w:r>
        <w:lastRenderedPageBreak/>
        <w:t>ožino, ki predstavlja ključno tranzitno pot za približno petino svetovnih naftnih tokov, resno povečujejo tveganja za stabilno dobavo surove nafte in naftnih derivatov. Ladijski promet skozi to ožino je v začetku septembra 2026 še vedno izrazito omejen, zaradi česar je evropski trg pogonskih goriv še posebej občutljiv na motnje v dobavni verigi.</w:t>
      </w:r>
    </w:p>
    <w:p w14:paraId="59D74D82" w14:textId="77777777" w:rsidR="00BD0AC5" w:rsidRDefault="00FC38B9">
      <w:pPr>
        <w:spacing w:after="0" w:line="240" w:lineRule="auto"/>
      </w:pPr>
      <w:r>
        <w:t>Republika Slovenija nima lastnih pomembnih nahajališč nafte niti delujoče rafinerije, zaradi česar so klasična fosilna goriva  v celoti uvožena. Veljavni nacionalni mehanizem oblikovanja cen temelji na borznih cenah naftnih derivatov po viru PLATTS European Marketscan ter gibanju tečaja USD/EUR. Modelske cene se v letu 2026 izračunavajo na podlagi sedemdnevnih povprečij petih borznih kotacij, kar v praksi pomeni razmeroma hiter in neposreden prenos mednarodnih cenovnih šokov v domače maloprodajne cene.</w:t>
      </w:r>
    </w:p>
    <w:p w14:paraId="59D74D83" w14:textId="77777777" w:rsidR="00BD0AC5" w:rsidRDefault="00FC38B9">
      <w:pPr>
        <w:spacing w:after="0" w:line="240" w:lineRule="auto"/>
      </w:pPr>
      <w:r>
        <w:t xml:space="preserve"> </w:t>
      </w:r>
    </w:p>
    <w:p w14:paraId="59D74D84" w14:textId="77777777" w:rsidR="00BD0AC5" w:rsidRDefault="00FC38B9">
      <w:pPr>
        <w:spacing w:after="0" w:line="240" w:lineRule="auto"/>
      </w:pPr>
      <w:r>
        <w:t>Zunanji šoki se v majhnih, uvozno odvisnih državah, kot je Republika Slovenija, nemudoma odrazijo v povečanju stroškov v dobavni verigi. Ker Republika Slovenija na nastanek globalnih geopolitičnih šokov nima vpliva, lahko le z ustreznimi začasnimi interventnimi ukrepi aktivno zmanjša njihov vpliv.</w:t>
      </w:r>
    </w:p>
    <w:p w14:paraId="59D74D85" w14:textId="77777777" w:rsidR="00BD0AC5" w:rsidRDefault="00FC38B9">
      <w:pPr>
        <w:spacing w:after="0" w:line="240" w:lineRule="auto"/>
      </w:pPr>
      <w:r>
        <w:t xml:space="preserve"> </w:t>
      </w:r>
    </w:p>
    <w:p w14:paraId="59D74D86" w14:textId="77777777" w:rsidR="00BD0AC5" w:rsidRDefault="00FC38B9">
      <w:pPr>
        <w:spacing w:after="0" w:line="240" w:lineRule="auto"/>
      </w:pPr>
      <w:r>
        <w:t>Povišane in nihajoče cene energentov izrazito negativno vplivajo na stroškovno učinkovitost izvajanja dejavnosti, pri katerih poraba goriva predstavlja ključen del operativnih poslovnih stroškov. To je posebej kritično v sektorjih cestnega prevozništva, kmetijstva, gozdarstva in ribištva, kjer je poraba dizelskega goriva neposredno in neločljivo povezana z izvajanjem osnovne dejavnosti.</w:t>
      </w:r>
    </w:p>
    <w:p w14:paraId="59D74D87" w14:textId="77777777" w:rsidR="00BD0AC5" w:rsidRDefault="00FC38B9">
      <w:pPr>
        <w:spacing w:after="0" w:line="240" w:lineRule="auto"/>
      </w:pPr>
      <w:r>
        <w:t xml:space="preserve"> </w:t>
      </w:r>
    </w:p>
    <w:p w14:paraId="59D74D88" w14:textId="77777777" w:rsidR="00BD0AC5" w:rsidRDefault="00FC38B9">
      <w:pPr>
        <w:spacing w:after="0" w:line="240" w:lineRule="auto"/>
      </w:pPr>
      <w:r>
        <w:t>Cestno prevozništvo in logistika delujeta kot horizontalni dejavnosti, katerih vhodni stroški se verižno prenašajo v končne cene transporta, hrane, industrijskega blaga, gradbenih materialov in drugih storitev. Tudi v kmetijstvu, gozdarstvu in ribištvu gorivo predstavlja neposreden in nepogrešljiv proizvodni vložek pri primarnih opravilih, kot so obdelava tal, setev, nega posevkov, spravilo pridelka, izvajanje živinoreje ter transport. Nadzorovana in ciljno usmerjena pomoč tema izpostavljenima sektorjema za</w:t>
      </w:r>
      <w:r>
        <w:t>to neposredno blaži primarni stroškovni šok upravičencev. Posredno pa tovrstno ukrepanje ključno prispeva k zmanjševanju sekundarnih inflacijskih pritiskov na celotno gospodarstvo, ohranja konkurenčnost prevoznega sektorja ter stabilizira cene znotraj celotne prehranske in oskrbovalne verige.</w:t>
      </w:r>
    </w:p>
    <w:p w14:paraId="59D74D89" w14:textId="77777777" w:rsidR="00BD0AC5" w:rsidRDefault="00FC38B9">
      <w:pPr>
        <w:spacing w:after="0" w:line="240" w:lineRule="auto"/>
      </w:pPr>
      <w:r>
        <w:t xml:space="preserve"> </w:t>
      </w:r>
    </w:p>
    <w:p w14:paraId="59D74D8A" w14:textId="77777777" w:rsidR="00BD0AC5" w:rsidRDefault="00FC38B9">
      <w:pPr>
        <w:spacing w:after="0" w:line="240" w:lineRule="auto"/>
      </w:pPr>
      <w:r>
        <w:t>Zaradi navedenega se predlaga, da se zakon sprejme po nujnem zakonodajnem postopku, da se preprečijo težko popravljive posledice za delovanje države.</w:t>
      </w:r>
    </w:p>
    <w:p w14:paraId="59D74D8B" w14:textId="77777777" w:rsidR="00BD0AC5" w:rsidRDefault="00BD0AC5">
      <w:pPr>
        <w:spacing w:after="0" w:line="260" w:lineRule="auto"/>
        <w:rPr>
          <w:rFonts w:cs="Arial"/>
        </w:rPr>
      </w:pPr>
    </w:p>
    <w:p w14:paraId="59D74D8C" w14:textId="77777777" w:rsidR="00BD0AC5" w:rsidRDefault="00FC38B9">
      <w:pPr>
        <w:pStyle w:val="Odebeljeno"/>
        <w:spacing w:line="260" w:lineRule="auto"/>
      </w:pPr>
      <w:r>
        <w:t>3.</w:t>
      </w:r>
      <w:r>
        <w:tab/>
        <w:t>Osebe, odgovorne za strokovno pripravo in usklajenost gradiva</w:t>
      </w:r>
    </w:p>
    <w:p w14:paraId="59D74D8D" w14:textId="77777777" w:rsidR="00BD0AC5" w:rsidRDefault="00BD0AC5">
      <w:pPr>
        <w:spacing w:after="0" w:line="260" w:lineRule="auto"/>
        <w:rPr>
          <w:rFonts w:cs="Arial"/>
        </w:rPr>
      </w:pPr>
    </w:p>
    <w:p w14:paraId="59D74D8E" w14:textId="77777777" w:rsidR="00BD0AC5" w:rsidRDefault="00FC38B9">
      <w:pPr>
        <w:spacing w:after="0" w:line="240" w:lineRule="auto"/>
      </w:pPr>
      <w:r>
        <w:t>-         Damijan Leskovšek, v.d. generalnega direktorja Direktorata za ceste in cestni promet, Ministrstvo za infrastrukturo in energetiko</w:t>
      </w:r>
    </w:p>
    <w:p w14:paraId="59D74D8F" w14:textId="77777777" w:rsidR="00BD0AC5" w:rsidRDefault="00FC38B9">
      <w:pPr>
        <w:spacing w:after="0" w:line="240" w:lineRule="auto"/>
      </w:pPr>
      <w:r>
        <w:t>-         Tanja Kocjančič, vodja Sektorja za cestni promet, Direktorat za ceste in cestni promet, Ministrstvo za infrastrukturo in energetiko</w:t>
      </w:r>
    </w:p>
    <w:p w14:paraId="59D74D90" w14:textId="77777777" w:rsidR="00BD0AC5" w:rsidRDefault="00FC38B9">
      <w:pPr>
        <w:spacing w:after="0" w:line="240" w:lineRule="auto"/>
      </w:pPr>
      <w:r>
        <w:t>-         Irena Jocif Bošnjak, sekretarka, Služba za pravne zadeve, Ministrstvo za infrastrukturo in energetiko</w:t>
      </w:r>
    </w:p>
    <w:p w14:paraId="59D74D91" w14:textId="77777777" w:rsidR="00BD0AC5" w:rsidRDefault="00FC38B9">
      <w:pPr>
        <w:spacing w:after="0" w:line="240" w:lineRule="auto"/>
      </w:pPr>
      <w:r>
        <w:t>-         Mirna Tomažin, sekretarka, Direktorat za energetiko, Ministrstvo za infrastrukturo in energetiko</w:t>
      </w:r>
    </w:p>
    <w:p w14:paraId="59D74D92" w14:textId="77777777" w:rsidR="00BD0AC5" w:rsidRDefault="00FC38B9">
      <w:pPr>
        <w:spacing w:after="0" w:line="240" w:lineRule="auto"/>
      </w:pPr>
      <w:r>
        <w:t>-         Andrej Hafner, v.d. generalnega direktorja Direktorata za kmetijstvo, Ministrstvo za kmetijstvo</w:t>
      </w:r>
    </w:p>
    <w:p w14:paraId="59D74D93" w14:textId="77777777" w:rsidR="00BD0AC5" w:rsidRDefault="00FC38B9">
      <w:pPr>
        <w:spacing w:after="0" w:line="240" w:lineRule="auto"/>
      </w:pPr>
      <w:r>
        <w:t xml:space="preserve">             -          Mihael Alič, podsekretar, Direktorat za kmetijstvo, Ministrstvo za kmetijstvo</w:t>
      </w:r>
    </w:p>
    <w:p w14:paraId="59D74D94" w14:textId="77777777" w:rsidR="00BD0AC5" w:rsidRDefault="00BD0AC5">
      <w:pPr>
        <w:spacing w:after="0" w:line="260" w:lineRule="auto"/>
        <w:rPr>
          <w:rFonts w:cs="Arial"/>
        </w:rPr>
      </w:pPr>
    </w:p>
    <w:p w14:paraId="59D74D95" w14:textId="77777777" w:rsidR="00BD0AC5" w:rsidRDefault="00FC38B9">
      <w:pPr>
        <w:pStyle w:val="Odebeljeno"/>
        <w:spacing w:line="260" w:lineRule="auto"/>
      </w:pPr>
      <w:r>
        <w:t>4.</w:t>
      </w:r>
      <w:r>
        <w:tab/>
      </w:r>
      <w:r>
        <w:t>Zunanji strokovnjaki, ki so sodelovali pri pripravi dela ali celotnega gradiva, in s tem povezani stroški</w:t>
      </w:r>
    </w:p>
    <w:p w14:paraId="59D74D96" w14:textId="77777777" w:rsidR="00BD0AC5" w:rsidRDefault="00BD0AC5">
      <w:pPr>
        <w:spacing w:after="0" w:line="260" w:lineRule="auto"/>
        <w:rPr>
          <w:rFonts w:cs="Arial"/>
        </w:rPr>
      </w:pPr>
    </w:p>
    <w:p w14:paraId="59D74D97" w14:textId="77777777" w:rsidR="00BD0AC5" w:rsidRDefault="00FC38B9">
      <w:pPr>
        <w:spacing w:after="0" w:line="240" w:lineRule="auto"/>
      </w:pPr>
      <w:r>
        <w:t>Pri pripravi predpisa ni sodeloval zunanji strokovnjak oziroma pravna oseba.</w:t>
      </w:r>
    </w:p>
    <w:p w14:paraId="59D74D98" w14:textId="77777777" w:rsidR="00BD0AC5" w:rsidRDefault="00BD0AC5">
      <w:pPr>
        <w:spacing w:after="0" w:line="260" w:lineRule="auto"/>
        <w:rPr>
          <w:rFonts w:cs="Arial"/>
        </w:rPr>
      </w:pPr>
    </w:p>
    <w:p w14:paraId="59D74D99" w14:textId="77777777" w:rsidR="00BD0AC5" w:rsidRDefault="00FC38B9">
      <w:pPr>
        <w:pStyle w:val="Odebeljeno"/>
        <w:spacing w:line="260" w:lineRule="auto"/>
      </w:pPr>
      <w:r>
        <w:t>5.</w:t>
      </w:r>
      <w:r>
        <w:tab/>
        <w:t>Predstavniki vlade, ki bodo sodelovali pri delu državnega zbora</w:t>
      </w:r>
    </w:p>
    <w:p w14:paraId="59D74D9A" w14:textId="77777777" w:rsidR="00BD0AC5" w:rsidRDefault="00BD0AC5">
      <w:pPr>
        <w:spacing w:after="0" w:line="260" w:lineRule="auto"/>
        <w:rPr>
          <w:rFonts w:cs="Arial"/>
        </w:rPr>
      </w:pPr>
    </w:p>
    <w:p w14:paraId="59D74D9B" w14:textId="77777777" w:rsidR="00BD0AC5" w:rsidRDefault="00FC38B9">
      <w:pPr>
        <w:spacing w:after="0" w:line="240" w:lineRule="auto"/>
      </w:pPr>
      <w:r>
        <w:t>-         Jernej Vrtovec, minister za infrastrukturo in energetiko</w:t>
      </w:r>
    </w:p>
    <w:p w14:paraId="59D74D9C" w14:textId="77777777" w:rsidR="00BD0AC5" w:rsidRDefault="00FC38B9">
      <w:pPr>
        <w:spacing w:after="0" w:line="240" w:lineRule="auto"/>
      </w:pPr>
      <w:r>
        <w:t>-         Janez Cigler Kralj, minister za kmetijstvo</w:t>
      </w:r>
    </w:p>
    <w:p w14:paraId="59D74D9D" w14:textId="77777777" w:rsidR="00BD0AC5" w:rsidRDefault="00FC38B9">
      <w:pPr>
        <w:spacing w:after="0" w:line="240" w:lineRule="auto"/>
      </w:pPr>
      <w:r>
        <w:t>-         mag. Damijan Jaklin, državni sekretar, Ministrstvo za infrastrukturo in energetiko</w:t>
      </w:r>
    </w:p>
    <w:p w14:paraId="59D74D9E" w14:textId="77777777" w:rsidR="00BD0AC5" w:rsidRDefault="00FC38B9">
      <w:pPr>
        <w:spacing w:after="0" w:line="240" w:lineRule="auto"/>
      </w:pPr>
      <w:r>
        <w:t>-         Marko Dvornik, državni sekretar, Ministrstvo za infrastrukturo in energetiko</w:t>
      </w:r>
    </w:p>
    <w:p w14:paraId="59D74D9F" w14:textId="77777777" w:rsidR="00BD0AC5" w:rsidRDefault="00FC38B9">
      <w:pPr>
        <w:spacing w:after="0" w:line="240" w:lineRule="auto"/>
      </w:pPr>
      <w:r>
        <w:lastRenderedPageBreak/>
        <w:t>-         dr. Tomaž Žagar, državni sekretar, Ministrstvo za infrastrukturo in energetiko</w:t>
      </w:r>
    </w:p>
    <w:p w14:paraId="59D74DA0" w14:textId="77777777" w:rsidR="00BD0AC5" w:rsidRDefault="00FC38B9">
      <w:pPr>
        <w:spacing w:after="0" w:line="240" w:lineRule="auto"/>
      </w:pPr>
      <w:r>
        <w:t>-         Damijan Leskovšek, v.d. generalnega direktorja Direktorata za ceste in cestni promet, Ministrstvo za infrastrukturo in energetiko</w:t>
      </w:r>
    </w:p>
    <w:p w14:paraId="59D74DA1" w14:textId="77777777" w:rsidR="00BD0AC5" w:rsidRDefault="00FC38B9">
      <w:pPr>
        <w:spacing w:after="0" w:line="240" w:lineRule="auto"/>
      </w:pPr>
      <w:r>
        <w:t>-         Tanja Kocjančič, vodja Sektorja za cestni promet, Direktorat za ceste in cestni promet, Ministrstvo za infrastrukturo in energetiko</w:t>
      </w:r>
    </w:p>
    <w:p w14:paraId="59D74DA2" w14:textId="77777777" w:rsidR="00BD0AC5" w:rsidRDefault="00FC38B9">
      <w:pPr>
        <w:spacing w:after="0" w:line="240" w:lineRule="auto"/>
      </w:pPr>
      <w:r>
        <w:t>-         Mirna Tomažin, sekretarka, Direktorat za energetiko, Ministrstvo za infrastrukturo in energetiko</w:t>
      </w:r>
    </w:p>
    <w:p w14:paraId="59D74DA3" w14:textId="77777777" w:rsidR="00BD0AC5" w:rsidRDefault="00FC38B9">
      <w:pPr>
        <w:spacing w:after="0" w:line="240" w:lineRule="auto"/>
      </w:pPr>
      <w:r>
        <w:t>-         Mojca Erjavec, državna sekretarka, Ministrstvo za kmetijstvo</w:t>
      </w:r>
    </w:p>
    <w:p w14:paraId="59D74DA4" w14:textId="77777777" w:rsidR="00BD0AC5" w:rsidRDefault="00FC38B9">
      <w:pPr>
        <w:spacing w:after="0" w:line="240" w:lineRule="auto"/>
      </w:pPr>
      <w:r>
        <w:t xml:space="preserve">             -          Andrej Hafner, v.d. generalnega direktorja Direktorata za kmetijstvo, Ministrstvo za kmetijstvo</w:t>
      </w:r>
    </w:p>
    <w:p w14:paraId="59D74DA5" w14:textId="77777777" w:rsidR="00BD0AC5" w:rsidRDefault="00BD0AC5">
      <w:pPr>
        <w:spacing w:after="0" w:line="260" w:lineRule="auto"/>
        <w:rPr>
          <w:rFonts w:cs="Arial"/>
        </w:rPr>
      </w:pPr>
    </w:p>
    <w:p w14:paraId="59D74DA6" w14:textId="77777777" w:rsidR="00BD0AC5" w:rsidRDefault="00FC38B9">
      <w:pPr>
        <w:pStyle w:val="Odebeljeno"/>
        <w:spacing w:line="260" w:lineRule="auto"/>
      </w:pPr>
      <w:r>
        <w:t>6.</w:t>
      </w:r>
      <w:r>
        <w:tab/>
        <w:t>Kratek povzetek gradiva</w:t>
      </w:r>
    </w:p>
    <w:p w14:paraId="59D74DA7" w14:textId="77777777" w:rsidR="00BD0AC5" w:rsidRDefault="00BD0AC5">
      <w:pPr>
        <w:spacing w:after="0" w:line="260" w:lineRule="auto"/>
        <w:rPr>
          <w:rFonts w:cs="Arial"/>
        </w:rPr>
      </w:pPr>
    </w:p>
    <w:p w14:paraId="59D74DA8" w14:textId="77777777" w:rsidR="00BD0AC5" w:rsidRDefault="00FC38B9">
      <w:pPr>
        <w:spacing w:after="0" w:line="240" w:lineRule="auto"/>
      </w:pPr>
      <w:r>
        <w:t>Predlog zakona o zaščiti prehranske in prometne oskrbe pred draginjo goriv določa začasne ukrepe za omilitev posledic povišanih cen energentov ter za povečanje energijske učinkovitosti v  cestnem prevozu blaga in potnikov in na področju kmetijstva, gozdarstvain ribištva.</w:t>
      </w:r>
    </w:p>
    <w:p w14:paraId="59D74DA9" w14:textId="77777777" w:rsidR="00BD0AC5" w:rsidRDefault="00FC38B9">
      <w:pPr>
        <w:spacing w:after="0" w:line="240" w:lineRule="auto"/>
      </w:pPr>
      <w:r>
        <w:t xml:space="preserve"> </w:t>
      </w:r>
    </w:p>
    <w:p w14:paraId="59D74DAA" w14:textId="77777777" w:rsidR="00BD0AC5" w:rsidRDefault="00FC38B9">
      <w:pPr>
        <w:spacing w:after="0" w:line="240" w:lineRule="auto"/>
      </w:pPr>
      <w:r>
        <w:t>Za cestni prevoz blaga in potnikov, razen za koncesionarje, ki izvajajo javni potniški promet, se uvajata pomoč pri nakupu dizelskega goriva ter subvencija za nakup in namestitev energijsko učinkovitih in varnih pnevmatik. Začasni ukrepi so določeni tudi za kmetijstvo, gozdarstvo, ribištvo in marikulturo.</w:t>
      </w:r>
    </w:p>
    <w:p w14:paraId="59D74DAB" w14:textId="77777777" w:rsidR="00BD0AC5" w:rsidRDefault="00FC38B9">
      <w:pPr>
        <w:spacing w:after="0" w:line="240" w:lineRule="auto"/>
      </w:pPr>
      <w:r>
        <w:t xml:space="preserve"> </w:t>
      </w:r>
    </w:p>
    <w:p w14:paraId="59D74DAC" w14:textId="77777777" w:rsidR="00BD0AC5" w:rsidRDefault="00FC38B9">
      <w:pPr>
        <w:spacing w:after="0" w:line="240" w:lineRule="auto"/>
      </w:pPr>
      <w:r>
        <w:t>Predlog določa upravičence, upravičene stroške, način izračuna pomoči, postopke vlaganja zahtevkov, način izvajanja in financiranja ukrepov ter nadzor nad njihovo uporabo. Pri dodeljevanju pomoči se upoštevajo tudi Evropske unije o državnih pomočeh iz začasnega okvira in pomočeh de minimis.</w:t>
      </w:r>
    </w:p>
    <w:p w14:paraId="59D74DAD" w14:textId="77777777" w:rsidR="00BD0AC5" w:rsidRDefault="00FC38B9">
      <w:pPr>
        <w:spacing w:after="0" w:line="240" w:lineRule="auto"/>
      </w:pPr>
      <w:r>
        <w:t xml:space="preserve"> </w:t>
      </w:r>
    </w:p>
    <w:p w14:paraId="59D74DAE" w14:textId="77777777" w:rsidR="00BD0AC5" w:rsidRDefault="00FC38B9">
      <w:pPr>
        <w:spacing w:after="0" w:line="240" w:lineRule="auto"/>
      </w:pPr>
      <w:r>
        <w:t xml:space="preserve">Pomoč se bo izplačevala preko centra za podporo družbe Borzen, ki jih bodo na podlagi javnega poziva vlagali upravičenci.  </w:t>
      </w:r>
    </w:p>
    <w:p w14:paraId="59D74DAF" w14:textId="77777777" w:rsidR="00BD0AC5" w:rsidRDefault="00BD0AC5">
      <w:pPr>
        <w:spacing w:after="0" w:line="260" w:lineRule="auto"/>
        <w:rPr>
          <w:rFonts w:cs="Arial"/>
        </w:rPr>
      </w:pPr>
    </w:p>
    <w:p w14:paraId="59D74DB0" w14:textId="77777777" w:rsidR="00BD0AC5" w:rsidRDefault="00FC38B9">
      <w:pPr>
        <w:pStyle w:val="Odebeljeno"/>
        <w:spacing w:line="260" w:lineRule="auto"/>
      </w:pPr>
      <w:r>
        <w:t>7.</w:t>
      </w:r>
      <w:r>
        <w:tab/>
        <w:t>Presoja posledic za</w:t>
      </w:r>
    </w:p>
    <w:p w14:paraId="59D74DB1" w14:textId="77777777" w:rsidR="00BD0AC5" w:rsidRDefault="00BD0AC5">
      <w:pPr>
        <w:spacing w:after="0" w:line="260" w:lineRule="auto"/>
        <w:rPr>
          <w:rFonts w:cs="Arial"/>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6"/>
        <w:gridCol w:w="4961"/>
        <w:gridCol w:w="2268"/>
      </w:tblGrid>
      <w:tr w:rsidR="00BD0AC5" w14:paraId="59D74DB5" w14:textId="77777777">
        <w:tc>
          <w:tcPr>
            <w:tcW w:w="1276" w:type="dxa"/>
          </w:tcPr>
          <w:p w14:paraId="59D74DB2" w14:textId="77777777" w:rsidR="00BD0AC5" w:rsidRDefault="00FC38B9">
            <w:pPr>
              <w:spacing w:after="0" w:line="260" w:lineRule="exact"/>
              <w:ind w:left="360"/>
            </w:pPr>
            <w:r>
              <w:rPr>
                <w:iCs/>
              </w:rPr>
              <w:t>a)</w:t>
            </w:r>
          </w:p>
        </w:tc>
        <w:tc>
          <w:tcPr>
            <w:tcW w:w="4961" w:type="dxa"/>
          </w:tcPr>
          <w:p w14:paraId="59D74DB3" w14:textId="77777777" w:rsidR="00BD0AC5" w:rsidRDefault="00FC38B9">
            <w:pPr>
              <w:spacing w:after="0" w:line="260" w:lineRule="exact"/>
            </w:pPr>
            <w:r>
              <w:t>javnofinančna sredstva nad 40.000 EUR v tekočem in naslednjih treh letih,</w:t>
            </w:r>
          </w:p>
        </w:tc>
        <w:tc>
          <w:tcPr>
            <w:tcW w:w="2268" w:type="dxa"/>
          </w:tcPr>
          <w:p w14:paraId="59D74DB4" w14:textId="77777777" w:rsidR="00BD0AC5" w:rsidRDefault="00FC38B9">
            <w:pPr>
              <w:spacing w:after="0" w:line="260" w:lineRule="exact"/>
              <w:jc w:val="center"/>
              <w:rPr>
                <w:iCs/>
              </w:rPr>
            </w:pPr>
            <w:r>
              <w:t>ne</w:t>
            </w:r>
          </w:p>
        </w:tc>
      </w:tr>
      <w:tr w:rsidR="00BD0AC5" w14:paraId="59D74DB9" w14:textId="77777777">
        <w:tc>
          <w:tcPr>
            <w:tcW w:w="1276" w:type="dxa"/>
          </w:tcPr>
          <w:p w14:paraId="59D74DB6" w14:textId="77777777" w:rsidR="00BD0AC5" w:rsidRDefault="00FC38B9">
            <w:pPr>
              <w:spacing w:after="0" w:line="260" w:lineRule="exact"/>
              <w:ind w:left="360"/>
              <w:rPr>
                <w:iCs/>
              </w:rPr>
            </w:pPr>
            <w:r>
              <w:rPr>
                <w:iCs/>
              </w:rPr>
              <w:t>b)</w:t>
            </w:r>
          </w:p>
        </w:tc>
        <w:tc>
          <w:tcPr>
            <w:tcW w:w="4961" w:type="dxa"/>
          </w:tcPr>
          <w:p w14:paraId="59D74DB7" w14:textId="77777777" w:rsidR="00BD0AC5" w:rsidRDefault="00FC38B9">
            <w:pPr>
              <w:spacing w:after="0" w:line="260" w:lineRule="exact"/>
              <w:rPr>
                <w:iCs/>
              </w:rPr>
            </w:pPr>
            <w:r>
              <w:rPr>
                <w:bCs/>
              </w:rPr>
              <w:t>usklajenost pravnega reda Republike Slovenije s pravnim redom Evropske unije,</w:t>
            </w:r>
          </w:p>
        </w:tc>
        <w:tc>
          <w:tcPr>
            <w:tcW w:w="2268" w:type="dxa"/>
          </w:tcPr>
          <w:p w14:paraId="59D74DB8" w14:textId="77777777" w:rsidR="00BD0AC5" w:rsidRDefault="00FC38B9">
            <w:pPr>
              <w:spacing w:after="0" w:line="260" w:lineRule="exact"/>
              <w:jc w:val="center"/>
              <w:rPr>
                <w:iCs/>
              </w:rPr>
            </w:pPr>
            <w:r>
              <w:t>ne</w:t>
            </w:r>
          </w:p>
        </w:tc>
      </w:tr>
      <w:tr w:rsidR="00BD0AC5" w14:paraId="59D74DBD" w14:textId="77777777">
        <w:tc>
          <w:tcPr>
            <w:tcW w:w="1276" w:type="dxa"/>
          </w:tcPr>
          <w:p w14:paraId="59D74DBA" w14:textId="77777777" w:rsidR="00BD0AC5" w:rsidRDefault="00FC38B9">
            <w:pPr>
              <w:spacing w:after="0" w:line="260" w:lineRule="exact"/>
              <w:ind w:left="360"/>
              <w:rPr>
                <w:iCs/>
              </w:rPr>
            </w:pPr>
            <w:r>
              <w:rPr>
                <w:iCs/>
              </w:rPr>
              <w:t>c)</w:t>
            </w:r>
          </w:p>
        </w:tc>
        <w:tc>
          <w:tcPr>
            <w:tcW w:w="4961" w:type="dxa"/>
          </w:tcPr>
          <w:p w14:paraId="59D74DBB" w14:textId="77777777" w:rsidR="00BD0AC5" w:rsidRDefault="00FC38B9">
            <w:pPr>
              <w:spacing w:after="0" w:line="260" w:lineRule="exact"/>
              <w:rPr>
                <w:iCs/>
              </w:rPr>
            </w:pPr>
            <w:r>
              <w:t>administrativne posledice,</w:t>
            </w:r>
          </w:p>
        </w:tc>
        <w:tc>
          <w:tcPr>
            <w:tcW w:w="2268" w:type="dxa"/>
          </w:tcPr>
          <w:p w14:paraId="59D74DBC" w14:textId="77777777" w:rsidR="00BD0AC5" w:rsidRDefault="00FC38B9">
            <w:pPr>
              <w:spacing w:after="0" w:line="260" w:lineRule="exact"/>
              <w:jc w:val="center"/>
            </w:pPr>
            <w:r>
              <w:t>ne</w:t>
            </w:r>
          </w:p>
        </w:tc>
      </w:tr>
      <w:tr w:rsidR="00BD0AC5" w14:paraId="59D74DC1" w14:textId="77777777">
        <w:tc>
          <w:tcPr>
            <w:tcW w:w="1276" w:type="dxa"/>
          </w:tcPr>
          <w:p w14:paraId="59D74DBE" w14:textId="77777777" w:rsidR="00BD0AC5" w:rsidRDefault="00FC38B9">
            <w:pPr>
              <w:spacing w:after="0" w:line="260" w:lineRule="exact"/>
              <w:ind w:left="360"/>
              <w:rPr>
                <w:iCs/>
              </w:rPr>
            </w:pPr>
            <w:r>
              <w:rPr>
                <w:iCs/>
              </w:rPr>
              <w:t>č)</w:t>
            </w:r>
          </w:p>
        </w:tc>
        <w:tc>
          <w:tcPr>
            <w:tcW w:w="4961" w:type="dxa"/>
          </w:tcPr>
          <w:p w14:paraId="59D74DBF" w14:textId="77777777" w:rsidR="00BD0AC5" w:rsidRDefault="00FC38B9">
            <w:pPr>
              <w:spacing w:after="0" w:line="260" w:lineRule="exact"/>
              <w:rPr>
                <w:bCs/>
              </w:rPr>
            </w:pPr>
            <w:r>
              <w:t>gospodarstvo, zlasti</w:t>
            </w:r>
            <w:r>
              <w:rPr>
                <w:bCs/>
              </w:rPr>
              <w:t xml:space="preserve"> mala in srednja podjetja ter konkurenčnost podjetij,</w:t>
            </w:r>
          </w:p>
        </w:tc>
        <w:tc>
          <w:tcPr>
            <w:tcW w:w="2268" w:type="dxa"/>
          </w:tcPr>
          <w:p w14:paraId="59D74DC0" w14:textId="77777777" w:rsidR="00BD0AC5" w:rsidRDefault="00FC38B9">
            <w:pPr>
              <w:spacing w:after="0" w:line="260" w:lineRule="exact"/>
              <w:jc w:val="center"/>
              <w:rPr>
                <w:iCs/>
              </w:rPr>
            </w:pPr>
            <w:r>
              <w:t>ne</w:t>
            </w:r>
          </w:p>
        </w:tc>
      </w:tr>
      <w:tr w:rsidR="00BD0AC5" w14:paraId="59D74DC5" w14:textId="77777777">
        <w:tc>
          <w:tcPr>
            <w:tcW w:w="1276" w:type="dxa"/>
          </w:tcPr>
          <w:p w14:paraId="59D74DC2" w14:textId="77777777" w:rsidR="00BD0AC5" w:rsidRDefault="00FC38B9">
            <w:pPr>
              <w:spacing w:after="0" w:line="260" w:lineRule="exact"/>
              <w:ind w:left="360"/>
              <w:rPr>
                <w:iCs/>
              </w:rPr>
            </w:pPr>
            <w:r>
              <w:rPr>
                <w:iCs/>
              </w:rPr>
              <w:t>d)</w:t>
            </w:r>
          </w:p>
        </w:tc>
        <w:tc>
          <w:tcPr>
            <w:tcW w:w="4961" w:type="dxa"/>
          </w:tcPr>
          <w:p w14:paraId="59D74DC3" w14:textId="77777777" w:rsidR="00BD0AC5" w:rsidRDefault="00FC38B9">
            <w:pPr>
              <w:spacing w:after="0" w:line="260" w:lineRule="exact"/>
              <w:rPr>
                <w:bCs/>
              </w:rPr>
            </w:pPr>
            <w:r>
              <w:rPr>
                <w:bCs/>
              </w:rPr>
              <w:t>okolje, vključno s prostorskimi in varstvenimi vidiki,</w:t>
            </w:r>
          </w:p>
        </w:tc>
        <w:tc>
          <w:tcPr>
            <w:tcW w:w="2268" w:type="dxa"/>
          </w:tcPr>
          <w:p w14:paraId="59D74DC4" w14:textId="77777777" w:rsidR="00BD0AC5" w:rsidRDefault="00FC38B9">
            <w:pPr>
              <w:spacing w:after="0" w:line="260" w:lineRule="exact"/>
              <w:jc w:val="center"/>
              <w:rPr>
                <w:iCs/>
              </w:rPr>
            </w:pPr>
            <w:r>
              <w:t>ne</w:t>
            </w:r>
          </w:p>
        </w:tc>
      </w:tr>
      <w:tr w:rsidR="00BD0AC5" w14:paraId="59D74DC9" w14:textId="77777777">
        <w:tc>
          <w:tcPr>
            <w:tcW w:w="1276" w:type="dxa"/>
          </w:tcPr>
          <w:p w14:paraId="59D74DC6" w14:textId="77777777" w:rsidR="00BD0AC5" w:rsidRDefault="00FC38B9">
            <w:pPr>
              <w:spacing w:after="0" w:line="260" w:lineRule="exact"/>
              <w:ind w:left="360"/>
              <w:rPr>
                <w:iCs/>
              </w:rPr>
            </w:pPr>
            <w:r>
              <w:rPr>
                <w:iCs/>
              </w:rPr>
              <w:t>e)</w:t>
            </w:r>
          </w:p>
        </w:tc>
        <w:tc>
          <w:tcPr>
            <w:tcW w:w="4961" w:type="dxa"/>
          </w:tcPr>
          <w:p w14:paraId="59D74DC7" w14:textId="77777777" w:rsidR="00BD0AC5" w:rsidRDefault="00FC38B9">
            <w:pPr>
              <w:spacing w:after="0" w:line="260" w:lineRule="exact"/>
              <w:rPr>
                <w:bCs/>
              </w:rPr>
            </w:pPr>
            <w:r>
              <w:rPr>
                <w:bCs/>
              </w:rPr>
              <w:t>socialno področje,</w:t>
            </w:r>
          </w:p>
        </w:tc>
        <w:tc>
          <w:tcPr>
            <w:tcW w:w="2268" w:type="dxa"/>
          </w:tcPr>
          <w:p w14:paraId="59D74DC8" w14:textId="77777777" w:rsidR="00BD0AC5" w:rsidRDefault="00FC38B9">
            <w:pPr>
              <w:spacing w:after="0" w:line="260" w:lineRule="exact"/>
              <w:jc w:val="center"/>
              <w:rPr>
                <w:iCs/>
              </w:rPr>
            </w:pPr>
            <w:r w:rsidRPr="0096422C">
              <w:t>ne</w:t>
            </w:r>
          </w:p>
        </w:tc>
      </w:tr>
      <w:tr w:rsidR="00BD0AC5" w14:paraId="59D74DCD" w14:textId="77777777">
        <w:tc>
          <w:tcPr>
            <w:tcW w:w="1276" w:type="dxa"/>
          </w:tcPr>
          <w:p w14:paraId="59D74DCA" w14:textId="77777777" w:rsidR="00BD0AC5" w:rsidRDefault="00FC38B9">
            <w:pPr>
              <w:spacing w:after="0" w:line="260" w:lineRule="exact"/>
              <w:ind w:left="360"/>
              <w:rPr>
                <w:iCs/>
              </w:rPr>
            </w:pPr>
            <w:r>
              <w:rPr>
                <w:iCs/>
              </w:rPr>
              <w:t>f)</w:t>
            </w:r>
          </w:p>
        </w:tc>
        <w:tc>
          <w:tcPr>
            <w:tcW w:w="4961" w:type="dxa"/>
          </w:tcPr>
          <w:p w14:paraId="59D74DCB" w14:textId="77777777" w:rsidR="00BD0AC5" w:rsidRDefault="00FC38B9">
            <w:pPr>
              <w:spacing w:after="0" w:line="260" w:lineRule="exact"/>
              <w:rPr>
                <w:bCs/>
              </w:rPr>
            </w:pPr>
            <w:r>
              <w:rPr>
                <w:bCs/>
              </w:rPr>
              <w:t>dokumente razvojnega načrtovanja.</w:t>
            </w:r>
          </w:p>
        </w:tc>
        <w:tc>
          <w:tcPr>
            <w:tcW w:w="2268" w:type="dxa"/>
          </w:tcPr>
          <w:p w14:paraId="59D74DCC" w14:textId="77777777" w:rsidR="00BD0AC5" w:rsidRDefault="00FC38B9">
            <w:pPr>
              <w:spacing w:after="0" w:line="260" w:lineRule="exact"/>
              <w:jc w:val="center"/>
              <w:rPr>
                <w:iCs/>
              </w:rPr>
            </w:pPr>
            <w:r w:rsidRPr="0096422C">
              <w:t>da</w:t>
            </w:r>
          </w:p>
        </w:tc>
      </w:tr>
    </w:tbl>
    <w:p w14:paraId="59D74DCE" w14:textId="77777777" w:rsidR="00BD0AC5" w:rsidRDefault="00BD0AC5">
      <w:pPr>
        <w:spacing w:after="0" w:line="260" w:lineRule="auto"/>
        <w:rPr>
          <w:rFonts w:cs="Arial"/>
        </w:rPr>
      </w:pPr>
    </w:p>
    <w:p w14:paraId="59D74DCF" w14:textId="77777777" w:rsidR="00BD0AC5" w:rsidRDefault="00FC38B9">
      <w:pPr>
        <w:pStyle w:val="Odebeljeno"/>
        <w:spacing w:line="260" w:lineRule="auto"/>
      </w:pPr>
      <w:r>
        <w:t>8.</w:t>
      </w:r>
      <w:r>
        <w:tab/>
        <w:t>Predstavitev ocene finančnih posledic</w:t>
      </w:r>
    </w:p>
    <w:p w14:paraId="59D74DD0" w14:textId="77777777" w:rsidR="00BD0AC5" w:rsidRDefault="00BD0AC5">
      <w:pPr>
        <w:spacing w:after="0" w:line="260" w:lineRule="auto"/>
        <w:rPr>
          <w:rFonts w:cs="Arial"/>
        </w:rPr>
      </w:pPr>
    </w:p>
    <w:p w14:paraId="59D74DD1" w14:textId="77777777" w:rsidR="00BD0AC5" w:rsidRDefault="00BD0AC5">
      <w:pPr>
        <w:spacing w:after="0" w:line="260" w:lineRule="auto"/>
        <w:rPr>
          <w:rFonts w:cs="Arial"/>
        </w:rPr>
      </w:pPr>
    </w:p>
    <w:p w14:paraId="59D74DD2" w14:textId="77777777" w:rsidR="00BD0AC5" w:rsidRDefault="00FC38B9">
      <w:pPr>
        <w:pStyle w:val="Odebeljeno"/>
        <w:spacing w:line="260" w:lineRule="auto"/>
      </w:pPr>
      <w:r>
        <w:t>Obrazložitev finančnih posledic</w:t>
      </w:r>
    </w:p>
    <w:p w14:paraId="59D74DD3" w14:textId="77777777" w:rsidR="00BD0AC5" w:rsidRDefault="00BD0AC5">
      <w:pPr>
        <w:spacing w:after="0" w:line="260" w:lineRule="auto"/>
        <w:rPr>
          <w:rFonts w:cs="Arial"/>
        </w:rPr>
      </w:pPr>
    </w:p>
    <w:p w14:paraId="59D74DD4" w14:textId="77777777" w:rsidR="00BD0AC5" w:rsidRDefault="00FC38B9">
      <w:pPr>
        <w:spacing w:after="0" w:line="240" w:lineRule="auto"/>
      </w:pPr>
      <w:r>
        <w:t>Predlog zakona nima finančnih posledic za državni proračun, ima pa jih za druga javna finančna sredstva.</w:t>
      </w:r>
    </w:p>
    <w:p w14:paraId="59D74DD5" w14:textId="77777777" w:rsidR="00BD0AC5" w:rsidRDefault="00BD0AC5">
      <w:pPr>
        <w:spacing w:after="0" w:line="260" w:lineRule="auto"/>
      </w:pPr>
    </w:p>
    <w:p w14:paraId="59D74DD6" w14:textId="77777777" w:rsidR="00BD0AC5" w:rsidRDefault="00FC38B9">
      <w:pPr>
        <w:pStyle w:val="Odebeljeno"/>
        <w:spacing w:line="260" w:lineRule="auto"/>
      </w:pPr>
      <w:r>
        <w:t>Navedba o zagotovitvi sredstev</w:t>
      </w:r>
    </w:p>
    <w:p w14:paraId="59D74DD7" w14:textId="77777777" w:rsidR="00BD0AC5" w:rsidRDefault="00BD0AC5">
      <w:pPr>
        <w:spacing w:after="0" w:line="260" w:lineRule="auto"/>
        <w:rPr>
          <w:rFonts w:cs="Arial"/>
        </w:rPr>
      </w:pPr>
    </w:p>
    <w:p w14:paraId="59D74DD8" w14:textId="77777777" w:rsidR="00BD0AC5" w:rsidRDefault="00FC38B9">
      <w:pPr>
        <w:spacing w:after="0" w:line="240" w:lineRule="auto"/>
      </w:pPr>
      <w:r>
        <w:t>Predlog zakona nima finančnih posledic za državni proračun, ima pa jih za druga javna finančna sredstva. Pomoči in subvencije se financirajo iz sredstev centra za podpore družbe Borzen.</w:t>
      </w:r>
    </w:p>
    <w:p w14:paraId="59D74DD9" w14:textId="77777777" w:rsidR="00BD0AC5" w:rsidRDefault="00BD0AC5">
      <w:pPr>
        <w:spacing w:after="0" w:line="260" w:lineRule="auto"/>
      </w:pPr>
    </w:p>
    <w:p w14:paraId="59D74DDA" w14:textId="77777777" w:rsidR="00BD0AC5" w:rsidRDefault="00BD0AC5">
      <w:pPr>
        <w:spacing w:after="0" w:line="260" w:lineRule="auto"/>
        <w:rPr>
          <w:rFonts w:cs="Arial"/>
        </w:rPr>
      </w:pPr>
    </w:p>
    <w:p w14:paraId="59D74DDB" w14:textId="77777777" w:rsidR="00BD0AC5" w:rsidRDefault="00BD0AC5">
      <w:pPr>
        <w:spacing w:after="0" w:line="260" w:lineRule="auto"/>
        <w:rPr>
          <w:rFonts w:cs="Arial"/>
        </w:rPr>
      </w:pPr>
    </w:p>
    <w:p w14:paraId="59D74DDC" w14:textId="77777777" w:rsidR="00BD0AC5" w:rsidRDefault="00FC38B9">
      <w:pPr>
        <w:pStyle w:val="Odebeljeno"/>
        <w:spacing w:line="260" w:lineRule="auto"/>
      </w:pPr>
      <w:r>
        <w:t>9.</w:t>
      </w:r>
      <w:r>
        <w:tab/>
        <w:t>Predstavitev sodelovanja z združenji občin</w:t>
      </w:r>
    </w:p>
    <w:p w14:paraId="59D74DDD" w14:textId="77777777" w:rsidR="00BD0AC5" w:rsidRDefault="00BD0AC5">
      <w:pPr>
        <w:spacing w:after="0" w:line="260" w:lineRule="auto"/>
        <w:rPr>
          <w:rFonts w:cs="Arial"/>
        </w:rPr>
      </w:pPr>
    </w:p>
    <w:p w14:paraId="59D74DDE" w14:textId="77777777" w:rsidR="00BD0AC5" w:rsidRDefault="00FC38B9">
      <w:pPr>
        <w:spacing w:after="0" w:line="260" w:lineRule="auto"/>
      </w:pPr>
      <w:r>
        <w:t>/</w:t>
      </w:r>
    </w:p>
    <w:p w14:paraId="59D74DDF" w14:textId="77777777" w:rsidR="00BD0AC5" w:rsidRDefault="00BD0AC5">
      <w:pPr>
        <w:spacing w:after="0" w:line="260" w:lineRule="auto"/>
        <w:rPr>
          <w:rFonts w:cs="Arial"/>
        </w:rPr>
      </w:pPr>
    </w:p>
    <w:p w14:paraId="59D74DE0" w14:textId="77777777" w:rsidR="00BD0AC5" w:rsidRDefault="00FC38B9">
      <w:pPr>
        <w:pStyle w:val="Odebeljeno"/>
        <w:spacing w:line="260" w:lineRule="auto"/>
      </w:pPr>
      <w:r>
        <w:t>10.</w:t>
      </w:r>
      <w:r>
        <w:tab/>
        <w:t>Predstavitev sodelovanja javnosti</w:t>
      </w:r>
    </w:p>
    <w:p w14:paraId="59D74DE1" w14:textId="77777777" w:rsidR="00BD0AC5" w:rsidRDefault="00BD0AC5">
      <w:pPr>
        <w:spacing w:after="0" w:line="260" w:lineRule="auto"/>
        <w:rPr>
          <w:rFonts w:cs="Arial"/>
        </w:rPr>
      </w:pPr>
    </w:p>
    <w:p w14:paraId="59D74DE2" w14:textId="77777777" w:rsidR="00BD0AC5" w:rsidRDefault="00FC38B9">
      <w:pPr>
        <w:spacing w:after="0" w:line="260" w:lineRule="auto"/>
      </w:pPr>
      <w:r>
        <w:t>/</w:t>
      </w:r>
    </w:p>
    <w:p w14:paraId="59D74DE3" w14:textId="77777777" w:rsidR="00BD0AC5" w:rsidRDefault="00BD0AC5">
      <w:pPr>
        <w:spacing w:after="0" w:line="260" w:lineRule="auto"/>
        <w:rPr>
          <w:rFonts w:cs="Arial"/>
        </w:rPr>
      </w:pPr>
    </w:p>
    <w:p w14:paraId="59D74DE4" w14:textId="77777777" w:rsidR="00BD0AC5" w:rsidRDefault="00FC38B9">
      <w:pPr>
        <w:pStyle w:val="Odebeljeno"/>
        <w:spacing w:line="260" w:lineRule="auto"/>
      </w:pPr>
      <w:r>
        <w:t>11.</w:t>
      </w:r>
      <w:r>
        <w:tab/>
        <w:t>Spoštovanje Resolucije o normativni dejavnosti</w:t>
      </w:r>
    </w:p>
    <w:p w14:paraId="59D74DE5" w14:textId="77777777" w:rsidR="00BD0AC5" w:rsidRDefault="00BD0AC5">
      <w:pPr>
        <w:spacing w:after="0" w:line="260" w:lineRule="auto"/>
        <w:rPr>
          <w:rFonts w:cs="Arial"/>
        </w:rPr>
      </w:pPr>
    </w:p>
    <w:p w14:paraId="59D74DE6" w14:textId="77777777" w:rsidR="00BD0AC5" w:rsidRDefault="00FC38B9">
      <w:pPr>
        <w:spacing w:after="0" w:line="260" w:lineRule="auto"/>
      </w:pPr>
      <w:r>
        <w:t>Pri pripravi gradiva so bile upoštevane zahteve iz Resolucije o normativni dejavnosti.</w:t>
      </w:r>
    </w:p>
    <w:p w14:paraId="59D74DE7" w14:textId="77777777" w:rsidR="00BD0AC5" w:rsidRDefault="00BD0AC5">
      <w:pPr>
        <w:spacing w:after="0" w:line="260" w:lineRule="auto"/>
        <w:rPr>
          <w:rFonts w:cs="Arial"/>
        </w:rPr>
      </w:pPr>
    </w:p>
    <w:p w14:paraId="59D74DE8" w14:textId="77777777" w:rsidR="00BD0AC5" w:rsidRDefault="00FC38B9">
      <w:pPr>
        <w:pStyle w:val="Odebeljeno"/>
        <w:spacing w:line="260" w:lineRule="auto"/>
      </w:pPr>
      <w:r>
        <w:t>12.</w:t>
      </w:r>
      <w:r>
        <w:tab/>
        <w:t>Vključitev v okvirni načrt normativne dejavnosti</w:t>
      </w:r>
    </w:p>
    <w:p w14:paraId="59D74DE9" w14:textId="77777777" w:rsidR="00BD0AC5" w:rsidRDefault="00BD0AC5">
      <w:pPr>
        <w:spacing w:after="0" w:line="260" w:lineRule="auto"/>
        <w:rPr>
          <w:rFonts w:cs="Arial"/>
        </w:rPr>
      </w:pPr>
    </w:p>
    <w:p w14:paraId="59D74DEA" w14:textId="77777777" w:rsidR="00BD0AC5" w:rsidRDefault="00FC38B9">
      <w:pPr>
        <w:spacing w:after="0" w:line="260" w:lineRule="auto"/>
      </w:pPr>
      <w:r>
        <w:t>Predlog predpisa, ki je predmet gradiva, ni vključen v okvirni načrt normativne dejavnosti.</w:t>
      </w:r>
    </w:p>
    <w:p w14:paraId="59D74DEB" w14:textId="77777777" w:rsidR="00BD0AC5" w:rsidRDefault="00BD0AC5">
      <w:pPr>
        <w:spacing w:after="0" w:line="260" w:lineRule="auto"/>
        <w:rPr>
          <w:rFonts w:cs="Arial"/>
        </w:rPr>
      </w:pPr>
    </w:p>
    <w:p w14:paraId="59D74DEC" w14:textId="384B0B56" w:rsidR="00BD0AC5" w:rsidRDefault="00AD1E2B">
      <w:pPr>
        <w:widowControl w:val="0"/>
        <w:spacing w:after="0" w:line="260" w:lineRule="exact"/>
        <w:ind w:left="3969"/>
        <w:jc w:val="center"/>
      </w:pPr>
      <w:r>
        <w:t>Marko Dvornik</w:t>
      </w:r>
    </w:p>
    <w:p w14:paraId="59D74DEE" w14:textId="417CE057" w:rsidR="00BD0AC5" w:rsidRDefault="00AD1E2B">
      <w:pPr>
        <w:spacing w:after="0" w:line="260" w:lineRule="exact"/>
        <w:ind w:left="3969"/>
        <w:jc w:val="center"/>
      </w:pPr>
      <w:r>
        <w:t>DRŽAVNI SEKRETAR</w:t>
      </w:r>
    </w:p>
    <w:sectPr w:rsidR="00BD0AC5" w:rsidSect="00945425">
      <w:footerReference w:type="default" r:id="rId6"/>
      <w:headerReference w:type="first" r:id="rId7"/>
      <w:pgSz w:w="11906" w:h="16838"/>
      <w:pgMar w:top="1700" w:right="1700" w:bottom="1134" w:left="17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BCB95A" w14:textId="77777777" w:rsidR="00FC38B9" w:rsidRDefault="00FC38B9">
      <w:pPr>
        <w:spacing w:after="0" w:line="240" w:lineRule="auto"/>
      </w:pPr>
      <w:r>
        <w:separator/>
      </w:r>
    </w:p>
  </w:endnote>
  <w:endnote w:type="continuationSeparator" w:id="0">
    <w:p w14:paraId="63E57C31" w14:textId="77777777" w:rsidR="00FC38B9" w:rsidRDefault="00FC38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74DEF" w14:textId="77777777" w:rsidR="00BD0AC5" w:rsidRDefault="00FC38B9">
    <w:r>
      <w:rPr>
        <w:i/>
        <w:sz w:val="16"/>
      </w:rPr>
      <w:t>Ustvarjeno v MOPED-DOCS, 05. 09. 2026 15:56:42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FF43B3" w14:textId="77777777" w:rsidR="00FC38B9" w:rsidRDefault="00FC38B9">
      <w:pPr>
        <w:spacing w:after="0" w:line="240" w:lineRule="auto"/>
      </w:pPr>
      <w:r>
        <w:separator/>
      </w:r>
    </w:p>
  </w:footnote>
  <w:footnote w:type="continuationSeparator" w:id="0">
    <w:p w14:paraId="44211DDC" w14:textId="77777777" w:rsidR="00FC38B9" w:rsidRDefault="00FC38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D74DF0" w14:textId="77777777" w:rsidR="00945425" w:rsidRPr="000E33E4" w:rsidRDefault="00FC38B9">
    <w:pPr>
      <w:pStyle w:val="Glava"/>
      <w:rPr>
        <w:sz w:val="24"/>
        <w:szCs w:val="24"/>
      </w:rPr>
    </w:pPr>
    <w:r w:rsidRPr="000E33E4">
      <w:rPr>
        <w:noProof/>
        <w:sz w:val="24"/>
        <w:szCs w:val="24"/>
      </w:rPr>
      <w:drawing>
        <wp:anchor distT="0" distB="0" distL="114300" distR="114300" simplePos="0" relativeHeight="251658240" behindDoc="1" locked="0" layoutInCell="1" allowOverlap="1" wp14:anchorId="59D74DF8" wp14:editId="59D74DF9">
          <wp:simplePos x="0" y="0"/>
          <wp:positionH relativeFrom="column">
            <wp:posOffset>-553720</wp:posOffset>
          </wp:positionH>
          <wp:positionV relativeFrom="paragraph">
            <wp:posOffset>-31750</wp:posOffset>
          </wp:positionV>
          <wp:extent cx="382270" cy="396240"/>
          <wp:effectExtent l="0" t="0" r="0" b="3810"/>
          <wp:wrapTight wrapText="bothSides">
            <wp:wrapPolygon edited="0">
              <wp:start x="0" y="0"/>
              <wp:lineTo x="0" y="20769"/>
              <wp:lineTo x="20452" y="20769"/>
              <wp:lineTo x="20452" y="0"/>
              <wp:lineTo x="0" y="0"/>
            </wp:wrapPolygon>
          </wp:wrapTight>
          <wp:docPr id="30" name="Slika 30" descr="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6" descr="RS"/>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382270" cy="396240"/>
                  </a:xfrm>
                  <a:prstGeom prst="rect">
                    <a:avLst/>
                  </a:prstGeom>
                  <a:noFill/>
                  <a:ln>
                    <a:noFill/>
                  </a:ln>
                </pic:spPr>
              </pic:pic>
            </a:graphicData>
          </a:graphic>
        </wp:anchor>
      </w:drawing>
    </w:r>
    <w:r w:rsidRPr="000E33E4">
      <w:t>REPUBLIKA SLOVENIJA</w:t>
    </w:r>
  </w:p>
  <w:p w14:paraId="59D74DF1" w14:textId="77777777" w:rsidR="000E33E4" w:rsidRPr="000E33E4" w:rsidRDefault="00FC38B9">
    <w:pPr>
      <w:pStyle w:val="Glava"/>
      <w:jc w:val="left"/>
      <w:rPr>
        <w:b/>
      </w:rPr>
    </w:pPr>
    <w:r w:rsidRPr="000E33E4">
      <w:rPr>
        <w:b/>
      </w:rPr>
      <w:t>MINISTRSTVO ZA INFRASTRUKTURO IN</w:t>
    </w:r>
    <w:r w:rsidRPr="000E33E4">
      <w:rPr>
        <w:b/>
      </w:rPr>
      <w:br/>
      <w:t>ENERGETIKO</w:t>
    </w:r>
  </w:p>
  <w:p w14:paraId="59D74DF2" w14:textId="77777777" w:rsidR="000E33E4" w:rsidRPr="000E33E4" w:rsidRDefault="000E33E4">
    <w:pPr>
      <w:pStyle w:val="Glava"/>
      <w:rPr>
        <w:b/>
      </w:rPr>
    </w:pPr>
  </w:p>
  <w:tbl>
    <w:tblPr>
      <w:tblStyle w:val="Tabelamrea"/>
      <w:tblW w:w="89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2"/>
      <w:gridCol w:w="3826"/>
    </w:tblGrid>
    <w:tr w:rsidR="00BD0AC5" w14:paraId="59D74DF7" w14:textId="77777777" w:rsidTr="000E33E4">
      <w:tc>
        <w:tcPr>
          <w:tcW w:w="5102" w:type="dxa"/>
        </w:tcPr>
        <w:p w14:paraId="59D74DF3" w14:textId="77777777" w:rsidR="000E33E4" w:rsidRDefault="00FC38B9">
          <w:pPr>
            <w:pStyle w:val="Glava"/>
            <w:rPr>
              <w:sz w:val="16"/>
              <w:szCs w:val="16"/>
            </w:rPr>
          </w:pPr>
          <w:r>
            <w:rPr>
              <w:sz w:val="16"/>
              <w:szCs w:val="16"/>
            </w:rPr>
            <w:t>Langusova ulica 4, 1000 Ljubljana</w:t>
          </w:r>
        </w:p>
      </w:tc>
      <w:tc>
        <w:tcPr>
          <w:tcW w:w="3826" w:type="dxa"/>
        </w:tcPr>
        <w:p w14:paraId="59D74DF4" w14:textId="77777777" w:rsidR="000E33E4" w:rsidRDefault="00FC38B9">
          <w:pPr>
            <w:pStyle w:val="Glava"/>
            <w:rPr>
              <w:sz w:val="16"/>
              <w:szCs w:val="16"/>
            </w:rPr>
          </w:pPr>
          <w:r>
            <w:rPr>
              <w:sz w:val="16"/>
              <w:szCs w:val="16"/>
            </w:rPr>
            <w:t>T: 01 478 80 00</w:t>
          </w:r>
        </w:p>
        <w:p w14:paraId="59D74DF5" w14:textId="77777777" w:rsidR="000E33E4" w:rsidRDefault="00FC38B9">
          <w:pPr>
            <w:pStyle w:val="Glava"/>
            <w:rPr>
              <w:sz w:val="16"/>
              <w:szCs w:val="16"/>
            </w:rPr>
          </w:pPr>
          <w:r>
            <w:rPr>
              <w:sz w:val="16"/>
              <w:szCs w:val="16"/>
            </w:rPr>
            <w:t xml:space="preserve">E: </w:t>
          </w:r>
          <w:hyperlink r:id="rId2" w:history="1">
            <w:r w:rsidR="000E33E4" w:rsidRPr="001C566E">
              <w:rPr>
                <w:sz w:val="16"/>
                <w:szCs w:val="16"/>
              </w:rPr>
              <w:t>gp.mzie@gov.si</w:t>
            </w:r>
          </w:hyperlink>
        </w:p>
        <w:p w14:paraId="59D74DF6" w14:textId="77777777" w:rsidR="000E33E4" w:rsidRDefault="00FC38B9">
          <w:pPr>
            <w:pStyle w:val="Glava"/>
            <w:rPr>
              <w:sz w:val="16"/>
              <w:szCs w:val="16"/>
            </w:rPr>
          </w:pPr>
          <w:r>
            <w:rPr>
              <w:sz w:val="16"/>
              <w:szCs w:val="16"/>
            </w:rPr>
            <w:t>https://www.gov.si/drzavni-organi/ministrstva/ministrstvo-za-infrastrukturo-in-energetiko/o-ministrstvu/</w:t>
          </w:r>
        </w:p>
      </w:tc>
    </w:tr>
  </w:tbl>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AC5"/>
    <w:rsid w:val="000E33E4"/>
    <w:rsid w:val="001C566E"/>
    <w:rsid w:val="00682E01"/>
    <w:rsid w:val="00945425"/>
    <w:rsid w:val="0096422C"/>
    <w:rsid w:val="00AD1E2B"/>
    <w:rsid w:val="00BD0AC5"/>
    <w:rsid w:val="00FC38B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D74D4E"/>
  <w15:docId w15:val="{317EBAEE-2C43-489E-A4B6-02BEF16B8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lang w:val="sl-SI" w:eastAsia="en-US" w:bidi="ar-SA"/>
      </w:rPr>
    </w:rPrDefault>
    <w:pPrDefault>
      <w:pPr>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EA3E20"/>
    <w:pPr>
      <w:jc w:val="both"/>
    </w:p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paragraph" w:customStyle="1" w:styleId="Naslov1">
    <w:name w:val="Naslov1"/>
    <w:qFormat/>
    <w:pPr>
      <w:spacing w:after="0"/>
      <w:jc w:val="center"/>
    </w:pPr>
    <w:rPr>
      <w:b/>
    </w:rPr>
  </w:style>
  <w:style w:type="paragraph" w:customStyle="1" w:styleId="Del">
    <w:name w:val="Del"/>
    <w:qFormat/>
    <w:pPr>
      <w:spacing w:before="480" w:after="0"/>
      <w:jc w:val="center"/>
    </w:pPr>
  </w:style>
  <w:style w:type="paragraph" w:customStyle="1" w:styleId="Delnaslov">
    <w:name w:val="Del naslov"/>
    <w:qFormat/>
    <w:pPr>
      <w:spacing w:after="0"/>
      <w:jc w:val="center"/>
    </w:pPr>
  </w:style>
  <w:style w:type="paragraph" w:customStyle="1" w:styleId="Poglavje">
    <w:name w:val="Poglavje"/>
    <w:qFormat/>
    <w:pPr>
      <w:spacing w:before="480" w:after="0"/>
      <w:jc w:val="center"/>
    </w:pPr>
  </w:style>
  <w:style w:type="paragraph" w:customStyle="1" w:styleId="Poglavjenaslov">
    <w:name w:val="Poglavje naslov"/>
    <w:qFormat/>
    <w:pPr>
      <w:spacing w:after="0"/>
      <w:jc w:val="center"/>
    </w:pPr>
  </w:style>
  <w:style w:type="paragraph" w:customStyle="1" w:styleId="Oddeleknaslov">
    <w:name w:val="Oddelek naslov"/>
    <w:qFormat/>
    <w:pPr>
      <w:spacing w:after="0"/>
      <w:jc w:val="center"/>
    </w:pPr>
  </w:style>
  <w:style w:type="paragraph" w:customStyle="1" w:styleId="Pododdeleknaslov">
    <w:name w:val="Pododdelek naslov"/>
    <w:qFormat/>
    <w:pPr>
      <w:spacing w:after="0"/>
      <w:jc w:val="center"/>
    </w:pPr>
  </w:style>
  <w:style w:type="paragraph" w:customStyle="1" w:styleId="Odseknaslov">
    <w:name w:val="Odsek naslov"/>
    <w:qFormat/>
    <w:pPr>
      <w:spacing w:after="0"/>
      <w:jc w:val="center"/>
    </w:pPr>
  </w:style>
  <w:style w:type="paragraph" w:customStyle="1" w:styleId="Oddelek">
    <w:name w:val="Oddelek"/>
    <w:qFormat/>
    <w:pPr>
      <w:spacing w:before="480" w:after="0"/>
      <w:jc w:val="center"/>
    </w:pPr>
  </w:style>
  <w:style w:type="paragraph" w:customStyle="1" w:styleId="Pododdelek">
    <w:name w:val="Pododdelek"/>
    <w:qFormat/>
    <w:pPr>
      <w:spacing w:before="480" w:after="0"/>
      <w:jc w:val="center"/>
    </w:pPr>
  </w:style>
  <w:style w:type="paragraph" w:customStyle="1" w:styleId="Odsek">
    <w:name w:val="Odsek"/>
    <w:qFormat/>
    <w:pPr>
      <w:spacing w:before="480" w:after="0"/>
      <w:jc w:val="center"/>
    </w:pPr>
  </w:style>
  <w:style w:type="paragraph" w:customStyle="1" w:styleId="len">
    <w:name w:val="Člen"/>
    <w:qFormat/>
    <w:pPr>
      <w:spacing w:before="480" w:after="0"/>
      <w:jc w:val="center"/>
    </w:pPr>
    <w:rPr>
      <w:b/>
    </w:rPr>
  </w:style>
  <w:style w:type="paragraph" w:customStyle="1" w:styleId="lennaslov">
    <w:name w:val="Člen naslov"/>
    <w:qFormat/>
    <w:pPr>
      <w:spacing w:after="0"/>
      <w:jc w:val="center"/>
    </w:pPr>
    <w:rPr>
      <w:b/>
    </w:rPr>
  </w:style>
  <w:style w:type="paragraph" w:customStyle="1" w:styleId="Odstavek">
    <w:name w:val="Odstavek"/>
    <w:qFormat/>
    <w:pPr>
      <w:spacing w:before="360" w:after="0"/>
      <w:ind w:firstLine="567"/>
      <w:jc w:val="both"/>
    </w:pPr>
  </w:style>
  <w:style w:type="paragraph" w:customStyle="1" w:styleId="tevilnatoka">
    <w:name w:val="Številčna točka"/>
    <w:qFormat/>
    <w:pPr>
      <w:jc w:val="both"/>
    </w:pPr>
  </w:style>
  <w:style w:type="paragraph" w:customStyle="1" w:styleId="rkovnatoka">
    <w:name w:val="Črkovna točka"/>
    <w:qFormat/>
    <w:pPr>
      <w:jc w:val="both"/>
    </w:pPr>
  </w:style>
  <w:style w:type="paragraph" w:customStyle="1" w:styleId="Alinea">
    <w:name w:val="Alinea"/>
    <w:qFormat/>
    <w:pPr>
      <w:jc w:val="both"/>
    </w:pPr>
  </w:style>
  <w:style w:type="character" w:customStyle="1" w:styleId="Hiperpovezava1">
    <w:name w:val="Hiperpovezava1"/>
    <w:basedOn w:val="Privzetapisavaodstavka"/>
    <w:uiPriority w:val="99"/>
    <w:unhideWhenUsed/>
    <w:rsid w:val="005C3D8F"/>
    <w:rPr>
      <w:color w:val="0000FF" w:themeColor="hyperlink"/>
      <w:u w:val="single"/>
    </w:rPr>
  </w:style>
  <w:style w:type="paragraph" w:styleId="Glava">
    <w:name w:val="header"/>
    <w:basedOn w:val="Navaden"/>
    <w:link w:val="GlavaZnak"/>
    <w:uiPriority w:val="99"/>
    <w:unhideWhenUsed/>
    <w:rsid w:val="00945425"/>
    <w:pPr>
      <w:tabs>
        <w:tab w:val="center" w:pos="4536"/>
        <w:tab w:val="right" w:pos="9072"/>
      </w:tabs>
      <w:spacing w:after="0" w:line="240" w:lineRule="auto"/>
    </w:pPr>
  </w:style>
  <w:style w:type="character" w:customStyle="1" w:styleId="GlavaZnak">
    <w:name w:val="Glava Znak"/>
    <w:basedOn w:val="Privzetapisavaodstavka"/>
    <w:link w:val="Glava"/>
    <w:uiPriority w:val="99"/>
    <w:rsid w:val="00945425"/>
  </w:style>
  <w:style w:type="paragraph" w:styleId="Noga">
    <w:name w:val="footer"/>
    <w:basedOn w:val="Navaden"/>
    <w:link w:val="NogaZnak"/>
    <w:uiPriority w:val="99"/>
    <w:unhideWhenUsed/>
    <w:rsid w:val="00945425"/>
    <w:pPr>
      <w:tabs>
        <w:tab w:val="center" w:pos="4536"/>
        <w:tab w:val="right" w:pos="9072"/>
      </w:tabs>
      <w:spacing w:after="0" w:line="240" w:lineRule="auto"/>
    </w:pPr>
  </w:style>
  <w:style w:type="character" w:customStyle="1" w:styleId="NogaZnak">
    <w:name w:val="Noga Znak"/>
    <w:basedOn w:val="Privzetapisavaodstavka"/>
    <w:link w:val="Noga"/>
    <w:uiPriority w:val="99"/>
    <w:rsid w:val="00945425"/>
  </w:style>
  <w:style w:type="table" w:styleId="Tabelamrea">
    <w:name w:val="Table Grid"/>
    <w:basedOn w:val="Navadnatabela"/>
    <w:uiPriority w:val="39"/>
    <w:rsid w:val="000E33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rajckaNaslovZamik">
    <w:name w:val="SrajckaNaslovZamik"/>
    <w:basedOn w:val="Navaden"/>
    <w:qFormat/>
    <w:rsid w:val="000B0CD1"/>
    <w:pPr>
      <w:spacing w:after="0" w:line="240" w:lineRule="auto"/>
    </w:pPr>
    <w:rPr>
      <w:rFonts w:cs="Arial"/>
      <w:b/>
    </w:rPr>
  </w:style>
  <w:style w:type="paragraph" w:customStyle="1" w:styleId="Odebeljeno">
    <w:name w:val="Odebeljeno"/>
    <w:basedOn w:val="Navaden"/>
    <w:qFormat/>
    <w:rsid w:val="0029037E"/>
    <w:pPr>
      <w:spacing w:after="0" w:line="240" w:lineRule="auto"/>
    </w:pPr>
    <w:rPr>
      <w:rFonts w:cs="Arial"/>
      <w:b/>
    </w:rPr>
  </w:style>
  <w:style w:type="paragraph" w:customStyle="1" w:styleId="DesnaPoravnava">
    <w:name w:val="DesnaPoravnava"/>
    <w:basedOn w:val="Navaden"/>
    <w:qFormat/>
    <w:rsid w:val="007652EC"/>
    <w:pPr>
      <w:jc w:val="right"/>
    </w:pPr>
  </w:style>
  <w:style w:type="paragraph" w:customStyle="1" w:styleId="Podpisnik">
    <w:name w:val="Podpisnik"/>
    <w:basedOn w:val="Navaden"/>
    <w:qFormat/>
    <w:rsid w:val="007651EC"/>
    <w:pPr>
      <w:widowControl w:val="0"/>
      <w:spacing w:after="0" w:line="260" w:lineRule="exact"/>
      <w:ind w:left="3969"/>
      <w:jc w:val="center"/>
    </w:pPr>
  </w:style>
  <w:style w:type="paragraph" w:customStyle="1" w:styleId="SredinskoOdebeljeno">
    <w:name w:val="SredinskoOdebeljeno"/>
    <w:basedOn w:val="Navaden"/>
    <w:qFormat/>
    <w:rsid w:val="007652EC"/>
    <w:pPr>
      <w:spacing w:after="0" w:line="240" w:lineRule="auto"/>
      <w:jc w:val="center"/>
    </w:pPr>
    <w:rPr>
      <w:rFonts w:cs="Arial"/>
      <w:b/>
    </w:rPr>
  </w:style>
  <w:style w:type="paragraph" w:customStyle="1" w:styleId="Sredinsko">
    <w:name w:val="Sredinsko"/>
    <w:basedOn w:val="Navaden"/>
    <w:qFormat/>
    <w:rsid w:val="007652EC"/>
    <w:pPr>
      <w:spacing w:after="0" w:line="240" w:lineRule="auto"/>
      <w:jc w:val="center"/>
    </w:pPr>
    <w:rPr>
      <w:rFonts w:cs="Arial"/>
    </w:rPr>
  </w:style>
  <w:style w:type="paragraph" w:customStyle="1" w:styleId="center">
    <w:name w:val="center"/>
    <w:pPr>
      <w:jc w:val="center"/>
    </w:pPr>
  </w:style>
  <w:style w:type="table" w:customStyle="1" w:styleId="Navadnatabela11">
    <w:name w:val="Navadna tabela 11"/>
    <w:basedOn w:val="Navadnatabela"/>
    <w:uiPriority w:val="41"/>
    <w:rsid w:val="0018585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avadnatabela12">
    <w:name w:val="Navadna tabela 12"/>
    <w:basedOn w:val="Navadnatabela"/>
    <w:uiPriority w:val="41"/>
    <w:rsid w:val="001858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gp.mp@gov.si"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4</Pages>
  <Words>1312</Words>
  <Characters>7483</Characters>
  <Application>Microsoft Office Word</Application>
  <DocSecurity>0</DocSecurity>
  <Lines>62</Lines>
  <Paragraphs>17</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8778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Mirna Tomažin</cp:lastModifiedBy>
  <cp:revision>4</cp:revision>
  <dcterms:created xsi:type="dcterms:W3CDTF">2019-02-01T07:54:00Z</dcterms:created>
  <dcterms:modified xsi:type="dcterms:W3CDTF">2026-09-05T13:58:00Z</dcterms:modified>
</cp:coreProperties>
</file>