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59ACD" w14:textId="77777777" w:rsidR="00484537" w:rsidRDefault="00484537">
      <w:pPr>
        <w:spacing w:after="0" w:line="260" w:lineRule="auto"/>
        <w:rPr>
          <w:rFonts w:cs="Arial"/>
        </w:rPr>
      </w:pPr>
    </w:p>
    <w:p w14:paraId="56107879" w14:textId="77777777" w:rsidR="00484537" w:rsidRDefault="00484537">
      <w:pPr>
        <w:spacing w:after="0" w:line="260" w:lineRule="auto"/>
        <w:rPr>
          <w:rFonts w:cs="Arial"/>
        </w:rPr>
      </w:pPr>
    </w:p>
    <w:p w14:paraId="50EA972B" w14:textId="77777777" w:rsidR="00484537" w:rsidRDefault="00484537">
      <w:pPr>
        <w:spacing w:after="0" w:line="260" w:lineRule="auto"/>
        <w:rPr>
          <w:rFonts w:cs="Arial"/>
        </w:rPr>
      </w:pPr>
    </w:p>
    <w:p w14:paraId="52B624F6" w14:textId="77777777" w:rsidR="00484537" w:rsidRDefault="00484537">
      <w:pPr>
        <w:spacing w:after="0" w:line="260" w:lineRule="auto"/>
        <w:rPr>
          <w:rFonts w:cs="Arial"/>
        </w:rPr>
      </w:pPr>
    </w:p>
    <w:p w14:paraId="30B4D120" w14:textId="77777777" w:rsidR="00484537" w:rsidRDefault="00484537">
      <w:pPr>
        <w:spacing w:after="0" w:line="260" w:lineRule="auto"/>
        <w:rPr>
          <w:rFonts w:cs="Arial"/>
        </w:rPr>
      </w:pPr>
    </w:p>
    <w:p w14:paraId="23C797B6" w14:textId="77777777" w:rsidR="00484537" w:rsidRDefault="00484537">
      <w:pPr>
        <w:spacing w:after="0" w:line="260" w:lineRule="auto"/>
        <w:rPr>
          <w:rFonts w:cs="Arial"/>
        </w:rPr>
      </w:pPr>
    </w:p>
    <w:p w14:paraId="3B13E7DA" w14:textId="77777777" w:rsidR="00484537" w:rsidRDefault="00484537">
      <w:pPr>
        <w:spacing w:after="0" w:line="260" w:lineRule="auto"/>
        <w:rPr>
          <w:rFonts w:cs="Arial"/>
        </w:rPr>
      </w:pPr>
    </w:p>
    <w:p w14:paraId="05B25BA8" w14:textId="77777777" w:rsidR="00484537" w:rsidRDefault="00484537">
      <w:pPr>
        <w:spacing w:after="0" w:line="260" w:lineRule="auto"/>
        <w:rPr>
          <w:rFonts w:cs="Arial"/>
        </w:rPr>
      </w:pPr>
    </w:p>
    <w:p w14:paraId="2672FE1F" w14:textId="77777777" w:rsidR="00484537" w:rsidRDefault="00484537">
      <w:pPr>
        <w:spacing w:after="0" w:line="260" w:lineRule="auto"/>
        <w:rPr>
          <w:rFonts w:cs="Arial"/>
        </w:rPr>
      </w:pPr>
    </w:p>
    <w:p w14:paraId="248BA6AF" w14:textId="77777777" w:rsidR="00484537" w:rsidRDefault="00484537">
      <w:pPr>
        <w:spacing w:after="0" w:line="260" w:lineRule="auto"/>
        <w:rPr>
          <w:rFonts w:cs="Arial"/>
        </w:rPr>
      </w:pPr>
    </w:p>
    <w:p w14:paraId="1C863CA0" w14:textId="77777777" w:rsidR="00484537" w:rsidRDefault="00484537">
      <w:pPr>
        <w:spacing w:after="0" w:line="260" w:lineRule="auto"/>
        <w:rPr>
          <w:rFonts w:cs="Arial"/>
        </w:rPr>
      </w:pPr>
    </w:p>
    <w:p w14:paraId="64D090AD" w14:textId="77777777" w:rsidR="00484537" w:rsidRDefault="00484537">
      <w:pPr>
        <w:spacing w:after="0" w:line="260" w:lineRule="auto"/>
        <w:rPr>
          <w:rFonts w:cs="Arial"/>
        </w:rPr>
      </w:pPr>
    </w:p>
    <w:p w14:paraId="304B32C9" w14:textId="77777777" w:rsidR="00484537" w:rsidRDefault="00484537">
      <w:pPr>
        <w:spacing w:after="0" w:line="260" w:lineRule="auto"/>
        <w:rPr>
          <w:rFonts w:cs="Arial"/>
        </w:rPr>
      </w:pPr>
    </w:p>
    <w:p w14:paraId="4FE81F1D" w14:textId="77777777" w:rsidR="00484537" w:rsidRDefault="00484537">
      <w:pPr>
        <w:spacing w:after="0" w:line="260" w:lineRule="auto"/>
        <w:rPr>
          <w:rFonts w:cs="Arial"/>
        </w:rPr>
      </w:pPr>
    </w:p>
    <w:p w14:paraId="16FE6A10" w14:textId="77777777" w:rsidR="00484537" w:rsidRDefault="00EA6CF4">
      <w:pPr>
        <w:pStyle w:val="SredinskoOdebeljeno"/>
        <w:spacing w:line="260" w:lineRule="auto"/>
      </w:pPr>
      <w:r>
        <w:t>ZAKON O PRENEHANJU AKADEMIJE ZNANOSTI ZA TRAJNOSTNI RAZVOJ SLOVENIJE</w:t>
      </w:r>
    </w:p>
    <w:p w14:paraId="3937A913" w14:textId="77777777" w:rsidR="00484537" w:rsidRDefault="00484537">
      <w:pPr>
        <w:spacing w:after="0" w:line="260" w:lineRule="auto"/>
        <w:rPr>
          <w:rFonts w:cs="Arial"/>
        </w:rPr>
      </w:pPr>
    </w:p>
    <w:p w14:paraId="275E1FC3" w14:textId="77777777" w:rsidR="00484537" w:rsidRDefault="00EA6CF4">
      <w:pPr>
        <w:pStyle w:val="Sredinsko"/>
        <w:spacing w:line="260" w:lineRule="auto"/>
      </w:pPr>
      <w:r>
        <w:t>PREDLOG</w:t>
      </w:r>
    </w:p>
    <w:p w14:paraId="60F537DB" w14:textId="77777777" w:rsidR="00484537" w:rsidRDefault="00484537">
      <w:pPr>
        <w:spacing w:after="0" w:line="260" w:lineRule="auto"/>
        <w:rPr>
          <w:rFonts w:cs="Arial"/>
        </w:rPr>
      </w:pPr>
    </w:p>
    <w:p w14:paraId="3A6CB95B" w14:textId="77777777" w:rsidR="00484537" w:rsidRDefault="00484537">
      <w:pPr>
        <w:spacing w:after="0" w:line="260" w:lineRule="auto"/>
        <w:rPr>
          <w:rFonts w:cs="Arial"/>
        </w:rPr>
      </w:pPr>
    </w:p>
    <w:p w14:paraId="780FA801" w14:textId="77777777" w:rsidR="00484537" w:rsidRDefault="00EA6CF4">
      <w:pPr>
        <w:pStyle w:val="Sredinsko"/>
        <w:spacing w:line="260" w:lineRule="auto"/>
      </w:pPr>
      <w:r>
        <w:t>EVA: 2026-3370-0001</w:t>
      </w:r>
    </w:p>
    <w:p w14:paraId="0BAD274D" w14:textId="77777777" w:rsidR="00484537" w:rsidRDefault="00484537">
      <w:pPr>
        <w:spacing w:after="0" w:line="260" w:lineRule="auto"/>
        <w:rPr>
          <w:rFonts w:cs="Arial"/>
        </w:rPr>
      </w:pPr>
    </w:p>
    <w:p w14:paraId="0CC96F0C" w14:textId="77777777" w:rsidR="00484537" w:rsidRDefault="00EA6CF4">
      <w:r>
        <w:br w:type="page"/>
      </w:r>
    </w:p>
    <w:p w14:paraId="26B5CA12" w14:textId="77777777" w:rsidR="00484537" w:rsidRDefault="00EA6CF4">
      <w:pPr>
        <w:pStyle w:val="Odebeljeno"/>
        <w:spacing w:line="260" w:lineRule="auto"/>
      </w:pPr>
      <w:r>
        <w:lastRenderedPageBreak/>
        <w:t>I.</w:t>
      </w:r>
      <w:r>
        <w:tab/>
        <w:t>UVOD</w:t>
      </w:r>
    </w:p>
    <w:p w14:paraId="2715DC8C" w14:textId="77777777" w:rsidR="00484537" w:rsidRDefault="00EA6CF4">
      <w:pPr>
        <w:pStyle w:val="Odebeljeno"/>
        <w:spacing w:line="260" w:lineRule="auto"/>
      </w:pPr>
      <w:r>
        <w:t>1.</w:t>
      </w:r>
      <w:r>
        <w:tab/>
        <w:t>Ocena stanja in razlogi za sprejetje predloga zakona</w:t>
      </w:r>
    </w:p>
    <w:p w14:paraId="0CBAAFB1" w14:textId="77777777" w:rsidR="00484537" w:rsidRDefault="00484537">
      <w:pPr>
        <w:spacing w:after="0" w:line="260" w:lineRule="auto"/>
        <w:rPr>
          <w:rFonts w:cs="Arial"/>
        </w:rPr>
      </w:pPr>
    </w:p>
    <w:p w14:paraId="70F2E20E" w14:textId="77777777" w:rsidR="00484537" w:rsidRDefault="00EA6CF4">
      <w:pPr>
        <w:spacing w:after="0" w:line="240" w:lineRule="auto"/>
      </w:pPr>
      <w:r>
        <w:t>Akademija znanosti za trajnostni razvoj Slovenije (v nadaljnjem besedilu: AZTRS) je bila ustanovljena z Zakonom o Akademiji znanosti za trajnostni razvoj Slovenije (Uradni list RS, št. 47/25; v nadaljnjem besedilu: ZAZTRS).</w:t>
      </w:r>
    </w:p>
    <w:p w14:paraId="30D71B3D" w14:textId="77777777" w:rsidR="00484537" w:rsidRDefault="00EA6CF4">
      <w:pPr>
        <w:spacing w:after="0" w:line="240" w:lineRule="auto"/>
      </w:pPr>
      <w:r>
        <w:t xml:space="preserve"> </w:t>
      </w:r>
    </w:p>
    <w:p w14:paraId="473CB938" w14:textId="77777777" w:rsidR="00484537" w:rsidRDefault="00EA6CF4">
      <w:pPr>
        <w:spacing w:after="0" w:line="240" w:lineRule="auto"/>
      </w:pPr>
      <w:r>
        <w:t>ZAZTRS ureja ustanovitev, status ter temeljna vprašanja organizacije in delovanja AZTRS. AZTRS je pravna oseba javnega prava, javni zavod in posredni proračunski uporabnik. Njena ustanoviteljica je Republika Slovenija, ustanoviteljske pravice in obveznosti pa izvršuje Vlada Republike Slovenije. Zakon določa tudi dejavnosti in naloge AZTRS, članstvo, organe, zaposlene, financiranje, nadzor ter prehodne določbe, povezane z začetkom njenega delovanja.</w:t>
      </w:r>
    </w:p>
    <w:p w14:paraId="7F9A6CCF" w14:textId="77777777" w:rsidR="00484537" w:rsidRDefault="00EA6CF4">
      <w:pPr>
        <w:spacing w:after="0" w:line="240" w:lineRule="auto"/>
      </w:pPr>
      <w:r>
        <w:t xml:space="preserve"> </w:t>
      </w:r>
    </w:p>
    <w:p w14:paraId="624D4EBD" w14:textId="77777777" w:rsidR="00484537" w:rsidRDefault="00EA6CF4">
      <w:pPr>
        <w:spacing w:after="0" w:line="240" w:lineRule="auto"/>
      </w:pPr>
      <w:r>
        <w:t>AZTRS je bila ustanovljena z namenom prispevati k znanstvenemu preučevanju in raziskovanju na področju družbeno odgovornega trajnostnega razvoja. Njene naloge vključujejo zlasti oblikovanje pobud za interdisciplinarne znanstvenoraziskovalne projekte, spodbujanje ustvarjanja znanja in inovacij, sodelovanje pri pripravi politik in programov izobraževanja, obravnavanje vprašanj znanosti in družbe, organiziranje strokovnih in znanstvenih srečanj, razvoj mednarodnega sodelovanja ter izdajanje znanstvenih publikacij.</w:t>
      </w:r>
    </w:p>
    <w:p w14:paraId="4AD28725" w14:textId="77777777" w:rsidR="00484537" w:rsidRDefault="00EA6CF4">
      <w:pPr>
        <w:spacing w:after="0" w:line="240" w:lineRule="auto"/>
      </w:pPr>
      <w:r>
        <w:t xml:space="preserve"> </w:t>
      </w:r>
    </w:p>
    <w:p w14:paraId="09977228" w14:textId="77777777" w:rsidR="00484537" w:rsidRDefault="00EA6CF4">
      <w:pPr>
        <w:spacing w:after="0" w:line="240" w:lineRule="auto"/>
      </w:pPr>
      <w:r>
        <w:t>Predlog zakona ne pomeni zmanjšanja pomena trajnostnega razvoja v Republiki Sloveniji. Trajnostni razvoj ostaja pomembno horizontalno področje javnih politik, znanstvenoraziskovalnega sistema, visokega šolstva, razvoja, inovacij, podnebnih in okoljskih politik, energetskega prehoda, regionalnega razvoja, družbene odpornosti in mednarodnega sodelovanja.</w:t>
      </w:r>
    </w:p>
    <w:p w14:paraId="12032899" w14:textId="77777777" w:rsidR="00484537" w:rsidRDefault="00EA6CF4">
      <w:pPr>
        <w:spacing w:after="0" w:line="240" w:lineRule="auto"/>
      </w:pPr>
      <w:r>
        <w:t xml:space="preserve"> </w:t>
      </w:r>
    </w:p>
    <w:p w14:paraId="1E3934AD" w14:textId="77777777" w:rsidR="00484537" w:rsidRDefault="00EA6CF4">
      <w:pPr>
        <w:spacing w:after="0" w:line="240" w:lineRule="auto"/>
      </w:pPr>
      <w:r>
        <w:t>Predmet zakonske ureditve zato ni vprašanje pomena trajnostnega razvoja kot vsebine, temveč vprašanje, ali je za njegovo strokovno, znanstveno in raziskovalno obravnavo še naprej potrebna posebna samostojna pravna oseba javnega prava v obliki javnega zavoda.</w:t>
      </w:r>
    </w:p>
    <w:p w14:paraId="13A68214" w14:textId="77777777" w:rsidR="00484537" w:rsidRDefault="00EA6CF4">
      <w:pPr>
        <w:spacing w:after="0" w:line="240" w:lineRule="auto"/>
      </w:pPr>
      <w:r>
        <w:t xml:space="preserve"> </w:t>
      </w:r>
    </w:p>
    <w:p w14:paraId="75D8F9B3" w14:textId="77777777" w:rsidR="00484537" w:rsidRDefault="00EA6CF4">
      <w:pPr>
        <w:spacing w:after="0" w:line="240" w:lineRule="auto"/>
      </w:pPr>
      <w:r>
        <w:t>V Republiki Sloveniji že obstajajo raziskovalne, visokošolske, razvojne, upravne in mednarodne zmogljivosti, prek katerih je mogoče uresničevati javni interes na področju trajnostnega razvoja. Na tem področju delujejo univerze, javni raziskovalni zavodi, druge raziskovalne organizacije, javne agencije, pristojna ministrstva, medresorska telesa, razvojne institucije, programske skupine, infrastrukturni centri ter evropski in mednarodni raziskovalni mehanizmi.</w:t>
      </w:r>
    </w:p>
    <w:p w14:paraId="1FF05053" w14:textId="77777777" w:rsidR="00484537" w:rsidRDefault="00EA6CF4">
      <w:pPr>
        <w:spacing w:after="0" w:line="240" w:lineRule="auto"/>
      </w:pPr>
      <w:r>
        <w:t xml:space="preserve"> </w:t>
      </w:r>
    </w:p>
    <w:p w14:paraId="61464336" w14:textId="77777777" w:rsidR="00484537" w:rsidRDefault="00EA6CF4">
      <w:pPr>
        <w:spacing w:after="0" w:line="240" w:lineRule="auto"/>
      </w:pPr>
      <w:r>
        <w:t>Trajnostni razvoj je po svoji naravi presečno, interdisciplinarno in medresorsko področje. Njegova učinkovita obravnava zahteva povezovanje znanstvenih ved, raziskovalnih organizacij, visokošolskih zavodov, gospodarstva, javnega sektorja, lokalnih skupnosti, civilne družbe in mednarodnih partnerjev. Takšna narava področja ne zahteva nujno obstoja posebne samostojne akademije, temveč predvsem sistemsko vključevanje trajnostnega razvoja v obstoječe raziskovalne, razvojne, izobraževalne, okoljske, gospodarske, podnebne, energetske in mednarodne instrumente Republike Slovenije.</w:t>
      </w:r>
    </w:p>
    <w:p w14:paraId="5F8D5E42" w14:textId="77777777" w:rsidR="00484537" w:rsidRDefault="00EA6CF4">
      <w:pPr>
        <w:spacing w:after="0" w:line="240" w:lineRule="auto"/>
      </w:pPr>
      <w:r>
        <w:t xml:space="preserve"> </w:t>
      </w:r>
    </w:p>
    <w:p w14:paraId="4D65FC8B" w14:textId="77777777" w:rsidR="00484537" w:rsidRDefault="00EA6CF4">
      <w:pPr>
        <w:spacing w:after="0" w:line="240" w:lineRule="auto"/>
      </w:pPr>
      <w:r>
        <w:t>Nadaljnji obstoj posebnega javnega zavoda zato ni več nujen institucionalni pogoj za uresničevanje javnega interesa na področju trajnostnega razvoja. Vsebinsko pomembnost tega področja je mogoče zagotavljati z vključevanjem več obstoječih institucij, interdisciplinarnim sodelovanjem, javnimi razpisi, ciljnimi raziskovalnimi programi, raziskovalnimi projekti, mednarodnimi partnerstvi in drugimi oblikami konkurenčnega financiranja.</w:t>
      </w:r>
    </w:p>
    <w:p w14:paraId="5C962FEB" w14:textId="77777777" w:rsidR="00484537" w:rsidRDefault="00EA6CF4">
      <w:pPr>
        <w:spacing w:after="0" w:line="240" w:lineRule="auto"/>
      </w:pPr>
      <w:r>
        <w:t xml:space="preserve"> </w:t>
      </w:r>
    </w:p>
    <w:p w14:paraId="08B938E5" w14:textId="77777777" w:rsidR="00484537" w:rsidRDefault="00EA6CF4">
      <w:pPr>
        <w:spacing w:after="0" w:line="240" w:lineRule="auto"/>
      </w:pPr>
      <w:r>
        <w:t>Pomemben vidik presoje je tudi racionalna, pregledna in sorazmerna poraba javnih sredstev. Sredstva za delovanje AZTRS se na podlagi ZAZTRS zagotavljajo iz državnega proračuna, pri čemer je bilo za ustanovitev in začetek njenega delovanja v letu 2025 določeno financiranje v višini 50.000 eurov dokončno plačilo za leto 2025 pa je bilo 49.506,83 EUR.</w:t>
      </w:r>
    </w:p>
    <w:p w14:paraId="44C85998" w14:textId="77777777" w:rsidR="00484537" w:rsidRDefault="00EA6CF4">
      <w:pPr>
        <w:spacing w:after="0" w:line="240" w:lineRule="auto"/>
      </w:pPr>
      <w:r>
        <w:t xml:space="preserve"> </w:t>
      </w:r>
    </w:p>
    <w:p w14:paraId="55220318" w14:textId="77777777" w:rsidR="00484537" w:rsidRDefault="00EA6CF4">
      <w:pPr>
        <w:spacing w:after="0" w:line="240" w:lineRule="auto"/>
      </w:pPr>
      <w:r>
        <w:t>Po podatkih Ministrstva za izobraževanje, znanost in mladino so bila AZTRS v letu 2026 do 15. julija 2026 izplačana sredstva v skupni višini 48.473,57 eura, in sicer:</w:t>
      </w:r>
    </w:p>
    <w:p w14:paraId="14DD989F" w14:textId="77777777" w:rsidR="00484537" w:rsidRDefault="00EA6CF4">
      <w:pPr>
        <w:spacing w:after="0" w:line="240" w:lineRule="auto"/>
        <w:ind w:left="454"/>
      </w:pPr>
      <w:r>
        <w:t>- 26. februarja 2026 v višini 6.169,91 eura;</w:t>
      </w:r>
    </w:p>
    <w:p w14:paraId="1434CAA1" w14:textId="77777777" w:rsidR="00484537" w:rsidRDefault="00EA6CF4">
      <w:pPr>
        <w:spacing w:after="0" w:line="240" w:lineRule="auto"/>
        <w:ind w:left="454"/>
      </w:pPr>
      <w:r>
        <w:t>- 26. februarja 2026 v višini 189,92 eura;</w:t>
      </w:r>
    </w:p>
    <w:p w14:paraId="484E452D" w14:textId="77777777" w:rsidR="00484537" w:rsidRDefault="00EA6CF4">
      <w:pPr>
        <w:spacing w:after="0" w:line="240" w:lineRule="auto"/>
        <w:ind w:left="454"/>
      </w:pPr>
      <w:r>
        <w:lastRenderedPageBreak/>
        <w:t>- 18. marca 2026 v višini 6.779,01 eura;</w:t>
      </w:r>
    </w:p>
    <w:p w14:paraId="7DC09C25" w14:textId="77777777" w:rsidR="00484537" w:rsidRDefault="00EA6CF4">
      <w:pPr>
        <w:spacing w:after="0" w:line="240" w:lineRule="auto"/>
        <w:ind w:left="454"/>
      </w:pPr>
      <w:r>
        <w:t>- 17. aprila 2026 v višini 7.415,30 eura;</w:t>
      </w:r>
    </w:p>
    <w:p w14:paraId="61333E9C" w14:textId="77777777" w:rsidR="00484537" w:rsidRDefault="00EA6CF4">
      <w:pPr>
        <w:spacing w:after="0" w:line="240" w:lineRule="auto"/>
        <w:ind w:left="454"/>
      </w:pPr>
      <w:r>
        <w:t>- 15. maja 2026 v višini 7.158,93 eura;</w:t>
      </w:r>
    </w:p>
    <w:p w14:paraId="05F5DA97" w14:textId="77777777" w:rsidR="00484537" w:rsidRDefault="00EA6CF4">
      <w:pPr>
        <w:spacing w:after="0" w:line="240" w:lineRule="auto"/>
        <w:ind w:left="454"/>
      </w:pPr>
      <w:r>
        <w:t>- 15. junija 2026 v višini 10.833,93 eura;</w:t>
      </w:r>
    </w:p>
    <w:p w14:paraId="43CF8642" w14:textId="77777777" w:rsidR="00484537" w:rsidRDefault="00EA6CF4">
      <w:pPr>
        <w:spacing w:after="0" w:line="240" w:lineRule="auto"/>
        <w:ind w:left="454"/>
      </w:pPr>
      <w:r>
        <w:t>- 15. julija 2026 v višini 9.926,75 eura.</w:t>
      </w:r>
    </w:p>
    <w:p w14:paraId="0B5E5CAF" w14:textId="77777777" w:rsidR="00484537" w:rsidRDefault="00EA6CF4">
      <w:pPr>
        <w:spacing w:after="0" w:line="240" w:lineRule="auto"/>
      </w:pPr>
      <w:r>
        <w:t xml:space="preserve"> </w:t>
      </w:r>
    </w:p>
    <w:p w14:paraId="3E165CB9" w14:textId="77777777" w:rsidR="00484537" w:rsidRDefault="00EA6CF4">
      <w:pPr>
        <w:spacing w:after="0" w:line="240" w:lineRule="auto"/>
      </w:pPr>
      <w:r>
        <w:t>Pri pravnih osebah javnega prava, ki se financirajo iz državnega proračuna, mora biti poleg vsebinske pomembnosti njihovega področja izkazana tudi institucionalna nujnost njihovega samostojnega obstoja, sorazmernost stroškov, preglednost financiranja in dodana vrednost glede na obstoječe zmogljivosti javnega sektorja.</w:t>
      </w:r>
    </w:p>
    <w:p w14:paraId="7AEFF30E" w14:textId="77777777" w:rsidR="00484537" w:rsidRDefault="00EA6CF4">
      <w:pPr>
        <w:spacing w:after="0" w:line="240" w:lineRule="auto"/>
      </w:pPr>
      <w:r>
        <w:t xml:space="preserve"> </w:t>
      </w:r>
    </w:p>
    <w:p w14:paraId="624C55B9" w14:textId="77777777" w:rsidR="00484537" w:rsidRDefault="00EA6CF4">
      <w:pPr>
        <w:spacing w:after="0" w:line="240" w:lineRule="auto"/>
      </w:pPr>
      <w:r>
        <w:t>Ocenjuje se, da nadaljnji obstoj AZTRS kot posebnega samostojnega javnega zavoda ni več sorazmeren glede na institucionalne zmogljivosti, ki že obstajajo v raziskovalnem, visokošolskem, razvojnem in upravnem sistemu Republike Slovenije.</w:t>
      </w:r>
    </w:p>
    <w:p w14:paraId="25817AF1" w14:textId="77777777" w:rsidR="00484537" w:rsidRDefault="00EA6CF4">
      <w:pPr>
        <w:spacing w:after="0" w:line="240" w:lineRule="auto"/>
      </w:pPr>
      <w:r>
        <w:t xml:space="preserve"> </w:t>
      </w:r>
    </w:p>
    <w:p w14:paraId="73563621" w14:textId="77777777" w:rsidR="00484537" w:rsidRDefault="00EA6CF4">
      <w:pPr>
        <w:spacing w:after="0" w:line="240" w:lineRule="auto"/>
      </w:pPr>
      <w:r>
        <w:t>Med ključnimi razlogi za sprejem zakona so zlasti:</w:t>
      </w:r>
    </w:p>
    <w:p w14:paraId="4D67943C" w14:textId="77777777" w:rsidR="00484537" w:rsidRDefault="00EA6CF4">
      <w:pPr>
        <w:spacing w:after="0" w:line="240" w:lineRule="auto"/>
        <w:ind w:left="454"/>
      </w:pPr>
      <w:r>
        <w:t>- ugotovitev, da za obravnavo trajnostnega razvoja ni več potreben poseben samostojen javni zavod;</w:t>
      </w:r>
    </w:p>
    <w:p w14:paraId="19AEB291" w14:textId="77777777" w:rsidR="00484537" w:rsidRDefault="00EA6CF4">
      <w:pPr>
        <w:spacing w:after="0" w:line="240" w:lineRule="auto"/>
        <w:ind w:left="454"/>
      </w:pPr>
      <w:r>
        <w:t>- možnost uresničevanja javnega interesa prek obstoječih raziskovalnih, visokošolskih, razvojnih, medresorskih in mednarodnih mehanizmov;</w:t>
      </w:r>
    </w:p>
    <w:p w14:paraId="5E052650" w14:textId="77777777" w:rsidR="00484537" w:rsidRDefault="00EA6CF4">
      <w:pPr>
        <w:spacing w:after="0" w:line="240" w:lineRule="auto"/>
        <w:ind w:left="454"/>
      </w:pPr>
      <w:r>
        <w:t>- preprečevanje podvajanja nalog z univerzami, javnimi raziskovalnimi zavodi, raziskovalnimi organizacijami, javnimi agencijami, ministrstvi in drugimi strokovnimi institucijami;</w:t>
      </w:r>
    </w:p>
    <w:p w14:paraId="069BA967" w14:textId="77777777" w:rsidR="00484537" w:rsidRDefault="00EA6CF4">
      <w:pPr>
        <w:spacing w:after="0" w:line="240" w:lineRule="auto"/>
        <w:ind w:left="454"/>
      </w:pPr>
      <w:r>
        <w:t>- jasnejša razmejitev raziskovalnih, akademskih, strokovnih, svetovalnih in reprezentativnih nalog posameznih institucij;</w:t>
      </w:r>
    </w:p>
    <w:p w14:paraId="1CBE7BD5" w14:textId="77777777" w:rsidR="00484537" w:rsidRDefault="00EA6CF4">
      <w:pPr>
        <w:spacing w:after="0" w:line="240" w:lineRule="auto"/>
        <w:ind w:left="454"/>
      </w:pPr>
      <w:r>
        <w:t>- racionalna in pregledna uporaba proračunskih sredstev;</w:t>
      </w:r>
    </w:p>
    <w:p w14:paraId="52A162AF" w14:textId="77777777" w:rsidR="00484537" w:rsidRDefault="00EA6CF4">
      <w:pPr>
        <w:spacing w:after="0" w:line="240" w:lineRule="auto"/>
        <w:ind w:left="454"/>
      </w:pPr>
      <w:r>
        <w:t>- krepitev obstoječih raziskovalnih in razvojnih mehanizmov namesto vzdrževanja dodatne samostojne javnopravne strukture;</w:t>
      </w:r>
    </w:p>
    <w:p w14:paraId="1453B848" w14:textId="77777777" w:rsidR="00484537" w:rsidRDefault="00EA6CF4">
      <w:pPr>
        <w:spacing w:after="0" w:line="240" w:lineRule="auto"/>
        <w:ind w:left="454"/>
      </w:pPr>
      <w:r>
        <w:t>- sistemsko vključevanje trajnostnega razvoja v širši okvir raziskovalne, razvojne, visokošolske, okoljske, gospodarske, podnebne, energetske in mednarodne politike.</w:t>
      </w:r>
    </w:p>
    <w:p w14:paraId="6AD15A6D" w14:textId="77777777" w:rsidR="00484537" w:rsidRDefault="00EA6CF4">
      <w:pPr>
        <w:spacing w:after="0" w:line="240" w:lineRule="auto"/>
      </w:pPr>
      <w:r>
        <w:t xml:space="preserve"> </w:t>
      </w:r>
    </w:p>
    <w:p w14:paraId="7C86F13E" w14:textId="77777777" w:rsidR="00484537" w:rsidRDefault="00EA6CF4">
      <w:pPr>
        <w:spacing w:after="0" w:line="240" w:lineRule="auto"/>
      </w:pPr>
      <w:r>
        <w:t>Prenehanje AZTRS ne pomeni nujno prenehanja njenih vsebinsko relevantnih mednarodnih povezav. Pred zaključkom likvidacijskega postopka bodo pregledani obstoječa članstva, partnerstva, pogodbe in druge mednarodne aktivnosti. V kolikor bodo posamezne povezave ocenjene kot koristne za Republiko Slovenijo, bo mogoče proučiti njihovo nadaljevanje prek drugega ustreznega institucionalnega nosilca, ob upoštevanju pravil posamezne mednarodne organizacije oziroma mreže.</w:t>
      </w:r>
    </w:p>
    <w:p w14:paraId="5FE1DC38" w14:textId="77777777" w:rsidR="00484537" w:rsidRDefault="00EA6CF4">
      <w:pPr>
        <w:spacing w:after="0" w:line="240" w:lineRule="auto"/>
      </w:pPr>
      <w:r>
        <w:t xml:space="preserve"> </w:t>
      </w:r>
    </w:p>
    <w:p w14:paraId="76CA448E" w14:textId="77777777" w:rsidR="00484537" w:rsidRDefault="00EA6CF4">
      <w:pPr>
        <w:spacing w:after="0" w:line="240" w:lineRule="auto"/>
      </w:pPr>
      <w:r>
        <w:t>Zakon o zavodih (Uradni list RS, št. 12/91, 8/96, 36/00 – ZPDZC in 127/06 – ZJZP)  določa, da zavod preneha, če ustanovitelj sprejme akt o prenehanju, ker so prenehale potrebe oziroma pogoji za opravljanje dejavnosti, za katero je bil zavod ustanovljen, in da se v takem primeru opravi postopek likvidacije.</w:t>
      </w:r>
    </w:p>
    <w:p w14:paraId="48B4F139" w14:textId="77777777" w:rsidR="00484537" w:rsidRDefault="00EA6CF4">
      <w:pPr>
        <w:spacing w:after="0" w:line="240" w:lineRule="auto"/>
      </w:pPr>
      <w:r>
        <w:t xml:space="preserve"> </w:t>
      </w:r>
    </w:p>
    <w:p w14:paraId="6096F870" w14:textId="77777777" w:rsidR="00484537" w:rsidRDefault="00EA6CF4">
      <w:pPr>
        <w:spacing w:after="0" w:line="240" w:lineRule="auto"/>
      </w:pPr>
      <w:r>
        <w:t>Ker pa je bila AZTRS ustanovljena neposredno z zakonom, ki poleg ustanovitve ureja tudi njeno organizacijo, organe, financiranje in druga bistvena vprašanja delovanja, je treba njeno prenehanje in prenehanje veljavnosti ZAZTRS urediti z zakonom.</w:t>
      </w:r>
    </w:p>
    <w:p w14:paraId="1AC5CDA3" w14:textId="77777777" w:rsidR="00484537" w:rsidRDefault="00EA6CF4">
      <w:pPr>
        <w:spacing w:after="0" w:line="240" w:lineRule="auto"/>
      </w:pPr>
      <w:r>
        <w:t xml:space="preserve"> </w:t>
      </w:r>
    </w:p>
    <w:p w14:paraId="316E9DBD" w14:textId="77777777" w:rsidR="00484537" w:rsidRDefault="00EA6CF4">
      <w:pPr>
        <w:spacing w:after="0" w:line="240" w:lineRule="auto"/>
      </w:pPr>
      <w:r>
        <w:t>Predlog zakona zato določa pravno podlago za prenehanje AZTRS, izvedbo likvidacije, položaj njenih organov in zaposlenih, ureditev premoženja, pravic, obveznosti in dokumentacije ter prenehanje veljavnosti ZAZTRS.</w:t>
      </w:r>
    </w:p>
    <w:p w14:paraId="7BA625FC" w14:textId="77777777" w:rsidR="00484537" w:rsidRDefault="00EA6CF4">
      <w:pPr>
        <w:spacing w:after="0" w:line="240" w:lineRule="auto"/>
      </w:pPr>
      <w:r>
        <w:t xml:space="preserve"> </w:t>
      </w:r>
    </w:p>
    <w:p w14:paraId="300C3BF2" w14:textId="77777777" w:rsidR="00484537" w:rsidRDefault="00EA6CF4">
      <w:pPr>
        <w:spacing w:after="0" w:line="240" w:lineRule="auto"/>
      </w:pPr>
      <w:r>
        <w:t>AZTRS kot pravna oseba ne bo prenehala neposredno z uveljavitvijo zakona, temveč z izbrisom iz sodnega registra po končanem postopku likvidacije. S tem se zagotavljajo varstvo upnikov, ureditev odprtih pogodbenih razmerij, izterjava terjatev, poplačilo obveznosti, ureditev položaja zaposlenih ter skrbno ravnanje s premoženjem in dokumentacijo.</w:t>
      </w:r>
    </w:p>
    <w:p w14:paraId="60646F14" w14:textId="77777777" w:rsidR="00484537" w:rsidRDefault="00484537">
      <w:pPr>
        <w:spacing w:after="0" w:line="260" w:lineRule="auto"/>
        <w:rPr>
          <w:rFonts w:cs="Arial"/>
        </w:rPr>
      </w:pPr>
    </w:p>
    <w:p w14:paraId="08064D00" w14:textId="77777777" w:rsidR="00484537" w:rsidRDefault="00EA6CF4">
      <w:pPr>
        <w:pStyle w:val="Odebeljeno"/>
        <w:spacing w:line="260" w:lineRule="auto"/>
      </w:pPr>
      <w:r>
        <w:t>2.</w:t>
      </w:r>
      <w:r>
        <w:tab/>
        <w:t>CILJI, NAČELA IN POGLAVITNE REŠITVE PREDLOGA ZAKONA</w:t>
      </w:r>
    </w:p>
    <w:p w14:paraId="74C4C0B4" w14:textId="77777777" w:rsidR="00484537" w:rsidRDefault="00EA6CF4">
      <w:pPr>
        <w:pStyle w:val="Odebeljeno"/>
        <w:spacing w:line="260" w:lineRule="auto"/>
      </w:pPr>
      <w:r>
        <w:t>2.1</w:t>
      </w:r>
      <w:r>
        <w:tab/>
        <w:t>Cilji</w:t>
      </w:r>
    </w:p>
    <w:p w14:paraId="3B21B313" w14:textId="77777777" w:rsidR="00484537" w:rsidRDefault="00484537">
      <w:pPr>
        <w:spacing w:after="0" w:line="260" w:lineRule="auto"/>
        <w:rPr>
          <w:rFonts w:cs="Arial"/>
        </w:rPr>
      </w:pPr>
    </w:p>
    <w:p w14:paraId="16DFB925" w14:textId="77777777" w:rsidR="00484537" w:rsidRDefault="00EA6CF4">
      <w:pPr>
        <w:spacing w:after="0" w:line="240" w:lineRule="auto"/>
      </w:pPr>
      <w:r>
        <w:lastRenderedPageBreak/>
        <w:t>Predlog zakona se sprejema z namenom vzpostavitve potrebne pravne podlage za prenehanje Akademije znanosti za trajnostni razvoj Slovenije (v nadaljnjem besedilu: AZTRS) in prenehanje Zakona o Akademiji znanosti za trajnostni razvoj Slovenije (Uradni list RS, št. 47/25; v nadaljnjem besedilu: ZAZTRS).</w:t>
      </w:r>
    </w:p>
    <w:p w14:paraId="1FCE80BB" w14:textId="77777777" w:rsidR="00484537" w:rsidRDefault="00484537">
      <w:pPr>
        <w:spacing w:after="0" w:line="260" w:lineRule="auto"/>
        <w:rPr>
          <w:rFonts w:cs="Arial"/>
        </w:rPr>
      </w:pPr>
    </w:p>
    <w:p w14:paraId="502D59ED" w14:textId="77777777" w:rsidR="00484537" w:rsidRDefault="00EA6CF4">
      <w:pPr>
        <w:pStyle w:val="Odebeljeno"/>
        <w:spacing w:line="260" w:lineRule="auto"/>
      </w:pPr>
      <w:r>
        <w:t>2.2</w:t>
      </w:r>
      <w:r>
        <w:tab/>
        <w:t>Načela</w:t>
      </w:r>
    </w:p>
    <w:p w14:paraId="76DFCAB0" w14:textId="77777777" w:rsidR="00484537" w:rsidRDefault="00484537">
      <w:pPr>
        <w:spacing w:after="0" w:line="260" w:lineRule="auto"/>
        <w:rPr>
          <w:rFonts w:cs="Arial"/>
        </w:rPr>
      </w:pPr>
    </w:p>
    <w:p w14:paraId="026FA9DE" w14:textId="77777777" w:rsidR="00484537" w:rsidRDefault="00EA6CF4">
      <w:pPr>
        <w:spacing w:after="0" w:line="240" w:lineRule="auto"/>
        <w:ind w:left="454"/>
      </w:pPr>
      <w:r>
        <w:t>- načelo učinkovitosti, gospodarnosti in smotrne uporabe javnih sredstev.</w:t>
      </w:r>
    </w:p>
    <w:p w14:paraId="10D45ABB" w14:textId="77777777" w:rsidR="00484537" w:rsidRDefault="00484537">
      <w:pPr>
        <w:spacing w:after="0" w:line="260" w:lineRule="auto"/>
        <w:rPr>
          <w:rFonts w:cs="Arial"/>
        </w:rPr>
      </w:pPr>
    </w:p>
    <w:p w14:paraId="3DA96A70" w14:textId="77777777" w:rsidR="00484537" w:rsidRDefault="00EA6CF4">
      <w:pPr>
        <w:pStyle w:val="Odebeljeno"/>
        <w:spacing w:line="260" w:lineRule="auto"/>
      </w:pPr>
      <w:r>
        <w:t>2.3</w:t>
      </w:r>
      <w:r>
        <w:tab/>
        <w:t>Poglavitne rešitve</w:t>
      </w:r>
    </w:p>
    <w:p w14:paraId="27652581" w14:textId="77777777" w:rsidR="00484537" w:rsidRDefault="00484537">
      <w:pPr>
        <w:spacing w:after="0" w:line="260" w:lineRule="auto"/>
        <w:rPr>
          <w:rFonts w:cs="Arial"/>
        </w:rPr>
      </w:pPr>
    </w:p>
    <w:p w14:paraId="6E5C7F08" w14:textId="77777777" w:rsidR="00484537" w:rsidRDefault="00EA6CF4">
      <w:pPr>
        <w:spacing w:after="0" w:line="240" w:lineRule="auto"/>
      </w:pPr>
      <w:r>
        <w:t>Nadaljnji obstoj AZTRS kot posebnega samostojnega javnega zavoda ni več sorazmeren glede na institucionalne zmogljivosti, ki že obstajajo v raziskovalnem, visokošolskem, razvojnem in upravnem sistemu Republike Slovenije, zato se s predlogom zakona predlaga njeno prenehanje ter se ureja začetek postopka likvidacije ter vprašanja, povezana z izvedbo njenega prenehanja.</w:t>
      </w:r>
    </w:p>
    <w:p w14:paraId="6D824672" w14:textId="77777777" w:rsidR="00484537" w:rsidRDefault="00484537">
      <w:pPr>
        <w:spacing w:after="0" w:line="260" w:lineRule="auto"/>
        <w:rPr>
          <w:rFonts w:cs="Arial"/>
        </w:rPr>
      </w:pPr>
    </w:p>
    <w:p w14:paraId="39D57D06" w14:textId="77777777" w:rsidR="00484537" w:rsidRDefault="00EA6CF4">
      <w:pPr>
        <w:pStyle w:val="Odebeljeno"/>
        <w:spacing w:line="260" w:lineRule="auto"/>
      </w:pPr>
      <w:r>
        <w:t>3.</w:t>
      </w:r>
      <w:r>
        <w:tab/>
        <w:t>Ocena finančnih posledic predloga zakona za državni proračun in druga javna finančna sredstva</w:t>
      </w:r>
    </w:p>
    <w:p w14:paraId="4E2A2186" w14:textId="77777777" w:rsidR="00484537" w:rsidRDefault="00484537">
      <w:pPr>
        <w:spacing w:after="0" w:line="260" w:lineRule="auto"/>
        <w:rPr>
          <w:rFonts w:cs="Arial"/>
        </w:rPr>
      </w:pPr>
    </w:p>
    <w:p w14:paraId="4155036C" w14:textId="52EDB1DA" w:rsidR="00484537" w:rsidRDefault="00EA6CF4">
      <w:pPr>
        <w:pStyle w:val="Odebeljeno"/>
        <w:spacing w:line="260" w:lineRule="auto"/>
        <w:ind w:left="360" w:hanging="360"/>
      </w:pPr>
      <w:r>
        <w:tab/>
        <w:t>Predpis ima posledice za državni proračun.</w:t>
      </w:r>
    </w:p>
    <w:p w14:paraId="757115BB" w14:textId="77777777" w:rsidR="00484537" w:rsidRDefault="00484537">
      <w:pPr>
        <w:spacing w:after="0" w:line="260" w:lineRule="auto"/>
        <w:rPr>
          <w:rFonts w:cs="Arial"/>
        </w:rPr>
      </w:pPr>
    </w:p>
    <w:p w14:paraId="6B8CADE1" w14:textId="77777777" w:rsidR="00484537" w:rsidRDefault="00484537">
      <w:pPr>
        <w:spacing w:after="0" w:line="260" w:lineRule="auto"/>
        <w:rPr>
          <w:rFonts w:cs="Arial"/>
        </w:rPr>
      </w:pPr>
    </w:p>
    <w:p w14:paraId="0EF777FE" w14:textId="3755A32D" w:rsidR="00484537" w:rsidRDefault="00EA6CF4" w:rsidP="00E956A7">
      <w:pPr>
        <w:spacing w:after="0" w:line="260" w:lineRule="auto"/>
      </w:pPr>
      <w:r>
        <w:t xml:space="preserve">Predpis ima na </w:t>
      </w:r>
      <w:r w:rsidR="009960E1">
        <w:t>državni proračun</w:t>
      </w:r>
      <w:r>
        <w:t xml:space="preserve"> učinek v vrednosti do 40.000 eur.</w:t>
      </w:r>
    </w:p>
    <w:p w14:paraId="46C30A70" w14:textId="77777777" w:rsidR="00484537" w:rsidRDefault="00484537">
      <w:pPr>
        <w:spacing w:after="0" w:line="260" w:lineRule="auto"/>
        <w:rPr>
          <w:rFonts w:cs="Arial"/>
        </w:rPr>
      </w:pPr>
    </w:p>
    <w:p w14:paraId="4374493F" w14:textId="77777777" w:rsidR="00484537" w:rsidRDefault="00EA6CF4">
      <w:pPr>
        <w:spacing w:after="0" w:line="240" w:lineRule="auto"/>
      </w:pPr>
      <w:r>
        <w:t>AZTRS se financira iz proračuna Republike Slovenije, in sicer je v letu 2026 za ta namen z AZTRS sklenjena pogodba št. C3360-26-452007 za 100.000 eurov (proračunska postavka 231469 Raziskovalno razvojna dejavnost, ukrep 3360-26-0007 Podpora nacionalnim institucijam znanosti). Z njeno ukinitvijo se bo po zaključku likvidacijskega postopka zmanjšala obveznost za proračun Republike Slovenije, na letni ravni za 100.000 eurov, predvidoma od leta 2027 dalje. Sredstva bodo namenjena financiranju znanstvenoraziskovalne dejavnosti. V letu 2027 bodo nastali stroški likvidacije, ki se prednostno krijejo iz sredstev Akademije znanosti za trajnostni razvoj Slovenije. Če ta sredstva ne zadoščajo, se stroški krijejo iz finančnega načrta Ministrstva za izobraževanje, znanost in mladino, iz materialnih stroškov ministrstva. V letu 2026 predlog zakona ne bo imel finančnih posledic.</w:t>
      </w:r>
    </w:p>
    <w:p w14:paraId="5F2AD891" w14:textId="77777777" w:rsidR="00484537" w:rsidRDefault="00484537">
      <w:pPr>
        <w:spacing w:after="0" w:line="240" w:lineRule="auto"/>
        <w:ind w:left="1080"/>
      </w:pPr>
    </w:p>
    <w:p w14:paraId="09C314FC" w14:textId="77777777" w:rsidR="00484537" w:rsidRDefault="00EA6CF4">
      <w:pPr>
        <w:pStyle w:val="Odebeljeno"/>
        <w:spacing w:line="260" w:lineRule="auto"/>
        <w:ind w:left="720" w:hanging="360"/>
      </w:pPr>
      <w:r>
        <w:t>–</w:t>
      </w:r>
      <w:r>
        <w:tab/>
        <w:t>Predpis ima pozitiven učinek na potrebna dodatna sredstva ali zmanjšanje teh sredstev, na stroške dela (dodatne zaposlitve ali zmanjšanje), druge operativne stroške (nakup pisarniške opreme, stroški prevoza, (najem/nakup) stroške nepremičnin, na uvajanje novih digitalnih storitev (stroški nakupa/najema strojne opreme, stroški vzpostavitve/nadgradnje informacijskih sistemov in vzpostavitve povezljivosti evidenc vključevanja zunanjih izvajalcev oziroma storitev, itd..</w:t>
      </w:r>
    </w:p>
    <w:p w14:paraId="1C08C703" w14:textId="77777777" w:rsidR="00484537" w:rsidRDefault="00484537">
      <w:pPr>
        <w:spacing w:after="0" w:line="260" w:lineRule="auto"/>
        <w:rPr>
          <w:rFonts w:cs="Arial"/>
        </w:rPr>
      </w:pPr>
    </w:p>
    <w:p w14:paraId="17C7922A" w14:textId="77777777" w:rsidR="00484537" w:rsidRDefault="00EA6CF4">
      <w:pPr>
        <w:spacing w:after="0" w:line="240" w:lineRule="auto"/>
      </w:pPr>
      <w:r>
        <w:t>Z ukinitvijo AZTRS se bo po zaključku likvidacijskega postopka zmanjšala obveznost za proračun Republike Slovenije, na letni ravni za 100.000 eurov, predvidoma od leta 2027 dalje.</w:t>
      </w:r>
    </w:p>
    <w:p w14:paraId="5E3F0117" w14:textId="77777777" w:rsidR="00484537" w:rsidRDefault="00EA6CF4">
      <w:pPr>
        <w:spacing w:after="0" w:line="240" w:lineRule="auto"/>
      </w:pPr>
      <w:r>
        <w:t xml:space="preserve"> </w:t>
      </w:r>
    </w:p>
    <w:p w14:paraId="3219B329" w14:textId="77777777" w:rsidR="00484537" w:rsidRDefault="00EA6CF4">
      <w:pPr>
        <w:spacing w:after="0" w:line="240" w:lineRule="auto"/>
      </w:pPr>
      <w:r>
        <w:t>Predpis nima posledic za druga javnofinančna sredstva. Za občinske proračune ter pokojninsko in zdravstveno blagajno zakon nima finančnih posledic.</w:t>
      </w:r>
    </w:p>
    <w:p w14:paraId="1EFB03A3" w14:textId="77777777" w:rsidR="00484537" w:rsidRDefault="00484537">
      <w:pPr>
        <w:spacing w:after="0" w:line="240" w:lineRule="auto"/>
        <w:ind w:left="720"/>
      </w:pPr>
    </w:p>
    <w:p w14:paraId="1EC75298" w14:textId="77777777" w:rsidR="00484537" w:rsidRDefault="00EA6CF4">
      <w:pPr>
        <w:pStyle w:val="Odebeljeno"/>
        <w:spacing w:line="260" w:lineRule="auto"/>
      </w:pPr>
      <w:r>
        <w:t>4.</w:t>
      </w:r>
      <w:r>
        <w:tab/>
        <w:t>Navedba, da so sredstva za izvajanje zakona v državnem proračunu zagotovljena, če predlog zakona predvideva porabo proračunskih sredstev v obdobju, za katero je bil državni proračun že sprejet</w:t>
      </w:r>
    </w:p>
    <w:p w14:paraId="5FB8448B" w14:textId="77777777" w:rsidR="00484537" w:rsidRDefault="00484537">
      <w:pPr>
        <w:spacing w:after="0" w:line="260" w:lineRule="auto"/>
        <w:rPr>
          <w:rFonts w:cs="Arial"/>
        </w:rPr>
      </w:pPr>
    </w:p>
    <w:p w14:paraId="3B2A7298" w14:textId="77777777" w:rsidR="00484537" w:rsidRDefault="00EA6CF4">
      <w:pPr>
        <w:spacing w:after="0" w:line="240" w:lineRule="auto"/>
      </w:pPr>
      <w:r>
        <w:t xml:space="preserve">Sredstva bodo zagotovljena v finančnem načrtu Ministrstva za izobraževanje, znanost in mladino. V letu 2027 bodo nastali stroški likvidacije, ki se prednostno krijejo iz sredstev Akademije znanosti za trajnostni razvoj Slovenije (proračunska postavka 231469 Raziskovalno razvojna dejavnost, ukrep 3360-26-0007 </w:t>
      </w:r>
      <w:r>
        <w:lastRenderedPageBreak/>
        <w:t>Podpora nacionalnim institucijam znanosti). Če ta sredstva ne bodo zadoščala, se bodo stroški krili iz proračunske postavke materialnih stroškov ministrstva.</w:t>
      </w:r>
    </w:p>
    <w:p w14:paraId="667B12D9" w14:textId="77777777" w:rsidR="00484537" w:rsidRDefault="00484537">
      <w:pPr>
        <w:spacing w:after="0" w:line="260" w:lineRule="auto"/>
      </w:pPr>
    </w:p>
    <w:p w14:paraId="1A8F02AC" w14:textId="77777777" w:rsidR="00484537" w:rsidRDefault="00484537">
      <w:pPr>
        <w:spacing w:after="0" w:line="260" w:lineRule="auto"/>
        <w:rPr>
          <w:rFonts w:cs="Arial"/>
        </w:rPr>
      </w:pPr>
    </w:p>
    <w:p w14:paraId="7B665347" w14:textId="77777777" w:rsidR="00484537" w:rsidRDefault="00EA6CF4">
      <w:pPr>
        <w:pStyle w:val="Odebeljeno"/>
        <w:spacing w:line="260" w:lineRule="auto"/>
      </w:pPr>
      <w:r>
        <w:t>5.</w:t>
      </w:r>
      <w:r>
        <w:tab/>
        <w:t>Prikaz ureditve v drugih pravnih sistemih in prilagojenosti predlagane ureditve pravu Evropske unije</w:t>
      </w:r>
    </w:p>
    <w:p w14:paraId="1F95BFFC" w14:textId="77777777" w:rsidR="00484537" w:rsidRDefault="00484537">
      <w:pPr>
        <w:spacing w:after="0" w:line="260" w:lineRule="auto"/>
        <w:rPr>
          <w:rFonts w:cs="Arial"/>
        </w:rPr>
      </w:pPr>
    </w:p>
    <w:p w14:paraId="4EF2DD52" w14:textId="77777777" w:rsidR="00484537" w:rsidRDefault="00EA6CF4">
      <w:pPr>
        <w:pStyle w:val="Odebeljeno"/>
        <w:spacing w:line="260" w:lineRule="auto"/>
      </w:pPr>
      <w:r>
        <w:t>5.1</w:t>
      </w:r>
      <w:r>
        <w:tab/>
        <w:t>Prikaz ureditve v drugih pravnih sistemih</w:t>
      </w:r>
    </w:p>
    <w:p w14:paraId="56216429" w14:textId="77777777" w:rsidR="00484537" w:rsidRDefault="00484537">
      <w:pPr>
        <w:spacing w:after="0" w:line="260" w:lineRule="auto"/>
        <w:rPr>
          <w:rFonts w:cs="Arial"/>
        </w:rPr>
      </w:pPr>
    </w:p>
    <w:p w14:paraId="5A0C5CC6" w14:textId="77777777" w:rsidR="00484537" w:rsidRDefault="00EA6CF4">
      <w:pPr>
        <w:spacing w:after="0" w:line="260" w:lineRule="auto"/>
      </w:pPr>
      <w:r>
        <w:t>/</w:t>
      </w:r>
    </w:p>
    <w:p w14:paraId="274FF6A4" w14:textId="77777777" w:rsidR="00484537" w:rsidRDefault="00484537">
      <w:pPr>
        <w:spacing w:after="0" w:line="260" w:lineRule="auto"/>
        <w:rPr>
          <w:rFonts w:cs="Arial"/>
        </w:rPr>
      </w:pPr>
    </w:p>
    <w:p w14:paraId="41B5BBD5" w14:textId="77777777" w:rsidR="00484537" w:rsidRDefault="00EA6CF4">
      <w:pPr>
        <w:pStyle w:val="Odebeljeno"/>
        <w:spacing w:line="260" w:lineRule="auto"/>
      </w:pPr>
      <w:r>
        <w:t>5.2</w:t>
      </w:r>
      <w:r>
        <w:tab/>
        <w:t>Prikaz ureditve v pravnem redu Evropske unije</w:t>
      </w:r>
    </w:p>
    <w:p w14:paraId="73F3B471" w14:textId="77777777" w:rsidR="00484537" w:rsidRDefault="00484537">
      <w:pPr>
        <w:spacing w:after="0" w:line="260" w:lineRule="auto"/>
        <w:rPr>
          <w:rFonts w:cs="Arial"/>
        </w:rPr>
      </w:pPr>
    </w:p>
    <w:p w14:paraId="675E39A0" w14:textId="77777777" w:rsidR="00484537" w:rsidRDefault="00EA6CF4">
      <w:pPr>
        <w:spacing w:after="0" w:line="260" w:lineRule="auto"/>
      </w:pPr>
      <w:r>
        <w:t>Predlog ni predmet usklajevanja s pravnim redom EU.</w:t>
      </w:r>
    </w:p>
    <w:p w14:paraId="24D5A297" w14:textId="77777777" w:rsidR="00484537" w:rsidRDefault="00484537">
      <w:pPr>
        <w:spacing w:after="0" w:line="260" w:lineRule="auto"/>
        <w:rPr>
          <w:rFonts w:cs="Arial"/>
        </w:rPr>
      </w:pPr>
    </w:p>
    <w:p w14:paraId="32CB512D" w14:textId="77777777" w:rsidR="00484537" w:rsidRDefault="00EA6CF4">
      <w:pPr>
        <w:pStyle w:val="SrajckaNaslovZamik"/>
        <w:spacing w:line="260" w:lineRule="auto"/>
      </w:pPr>
      <w:r>
        <w:t>5.3</w:t>
      </w:r>
      <w:r>
        <w:tab/>
        <w:t>Prikaz ureditve v posameznih državah članicah Evropske unije</w:t>
      </w:r>
    </w:p>
    <w:p w14:paraId="3CF5E86A" w14:textId="77777777" w:rsidR="00484537" w:rsidRDefault="00484537">
      <w:pPr>
        <w:spacing w:after="0" w:line="260" w:lineRule="auto"/>
        <w:rPr>
          <w:rFonts w:cs="Arial"/>
        </w:rPr>
      </w:pPr>
    </w:p>
    <w:p w14:paraId="40E205C5" w14:textId="77777777" w:rsidR="00484537" w:rsidRDefault="00EA6CF4">
      <w:pPr>
        <w:spacing w:after="0" w:line="260" w:lineRule="auto"/>
      </w:pPr>
      <w:r>
        <w:t>Avstrija</w:t>
      </w:r>
    </w:p>
    <w:p w14:paraId="3A04398C" w14:textId="77777777" w:rsidR="00484537" w:rsidRDefault="00484537">
      <w:pPr>
        <w:spacing w:after="0" w:line="260" w:lineRule="auto"/>
        <w:rPr>
          <w:rFonts w:cs="Arial"/>
        </w:rPr>
      </w:pPr>
    </w:p>
    <w:p w14:paraId="4F2087AD" w14:textId="77777777" w:rsidR="00484537" w:rsidRDefault="00EA6CF4">
      <w:pPr>
        <w:spacing w:after="0" w:line="240" w:lineRule="auto"/>
      </w:pPr>
      <w:r>
        <w:t>Avstrijska akademija znanosti (Österreichische Akademie der Wissenschaften - ÖAW: Ustanovljena leta 1847, pokriva širok spekter znanstvenih disciplin, vključno z naravoslovnimi, humanističnimi in družboslovnimi vedami. Ima letni proračun (triletno pogodbo z Ministrstvom za izobraževanje, znanost in raziskave) 180 mio eurov. Organizirana je v dva glavna razreda: Akademija je razdeljena na dva glavna razreda:</w:t>
      </w:r>
    </w:p>
    <w:p w14:paraId="2E01CD31" w14:textId="77777777" w:rsidR="00484537" w:rsidRDefault="00EA6CF4">
      <w:pPr>
        <w:spacing w:after="0" w:line="240" w:lineRule="auto"/>
        <w:ind w:left="454"/>
      </w:pPr>
      <w:r>
        <w:t>- Razred za matematične in naravoslovne znanosti (Mathematisch-naturwissenschaftliche Klasse).</w:t>
      </w:r>
    </w:p>
    <w:p w14:paraId="1629A65F" w14:textId="77777777" w:rsidR="00484537" w:rsidRDefault="00EA6CF4">
      <w:pPr>
        <w:spacing w:after="0" w:line="240" w:lineRule="auto"/>
        <w:ind w:left="454"/>
      </w:pPr>
      <w:r>
        <w:t>- Razred za humanistične in družboslovne znanosti (Philosophisch-historische Klasse).</w:t>
      </w:r>
    </w:p>
    <w:p w14:paraId="56E04E9F" w14:textId="77777777" w:rsidR="00484537" w:rsidRDefault="00EA6CF4">
      <w:pPr>
        <w:spacing w:after="0" w:line="240" w:lineRule="auto"/>
      </w:pPr>
      <w:r>
        <w:t xml:space="preserve"> </w:t>
      </w:r>
    </w:p>
    <w:p w14:paraId="763507DE" w14:textId="77777777" w:rsidR="00484537" w:rsidRDefault="00EA6CF4">
      <w:pPr>
        <w:spacing w:after="0" w:line="240" w:lineRule="auto"/>
      </w:pPr>
      <w:r>
        <w:t>Ima 770 članov, 27 inštitutov in 1800 zaposlenih. V bistvu je raziskovalna ustanova. Od mednarodnih organizacij je članica ALLEA, Euro CASE, FEAM in EASAC. V bistvu predstavlja konzorcij akademij in je za evropski prostor zelo netipična.</w:t>
      </w:r>
    </w:p>
    <w:p w14:paraId="6B7BD53E" w14:textId="77777777" w:rsidR="00484537" w:rsidRDefault="00EA6CF4">
      <w:pPr>
        <w:spacing w:after="0" w:line="240" w:lineRule="auto"/>
      </w:pPr>
      <w:r>
        <w:t xml:space="preserve"> </w:t>
      </w:r>
    </w:p>
    <w:p w14:paraId="08B0A6A2" w14:textId="77777777" w:rsidR="00484537" w:rsidRDefault="00EA6CF4">
      <w:pPr>
        <w:spacing w:after="0" w:line="240" w:lineRule="auto"/>
      </w:pPr>
      <w:r>
        <w:t>Vir: Iz besedila iz predloga Zakona o Akademiji znanosti za trajnostni razvoj Slovenije, spletna stran Državnega zbora RS</w:t>
      </w:r>
    </w:p>
    <w:p w14:paraId="7BF5591C" w14:textId="77777777" w:rsidR="00484537" w:rsidRDefault="00484537">
      <w:pPr>
        <w:spacing w:after="0" w:line="260" w:lineRule="auto"/>
        <w:rPr>
          <w:rFonts w:cs="Arial"/>
        </w:rPr>
      </w:pPr>
    </w:p>
    <w:p w14:paraId="0E687339" w14:textId="77777777" w:rsidR="00484537" w:rsidRDefault="00EA6CF4">
      <w:pPr>
        <w:spacing w:after="0" w:line="260" w:lineRule="auto"/>
      </w:pPr>
      <w:r>
        <w:t>Hrvaška</w:t>
      </w:r>
    </w:p>
    <w:p w14:paraId="5819027C" w14:textId="77777777" w:rsidR="00484537" w:rsidRDefault="00484537">
      <w:pPr>
        <w:spacing w:after="0" w:line="260" w:lineRule="auto"/>
        <w:rPr>
          <w:rFonts w:cs="Arial"/>
        </w:rPr>
      </w:pPr>
    </w:p>
    <w:p w14:paraId="52813267" w14:textId="77777777" w:rsidR="00484537" w:rsidRDefault="00EA6CF4">
      <w:pPr>
        <w:spacing w:after="0" w:line="240" w:lineRule="auto"/>
      </w:pPr>
      <w:r>
        <w:t>Hrvaška akademijska slika je še najbolj podobna slovenski. Nacionalna akademija je podobno kot SAZU naslednica republiške akademije v času Jugoslavije (HAZU). Edina res pomembna razlika je obseg financiranja, ki članicam in članom HAZU ne omogoča izplačevanja apanaž, kot je to primer (redek v Evropi) pri SAZU.</w:t>
      </w:r>
    </w:p>
    <w:p w14:paraId="41776DB6" w14:textId="77777777" w:rsidR="00484537" w:rsidRDefault="00EA6CF4">
      <w:pPr>
        <w:spacing w:after="0" w:line="240" w:lineRule="auto"/>
        <w:ind w:left="454"/>
      </w:pPr>
      <w:r>
        <w:t>- Hrvatska akademija znanosti i umjetnosti (HAZU): Ustanovljena leta 1866, je najvišja znanstvena in umetniška institucija na Hrvaškem, ki pokriva različna znanstvena področja, vključno z umetnostjo.</w:t>
      </w:r>
    </w:p>
    <w:p w14:paraId="1DB8C639" w14:textId="77777777" w:rsidR="00484537" w:rsidRDefault="00EA6CF4">
      <w:pPr>
        <w:spacing w:after="0" w:line="240" w:lineRule="auto"/>
        <w:ind w:left="454"/>
      </w:pPr>
      <w:r>
        <w:t>- Hrvaška akademija tehničnih znanosti (Hrvatska akademija tehničkih znanosti – HATZ): Osredotočena na tehnične in inženirske znanosti.</w:t>
      </w:r>
    </w:p>
    <w:p w14:paraId="549929C9" w14:textId="77777777" w:rsidR="00484537" w:rsidRDefault="00EA6CF4">
      <w:pPr>
        <w:spacing w:after="0" w:line="240" w:lineRule="auto"/>
        <w:ind w:left="454"/>
      </w:pPr>
      <w:r>
        <w:t>- Hrvaška akademija medicinskih znanosti (Hrvatska akademija medicinskih znanosti – HAMZ): Specializirana za medicinske znanosti.</w:t>
      </w:r>
    </w:p>
    <w:p w14:paraId="12E4DCE3" w14:textId="77777777" w:rsidR="00484537" w:rsidRDefault="00EA6CF4">
      <w:pPr>
        <w:spacing w:after="0" w:line="240" w:lineRule="auto"/>
      </w:pPr>
      <w:r>
        <w:t xml:space="preserve"> </w:t>
      </w:r>
    </w:p>
    <w:p w14:paraId="70FAB446" w14:textId="77777777" w:rsidR="00484537" w:rsidRDefault="00EA6CF4">
      <w:pPr>
        <w:spacing w:after="0" w:line="240" w:lineRule="auto"/>
      </w:pPr>
      <w:r>
        <w:t>Vir: Iz besedila iz predloga Zakona o Akademiji znanosti za trajnostni razvoj Slovenije, spletna stran Državnega zbora RS</w:t>
      </w:r>
    </w:p>
    <w:p w14:paraId="5CE2CA07" w14:textId="77777777" w:rsidR="00484537" w:rsidRDefault="00484537">
      <w:pPr>
        <w:spacing w:after="0" w:line="260" w:lineRule="auto"/>
        <w:rPr>
          <w:rFonts w:cs="Arial"/>
        </w:rPr>
      </w:pPr>
    </w:p>
    <w:p w14:paraId="036D5E44" w14:textId="77777777" w:rsidR="00484537" w:rsidRDefault="00EA6CF4">
      <w:pPr>
        <w:spacing w:after="0" w:line="260" w:lineRule="auto"/>
      </w:pPr>
      <w:r>
        <w:t>Italija</w:t>
      </w:r>
    </w:p>
    <w:p w14:paraId="15C60383" w14:textId="77777777" w:rsidR="00484537" w:rsidRDefault="00484537">
      <w:pPr>
        <w:spacing w:after="0" w:line="260" w:lineRule="auto"/>
        <w:rPr>
          <w:rFonts w:cs="Arial"/>
        </w:rPr>
      </w:pPr>
    </w:p>
    <w:p w14:paraId="688183E4" w14:textId="77777777" w:rsidR="00484537" w:rsidRDefault="00EA6CF4">
      <w:pPr>
        <w:spacing w:after="0" w:line="240" w:lineRule="auto"/>
      </w:pPr>
      <w:r>
        <w:t>Italija ima zaradi zgodovinskih razlogov izjemno veliko število akademij – preko 50.</w:t>
      </w:r>
    </w:p>
    <w:p w14:paraId="4BADB0B9" w14:textId="77777777" w:rsidR="00484537" w:rsidRDefault="00EA6CF4">
      <w:pPr>
        <w:spacing w:after="0" w:line="240" w:lineRule="auto"/>
      </w:pPr>
      <w:r>
        <w:t xml:space="preserve"> </w:t>
      </w:r>
    </w:p>
    <w:p w14:paraId="61617C73" w14:textId="77777777" w:rsidR="00484537" w:rsidRDefault="00EA6CF4">
      <w:pPr>
        <w:spacing w:after="0" w:line="240" w:lineRule="auto"/>
      </w:pPr>
      <w:r>
        <w:lastRenderedPageBreak/>
        <w:t>Nacionalni akademiji sta:</w:t>
      </w:r>
    </w:p>
    <w:p w14:paraId="73F04069" w14:textId="77777777" w:rsidR="00484537" w:rsidRDefault="00EA6CF4">
      <w:pPr>
        <w:spacing w:after="0" w:line="240" w:lineRule="auto"/>
        <w:ind w:left="454"/>
      </w:pPr>
      <w:r>
        <w:t>- Nacionalna akademija dei Lincei (Accademia Nazionale dei Lincei): Ustanovljena leta 1603, je najstarejša italjanska znanstvena akademija, ki pokriva naravoslovne in humanistične vede.</w:t>
      </w:r>
    </w:p>
    <w:p w14:paraId="62E3E6EA" w14:textId="77777777" w:rsidR="00484537" w:rsidRDefault="00EA6CF4">
      <w:pPr>
        <w:spacing w:after="0" w:line="240" w:lineRule="auto"/>
        <w:ind w:left="454"/>
      </w:pPr>
      <w:r>
        <w:t>- Accademia nazionale delle Scienze detta dei XL (akademija štriridestih): Spcecializairana za matematične, fizikalne in naravoslovne znanosti.</w:t>
      </w:r>
    </w:p>
    <w:p w14:paraId="5C1E9911" w14:textId="77777777" w:rsidR="00484537" w:rsidRDefault="00EA6CF4">
      <w:pPr>
        <w:spacing w:after="0" w:line="240" w:lineRule="auto"/>
      </w:pPr>
      <w:r>
        <w:t xml:space="preserve"> </w:t>
      </w:r>
    </w:p>
    <w:p w14:paraId="1CE2F6E5" w14:textId="77777777" w:rsidR="00484537" w:rsidRDefault="00EA6CF4">
      <w:pPr>
        <w:spacing w:after="0" w:line="240" w:lineRule="auto"/>
      </w:pPr>
      <w:r>
        <w:t>Od akademij na nivoju države so najpomembnejše:</w:t>
      </w:r>
    </w:p>
    <w:p w14:paraId="4A26813D" w14:textId="77777777" w:rsidR="00484537" w:rsidRDefault="00EA6CF4">
      <w:pPr>
        <w:spacing w:after="0" w:line="240" w:lineRule="auto"/>
        <w:ind w:left="454"/>
      </w:pPr>
      <w:r>
        <w:t>- Italijanska nacionalna inženirska akademija (Accademia Nazionale delle Scienze detta dei XL): Osredotočena na inženirske znanosti in tehnologijo.</w:t>
      </w:r>
    </w:p>
    <w:p w14:paraId="4238D707" w14:textId="77777777" w:rsidR="00484537" w:rsidRDefault="00EA6CF4">
      <w:pPr>
        <w:spacing w:after="0" w:line="240" w:lineRule="auto"/>
        <w:ind w:left="454"/>
      </w:pPr>
      <w:r>
        <w:t>- Italijanska akademija za medicinske znanosti (Accademia Medica di Roma): Specializirana za medicinske znanosti.</w:t>
      </w:r>
    </w:p>
    <w:p w14:paraId="199E0787" w14:textId="77777777" w:rsidR="00484537" w:rsidRDefault="00EA6CF4">
      <w:pPr>
        <w:spacing w:after="0" w:line="240" w:lineRule="auto"/>
        <w:ind w:left="454"/>
      </w:pPr>
      <w:r>
        <w:t>- Italijanska akademija za umetnost (Accademia di Belle Arti): Posvečena umetnostnim disciplinam.</w:t>
      </w:r>
    </w:p>
    <w:p w14:paraId="5E9393AB" w14:textId="77777777" w:rsidR="00484537" w:rsidRDefault="00EA6CF4">
      <w:pPr>
        <w:spacing w:after="0" w:line="240" w:lineRule="auto"/>
      </w:pPr>
      <w:r>
        <w:t xml:space="preserve"> </w:t>
      </w:r>
    </w:p>
    <w:p w14:paraId="5E94E7DA" w14:textId="77777777" w:rsidR="00484537" w:rsidRDefault="00EA6CF4">
      <w:pPr>
        <w:spacing w:after="0" w:line="240" w:lineRule="auto"/>
      </w:pPr>
      <w:r>
        <w:t>Poleg tega obstajajo tudi druge specializirane akademije in združenja, ki se osredotočajo na specifična področja znanosti, tehnologije, družboslovja ali umetnosti, ali pa so regionalnega pomena.</w:t>
      </w:r>
    </w:p>
    <w:p w14:paraId="118F8325" w14:textId="77777777" w:rsidR="00484537" w:rsidRDefault="00EA6CF4">
      <w:pPr>
        <w:spacing w:after="0" w:line="240" w:lineRule="auto"/>
      </w:pPr>
      <w:r>
        <w:t xml:space="preserve"> </w:t>
      </w:r>
    </w:p>
    <w:p w14:paraId="49A6D9F7" w14:textId="77777777" w:rsidR="00484537" w:rsidRDefault="00EA6CF4">
      <w:pPr>
        <w:spacing w:after="0" w:line="240" w:lineRule="auto"/>
      </w:pPr>
      <w:r>
        <w:t>Za primer nekatere od njih – Regionalne in specializirane akademije:</w:t>
      </w:r>
    </w:p>
    <w:p w14:paraId="2104A310" w14:textId="77777777" w:rsidR="00484537" w:rsidRDefault="00EA6CF4">
      <w:pPr>
        <w:spacing w:after="0" w:line="240" w:lineRule="auto"/>
        <w:ind w:left="454"/>
      </w:pPr>
      <w:r>
        <w:t>- Accademia delle Scienze di Torino: Ustanovljena leta 1757, deluje na področju naravoslovnih in humanističnih znanosti.</w:t>
      </w:r>
    </w:p>
    <w:p w14:paraId="49F0577B" w14:textId="77777777" w:rsidR="00484537" w:rsidRDefault="00EA6CF4">
      <w:pPr>
        <w:spacing w:after="0" w:line="240" w:lineRule="auto"/>
        <w:ind w:left="454"/>
      </w:pPr>
      <w:r>
        <w:t>- Accademia di Belle Arti di Firenze: Ena najstarejših umetniških akademij, ustanovljena leta 1563, osredotočena na likovno umetnost.</w:t>
      </w:r>
    </w:p>
    <w:p w14:paraId="2458EC24" w14:textId="77777777" w:rsidR="00484537" w:rsidRDefault="00EA6CF4">
      <w:pPr>
        <w:spacing w:after="0" w:line="240" w:lineRule="auto"/>
        <w:ind w:left="454"/>
      </w:pPr>
      <w:r>
        <w:t>- Accademia di Belle Arti di Brera v Milanu: Pomembna institucija za likovno umetnost, ustanovljena leta 1776.</w:t>
      </w:r>
    </w:p>
    <w:p w14:paraId="0267EE7C" w14:textId="77777777" w:rsidR="00484537" w:rsidRDefault="00EA6CF4">
      <w:pPr>
        <w:spacing w:after="0" w:line="240" w:lineRule="auto"/>
        <w:ind w:left="454"/>
      </w:pPr>
      <w:r>
        <w:t>- Accademia di San Luca v Rimu: Ustanovljena leta 1577, namenjena promociji umetnosti.</w:t>
      </w:r>
    </w:p>
    <w:p w14:paraId="6834B082" w14:textId="77777777" w:rsidR="00484537" w:rsidRDefault="00EA6CF4">
      <w:pPr>
        <w:spacing w:after="0" w:line="240" w:lineRule="auto"/>
        <w:ind w:left="454"/>
      </w:pPr>
      <w:r>
        <w:t>- Accademia Nazionale di Santa Cecilia v Rimu: Ena najstarejših glasbenih institucij na svetu, ustanovljena leta 1585.</w:t>
      </w:r>
    </w:p>
    <w:p w14:paraId="4864648A" w14:textId="77777777" w:rsidR="00484537" w:rsidRDefault="00EA6CF4">
      <w:pPr>
        <w:spacing w:after="0" w:line="240" w:lineRule="auto"/>
        <w:ind w:left="454"/>
      </w:pPr>
      <w:r>
        <w:t>- Accademia della Crusca: Ustanovljena leta 1583, posvečena ohranjanju in študiju italijanskega jezika.</w:t>
      </w:r>
    </w:p>
    <w:p w14:paraId="4E71CF88" w14:textId="77777777" w:rsidR="00484537" w:rsidRDefault="00EA6CF4">
      <w:pPr>
        <w:spacing w:after="0" w:line="240" w:lineRule="auto"/>
        <w:ind w:left="454"/>
      </w:pPr>
      <w:r>
        <w:t>- Accademia delle Arti del Disegno v Firencah: Ustanovljena leta 1563, osredotočena na likovno umetnost in oblikovanje.</w:t>
      </w:r>
    </w:p>
    <w:p w14:paraId="7F338698" w14:textId="77777777" w:rsidR="00484537" w:rsidRDefault="00EA6CF4">
      <w:pPr>
        <w:spacing w:after="0" w:line="240" w:lineRule="auto"/>
        <w:ind w:left="454"/>
      </w:pPr>
      <w:r>
        <w:t>- Accademia Nazionale di Medicina: Specializirana za medicinske znanosti.</w:t>
      </w:r>
    </w:p>
    <w:p w14:paraId="76BF6E86" w14:textId="77777777" w:rsidR="00484537" w:rsidRDefault="00EA6CF4">
      <w:pPr>
        <w:spacing w:after="0" w:line="240" w:lineRule="auto"/>
        <w:ind w:left="454"/>
      </w:pPr>
      <w:r>
        <w:t>- Accademia Italiana di Scienze Forestali: Posvečena gozdarstvu in okoljskim znanostim.</w:t>
      </w:r>
    </w:p>
    <w:p w14:paraId="29000DE1" w14:textId="77777777" w:rsidR="00484537" w:rsidRDefault="00EA6CF4">
      <w:pPr>
        <w:spacing w:after="0" w:line="240" w:lineRule="auto"/>
        <w:ind w:left="454"/>
      </w:pPr>
      <w:r>
        <w:t>- Accademia Nazionale di Agricoltura: Osredotočena na kmetijske znanosti.</w:t>
      </w:r>
    </w:p>
    <w:p w14:paraId="02214CAE" w14:textId="77777777" w:rsidR="00484537" w:rsidRDefault="00EA6CF4">
      <w:pPr>
        <w:spacing w:after="0" w:line="240" w:lineRule="auto"/>
      </w:pPr>
      <w:r>
        <w:t xml:space="preserve"> </w:t>
      </w:r>
    </w:p>
    <w:p w14:paraId="52875DD1" w14:textId="77777777" w:rsidR="00484537" w:rsidRDefault="00EA6CF4">
      <w:pPr>
        <w:spacing w:after="0" w:line="240" w:lineRule="auto"/>
      </w:pPr>
      <w:r>
        <w:t>Vir: Iz besedila iz predloga Zakona o Akademiji znanosti za trajnostni razvoj Slovenije, spletna stran Državnega zbora RS</w:t>
      </w:r>
    </w:p>
    <w:p w14:paraId="2E26F405" w14:textId="77777777" w:rsidR="00484537" w:rsidRDefault="00484537">
      <w:pPr>
        <w:spacing w:after="0" w:line="260" w:lineRule="auto"/>
        <w:rPr>
          <w:rFonts w:cs="Arial"/>
        </w:rPr>
      </w:pPr>
    </w:p>
    <w:p w14:paraId="276C2D2C" w14:textId="77777777" w:rsidR="00484537" w:rsidRDefault="00EA6CF4">
      <w:pPr>
        <w:pStyle w:val="Odebeljeno"/>
        <w:spacing w:line="260" w:lineRule="auto"/>
      </w:pPr>
      <w:r>
        <w:t>6.</w:t>
      </w:r>
      <w:r>
        <w:tab/>
        <w:t>Presoja posledic</w:t>
      </w:r>
    </w:p>
    <w:p w14:paraId="7C0DC427" w14:textId="77777777" w:rsidR="00484537" w:rsidRDefault="00EA6CF4">
      <w:pPr>
        <w:pStyle w:val="Odebeljeno"/>
        <w:spacing w:line="260" w:lineRule="auto"/>
      </w:pPr>
      <w:r>
        <w:t>6.1</w:t>
      </w:r>
      <w:r>
        <w:tab/>
        <w:t>Presoja administrativnih posledic</w:t>
      </w:r>
    </w:p>
    <w:p w14:paraId="372AFDD6" w14:textId="77777777" w:rsidR="00484537" w:rsidRDefault="00484537">
      <w:pPr>
        <w:spacing w:after="0" w:line="260" w:lineRule="auto"/>
        <w:rPr>
          <w:rFonts w:cs="Arial"/>
        </w:rPr>
      </w:pPr>
    </w:p>
    <w:p w14:paraId="0758C35A" w14:textId="77777777" w:rsidR="00484537" w:rsidRDefault="00EA6CF4">
      <w:pPr>
        <w:spacing w:after="0" w:line="260" w:lineRule="auto"/>
      </w:pPr>
      <w:r>
        <w:t>Predpis nima posledic na tem področju.</w:t>
      </w:r>
    </w:p>
    <w:p w14:paraId="734B078B" w14:textId="77777777" w:rsidR="00484537" w:rsidRDefault="00484537">
      <w:pPr>
        <w:spacing w:after="0" w:line="260" w:lineRule="auto"/>
        <w:rPr>
          <w:rFonts w:cs="Arial"/>
        </w:rPr>
      </w:pPr>
    </w:p>
    <w:p w14:paraId="206D5403" w14:textId="77777777" w:rsidR="00484537" w:rsidRDefault="00EA6CF4">
      <w:pPr>
        <w:pStyle w:val="Odebeljeno"/>
        <w:spacing w:line="260" w:lineRule="auto"/>
      </w:pPr>
      <w:r>
        <w:t>6.2</w:t>
      </w:r>
      <w:r>
        <w:tab/>
        <w:t>Presoja posledic za okolje, vključno s prostorskimi in varstvenimi vidiki</w:t>
      </w:r>
    </w:p>
    <w:p w14:paraId="1D3CBBF4" w14:textId="77777777" w:rsidR="00484537" w:rsidRDefault="00484537">
      <w:pPr>
        <w:spacing w:after="0" w:line="260" w:lineRule="auto"/>
        <w:rPr>
          <w:rFonts w:cs="Arial"/>
        </w:rPr>
      </w:pPr>
    </w:p>
    <w:p w14:paraId="3E033058" w14:textId="77777777" w:rsidR="00484537" w:rsidRDefault="00EA6CF4">
      <w:pPr>
        <w:spacing w:after="0" w:line="260" w:lineRule="auto"/>
      </w:pPr>
      <w:r>
        <w:t>Predpis nima posledic na tem področju.</w:t>
      </w:r>
    </w:p>
    <w:p w14:paraId="1B627C5C" w14:textId="77777777" w:rsidR="00484537" w:rsidRDefault="00484537">
      <w:pPr>
        <w:spacing w:after="0" w:line="260" w:lineRule="auto"/>
        <w:rPr>
          <w:rFonts w:cs="Arial"/>
        </w:rPr>
      </w:pPr>
    </w:p>
    <w:p w14:paraId="2C49877A" w14:textId="77777777" w:rsidR="00484537" w:rsidRDefault="00EA6CF4">
      <w:pPr>
        <w:pStyle w:val="Odebeljeno"/>
        <w:spacing w:line="260" w:lineRule="auto"/>
      </w:pPr>
      <w:r>
        <w:t>6.3</w:t>
      </w:r>
      <w:r>
        <w:tab/>
        <w:t>Presoja posledic za gospodarstvo</w:t>
      </w:r>
    </w:p>
    <w:p w14:paraId="1BDF13B0" w14:textId="77777777" w:rsidR="00484537" w:rsidRDefault="00484537">
      <w:pPr>
        <w:spacing w:after="0" w:line="260" w:lineRule="auto"/>
        <w:rPr>
          <w:rFonts w:cs="Arial"/>
        </w:rPr>
      </w:pPr>
    </w:p>
    <w:p w14:paraId="5802FB89" w14:textId="77777777" w:rsidR="00484537" w:rsidRDefault="00EA6CF4">
      <w:pPr>
        <w:spacing w:after="0" w:line="260" w:lineRule="auto"/>
      </w:pPr>
      <w:r>
        <w:t>Predpis nima posledic na tem področju.</w:t>
      </w:r>
    </w:p>
    <w:p w14:paraId="0578A43E" w14:textId="77777777" w:rsidR="00484537" w:rsidRDefault="00484537">
      <w:pPr>
        <w:spacing w:after="0" w:line="260" w:lineRule="auto"/>
        <w:rPr>
          <w:rFonts w:cs="Arial"/>
        </w:rPr>
      </w:pPr>
    </w:p>
    <w:p w14:paraId="0041A077" w14:textId="77777777" w:rsidR="00484537" w:rsidRDefault="00EA6CF4">
      <w:pPr>
        <w:pStyle w:val="Odebeljeno"/>
        <w:spacing w:line="260" w:lineRule="auto"/>
      </w:pPr>
      <w:r>
        <w:t>6.4</w:t>
      </w:r>
      <w:r>
        <w:tab/>
        <w:t>Presoja posledic za socialno področje</w:t>
      </w:r>
    </w:p>
    <w:p w14:paraId="70B5A2B6" w14:textId="77777777" w:rsidR="00484537" w:rsidRDefault="00484537">
      <w:pPr>
        <w:spacing w:after="0" w:line="260" w:lineRule="auto"/>
        <w:rPr>
          <w:rFonts w:cs="Arial"/>
        </w:rPr>
      </w:pPr>
    </w:p>
    <w:p w14:paraId="033003C7" w14:textId="77777777" w:rsidR="00484537" w:rsidRDefault="00EA6CF4">
      <w:pPr>
        <w:spacing w:after="0" w:line="260" w:lineRule="auto"/>
      </w:pPr>
      <w:r>
        <w:t>Predpis nima posledic na tem področju.</w:t>
      </w:r>
    </w:p>
    <w:p w14:paraId="640D9B1E" w14:textId="77777777" w:rsidR="00484537" w:rsidRDefault="00484537">
      <w:pPr>
        <w:spacing w:after="0" w:line="260" w:lineRule="auto"/>
        <w:rPr>
          <w:rFonts w:cs="Arial"/>
        </w:rPr>
      </w:pPr>
    </w:p>
    <w:p w14:paraId="7904C615" w14:textId="77777777" w:rsidR="00484537" w:rsidRDefault="00EA6CF4">
      <w:pPr>
        <w:pStyle w:val="Odebeljeno"/>
        <w:spacing w:line="260" w:lineRule="auto"/>
      </w:pPr>
      <w:r>
        <w:t>6.5</w:t>
      </w:r>
      <w:r>
        <w:tab/>
        <w:t>Presoja posledic za dokumente razvojnega načrtovanja</w:t>
      </w:r>
    </w:p>
    <w:p w14:paraId="473011F5" w14:textId="77777777" w:rsidR="00484537" w:rsidRDefault="00484537">
      <w:pPr>
        <w:spacing w:after="0" w:line="260" w:lineRule="auto"/>
        <w:rPr>
          <w:rFonts w:cs="Arial"/>
        </w:rPr>
      </w:pPr>
    </w:p>
    <w:p w14:paraId="1A2DC770" w14:textId="77777777" w:rsidR="00484537" w:rsidRDefault="00EA6CF4">
      <w:pPr>
        <w:spacing w:after="0" w:line="260" w:lineRule="auto"/>
      </w:pPr>
      <w:r>
        <w:t>Predpis nima posledic na tem področju.</w:t>
      </w:r>
    </w:p>
    <w:p w14:paraId="6948C896" w14:textId="77777777" w:rsidR="00484537" w:rsidRDefault="00484537">
      <w:pPr>
        <w:spacing w:after="0" w:line="260" w:lineRule="auto"/>
        <w:rPr>
          <w:rFonts w:cs="Arial"/>
        </w:rPr>
      </w:pPr>
    </w:p>
    <w:p w14:paraId="28440579" w14:textId="77777777" w:rsidR="00484537" w:rsidRDefault="00EA6CF4">
      <w:pPr>
        <w:pStyle w:val="Odebeljeno"/>
        <w:spacing w:line="260" w:lineRule="auto"/>
      </w:pPr>
      <w:r>
        <w:t>6.6</w:t>
      </w:r>
      <w:r>
        <w:tab/>
        <w:t>Presoja posledic za druga področja</w:t>
      </w:r>
    </w:p>
    <w:p w14:paraId="5492CAC6" w14:textId="77777777" w:rsidR="00484537" w:rsidRDefault="00484537">
      <w:pPr>
        <w:spacing w:after="0" w:line="260" w:lineRule="auto"/>
        <w:rPr>
          <w:rFonts w:cs="Arial"/>
        </w:rPr>
      </w:pPr>
    </w:p>
    <w:p w14:paraId="1E79E346" w14:textId="77777777" w:rsidR="00484537" w:rsidRDefault="00EA6CF4">
      <w:pPr>
        <w:spacing w:after="0" w:line="260" w:lineRule="auto"/>
      </w:pPr>
      <w:r>
        <w:t>Predpis nima posledic na tem področju.</w:t>
      </w:r>
    </w:p>
    <w:p w14:paraId="4510C9FF" w14:textId="77777777" w:rsidR="00484537" w:rsidRDefault="00484537">
      <w:pPr>
        <w:spacing w:after="0" w:line="260" w:lineRule="auto"/>
        <w:rPr>
          <w:rFonts w:cs="Arial"/>
        </w:rPr>
      </w:pPr>
    </w:p>
    <w:p w14:paraId="3022261C" w14:textId="77777777" w:rsidR="00484537" w:rsidRDefault="00EA6CF4">
      <w:pPr>
        <w:pStyle w:val="Odebeljeno"/>
        <w:spacing w:line="260" w:lineRule="auto"/>
      </w:pPr>
      <w:r>
        <w:t>6.7</w:t>
      </w:r>
      <w:r>
        <w:tab/>
        <w:t>Izvajanje sprejetega predpisa</w:t>
      </w:r>
    </w:p>
    <w:p w14:paraId="291CDE49" w14:textId="77777777" w:rsidR="00484537" w:rsidRDefault="00484537">
      <w:pPr>
        <w:spacing w:after="0" w:line="260" w:lineRule="auto"/>
        <w:rPr>
          <w:rFonts w:cs="Arial"/>
        </w:rPr>
      </w:pPr>
    </w:p>
    <w:p w14:paraId="53884F64" w14:textId="77777777" w:rsidR="00484537" w:rsidRDefault="00EA6CF4">
      <w:pPr>
        <w:spacing w:after="0" w:line="240" w:lineRule="auto"/>
      </w:pPr>
      <w:r>
        <w:t>Ministrstvo bo spremljalo izvajanje zakona.</w:t>
      </w:r>
    </w:p>
    <w:p w14:paraId="2F5A8400" w14:textId="77777777" w:rsidR="00484537" w:rsidRDefault="00484537">
      <w:pPr>
        <w:spacing w:after="0" w:line="260" w:lineRule="auto"/>
        <w:rPr>
          <w:rFonts w:cs="Arial"/>
        </w:rPr>
      </w:pPr>
    </w:p>
    <w:p w14:paraId="3E86B138" w14:textId="77777777" w:rsidR="00484537" w:rsidRDefault="00EA6CF4">
      <w:pPr>
        <w:pStyle w:val="Odebeljeno"/>
        <w:spacing w:line="260" w:lineRule="auto"/>
      </w:pPr>
      <w:r>
        <w:t>7.</w:t>
      </w:r>
      <w:r>
        <w:tab/>
        <w:t>Prikaz sodelovanja javnosti</w:t>
      </w:r>
    </w:p>
    <w:p w14:paraId="5049742E" w14:textId="77777777" w:rsidR="00484537" w:rsidRDefault="00484537">
      <w:pPr>
        <w:spacing w:after="0" w:line="260" w:lineRule="auto"/>
        <w:rPr>
          <w:rFonts w:cs="Arial"/>
        </w:rPr>
      </w:pPr>
    </w:p>
    <w:p w14:paraId="2CFAE373" w14:textId="77777777" w:rsidR="00484537" w:rsidRDefault="00EA6CF4">
      <w:pPr>
        <w:spacing w:after="0" w:line="260" w:lineRule="auto"/>
      </w:pPr>
      <w:r>
        <w:t>Gradivo je bilo predmet sodelovanja z javnostjo.</w:t>
      </w:r>
    </w:p>
    <w:p w14:paraId="2FF48B58" w14:textId="77777777" w:rsidR="00484537" w:rsidRDefault="00484537">
      <w:pPr>
        <w:spacing w:after="0" w:line="260" w:lineRule="auto"/>
        <w:rPr>
          <w:rFonts w:cs="Arial"/>
        </w:rPr>
      </w:pPr>
    </w:p>
    <w:p w14:paraId="53927D45" w14:textId="77777777" w:rsidR="00484537" w:rsidRDefault="00EA6CF4">
      <w:pPr>
        <w:spacing w:after="0" w:line="260" w:lineRule="auto"/>
      </w:pPr>
      <w:r>
        <w:t>Datum objave na portalu eDemokracija:</w:t>
      </w:r>
    </w:p>
    <w:p w14:paraId="35DC92CA" w14:textId="77777777" w:rsidR="00484537" w:rsidRDefault="00EA6CF4">
      <w:pPr>
        <w:spacing w:after="0" w:line="260" w:lineRule="auto"/>
      </w:pPr>
      <w:r>
        <w:t>19. 8. 2026</w:t>
      </w:r>
    </w:p>
    <w:p w14:paraId="69F8173D" w14:textId="77777777" w:rsidR="00484537" w:rsidRDefault="00484537">
      <w:pPr>
        <w:spacing w:after="0" w:line="260" w:lineRule="auto"/>
        <w:rPr>
          <w:rFonts w:cs="Arial"/>
        </w:rPr>
      </w:pPr>
    </w:p>
    <w:p w14:paraId="6DA0606A" w14:textId="77777777" w:rsidR="00484537" w:rsidRDefault="00EA6CF4">
      <w:pPr>
        <w:spacing w:after="0" w:line="260" w:lineRule="auto"/>
      </w:pPr>
      <w:r>
        <w:t>Na gradivo so bila podana mnenja, predlogi in pripombe.</w:t>
      </w:r>
    </w:p>
    <w:p w14:paraId="3C9FB9DE" w14:textId="77777777" w:rsidR="00484537" w:rsidRDefault="00484537">
      <w:pPr>
        <w:spacing w:after="0" w:line="260" w:lineRule="auto"/>
        <w:rPr>
          <w:rFonts w:cs="Arial"/>
        </w:rPr>
      </w:pPr>
    </w:p>
    <w:p w14:paraId="56AA6120" w14:textId="77777777" w:rsidR="00484537" w:rsidRDefault="00EA6CF4">
      <w:pPr>
        <w:spacing w:after="0" w:line="260" w:lineRule="auto"/>
      </w:pPr>
      <w:r>
        <w:t>V razpravo vključeni subjekti:</w:t>
      </w:r>
    </w:p>
    <w:p w14:paraId="615CDC8B" w14:textId="77777777" w:rsidR="00484537" w:rsidRDefault="00EA6CF4">
      <w:pPr>
        <w:spacing w:after="0" w:line="240" w:lineRule="auto"/>
      </w:pPr>
      <w:r>
        <w:t>Akademija znanosti za trajnostni razvoj Slovenije</w:t>
      </w:r>
    </w:p>
    <w:p w14:paraId="4285AB1F" w14:textId="77777777" w:rsidR="00484537" w:rsidRDefault="00484537">
      <w:pPr>
        <w:spacing w:after="0" w:line="260" w:lineRule="auto"/>
        <w:rPr>
          <w:rFonts w:cs="Arial"/>
        </w:rPr>
      </w:pPr>
    </w:p>
    <w:p w14:paraId="1D0289F3" w14:textId="77777777" w:rsidR="00484537" w:rsidRDefault="00EA6CF4">
      <w:pPr>
        <w:spacing w:after="0" w:line="260" w:lineRule="auto"/>
      </w:pPr>
      <w:r>
        <w:t>Obrazložitev upoštevanja mnenj, predlogov in pripomb v razpravo vključenih subjektov:</w:t>
      </w:r>
    </w:p>
    <w:p w14:paraId="0572DFE9" w14:textId="77777777" w:rsidR="00484537" w:rsidRDefault="00EA6CF4">
      <w:pPr>
        <w:spacing w:after="0" w:line="240" w:lineRule="auto"/>
      </w:pPr>
      <w:r>
        <w:t>Na podlagi objave gradiva na E-demokraciji je Ministrstvo za izobraževanje, znanost in mladino prejelo pripombe Akademije za trajnostni razvoj Slovenije, ene fizične osebe in eno anonimno mnenje, v katerem izraženo nestrinjanje z ukinitvijo AZTRS.</w:t>
      </w:r>
    </w:p>
    <w:p w14:paraId="23049CB4" w14:textId="77777777" w:rsidR="00484537" w:rsidRDefault="00EA6CF4">
      <w:pPr>
        <w:spacing w:after="0" w:line="240" w:lineRule="auto"/>
      </w:pPr>
      <w:r>
        <w:t xml:space="preserve"> </w:t>
      </w:r>
    </w:p>
    <w:p w14:paraId="02FC5B91" w14:textId="77777777" w:rsidR="00484537" w:rsidRDefault="00EA6CF4">
      <w:pPr>
        <w:spacing w:after="0" w:line="240" w:lineRule="auto"/>
      </w:pPr>
      <w:r>
        <w:t>Ministrstvo za izobraževanje, znanost in mladino je v okviru posredovanih pripomb oziroma predlogov upoštevalo tiste pripombe oziroma predloge, ki jih je bilo vsebinsko mogoče oziroma tiste pripombe, ki so prispevale k večji jasnosti in konsistentnosti predloga zakona.</w:t>
      </w:r>
    </w:p>
    <w:p w14:paraId="265189AB" w14:textId="77777777" w:rsidR="00484537" w:rsidRDefault="00EA6CF4">
      <w:pPr>
        <w:spacing w:after="0" w:line="240" w:lineRule="auto"/>
      </w:pPr>
      <w:r>
        <w:t xml:space="preserve"> </w:t>
      </w:r>
    </w:p>
    <w:p w14:paraId="211B1D3F" w14:textId="77777777" w:rsidR="00484537" w:rsidRDefault="00EA6CF4">
      <w:pPr>
        <w:spacing w:after="0" w:line="240" w:lineRule="auto"/>
      </w:pPr>
      <w:r>
        <w:t>Bistvena mnenja, predlogi in pripombe, ki niso bili upoštevani, ter razlogi za neupoštevanje:</w:t>
      </w:r>
    </w:p>
    <w:p w14:paraId="283DC63E" w14:textId="77777777" w:rsidR="00484537" w:rsidRDefault="00EA6CF4">
      <w:pPr>
        <w:spacing w:after="0" w:line="240" w:lineRule="auto"/>
        <w:ind w:left="454"/>
      </w:pPr>
      <w:r>
        <w:t>- razmejitve pristojnosti posameznih akterjev, saj so dovolj jasno razmejene v predlogu zakona ter drugih zakonih,</w:t>
      </w:r>
    </w:p>
    <w:p w14:paraId="64EAEF85" w14:textId="77777777" w:rsidR="00484537" w:rsidRDefault="00EA6CF4">
      <w:pPr>
        <w:spacing w:after="0" w:line="240" w:lineRule="auto"/>
        <w:ind w:left="454"/>
      </w:pPr>
      <w:r>
        <w:t>- prenehanje mandatov organov, saj so zajeti vsi tisti, ki imajo mandate po ustanovitvenem zakonu, hkrati pa sta postopek ukinitve in vloga likvidacijskega upravitelja določena,</w:t>
      </w:r>
    </w:p>
    <w:p w14:paraId="23F3A798" w14:textId="77777777" w:rsidR="00484537" w:rsidRDefault="00EA6CF4">
      <w:pPr>
        <w:spacing w:after="0" w:line="240" w:lineRule="auto"/>
        <w:ind w:left="454"/>
      </w:pPr>
      <w:r>
        <w:t>- rok za predajo dokumentacije, ki je glede na čas delovanja AZTRS in izvedene aktivnosti, ustrezen.</w:t>
      </w:r>
    </w:p>
    <w:p w14:paraId="557149BC" w14:textId="77777777" w:rsidR="00484537" w:rsidRDefault="00EA6CF4">
      <w:pPr>
        <w:spacing w:after="0" w:line="240" w:lineRule="auto"/>
      </w:pPr>
      <w:r>
        <w:t xml:space="preserve"> </w:t>
      </w:r>
    </w:p>
    <w:p w14:paraId="76269121" w14:textId="77777777" w:rsidR="00484537" w:rsidRDefault="00EA6CF4">
      <w:pPr>
        <w:spacing w:after="0" w:line="240" w:lineRule="auto"/>
      </w:pPr>
      <w:r>
        <w:t>V okviru posredovanih pripomb, ki so bile v celoti ali večinoma upoštevane, bi izpostavili naslednje ključne pripombe:</w:t>
      </w:r>
    </w:p>
    <w:p w14:paraId="409A850A" w14:textId="77777777" w:rsidR="00484537" w:rsidRDefault="00EA6CF4">
      <w:pPr>
        <w:spacing w:after="0" w:line="240" w:lineRule="auto"/>
        <w:ind w:left="454"/>
      </w:pPr>
      <w:r>
        <w:t>- bolj jasno so opredeljene določbe, s katerimi zakonodajalec sprejme odločitev o ukinitvi oziroma prenehanju pravne osebe AZTRS ter o prenehanju potreb po opravljanju dejavnosti s strani AZTRS,</w:t>
      </w:r>
    </w:p>
    <w:p w14:paraId="02EEB9C3" w14:textId="77777777" w:rsidR="00484537" w:rsidRDefault="00EA6CF4">
      <w:pPr>
        <w:spacing w:after="0" w:line="240" w:lineRule="auto"/>
        <w:ind w:left="454"/>
      </w:pPr>
      <w:r>
        <w:t>- bolj jasno je opredeljena definicija predmeta ukinitve ter usklajena terminologija,</w:t>
      </w:r>
    </w:p>
    <w:p w14:paraId="1B591B40" w14:textId="77777777" w:rsidR="00484537" w:rsidRDefault="00EA6CF4">
      <w:pPr>
        <w:spacing w:after="0" w:line="240" w:lineRule="auto"/>
        <w:ind w:left="454"/>
      </w:pPr>
      <w:r>
        <w:t>- bolj jasno in določno je zapisana navezava na zakon, ki ureja gospodarske družbe, v delu, ki se nanaša na postopke likvidacije delniških družb,</w:t>
      </w:r>
    </w:p>
    <w:p w14:paraId="44771C93" w14:textId="77777777" w:rsidR="00484537" w:rsidRDefault="00EA6CF4">
      <w:pPr>
        <w:spacing w:after="0" w:line="240" w:lineRule="auto"/>
        <w:ind w:left="454"/>
      </w:pPr>
      <w:r>
        <w:t>- dopolnjene so končne določbe glede veljavnosti in uporabe Zakona o ustanovitvi akademije za trajnostni razvoj.</w:t>
      </w:r>
    </w:p>
    <w:p w14:paraId="28901855" w14:textId="77777777" w:rsidR="00484537" w:rsidRDefault="00EA6CF4">
      <w:pPr>
        <w:spacing w:after="0" w:line="240" w:lineRule="auto"/>
      </w:pPr>
      <w:r>
        <w:t xml:space="preserve"> </w:t>
      </w:r>
    </w:p>
    <w:p w14:paraId="3B02420E" w14:textId="77777777" w:rsidR="00484537" w:rsidRDefault="00EA6CF4">
      <w:pPr>
        <w:spacing w:after="0" w:line="240" w:lineRule="auto"/>
      </w:pPr>
      <w:r>
        <w:t>Vsi ti predlogi so bili ustrezno umeščeni v zakonsko besedilo, kolikor je bilo mogoče.</w:t>
      </w:r>
    </w:p>
    <w:p w14:paraId="60ACF05F" w14:textId="77777777" w:rsidR="00484537" w:rsidRDefault="00484537">
      <w:pPr>
        <w:spacing w:after="0" w:line="260" w:lineRule="auto"/>
        <w:rPr>
          <w:rFonts w:cs="Arial"/>
        </w:rPr>
      </w:pPr>
    </w:p>
    <w:p w14:paraId="658E4BD2" w14:textId="77777777" w:rsidR="00484537" w:rsidRDefault="00EA6CF4">
      <w:pPr>
        <w:spacing w:after="0" w:line="260" w:lineRule="auto"/>
      </w:pPr>
      <w:r>
        <w:t>Poročilo o sodelovanju z javnostjo:</w:t>
      </w:r>
    </w:p>
    <w:p w14:paraId="1EFF92EE" w14:textId="77777777" w:rsidR="00484537" w:rsidRDefault="00EA6CF4">
      <w:pPr>
        <w:spacing w:after="0" w:line="240" w:lineRule="auto"/>
      </w:pPr>
      <w:r>
        <w:t>V razpravo so bili vključeni:</w:t>
      </w:r>
    </w:p>
    <w:p w14:paraId="4DB46D8E" w14:textId="77777777" w:rsidR="00484537" w:rsidRDefault="00EA6CF4">
      <w:pPr>
        <w:spacing w:after="0" w:line="240" w:lineRule="auto"/>
        <w:ind w:left="454"/>
      </w:pPr>
      <w:r>
        <w:t>- predstavnik zainteresirane javnosti,</w:t>
      </w:r>
    </w:p>
    <w:p w14:paraId="1DDBCA2A" w14:textId="77777777" w:rsidR="00484537" w:rsidRDefault="00EA6CF4">
      <w:pPr>
        <w:spacing w:after="0" w:line="240" w:lineRule="auto"/>
        <w:ind w:left="454"/>
      </w:pPr>
      <w:r>
        <w:lastRenderedPageBreak/>
        <w:t>- predstavnik strokovne javnosti.</w:t>
      </w:r>
    </w:p>
    <w:p w14:paraId="13E75E1D" w14:textId="77777777" w:rsidR="00484537" w:rsidRDefault="00484537">
      <w:pPr>
        <w:spacing w:after="0" w:line="260" w:lineRule="auto"/>
        <w:rPr>
          <w:rFonts w:cs="Arial"/>
        </w:rPr>
      </w:pPr>
    </w:p>
    <w:p w14:paraId="2E12427F" w14:textId="77777777" w:rsidR="00484537" w:rsidRDefault="00EA6CF4">
      <w:pPr>
        <w:pStyle w:val="Odebeljeno"/>
        <w:spacing w:line="260" w:lineRule="auto"/>
      </w:pPr>
      <w:r>
        <w:t>8.</w:t>
      </w:r>
      <w:r>
        <w:tab/>
        <w:t>Zunanji strokovnjak oziroma pravna oseba, ki je sodelovala pri pripravi predloga zakona</w:t>
      </w:r>
    </w:p>
    <w:p w14:paraId="0D8DD250" w14:textId="77777777" w:rsidR="00484537" w:rsidRDefault="00484537">
      <w:pPr>
        <w:spacing w:after="0" w:line="260" w:lineRule="auto"/>
        <w:rPr>
          <w:rFonts w:cs="Arial"/>
        </w:rPr>
      </w:pPr>
    </w:p>
    <w:p w14:paraId="14CA082E" w14:textId="77777777" w:rsidR="00484537" w:rsidRDefault="00EA6CF4">
      <w:pPr>
        <w:spacing w:after="0" w:line="240" w:lineRule="auto"/>
      </w:pPr>
      <w:r>
        <w:t>Pri pripravi predpisa ni sodeloval zunanji strokovnjak oziroma pravna oseba.</w:t>
      </w:r>
    </w:p>
    <w:p w14:paraId="25A87A45" w14:textId="77777777" w:rsidR="00484537" w:rsidRDefault="00484537">
      <w:pPr>
        <w:spacing w:after="0" w:line="260" w:lineRule="auto"/>
        <w:rPr>
          <w:rFonts w:cs="Arial"/>
        </w:rPr>
      </w:pPr>
    </w:p>
    <w:p w14:paraId="4B676D53" w14:textId="77777777" w:rsidR="00484537" w:rsidRDefault="00EA6CF4">
      <w:pPr>
        <w:pStyle w:val="Odebeljeno"/>
        <w:spacing w:line="260" w:lineRule="auto"/>
      </w:pPr>
      <w:r>
        <w:t>9.</w:t>
      </w:r>
      <w:r>
        <w:tab/>
        <w:t>Navedba, kateri predstavniki predlagatelja bodo sodelovali pri delu državnega zbora in delovnih teles</w:t>
      </w:r>
    </w:p>
    <w:p w14:paraId="59D9F533" w14:textId="77777777" w:rsidR="00484537" w:rsidRDefault="00484537">
      <w:pPr>
        <w:spacing w:after="0" w:line="260" w:lineRule="auto"/>
        <w:rPr>
          <w:rFonts w:cs="Arial"/>
        </w:rPr>
      </w:pPr>
    </w:p>
    <w:p w14:paraId="19A07C86" w14:textId="77777777" w:rsidR="00484537" w:rsidRDefault="00EA6CF4">
      <w:pPr>
        <w:spacing w:after="0" w:line="240" w:lineRule="auto"/>
        <w:ind w:left="454"/>
      </w:pPr>
      <w:r>
        <w:t>- dr. Borut Rončević, minister za izobraževanje, znanost in mladino</w:t>
      </w:r>
    </w:p>
    <w:p w14:paraId="3CD5CFBC" w14:textId="77777777" w:rsidR="00484537" w:rsidRDefault="00EA6CF4">
      <w:pPr>
        <w:spacing w:after="0" w:line="240" w:lineRule="auto"/>
        <w:ind w:left="454"/>
      </w:pPr>
      <w:r>
        <w:t>- dr. Rok Strašek, državni sekretar na Ministrstvu za izobraževanje, znanost in mladino</w:t>
      </w:r>
    </w:p>
    <w:p w14:paraId="718F3BD5" w14:textId="77777777" w:rsidR="00484537" w:rsidRDefault="00EA6CF4">
      <w:pPr>
        <w:spacing w:after="0" w:line="240" w:lineRule="auto"/>
        <w:ind w:left="454"/>
      </w:pPr>
      <w:r>
        <w:t>- Andrej Vastl, v. d. generalnega direktorja Direktorata za znanost na Ministrstvu za izobraževanje, znanost in mladino</w:t>
      </w:r>
    </w:p>
    <w:p w14:paraId="1EF740BC" w14:textId="77777777" w:rsidR="00484537" w:rsidRDefault="00EA6CF4">
      <w:r>
        <w:br w:type="page"/>
      </w:r>
    </w:p>
    <w:p w14:paraId="0E7B2492" w14:textId="77777777" w:rsidR="00484537" w:rsidRDefault="00EA6CF4">
      <w:pPr>
        <w:pStyle w:val="Odebeljeno"/>
        <w:spacing w:line="260" w:lineRule="auto"/>
      </w:pPr>
      <w:r>
        <w:lastRenderedPageBreak/>
        <w:t>II.</w:t>
      </w:r>
      <w:r>
        <w:tab/>
        <w:t>BESEDILO ČLENOV</w:t>
      </w:r>
    </w:p>
    <w:p w14:paraId="2536B854" w14:textId="77777777" w:rsidR="00484537" w:rsidRDefault="00484537">
      <w:pPr>
        <w:spacing w:after="0" w:line="260" w:lineRule="auto"/>
        <w:rPr>
          <w:rFonts w:cs="Arial"/>
        </w:rPr>
      </w:pPr>
    </w:p>
    <w:p w14:paraId="3F4A2656" w14:textId="77777777" w:rsidR="00484537" w:rsidRDefault="00EA6CF4">
      <w:pPr>
        <w:pStyle w:val="Naslov1"/>
        <w:spacing w:line="260" w:lineRule="auto"/>
      </w:pPr>
      <w:r>
        <w:t>Zakon o prenehanju Akademije znanosti za trajnostni razvoj Slovenije</w:t>
      </w:r>
    </w:p>
    <w:p w14:paraId="1AAD9772" w14:textId="77777777" w:rsidR="00484537" w:rsidRDefault="00EA6CF4">
      <w:pPr>
        <w:pStyle w:val="len"/>
        <w:spacing w:line="260" w:lineRule="auto"/>
      </w:pPr>
      <w:r>
        <w:t>1. člen</w:t>
      </w:r>
    </w:p>
    <w:p w14:paraId="1097C0F7" w14:textId="77777777" w:rsidR="00484537" w:rsidRDefault="00EA6CF4">
      <w:pPr>
        <w:pStyle w:val="lennaslov"/>
        <w:spacing w:line="260" w:lineRule="auto"/>
      </w:pPr>
      <w:r>
        <w:t>(vsebina)</w:t>
      </w:r>
    </w:p>
    <w:p w14:paraId="28D28153" w14:textId="77777777" w:rsidR="00484537" w:rsidRDefault="00484537">
      <w:pPr>
        <w:spacing w:after="0" w:line="260" w:lineRule="auto"/>
        <w:rPr>
          <w:rFonts w:cs="Arial"/>
        </w:rPr>
      </w:pPr>
    </w:p>
    <w:p w14:paraId="2EB80C78" w14:textId="77777777" w:rsidR="00484537" w:rsidRDefault="00EA6CF4">
      <w:pPr>
        <w:spacing w:after="0" w:line="260" w:lineRule="auto"/>
      </w:pPr>
      <w:r>
        <w:tab/>
        <w:t>S tem zakonom se urejajo prenehanje javnega zavoda Akademija znanosti za trajnostni razvoj Slovenije (v nadaljnjem besedilu: AZTRS) in vprašanja, povezana z izvedbo njegovega prenehanja.</w:t>
      </w:r>
    </w:p>
    <w:p w14:paraId="65C31DBA" w14:textId="77777777" w:rsidR="00484537" w:rsidRDefault="00EA6CF4">
      <w:pPr>
        <w:pStyle w:val="len"/>
        <w:spacing w:line="260" w:lineRule="auto"/>
      </w:pPr>
      <w:r>
        <w:t>2. člen</w:t>
      </w:r>
    </w:p>
    <w:p w14:paraId="09584303" w14:textId="77777777" w:rsidR="00484537" w:rsidRDefault="00EA6CF4">
      <w:pPr>
        <w:pStyle w:val="lennaslov"/>
        <w:spacing w:line="260" w:lineRule="auto"/>
      </w:pPr>
      <w:r>
        <w:t>(prenehanje in začetek likvidacije)</w:t>
      </w:r>
    </w:p>
    <w:p w14:paraId="1A0F86C9" w14:textId="77777777" w:rsidR="00484537" w:rsidRDefault="00484537">
      <w:pPr>
        <w:spacing w:after="0" w:line="260" w:lineRule="auto"/>
        <w:rPr>
          <w:rFonts w:cs="Arial"/>
        </w:rPr>
      </w:pPr>
    </w:p>
    <w:p w14:paraId="60B28570" w14:textId="77777777" w:rsidR="00484537" w:rsidRDefault="00EA6CF4">
      <w:pPr>
        <w:spacing w:after="0" w:line="260" w:lineRule="auto"/>
      </w:pPr>
      <w:r>
        <w:tab/>
        <w:t xml:space="preserve">(1) Republika Slovenija, kot ustanoviteljica AZTRS, sprejema odločitev o prenehanju delovanja AZTRS, ker so prenehale potrebe za opravljanje dejavnosti, ki jo izvaja AZTRS. </w:t>
      </w:r>
    </w:p>
    <w:p w14:paraId="3BB61146" w14:textId="77777777" w:rsidR="00484537" w:rsidRDefault="00484537">
      <w:pPr>
        <w:spacing w:after="0" w:line="260" w:lineRule="auto"/>
        <w:rPr>
          <w:rFonts w:cs="Arial"/>
        </w:rPr>
      </w:pPr>
    </w:p>
    <w:p w14:paraId="52C1805F" w14:textId="77777777" w:rsidR="00484537" w:rsidRDefault="00EA6CF4">
      <w:pPr>
        <w:spacing w:after="0" w:line="260" w:lineRule="auto"/>
      </w:pPr>
      <w:r>
        <w:tab/>
        <w:t>(2) AZTRS preneha delovati z izbrisom iz sodnega registra po končanem postopku likvidacije, ki se izvaja ob smiselni uporabi določb zakona, ki ureja gospodarske družbe, o likvidaciji delniške družbe.</w:t>
      </w:r>
    </w:p>
    <w:p w14:paraId="6466A376" w14:textId="77777777" w:rsidR="00484537" w:rsidRDefault="00EA6CF4">
      <w:pPr>
        <w:pStyle w:val="len"/>
        <w:spacing w:line="260" w:lineRule="auto"/>
      </w:pPr>
      <w:r>
        <w:t>3. člen</w:t>
      </w:r>
    </w:p>
    <w:p w14:paraId="5099D5BC" w14:textId="77777777" w:rsidR="00484537" w:rsidRDefault="00EA6CF4">
      <w:pPr>
        <w:pStyle w:val="lennaslov"/>
        <w:spacing w:line="260" w:lineRule="auto"/>
      </w:pPr>
      <w:r>
        <w:t>(izvedba postopka prenehanja)</w:t>
      </w:r>
    </w:p>
    <w:p w14:paraId="38A96E68" w14:textId="77777777" w:rsidR="00484537" w:rsidRDefault="00484537">
      <w:pPr>
        <w:spacing w:after="0" w:line="260" w:lineRule="auto"/>
        <w:rPr>
          <w:rFonts w:cs="Arial"/>
        </w:rPr>
      </w:pPr>
    </w:p>
    <w:p w14:paraId="56FD4ED7" w14:textId="77777777" w:rsidR="00484537" w:rsidRDefault="00EA6CF4">
      <w:pPr>
        <w:spacing w:after="0" w:line="260" w:lineRule="auto"/>
      </w:pPr>
      <w:r>
        <w:tab/>
        <w:t>(1) Ministrstvo za izobraževanje, znanost in mladino (v nadaljnjem besedilu: ministrstvo) vodi in usklajuje aktivnosti za izvedbo prenehanja AZTRS ter opravlja druge naloge ustanoviteljice, potrebne za začetek in izvedbo postopka likvidacije.</w:t>
      </w:r>
    </w:p>
    <w:p w14:paraId="4EC67DBF" w14:textId="77777777" w:rsidR="00484537" w:rsidRDefault="00484537">
      <w:pPr>
        <w:spacing w:after="0" w:line="260" w:lineRule="auto"/>
        <w:rPr>
          <w:rFonts w:cs="Arial"/>
        </w:rPr>
      </w:pPr>
    </w:p>
    <w:p w14:paraId="2FD2FAF4" w14:textId="77777777" w:rsidR="00484537" w:rsidRDefault="00EA6CF4">
      <w:pPr>
        <w:spacing w:after="0" w:line="260" w:lineRule="auto"/>
      </w:pPr>
      <w:r>
        <w:tab/>
        <w:t>(2) Vlada Republike Slovenije na predlog ministrstva imenuje likvidacijskega upravitelja ali likvidacijsko upraviteljico (v nadaljnjem besedilu: likvidacijski upravitelj).</w:t>
      </w:r>
    </w:p>
    <w:p w14:paraId="4BF23210" w14:textId="77777777" w:rsidR="00484537" w:rsidRDefault="00484537">
      <w:pPr>
        <w:spacing w:after="0" w:line="260" w:lineRule="auto"/>
        <w:rPr>
          <w:rFonts w:cs="Arial"/>
        </w:rPr>
      </w:pPr>
    </w:p>
    <w:p w14:paraId="25777E55" w14:textId="77777777" w:rsidR="00484537" w:rsidRDefault="00EA6CF4">
      <w:pPr>
        <w:spacing w:after="0" w:line="260" w:lineRule="auto"/>
      </w:pPr>
      <w:r>
        <w:tab/>
        <w:t>(3) Likvidacijski upravitelj vodi in izvede postopek likvidacije ter opravlja naloge, določene s tem zakonom in zakonom, ki ureja gospodarske družbe.</w:t>
      </w:r>
    </w:p>
    <w:p w14:paraId="743659A5" w14:textId="77777777" w:rsidR="00484537" w:rsidRDefault="00484537">
      <w:pPr>
        <w:spacing w:after="0" w:line="260" w:lineRule="auto"/>
        <w:rPr>
          <w:rFonts w:cs="Arial"/>
        </w:rPr>
      </w:pPr>
    </w:p>
    <w:p w14:paraId="6419F5D1" w14:textId="77777777" w:rsidR="00484537" w:rsidRDefault="00EA6CF4">
      <w:pPr>
        <w:spacing w:after="0" w:line="260" w:lineRule="auto"/>
      </w:pPr>
      <w:r>
        <w:tab/>
        <w:t>(4) Likvidacijski upravitelj o poteku likvidacije poroča ministrstvu.</w:t>
      </w:r>
    </w:p>
    <w:p w14:paraId="52F83BE6" w14:textId="77777777" w:rsidR="00484537" w:rsidRDefault="00EA6CF4">
      <w:pPr>
        <w:pStyle w:val="len"/>
        <w:spacing w:line="260" w:lineRule="auto"/>
      </w:pPr>
      <w:r>
        <w:t>4. člen</w:t>
      </w:r>
    </w:p>
    <w:p w14:paraId="181ED2C1" w14:textId="77777777" w:rsidR="00484537" w:rsidRDefault="00EA6CF4">
      <w:pPr>
        <w:pStyle w:val="lennaslov"/>
        <w:spacing w:line="260" w:lineRule="auto"/>
      </w:pPr>
      <w:r>
        <w:t>(organi in zastopanje)</w:t>
      </w:r>
    </w:p>
    <w:p w14:paraId="7187F4AD" w14:textId="77777777" w:rsidR="00484537" w:rsidRDefault="00484537">
      <w:pPr>
        <w:spacing w:after="0" w:line="260" w:lineRule="auto"/>
        <w:rPr>
          <w:rFonts w:cs="Arial"/>
        </w:rPr>
      </w:pPr>
    </w:p>
    <w:p w14:paraId="07C28464" w14:textId="77777777" w:rsidR="00484537" w:rsidRDefault="00EA6CF4">
      <w:pPr>
        <w:spacing w:after="0" w:line="260" w:lineRule="auto"/>
      </w:pPr>
      <w:r>
        <w:tab/>
        <w:t>(1) Mandati predsednika, podpredsednikov in članov predsedstva AZTRS prenehajo z dnem vpisa začetka postopka likvidacije v sodni register.</w:t>
      </w:r>
    </w:p>
    <w:p w14:paraId="4C5DA766" w14:textId="77777777" w:rsidR="00484537" w:rsidRDefault="00484537">
      <w:pPr>
        <w:spacing w:after="0" w:line="260" w:lineRule="auto"/>
        <w:rPr>
          <w:rFonts w:cs="Arial"/>
        </w:rPr>
      </w:pPr>
    </w:p>
    <w:p w14:paraId="3FEBE14D" w14:textId="77777777" w:rsidR="00484537" w:rsidRDefault="00EA6CF4">
      <w:pPr>
        <w:spacing w:after="0" w:line="260" w:lineRule="auto"/>
      </w:pPr>
      <w:r>
        <w:tab/>
        <w:t>(2) Z dnem vpisa začetka postopka likvidacije AZTRS zastopa likvidacijski upravitelj.</w:t>
      </w:r>
    </w:p>
    <w:p w14:paraId="572F1A5E" w14:textId="77777777" w:rsidR="00484537" w:rsidRDefault="00484537">
      <w:pPr>
        <w:spacing w:after="0" w:line="260" w:lineRule="auto"/>
        <w:rPr>
          <w:rFonts w:cs="Arial"/>
        </w:rPr>
      </w:pPr>
    </w:p>
    <w:p w14:paraId="4513685B" w14:textId="77777777" w:rsidR="00484537" w:rsidRDefault="00EA6CF4">
      <w:pPr>
        <w:spacing w:after="0" w:line="260" w:lineRule="auto"/>
      </w:pPr>
      <w:r>
        <w:tab/>
        <w:t>(3) Dosedanji organi in odgovorne osebe AZTRS morajo likvidacijskemu upravitelju najpozneje v osmih dneh od vpisa začetka likvidacije v sodni register predati poslovno in drugo dokumentacijo, evidence, pogodbe, podatke o premoženju, terjatvah in obveznostih ter druga sredstva, potrebna za izvedbo likvidacije.</w:t>
      </w:r>
    </w:p>
    <w:p w14:paraId="14974D98" w14:textId="77777777" w:rsidR="00484537" w:rsidRDefault="00EA6CF4">
      <w:pPr>
        <w:pStyle w:val="len"/>
        <w:spacing w:line="260" w:lineRule="auto"/>
      </w:pPr>
      <w:r>
        <w:lastRenderedPageBreak/>
        <w:t>5. člen</w:t>
      </w:r>
    </w:p>
    <w:p w14:paraId="0B886E3A" w14:textId="77777777" w:rsidR="00484537" w:rsidRDefault="00EA6CF4">
      <w:pPr>
        <w:pStyle w:val="lennaslov"/>
        <w:spacing w:line="260" w:lineRule="auto"/>
      </w:pPr>
      <w:r>
        <w:t>(premoženje, pravice in dokumentacija)</w:t>
      </w:r>
    </w:p>
    <w:p w14:paraId="0BF96EC8" w14:textId="77777777" w:rsidR="00484537" w:rsidRDefault="00484537">
      <w:pPr>
        <w:spacing w:after="0" w:line="260" w:lineRule="auto"/>
        <w:rPr>
          <w:rFonts w:cs="Arial"/>
        </w:rPr>
      </w:pPr>
    </w:p>
    <w:p w14:paraId="7B1B9B9C" w14:textId="77777777" w:rsidR="00484537" w:rsidRDefault="00EA6CF4">
      <w:pPr>
        <w:spacing w:after="0" w:line="260" w:lineRule="auto"/>
      </w:pPr>
      <w:r>
        <w:tab/>
        <w:t>(1)  Likvidacijski upravitelj opravi vsa dejanja, potrebna za ugotovitev in ureditev premoženjskega in obveznostnega stanja AZTRS v skladu s tem zakonom in ob smiselni uporabi določb zakona, ki ureja gospodarske družbe, o likvidaciji družb.</w:t>
      </w:r>
    </w:p>
    <w:p w14:paraId="6D2DAF46" w14:textId="77777777" w:rsidR="00484537" w:rsidRDefault="00484537">
      <w:pPr>
        <w:spacing w:after="0" w:line="260" w:lineRule="auto"/>
        <w:rPr>
          <w:rFonts w:cs="Arial"/>
        </w:rPr>
      </w:pPr>
    </w:p>
    <w:p w14:paraId="0CA9F729" w14:textId="77777777" w:rsidR="00484537" w:rsidRDefault="00EA6CF4">
      <w:pPr>
        <w:spacing w:after="0" w:line="260" w:lineRule="auto"/>
      </w:pPr>
      <w:r>
        <w:tab/>
        <w:t>(2) Premoženje, ki ostane po poplačilu vseh obveznosti AZTRS in po izvedbi drugih dejanj, potrebnih za zaključek likvidacije, preide v last Republike Slovenije in upravljanje  ministrstva. </w:t>
      </w:r>
    </w:p>
    <w:p w14:paraId="6F7B9491" w14:textId="77777777" w:rsidR="00484537" w:rsidRDefault="00484537">
      <w:pPr>
        <w:spacing w:after="0" w:line="260" w:lineRule="auto"/>
        <w:rPr>
          <w:rFonts w:cs="Arial"/>
        </w:rPr>
      </w:pPr>
    </w:p>
    <w:p w14:paraId="72FF731D" w14:textId="77777777" w:rsidR="00484537" w:rsidRDefault="00EA6CF4">
      <w:pPr>
        <w:spacing w:after="0" w:line="260" w:lineRule="auto"/>
      </w:pPr>
      <w:r>
        <w:tab/>
        <w:t>(3) Likvidacijski upravitelj mora zagotoviti odbiranje in izročitev javnega arhivskega gradiva pristojnemu arhivu v skladu z zakonom, ki ureja varstvo dokumentarnega in arhivskega gradiva. Dokumentarno gradivo, ki ni izročeno pristojnemu arhivu, se po končani likvidaciji preda ministrstvu, ki zagotovi njegovo nadaljnjo hrambo v skladu s predpisi.</w:t>
      </w:r>
    </w:p>
    <w:p w14:paraId="4CF003DD" w14:textId="77777777" w:rsidR="00484537" w:rsidRDefault="00EA6CF4">
      <w:pPr>
        <w:pStyle w:val="len"/>
        <w:spacing w:line="260" w:lineRule="auto"/>
      </w:pPr>
      <w:r>
        <w:t>6. člen</w:t>
      </w:r>
    </w:p>
    <w:p w14:paraId="2ED11784" w14:textId="77777777" w:rsidR="00484537" w:rsidRDefault="00EA6CF4">
      <w:pPr>
        <w:pStyle w:val="lennaslov"/>
        <w:spacing w:line="260" w:lineRule="auto"/>
      </w:pPr>
      <w:r>
        <w:t>(stroški likvidacije)</w:t>
      </w:r>
    </w:p>
    <w:p w14:paraId="268001D0" w14:textId="77777777" w:rsidR="00484537" w:rsidRDefault="00484537">
      <w:pPr>
        <w:spacing w:after="0" w:line="260" w:lineRule="auto"/>
        <w:rPr>
          <w:rFonts w:cs="Arial"/>
        </w:rPr>
      </w:pPr>
    </w:p>
    <w:p w14:paraId="17D260C2" w14:textId="77777777" w:rsidR="00484537" w:rsidRDefault="00EA6CF4">
      <w:pPr>
        <w:spacing w:after="0" w:line="260" w:lineRule="auto"/>
      </w:pPr>
      <w:r>
        <w:tab/>
        <w:t xml:space="preserve">Stroški postopka likvidacije se prednostno krijejo iz premoženja AZTRS. Če premoženje AZTRS za kritje stroškov ne zadošča, se potrebna sredstva zagotovijo v državnem proračunu v okviru finančnega načrta ministrstva. </w:t>
      </w:r>
    </w:p>
    <w:p w14:paraId="7CD69DEE" w14:textId="77777777" w:rsidR="00484537" w:rsidRDefault="00EA6CF4">
      <w:pPr>
        <w:pStyle w:val="Poglavje"/>
        <w:spacing w:line="260" w:lineRule="auto"/>
      </w:pPr>
      <w:r>
        <w:t>PREHODNA IN KONČNI DOLOČBI</w:t>
      </w:r>
    </w:p>
    <w:p w14:paraId="5075C126" w14:textId="77777777" w:rsidR="00484537" w:rsidRDefault="00EA6CF4">
      <w:pPr>
        <w:pStyle w:val="len"/>
        <w:spacing w:line="260" w:lineRule="auto"/>
      </w:pPr>
      <w:r>
        <w:t>7. člen</w:t>
      </w:r>
    </w:p>
    <w:p w14:paraId="507FBB3A" w14:textId="77777777" w:rsidR="00484537" w:rsidRDefault="00EA6CF4">
      <w:pPr>
        <w:pStyle w:val="lennaslov"/>
        <w:spacing w:line="260" w:lineRule="auto"/>
      </w:pPr>
      <w:r>
        <w:t>(imenovanje likvidacijskega upravitelja)</w:t>
      </w:r>
    </w:p>
    <w:p w14:paraId="4F3E738A" w14:textId="77777777" w:rsidR="00484537" w:rsidRDefault="00484537">
      <w:pPr>
        <w:spacing w:after="0" w:line="260" w:lineRule="auto"/>
        <w:rPr>
          <w:rFonts w:cs="Arial"/>
        </w:rPr>
      </w:pPr>
    </w:p>
    <w:p w14:paraId="29E35C50" w14:textId="77777777" w:rsidR="00484537" w:rsidRDefault="00EA6CF4">
      <w:pPr>
        <w:spacing w:after="0" w:line="260" w:lineRule="auto"/>
      </w:pPr>
      <w:r>
        <w:tab/>
        <w:t>Vlada Republike Slovenije v 20 dneh od uveljavitve tega zakona imenuje likvidacijskega upravitelja.</w:t>
      </w:r>
    </w:p>
    <w:p w14:paraId="1259211D" w14:textId="77777777" w:rsidR="00484537" w:rsidRDefault="00EA6CF4">
      <w:pPr>
        <w:pStyle w:val="len"/>
        <w:spacing w:line="260" w:lineRule="auto"/>
      </w:pPr>
      <w:r>
        <w:t>8. člen</w:t>
      </w:r>
    </w:p>
    <w:p w14:paraId="005803EC" w14:textId="77777777" w:rsidR="00484537" w:rsidRDefault="00EA6CF4">
      <w:pPr>
        <w:pStyle w:val="lennaslov"/>
        <w:spacing w:line="260" w:lineRule="auto"/>
      </w:pPr>
      <w:r>
        <w:t>(prenehanje veljavnosti)</w:t>
      </w:r>
    </w:p>
    <w:p w14:paraId="4B9B128E" w14:textId="77777777" w:rsidR="00484537" w:rsidRDefault="00484537">
      <w:pPr>
        <w:spacing w:after="0" w:line="260" w:lineRule="auto"/>
        <w:rPr>
          <w:rFonts w:cs="Arial"/>
        </w:rPr>
      </w:pPr>
    </w:p>
    <w:p w14:paraId="1723B6AB" w14:textId="77777777" w:rsidR="00484537" w:rsidRDefault="00EA6CF4">
      <w:pPr>
        <w:spacing w:after="0" w:line="260" w:lineRule="auto"/>
      </w:pPr>
      <w:r>
        <w:tab/>
        <w:t xml:space="preserve">Z dnem uveljavitve tega zakona preneha veljati Zakon o Akademiji znanosti za trajnostni razvoj Slovenije (Uradni list RS, št. 47/25), ki se uporablja do izbrisa AZTRS iz sodnega registra po končanem postopku likvidacije, razen če ta zakon ne določa drugače. </w:t>
      </w:r>
    </w:p>
    <w:p w14:paraId="50238142" w14:textId="77777777" w:rsidR="00484537" w:rsidRDefault="00EA6CF4">
      <w:pPr>
        <w:pStyle w:val="len"/>
        <w:spacing w:line="260" w:lineRule="auto"/>
      </w:pPr>
      <w:r>
        <w:t>9. člen</w:t>
      </w:r>
    </w:p>
    <w:p w14:paraId="7D229139" w14:textId="77777777" w:rsidR="00484537" w:rsidRDefault="00EA6CF4">
      <w:pPr>
        <w:pStyle w:val="lennaslov"/>
        <w:spacing w:line="260" w:lineRule="auto"/>
      </w:pPr>
      <w:r>
        <w:t>(začetek veljavnosti)</w:t>
      </w:r>
    </w:p>
    <w:p w14:paraId="322A2627" w14:textId="77777777" w:rsidR="00484537" w:rsidRDefault="00484537">
      <w:pPr>
        <w:spacing w:after="0" w:line="260" w:lineRule="auto"/>
        <w:rPr>
          <w:rFonts w:cs="Arial"/>
        </w:rPr>
      </w:pPr>
    </w:p>
    <w:p w14:paraId="1606761F" w14:textId="77777777" w:rsidR="00484537" w:rsidRDefault="00EA6CF4">
      <w:pPr>
        <w:spacing w:after="0" w:line="260" w:lineRule="auto"/>
      </w:pPr>
      <w:r>
        <w:tab/>
        <w:t>Ta zakon začne veljati petnajsti dan po objavi v Uradnem listu Republike Slovenije.</w:t>
      </w:r>
    </w:p>
    <w:p w14:paraId="10EE2F79" w14:textId="77777777" w:rsidR="00484537" w:rsidRDefault="00EA6CF4">
      <w:r>
        <w:br w:type="page"/>
      </w:r>
    </w:p>
    <w:p w14:paraId="1C9FEEE1" w14:textId="77777777" w:rsidR="00484537" w:rsidRDefault="00EA6CF4">
      <w:pPr>
        <w:pStyle w:val="Odebeljeno"/>
        <w:spacing w:line="260" w:lineRule="auto"/>
      </w:pPr>
      <w:r>
        <w:lastRenderedPageBreak/>
        <w:t>III.</w:t>
      </w:r>
      <w:r>
        <w:tab/>
        <w:t>OBRAZLOŽITEV</w:t>
      </w:r>
    </w:p>
    <w:p w14:paraId="3E9BF0E0" w14:textId="77777777" w:rsidR="00484537" w:rsidRDefault="00484537">
      <w:pPr>
        <w:spacing w:after="0" w:line="260" w:lineRule="auto"/>
        <w:rPr>
          <w:rFonts w:cs="Arial"/>
        </w:rPr>
      </w:pPr>
    </w:p>
    <w:p w14:paraId="7F74919F" w14:textId="77777777" w:rsidR="00484537" w:rsidRDefault="00EA6CF4">
      <w:pPr>
        <w:pStyle w:val="Odebeljeno"/>
        <w:spacing w:line="260" w:lineRule="auto"/>
      </w:pPr>
      <w:r>
        <w:t>K 1. členu:</w:t>
      </w:r>
    </w:p>
    <w:p w14:paraId="36036F35" w14:textId="77777777" w:rsidR="00484537" w:rsidRDefault="00EA6CF4">
      <w:pPr>
        <w:spacing w:after="0" w:line="240" w:lineRule="auto"/>
      </w:pPr>
      <w:r>
        <w:t>Člen določa vsebino zakona. S predlogom zakona se urejajo prenehanje javnega zavoda Akademija znanosti za trajnostni razvoj Slovenije (v nadaljnjem besedilu: AZTRS) in vprašanja, povezana z izvedbo prenehanja, vključno s postopkom likvidacije ter drugimi temeljnimi vprašanji, ki so povezana s prenehanjem  delovanja.</w:t>
      </w:r>
    </w:p>
    <w:p w14:paraId="3CCE1434" w14:textId="77777777" w:rsidR="00484537" w:rsidRDefault="00EA6CF4">
      <w:pPr>
        <w:spacing w:after="0" w:line="240" w:lineRule="auto"/>
      </w:pPr>
      <w:r>
        <w:t xml:space="preserve"> </w:t>
      </w:r>
    </w:p>
    <w:p w14:paraId="48E9E176" w14:textId="77777777" w:rsidR="00484537" w:rsidRDefault="00EA6CF4">
      <w:pPr>
        <w:spacing w:after="0" w:line="240" w:lineRule="auto"/>
      </w:pPr>
      <w:r>
        <w:t>Ker je bila AZTRS ustanovljena z zakonom, je treba z zakonom urediti tudi prenehanje pravne podlage za njeno delovanje in bistvene pravne posledice njenega prenehanja.</w:t>
      </w:r>
    </w:p>
    <w:p w14:paraId="4F7B4C26" w14:textId="77777777" w:rsidR="00484537" w:rsidRDefault="00484537">
      <w:pPr>
        <w:spacing w:after="0" w:line="260" w:lineRule="auto"/>
        <w:rPr>
          <w:rFonts w:cs="Arial"/>
        </w:rPr>
      </w:pPr>
    </w:p>
    <w:p w14:paraId="4825374E" w14:textId="77777777" w:rsidR="00484537" w:rsidRDefault="00EA6CF4">
      <w:pPr>
        <w:pStyle w:val="Odebeljeno"/>
        <w:spacing w:line="260" w:lineRule="auto"/>
      </w:pPr>
      <w:r>
        <w:t>K 2. členu:</w:t>
      </w:r>
    </w:p>
    <w:p w14:paraId="56C77B95" w14:textId="77777777" w:rsidR="00484537" w:rsidRDefault="00EA6CF4">
      <w:pPr>
        <w:spacing w:after="0" w:line="240" w:lineRule="auto"/>
      </w:pPr>
      <w:r>
        <w:t>Člen ureja odločitev o prenehanju in način izvedbe postopka likvidacije. Ustanovitelj mora v skladu s tretjo alinejo prvega odstavka 54. člena Zakona o zavodih sprejeti akt o prenehanju zavoda, v katerem določi, da zavod preneha obstajati, ker so prenehale potrebe za opravljanje dejavnosti.</w:t>
      </w:r>
    </w:p>
    <w:p w14:paraId="3DDCF193" w14:textId="77777777" w:rsidR="00484537" w:rsidRDefault="00EA6CF4">
      <w:pPr>
        <w:spacing w:after="0" w:line="240" w:lineRule="auto"/>
      </w:pPr>
      <w:r>
        <w:t xml:space="preserve"> </w:t>
      </w:r>
    </w:p>
    <w:p w14:paraId="602C6433" w14:textId="77777777" w:rsidR="00484537" w:rsidRDefault="00EA6CF4">
      <w:pPr>
        <w:spacing w:after="0" w:line="240" w:lineRule="auto"/>
      </w:pPr>
      <w:r>
        <w:t>Za izvedbo postopka se v skladu z obstoječo sodno prakso smiselno uporabljajo določbe zakona,  ki ureja gospodarske družbe, o likvidaciji delniških družb.</w:t>
      </w:r>
    </w:p>
    <w:p w14:paraId="220CE387" w14:textId="77777777" w:rsidR="00484537" w:rsidRDefault="00EA6CF4">
      <w:pPr>
        <w:spacing w:after="0" w:line="240" w:lineRule="auto"/>
      </w:pPr>
      <w:r>
        <w:t xml:space="preserve"> </w:t>
      </w:r>
    </w:p>
    <w:p w14:paraId="63817434" w14:textId="77777777" w:rsidR="00484537" w:rsidRDefault="00EA6CF4">
      <w:pPr>
        <w:spacing w:after="0" w:line="240" w:lineRule="auto"/>
      </w:pPr>
      <w:r>
        <w:t>AZTRS ne preneha že z uveljavitvijo zakona, saj mora kot pravna oseba obstajati do ureditve vseh odprtih pravnih in dejanskih razmerij. Njeno dokončno prenehanje nastopi šele z izbrisom iz sodnega registra po končanem postopku likvidacije. Takšna ureditev omogoča poplačilo obveznosti, izterjavo terjatev, ureditev pogodbenih razmerij, razpolaganje s premoženjem in predajo dokumentacije.</w:t>
      </w:r>
    </w:p>
    <w:p w14:paraId="7853D7A3" w14:textId="77777777" w:rsidR="00484537" w:rsidRDefault="00484537">
      <w:pPr>
        <w:spacing w:after="0" w:line="260" w:lineRule="auto"/>
        <w:rPr>
          <w:rFonts w:cs="Arial"/>
        </w:rPr>
      </w:pPr>
    </w:p>
    <w:p w14:paraId="438485DF" w14:textId="77777777" w:rsidR="00484537" w:rsidRDefault="00EA6CF4">
      <w:pPr>
        <w:pStyle w:val="Odebeljeno"/>
        <w:spacing w:line="260" w:lineRule="auto"/>
      </w:pPr>
      <w:r>
        <w:t>K 3. členu:</w:t>
      </w:r>
    </w:p>
    <w:p w14:paraId="4E108704" w14:textId="77777777" w:rsidR="00484537" w:rsidRDefault="00EA6CF4">
      <w:pPr>
        <w:spacing w:after="0" w:line="240" w:lineRule="auto"/>
      </w:pPr>
      <w:r>
        <w:t>Člen ureja pristojnosti za izvedbo postopka prenehanja in likvidacije.</w:t>
      </w:r>
    </w:p>
    <w:p w14:paraId="6B187779" w14:textId="77777777" w:rsidR="00484537" w:rsidRDefault="00EA6CF4">
      <w:pPr>
        <w:spacing w:after="0" w:line="240" w:lineRule="auto"/>
      </w:pPr>
      <w:r>
        <w:t xml:space="preserve"> </w:t>
      </w:r>
    </w:p>
    <w:p w14:paraId="24AC40B0" w14:textId="77777777" w:rsidR="00484537" w:rsidRDefault="00EA6CF4">
      <w:pPr>
        <w:spacing w:after="0" w:line="240" w:lineRule="auto"/>
      </w:pPr>
      <w:r>
        <w:t>Ministrstvo za izobraževanje, znanost in mladino v imenu Republike Slovenije vodi in usklajuje aktivnosti, potrebne za izvedbo prenehanja AZTRS, ter zagotavlja izvajanje nalog na strani ustanoviteljice, potrebnih za začetek in izvedbo postopka likvidacije.</w:t>
      </w:r>
    </w:p>
    <w:p w14:paraId="7F3A70C8" w14:textId="77777777" w:rsidR="00484537" w:rsidRDefault="00EA6CF4">
      <w:pPr>
        <w:spacing w:after="0" w:line="240" w:lineRule="auto"/>
      </w:pPr>
      <w:r>
        <w:t xml:space="preserve"> </w:t>
      </w:r>
    </w:p>
    <w:p w14:paraId="0005A87D" w14:textId="77777777" w:rsidR="00484537" w:rsidRDefault="00EA6CF4">
      <w:pPr>
        <w:spacing w:after="0" w:line="240" w:lineRule="auto"/>
      </w:pPr>
      <w:r>
        <w:t>Vlada Republike Slovenije na predlog ministrstva imenuje likvidacijskega upravitelja ali likvidacijsko upraviteljico (v nadaljnjem besedilu: likvidacijski upravitelj).</w:t>
      </w:r>
    </w:p>
    <w:p w14:paraId="741D7263" w14:textId="77777777" w:rsidR="00484537" w:rsidRDefault="00EA6CF4">
      <w:pPr>
        <w:spacing w:after="0" w:line="240" w:lineRule="auto"/>
      </w:pPr>
      <w:r>
        <w:t xml:space="preserve"> </w:t>
      </w:r>
    </w:p>
    <w:p w14:paraId="28BA3BE6" w14:textId="77777777" w:rsidR="00484537" w:rsidRDefault="00EA6CF4">
      <w:pPr>
        <w:spacing w:after="0" w:line="240" w:lineRule="auto"/>
      </w:pPr>
      <w:r>
        <w:t>Likvidacijski upravitelj je pristojen za neposredno vodenje postopka likvidacije ter za opravljanje vseh pravnih in dejanskih opravil, potrebnih za prenehanje pravne osebe, določenih s tem zakonom in zakonom, ki ureja gospodarske družbe. Njegove naloge vključujejo zlasti pregled premoženja, terjatev in obveznosti, dokončanje začetih poslov, izterjavo terjatev, poplačilo obveznosti, ureditev pogodbenih razmerij ter pripravo podlag za izbris iz sodnega registra.</w:t>
      </w:r>
    </w:p>
    <w:p w14:paraId="0B98B89B" w14:textId="77777777" w:rsidR="00484537" w:rsidRDefault="00EA6CF4">
      <w:pPr>
        <w:spacing w:after="0" w:line="240" w:lineRule="auto"/>
      </w:pPr>
      <w:r>
        <w:t xml:space="preserve"> </w:t>
      </w:r>
    </w:p>
    <w:p w14:paraId="7CEEC1CF" w14:textId="77777777" w:rsidR="00484537" w:rsidRDefault="00EA6CF4">
      <w:pPr>
        <w:spacing w:after="0" w:line="240" w:lineRule="auto"/>
      </w:pPr>
      <w:r>
        <w:t>Obveznost poročanja ministrstvu zagotavlja spremljanje postopka, nadzor nad njegovim potekom ter varstvo javnega interesa in premoženja Republike Slovenije.</w:t>
      </w:r>
    </w:p>
    <w:p w14:paraId="6E8E288B" w14:textId="77777777" w:rsidR="00484537" w:rsidRDefault="00484537">
      <w:pPr>
        <w:spacing w:after="0" w:line="260" w:lineRule="auto"/>
        <w:rPr>
          <w:rFonts w:cs="Arial"/>
        </w:rPr>
      </w:pPr>
    </w:p>
    <w:p w14:paraId="5EB6508F" w14:textId="77777777" w:rsidR="00484537" w:rsidRDefault="00EA6CF4">
      <w:pPr>
        <w:pStyle w:val="Odebeljeno"/>
        <w:spacing w:line="260" w:lineRule="auto"/>
      </w:pPr>
      <w:r>
        <w:t>K 4. členu:</w:t>
      </w:r>
    </w:p>
    <w:p w14:paraId="133D65BA" w14:textId="77777777" w:rsidR="00484537" w:rsidRDefault="00EA6CF4">
      <w:pPr>
        <w:spacing w:after="0" w:line="240" w:lineRule="auto"/>
      </w:pPr>
      <w:r>
        <w:t>Člen ureja prenehanje mandatov organov AZTRS, njeno zastopanje med likvidacijo in predajo poslov likvidacijskemu upravitelju.</w:t>
      </w:r>
    </w:p>
    <w:p w14:paraId="35745A00" w14:textId="77777777" w:rsidR="00484537" w:rsidRDefault="00EA6CF4">
      <w:pPr>
        <w:spacing w:after="0" w:line="240" w:lineRule="auto"/>
      </w:pPr>
      <w:r>
        <w:t xml:space="preserve"> </w:t>
      </w:r>
    </w:p>
    <w:p w14:paraId="4BAD8C23" w14:textId="77777777" w:rsidR="00484537" w:rsidRDefault="00EA6CF4">
      <w:pPr>
        <w:spacing w:after="0" w:line="240" w:lineRule="auto"/>
      </w:pPr>
      <w:r>
        <w:t>Mandati predsednika, podpredsednikov in članov predsedstva prenehajo z dnem vpisa začetka postopka likvidacije v sodni register. Od tega trenutka dalje AZTRS zastopa likvidacijski upravitelj, saj je treba upravljanje in zastopanje pravne osebe prilagoditi namenu likvidacijskega postopka.</w:t>
      </w:r>
    </w:p>
    <w:p w14:paraId="5BE60842" w14:textId="77777777" w:rsidR="00484537" w:rsidRDefault="00EA6CF4">
      <w:pPr>
        <w:spacing w:after="0" w:line="240" w:lineRule="auto"/>
      </w:pPr>
      <w:r>
        <w:t xml:space="preserve"> </w:t>
      </w:r>
    </w:p>
    <w:p w14:paraId="22D7BB3F" w14:textId="77777777" w:rsidR="00484537" w:rsidRDefault="00EA6CF4">
      <w:pPr>
        <w:spacing w:after="0" w:line="240" w:lineRule="auto"/>
      </w:pPr>
      <w:r>
        <w:t>Dosedanji organi in odgovorne osebe morajo likvidacijskemu upravitelju predati poslovno, finančno, kadrovsko in drugo dokumentacijo, evidence, pogodbe, podatke o premoženju, terjatvah in obveznostih ter druga sredstva, potrebna za izvedbo likvidacije. Namen določbe je zagotoviti nemoten in pregleden prevzem poslov ter omogočiti likvidacijskemu upravitelju popoln vpogled v pravni in finančni položaj AZTRS.</w:t>
      </w:r>
    </w:p>
    <w:p w14:paraId="49372F9C" w14:textId="77777777" w:rsidR="00484537" w:rsidRDefault="00484537">
      <w:pPr>
        <w:spacing w:after="0" w:line="260" w:lineRule="auto"/>
        <w:rPr>
          <w:rFonts w:cs="Arial"/>
        </w:rPr>
      </w:pPr>
    </w:p>
    <w:p w14:paraId="652A57B3" w14:textId="77777777" w:rsidR="00484537" w:rsidRDefault="00EA6CF4">
      <w:pPr>
        <w:pStyle w:val="Odebeljeno"/>
        <w:spacing w:line="260" w:lineRule="auto"/>
      </w:pPr>
      <w:r>
        <w:t>K 5. členu:</w:t>
      </w:r>
    </w:p>
    <w:p w14:paraId="24735AAD" w14:textId="77777777" w:rsidR="00484537" w:rsidRDefault="00EA6CF4">
      <w:pPr>
        <w:spacing w:after="0" w:line="240" w:lineRule="auto"/>
      </w:pPr>
      <w:r>
        <w:t>Člen ureja ravnanje s premoženjem, pravicami, obveznostmi in dokumentacijo AZTRS.</w:t>
      </w:r>
    </w:p>
    <w:p w14:paraId="786A60DB" w14:textId="77777777" w:rsidR="00484537" w:rsidRDefault="00EA6CF4">
      <w:pPr>
        <w:spacing w:after="0" w:line="240" w:lineRule="auto"/>
      </w:pPr>
      <w:r>
        <w:t xml:space="preserve"> </w:t>
      </w:r>
    </w:p>
    <w:p w14:paraId="2412B2BD" w14:textId="77777777" w:rsidR="00484537" w:rsidRDefault="00EA6CF4">
      <w:pPr>
        <w:spacing w:after="0" w:line="240" w:lineRule="auto"/>
      </w:pPr>
      <w:r>
        <w:t>Likvidacijski upravitelj mora v skladu s predpisi, ki urejajo likvidacijo, izterjati terjatve AZTRS ter iz njenega premoženja poplačati stroške postopka in obveznosti do upnikov.</w:t>
      </w:r>
    </w:p>
    <w:p w14:paraId="7C5FB5D4" w14:textId="77777777" w:rsidR="00484537" w:rsidRDefault="00EA6CF4">
      <w:pPr>
        <w:spacing w:after="0" w:line="240" w:lineRule="auto"/>
      </w:pPr>
      <w:r>
        <w:t xml:space="preserve"> </w:t>
      </w:r>
    </w:p>
    <w:p w14:paraId="7ECF768E" w14:textId="77777777" w:rsidR="00484537" w:rsidRDefault="00EA6CF4">
      <w:pPr>
        <w:spacing w:after="0" w:line="240" w:lineRule="auto"/>
      </w:pPr>
      <w:r>
        <w:t>Premoženje, ki po poplačilu vseh obveznosti ostane po končanem likvidacijskem postopku, preide v last Republike Slovenije. Določitev Ministrstva za izobraževanje, znanost in mladino kot upravljavca preostalega premoženja zagotavlja nadaljnje namensko, pregledno in gospodarno upravljanje premoženja, ki je bilo uporabljeno za izvajanje dejavnosti na področju znanosti in trajnostnega razvoja v skladu z zakonom, ki ureja stvarno premoženje države in lokalnih skupnosti. Med premoženje, ki preide v last Republike Slovenije, spadajo tudi morebitne materialne avtorske pravice, ki jih je imela AZTRS, moralne avtorske pravice pa ostanejo avtorjem avtorskega dela v skladu z zakonom, ki ureja avtorske in sorodne pravice.</w:t>
      </w:r>
    </w:p>
    <w:p w14:paraId="78041F31" w14:textId="77777777" w:rsidR="00484537" w:rsidRDefault="00EA6CF4">
      <w:pPr>
        <w:spacing w:after="0" w:line="240" w:lineRule="auto"/>
      </w:pPr>
      <w:r>
        <w:t xml:space="preserve"> </w:t>
      </w:r>
    </w:p>
    <w:p w14:paraId="512D9382" w14:textId="77777777" w:rsidR="00484537" w:rsidRDefault="00EA6CF4">
      <w:pPr>
        <w:spacing w:after="0" w:line="240" w:lineRule="auto"/>
      </w:pPr>
      <w:r>
        <w:t>Člen ureja tudi predajo poslovne, upravne, finančne in druge dokumentacije. Likvidacijski upravitelj mora zagotoviti odbiranje in izročitev javnega arhivskega gradiva pristojnemu arhivu v skladu z zakonom, ki ureja varstvo dokumentarnega in arhivskega gradiva. Dokumentarno gradivo, ki ni izročeno pristojnemu arhivu, se po končani likvidaciji preda ministrstvu, ki zagotovi njegovo nadaljnjo hrambo v skladu s predpisi.</w:t>
      </w:r>
    </w:p>
    <w:p w14:paraId="5C80D40B" w14:textId="77777777" w:rsidR="00484537" w:rsidRDefault="00484537">
      <w:pPr>
        <w:spacing w:after="0" w:line="260" w:lineRule="auto"/>
        <w:rPr>
          <w:rFonts w:cs="Arial"/>
        </w:rPr>
      </w:pPr>
    </w:p>
    <w:p w14:paraId="55538076" w14:textId="77777777" w:rsidR="00484537" w:rsidRDefault="00EA6CF4">
      <w:pPr>
        <w:pStyle w:val="Odebeljeno"/>
        <w:spacing w:line="260" w:lineRule="auto"/>
      </w:pPr>
      <w:r>
        <w:t>K 6. členu:</w:t>
      </w:r>
    </w:p>
    <w:p w14:paraId="7F74203B" w14:textId="77777777" w:rsidR="00484537" w:rsidRDefault="00EA6CF4">
      <w:pPr>
        <w:spacing w:after="0" w:line="240" w:lineRule="auto"/>
      </w:pPr>
      <w:r>
        <w:t>Člen določa način zagotavljanja sredstev za izvedbo postopka likvidacije.</w:t>
      </w:r>
    </w:p>
    <w:p w14:paraId="250570D2" w14:textId="77777777" w:rsidR="00484537" w:rsidRDefault="00EA6CF4">
      <w:pPr>
        <w:spacing w:after="0" w:line="240" w:lineRule="auto"/>
      </w:pPr>
      <w:r>
        <w:t xml:space="preserve"> </w:t>
      </w:r>
    </w:p>
    <w:p w14:paraId="5CC5E5A7" w14:textId="77777777" w:rsidR="00484537" w:rsidRDefault="00EA6CF4">
      <w:pPr>
        <w:spacing w:after="0" w:line="240" w:lineRule="auto"/>
      </w:pPr>
      <w:r>
        <w:t>Stroški postopka se prednostno krijejo iz denarnih sredstev in drugega premoženja AZTRS. Takšna ureditev sledi načelu, da se stroški prenehanja pravne osebe najprej poravnajo iz njenega lastnega premoženja.</w:t>
      </w:r>
    </w:p>
    <w:p w14:paraId="2F082ECE" w14:textId="77777777" w:rsidR="00484537" w:rsidRDefault="00EA6CF4">
      <w:pPr>
        <w:spacing w:after="0" w:line="240" w:lineRule="auto"/>
      </w:pPr>
      <w:r>
        <w:t xml:space="preserve"> </w:t>
      </w:r>
    </w:p>
    <w:p w14:paraId="67F86754" w14:textId="77777777" w:rsidR="00484537" w:rsidRDefault="00EA6CF4">
      <w:pPr>
        <w:spacing w:after="0" w:line="240" w:lineRule="auto"/>
      </w:pPr>
      <w:r>
        <w:t>Če sredstva AZTRS ne bodo zadoščala za kritje nujnih stroškov postopka, se manjkajoča sredstva zagotovijo iz finančnega načrta Ministrstva za izobraževanje, znanost in mladino. Določba zagotavlja, da se postopek likvidacije lahko zaključi tudi, če razpoložljivo premoženje AZTRS ne bi zadoščalo za kritje vseh stroškov postopka.</w:t>
      </w:r>
    </w:p>
    <w:p w14:paraId="3FA10132" w14:textId="77777777" w:rsidR="00484537" w:rsidRDefault="00484537">
      <w:pPr>
        <w:spacing w:after="0" w:line="260" w:lineRule="auto"/>
        <w:rPr>
          <w:rFonts w:cs="Arial"/>
        </w:rPr>
      </w:pPr>
    </w:p>
    <w:p w14:paraId="1EB7A26C" w14:textId="77777777" w:rsidR="00484537" w:rsidRDefault="00EA6CF4">
      <w:pPr>
        <w:pStyle w:val="Odebeljeno"/>
        <w:spacing w:line="260" w:lineRule="auto"/>
      </w:pPr>
      <w:r>
        <w:t>K 7. členu:</w:t>
      </w:r>
    </w:p>
    <w:p w14:paraId="05DED91D" w14:textId="77777777" w:rsidR="00484537" w:rsidRDefault="00EA6CF4">
      <w:pPr>
        <w:spacing w:after="0" w:line="240" w:lineRule="auto"/>
      </w:pPr>
      <w:r>
        <w:t>V skladu z drugim odstavkom 3. člena predloga zakona Vlada Republike Slovenije na predlog ministrstva imenuje likvidacijskega upravitelja. Ta člen določa rok, v katerem se slednji imenuje. Kratek rok je določen zaradi zagotovitve pravočasnega prehoda v likvidacijski postopek in preprečitve obdobja, v katerem bi bilo zastopanje oziroma upravljanje AZTRS nejasno.</w:t>
      </w:r>
    </w:p>
    <w:p w14:paraId="513BD2C6" w14:textId="77777777" w:rsidR="00484537" w:rsidRDefault="00484537">
      <w:pPr>
        <w:spacing w:after="0" w:line="260" w:lineRule="auto"/>
        <w:rPr>
          <w:rFonts w:cs="Arial"/>
        </w:rPr>
      </w:pPr>
    </w:p>
    <w:p w14:paraId="7F11DA54" w14:textId="77777777" w:rsidR="00484537" w:rsidRDefault="00EA6CF4">
      <w:pPr>
        <w:pStyle w:val="Odebeljeno"/>
        <w:spacing w:line="260" w:lineRule="auto"/>
      </w:pPr>
      <w:r>
        <w:t>K 8. členu:</w:t>
      </w:r>
    </w:p>
    <w:p w14:paraId="6AF1D800" w14:textId="77777777" w:rsidR="00484537" w:rsidRDefault="00EA6CF4">
      <w:pPr>
        <w:spacing w:after="0" w:line="240" w:lineRule="auto"/>
      </w:pPr>
      <w:r>
        <w:t>Člen določa prenehanje veljavnosti Zakona o Akademiji znanosti za trajnostni razvoj Slovenije, ki je pravna podlaga za ustanovitev, status, organizacijo, delovanje in financiranje AZTRS. Določeno je, da z dnem uveljavitve tega zakona preneha veljati Zakon o Akademiji znanosti za trajnostni razvoj Slovenije, ki pa se uporablja do izbrisa AZTRS iz sodnega registra po končanem postopku likvidacije, razen če ta zakon ne določa drugače.</w:t>
      </w:r>
    </w:p>
    <w:p w14:paraId="5AF87235" w14:textId="77777777" w:rsidR="00484537" w:rsidRDefault="00EA6CF4">
      <w:pPr>
        <w:spacing w:after="0" w:line="240" w:lineRule="auto"/>
      </w:pPr>
      <w:r>
        <w:t xml:space="preserve"> </w:t>
      </w:r>
    </w:p>
    <w:p w14:paraId="08423EFD" w14:textId="77777777" w:rsidR="00484537" w:rsidRDefault="00EA6CF4">
      <w:pPr>
        <w:spacing w:after="0" w:line="240" w:lineRule="auto"/>
      </w:pPr>
      <w:r>
        <w:t>S prenehanjem veljavnosti ustanovitvenega zakona se odpravi zakonska podlaga za nadaljnje redno delovanje AZTRS, pri čemer ta do končanja likvidacije ohrani pravno osebnost izključno za potrebe izvedbe postopka likvidacije.</w:t>
      </w:r>
    </w:p>
    <w:p w14:paraId="70771A51" w14:textId="77777777" w:rsidR="00484537" w:rsidRDefault="00484537">
      <w:pPr>
        <w:spacing w:after="0" w:line="260" w:lineRule="auto"/>
        <w:rPr>
          <w:rFonts w:cs="Arial"/>
        </w:rPr>
      </w:pPr>
    </w:p>
    <w:p w14:paraId="24398E4A" w14:textId="77777777" w:rsidR="00484537" w:rsidRDefault="00EA6CF4">
      <w:pPr>
        <w:pStyle w:val="Odebeljeno"/>
        <w:spacing w:line="260" w:lineRule="auto"/>
      </w:pPr>
      <w:r>
        <w:t>K 9. členu:</w:t>
      </w:r>
    </w:p>
    <w:p w14:paraId="4F145FE9" w14:textId="77777777" w:rsidR="00484537" w:rsidRDefault="00EA6CF4">
      <w:pPr>
        <w:spacing w:after="0" w:line="240" w:lineRule="auto"/>
      </w:pPr>
      <w:r>
        <w:t>Člen določa, da zakon začne veljati petnajsti dan po objavi v Uradnem listu Republike Slovenije.</w:t>
      </w:r>
    </w:p>
    <w:p w14:paraId="5BB03BDE" w14:textId="77777777" w:rsidR="00484537" w:rsidRDefault="00484537">
      <w:pPr>
        <w:spacing w:after="0" w:line="260" w:lineRule="auto"/>
        <w:rPr>
          <w:rFonts w:cs="Arial"/>
        </w:rPr>
      </w:pPr>
    </w:p>
    <w:p w14:paraId="12F5A5C4" w14:textId="77777777" w:rsidR="00484537" w:rsidRDefault="00EA6CF4">
      <w:r>
        <w:br w:type="page"/>
      </w:r>
    </w:p>
    <w:p w14:paraId="74E51C2D" w14:textId="77777777" w:rsidR="00484537" w:rsidRDefault="00EA6CF4">
      <w:pPr>
        <w:pStyle w:val="Odebeljeno"/>
        <w:spacing w:line="260" w:lineRule="auto"/>
      </w:pPr>
      <w:r>
        <w:lastRenderedPageBreak/>
        <w:t>IV.</w:t>
      </w:r>
      <w:r>
        <w:tab/>
        <w:t>BESEDILO ČLENOV, KI SE SPREMINJAJO</w:t>
      </w:r>
    </w:p>
    <w:p w14:paraId="1476F199" w14:textId="77777777" w:rsidR="00484537" w:rsidRDefault="00484537">
      <w:pPr>
        <w:spacing w:after="0" w:line="260" w:lineRule="auto"/>
        <w:rPr>
          <w:rFonts w:cs="Arial"/>
        </w:rPr>
      </w:pPr>
    </w:p>
    <w:p w14:paraId="321F28D0" w14:textId="77777777" w:rsidR="00484537" w:rsidRDefault="00EA6CF4">
      <w:r>
        <w:br w:type="page"/>
      </w:r>
    </w:p>
    <w:p w14:paraId="706D902C" w14:textId="77777777" w:rsidR="00484537" w:rsidRDefault="00EA6CF4">
      <w:pPr>
        <w:pStyle w:val="Odebeljeno"/>
        <w:spacing w:line="260" w:lineRule="auto"/>
      </w:pPr>
      <w:r>
        <w:lastRenderedPageBreak/>
        <w:t>V.</w:t>
      </w:r>
      <w:r>
        <w:tab/>
        <w:t>PREDLOG ZA OBRAVNAVO PREDLOGA ZAKONA PO NUJNEM ALI SKRAJŠANEM POSTOPKU</w:t>
      </w:r>
    </w:p>
    <w:p w14:paraId="3640D54E" w14:textId="77777777" w:rsidR="00484537" w:rsidRDefault="00484537">
      <w:pPr>
        <w:spacing w:after="0" w:line="260" w:lineRule="auto"/>
        <w:rPr>
          <w:rFonts w:cs="Arial"/>
        </w:rPr>
      </w:pPr>
    </w:p>
    <w:p w14:paraId="7043EBC6" w14:textId="77777777" w:rsidR="00484537" w:rsidRDefault="00EA6CF4">
      <w:pPr>
        <w:spacing w:after="0" w:line="260" w:lineRule="auto"/>
      </w:pPr>
      <w:r>
        <w:t>Predlog zakona se ne obravnava po nujnem oziroma skrajšanem postopku</w:t>
      </w:r>
    </w:p>
    <w:p w14:paraId="78B8EDFB" w14:textId="77777777" w:rsidR="00484537" w:rsidRDefault="00EA6CF4">
      <w:r>
        <w:br w:type="page"/>
      </w:r>
    </w:p>
    <w:p w14:paraId="698EBB7B" w14:textId="77777777" w:rsidR="00484537" w:rsidRDefault="00EA6CF4">
      <w:pPr>
        <w:pStyle w:val="Odebeljeno"/>
        <w:spacing w:line="260" w:lineRule="auto"/>
      </w:pPr>
      <w:r>
        <w:lastRenderedPageBreak/>
        <w:t>VI.</w:t>
      </w:r>
      <w:r>
        <w:tab/>
        <w:t>PRILOGE</w:t>
      </w:r>
    </w:p>
    <w:p w14:paraId="23BB3CEB" w14:textId="77777777" w:rsidR="00484537" w:rsidRDefault="00484537">
      <w:pPr>
        <w:spacing w:after="0" w:line="260" w:lineRule="auto"/>
        <w:rPr>
          <w:rFonts w:cs="Arial"/>
        </w:rPr>
      </w:pPr>
    </w:p>
    <w:p w14:paraId="611CD80A" w14:textId="77777777" w:rsidR="00484537" w:rsidRDefault="00EA6CF4">
      <w:pPr>
        <w:spacing w:after="0" w:line="260" w:lineRule="auto"/>
      </w:pPr>
      <w:r>
        <w:t>Priloge niso priložene.</w:t>
      </w:r>
    </w:p>
    <w:sectPr w:rsidR="00484537">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59ECF" w14:textId="77777777" w:rsidR="00AF3313" w:rsidRDefault="00AF3313">
      <w:pPr>
        <w:spacing w:after="0" w:line="240" w:lineRule="auto"/>
      </w:pPr>
      <w:r>
        <w:separator/>
      </w:r>
    </w:p>
  </w:endnote>
  <w:endnote w:type="continuationSeparator" w:id="0">
    <w:p w14:paraId="65FD7910" w14:textId="77777777" w:rsidR="00AF3313" w:rsidRDefault="00AF33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D4A8F" w14:textId="77777777" w:rsidR="00484537" w:rsidRDefault="00EA6CF4">
    <w:r>
      <w:rPr>
        <w:i/>
        <w:sz w:val="16"/>
      </w:rPr>
      <w:t>Ustvarjeno v MOPED-DOCS, 14. 09. 2026 14:42:47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E32D4" w14:textId="77777777" w:rsidR="00AF3313" w:rsidRDefault="00AF3313">
      <w:pPr>
        <w:spacing w:after="0" w:line="240" w:lineRule="auto"/>
      </w:pPr>
      <w:r>
        <w:separator/>
      </w:r>
    </w:p>
  </w:footnote>
  <w:footnote w:type="continuationSeparator" w:id="0">
    <w:p w14:paraId="3EA53344" w14:textId="77777777" w:rsidR="00AF3313" w:rsidRDefault="00AF331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537"/>
    <w:rsid w:val="00025992"/>
    <w:rsid w:val="000732AC"/>
    <w:rsid w:val="0015787C"/>
    <w:rsid w:val="002D415C"/>
    <w:rsid w:val="00324D78"/>
    <w:rsid w:val="00484537"/>
    <w:rsid w:val="004B3328"/>
    <w:rsid w:val="0053602B"/>
    <w:rsid w:val="009960E1"/>
    <w:rsid w:val="00A00C79"/>
    <w:rsid w:val="00AF3313"/>
    <w:rsid w:val="00B031A4"/>
    <w:rsid w:val="00D02D1C"/>
    <w:rsid w:val="00E956A7"/>
    <w:rsid w:val="00EA6CF4"/>
    <w:rsid w:val="00EF02C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C1F7B"/>
  <w15:docId w15:val="{99EFD064-4016-4CA9-BFA6-47BD176D4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zija">
    <w:name w:val="Revision"/>
    <w:hidden/>
    <w:uiPriority w:val="99"/>
    <w:semiHidden/>
    <w:rsid w:val="009960E1"/>
    <w:pPr>
      <w:spacing w:after="0" w:line="240" w:lineRule="auto"/>
    </w:pPr>
  </w:style>
  <w:style w:type="character" w:styleId="Pripombasklic">
    <w:name w:val="annotation reference"/>
    <w:basedOn w:val="Privzetapisavaodstavka"/>
    <w:uiPriority w:val="99"/>
    <w:semiHidden/>
    <w:unhideWhenUsed/>
    <w:rsid w:val="009960E1"/>
    <w:rPr>
      <w:sz w:val="16"/>
      <w:szCs w:val="16"/>
    </w:rPr>
  </w:style>
  <w:style w:type="paragraph" w:styleId="Pripombabesedilo">
    <w:name w:val="annotation text"/>
    <w:basedOn w:val="Navaden"/>
    <w:link w:val="PripombabesediloZnak"/>
    <w:uiPriority w:val="99"/>
    <w:unhideWhenUsed/>
    <w:rsid w:val="009960E1"/>
    <w:pPr>
      <w:spacing w:line="240" w:lineRule="auto"/>
    </w:pPr>
  </w:style>
  <w:style w:type="character" w:customStyle="1" w:styleId="PripombabesediloZnak">
    <w:name w:val="Pripomba – besedilo Znak"/>
    <w:basedOn w:val="Privzetapisavaodstavka"/>
    <w:link w:val="Pripombabesedilo"/>
    <w:uiPriority w:val="99"/>
    <w:rsid w:val="009960E1"/>
  </w:style>
  <w:style w:type="paragraph" w:styleId="Zadevapripombe">
    <w:name w:val="annotation subject"/>
    <w:basedOn w:val="Pripombabesedilo"/>
    <w:next w:val="Pripombabesedilo"/>
    <w:link w:val="ZadevapripombeZnak"/>
    <w:uiPriority w:val="99"/>
    <w:semiHidden/>
    <w:unhideWhenUsed/>
    <w:rsid w:val="009960E1"/>
    <w:rPr>
      <w:b/>
      <w:bCs/>
    </w:rPr>
  </w:style>
  <w:style w:type="character" w:customStyle="1" w:styleId="ZadevapripombeZnak">
    <w:name w:val="Zadeva pripombe Znak"/>
    <w:basedOn w:val="PripombabesediloZnak"/>
    <w:link w:val="Zadevapripombe"/>
    <w:uiPriority w:val="99"/>
    <w:semiHidden/>
    <w:rsid w:val="009960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15</Pages>
  <Words>4354</Words>
  <Characters>24821</Characters>
  <Application>Microsoft Office Word</Application>
  <DocSecurity>0</DocSecurity>
  <Lines>206</Lines>
  <Paragraphs>58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Marjetič</dc:creator>
  <cp:lastModifiedBy>Eva Marjetič</cp:lastModifiedBy>
  <cp:revision>5</cp:revision>
  <dcterms:created xsi:type="dcterms:W3CDTF">2026-09-14T14:00:00Z</dcterms:created>
  <dcterms:modified xsi:type="dcterms:W3CDTF">2026-09-15T06:12:00Z</dcterms:modified>
</cp:coreProperties>
</file>