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FD4D6" w14:textId="77777777" w:rsidR="009C5EB7" w:rsidRDefault="009C5EB7">
      <w:pPr>
        <w:spacing w:after="0" w:line="260" w:lineRule="auto"/>
        <w:rPr>
          <w:rFonts w:cs="Arial"/>
        </w:rPr>
      </w:pPr>
    </w:p>
    <w:p w14:paraId="0004B823" w14:textId="77777777" w:rsidR="009C5EB7" w:rsidRDefault="009C5EB7">
      <w:pPr>
        <w:spacing w:after="0" w:line="260" w:lineRule="auto"/>
        <w:rPr>
          <w:rFonts w:cs="Arial"/>
        </w:rPr>
      </w:pPr>
    </w:p>
    <w:p w14:paraId="5018D881" w14:textId="77777777" w:rsidR="009C5EB7" w:rsidRDefault="009C5EB7">
      <w:pPr>
        <w:spacing w:after="0" w:line="260" w:lineRule="auto"/>
        <w:rPr>
          <w:rFonts w:cs="Arial"/>
        </w:rPr>
      </w:pPr>
    </w:p>
    <w:p w14:paraId="6436A9C4" w14:textId="77777777" w:rsidR="009C5EB7" w:rsidRDefault="009C5EB7">
      <w:pPr>
        <w:spacing w:after="0" w:line="260" w:lineRule="auto"/>
        <w:rPr>
          <w:rFonts w:cs="Arial"/>
        </w:rPr>
      </w:pPr>
    </w:p>
    <w:p w14:paraId="201BBC9D" w14:textId="77777777" w:rsidR="009C5EB7" w:rsidRDefault="00E02E81">
      <w:pPr>
        <w:pStyle w:val="Odebeljeno"/>
        <w:spacing w:line="260" w:lineRule="auto"/>
      </w:pPr>
      <w:r>
        <w:t>GENERALNI SEKRETARIAT VLADE</w:t>
      </w:r>
    </w:p>
    <w:p w14:paraId="631FA8E7" w14:textId="77777777" w:rsidR="009C5EB7" w:rsidRDefault="00E02E81">
      <w:pPr>
        <w:pStyle w:val="Odebeljeno"/>
        <w:spacing w:line="260" w:lineRule="auto"/>
      </w:pPr>
      <w:r>
        <w:t>REPUBLIKE SLOVENIJE</w:t>
      </w:r>
    </w:p>
    <w:p w14:paraId="509F85E7" w14:textId="77777777" w:rsidR="009C5EB7" w:rsidRDefault="00E02E81">
      <w:pPr>
        <w:pStyle w:val="Odebeljeno"/>
        <w:spacing w:line="260" w:lineRule="auto"/>
      </w:pPr>
      <w:r>
        <w:t>gp.gs@gov.si</w:t>
      </w:r>
    </w:p>
    <w:p w14:paraId="12E0BC8C" w14:textId="77777777" w:rsidR="009C5EB7" w:rsidRDefault="009C5EB7">
      <w:pPr>
        <w:spacing w:after="0" w:line="260" w:lineRule="auto"/>
        <w:rPr>
          <w:rFonts w:cs="Arial"/>
        </w:rPr>
      </w:pPr>
    </w:p>
    <w:p w14:paraId="52AE013A" w14:textId="77777777" w:rsidR="009C5EB7" w:rsidRDefault="009C5EB7">
      <w:pPr>
        <w:spacing w:after="0" w:line="260" w:lineRule="auto"/>
        <w:rPr>
          <w:rFonts w:cs="Arial"/>
        </w:rPr>
      </w:pPr>
    </w:p>
    <w:p w14:paraId="7871FB03" w14:textId="77777777" w:rsidR="009C5EB7" w:rsidRDefault="009C5EB7">
      <w:pPr>
        <w:spacing w:after="0" w:line="260" w:lineRule="auto"/>
        <w:rPr>
          <w:rFonts w:cs="Arial"/>
        </w:rPr>
      </w:pPr>
    </w:p>
    <w:tbl>
      <w:tblPr>
        <w:tblW w:w="8505" w:type="dxa"/>
        <w:tblLook w:val="04A0" w:firstRow="1" w:lastRow="0" w:firstColumn="1" w:lastColumn="0" w:noHBand="0" w:noVBand="1"/>
      </w:tblPr>
      <w:tblGrid>
        <w:gridCol w:w="1500"/>
        <w:gridCol w:w="7005"/>
      </w:tblGrid>
      <w:tr w:rsidR="009C5EB7" w14:paraId="07A68EBB" w14:textId="77777777">
        <w:tc>
          <w:tcPr>
            <w:tcW w:w="1500" w:type="dxa"/>
          </w:tcPr>
          <w:p w14:paraId="47B7A657" w14:textId="77777777" w:rsidR="009C5EB7" w:rsidRDefault="00E02E81">
            <w:pPr>
              <w:spacing w:after="0" w:line="260" w:lineRule="auto"/>
            </w:pPr>
            <w:r>
              <w:t>Številka:</w:t>
            </w:r>
          </w:p>
        </w:tc>
        <w:tc>
          <w:tcPr>
            <w:tcW w:w="7005" w:type="dxa"/>
          </w:tcPr>
          <w:p w14:paraId="6B752202" w14:textId="46CDCFEA" w:rsidR="009C5EB7" w:rsidRDefault="00D36CBC">
            <w:pPr>
              <w:spacing w:after="0" w:line="260" w:lineRule="auto"/>
            </w:pPr>
            <w:r>
              <w:t>0070-40/2026/31</w:t>
            </w:r>
          </w:p>
        </w:tc>
      </w:tr>
      <w:tr w:rsidR="009C5EB7" w14:paraId="43B93CC1" w14:textId="77777777">
        <w:tc>
          <w:tcPr>
            <w:tcW w:w="1500" w:type="dxa"/>
          </w:tcPr>
          <w:p w14:paraId="1BBE53E8" w14:textId="77777777" w:rsidR="009C5EB7" w:rsidRDefault="00E02E81">
            <w:pPr>
              <w:spacing w:after="0" w:line="260" w:lineRule="auto"/>
            </w:pPr>
            <w:r>
              <w:t>Ljubljana,</w:t>
            </w:r>
          </w:p>
        </w:tc>
        <w:tc>
          <w:tcPr>
            <w:tcW w:w="7005" w:type="dxa"/>
          </w:tcPr>
          <w:p w14:paraId="6FA5B90E" w14:textId="77777777" w:rsidR="009C5EB7" w:rsidRDefault="00E02E81">
            <w:pPr>
              <w:spacing w:after="0" w:line="260" w:lineRule="auto"/>
            </w:pPr>
            <w:r>
              <w:t>14. 09. 2026</w:t>
            </w:r>
          </w:p>
        </w:tc>
      </w:tr>
      <w:tr w:rsidR="009C5EB7" w14:paraId="5778AD7D" w14:textId="77777777">
        <w:tc>
          <w:tcPr>
            <w:tcW w:w="1500" w:type="dxa"/>
          </w:tcPr>
          <w:p w14:paraId="345C9CE5" w14:textId="77777777" w:rsidR="009C5EB7" w:rsidRDefault="00E02E81">
            <w:pPr>
              <w:spacing w:after="0" w:line="260" w:lineRule="auto"/>
            </w:pPr>
            <w:r>
              <w:t>EVA:</w:t>
            </w:r>
          </w:p>
        </w:tc>
        <w:tc>
          <w:tcPr>
            <w:tcW w:w="7005" w:type="dxa"/>
          </w:tcPr>
          <w:p w14:paraId="5FFBBC6E" w14:textId="77777777" w:rsidR="009C5EB7" w:rsidRDefault="00E02E81">
            <w:pPr>
              <w:spacing w:after="0" w:line="260" w:lineRule="auto"/>
            </w:pPr>
            <w:r>
              <w:t>2026-3370-0001</w:t>
            </w:r>
          </w:p>
        </w:tc>
      </w:tr>
    </w:tbl>
    <w:p w14:paraId="4BA472F8" w14:textId="77777777" w:rsidR="009C5EB7" w:rsidRDefault="009C5EB7">
      <w:pPr>
        <w:spacing w:after="0" w:line="260" w:lineRule="auto"/>
        <w:rPr>
          <w:rFonts w:cs="Arial"/>
        </w:rPr>
      </w:pPr>
    </w:p>
    <w:tbl>
      <w:tblPr>
        <w:tblW w:w="8505" w:type="dxa"/>
        <w:tblLook w:val="04A0" w:firstRow="1" w:lastRow="0" w:firstColumn="1" w:lastColumn="0" w:noHBand="0" w:noVBand="1"/>
      </w:tblPr>
      <w:tblGrid>
        <w:gridCol w:w="1500"/>
        <w:gridCol w:w="7005"/>
      </w:tblGrid>
      <w:tr w:rsidR="009C5EB7" w14:paraId="750D1F9F" w14:textId="77777777">
        <w:tc>
          <w:tcPr>
            <w:tcW w:w="1500" w:type="dxa"/>
          </w:tcPr>
          <w:p w14:paraId="7EDB76C5" w14:textId="77777777" w:rsidR="009C5EB7" w:rsidRDefault="00E02E81">
            <w:pPr>
              <w:pStyle w:val="Odebeljeno"/>
              <w:spacing w:line="260" w:lineRule="auto"/>
            </w:pPr>
            <w:r>
              <w:t>ZADEVA:</w:t>
            </w:r>
          </w:p>
        </w:tc>
        <w:tc>
          <w:tcPr>
            <w:tcW w:w="7005" w:type="dxa"/>
          </w:tcPr>
          <w:p w14:paraId="44686C3C" w14:textId="44F3A50E" w:rsidR="009C5EB7" w:rsidRDefault="00E02E81">
            <w:pPr>
              <w:pStyle w:val="Odebeljeno"/>
              <w:spacing w:line="260" w:lineRule="auto"/>
            </w:pPr>
            <w:r>
              <w:t>Zakon o prenehanju Akademije znanosti za trajnostni razvoj Slovenije – predlog za obravnavo</w:t>
            </w:r>
            <w:r w:rsidR="00D36CBC">
              <w:t xml:space="preserve"> – NOVO GRADIVO ŠT. 1</w:t>
            </w:r>
          </w:p>
        </w:tc>
      </w:tr>
    </w:tbl>
    <w:p w14:paraId="13831133" w14:textId="77777777" w:rsidR="009C5EB7" w:rsidRDefault="009C5EB7">
      <w:pPr>
        <w:spacing w:after="0" w:line="260" w:lineRule="auto"/>
        <w:rPr>
          <w:rFonts w:cs="Arial"/>
        </w:rPr>
      </w:pPr>
    </w:p>
    <w:p w14:paraId="26377D83" w14:textId="77777777" w:rsidR="009C5EB7" w:rsidRDefault="009C5EB7">
      <w:pPr>
        <w:spacing w:after="0" w:line="260" w:lineRule="auto"/>
        <w:rPr>
          <w:rFonts w:cs="Arial"/>
        </w:rPr>
      </w:pPr>
    </w:p>
    <w:p w14:paraId="39D6D5F8" w14:textId="77777777" w:rsidR="009C5EB7" w:rsidRDefault="00E02E81">
      <w:pPr>
        <w:pStyle w:val="Odebeljeno"/>
        <w:spacing w:line="260" w:lineRule="auto"/>
      </w:pPr>
      <w:r>
        <w:t>1.</w:t>
      </w:r>
      <w:r>
        <w:tab/>
        <w:t>Predlog sklepa vlade</w:t>
      </w:r>
    </w:p>
    <w:p w14:paraId="01DB5A99" w14:textId="77777777" w:rsidR="009C5EB7" w:rsidRDefault="009C5EB7">
      <w:pPr>
        <w:spacing w:after="0" w:line="260" w:lineRule="auto"/>
        <w:rPr>
          <w:rFonts w:cs="Arial"/>
        </w:rPr>
      </w:pPr>
    </w:p>
    <w:p w14:paraId="572F4858" w14:textId="77777777" w:rsidR="009C5EB7" w:rsidRDefault="00E02E81">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dne … sprejela naslednji</w:t>
      </w:r>
    </w:p>
    <w:p w14:paraId="4BF72A9E" w14:textId="77777777" w:rsidR="009C5EB7" w:rsidRDefault="00E02E81">
      <w:pPr>
        <w:spacing w:after="0" w:line="240" w:lineRule="auto"/>
      </w:pPr>
      <w:r>
        <w:t xml:space="preserve"> </w:t>
      </w:r>
    </w:p>
    <w:p w14:paraId="642AC74A" w14:textId="77777777" w:rsidR="009C5EB7" w:rsidRDefault="00E02E81">
      <w:pPr>
        <w:spacing w:after="0" w:line="240" w:lineRule="auto"/>
        <w:jc w:val="center"/>
      </w:pPr>
      <w:r>
        <w:t>SKLEP</w:t>
      </w:r>
    </w:p>
    <w:p w14:paraId="582C3E31" w14:textId="77777777" w:rsidR="009C5EB7" w:rsidRDefault="00E02E81">
      <w:pPr>
        <w:spacing w:after="0" w:line="240" w:lineRule="auto"/>
        <w:jc w:val="center"/>
      </w:pPr>
      <w:r>
        <w:t xml:space="preserve"> </w:t>
      </w:r>
    </w:p>
    <w:p w14:paraId="345AD59D" w14:textId="77777777" w:rsidR="009C5EB7" w:rsidRDefault="00E02E81">
      <w:pPr>
        <w:spacing w:after="0" w:line="240" w:lineRule="auto"/>
      </w:pPr>
      <w:r>
        <w:t>Vlada Republike Slovenije je določila besedilo predloga Zakona o prenehanju Akademije znanosti za trajnostni razvoj Slovenije in ga predloži v obravnavo Državnemu zboru Republike Slovenije po rednem postopku.</w:t>
      </w:r>
    </w:p>
    <w:p w14:paraId="1BC1AC86" w14:textId="77777777" w:rsidR="009C5EB7" w:rsidRDefault="00E02E81">
      <w:pPr>
        <w:spacing w:after="0" w:line="240" w:lineRule="auto"/>
        <w:jc w:val="center"/>
      </w:pPr>
      <w:r>
        <w:t xml:space="preserve">                                            </w:t>
      </w:r>
    </w:p>
    <w:p w14:paraId="700444E7" w14:textId="77777777" w:rsidR="009C5EB7" w:rsidRDefault="00E02E81">
      <w:pPr>
        <w:spacing w:after="0" w:line="240" w:lineRule="auto"/>
        <w:jc w:val="center"/>
      </w:pPr>
      <w:r>
        <w:t xml:space="preserve">                                                 mag. Janja </w:t>
      </w:r>
      <w:proofErr w:type="spellStart"/>
      <w:r>
        <w:t>Garvas</w:t>
      </w:r>
      <w:proofErr w:type="spellEnd"/>
    </w:p>
    <w:p w14:paraId="6ED442E8" w14:textId="77777777" w:rsidR="009C5EB7" w:rsidRDefault="00E02E81">
      <w:pPr>
        <w:spacing w:after="0" w:line="240" w:lineRule="auto"/>
        <w:jc w:val="center"/>
      </w:pPr>
      <w:r>
        <w:t xml:space="preserve">                                                  GENERALNA SEKRETARKA</w:t>
      </w:r>
    </w:p>
    <w:p w14:paraId="6017BB2F" w14:textId="77777777" w:rsidR="009C5EB7" w:rsidRDefault="00E02E81">
      <w:pPr>
        <w:spacing w:after="0" w:line="240" w:lineRule="auto"/>
      </w:pPr>
      <w:r>
        <w:t xml:space="preserve"> </w:t>
      </w:r>
    </w:p>
    <w:p w14:paraId="0974F27D" w14:textId="77777777" w:rsidR="009C5EB7" w:rsidRDefault="00E02E81">
      <w:pPr>
        <w:spacing w:after="0" w:line="240" w:lineRule="auto"/>
      </w:pPr>
      <w:r>
        <w:t>Priloga:</w:t>
      </w:r>
    </w:p>
    <w:p w14:paraId="668754EA" w14:textId="77777777" w:rsidR="009C5EB7" w:rsidRDefault="00E02E81">
      <w:pPr>
        <w:spacing w:after="0" w:line="240" w:lineRule="auto"/>
        <w:ind w:left="454"/>
      </w:pPr>
      <w:r>
        <w:t>- besedilo predloga Zakona o prenehanju Akademije znanosti za trajnostni razvoj Slovenije</w:t>
      </w:r>
    </w:p>
    <w:p w14:paraId="70D174FD" w14:textId="77777777" w:rsidR="009C5EB7" w:rsidRDefault="00E02E81">
      <w:pPr>
        <w:spacing w:after="0" w:line="240" w:lineRule="auto"/>
      </w:pPr>
      <w:r>
        <w:t xml:space="preserve"> </w:t>
      </w:r>
    </w:p>
    <w:p w14:paraId="2E8201E7" w14:textId="77777777" w:rsidR="009C5EB7" w:rsidRDefault="00E02E81">
      <w:pPr>
        <w:spacing w:after="0" w:line="240" w:lineRule="auto"/>
      </w:pPr>
      <w:r>
        <w:t>Sklep prejmejo:</w:t>
      </w:r>
    </w:p>
    <w:p w14:paraId="4C8FB549" w14:textId="77777777" w:rsidR="009C5EB7" w:rsidRDefault="00E02E81">
      <w:pPr>
        <w:spacing w:after="0" w:line="240" w:lineRule="auto"/>
        <w:ind w:left="454"/>
      </w:pPr>
      <w:r>
        <w:t>- Državni zbor Republike Slovenije,</w:t>
      </w:r>
    </w:p>
    <w:p w14:paraId="402A9E77" w14:textId="77777777" w:rsidR="009C5EB7" w:rsidRDefault="00E02E81">
      <w:pPr>
        <w:spacing w:after="0" w:line="240" w:lineRule="auto"/>
        <w:ind w:left="454"/>
      </w:pPr>
      <w:r>
        <w:t>- Ministrstvo za izobraževanje, znanost in mladino,</w:t>
      </w:r>
    </w:p>
    <w:p w14:paraId="3E0E191E" w14:textId="77777777" w:rsidR="009C5EB7" w:rsidRDefault="00E02E81">
      <w:pPr>
        <w:spacing w:after="0" w:line="240" w:lineRule="auto"/>
        <w:ind w:left="454"/>
      </w:pPr>
      <w:r>
        <w:t>- Služba Vlade Republike Slovenije za zakonodajo,</w:t>
      </w:r>
    </w:p>
    <w:p w14:paraId="3DE65E3A" w14:textId="77777777" w:rsidR="009C5EB7" w:rsidRDefault="00E02E81">
      <w:pPr>
        <w:spacing w:after="0" w:line="240" w:lineRule="auto"/>
        <w:ind w:left="454"/>
      </w:pPr>
      <w:r>
        <w:t>- Ministrstvo za notranje zadeve in javno upravo,</w:t>
      </w:r>
    </w:p>
    <w:p w14:paraId="49B9B81A" w14:textId="77777777" w:rsidR="009C5EB7" w:rsidRDefault="00E02E81">
      <w:pPr>
        <w:spacing w:after="0" w:line="240" w:lineRule="auto"/>
        <w:ind w:left="454"/>
      </w:pPr>
      <w:r>
        <w:t>- Ministrstvo za kulturo,</w:t>
      </w:r>
    </w:p>
    <w:p w14:paraId="74D89FE6" w14:textId="77777777" w:rsidR="009C5EB7" w:rsidRDefault="00E02E81">
      <w:pPr>
        <w:spacing w:after="0" w:line="240" w:lineRule="auto"/>
        <w:ind w:left="454"/>
      </w:pPr>
      <w:r>
        <w:t>- Ministrstvo za pravosodje,</w:t>
      </w:r>
    </w:p>
    <w:p w14:paraId="357B2E52" w14:textId="77777777" w:rsidR="009C5EB7" w:rsidRDefault="00E02E81">
      <w:pPr>
        <w:spacing w:after="0" w:line="240" w:lineRule="auto"/>
        <w:ind w:left="454"/>
      </w:pPr>
      <w:r>
        <w:t>- Ministrstvo za finance,</w:t>
      </w:r>
    </w:p>
    <w:p w14:paraId="51ACCBB1" w14:textId="77777777" w:rsidR="009C5EB7" w:rsidRDefault="00E02E81">
      <w:pPr>
        <w:spacing w:after="0" w:line="240" w:lineRule="auto"/>
        <w:ind w:left="454"/>
      </w:pPr>
      <w:r>
        <w:t>- Ministrstvo za gospodarstvo, delo in šport</w:t>
      </w:r>
    </w:p>
    <w:p w14:paraId="6D0F1F36" w14:textId="77777777" w:rsidR="009C5EB7" w:rsidRDefault="009C5EB7">
      <w:pPr>
        <w:spacing w:after="0" w:line="260" w:lineRule="auto"/>
        <w:rPr>
          <w:rFonts w:cs="Arial"/>
        </w:rPr>
      </w:pPr>
    </w:p>
    <w:p w14:paraId="782D599E" w14:textId="77777777" w:rsidR="009C5EB7" w:rsidRDefault="00E02E81">
      <w:pPr>
        <w:pStyle w:val="Odebeljeno"/>
        <w:spacing w:line="260" w:lineRule="auto"/>
      </w:pPr>
      <w:r>
        <w:t>2.</w:t>
      </w:r>
      <w:r>
        <w:tab/>
        <w:t>Predlog za obravnavo predloga zakona po nujnem ali skrajšanem postopku v državnem zboru z obrazložitvijo razlogov</w:t>
      </w:r>
    </w:p>
    <w:p w14:paraId="7ED3FE1A" w14:textId="77777777" w:rsidR="009C5EB7" w:rsidRDefault="009C5EB7">
      <w:pPr>
        <w:spacing w:after="0" w:line="260" w:lineRule="auto"/>
        <w:rPr>
          <w:rFonts w:cs="Arial"/>
        </w:rPr>
      </w:pPr>
    </w:p>
    <w:p w14:paraId="25C82774" w14:textId="77777777" w:rsidR="009C5EB7" w:rsidRDefault="00E02E81">
      <w:pPr>
        <w:spacing w:after="0" w:line="240" w:lineRule="auto"/>
      </w:pPr>
      <w:r>
        <w:t>Obravnava po skrajšanem ali nujnem postopku se ne predlaga.</w:t>
      </w:r>
    </w:p>
    <w:p w14:paraId="0A9E584C" w14:textId="77777777" w:rsidR="009C5EB7" w:rsidRDefault="009C5EB7">
      <w:pPr>
        <w:spacing w:after="0" w:line="260" w:lineRule="auto"/>
        <w:rPr>
          <w:rFonts w:cs="Arial"/>
        </w:rPr>
      </w:pPr>
    </w:p>
    <w:p w14:paraId="77AE1633" w14:textId="77777777" w:rsidR="009C5EB7" w:rsidRDefault="00E02E81">
      <w:pPr>
        <w:pStyle w:val="Odebeljeno"/>
        <w:spacing w:line="260" w:lineRule="auto"/>
      </w:pPr>
      <w:r>
        <w:t>3.</w:t>
      </w:r>
      <w:r>
        <w:tab/>
        <w:t>Osebe, odgovorne za strokovno pripravo in usklajenost gradiva</w:t>
      </w:r>
    </w:p>
    <w:p w14:paraId="6C96A460" w14:textId="77777777" w:rsidR="009C5EB7" w:rsidRDefault="009C5EB7">
      <w:pPr>
        <w:spacing w:after="0" w:line="260" w:lineRule="auto"/>
        <w:rPr>
          <w:rFonts w:cs="Arial"/>
        </w:rPr>
      </w:pPr>
    </w:p>
    <w:p w14:paraId="6A2CEED5" w14:textId="77777777" w:rsidR="009C5EB7" w:rsidRDefault="00E02E81">
      <w:pPr>
        <w:spacing w:after="0" w:line="240" w:lineRule="auto"/>
        <w:ind w:left="454"/>
      </w:pPr>
      <w:r>
        <w:lastRenderedPageBreak/>
        <w:t>- dr. Borut Rončević, minister</w:t>
      </w:r>
    </w:p>
    <w:p w14:paraId="58D35A3D" w14:textId="77777777" w:rsidR="009C5EB7" w:rsidRDefault="00E02E81">
      <w:pPr>
        <w:spacing w:after="0" w:line="240" w:lineRule="auto"/>
        <w:ind w:left="454"/>
      </w:pPr>
      <w:r>
        <w:t>- dr. Rok Strašek, državni sekretar</w:t>
      </w:r>
    </w:p>
    <w:p w14:paraId="3F39AF7A" w14:textId="77777777" w:rsidR="009C5EB7" w:rsidRDefault="00E02E81">
      <w:pPr>
        <w:spacing w:after="0" w:line="240" w:lineRule="auto"/>
        <w:ind w:left="454"/>
      </w:pPr>
      <w:r>
        <w:t>- Andrej Vastl, v. d. generalnega direktorja Direktorata za znanost</w:t>
      </w:r>
    </w:p>
    <w:p w14:paraId="230DA294" w14:textId="77777777" w:rsidR="009C5EB7" w:rsidRDefault="009C5EB7">
      <w:pPr>
        <w:spacing w:after="0" w:line="260" w:lineRule="auto"/>
        <w:rPr>
          <w:rFonts w:cs="Arial"/>
        </w:rPr>
      </w:pPr>
    </w:p>
    <w:p w14:paraId="5D22D7A3" w14:textId="77777777" w:rsidR="009C5EB7" w:rsidRDefault="00E02E81">
      <w:pPr>
        <w:pStyle w:val="Odebeljeno"/>
        <w:spacing w:line="260" w:lineRule="auto"/>
      </w:pPr>
      <w:r>
        <w:t>4.</w:t>
      </w:r>
      <w:r>
        <w:tab/>
      </w:r>
      <w:r>
        <w:t>Zunanji strokovnjaki, ki so sodelovali pri pripravi dela ali celotnega gradiva, in s tem povezani stroški</w:t>
      </w:r>
    </w:p>
    <w:p w14:paraId="1CB77A2F" w14:textId="77777777" w:rsidR="009C5EB7" w:rsidRDefault="009C5EB7">
      <w:pPr>
        <w:spacing w:after="0" w:line="260" w:lineRule="auto"/>
        <w:rPr>
          <w:rFonts w:cs="Arial"/>
        </w:rPr>
      </w:pPr>
    </w:p>
    <w:p w14:paraId="45D71B1D" w14:textId="77777777" w:rsidR="009C5EB7" w:rsidRDefault="00E02E81">
      <w:pPr>
        <w:spacing w:after="0" w:line="240" w:lineRule="auto"/>
      </w:pPr>
      <w:r>
        <w:t>Pri pripravi predpisa ni sodeloval zunanji strokovnjak oziroma pravna oseba.</w:t>
      </w:r>
    </w:p>
    <w:p w14:paraId="683810A8" w14:textId="77777777" w:rsidR="009C5EB7" w:rsidRDefault="009C5EB7">
      <w:pPr>
        <w:spacing w:after="0" w:line="260" w:lineRule="auto"/>
        <w:rPr>
          <w:rFonts w:cs="Arial"/>
        </w:rPr>
      </w:pPr>
    </w:p>
    <w:p w14:paraId="49E3F72A" w14:textId="77777777" w:rsidR="009C5EB7" w:rsidRDefault="00E02E81">
      <w:pPr>
        <w:pStyle w:val="Odebeljeno"/>
        <w:spacing w:line="260" w:lineRule="auto"/>
      </w:pPr>
      <w:r>
        <w:t>5.</w:t>
      </w:r>
      <w:r>
        <w:tab/>
        <w:t>Predstavniki vlade, ki bodo sodelovali pri delu državnega zbora</w:t>
      </w:r>
    </w:p>
    <w:p w14:paraId="498DE2F2" w14:textId="77777777" w:rsidR="009C5EB7" w:rsidRDefault="009C5EB7">
      <w:pPr>
        <w:spacing w:after="0" w:line="260" w:lineRule="auto"/>
        <w:rPr>
          <w:rFonts w:cs="Arial"/>
        </w:rPr>
      </w:pPr>
    </w:p>
    <w:p w14:paraId="63482BD6" w14:textId="77777777" w:rsidR="009C5EB7" w:rsidRDefault="00E02E81">
      <w:pPr>
        <w:spacing w:after="0" w:line="240" w:lineRule="auto"/>
        <w:ind w:left="454"/>
      </w:pPr>
      <w:r>
        <w:t>- dr. Borut Rončević, minister za izobraževanje, znanost in mladino</w:t>
      </w:r>
    </w:p>
    <w:p w14:paraId="62C6AD59" w14:textId="77777777" w:rsidR="009C5EB7" w:rsidRDefault="00E02E81">
      <w:pPr>
        <w:spacing w:after="0" w:line="240" w:lineRule="auto"/>
        <w:ind w:left="454"/>
      </w:pPr>
      <w:r>
        <w:t>- dr. Rok Strašek, državni sekretar na Ministrstvu za izobraževanje, znanost in mladino</w:t>
      </w:r>
    </w:p>
    <w:p w14:paraId="7AF50BCA" w14:textId="77777777" w:rsidR="009C5EB7" w:rsidRDefault="00E02E81">
      <w:pPr>
        <w:spacing w:after="0" w:line="240" w:lineRule="auto"/>
        <w:ind w:left="454"/>
      </w:pPr>
      <w:r>
        <w:t>- Andrej Vastl, v. d. generalnega direktorja Direktorata za znanost na Ministrstvu za izobraževanje, znanost in mladino</w:t>
      </w:r>
    </w:p>
    <w:p w14:paraId="25D24A22" w14:textId="77777777" w:rsidR="009C5EB7" w:rsidRDefault="009C5EB7">
      <w:pPr>
        <w:spacing w:after="0" w:line="260" w:lineRule="auto"/>
        <w:rPr>
          <w:rFonts w:cs="Arial"/>
        </w:rPr>
      </w:pPr>
    </w:p>
    <w:p w14:paraId="0F72B6AC" w14:textId="77777777" w:rsidR="009C5EB7" w:rsidRDefault="00E02E81">
      <w:pPr>
        <w:pStyle w:val="Odebeljeno"/>
        <w:spacing w:line="260" w:lineRule="auto"/>
      </w:pPr>
      <w:r>
        <w:t>6.</w:t>
      </w:r>
      <w:r>
        <w:tab/>
        <w:t>Kratek povzetek gradiva</w:t>
      </w:r>
    </w:p>
    <w:p w14:paraId="3ED6A06D" w14:textId="77777777" w:rsidR="009C5EB7" w:rsidRDefault="009C5EB7">
      <w:pPr>
        <w:spacing w:after="0" w:line="260" w:lineRule="auto"/>
        <w:rPr>
          <w:rFonts w:cs="Arial"/>
        </w:rPr>
      </w:pPr>
    </w:p>
    <w:p w14:paraId="4AD55B6D" w14:textId="77777777" w:rsidR="009C5EB7" w:rsidRDefault="00E02E81">
      <w:pPr>
        <w:spacing w:after="0" w:line="240" w:lineRule="auto"/>
      </w:pPr>
      <w:r>
        <w:t>S predlogom zakona se ureja prenehanje Akademije znanosti za trajnostni razvoj Slovenije, in vprašanja, povezana z izvedbo njenega prenehanja, vključno z likvidacijo, saj so prenehale potrebe za opravljanje dejavnosti, ki jih izvaja AZTRS. Nadaljnji obstoj Akademije znanosti za trajnostni razvoj Slovenije kot posebnega samostojnega javnega zavoda ni več sorazmeren glede na institucionalne zmogljivosti, ki že obstajajo v raziskovalnem, visokošolskem, razvojnem sistemu Republike Slovenije. AZTRS je bila ustan</w:t>
      </w:r>
      <w:r>
        <w:t>ovljena kot pravna oseba javnega prava oziroma javni zavod. Ustanoviteljica je Republika Slovenija, ustanoviteljske pravice in obveznosti pa izvršuje Vlada Republike Slovenije. Zaradi takšnega statusa je njen obstoj predmet presoje z vidika javnega interesa, organizacijske smotrnosti, javnofinančne odgovornosti in sorazmernosti.</w:t>
      </w:r>
    </w:p>
    <w:p w14:paraId="762138AA" w14:textId="77777777" w:rsidR="009C5EB7" w:rsidRDefault="00E02E81">
      <w:pPr>
        <w:spacing w:after="0" w:line="240" w:lineRule="auto"/>
      </w:pPr>
      <w:r>
        <w:t xml:space="preserve"> </w:t>
      </w:r>
    </w:p>
    <w:p w14:paraId="7387CA51" w14:textId="77777777" w:rsidR="009C5EB7" w:rsidRDefault="00E02E81">
      <w:pPr>
        <w:spacing w:after="0" w:line="240" w:lineRule="auto"/>
      </w:pPr>
      <w:r>
        <w:t xml:space="preserve">Predlog prenehanja AZTRS ne pomeni zmanjšanja pomena trajnostnega razvoja, znanosti, interdisciplinarnega raziskovanja ali mednarodnega znanstvenega sodelovanja v Republiki Sloveniji. Trajnostni razvoj ostaja pomembno horizontalno področje javnih politik, znanstvenoraziskovalnega sistema, visokega šolstva, inovacij, podnebnih in </w:t>
      </w:r>
      <w:proofErr w:type="spellStart"/>
      <w:r>
        <w:t>okoljskih</w:t>
      </w:r>
      <w:proofErr w:type="spellEnd"/>
      <w:r>
        <w:t xml:space="preserve"> politik, energetskega prehoda, regionalnega razvoja, družbene odpornosti in mednarodnega sodelovanja.</w:t>
      </w:r>
    </w:p>
    <w:p w14:paraId="3B69694E" w14:textId="77777777" w:rsidR="009C5EB7" w:rsidRDefault="00E02E81">
      <w:pPr>
        <w:spacing w:after="0" w:line="240" w:lineRule="auto"/>
      </w:pPr>
      <w:r>
        <w:t xml:space="preserve"> </w:t>
      </w:r>
    </w:p>
    <w:p w14:paraId="55F9B41F" w14:textId="77777777" w:rsidR="009C5EB7" w:rsidRDefault="00E02E81">
      <w:pPr>
        <w:spacing w:after="0" w:line="240" w:lineRule="auto"/>
      </w:pPr>
      <w:r>
        <w:t>Prenehanje AZTRS tudi ne pomeni, da se bodo prenehale vsebinsko relevantne mednarodne povezave. Pred zaključkom likvidacijskega postopka bodo pregledani obstoječa članstva, partnerstva, pogodbe in morebitne druge mednarodne aktivnosti. V kolikor bodo posamezne povezave ocenjene kot koristne za Republiko Slovenijo, bo mogoče proučiti njihovo nadaljevanje prek drugega ustreznega institucionalnega nosilca, ob upoštevanju pravil posamezne mednarodne organizacije oziroma mreže.</w:t>
      </w:r>
    </w:p>
    <w:p w14:paraId="677FDA7B" w14:textId="77777777" w:rsidR="009C5EB7" w:rsidRDefault="00E02E81">
      <w:pPr>
        <w:spacing w:after="0" w:line="240" w:lineRule="auto"/>
      </w:pPr>
      <w:r>
        <w:t xml:space="preserve"> </w:t>
      </w:r>
    </w:p>
    <w:p w14:paraId="2EED9CFE" w14:textId="77777777" w:rsidR="009C5EB7" w:rsidRDefault="00E02E81">
      <w:pPr>
        <w:spacing w:after="0" w:line="240" w:lineRule="auto"/>
      </w:pPr>
      <w:r>
        <w:t>Novo gradivo je pripravljeno zaradi dopolnitve 3. člena predloga zakona in njegove obrazložitve z žensko obliko zapisa likvidacijski upravitelj ter uskladitve zapisa sodelovanja javnosti z MOPED.DOC.</w:t>
      </w:r>
    </w:p>
    <w:p w14:paraId="6CAC7CDC" w14:textId="77777777" w:rsidR="009C5EB7" w:rsidRDefault="009C5EB7">
      <w:pPr>
        <w:spacing w:after="0" w:line="260" w:lineRule="auto"/>
        <w:rPr>
          <w:rFonts w:cs="Arial"/>
        </w:rPr>
      </w:pPr>
    </w:p>
    <w:p w14:paraId="303EF3CB" w14:textId="77777777" w:rsidR="009C5EB7" w:rsidRDefault="00E02E81">
      <w:pPr>
        <w:pStyle w:val="Odebeljeno"/>
        <w:spacing w:line="260" w:lineRule="auto"/>
      </w:pPr>
      <w:r>
        <w:t>7.</w:t>
      </w:r>
      <w:r>
        <w:tab/>
        <w:t>Presoja posledic za</w:t>
      </w:r>
    </w:p>
    <w:p w14:paraId="7A1B6D90" w14:textId="77777777" w:rsidR="009C5EB7" w:rsidRDefault="009C5EB7">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9C5EB7" w14:paraId="1C062466" w14:textId="77777777">
        <w:tc>
          <w:tcPr>
            <w:tcW w:w="1276" w:type="dxa"/>
          </w:tcPr>
          <w:p w14:paraId="09471DB5" w14:textId="77777777" w:rsidR="009C5EB7" w:rsidRDefault="00E02E81">
            <w:pPr>
              <w:spacing w:after="0" w:line="260" w:lineRule="exact"/>
              <w:ind w:left="360"/>
            </w:pPr>
            <w:r>
              <w:rPr>
                <w:iCs/>
              </w:rPr>
              <w:t>a)</w:t>
            </w:r>
          </w:p>
        </w:tc>
        <w:tc>
          <w:tcPr>
            <w:tcW w:w="4961" w:type="dxa"/>
          </w:tcPr>
          <w:p w14:paraId="084B6DEB" w14:textId="77777777" w:rsidR="009C5EB7" w:rsidRDefault="00E02E81">
            <w:pPr>
              <w:spacing w:after="0" w:line="260" w:lineRule="exact"/>
            </w:pPr>
            <w:r>
              <w:t>javnofinančna sredstva nad 40.000 EUR v tekočem in naslednjih treh letih,</w:t>
            </w:r>
          </w:p>
        </w:tc>
        <w:tc>
          <w:tcPr>
            <w:tcW w:w="2268" w:type="dxa"/>
          </w:tcPr>
          <w:p w14:paraId="50C47695" w14:textId="77777777" w:rsidR="009C5EB7" w:rsidRDefault="00E02E81">
            <w:pPr>
              <w:spacing w:after="0" w:line="260" w:lineRule="exact"/>
              <w:jc w:val="center"/>
              <w:rPr>
                <w:iCs/>
              </w:rPr>
            </w:pPr>
            <w:r>
              <w:t>ne</w:t>
            </w:r>
          </w:p>
        </w:tc>
      </w:tr>
      <w:tr w:rsidR="009C5EB7" w14:paraId="1BE71E76" w14:textId="77777777">
        <w:tc>
          <w:tcPr>
            <w:tcW w:w="1276" w:type="dxa"/>
          </w:tcPr>
          <w:p w14:paraId="32AF109B" w14:textId="77777777" w:rsidR="009C5EB7" w:rsidRDefault="00E02E81">
            <w:pPr>
              <w:spacing w:after="0" w:line="260" w:lineRule="exact"/>
              <w:ind w:left="360"/>
              <w:rPr>
                <w:iCs/>
              </w:rPr>
            </w:pPr>
            <w:r>
              <w:rPr>
                <w:iCs/>
              </w:rPr>
              <w:t>b)</w:t>
            </w:r>
          </w:p>
        </w:tc>
        <w:tc>
          <w:tcPr>
            <w:tcW w:w="4961" w:type="dxa"/>
          </w:tcPr>
          <w:p w14:paraId="011CE2F4" w14:textId="77777777" w:rsidR="009C5EB7" w:rsidRDefault="00E02E81">
            <w:pPr>
              <w:spacing w:after="0" w:line="260" w:lineRule="exact"/>
              <w:rPr>
                <w:iCs/>
              </w:rPr>
            </w:pPr>
            <w:r>
              <w:rPr>
                <w:bCs/>
              </w:rPr>
              <w:t>usklajenost pravnega reda Republike Slovenije s pravnim redom Evropske unije,</w:t>
            </w:r>
          </w:p>
        </w:tc>
        <w:tc>
          <w:tcPr>
            <w:tcW w:w="2268" w:type="dxa"/>
          </w:tcPr>
          <w:p w14:paraId="4C3B598C" w14:textId="77777777" w:rsidR="009C5EB7" w:rsidRDefault="00E02E81">
            <w:pPr>
              <w:spacing w:after="0" w:line="260" w:lineRule="exact"/>
              <w:jc w:val="center"/>
              <w:rPr>
                <w:iCs/>
              </w:rPr>
            </w:pPr>
            <w:r>
              <w:t>ne</w:t>
            </w:r>
          </w:p>
        </w:tc>
      </w:tr>
      <w:tr w:rsidR="009C5EB7" w14:paraId="58121C82" w14:textId="77777777">
        <w:tc>
          <w:tcPr>
            <w:tcW w:w="1276" w:type="dxa"/>
          </w:tcPr>
          <w:p w14:paraId="0C886891" w14:textId="77777777" w:rsidR="009C5EB7" w:rsidRDefault="00E02E81">
            <w:pPr>
              <w:spacing w:after="0" w:line="260" w:lineRule="exact"/>
              <w:ind w:left="360"/>
              <w:rPr>
                <w:iCs/>
              </w:rPr>
            </w:pPr>
            <w:r>
              <w:rPr>
                <w:iCs/>
              </w:rPr>
              <w:t>c)</w:t>
            </w:r>
          </w:p>
        </w:tc>
        <w:tc>
          <w:tcPr>
            <w:tcW w:w="4961" w:type="dxa"/>
          </w:tcPr>
          <w:p w14:paraId="68203207" w14:textId="77777777" w:rsidR="009C5EB7" w:rsidRDefault="00E02E81">
            <w:pPr>
              <w:spacing w:after="0" w:line="260" w:lineRule="exact"/>
              <w:rPr>
                <w:iCs/>
              </w:rPr>
            </w:pPr>
            <w:r>
              <w:t>administrativne posledice,</w:t>
            </w:r>
          </w:p>
        </w:tc>
        <w:tc>
          <w:tcPr>
            <w:tcW w:w="2268" w:type="dxa"/>
          </w:tcPr>
          <w:p w14:paraId="362C2EF4" w14:textId="77777777" w:rsidR="009C5EB7" w:rsidRDefault="00E02E81">
            <w:pPr>
              <w:spacing w:after="0" w:line="260" w:lineRule="exact"/>
              <w:jc w:val="center"/>
            </w:pPr>
            <w:r>
              <w:t>ne</w:t>
            </w:r>
          </w:p>
        </w:tc>
      </w:tr>
      <w:tr w:rsidR="009C5EB7" w14:paraId="47C5B98F" w14:textId="77777777">
        <w:tc>
          <w:tcPr>
            <w:tcW w:w="1276" w:type="dxa"/>
          </w:tcPr>
          <w:p w14:paraId="49DC8736" w14:textId="77777777" w:rsidR="009C5EB7" w:rsidRDefault="00E02E81">
            <w:pPr>
              <w:spacing w:after="0" w:line="260" w:lineRule="exact"/>
              <w:ind w:left="360"/>
              <w:rPr>
                <w:iCs/>
              </w:rPr>
            </w:pPr>
            <w:r>
              <w:rPr>
                <w:iCs/>
              </w:rPr>
              <w:t>č)</w:t>
            </w:r>
          </w:p>
        </w:tc>
        <w:tc>
          <w:tcPr>
            <w:tcW w:w="4961" w:type="dxa"/>
          </w:tcPr>
          <w:p w14:paraId="2C3BF03F" w14:textId="77777777" w:rsidR="009C5EB7" w:rsidRDefault="00E02E81">
            <w:pPr>
              <w:spacing w:after="0" w:line="260" w:lineRule="exact"/>
              <w:rPr>
                <w:bCs/>
              </w:rPr>
            </w:pPr>
            <w:r>
              <w:t>gospodarstvo, zlasti</w:t>
            </w:r>
            <w:r>
              <w:rPr>
                <w:bCs/>
              </w:rPr>
              <w:t xml:space="preserve"> mala in srednja podjetja ter konkurenčnost podjetij,</w:t>
            </w:r>
          </w:p>
        </w:tc>
        <w:tc>
          <w:tcPr>
            <w:tcW w:w="2268" w:type="dxa"/>
          </w:tcPr>
          <w:p w14:paraId="127C5B42" w14:textId="77777777" w:rsidR="009C5EB7" w:rsidRDefault="00E02E81">
            <w:pPr>
              <w:spacing w:after="0" w:line="260" w:lineRule="exact"/>
              <w:jc w:val="center"/>
              <w:rPr>
                <w:iCs/>
              </w:rPr>
            </w:pPr>
            <w:r>
              <w:t>ne</w:t>
            </w:r>
          </w:p>
        </w:tc>
      </w:tr>
      <w:tr w:rsidR="009C5EB7" w14:paraId="4160667F" w14:textId="77777777">
        <w:tc>
          <w:tcPr>
            <w:tcW w:w="1276" w:type="dxa"/>
          </w:tcPr>
          <w:p w14:paraId="076C80D7" w14:textId="77777777" w:rsidR="009C5EB7" w:rsidRDefault="00E02E81">
            <w:pPr>
              <w:spacing w:after="0" w:line="260" w:lineRule="exact"/>
              <w:ind w:left="360"/>
              <w:rPr>
                <w:iCs/>
              </w:rPr>
            </w:pPr>
            <w:r>
              <w:rPr>
                <w:iCs/>
              </w:rPr>
              <w:t>d)</w:t>
            </w:r>
          </w:p>
        </w:tc>
        <w:tc>
          <w:tcPr>
            <w:tcW w:w="4961" w:type="dxa"/>
          </w:tcPr>
          <w:p w14:paraId="68975C12" w14:textId="77777777" w:rsidR="009C5EB7" w:rsidRDefault="00E02E81">
            <w:pPr>
              <w:spacing w:after="0" w:line="260" w:lineRule="exact"/>
              <w:rPr>
                <w:bCs/>
              </w:rPr>
            </w:pPr>
            <w:r>
              <w:rPr>
                <w:bCs/>
              </w:rPr>
              <w:t>okolje, vključno s prostorskimi in varstvenimi vidiki,</w:t>
            </w:r>
          </w:p>
        </w:tc>
        <w:tc>
          <w:tcPr>
            <w:tcW w:w="2268" w:type="dxa"/>
          </w:tcPr>
          <w:p w14:paraId="11B3FF93" w14:textId="77777777" w:rsidR="009C5EB7" w:rsidRDefault="00E02E81">
            <w:pPr>
              <w:spacing w:after="0" w:line="260" w:lineRule="exact"/>
              <w:jc w:val="center"/>
              <w:rPr>
                <w:iCs/>
              </w:rPr>
            </w:pPr>
            <w:r>
              <w:t>ne</w:t>
            </w:r>
          </w:p>
        </w:tc>
      </w:tr>
      <w:tr w:rsidR="009C5EB7" w14:paraId="04A739D4" w14:textId="77777777">
        <w:tc>
          <w:tcPr>
            <w:tcW w:w="1276" w:type="dxa"/>
          </w:tcPr>
          <w:p w14:paraId="2A48E38A" w14:textId="77777777" w:rsidR="009C5EB7" w:rsidRDefault="00E02E81">
            <w:pPr>
              <w:spacing w:after="0" w:line="260" w:lineRule="exact"/>
              <w:ind w:left="360"/>
              <w:rPr>
                <w:iCs/>
              </w:rPr>
            </w:pPr>
            <w:r>
              <w:rPr>
                <w:iCs/>
              </w:rPr>
              <w:t>e)</w:t>
            </w:r>
          </w:p>
        </w:tc>
        <w:tc>
          <w:tcPr>
            <w:tcW w:w="4961" w:type="dxa"/>
          </w:tcPr>
          <w:p w14:paraId="494DF0F6" w14:textId="77777777" w:rsidR="009C5EB7" w:rsidRDefault="00E02E81">
            <w:pPr>
              <w:spacing w:after="0" w:line="260" w:lineRule="exact"/>
              <w:rPr>
                <w:bCs/>
              </w:rPr>
            </w:pPr>
            <w:r>
              <w:rPr>
                <w:bCs/>
              </w:rPr>
              <w:t>socialno področje,</w:t>
            </w:r>
          </w:p>
        </w:tc>
        <w:tc>
          <w:tcPr>
            <w:tcW w:w="2268" w:type="dxa"/>
          </w:tcPr>
          <w:p w14:paraId="4E21E050" w14:textId="77777777" w:rsidR="009C5EB7" w:rsidRDefault="00E02E81">
            <w:pPr>
              <w:spacing w:after="0" w:line="260" w:lineRule="exact"/>
              <w:jc w:val="center"/>
              <w:rPr>
                <w:iCs/>
              </w:rPr>
            </w:pPr>
            <w:r w:rsidRPr="0096422C">
              <w:t>ne</w:t>
            </w:r>
          </w:p>
        </w:tc>
      </w:tr>
      <w:tr w:rsidR="009C5EB7" w14:paraId="2ECFE1AE" w14:textId="77777777">
        <w:tc>
          <w:tcPr>
            <w:tcW w:w="1276" w:type="dxa"/>
          </w:tcPr>
          <w:p w14:paraId="1E62288C" w14:textId="77777777" w:rsidR="009C5EB7" w:rsidRDefault="00E02E81">
            <w:pPr>
              <w:spacing w:after="0" w:line="260" w:lineRule="exact"/>
              <w:ind w:left="360"/>
              <w:rPr>
                <w:iCs/>
              </w:rPr>
            </w:pPr>
            <w:r>
              <w:rPr>
                <w:iCs/>
              </w:rPr>
              <w:t>f)</w:t>
            </w:r>
          </w:p>
        </w:tc>
        <w:tc>
          <w:tcPr>
            <w:tcW w:w="4961" w:type="dxa"/>
          </w:tcPr>
          <w:p w14:paraId="36BA54FB" w14:textId="77777777" w:rsidR="009C5EB7" w:rsidRDefault="00E02E81">
            <w:pPr>
              <w:spacing w:after="0" w:line="260" w:lineRule="exact"/>
              <w:rPr>
                <w:bCs/>
              </w:rPr>
            </w:pPr>
            <w:r>
              <w:rPr>
                <w:bCs/>
              </w:rPr>
              <w:t>dokumente razvojnega načrtovanja.</w:t>
            </w:r>
          </w:p>
        </w:tc>
        <w:tc>
          <w:tcPr>
            <w:tcW w:w="2268" w:type="dxa"/>
          </w:tcPr>
          <w:p w14:paraId="255AFE06" w14:textId="77777777" w:rsidR="009C5EB7" w:rsidRDefault="00E02E81">
            <w:pPr>
              <w:spacing w:after="0" w:line="260" w:lineRule="exact"/>
              <w:jc w:val="center"/>
              <w:rPr>
                <w:iCs/>
              </w:rPr>
            </w:pPr>
            <w:r w:rsidRPr="0096422C">
              <w:t>ne</w:t>
            </w:r>
          </w:p>
        </w:tc>
      </w:tr>
    </w:tbl>
    <w:p w14:paraId="78119E35" w14:textId="77777777" w:rsidR="009C5EB7" w:rsidRDefault="009C5EB7">
      <w:pPr>
        <w:spacing w:after="0" w:line="260" w:lineRule="auto"/>
        <w:rPr>
          <w:rFonts w:cs="Arial"/>
        </w:rPr>
      </w:pPr>
    </w:p>
    <w:p w14:paraId="56EF5AD4" w14:textId="77777777" w:rsidR="009C5EB7" w:rsidRDefault="00E02E81">
      <w:pPr>
        <w:pStyle w:val="Odebeljeno"/>
        <w:spacing w:line="260" w:lineRule="auto"/>
      </w:pPr>
      <w:r>
        <w:t>8.</w:t>
      </w:r>
      <w:r>
        <w:tab/>
        <w:t>Predstavitev ocene finančnih posledic</w:t>
      </w:r>
    </w:p>
    <w:p w14:paraId="377C4F5B" w14:textId="77777777" w:rsidR="009C5EB7" w:rsidRDefault="009C5EB7">
      <w:pPr>
        <w:spacing w:after="0" w:line="260" w:lineRule="auto"/>
        <w:rPr>
          <w:rFonts w:cs="Arial"/>
        </w:rPr>
      </w:pPr>
    </w:p>
    <w:p w14:paraId="36FD35D1" w14:textId="77777777" w:rsidR="009C5EB7" w:rsidRDefault="009C5EB7">
      <w:pPr>
        <w:spacing w:after="0" w:line="260" w:lineRule="auto"/>
        <w:rPr>
          <w:rFonts w:cs="Arial"/>
        </w:rPr>
      </w:pPr>
    </w:p>
    <w:p w14:paraId="2B067203" w14:textId="77777777" w:rsidR="009C5EB7" w:rsidRDefault="00E02E81">
      <w:pPr>
        <w:pStyle w:val="Odebeljeno"/>
        <w:spacing w:line="260" w:lineRule="auto"/>
      </w:pPr>
      <w:r>
        <w:t>Obrazložitev finančnih posledic</w:t>
      </w:r>
    </w:p>
    <w:p w14:paraId="3150A3D3" w14:textId="77777777" w:rsidR="009C5EB7" w:rsidRDefault="009C5EB7">
      <w:pPr>
        <w:spacing w:after="0" w:line="260" w:lineRule="auto"/>
        <w:rPr>
          <w:rFonts w:cs="Arial"/>
        </w:rPr>
      </w:pPr>
    </w:p>
    <w:p w14:paraId="7DA99B1C" w14:textId="77777777" w:rsidR="009C5EB7" w:rsidRDefault="00E02E81">
      <w:pPr>
        <w:spacing w:after="0" w:line="240" w:lineRule="auto"/>
      </w:pPr>
      <w:r>
        <w:t>AZTRS se financira iz proračuna Republike Slovenije, in sicer je v letu 2026 za ta namen z AZTRS sklenjena pogodba št. C3360-26-452007 za 100.000 eurov (proračunska postavka 231469 Raziskovalno razvojna dejavnost, ukrep 3360-26-0007 Podpora nacionalnim institucijam znanosti). Z njeno ukinitvijo se bo po zaključku likvidacijskega postopka zmanjšala obveznost za proračun Republike Slovenije, na letni ravni za 100.000 eurov, predvidoma od leta 2027 dalje. Sredstva bodo namenjena financiranju znanstvenoraziskov</w:t>
      </w:r>
      <w:r>
        <w:t>alne dejavnosti. V letu 2027 bodo nastali stroški likvidacije, ki se prednostno krijejo iz sredstev Akademije znanosti za trajnostni razvoj Slovenije. Če ta sredstva ne zadoščajo, se stroški krijejo iz finančnega načrta Ministrstva za izobraževanje, znanost in mladino, iz materialnih stroškov ministrstva. V letu 2026 predlog zakona ne bo imel finančnih posledic.</w:t>
      </w:r>
    </w:p>
    <w:p w14:paraId="6EB0699F" w14:textId="77777777" w:rsidR="009C5EB7" w:rsidRDefault="009C5EB7">
      <w:pPr>
        <w:spacing w:after="0" w:line="260" w:lineRule="auto"/>
      </w:pPr>
    </w:p>
    <w:p w14:paraId="00D0DAB2" w14:textId="77777777" w:rsidR="009C5EB7" w:rsidRDefault="00E02E81">
      <w:pPr>
        <w:pStyle w:val="Odebeljeno"/>
        <w:spacing w:line="260" w:lineRule="auto"/>
      </w:pPr>
      <w:r>
        <w:t>Navedba o zagotovitvi sredstev</w:t>
      </w:r>
    </w:p>
    <w:p w14:paraId="6762A1B9" w14:textId="77777777" w:rsidR="009C5EB7" w:rsidRDefault="009C5EB7">
      <w:pPr>
        <w:spacing w:after="0" w:line="260" w:lineRule="auto"/>
        <w:rPr>
          <w:rFonts w:cs="Arial"/>
        </w:rPr>
      </w:pPr>
    </w:p>
    <w:p w14:paraId="4DE325DA" w14:textId="77777777" w:rsidR="009C5EB7" w:rsidRDefault="00E02E81">
      <w:pPr>
        <w:spacing w:after="0" w:line="240" w:lineRule="auto"/>
      </w:pPr>
      <w:r>
        <w:t>Sredstva bodo zagotovljena v finančnem načrtu Ministrstva za izobraževanje, znanost in mladino. V letu 2027 bodo nastali stroški likvidacije, ki se prednostno krijejo iz sredstev Akademije znanosti za trajnostni razvoj Slovenije (proračunska postavka 231469 Raziskovalno razvojna dejavnost, ukrep 3360-26-0007 Podpora nacionalnim institucijam znanosti). Če ta sredstva ne bodo zadoščala, se bodo stroški krili iz proračunske postavke materialnih stroškov ministrstva.</w:t>
      </w:r>
    </w:p>
    <w:p w14:paraId="1E2FF3DD" w14:textId="77777777" w:rsidR="009C5EB7" w:rsidRDefault="009C5EB7">
      <w:pPr>
        <w:spacing w:after="0" w:line="260" w:lineRule="auto"/>
      </w:pPr>
    </w:p>
    <w:p w14:paraId="30AB2CB1" w14:textId="77777777" w:rsidR="009C5EB7" w:rsidRDefault="009C5EB7">
      <w:pPr>
        <w:spacing w:after="0" w:line="260" w:lineRule="auto"/>
        <w:rPr>
          <w:rFonts w:cs="Arial"/>
        </w:rPr>
      </w:pPr>
    </w:p>
    <w:p w14:paraId="31DE601D" w14:textId="77777777" w:rsidR="009C5EB7" w:rsidRDefault="009C5EB7">
      <w:pPr>
        <w:spacing w:after="0" w:line="260" w:lineRule="auto"/>
        <w:rPr>
          <w:rFonts w:cs="Arial"/>
        </w:rPr>
      </w:pPr>
    </w:p>
    <w:p w14:paraId="3B19FBE5" w14:textId="77777777" w:rsidR="009C5EB7" w:rsidRDefault="00E02E81">
      <w:pPr>
        <w:pStyle w:val="Odebeljeno"/>
        <w:spacing w:line="260" w:lineRule="auto"/>
      </w:pPr>
      <w:r>
        <w:t>9.</w:t>
      </w:r>
      <w:r>
        <w:tab/>
      </w:r>
      <w:r>
        <w:t>Predstavitev sodelovanja z združenji občin</w:t>
      </w:r>
    </w:p>
    <w:p w14:paraId="6EE16558" w14:textId="77777777" w:rsidR="009C5EB7" w:rsidRDefault="009C5EB7">
      <w:pPr>
        <w:spacing w:after="0" w:line="260" w:lineRule="auto"/>
        <w:rPr>
          <w:rFonts w:cs="Arial"/>
        </w:rPr>
      </w:pPr>
    </w:p>
    <w:p w14:paraId="57F9C30C" w14:textId="77777777" w:rsidR="009C5EB7" w:rsidRDefault="00E02E81">
      <w:pPr>
        <w:spacing w:after="0" w:line="260" w:lineRule="auto"/>
      </w:pPr>
      <w:r>
        <w:t>Vsebina gradiva ne vpliva na pristojnosti, delovanje oziroma financiranje občin.</w:t>
      </w:r>
    </w:p>
    <w:p w14:paraId="23BC9AB9" w14:textId="77777777" w:rsidR="009C5EB7" w:rsidRDefault="009C5EB7">
      <w:pPr>
        <w:spacing w:after="0" w:line="260" w:lineRule="auto"/>
        <w:rPr>
          <w:rFonts w:cs="Arial"/>
        </w:rPr>
      </w:pPr>
    </w:p>
    <w:p w14:paraId="15886C3F" w14:textId="77777777" w:rsidR="009C5EB7" w:rsidRDefault="00E02E81">
      <w:pPr>
        <w:spacing w:after="0" w:line="260" w:lineRule="auto"/>
      </w:pPr>
      <w:r>
        <w:t>Gradivo ni bilo poslano v mnenje Skupnosti občin Slovenije (SOS).</w:t>
      </w:r>
    </w:p>
    <w:p w14:paraId="2DAD79D7" w14:textId="77777777" w:rsidR="009C5EB7" w:rsidRDefault="009C5EB7">
      <w:pPr>
        <w:spacing w:after="0" w:line="260" w:lineRule="auto"/>
        <w:rPr>
          <w:rFonts w:cs="Arial"/>
        </w:rPr>
      </w:pPr>
    </w:p>
    <w:p w14:paraId="7327F57C" w14:textId="77777777" w:rsidR="009C5EB7" w:rsidRDefault="00E02E81">
      <w:pPr>
        <w:spacing w:after="0" w:line="260" w:lineRule="auto"/>
      </w:pPr>
      <w:r>
        <w:t>Gradivo ni bilo poslano v mnenje Združenju občin Slovenije (ZOS).</w:t>
      </w:r>
    </w:p>
    <w:p w14:paraId="5F0181B8" w14:textId="77777777" w:rsidR="009C5EB7" w:rsidRDefault="009C5EB7">
      <w:pPr>
        <w:spacing w:after="0" w:line="260" w:lineRule="auto"/>
        <w:rPr>
          <w:rFonts w:cs="Arial"/>
        </w:rPr>
      </w:pPr>
    </w:p>
    <w:p w14:paraId="57DA4A6E" w14:textId="77777777" w:rsidR="009C5EB7" w:rsidRDefault="00E02E81">
      <w:pPr>
        <w:spacing w:after="0" w:line="260" w:lineRule="auto"/>
      </w:pPr>
      <w:r>
        <w:t>Gradivo ni bilo poslano v mnenje Združenju mestnih občin Slovenije (ZMOS).</w:t>
      </w:r>
    </w:p>
    <w:p w14:paraId="6C664EF3" w14:textId="77777777" w:rsidR="009C5EB7" w:rsidRDefault="009C5EB7">
      <w:pPr>
        <w:spacing w:after="0" w:line="260" w:lineRule="auto"/>
        <w:rPr>
          <w:rFonts w:cs="Arial"/>
        </w:rPr>
      </w:pPr>
    </w:p>
    <w:p w14:paraId="2BEFBD2F" w14:textId="77777777" w:rsidR="009C5EB7" w:rsidRDefault="00E02E81">
      <w:pPr>
        <w:pStyle w:val="Odebeljeno"/>
        <w:spacing w:line="260" w:lineRule="auto"/>
      </w:pPr>
      <w:r>
        <w:t>10.</w:t>
      </w:r>
      <w:r>
        <w:tab/>
        <w:t>Predstavitev sodelovanja javnosti</w:t>
      </w:r>
    </w:p>
    <w:p w14:paraId="2739861F" w14:textId="77777777" w:rsidR="009C5EB7" w:rsidRDefault="009C5EB7">
      <w:pPr>
        <w:spacing w:after="0" w:line="260" w:lineRule="auto"/>
        <w:rPr>
          <w:rFonts w:cs="Arial"/>
        </w:rPr>
      </w:pPr>
    </w:p>
    <w:p w14:paraId="64DB2921" w14:textId="77777777" w:rsidR="009C5EB7" w:rsidRDefault="00E02E81">
      <w:pPr>
        <w:spacing w:after="0" w:line="260" w:lineRule="auto"/>
      </w:pPr>
      <w:r>
        <w:t>Gradivo je bilo predmet sodelovanja z javnostjo.</w:t>
      </w:r>
    </w:p>
    <w:p w14:paraId="46C5B6F9" w14:textId="77777777" w:rsidR="009C5EB7" w:rsidRDefault="009C5EB7">
      <w:pPr>
        <w:spacing w:after="0" w:line="260" w:lineRule="auto"/>
        <w:rPr>
          <w:rFonts w:cs="Arial"/>
        </w:rPr>
      </w:pPr>
    </w:p>
    <w:p w14:paraId="2A093C16" w14:textId="77777777" w:rsidR="009C5EB7" w:rsidRDefault="00E02E81">
      <w:pPr>
        <w:spacing w:after="0" w:line="260" w:lineRule="auto"/>
      </w:pPr>
      <w:r>
        <w:t>Datum objave na spletni strani:</w:t>
      </w:r>
    </w:p>
    <w:p w14:paraId="3F52D25D" w14:textId="77777777" w:rsidR="009C5EB7" w:rsidRDefault="00E02E81">
      <w:pPr>
        <w:spacing w:after="0" w:line="260" w:lineRule="auto"/>
      </w:pPr>
      <w:r>
        <w:t>19. 8. 2026</w:t>
      </w:r>
    </w:p>
    <w:p w14:paraId="675D005E" w14:textId="77777777" w:rsidR="009C5EB7" w:rsidRDefault="009C5EB7">
      <w:pPr>
        <w:spacing w:after="0" w:line="260" w:lineRule="auto"/>
        <w:rPr>
          <w:rFonts w:cs="Arial"/>
        </w:rPr>
      </w:pPr>
    </w:p>
    <w:p w14:paraId="75E3F408" w14:textId="77777777" w:rsidR="009C5EB7" w:rsidRDefault="00E02E81">
      <w:pPr>
        <w:spacing w:after="0" w:line="260" w:lineRule="auto"/>
      </w:pPr>
      <w:r>
        <w:t>Na gradivo so bila podana mnenja, predlogi in pripombe.</w:t>
      </w:r>
    </w:p>
    <w:p w14:paraId="4515C799" w14:textId="77777777" w:rsidR="009C5EB7" w:rsidRDefault="009C5EB7">
      <w:pPr>
        <w:spacing w:after="0" w:line="260" w:lineRule="auto"/>
        <w:rPr>
          <w:rFonts w:cs="Arial"/>
        </w:rPr>
      </w:pPr>
    </w:p>
    <w:p w14:paraId="6F97199D" w14:textId="77777777" w:rsidR="009C5EB7" w:rsidRDefault="00E02E81">
      <w:pPr>
        <w:spacing w:after="0" w:line="260" w:lineRule="auto"/>
      </w:pPr>
      <w:r>
        <w:t>V razpravo vključeni subjekti:</w:t>
      </w:r>
    </w:p>
    <w:p w14:paraId="12BE7E7E" w14:textId="77777777" w:rsidR="009C5EB7" w:rsidRDefault="00E02E81">
      <w:pPr>
        <w:spacing w:after="0" w:line="240" w:lineRule="auto"/>
      </w:pPr>
      <w:r>
        <w:t>Akademija znanosti za trajnostni razvoj Slovenije</w:t>
      </w:r>
    </w:p>
    <w:p w14:paraId="31077553" w14:textId="77777777" w:rsidR="009C5EB7" w:rsidRDefault="009C5EB7">
      <w:pPr>
        <w:spacing w:after="0" w:line="260" w:lineRule="auto"/>
        <w:rPr>
          <w:rFonts w:cs="Arial"/>
        </w:rPr>
      </w:pPr>
    </w:p>
    <w:p w14:paraId="062CCAEC" w14:textId="77777777" w:rsidR="009C5EB7" w:rsidRDefault="00E02E81">
      <w:pPr>
        <w:spacing w:after="0" w:line="260" w:lineRule="auto"/>
      </w:pPr>
      <w:r>
        <w:t>Obrazložitev upoštevanja mnenj, predlogov in pripomb v razpravo vključenih subjektov:</w:t>
      </w:r>
    </w:p>
    <w:p w14:paraId="7F716412" w14:textId="77777777" w:rsidR="009C5EB7" w:rsidRDefault="00E02E81">
      <w:pPr>
        <w:spacing w:after="0" w:line="240" w:lineRule="auto"/>
      </w:pPr>
      <w:r>
        <w:t>Na podlagi objave gradiva na E-demokraciji je Ministrstvo za izobraževanje, znanost in mladino prejelo pripombe Akademije za trajnostni razvoj Slovenije, ene fizične osebe in eno anonimno mnenje, v katerem izraženo nestrinjanje z ukinitvijo AZTRS.</w:t>
      </w:r>
    </w:p>
    <w:p w14:paraId="3C190A6A" w14:textId="77777777" w:rsidR="009C5EB7" w:rsidRDefault="00E02E81">
      <w:pPr>
        <w:spacing w:after="0" w:line="240" w:lineRule="auto"/>
      </w:pPr>
      <w:r>
        <w:t xml:space="preserve"> </w:t>
      </w:r>
    </w:p>
    <w:p w14:paraId="27B1525C" w14:textId="77777777" w:rsidR="009C5EB7" w:rsidRDefault="00E02E81">
      <w:pPr>
        <w:spacing w:after="0" w:line="240" w:lineRule="auto"/>
      </w:pPr>
      <w:r>
        <w:t>Ministrstvo za izobraževanje, znanost in mladino je v okviru posredovanih pripomb oziroma predlogov upoštevalo tiste pripombe oziroma predloge, ki jih je bilo vsebinsko mogoče oziroma tiste pripombe, ki so prispevale k večji jasnosti in konsistentnosti predloga zakona.</w:t>
      </w:r>
    </w:p>
    <w:p w14:paraId="58B162B2" w14:textId="77777777" w:rsidR="009C5EB7" w:rsidRDefault="00E02E81">
      <w:pPr>
        <w:spacing w:after="0" w:line="240" w:lineRule="auto"/>
      </w:pPr>
      <w:r>
        <w:t xml:space="preserve"> </w:t>
      </w:r>
    </w:p>
    <w:p w14:paraId="28242740" w14:textId="77777777" w:rsidR="009C5EB7" w:rsidRDefault="00E02E81">
      <w:pPr>
        <w:spacing w:after="0" w:line="240" w:lineRule="auto"/>
      </w:pPr>
      <w:r>
        <w:lastRenderedPageBreak/>
        <w:t>Bistvena mnenja, predlogi in pripombe, ki niso bili upoštevani, ter razlogi za neupoštevanje:</w:t>
      </w:r>
    </w:p>
    <w:p w14:paraId="0E027AE6" w14:textId="77777777" w:rsidR="009C5EB7" w:rsidRDefault="00E02E81">
      <w:pPr>
        <w:spacing w:after="0" w:line="240" w:lineRule="auto"/>
        <w:ind w:left="454"/>
      </w:pPr>
      <w:r>
        <w:t>- razmejitve pristojnosti posameznih akterjev, saj so dovolj jasno razmejene v predlogu zakona ter drugih zakonih,</w:t>
      </w:r>
    </w:p>
    <w:p w14:paraId="10318952" w14:textId="77777777" w:rsidR="009C5EB7" w:rsidRDefault="00E02E81">
      <w:pPr>
        <w:spacing w:after="0" w:line="240" w:lineRule="auto"/>
        <w:ind w:left="454"/>
      </w:pPr>
      <w:r>
        <w:t>- prenehanje mandatov organov, saj so zajeti vsi tisti, ki imajo mandate po ustanovitvenem zakonu, hkrati pa sta postopek ukinitve in vloga likvidacijskega upravitelja določena,</w:t>
      </w:r>
    </w:p>
    <w:p w14:paraId="576DD85E" w14:textId="77777777" w:rsidR="009C5EB7" w:rsidRDefault="00E02E81">
      <w:pPr>
        <w:spacing w:after="0" w:line="240" w:lineRule="auto"/>
        <w:ind w:left="454"/>
      </w:pPr>
      <w:r>
        <w:t>- rok za predajo dokumentacije, ki je glede na čas delovanja AZTRS in izvedene aktivnosti, ustrezen.</w:t>
      </w:r>
    </w:p>
    <w:p w14:paraId="2C12763A" w14:textId="77777777" w:rsidR="009C5EB7" w:rsidRDefault="00E02E81">
      <w:pPr>
        <w:spacing w:after="0" w:line="240" w:lineRule="auto"/>
      </w:pPr>
      <w:r>
        <w:t xml:space="preserve"> </w:t>
      </w:r>
    </w:p>
    <w:p w14:paraId="5B4E4E02" w14:textId="77777777" w:rsidR="009C5EB7" w:rsidRDefault="00E02E81">
      <w:pPr>
        <w:spacing w:after="0" w:line="240" w:lineRule="auto"/>
      </w:pPr>
      <w:r>
        <w:t>V okviru posredovanih pripomb, ki so bile v celoti ali večinoma upoštevane, bi izpostavili naslednje ključne pripombe:</w:t>
      </w:r>
    </w:p>
    <w:p w14:paraId="661392BE" w14:textId="77777777" w:rsidR="009C5EB7" w:rsidRDefault="00E02E81">
      <w:pPr>
        <w:spacing w:after="0" w:line="240" w:lineRule="auto"/>
        <w:ind w:left="454"/>
      </w:pPr>
      <w:r>
        <w:t>- bolj jasno so opredeljene določbe, s katerimi zakonodajalec sprejme odločitev o ukinitvi oziroma prenehanju pravne osebe AZTRS ter o prenehanju potreb po opravljanju dejavnosti s strani AZTRS,</w:t>
      </w:r>
    </w:p>
    <w:p w14:paraId="17F17212" w14:textId="77777777" w:rsidR="009C5EB7" w:rsidRDefault="00E02E81">
      <w:pPr>
        <w:spacing w:after="0" w:line="240" w:lineRule="auto"/>
        <w:ind w:left="454"/>
      </w:pPr>
      <w:r>
        <w:t>- bolj jasno je opredeljena definicija predmeta ukinitve ter usklajena terminologija,</w:t>
      </w:r>
    </w:p>
    <w:p w14:paraId="24B1D75C" w14:textId="77777777" w:rsidR="009C5EB7" w:rsidRDefault="00E02E81">
      <w:pPr>
        <w:spacing w:after="0" w:line="240" w:lineRule="auto"/>
        <w:ind w:left="454"/>
      </w:pPr>
      <w:r>
        <w:t>- bolj jasno in določno je zapisana navezava na zakon, ki ureja gospodarske družbe, v delu, ki se nanaša na postopke likvidacije delniških družb,</w:t>
      </w:r>
    </w:p>
    <w:p w14:paraId="559FAE73" w14:textId="77777777" w:rsidR="009C5EB7" w:rsidRDefault="00E02E81">
      <w:pPr>
        <w:spacing w:after="0" w:line="240" w:lineRule="auto"/>
        <w:ind w:left="454"/>
      </w:pPr>
      <w:r>
        <w:t>- dopolnjene so končne določbe glede veljavnosti in uporabe Zakona o ustanovitvi akademije za trajnostni razvoj.</w:t>
      </w:r>
    </w:p>
    <w:p w14:paraId="69F45D4C" w14:textId="77777777" w:rsidR="009C5EB7" w:rsidRDefault="00E02E81">
      <w:pPr>
        <w:spacing w:after="0" w:line="240" w:lineRule="auto"/>
      </w:pPr>
      <w:r>
        <w:t xml:space="preserve"> </w:t>
      </w:r>
    </w:p>
    <w:p w14:paraId="5EAC1F8C" w14:textId="77777777" w:rsidR="009C5EB7" w:rsidRDefault="00E02E81">
      <w:pPr>
        <w:spacing w:after="0" w:line="240" w:lineRule="auto"/>
      </w:pPr>
      <w:r>
        <w:t>Vsi ti predlogi so bili ustrezno umeščeni v zakonsko besedilo, kolikor je bilo mogoče.</w:t>
      </w:r>
    </w:p>
    <w:p w14:paraId="0C433021" w14:textId="77777777" w:rsidR="009C5EB7" w:rsidRDefault="009C5EB7">
      <w:pPr>
        <w:spacing w:after="0" w:line="260" w:lineRule="auto"/>
        <w:rPr>
          <w:rFonts w:cs="Arial"/>
        </w:rPr>
      </w:pPr>
    </w:p>
    <w:p w14:paraId="089A158B" w14:textId="77777777" w:rsidR="009C5EB7" w:rsidRDefault="00E02E81">
      <w:pPr>
        <w:pStyle w:val="Odebeljeno"/>
        <w:spacing w:line="260" w:lineRule="auto"/>
      </w:pPr>
      <w:r>
        <w:t>11.</w:t>
      </w:r>
      <w:r>
        <w:tab/>
        <w:t>Spoštovanje Resolucije o normativni dejavnosti</w:t>
      </w:r>
    </w:p>
    <w:p w14:paraId="1A3927C7" w14:textId="77777777" w:rsidR="009C5EB7" w:rsidRDefault="009C5EB7">
      <w:pPr>
        <w:spacing w:after="0" w:line="260" w:lineRule="auto"/>
        <w:rPr>
          <w:rFonts w:cs="Arial"/>
        </w:rPr>
      </w:pPr>
    </w:p>
    <w:p w14:paraId="1DB7AC33" w14:textId="77777777" w:rsidR="009C5EB7" w:rsidRDefault="00E02E81">
      <w:pPr>
        <w:spacing w:after="0" w:line="260" w:lineRule="auto"/>
      </w:pPr>
      <w:r>
        <w:t>Pri pripravi gradiva so bile upoštevane zahteve iz Resolucije o normativni dejavnosti.</w:t>
      </w:r>
    </w:p>
    <w:p w14:paraId="2A55EF21" w14:textId="77777777" w:rsidR="009C5EB7" w:rsidRDefault="009C5EB7">
      <w:pPr>
        <w:spacing w:after="0" w:line="260" w:lineRule="auto"/>
        <w:rPr>
          <w:rFonts w:cs="Arial"/>
        </w:rPr>
      </w:pPr>
    </w:p>
    <w:p w14:paraId="3DC38D38" w14:textId="77777777" w:rsidR="009C5EB7" w:rsidRDefault="00E02E81">
      <w:pPr>
        <w:pStyle w:val="Odebeljeno"/>
        <w:spacing w:line="260" w:lineRule="auto"/>
      </w:pPr>
      <w:r>
        <w:t>12.</w:t>
      </w:r>
      <w:r>
        <w:tab/>
        <w:t>Vključitev v okvirni načrt normativne dejavnosti</w:t>
      </w:r>
    </w:p>
    <w:p w14:paraId="120D7B15" w14:textId="77777777" w:rsidR="009C5EB7" w:rsidRDefault="009C5EB7">
      <w:pPr>
        <w:spacing w:after="0" w:line="260" w:lineRule="auto"/>
        <w:rPr>
          <w:rFonts w:cs="Arial"/>
        </w:rPr>
      </w:pPr>
    </w:p>
    <w:p w14:paraId="2A379106" w14:textId="77777777" w:rsidR="009C5EB7" w:rsidRDefault="00E02E81">
      <w:pPr>
        <w:spacing w:after="0" w:line="260" w:lineRule="auto"/>
      </w:pPr>
      <w:r>
        <w:t>Predlog predpisa, ki je predmet gradiva, je vključen v okvirni načrt normativne dejavnosti.</w:t>
      </w:r>
    </w:p>
    <w:p w14:paraId="30C35618" w14:textId="77777777" w:rsidR="009C5EB7" w:rsidRDefault="009C5EB7">
      <w:pPr>
        <w:spacing w:after="0" w:line="260" w:lineRule="auto"/>
        <w:rPr>
          <w:rFonts w:cs="Arial"/>
        </w:rPr>
      </w:pPr>
    </w:p>
    <w:p w14:paraId="50CA9210" w14:textId="223D5F8F" w:rsidR="009C5EB7" w:rsidRDefault="00D36CBC">
      <w:pPr>
        <w:widowControl w:val="0"/>
        <w:spacing w:after="0" w:line="260" w:lineRule="exact"/>
        <w:ind w:left="3969"/>
        <w:jc w:val="center"/>
      </w:pPr>
      <w:r>
        <w:t>DR. BORUT RONČEVIĆ</w:t>
      </w:r>
    </w:p>
    <w:p w14:paraId="1D1166A7" w14:textId="355914BD" w:rsidR="009C5EB7" w:rsidRDefault="00D36CBC">
      <w:pPr>
        <w:spacing w:after="0" w:line="260" w:lineRule="exact"/>
        <w:ind w:left="3969"/>
        <w:jc w:val="center"/>
      </w:pPr>
      <w:r>
        <w:t>MINISTER</w:t>
      </w:r>
    </w:p>
    <w:sectPr w:rsidR="009C5EB7"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8BF99" w14:textId="77777777" w:rsidR="00E02E81" w:rsidRDefault="00E02E81">
      <w:pPr>
        <w:spacing w:after="0" w:line="240" w:lineRule="auto"/>
      </w:pPr>
      <w:r>
        <w:separator/>
      </w:r>
    </w:p>
  </w:endnote>
  <w:endnote w:type="continuationSeparator" w:id="0">
    <w:p w14:paraId="03CBF330" w14:textId="77777777" w:rsidR="00E02E81" w:rsidRDefault="00E02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98EA6" w14:textId="77777777" w:rsidR="009C5EB7" w:rsidRDefault="00E02E81">
    <w:r>
      <w:rPr>
        <w:i/>
        <w:sz w:val="16"/>
      </w:rPr>
      <w:t>Ustvarjeno v MOPED-DOCS, 14. 09. 2026 14:42:47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F7B1D" w14:textId="77777777" w:rsidR="00E02E81" w:rsidRDefault="00E02E81">
      <w:pPr>
        <w:spacing w:after="0" w:line="240" w:lineRule="auto"/>
      </w:pPr>
      <w:r>
        <w:separator/>
      </w:r>
    </w:p>
  </w:footnote>
  <w:footnote w:type="continuationSeparator" w:id="0">
    <w:p w14:paraId="019E87CC" w14:textId="77777777" w:rsidR="00E02E81" w:rsidRDefault="00E02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D3718" w14:textId="77777777" w:rsidR="00945425" w:rsidRPr="000E33E4" w:rsidRDefault="00E02E81">
    <w:pPr>
      <w:pStyle w:val="Glava"/>
      <w:rPr>
        <w:sz w:val="24"/>
        <w:szCs w:val="24"/>
      </w:rPr>
    </w:pPr>
    <w:r w:rsidRPr="000E33E4">
      <w:rPr>
        <w:noProof/>
        <w:sz w:val="24"/>
        <w:szCs w:val="24"/>
      </w:rPr>
      <w:drawing>
        <wp:anchor distT="0" distB="0" distL="114300" distR="114300" simplePos="0" relativeHeight="251658240" behindDoc="1" locked="0" layoutInCell="1" allowOverlap="1" wp14:anchorId="58733C0B" wp14:editId="57D34757">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41474878" w14:textId="77777777" w:rsidR="000E33E4" w:rsidRPr="000E33E4" w:rsidRDefault="00E02E81">
    <w:pPr>
      <w:pStyle w:val="Glava"/>
      <w:jc w:val="left"/>
      <w:rPr>
        <w:b/>
      </w:rPr>
    </w:pPr>
    <w:r w:rsidRPr="000E33E4">
      <w:rPr>
        <w:b/>
      </w:rPr>
      <w:t>MINISTRSTVO ZA IZOBRAŽEVANJE,</w:t>
    </w:r>
    <w:r w:rsidRPr="000E33E4">
      <w:rPr>
        <w:b/>
      </w:rPr>
      <w:br/>
      <w:t>ZNANOST IN MLADINO</w:t>
    </w:r>
  </w:p>
  <w:p w14:paraId="66B3F8A3"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9C5EB7" w14:paraId="76FC5EC0" w14:textId="77777777" w:rsidTr="000E33E4">
      <w:tc>
        <w:tcPr>
          <w:tcW w:w="5102" w:type="dxa"/>
        </w:tcPr>
        <w:p w14:paraId="21566546" w14:textId="77777777" w:rsidR="000E33E4" w:rsidRDefault="00E02E81">
          <w:pPr>
            <w:pStyle w:val="Glava"/>
            <w:rPr>
              <w:sz w:val="16"/>
              <w:szCs w:val="16"/>
            </w:rPr>
          </w:pPr>
          <w:r>
            <w:rPr>
              <w:sz w:val="16"/>
              <w:szCs w:val="16"/>
            </w:rPr>
            <w:t>Masarykova cesta 16, 1000 Ljubljana</w:t>
          </w:r>
        </w:p>
      </w:tc>
      <w:tc>
        <w:tcPr>
          <w:tcW w:w="3826" w:type="dxa"/>
        </w:tcPr>
        <w:p w14:paraId="0A780307" w14:textId="77777777" w:rsidR="000E33E4" w:rsidRDefault="00E02E81">
          <w:pPr>
            <w:pStyle w:val="Glava"/>
            <w:rPr>
              <w:sz w:val="16"/>
              <w:szCs w:val="16"/>
            </w:rPr>
          </w:pPr>
          <w:r>
            <w:rPr>
              <w:sz w:val="16"/>
              <w:szCs w:val="16"/>
            </w:rPr>
            <w:t>T: 01 400 52 00</w:t>
          </w:r>
        </w:p>
        <w:p w14:paraId="3918D9CB" w14:textId="709318AF" w:rsidR="000E33E4" w:rsidRDefault="00E02E81">
          <w:pPr>
            <w:pStyle w:val="Glava"/>
            <w:rPr>
              <w:sz w:val="16"/>
              <w:szCs w:val="16"/>
            </w:rPr>
          </w:pPr>
          <w:r>
            <w:rPr>
              <w:sz w:val="16"/>
              <w:szCs w:val="16"/>
            </w:rPr>
            <w:t xml:space="preserve">E: </w:t>
          </w:r>
          <w:hyperlink r:id="rId2" w:history="1">
            <w:r w:rsidR="00AB0DE1" w:rsidRPr="005571BD">
              <w:rPr>
                <w:rStyle w:val="Hiperpovezava"/>
                <w:sz w:val="16"/>
                <w:szCs w:val="16"/>
              </w:rPr>
              <w:t>gp.mizm@gov.si</w:t>
            </w:r>
          </w:hyperlink>
        </w:p>
        <w:p w14:paraId="096807B5" w14:textId="77777777" w:rsidR="000E33E4" w:rsidRDefault="00E02E81">
          <w:pPr>
            <w:pStyle w:val="Glava"/>
            <w:rPr>
              <w:sz w:val="16"/>
              <w:szCs w:val="16"/>
            </w:rPr>
          </w:pPr>
          <w:r>
            <w:rPr>
              <w:sz w:val="16"/>
              <w:szCs w:val="16"/>
            </w:rPr>
            <w:t>https://www.gov.si/drzavni-organi/ministrstva/ministrstvo-za-izobrazevanje-znanost-in-mladino/</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EB7"/>
    <w:rsid w:val="000E33E4"/>
    <w:rsid w:val="001C566E"/>
    <w:rsid w:val="007F4530"/>
    <w:rsid w:val="00945425"/>
    <w:rsid w:val="0096422C"/>
    <w:rsid w:val="009C5EB7"/>
    <w:rsid w:val="00A35537"/>
    <w:rsid w:val="00AB0DE1"/>
    <w:rsid w:val="00D36CBC"/>
    <w:rsid w:val="00E02E8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5D845"/>
  <w15:docId w15:val="{99467E06-83D2-47AE-A17A-05B0358B0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povezava">
    <w:name w:val="Hyperlink"/>
    <w:basedOn w:val="Privzetapisavaodstavka"/>
    <w:uiPriority w:val="99"/>
    <w:unhideWhenUsed/>
    <w:rsid w:val="00AB0DE1"/>
    <w:rPr>
      <w:color w:val="0000FF" w:themeColor="hyperlink"/>
      <w:u w:val="single"/>
    </w:rPr>
  </w:style>
  <w:style w:type="character" w:styleId="Nerazreenaomemba">
    <w:name w:val="Unresolved Mention"/>
    <w:basedOn w:val="Privzetapisavaodstavka"/>
    <w:uiPriority w:val="99"/>
    <w:semiHidden/>
    <w:unhideWhenUsed/>
    <w:rsid w:val="00AB0D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izm@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1342</Words>
  <Characters>7652</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Marjetič</dc:creator>
  <cp:lastModifiedBy>Eva Marjetič</cp:lastModifiedBy>
  <cp:revision>4</cp:revision>
  <dcterms:created xsi:type="dcterms:W3CDTF">2026-09-14T13:56:00Z</dcterms:created>
  <dcterms:modified xsi:type="dcterms:W3CDTF">2026-09-14T13:58:00Z</dcterms:modified>
</cp:coreProperties>
</file>