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1C56E95E" w:rsidR="00AE1F83" w:rsidRPr="00660455"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A07563">
              <w:rPr>
                <w:rFonts w:ascii="Arial" w:eastAsia="Times New Roman" w:hAnsi="Arial" w:cs="Arial"/>
                <w:sz w:val="20"/>
                <w:szCs w:val="20"/>
                <w:lang w:eastAsia="sl-SI"/>
              </w:rPr>
              <w:t xml:space="preserve">Številka: </w:t>
            </w:r>
            <w:r w:rsidR="007F3BBC" w:rsidRPr="00A07563">
              <w:rPr>
                <w:rFonts w:ascii="Arial" w:eastAsia="Times New Roman" w:hAnsi="Arial" w:cs="Arial"/>
                <w:sz w:val="20"/>
                <w:szCs w:val="20"/>
                <w:lang w:eastAsia="sl-SI"/>
              </w:rPr>
              <w:t>430-203/2026-3130</w:t>
            </w:r>
            <w:r w:rsidR="006B7ED9" w:rsidRPr="00A07563">
              <w:rPr>
                <w:rFonts w:ascii="Arial" w:eastAsia="Times New Roman" w:hAnsi="Arial" w:cs="Arial"/>
                <w:sz w:val="20"/>
                <w:szCs w:val="20"/>
                <w:lang w:eastAsia="sl-SI"/>
              </w:rPr>
              <w:t>-4</w:t>
            </w:r>
          </w:p>
        </w:tc>
      </w:tr>
      <w:tr w:rsidR="00AE1F83" w:rsidRPr="00AE1F83" w14:paraId="1DD59023" w14:textId="77777777" w:rsidTr="00DA6942">
        <w:trPr>
          <w:gridAfter w:val="2"/>
          <w:wAfter w:w="3067" w:type="dxa"/>
        </w:trPr>
        <w:tc>
          <w:tcPr>
            <w:tcW w:w="6096" w:type="dxa"/>
            <w:gridSpan w:val="2"/>
          </w:tcPr>
          <w:p w14:paraId="2AD08D9D" w14:textId="5630A203" w:rsidR="00AE1F83" w:rsidRPr="00C0304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E7846">
              <w:rPr>
                <w:rFonts w:ascii="Arial" w:eastAsia="Times New Roman" w:hAnsi="Arial" w:cs="Arial"/>
                <w:sz w:val="20"/>
                <w:szCs w:val="20"/>
                <w:lang w:eastAsia="sl-SI"/>
              </w:rPr>
              <w:t>Ljubljana,</w:t>
            </w:r>
            <w:r w:rsidR="007F3BBC" w:rsidRPr="005E7846">
              <w:rPr>
                <w:rFonts w:ascii="Arial" w:eastAsia="Times New Roman" w:hAnsi="Arial" w:cs="Arial"/>
                <w:sz w:val="20"/>
                <w:szCs w:val="20"/>
                <w:lang w:eastAsia="sl-SI"/>
              </w:rPr>
              <w:t xml:space="preserve"> </w:t>
            </w:r>
            <w:r w:rsidR="006B7ED9" w:rsidRPr="005E7846">
              <w:rPr>
                <w:rFonts w:ascii="Arial" w:eastAsia="Times New Roman" w:hAnsi="Arial" w:cs="Arial"/>
                <w:sz w:val="20"/>
                <w:szCs w:val="20"/>
                <w:lang w:eastAsia="sl-SI"/>
              </w:rPr>
              <w:t>dne 1</w:t>
            </w:r>
            <w:r w:rsidR="00C03043" w:rsidRPr="005E7846">
              <w:rPr>
                <w:rFonts w:ascii="Arial" w:eastAsia="Times New Roman" w:hAnsi="Arial" w:cs="Arial"/>
                <w:sz w:val="20"/>
                <w:szCs w:val="20"/>
                <w:lang w:eastAsia="sl-SI"/>
              </w:rPr>
              <w:t>4</w:t>
            </w:r>
            <w:r w:rsidR="006B7ED9" w:rsidRPr="005E7846">
              <w:rPr>
                <w:rFonts w:ascii="Arial" w:eastAsia="Times New Roman" w:hAnsi="Arial" w:cs="Arial"/>
                <w:sz w:val="20"/>
                <w:szCs w:val="20"/>
                <w:lang w:eastAsia="sl-SI"/>
              </w:rPr>
              <w:t>. julija</w:t>
            </w:r>
            <w:r w:rsidR="007F3BBC" w:rsidRPr="005E7846">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C03043" w:rsidRDefault="00AE1F83" w:rsidP="00AE1F83">
            <w:pPr>
              <w:spacing w:after="0" w:line="260" w:lineRule="exact"/>
              <w:rPr>
                <w:rFonts w:ascii="Arial" w:eastAsia="Times New Roman" w:hAnsi="Arial" w:cs="Arial"/>
                <w:sz w:val="20"/>
                <w:szCs w:val="20"/>
              </w:rPr>
            </w:pPr>
          </w:p>
          <w:p w14:paraId="3AF2B09B" w14:textId="77777777" w:rsidR="00AE1F83" w:rsidRPr="00C03043" w:rsidRDefault="00AE1F83" w:rsidP="00AE1F83">
            <w:pPr>
              <w:spacing w:after="0" w:line="260" w:lineRule="exact"/>
              <w:rPr>
                <w:rFonts w:ascii="Arial" w:eastAsia="Times New Roman" w:hAnsi="Arial" w:cs="Arial"/>
                <w:sz w:val="20"/>
                <w:szCs w:val="20"/>
              </w:rPr>
            </w:pPr>
            <w:r w:rsidRPr="00C03043">
              <w:rPr>
                <w:rFonts w:ascii="Arial" w:eastAsia="Times New Roman" w:hAnsi="Arial" w:cs="Arial"/>
                <w:sz w:val="20"/>
                <w:szCs w:val="20"/>
              </w:rPr>
              <w:t>GENERALNI SEKRETARIAT VLADE REPUBLIKE SLOVENIJE</w:t>
            </w:r>
          </w:p>
          <w:p w14:paraId="0B6DEF9F" w14:textId="77777777" w:rsidR="00AE1F83" w:rsidRPr="00C03043" w:rsidRDefault="00AE1F83" w:rsidP="00AE1F83">
            <w:pPr>
              <w:spacing w:after="0" w:line="260" w:lineRule="exact"/>
              <w:rPr>
                <w:rFonts w:ascii="Arial" w:eastAsia="Times New Roman" w:hAnsi="Arial" w:cs="Arial"/>
                <w:sz w:val="20"/>
                <w:szCs w:val="20"/>
              </w:rPr>
            </w:pPr>
            <w:hyperlink r:id="rId7" w:history="1">
              <w:r w:rsidRPr="00C03043">
                <w:rPr>
                  <w:rFonts w:ascii="Arial" w:eastAsia="Times New Roman" w:hAnsi="Arial" w:cs="Times New Roman"/>
                  <w:color w:val="0000FF"/>
                  <w:sz w:val="20"/>
                  <w:szCs w:val="20"/>
                  <w:u w:val="single"/>
                </w:rPr>
                <w:t>Gp.gs@gov.si</w:t>
              </w:r>
            </w:hyperlink>
          </w:p>
          <w:p w14:paraId="138E5AEA" w14:textId="77777777" w:rsidR="00AE1F83" w:rsidRPr="00C0304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05F0CD8"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A924A7" w:rsidRPr="00A924A7">
              <w:rPr>
                <w:rFonts w:ascii="Arial" w:eastAsia="Times New Roman" w:hAnsi="Arial" w:cs="Arial"/>
                <w:b/>
                <w:sz w:val="20"/>
                <w:szCs w:val="20"/>
                <w:lang w:eastAsia="sl-SI"/>
              </w:rPr>
              <w:t>Statistično poročilo o javnih naročilih, oddanih v letu 202</w:t>
            </w:r>
            <w:r w:rsidR="00354732">
              <w:rPr>
                <w:rFonts w:ascii="Arial" w:eastAsia="Times New Roman" w:hAnsi="Arial" w:cs="Arial"/>
                <w:b/>
                <w:sz w:val="20"/>
                <w:szCs w:val="20"/>
                <w:lang w:eastAsia="sl-SI"/>
              </w:rPr>
              <w:t>5</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0F6F9932" w14:textId="67CF9286" w:rsidR="00A924A7" w:rsidRPr="00A924A7" w:rsidRDefault="00A924A7" w:rsidP="00D40993">
            <w:pPr>
              <w:widowControl w:val="0"/>
              <w:spacing w:line="260" w:lineRule="exact"/>
              <w:ind w:right="-21"/>
              <w:jc w:val="both"/>
              <w:rPr>
                <w:rFonts w:ascii="Arial" w:hAnsi="Arial" w:cs="Arial"/>
                <w:sz w:val="20"/>
                <w:szCs w:val="20"/>
              </w:rPr>
            </w:pPr>
            <w:r w:rsidRPr="00A924A7">
              <w:rPr>
                <w:rFonts w:ascii="Arial" w:hAnsi="Arial" w:cs="Arial"/>
                <w:sz w:val="20"/>
                <w:szCs w:val="20"/>
              </w:rPr>
              <w:t xml:space="preserve">Na </w:t>
            </w:r>
            <w:r w:rsidR="0037400C" w:rsidRPr="00A924A7">
              <w:rPr>
                <w:rFonts w:ascii="Arial" w:hAnsi="Arial" w:cs="Arial"/>
                <w:sz w:val="20"/>
                <w:szCs w:val="20"/>
              </w:rPr>
              <w:t xml:space="preserve">podlagi tretjega odstavka 107. člena Zakona o javnem naročanju (Uradni list RS, </w:t>
            </w:r>
            <w:r w:rsidR="00D40993">
              <w:rPr>
                <w:rFonts w:ascii="Arial" w:hAnsi="Arial" w:cs="Arial"/>
                <w:sz w:val="20"/>
                <w:szCs w:val="20"/>
              </w:rPr>
              <w:t xml:space="preserve">   š</w:t>
            </w:r>
            <w:r w:rsidR="0037400C" w:rsidRPr="00A924A7">
              <w:rPr>
                <w:rFonts w:ascii="Arial" w:hAnsi="Arial" w:cs="Arial"/>
                <w:sz w:val="20"/>
                <w:szCs w:val="20"/>
              </w:rPr>
              <w:t>t. </w:t>
            </w:r>
            <w:hyperlink r:id="rId8" w:tgtFrame="_blank" w:tooltip="Zakon o javnem naročanju (ZJN-3)" w:history="1">
              <w:r w:rsidR="0037400C" w:rsidRPr="00D40993">
                <w:t>91/15</w:t>
              </w:r>
            </w:hyperlink>
            <w:r w:rsidR="0037400C" w:rsidRPr="00A924A7">
              <w:rPr>
                <w:rFonts w:ascii="Arial" w:hAnsi="Arial" w:cs="Arial"/>
                <w:sz w:val="20"/>
                <w:szCs w:val="20"/>
              </w:rPr>
              <w:t>, </w:t>
            </w:r>
            <w:hyperlink r:id="rId9" w:tgtFrame="_blank" w:tooltip="Zakon o spremembah in dopolnitvah Zakona o javnem naročanju (ZJN-3A)" w:history="1">
              <w:r w:rsidR="0037400C" w:rsidRPr="00D40993">
                <w:t>14/18</w:t>
              </w:r>
            </w:hyperlink>
            <w:r w:rsidR="0037400C" w:rsidRPr="00A924A7">
              <w:rPr>
                <w:rFonts w:ascii="Arial" w:hAnsi="Arial" w:cs="Arial"/>
                <w:sz w:val="20"/>
                <w:szCs w:val="20"/>
              </w:rPr>
              <w:t>, </w:t>
            </w:r>
            <w:hyperlink r:id="rId10" w:tgtFrame="_blank" w:tooltip="Zakon o spremembah in dopolnitvah Zakona o javnem naročanju (ZJN-3B)" w:history="1">
              <w:r w:rsidR="0037400C" w:rsidRPr="00D40993">
                <w:t>121/21</w:t>
              </w:r>
            </w:hyperlink>
            <w:r w:rsidR="0037400C" w:rsidRPr="00A924A7">
              <w:rPr>
                <w:rFonts w:ascii="Arial" w:hAnsi="Arial" w:cs="Arial"/>
                <w:sz w:val="20"/>
                <w:szCs w:val="20"/>
              </w:rPr>
              <w:t>, </w:t>
            </w:r>
            <w:hyperlink r:id="rId11" w:tgtFrame="_blank" w:tooltip="Zakon o spremembah in dopolnitvah Zakona o javnem naročanju (ZJN-3C)" w:history="1">
              <w:r w:rsidR="0037400C" w:rsidRPr="00D40993">
                <w:t>10/22</w:t>
              </w:r>
            </w:hyperlink>
            <w:r w:rsidR="0037400C" w:rsidRPr="00A924A7">
              <w:rPr>
                <w:rFonts w:ascii="Arial" w:hAnsi="Arial" w:cs="Arial"/>
                <w:sz w:val="20"/>
                <w:szCs w:val="20"/>
              </w:rPr>
              <w:t>, </w:t>
            </w:r>
            <w:hyperlink r:id="rId12" w:tgtFrame="_blank" w:tooltip="Odločba o ugotovitvi, da je točka b) četrtega odstavka 75. člena in točka c) drugega odstavka v zvezi s petim odstavkom 67.a člena Zakona o javnem naročanju v neskladju z Ustavo" w:history="1">
              <w:r w:rsidR="0037400C" w:rsidRPr="00D40993">
                <w:t>74/22</w:t>
              </w:r>
            </w:hyperlink>
            <w:r w:rsidR="0037400C" w:rsidRPr="00A924A7">
              <w:rPr>
                <w:rFonts w:ascii="Arial" w:hAnsi="Arial" w:cs="Arial"/>
                <w:sz w:val="20"/>
                <w:szCs w:val="20"/>
              </w:rPr>
              <w:t> – odl. US, </w:t>
            </w:r>
            <w:hyperlink r:id="rId13" w:tgtFrame="_blank" w:tooltip="Zakon o nujnih ukrepih za zagotovitev stabilnosti zdravstvenega sistema (ZNUZSZS)" w:history="1">
              <w:r w:rsidR="0037400C" w:rsidRPr="00D40993">
                <w:t>100/22</w:t>
              </w:r>
            </w:hyperlink>
            <w:r w:rsidR="0037400C" w:rsidRPr="00A924A7">
              <w:rPr>
                <w:rFonts w:ascii="Arial" w:hAnsi="Arial" w:cs="Arial"/>
                <w:sz w:val="20"/>
                <w:szCs w:val="20"/>
              </w:rPr>
              <w:t> – ZNUZSZS, </w:t>
            </w:r>
            <w:hyperlink r:id="rId14" w:tgtFrame="_blank" w:tooltip="Zakon o spremembah in dopolnitvah Zakona o javnem naročanju (ZJN-3D)" w:history="1">
              <w:r w:rsidR="0037400C" w:rsidRPr="00D40993">
                <w:t>28/23</w:t>
              </w:r>
            </w:hyperlink>
            <w:r w:rsidR="0037400C" w:rsidRPr="00A924A7">
              <w:rPr>
                <w:rFonts w:ascii="Arial" w:hAnsi="Arial" w:cs="Arial"/>
                <w:sz w:val="20"/>
                <w:szCs w:val="20"/>
              </w:rPr>
              <w:t>, </w:t>
            </w:r>
            <w:hyperlink r:id="rId15" w:tgtFrame="_blank" w:tooltip="Zakon o spremembah in dopolnitvah Zakona o odpravi posledic naravnih nesreč (ZOPNN-F)" w:history="1">
              <w:r w:rsidR="0037400C" w:rsidRPr="00D40993">
                <w:t>88/23</w:t>
              </w:r>
            </w:hyperlink>
            <w:r w:rsidR="0037400C" w:rsidRPr="00A924A7">
              <w:rPr>
                <w:rFonts w:ascii="Arial" w:hAnsi="Arial" w:cs="Arial"/>
                <w:sz w:val="20"/>
                <w:szCs w:val="20"/>
              </w:rPr>
              <w:t> – ZOPNN-F in </w:t>
            </w:r>
            <w:hyperlink r:id="rId16" w:tgtFrame="_blank" w:tooltip="Zakon o objavljanju v Uradnem listu Republike Slovenije (ZOUL)" w:history="1">
              <w:r w:rsidR="0037400C" w:rsidRPr="00D40993">
                <w:t>83/25</w:t>
              </w:r>
            </w:hyperlink>
            <w:r w:rsidR="0037400C" w:rsidRPr="00A924A7">
              <w:rPr>
                <w:rFonts w:ascii="Arial" w:hAnsi="Arial" w:cs="Arial"/>
                <w:sz w:val="20"/>
                <w:szCs w:val="20"/>
              </w:rPr>
              <w:t> – ZOUL) in tretjega odstavka 84. člena Zakona o javnem naročanju na področju obrambe in varnosti (Uradni list RS, št. </w:t>
            </w:r>
            <w:hyperlink r:id="rId17" w:tgtFrame="_blank" w:tooltip="Zakon o javnem naročanju na področju obrambe in varnosti (ZJNPOV)" w:history="1">
              <w:r w:rsidR="0037400C" w:rsidRPr="00D40993">
                <w:t>90/12</w:t>
              </w:r>
            </w:hyperlink>
            <w:r w:rsidR="0037400C" w:rsidRPr="00A924A7">
              <w:rPr>
                <w:rFonts w:ascii="Arial" w:hAnsi="Arial" w:cs="Arial"/>
                <w:sz w:val="20"/>
                <w:szCs w:val="20"/>
              </w:rPr>
              <w:t>, </w:t>
            </w:r>
            <w:hyperlink r:id="rId18" w:tgtFrame="_blank" w:tooltip="Zakon o spremembah in dopolnitvah Zakona o državni upravi (ZDU-1I)" w:history="1">
              <w:r w:rsidR="0037400C" w:rsidRPr="00D40993">
                <w:t>90/14</w:t>
              </w:r>
            </w:hyperlink>
            <w:r w:rsidR="0037400C" w:rsidRPr="00A924A7">
              <w:rPr>
                <w:rFonts w:ascii="Arial" w:hAnsi="Arial" w:cs="Arial"/>
                <w:sz w:val="20"/>
                <w:szCs w:val="20"/>
              </w:rPr>
              <w:t> – ZDU-1I, </w:t>
            </w:r>
            <w:hyperlink r:id="rId19" w:tgtFrame="_blank" w:tooltip="Zakon o spremembah in dopolnitvah Zakona o javnem naročanju na področju obrambe in varnosti (ZJNPOV-A)" w:history="1">
              <w:r w:rsidR="0037400C" w:rsidRPr="00D40993">
                <w:t>52/16</w:t>
              </w:r>
            </w:hyperlink>
            <w:r w:rsidR="0037400C" w:rsidRPr="00A924A7">
              <w:rPr>
                <w:rFonts w:ascii="Arial" w:hAnsi="Arial" w:cs="Arial"/>
                <w:sz w:val="20"/>
                <w:szCs w:val="20"/>
              </w:rPr>
              <w:t>, </w:t>
            </w:r>
            <w:hyperlink r:id="rId20" w:tgtFrame="_blank" w:tooltip="Zakon o spremembah in dopolnitvah Zakona o javnem naročanju na področju obrambe in varnosti (ZJNPOV-B)" w:history="1">
              <w:r w:rsidR="0037400C" w:rsidRPr="00D40993">
                <w:t>122/23</w:t>
              </w:r>
            </w:hyperlink>
            <w:r w:rsidR="0037400C" w:rsidRPr="00A924A7">
              <w:rPr>
                <w:rFonts w:ascii="Arial" w:hAnsi="Arial" w:cs="Arial"/>
                <w:sz w:val="20"/>
                <w:szCs w:val="20"/>
              </w:rPr>
              <w:t> in </w:t>
            </w:r>
            <w:hyperlink r:id="rId21" w:tgtFrame="_blank" w:tooltip="Zakon o objavljanju v Uradnem listu Republike Slovenije (ZOUL)" w:history="1">
              <w:r w:rsidR="0037400C" w:rsidRPr="00D40993">
                <w:t>83/25</w:t>
              </w:r>
            </w:hyperlink>
            <w:r w:rsidR="0037400C" w:rsidRPr="00A924A7">
              <w:rPr>
                <w:rFonts w:ascii="Arial" w:hAnsi="Arial" w:cs="Arial"/>
                <w:sz w:val="20"/>
                <w:szCs w:val="20"/>
              </w:rPr>
              <w:t> – ZOUL</w:t>
            </w:r>
            <w:r w:rsidR="0037400C">
              <w:rPr>
                <w:rFonts w:ascii="Arial" w:hAnsi="Arial" w:cs="Arial"/>
                <w:sz w:val="20"/>
                <w:szCs w:val="20"/>
              </w:rPr>
              <w:t>)</w:t>
            </w:r>
            <w:r w:rsidR="0037400C" w:rsidRPr="00A924A7">
              <w:rPr>
                <w:rFonts w:ascii="Arial" w:hAnsi="Arial" w:cs="Arial"/>
                <w:sz w:val="20"/>
                <w:szCs w:val="20"/>
              </w:rPr>
              <w:t xml:space="preserve"> </w:t>
            </w:r>
            <w:r w:rsidRPr="00A924A7">
              <w:rPr>
                <w:rFonts w:ascii="Arial" w:hAnsi="Arial" w:cs="Arial"/>
                <w:sz w:val="20"/>
                <w:szCs w:val="20"/>
              </w:rPr>
              <w:t>je Vlada Republike Slovenije na … seji dne … sprejela naslednji</w:t>
            </w:r>
          </w:p>
          <w:p w14:paraId="4754C2E5" w14:textId="77777777" w:rsidR="00A924A7" w:rsidRPr="00A924A7" w:rsidRDefault="00A924A7" w:rsidP="00A924A7">
            <w:pPr>
              <w:tabs>
                <w:tab w:val="num" w:pos="900"/>
                <w:tab w:val="left" w:pos="9638"/>
                <w:tab w:val="left" w:pos="10204"/>
              </w:tabs>
              <w:spacing w:line="260" w:lineRule="exact"/>
              <w:ind w:right="304"/>
              <w:jc w:val="both"/>
              <w:rPr>
                <w:rFonts w:ascii="Arial" w:hAnsi="Arial" w:cs="Arial"/>
                <w:sz w:val="20"/>
                <w:szCs w:val="20"/>
              </w:rPr>
            </w:pPr>
            <w:r w:rsidRPr="00A924A7">
              <w:rPr>
                <w:rFonts w:ascii="Arial" w:hAnsi="Arial" w:cs="Arial"/>
                <w:sz w:val="20"/>
                <w:szCs w:val="20"/>
              </w:rPr>
              <w:t xml:space="preserve"> </w:t>
            </w:r>
          </w:p>
          <w:p w14:paraId="19C599B8" w14:textId="77777777" w:rsidR="00A924A7" w:rsidRPr="00A924A7" w:rsidRDefault="00A924A7" w:rsidP="00A924A7">
            <w:pPr>
              <w:tabs>
                <w:tab w:val="num" w:pos="900"/>
                <w:tab w:val="left" w:pos="9638"/>
                <w:tab w:val="left" w:pos="10204"/>
              </w:tabs>
              <w:spacing w:line="260" w:lineRule="exact"/>
              <w:ind w:left="100" w:right="304"/>
              <w:jc w:val="center"/>
              <w:rPr>
                <w:rFonts w:ascii="Arial" w:hAnsi="Arial" w:cs="Arial"/>
                <w:bCs/>
                <w:sz w:val="20"/>
                <w:szCs w:val="20"/>
              </w:rPr>
            </w:pPr>
            <w:r w:rsidRPr="00A924A7">
              <w:rPr>
                <w:rFonts w:ascii="Arial" w:hAnsi="Arial" w:cs="Arial"/>
                <w:bCs/>
                <w:sz w:val="20"/>
                <w:szCs w:val="20"/>
              </w:rPr>
              <w:t>S K L E P :</w:t>
            </w:r>
          </w:p>
          <w:p w14:paraId="4CA6E91B" w14:textId="77777777" w:rsidR="00A924A7" w:rsidRPr="00A924A7" w:rsidRDefault="00A924A7" w:rsidP="00A924A7">
            <w:pPr>
              <w:tabs>
                <w:tab w:val="num" w:pos="900"/>
                <w:tab w:val="left" w:pos="9638"/>
                <w:tab w:val="left" w:pos="10204"/>
              </w:tabs>
              <w:spacing w:line="260" w:lineRule="exact"/>
              <w:ind w:left="100" w:right="304"/>
              <w:jc w:val="both"/>
              <w:rPr>
                <w:rFonts w:ascii="Arial" w:hAnsi="Arial" w:cs="Arial"/>
                <w:sz w:val="20"/>
                <w:szCs w:val="20"/>
              </w:rPr>
            </w:pPr>
          </w:p>
          <w:p w14:paraId="3A4992AA" w14:textId="1F09BD6F" w:rsidR="00A924A7" w:rsidRPr="00A924A7" w:rsidRDefault="00A924A7" w:rsidP="00A924A7">
            <w:pPr>
              <w:widowControl w:val="0"/>
              <w:spacing w:line="260" w:lineRule="exact"/>
              <w:ind w:right="-21"/>
              <w:jc w:val="both"/>
              <w:rPr>
                <w:rFonts w:ascii="Arial" w:hAnsi="Arial" w:cs="Arial"/>
                <w:sz w:val="20"/>
                <w:szCs w:val="20"/>
              </w:rPr>
            </w:pPr>
            <w:bookmarkStart w:id="0" w:name="_Hlk108599027"/>
            <w:r w:rsidRPr="00A924A7">
              <w:rPr>
                <w:rFonts w:ascii="Arial" w:hAnsi="Arial" w:cs="Arial"/>
                <w:sz w:val="20"/>
                <w:szCs w:val="20"/>
              </w:rPr>
              <w:t xml:space="preserve">Vlada Republike Slovenije se je seznanila s </w:t>
            </w:r>
            <w:r w:rsidRPr="00A924A7">
              <w:rPr>
                <w:rFonts w:ascii="Arial" w:hAnsi="Arial" w:cs="Arial"/>
                <w:iCs/>
                <w:sz w:val="20"/>
                <w:szCs w:val="20"/>
              </w:rPr>
              <w:t>Statističnim poročilom o javnih naročilih, oddanih v letu 202</w:t>
            </w:r>
            <w:r>
              <w:rPr>
                <w:rFonts w:ascii="Arial" w:hAnsi="Arial" w:cs="Arial"/>
                <w:iCs/>
                <w:sz w:val="20"/>
                <w:szCs w:val="20"/>
              </w:rPr>
              <w:t>5</w:t>
            </w:r>
            <w:r w:rsidRPr="00A924A7">
              <w:rPr>
                <w:rFonts w:ascii="Arial" w:hAnsi="Arial" w:cs="Arial"/>
                <w:sz w:val="20"/>
                <w:szCs w:val="20"/>
              </w:rPr>
              <w:t>.</w:t>
            </w:r>
            <w:bookmarkEnd w:id="0"/>
          </w:p>
          <w:p w14:paraId="338C6624" w14:textId="77777777" w:rsidR="00A924A7" w:rsidRPr="00A924A7" w:rsidRDefault="00A924A7" w:rsidP="00A924A7">
            <w:pPr>
              <w:widowControl w:val="0"/>
              <w:spacing w:line="260" w:lineRule="exact"/>
              <w:ind w:left="164" w:right="-21"/>
              <w:rPr>
                <w:rFonts w:ascii="Arial" w:hAnsi="Arial" w:cs="Arial"/>
                <w:sz w:val="20"/>
                <w:szCs w:val="20"/>
              </w:rPr>
            </w:pPr>
          </w:p>
          <w:p w14:paraId="45F70125" w14:textId="02895B66" w:rsidR="00A924A7" w:rsidRPr="00A924A7" w:rsidRDefault="00A924A7" w:rsidP="00A924A7">
            <w:pPr>
              <w:widowControl w:val="0"/>
              <w:spacing w:line="260" w:lineRule="exact"/>
              <w:ind w:left="164" w:right="-21"/>
              <w:rPr>
                <w:rFonts w:ascii="Arial" w:hAnsi="Arial" w:cs="Arial"/>
                <w:sz w:val="20"/>
                <w:szCs w:val="20"/>
              </w:rPr>
            </w:pPr>
            <w:r>
              <w:rPr>
                <w:rFonts w:ascii="Arial" w:hAnsi="Arial" w:cs="Arial"/>
                <w:sz w:val="20"/>
                <w:szCs w:val="20"/>
              </w:rPr>
              <w:t xml:space="preserve">                                                                                   </w:t>
            </w:r>
            <w:r w:rsidRPr="00A924A7">
              <w:rPr>
                <w:rFonts w:ascii="Arial" w:hAnsi="Arial" w:cs="Arial"/>
                <w:sz w:val="20"/>
                <w:szCs w:val="20"/>
              </w:rPr>
              <w:t>mag. Janja Garvas</w:t>
            </w:r>
          </w:p>
          <w:p w14:paraId="5F92C2FB" w14:textId="7760698F" w:rsidR="00A924A7" w:rsidRPr="00A924A7" w:rsidRDefault="00A924A7" w:rsidP="00A924A7">
            <w:pPr>
              <w:spacing w:line="260" w:lineRule="exact"/>
              <w:ind w:left="17"/>
              <w:rPr>
                <w:rFonts w:ascii="Arial" w:hAnsi="Arial" w:cs="Arial"/>
                <w:iCs/>
                <w:sz w:val="20"/>
                <w:szCs w:val="20"/>
              </w:rPr>
            </w:pPr>
            <w:r w:rsidRPr="00A924A7">
              <w:rPr>
                <w:rFonts w:ascii="Arial" w:hAnsi="Arial" w:cs="Arial"/>
                <w:sz w:val="20"/>
                <w:szCs w:val="20"/>
              </w:rPr>
              <w:t xml:space="preserve">                                     </w:t>
            </w:r>
            <w:r>
              <w:rPr>
                <w:rFonts w:ascii="Arial" w:hAnsi="Arial" w:cs="Arial"/>
                <w:sz w:val="20"/>
                <w:szCs w:val="20"/>
              </w:rPr>
              <w:t xml:space="preserve">                                               </w:t>
            </w:r>
            <w:r w:rsidRPr="00A924A7">
              <w:rPr>
                <w:rFonts w:ascii="Arial" w:hAnsi="Arial" w:cs="Arial"/>
                <w:sz w:val="20"/>
                <w:szCs w:val="20"/>
              </w:rPr>
              <w:t>generalna sekretarka</w:t>
            </w:r>
          </w:p>
          <w:p w14:paraId="51037DA4" w14:textId="77777777" w:rsidR="00A924A7" w:rsidRDefault="00A924A7" w:rsidP="00A924A7">
            <w:pPr>
              <w:spacing w:line="260" w:lineRule="exact"/>
              <w:ind w:left="17"/>
              <w:rPr>
                <w:rFonts w:ascii="Arial" w:hAnsi="Arial" w:cs="Arial"/>
                <w:iCs/>
                <w:sz w:val="20"/>
                <w:szCs w:val="20"/>
              </w:rPr>
            </w:pPr>
          </w:p>
          <w:p w14:paraId="1C4F0DCC" w14:textId="48BE8BBC" w:rsidR="00A924A7" w:rsidRPr="00A924A7" w:rsidRDefault="00A924A7" w:rsidP="00A924A7">
            <w:pPr>
              <w:spacing w:line="260" w:lineRule="exact"/>
              <w:ind w:left="17"/>
              <w:rPr>
                <w:rFonts w:ascii="Arial" w:hAnsi="Arial" w:cs="Arial"/>
                <w:iCs/>
                <w:sz w:val="20"/>
                <w:szCs w:val="20"/>
              </w:rPr>
            </w:pPr>
            <w:r w:rsidRPr="00A924A7">
              <w:rPr>
                <w:rFonts w:ascii="Arial" w:hAnsi="Arial" w:cs="Arial"/>
                <w:iCs/>
                <w:sz w:val="20"/>
                <w:szCs w:val="20"/>
              </w:rPr>
              <w:t>Priloga:</w:t>
            </w:r>
          </w:p>
          <w:p w14:paraId="1FD11331" w14:textId="7EF7A642" w:rsidR="00A924A7" w:rsidRPr="00A924A7" w:rsidRDefault="00A924A7" w:rsidP="00A924A7">
            <w:pPr>
              <w:numPr>
                <w:ilvl w:val="0"/>
                <w:numId w:val="9"/>
              </w:numPr>
              <w:spacing w:after="0" w:line="260" w:lineRule="exact"/>
              <w:rPr>
                <w:rFonts w:ascii="Arial" w:eastAsia="Calibri" w:hAnsi="Arial" w:cs="Arial"/>
                <w:iCs/>
                <w:sz w:val="20"/>
                <w:szCs w:val="20"/>
              </w:rPr>
            </w:pPr>
            <w:r w:rsidRPr="00A924A7">
              <w:rPr>
                <w:rFonts w:ascii="Arial" w:hAnsi="Arial" w:cs="Arial"/>
                <w:iCs/>
                <w:sz w:val="20"/>
                <w:szCs w:val="20"/>
              </w:rPr>
              <w:t>Statistično poročilo o javnih naročilih, oddanih v letu 202</w:t>
            </w:r>
            <w:r w:rsidR="00616F8D">
              <w:rPr>
                <w:rFonts w:ascii="Arial" w:hAnsi="Arial" w:cs="Arial"/>
                <w:iCs/>
                <w:sz w:val="20"/>
                <w:szCs w:val="20"/>
              </w:rPr>
              <w:t>5</w:t>
            </w:r>
            <w:r w:rsidR="00D40993">
              <w:rPr>
                <w:rFonts w:ascii="Arial" w:hAnsi="Arial" w:cs="Arial"/>
                <w:iCs/>
                <w:sz w:val="20"/>
                <w:szCs w:val="20"/>
              </w:rPr>
              <w:t>.</w:t>
            </w:r>
          </w:p>
          <w:p w14:paraId="32DA0E9A" w14:textId="77777777" w:rsidR="00A924A7" w:rsidRPr="00A924A7" w:rsidRDefault="00A924A7" w:rsidP="00A924A7">
            <w:pPr>
              <w:spacing w:line="260" w:lineRule="exact"/>
              <w:ind w:left="17"/>
              <w:rPr>
                <w:rFonts w:ascii="Arial" w:hAnsi="Arial" w:cs="Arial"/>
                <w:iCs/>
                <w:sz w:val="20"/>
                <w:szCs w:val="20"/>
              </w:rPr>
            </w:pPr>
          </w:p>
          <w:p w14:paraId="726EEE94" w14:textId="77777777" w:rsidR="00A924A7" w:rsidRPr="00A924A7" w:rsidRDefault="00A924A7" w:rsidP="00A924A7">
            <w:pPr>
              <w:spacing w:line="260" w:lineRule="exact"/>
              <w:ind w:left="17"/>
              <w:rPr>
                <w:rFonts w:ascii="Arial" w:hAnsi="Arial" w:cs="Arial"/>
                <w:sz w:val="20"/>
                <w:szCs w:val="20"/>
                <w:lang w:eastAsia="sl-SI"/>
              </w:rPr>
            </w:pPr>
            <w:r w:rsidRPr="00A924A7">
              <w:rPr>
                <w:rFonts w:ascii="Arial" w:hAnsi="Arial" w:cs="Arial"/>
                <w:sz w:val="20"/>
                <w:szCs w:val="20"/>
                <w:lang w:eastAsia="sl-SI"/>
              </w:rPr>
              <w:t xml:space="preserve">Sklep prejmejo: </w:t>
            </w:r>
          </w:p>
          <w:p w14:paraId="24C38C4B" w14:textId="393241D7" w:rsidR="00A924A7" w:rsidRPr="00A924A7" w:rsidRDefault="00A924A7" w:rsidP="00A924A7">
            <w:pPr>
              <w:pStyle w:val="Neotevilenodstavek"/>
              <w:numPr>
                <w:ilvl w:val="0"/>
                <w:numId w:val="9"/>
              </w:numPr>
              <w:spacing w:line="276" w:lineRule="auto"/>
              <w:rPr>
                <w:sz w:val="20"/>
                <w:szCs w:val="20"/>
              </w:rPr>
            </w:pPr>
            <w:r w:rsidRPr="00A924A7">
              <w:rPr>
                <w:sz w:val="20"/>
                <w:szCs w:val="20"/>
              </w:rPr>
              <w:t>Ministrstvo za</w:t>
            </w:r>
            <w:r w:rsidR="0058511D">
              <w:rPr>
                <w:sz w:val="20"/>
                <w:szCs w:val="20"/>
              </w:rPr>
              <w:t xml:space="preserve"> notranje zadeve in</w:t>
            </w:r>
            <w:r w:rsidRPr="00A924A7">
              <w:rPr>
                <w:sz w:val="20"/>
                <w:szCs w:val="20"/>
              </w:rPr>
              <w:t xml:space="preserve"> javno upravo Republike Slovenije</w:t>
            </w:r>
            <w:r w:rsidR="00D40993">
              <w:rPr>
                <w:sz w:val="20"/>
                <w:szCs w:val="20"/>
              </w:rPr>
              <w:t>,</w:t>
            </w:r>
          </w:p>
          <w:p w14:paraId="7CE9DBB4" w14:textId="432F0C4C" w:rsidR="00A924A7" w:rsidRPr="00A924A7" w:rsidRDefault="00A924A7" w:rsidP="00A924A7">
            <w:pPr>
              <w:pStyle w:val="Neotevilenodstavek"/>
              <w:numPr>
                <w:ilvl w:val="0"/>
                <w:numId w:val="9"/>
              </w:numPr>
              <w:spacing w:line="276" w:lineRule="auto"/>
              <w:rPr>
                <w:sz w:val="20"/>
                <w:szCs w:val="20"/>
              </w:rPr>
            </w:pPr>
            <w:r w:rsidRPr="00A924A7">
              <w:rPr>
                <w:sz w:val="20"/>
                <w:szCs w:val="20"/>
              </w:rPr>
              <w:t>Ministrstvo za finance Republike Slovenije</w:t>
            </w:r>
            <w:r w:rsidR="00D40993">
              <w:rPr>
                <w:sz w:val="20"/>
                <w:szCs w:val="20"/>
              </w:rPr>
              <w:t>,</w:t>
            </w:r>
          </w:p>
          <w:p w14:paraId="17D74D9B" w14:textId="77777777" w:rsidR="00AE1F83" w:rsidRPr="00A924A7" w:rsidRDefault="00A924A7" w:rsidP="00A924A7">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924A7">
              <w:rPr>
                <w:rFonts w:ascii="Arial" w:hAnsi="Arial" w:cs="Arial"/>
                <w:sz w:val="20"/>
                <w:szCs w:val="20"/>
                <w:lang w:eastAsia="sl-SI"/>
              </w:rPr>
              <w:t>Služba Vlade Republike Slovenije za zakonodajo.</w:t>
            </w:r>
          </w:p>
          <w:p w14:paraId="11B455FD" w14:textId="77CD7014" w:rsidR="00A924A7" w:rsidRPr="00AE1F83" w:rsidRDefault="00A924A7" w:rsidP="00A924A7">
            <w:pPr>
              <w:overflowPunct w:val="0"/>
              <w:autoSpaceDE w:val="0"/>
              <w:autoSpaceDN w:val="0"/>
              <w:adjustRightInd w:val="0"/>
              <w:spacing w:after="0" w:line="260" w:lineRule="exact"/>
              <w:ind w:left="17"/>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72BC9FBE" w14:textId="77777777" w:rsidR="00E654F2" w:rsidRDefault="00E654F2" w:rsidP="00E654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Franci Matoz, minister</w:t>
            </w:r>
          </w:p>
          <w:p w14:paraId="49493CAD" w14:textId="77777777" w:rsidR="00E654F2" w:rsidRDefault="00E654F2" w:rsidP="00E654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95AB2">
              <w:rPr>
                <w:rFonts w:ascii="Arial" w:eastAsia="Times New Roman" w:hAnsi="Arial" w:cs="Arial"/>
                <w:iCs/>
                <w:sz w:val="20"/>
                <w:szCs w:val="20"/>
                <w:lang w:eastAsia="sl-SI"/>
              </w:rPr>
              <w:t>dr. Božo Predalič</w:t>
            </w:r>
            <w:r>
              <w:rPr>
                <w:rFonts w:ascii="Arial" w:eastAsia="Times New Roman" w:hAnsi="Arial" w:cs="Arial"/>
                <w:iCs/>
                <w:sz w:val="20"/>
                <w:szCs w:val="20"/>
                <w:lang w:eastAsia="sl-SI"/>
              </w:rPr>
              <w:t>, državni sekretar</w:t>
            </w:r>
          </w:p>
          <w:p w14:paraId="19A98E0B" w14:textId="77777777" w:rsidR="00E654F2" w:rsidRPr="0037400C" w:rsidRDefault="00E654F2" w:rsidP="00E654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dr. </w:t>
            </w:r>
            <w:r w:rsidRPr="0037400C">
              <w:rPr>
                <w:rFonts w:ascii="Arial" w:eastAsia="Times New Roman" w:hAnsi="Arial" w:cs="Arial"/>
                <w:iCs/>
                <w:sz w:val="20"/>
                <w:szCs w:val="20"/>
                <w:lang w:eastAsia="sl-SI"/>
              </w:rPr>
              <w:t>Sašo Matas, generalni direktor Direktorata za javno naročanje</w:t>
            </w:r>
          </w:p>
          <w:p w14:paraId="0369F08A" w14:textId="18BB03A1" w:rsidR="00AE1F83" w:rsidRPr="00AE1F83" w:rsidRDefault="00E654F2" w:rsidP="00E654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7400C">
              <w:rPr>
                <w:rFonts w:ascii="Arial" w:eastAsia="Times New Roman" w:hAnsi="Arial" w:cs="Arial"/>
                <w:iCs/>
                <w:sz w:val="20"/>
                <w:szCs w:val="20"/>
                <w:lang w:eastAsia="sl-SI"/>
              </w:rPr>
              <w:t>Matjaž Uhan, vodja Sektorja za e-poslovanje, svetovanje in analitiko</w:t>
            </w:r>
          </w:p>
        </w:tc>
      </w:tr>
      <w:tr w:rsidR="00AE1F83" w:rsidRPr="00AE1F83" w14:paraId="4E7364D9" w14:textId="77777777" w:rsidTr="00DA6942">
        <w:tc>
          <w:tcPr>
            <w:tcW w:w="9163" w:type="dxa"/>
            <w:gridSpan w:val="4"/>
          </w:tcPr>
          <w:p w14:paraId="5C83FC50" w14:textId="2B3ADD2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r w:rsidR="0037400C">
              <w:rPr>
                <w:rFonts w:ascii="Arial" w:eastAsia="Times New Roman" w:hAnsi="Arial" w:cs="Arial"/>
                <w:b/>
                <w:sz w:val="20"/>
                <w:szCs w:val="20"/>
                <w:lang w:eastAsia="sl-SI"/>
              </w:rPr>
              <w:t xml:space="preserve"> </w:t>
            </w:r>
          </w:p>
        </w:tc>
      </w:tr>
      <w:tr w:rsidR="00AE1F83" w:rsidRPr="00AE1F83" w14:paraId="31D7C763" w14:textId="77777777" w:rsidTr="00DA6942">
        <w:tc>
          <w:tcPr>
            <w:tcW w:w="9163" w:type="dxa"/>
            <w:gridSpan w:val="4"/>
          </w:tcPr>
          <w:p w14:paraId="1EF18068" w14:textId="3FE65AD1" w:rsidR="00AE1F83" w:rsidRPr="00AE1F83" w:rsidRDefault="0037400C" w:rsidP="0037400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AE1F83" w:rsidRPr="00AE1F83" w14:paraId="7704236D" w14:textId="77777777" w:rsidTr="00DA6942">
        <w:tc>
          <w:tcPr>
            <w:tcW w:w="9163" w:type="dxa"/>
            <w:gridSpan w:val="4"/>
          </w:tcPr>
          <w:p w14:paraId="0B91E4D3" w14:textId="68CCF20F" w:rsidR="00AE1F83" w:rsidRPr="00AE1F83" w:rsidRDefault="0037400C"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20CFA087"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16F8D">
              <w:rPr>
                <w:rFonts w:ascii="Arial" w:eastAsia="Times New Roman" w:hAnsi="Arial" w:cs="Arial"/>
                <w:iCs/>
                <w:sz w:val="20"/>
                <w:szCs w:val="20"/>
                <w:lang w:eastAsia="sl-SI"/>
              </w:rPr>
              <w:t>Ministrstvo za notranje zadeve in  javno upravo je v skladu s tretjim odstavkoma 107. člena Zakona o javnem naročanju (Uradni list RS, št. 91/15, 14/18, 121/21, 10/22, 74/22 – odl. US, 100/22 – ZNUZSZS, 28/23, 88/23 – ZOPNN-F in 83/25 – ZOUL) in tretjim odstavkom 84. člena Zakona o javnem naročanju na področju obrambe in varnosti (Uradni list RS, št. 90/12, 90/14 – ZDU-1I, 52/16, 122/23 in 83/25 – ZOUL) pripravilo statistično poročilo o javnih naročilih, oddanih v letu 2025. Poročilo je pripravljeno na podlagi podatkov, ki se zajemajo neposredno iz obvestil o oddaji naročila, objavljenih na portalu javnih naročil. Poleg tega poročilo zajema še podatke o evidenčnih naročilih, ki so jih naročniki sporočili z vnosom v poseben namenski program (aplikacijo) na portalu javnih naročil.</w:t>
            </w:r>
          </w:p>
          <w:p w14:paraId="584E2CB7"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1641DF" w14:textId="0E5E01D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16F8D">
              <w:rPr>
                <w:rFonts w:ascii="Arial" w:eastAsia="Times New Roman" w:hAnsi="Arial" w:cs="Arial"/>
                <w:iCs/>
                <w:sz w:val="20"/>
                <w:szCs w:val="20"/>
                <w:lang w:eastAsia="sl-SI"/>
              </w:rPr>
              <w:t xml:space="preserve">Javna naročila v Evropski uniji so zelo pomemben del gospodarstva, kar se kaže tudi v Republiki Sloveniji. </w:t>
            </w:r>
            <w:r w:rsidR="00C03043">
              <w:rPr>
                <w:rFonts w:ascii="Arial" w:eastAsia="Times New Roman" w:hAnsi="Arial" w:cs="Arial"/>
                <w:iCs/>
                <w:sz w:val="20"/>
                <w:szCs w:val="20"/>
                <w:lang w:eastAsia="sl-SI"/>
              </w:rPr>
              <w:t>S</w:t>
            </w:r>
            <w:r w:rsidRPr="00616F8D">
              <w:rPr>
                <w:rFonts w:ascii="Arial" w:eastAsia="Times New Roman" w:hAnsi="Arial" w:cs="Arial"/>
                <w:iCs/>
                <w:sz w:val="20"/>
                <w:szCs w:val="20"/>
                <w:lang w:eastAsia="sl-SI"/>
              </w:rPr>
              <w:t xml:space="preserve">o pomemben del gospodarske dejavnosti, saj je bilo leta 2025 oddanih več kot milijon naročil v skupni </w:t>
            </w:r>
            <w:r w:rsidRPr="005C5731">
              <w:rPr>
                <w:rFonts w:ascii="Arial" w:eastAsia="Times New Roman" w:hAnsi="Arial" w:cs="Arial"/>
                <w:iCs/>
                <w:sz w:val="20"/>
                <w:szCs w:val="20"/>
                <w:lang w:eastAsia="sl-SI"/>
              </w:rPr>
              <w:t xml:space="preserve">vrednosti skoraj enajst milijard evrov. Delež javnega naročanja v bruto domačem proizvodu je dosegel 15,5 odstotka, kar v letu 2025 pomeni </w:t>
            </w:r>
            <w:r w:rsidR="00F60B80" w:rsidRPr="005C5731">
              <w:rPr>
                <w:rFonts w:ascii="Arial" w:eastAsia="Times New Roman" w:hAnsi="Arial" w:cs="Arial"/>
                <w:iCs/>
                <w:sz w:val="20"/>
                <w:szCs w:val="20"/>
                <w:lang w:eastAsia="sl-SI"/>
              </w:rPr>
              <w:t xml:space="preserve">precejšnje </w:t>
            </w:r>
            <w:r w:rsidRPr="005C5731">
              <w:rPr>
                <w:rFonts w:ascii="Arial" w:eastAsia="Times New Roman" w:hAnsi="Arial" w:cs="Arial"/>
                <w:iCs/>
                <w:sz w:val="20"/>
                <w:szCs w:val="20"/>
                <w:lang w:eastAsia="sl-SI"/>
              </w:rPr>
              <w:t>povečanje v primerjavi z letom 2024.</w:t>
            </w:r>
            <w:r w:rsidRPr="00616F8D">
              <w:rPr>
                <w:rFonts w:ascii="Arial" w:eastAsia="Times New Roman" w:hAnsi="Arial" w:cs="Arial"/>
                <w:iCs/>
                <w:sz w:val="20"/>
                <w:szCs w:val="20"/>
                <w:lang w:eastAsia="sl-SI"/>
              </w:rPr>
              <w:t xml:space="preserve"> </w:t>
            </w:r>
          </w:p>
          <w:p w14:paraId="52E9D63C"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CCADE9"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16F8D">
              <w:rPr>
                <w:rFonts w:ascii="Arial" w:eastAsia="Times New Roman" w:hAnsi="Arial" w:cs="Arial"/>
                <w:iCs/>
                <w:sz w:val="20"/>
                <w:szCs w:val="20"/>
                <w:lang w:eastAsia="sl-SI"/>
              </w:rPr>
              <w:t xml:space="preserve">Najpogosteje izvedeni postopek za oddajo naročil je postopek oddaje naročila male vrednosti (50,36 odstotka), kar kaže na pogosto uporabo manj zahtevnih in enostavnejših postopkov. Zmanjšal se je delež odprtih postopkov. </w:t>
            </w:r>
          </w:p>
          <w:p w14:paraId="1A38B5FD"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AF00C2" w14:textId="77777777" w:rsidR="00CD52F1" w:rsidRDefault="00CD52F1"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Glede lokalnega naročanja so naročniki slovenskim ponudnikom oddali po vrednosti več kot 97 odstotkov javnih naročil. Več kot polovica javnih naročil je bila oddana ponudnikom iz osrednjeslovenske regije.</w:t>
            </w:r>
          </w:p>
          <w:p w14:paraId="0007C13A"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A14A3" w14:textId="7BB32EC9" w:rsidR="00CD52F1" w:rsidRDefault="00CD52F1"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Ob zmanjšanju skupne vrednosti oddanih evidenčnih naročil v primerjavi z letom 2024 je </w:t>
            </w:r>
            <w:r w:rsidRPr="003F21C1">
              <w:rPr>
                <w:rFonts w:ascii="Arial" w:hAnsi="Arial" w:cs="Arial"/>
                <w:color w:val="000000" w:themeColor="text1"/>
                <w:sz w:val="20"/>
                <w:szCs w:val="20"/>
              </w:rPr>
              <w:t xml:space="preserve">opazno povečanje števila </w:t>
            </w:r>
            <w:r>
              <w:rPr>
                <w:rFonts w:ascii="Arial" w:hAnsi="Arial" w:cs="Arial"/>
                <w:color w:val="000000" w:themeColor="text1"/>
                <w:sz w:val="20"/>
                <w:szCs w:val="20"/>
              </w:rPr>
              <w:t>tovrstnih</w:t>
            </w:r>
            <w:r w:rsidRPr="003F21C1">
              <w:rPr>
                <w:rFonts w:ascii="Arial" w:hAnsi="Arial" w:cs="Arial"/>
                <w:color w:val="000000" w:themeColor="text1"/>
                <w:sz w:val="20"/>
                <w:szCs w:val="20"/>
              </w:rPr>
              <w:t xml:space="preserve"> postopkov, kar kaže na njihovo pomembno vlogo v sistemu javnega naročanja. V letu 2025 so naročniki oddali največ evidenčnih naročil</w:t>
            </w:r>
            <w:r>
              <w:rPr>
                <w:rFonts w:ascii="Arial" w:hAnsi="Arial" w:cs="Arial"/>
                <w:color w:val="000000" w:themeColor="text1"/>
                <w:sz w:val="20"/>
                <w:szCs w:val="20"/>
              </w:rPr>
              <w:t xml:space="preserve">, </w:t>
            </w:r>
            <w:r w:rsidRPr="003F21C1">
              <w:rPr>
                <w:rFonts w:ascii="Arial" w:hAnsi="Arial" w:cs="Arial"/>
                <w:color w:val="000000" w:themeColor="text1"/>
                <w:sz w:val="20"/>
                <w:szCs w:val="20"/>
              </w:rPr>
              <w:t xml:space="preserve">njihova vrednost pa se </w:t>
            </w:r>
            <w:r w:rsidRPr="00785752">
              <w:rPr>
                <w:rFonts w:ascii="Arial" w:hAnsi="Arial" w:cs="Arial"/>
                <w:color w:val="000000" w:themeColor="text1"/>
                <w:sz w:val="20"/>
                <w:szCs w:val="20"/>
              </w:rPr>
              <w:t>približuje 1,7 milijarde evrov.</w:t>
            </w:r>
          </w:p>
          <w:p w14:paraId="4F25E446" w14:textId="77777777" w:rsidR="00CD52F1" w:rsidRPr="00616F8D" w:rsidRDefault="00CD52F1"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22DF46" w14:textId="77777777"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Glede na predmet naročanja so naročniki najpogosteje naročali blago (61,23 odstotka naročil), storitve (26,79 odstotka) in gradnje (11,98 odstotka). Tudi po vrednosti je na prvem mestu blago (41,15 odstotka), na drugem in tretjem mestu pa naročila gradenj (38,39 odstotka) in storitev (20,46 odstotka).</w:t>
            </w:r>
          </w:p>
          <w:p w14:paraId="284A7684"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DC674F" w14:textId="6404D41E"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Postopkov s pogajanji brez predhodne objave je glede na leto 2024 manj za 2,29 odstotne točke in je tretji najpogosteje uporabljeni postopek z deležem 6,36 odstotka v vseh postopkih, kar pomeni najmanjši delež od leta 2017.</w:t>
            </w:r>
          </w:p>
          <w:p w14:paraId="6F5030A7"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740450" w14:textId="4BB163D8"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 xml:space="preserve">Največkrat uporabljeno merilo za izbiro najugodnejšega ponudnika je bila cena, uporabljeno pri 15.993 oddanih naročilih, kar je dobrih 77 odstotkov vseh oddanih naročil tako po številu kot tudi vrednosti. </w:t>
            </w:r>
          </w:p>
          <w:p w14:paraId="069B76F0"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E60E25" w14:textId="7267790A" w:rsidR="00616F8D" w:rsidRPr="00616F8D"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Velikost slovenskih ponudnikov, ki so jim bila dodeljena javna naročila, je razpršena, pri čemer imajo majhne enote največji delež po številu oddanih naročil (38,18 odstotka), velike enote pa največji delež po vrednosti oddanih javnih naročil slovenskim ponudnikom (44,84 odstotka).</w:t>
            </w:r>
          </w:p>
          <w:p w14:paraId="19B9876C" w14:textId="77777777" w:rsidR="00616F8D" w:rsidRPr="00616F8D" w:rsidRDefault="00616F8D" w:rsidP="00616F8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FB770F"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Skupno javno naročanje pomeni le manjši delež v številu vseh oddanih naročil (4,55 odstotka), v vrednosti pa dobro desetino (11,65 odstotka), kar kaže, da ni dovolj izkoriščeno, vendar se lahko to spremeni, če bodo naročniki prepoznali prednosti te prakse, se začeli bolj povezovati in jo večkrat izvajati.</w:t>
            </w:r>
          </w:p>
          <w:p w14:paraId="2BBDDC94" w14:textId="77777777"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1363DF" w14:textId="77777777"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lastRenderedPageBreak/>
              <w:t xml:space="preserve">Elektronske dražbe so bile uporabljene izjemno redko oziroma v manj kot enem odstotku vseh oddanih naročil po številu in manj kot v enem odstotku po vrednosti, kljub možnostim za doseganje boljših cen in poudarjene transparentnosti. </w:t>
            </w:r>
          </w:p>
          <w:p w14:paraId="4D746060"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EB600A" w14:textId="2DC3D94E" w:rsidR="00CD52F1" w:rsidRP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Pri zelenem javnem naročanju sta v primerjavi z letom 2024 opazna zmanjšanje števila naročil z vključenimi okoljskimi vidiki za 7,09 odstotka in povečanje vrednosti za 52,25 odstotka.</w:t>
            </w:r>
          </w:p>
          <w:p w14:paraId="58711E75" w14:textId="77777777" w:rsidR="00CD52F1"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04A210F4" w:rsidR="00AE1F83" w:rsidRPr="00AE1F83" w:rsidRDefault="00CD52F1" w:rsidP="00CD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52F1">
              <w:rPr>
                <w:rFonts w:ascii="Arial" w:eastAsia="Times New Roman" w:hAnsi="Arial" w:cs="Arial"/>
                <w:iCs/>
                <w:sz w:val="20"/>
                <w:szCs w:val="20"/>
                <w:lang w:eastAsia="sl-SI"/>
              </w:rPr>
              <w:t>Družbeno odgovorno javno naročanje še zaostaja za zelenim javnim naročanjem. Socialni vidiki pri naročilih se vključujejo predvsem v pogodbena določila.</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FEA7B4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00077D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BF049B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3A7D313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785857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5319CA9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4BCDDA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02EE5B9D" w14:textId="03662740" w:rsidR="00AE1F83" w:rsidRPr="00AE1F83" w:rsidRDefault="00892768" w:rsidP="00892768">
            <w:pPr>
              <w:widowControl w:val="0"/>
              <w:suppressAutoHyphens/>
              <w:spacing w:after="0" w:line="260" w:lineRule="exact"/>
              <w:ind w:left="360"/>
              <w:jc w:val="both"/>
              <w:rPr>
                <w:rFonts w:ascii="Arial" w:eastAsia="Times New Roman" w:hAnsi="Arial" w:cs="Arial"/>
                <w:sz w:val="20"/>
                <w:szCs w:val="20"/>
              </w:rPr>
            </w:pPr>
            <w:r>
              <w:rPr>
                <w:rFonts w:ascii="Arial" w:eastAsia="Times New Roman" w:hAnsi="Arial" w:cs="Arial"/>
                <w:sz w:val="20"/>
                <w:szCs w:val="20"/>
                <w:lang w:eastAsia="sl-SI"/>
              </w:rPr>
              <w:t>/</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53AA0D7A" w:rsidR="00AE1F83" w:rsidRPr="00AE1F83" w:rsidRDefault="0089276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5D02FAEA" w14:textId="52ECCA60" w:rsidR="00AE1F83" w:rsidRPr="00AE1F83" w:rsidRDefault="0089276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II.b Manjkajoče pravice porabe bodo zagotovljene s prerazporeditvijo:</w:t>
            </w:r>
          </w:p>
          <w:p w14:paraId="57D7E6E6" w14:textId="78A3C510" w:rsidR="00AE1F83" w:rsidRPr="00AE1F83" w:rsidRDefault="0089276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0F8D3051" w14:textId="04971063" w:rsidR="00AE1F83" w:rsidRPr="00AE1F83" w:rsidRDefault="00892768" w:rsidP="00892768">
            <w:pPr>
              <w:widowControl w:val="0"/>
              <w:spacing w:after="0" w:line="260" w:lineRule="exact"/>
              <w:ind w:left="284"/>
              <w:jc w:val="both"/>
              <w:rPr>
                <w:rFonts w:ascii="Arial" w:eastAsia="Times New Roman" w:hAnsi="Arial" w:cs="Arial"/>
                <w:b/>
                <w:bCs/>
                <w:spacing w:val="40"/>
                <w:sz w:val="20"/>
                <w:szCs w:val="20"/>
                <w:lang w:eastAsia="sl-SI"/>
              </w:rPr>
            </w:pPr>
            <w:r>
              <w:rPr>
                <w:rFonts w:ascii="Arial" w:eastAsia="Times New Roman" w:hAnsi="Arial" w:cs="Arial"/>
                <w:sz w:val="20"/>
                <w:szCs w:val="20"/>
                <w:lang w:eastAsia="sl-SI"/>
              </w:rPr>
              <w:t>/</w:t>
            </w: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1600C22A" w:rsidR="00AE1F83" w:rsidRPr="00892768" w:rsidRDefault="00892768" w:rsidP="00892768">
            <w:pPr>
              <w:spacing w:after="0" w:line="260" w:lineRule="exact"/>
              <w:rPr>
                <w:rFonts w:ascii="Arial" w:eastAsia="Times New Roman" w:hAnsi="Arial" w:cs="Arial"/>
                <w:b/>
                <w:sz w:val="20"/>
                <w:szCs w:val="20"/>
              </w:rPr>
            </w:pPr>
            <w:r w:rsidRPr="00892768">
              <w:rPr>
                <w:rFonts w:ascii="Arial" w:hAnsi="Arial" w:cs="Arial"/>
                <w:sz w:val="20"/>
                <w:szCs w:val="20"/>
              </w:rPr>
              <w:t>Ni finančnih posledic za državni proračun.</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4143CBFE"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27F9561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281F6560"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635919E3"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60D2D99E"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r w:rsidR="00892768">
              <w:rPr>
                <w:rFonts w:ascii="Arial" w:eastAsia="Times New Roman" w:hAnsi="Arial" w:cs="Arial"/>
                <w:iCs/>
                <w:sz w:val="20"/>
                <w:szCs w:val="20"/>
                <w:lang w:eastAsia="sl-SI"/>
              </w:rPr>
              <w:t xml:space="preserve"> /</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08A7744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r w:rsidR="00D40993">
              <w:rPr>
                <w:rFonts w:ascii="Arial" w:eastAsia="Times New Roman" w:hAnsi="Arial" w:cs="Arial"/>
                <w:iCs/>
                <w:sz w:val="20"/>
                <w:szCs w:val="20"/>
                <w:lang w:eastAsia="sl-SI"/>
              </w:rPr>
              <w:t>: /</w:t>
            </w:r>
            <w:r w:rsidRPr="00AE1F83">
              <w:rPr>
                <w:rFonts w:ascii="Arial" w:eastAsia="Times New Roman" w:hAnsi="Arial" w:cs="Arial"/>
                <w:iCs/>
                <w:sz w:val="20"/>
                <w:szCs w:val="20"/>
                <w:lang w:eastAsia="sl-SI"/>
              </w:rPr>
              <w:t>.</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D1B617D"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0AA005C" w:rsidR="00AE1F83" w:rsidRPr="00AE1F83" w:rsidRDefault="00D4099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Grdiva ni potrebno predhodno objaviti na spletni strani ministrstva.</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4DCC3ED" w:rsidR="00AE1F83" w:rsidRPr="00AE1F83" w:rsidRDefault="00D4099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95D1357" w14:textId="77777777" w:rsidR="00D40993" w:rsidRPr="00D40993" w:rsidRDefault="00D40993" w:rsidP="00D4099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D40993">
              <w:rPr>
                <w:rFonts w:ascii="Arial" w:eastAsia="Times New Roman" w:hAnsi="Arial" w:cs="Arial"/>
                <w:sz w:val="20"/>
                <w:szCs w:val="20"/>
                <w:lang w:eastAsia="sl-SI"/>
              </w:rPr>
              <w:t>Franci Matoz</w:t>
            </w:r>
          </w:p>
          <w:p w14:paraId="1625DAB3" w14:textId="703A42EE" w:rsidR="00AE1F83" w:rsidRPr="00AE1F83" w:rsidRDefault="00D40993" w:rsidP="00D4099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 xml:space="preserve">  </w:t>
            </w:r>
            <w:r w:rsidRPr="00D40993">
              <w:rPr>
                <w:rFonts w:ascii="Arial" w:eastAsia="Times New Roman" w:hAnsi="Arial" w:cs="Arial"/>
                <w:sz w:val="20"/>
                <w:szCs w:val="20"/>
                <w:lang w:eastAsia="sl-SI"/>
              </w:rPr>
              <w:t>MINISTER</w:t>
            </w:r>
          </w:p>
        </w:tc>
      </w:tr>
    </w:tbl>
    <w:p w14:paraId="552EDA53" w14:textId="77777777" w:rsidR="00FB397B" w:rsidRDefault="00FB397B"/>
    <w:p w14:paraId="091A30AD" w14:textId="77777777" w:rsidR="00D40993" w:rsidRPr="00D40993" w:rsidRDefault="00D40993" w:rsidP="00D40993">
      <w:pPr>
        <w:rPr>
          <w:rFonts w:ascii="Arial" w:hAnsi="Arial" w:cs="Arial"/>
          <w:sz w:val="20"/>
          <w:szCs w:val="20"/>
        </w:rPr>
      </w:pPr>
      <w:r w:rsidRPr="00D40993">
        <w:rPr>
          <w:rFonts w:ascii="Arial" w:hAnsi="Arial" w:cs="Arial"/>
          <w:sz w:val="20"/>
          <w:szCs w:val="20"/>
        </w:rPr>
        <w:t>PRILOGE:</w:t>
      </w:r>
    </w:p>
    <w:p w14:paraId="4CCA1F02" w14:textId="3E1CDE2A" w:rsidR="00D40993" w:rsidRPr="00D40993" w:rsidRDefault="00D40993" w:rsidP="00D40993">
      <w:pPr>
        <w:pStyle w:val="Odstavekseznama"/>
        <w:numPr>
          <w:ilvl w:val="0"/>
          <w:numId w:val="11"/>
        </w:numPr>
        <w:jc w:val="both"/>
        <w:rPr>
          <w:rFonts w:ascii="Arial" w:hAnsi="Arial" w:cs="Arial"/>
          <w:sz w:val="20"/>
          <w:szCs w:val="20"/>
        </w:rPr>
      </w:pPr>
      <w:r w:rsidRPr="00D40993">
        <w:rPr>
          <w:rFonts w:ascii="Arial" w:hAnsi="Arial" w:cs="Arial"/>
          <w:sz w:val="20"/>
          <w:szCs w:val="20"/>
        </w:rPr>
        <w:t>predlog Sklepa Vlade Republike Slovenije (Priloga 1),</w:t>
      </w:r>
    </w:p>
    <w:p w14:paraId="0114787B" w14:textId="1521FE8C" w:rsidR="00D40993" w:rsidRPr="00D40993" w:rsidRDefault="00D40993" w:rsidP="00D40993">
      <w:pPr>
        <w:pStyle w:val="Odstavekseznama"/>
        <w:numPr>
          <w:ilvl w:val="0"/>
          <w:numId w:val="11"/>
        </w:numPr>
        <w:jc w:val="both"/>
        <w:rPr>
          <w:rFonts w:ascii="Arial" w:hAnsi="Arial" w:cs="Arial"/>
          <w:sz w:val="20"/>
          <w:szCs w:val="20"/>
        </w:rPr>
      </w:pPr>
      <w:r w:rsidRPr="00D40993">
        <w:rPr>
          <w:rFonts w:ascii="Arial" w:hAnsi="Arial" w:cs="Arial"/>
          <w:sz w:val="20"/>
          <w:szCs w:val="20"/>
        </w:rPr>
        <w:t>spremni dopis gradiva, namenjenega izvedbi notranjih postopkov pred odločitvijo na seji Vlade Republike Slovenije (Priloga 2),</w:t>
      </w:r>
    </w:p>
    <w:p w14:paraId="095EB79E" w14:textId="33D2C809" w:rsidR="00D40993" w:rsidRPr="00D40993" w:rsidRDefault="00D40993" w:rsidP="00D40993">
      <w:pPr>
        <w:pStyle w:val="Odstavekseznama"/>
        <w:numPr>
          <w:ilvl w:val="0"/>
          <w:numId w:val="11"/>
        </w:numPr>
        <w:jc w:val="both"/>
        <w:rPr>
          <w:rFonts w:ascii="Arial" w:hAnsi="Arial" w:cs="Arial"/>
          <w:sz w:val="20"/>
          <w:szCs w:val="20"/>
        </w:rPr>
      </w:pPr>
      <w:r w:rsidRPr="00D40993">
        <w:rPr>
          <w:rFonts w:ascii="Arial" w:hAnsi="Arial" w:cs="Arial"/>
          <w:sz w:val="20"/>
          <w:szCs w:val="20"/>
        </w:rPr>
        <w:t>Statistično poročilo o javnih naročilih, oddanih v letu 202</w:t>
      </w:r>
      <w:r>
        <w:rPr>
          <w:rFonts w:ascii="Arial" w:hAnsi="Arial" w:cs="Arial"/>
          <w:sz w:val="20"/>
          <w:szCs w:val="20"/>
        </w:rPr>
        <w:t>5</w:t>
      </w:r>
      <w:r w:rsidRPr="00D40993">
        <w:rPr>
          <w:rFonts w:ascii="Arial" w:hAnsi="Arial" w:cs="Arial"/>
          <w:sz w:val="20"/>
          <w:szCs w:val="20"/>
        </w:rPr>
        <w:t xml:space="preserve"> (Priloga 3).</w:t>
      </w:r>
    </w:p>
    <w:p w14:paraId="2B6C7100" w14:textId="77777777" w:rsidR="00D40993" w:rsidRDefault="00D40993">
      <w:pPr>
        <w:rPr>
          <w:rFonts w:ascii="Arial" w:hAnsi="Arial" w:cs="Arial"/>
          <w:sz w:val="20"/>
          <w:szCs w:val="20"/>
        </w:rPr>
      </w:pPr>
    </w:p>
    <w:p w14:paraId="13B2FDA5" w14:textId="77777777" w:rsidR="00D40993" w:rsidRDefault="00D40993">
      <w:pPr>
        <w:rPr>
          <w:rFonts w:ascii="Arial" w:hAnsi="Arial" w:cs="Arial"/>
          <w:sz w:val="20"/>
          <w:szCs w:val="20"/>
        </w:rPr>
      </w:pPr>
      <w:r>
        <w:rPr>
          <w:rFonts w:ascii="Arial" w:hAnsi="Arial" w:cs="Arial"/>
          <w:sz w:val="20"/>
          <w:szCs w:val="20"/>
        </w:rPr>
        <w:br w:type="page"/>
      </w:r>
    </w:p>
    <w:p w14:paraId="6F68C01D" w14:textId="0392752F" w:rsidR="00D40993" w:rsidRPr="00D40993" w:rsidRDefault="00D40993" w:rsidP="00D40993">
      <w:pPr>
        <w:jc w:val="right"/>
        <w:rPr>
          <w:rFonts w:ascii="Arial" w:hAnsi="Arial" w:cs="Arial"/>
          <w:sz w:val="20"/>
          <w:szCs w:val="20"/>
        </w:rPr>
      </w:pPr>
      <w:r w:rsidRPr="00D40993">
        <w:rPr>
          <w:rFonts w:ascii="Arial" w:hAnsi="Arial" w:cs="Arial"/>
          <w:sz w:val="20"/>
          <w:szCs w:val="20"/>
        </w:rPr>
        <w:lastRenderedPageBreak/>
        <w:t xml:space="preserve">PRILOGA 1 </w:t>
      </w:r>
    </w:p>
    <w:p w14:paraId="2B27EB7A" w14:textId="77777777" w:rsidR="00D40993" w:rsidRDefault="00D40993" w:rsidP="00D40993">
      <w:pPr>
        <w:widowControl w:val="0"/>
        <w:spacing w:line="260" w:lineRule="exact"/>
        <w:ind w:right="-21"/>
        <w:jc w:val="both"/>
        <w:rPr>
          <w:rFonts w:ascii="Arial" w:hAnsi="Arial" w:cs="Arial"/>
          <w:sz w:val="20"/>
          <w:szCs w:val="20"/>
        </w:rPr>
      </w:pPr>
    </w:p>
    <w:p w14:paraId="00031899" w14:textId="02A91219" w:rsidR="00D40993" w:rsidRPr="00A924A7" w:rsidRDefault="00D40993" w:rsidP="00D40993">
      <w:pPr>
        <w:widowControl w:val="0"/>
        <w:spacing w:line="260" w:lineRule="exact"/>
        <w:ind w:right="-21"/>
        <w:jc w:val="both"/>
        <w:rPr>
          <w:rFonts w:ascii="Arial" w:hAnsi="Arial" w:cs="Arial"/>
          <w:sz w:val="20"/>
          <w:szCs w:val="20"/>
        </w:rPr>
      </w:pPr>
      <w:r w:rsidRPr="00A924A7">
        <w:rPr>
          <w:rFonts w:ascii="Arial" w:hAnsi="Arial" w:cs="Arial"/>
          <w:sz w:val="20"/>
          <w:szCs w:val="20"/>
        </w:rPr>
        <w:t>Na podlagi tretjega odstavka 107. člena Zakona o javnem naročanju (Uradni list RS, št. </w:t>
      </w:r>
      <w:hyperlink r:id="rId22" w:tgtFrame="_blank" w:tooltip="Zakon o javnem naročanju (ZJN-3)" w:history="1">
        <w:r w:rsidRPr="00D40993">
          <w:t>91/15</w:t>
        </w:r>
      </w:hyperlink>
      <w:r w:rsidRPr="00A924A7">
        <w:rPr>
          <w:rFonts w:ascii="Arial" w:hAnsi="Arial" w:cs="Arial"/>
          <w:sz w:val="20"/>
          <w:szCs w:val="20"/>
        </w:rPr>
        <w:t>, </w:t>
      </w:r>
      <w:hyperlink r:id="rId23" w:tgtFrame="_blank" w:tooltip="Zakon o spremembah in dopolnitvah Zakona o javnem naročanju (ZJN-3A)" w:history="1">
        <w:r w:rsidRPr="00D40993">
          <w:t>14/18</w:t>
        </w:r>
      </w:hyperlink>
      <w:r w:rsidRPr="00A924A7">
        <w:rPr>
          <w:rFonts w:ascii="Arial" w:hAnsi="Arial" w:cs="Arial"/>
          <w:sz w:val="20"/>
          <w:szCs w:val="20"/>
        </w:rPr>
        <w:t>, </w:t>
      </w:r>
      <w:hyperlink r:id="rId24" w:tgtFrame="_blank" w:tooltip="Zakon o spremembah in dopolnitvah Zakona o javnem naročanju (ZJN-3B)" w:history="1">
        <w:r w:rsidRPr="00D40993">
          <w:t>121/21</w:t>
        </w:r>
      </w:hyperlink>
      <w:r w:rsidRPr="00A924A7">
        <w:rPr>
          <w:rFonts w:ascii="Arial" w:hAnsi="Arial" w:cs="Arial"/>
          <w:sz w:val="20"/>
          <w:szCs w:val="20"/>
        </w:rPr>
        <w:t>, </w:t>
      </w:r>
      <w:hyperlink r:id="rId25" w:tgtFrame="_blank" w:tooltip="Zakon o spremembah in dopolnitvah Zakona o javnem naročanju (ZJN-3C)" w:history="1">
        <w:r w:rsidRPr="00D40993">
          <w:t>10/22</w:t>
        </w:r>
      </w:hyperlink>
      <w:r w:rsidRPr="00A924A7">
        <w:rPr>
          <w:rFonts w:ascii="Arial" w:hAnsi="Arial" w:cs="Arial"/>
          <w:sz w:val="20"/>
          <w:szCs w:val="20"/>
        </w:rPr>
        <w:t>, </w:t>
      </w:r>
      <w:hyperlink r:id="rId26" w:tgtFrame="_blank" w:tooltip="Odločba o ugotovitvi, da je točka b) četrtega odstavka 75. člena in točka c) drugega odstavka v zvezi s petim odstavkom 67.a člena Zakona o javnem naročanju v neskladju z Ustavo" w:history="1">
        <w:r w:rsidRPr="00D40993">
          <w:t>74/22</w:t>
        </w:r>
      </w:hyperlink>
      <w:r w:rsidRPr="00A924A7">
        <w:rPr>
          <w:rFonts w:ascii="Arial" w:hAnsi="Arial" w:cs="Arial"/>
          <w:sz w:val="20"/>
          <w:szCs w:val="20"/>
        </w:rPr>
        <w:t> – odl. US, </w:t>
      </w:r>
      <w:hyperlink r:id="rId27" w:tgtFrame="_blank" w:tooltip="Zakon o nujnih ukrepih za zagotovitev stabilnosti zdravstvenega sistema (ZNUZSZS)" w:history="1">
        <w:r w:rsidRPr="00D40993">
          <w:t>100/22</w:t>
        </w:r>
      </w:hyperlink>
      <w:r w:rsidRPr="00A924A7">
        <w:rPr>
          <w:rFonts w:ascii="Arial" w:hAnsi="Arial" w:cs="Arial"/>
          <w:sz w:val="20"/>
          <w:szCs w:val="20"/>
        </w:rPr>
        <w:t> – ZNUZSZS, </w:t>
      </w:r>
      <w:hyperlink r:id="rId28" w:tgtFrame="_blank" w:tooltip="Zakon o spremembah in dopolnitvah Zakona o javnem naročanju (ZJN-3D)" w:history="1">
        <w:r w:rsidRPr="00D40993">
          <w:t>28/23</w:t>
        </w:r>
      </w:hyperlink>
      <w:r w:rsidRPr="00A924A7">
        <w:rPr>
          <w:rFonts w:ascii="Arial" w:hAnsi="Arial" w:cs="Arial"/>
          <w:sz w:val="20"/>
          <w:szCs w:val="20"/>
        </w:rPr>
        <w:t>, </w:t>
      </w:r>
      <w:hyperlink r:id="rId29" w:tgtFrame="_blank" w:tooltip="Zakon o spremembah in dopolnitvah Zakona o odpravi posledic naravnih nesreč (ZOPNN-F)" w:history="1">
        <w:r w:rsidRPr="00D40993">
          <w:t>88/23</w:t>
        </w:r>
      </w:hyperlink>
      <w:r w:rsidRPr="00A924A7">
        <w:rPr>
          <w:rFonts w:ascii="Arial" w:hAnsi="Arial" w:cs="Arial"/>
          <w:sz w:val="20"/>
          <w:szCs w:val="20"/>
        </w:rPr>
        <w:t> – ZOPNN-F in </w:t>
      </w:r>
      <w:hyperlink r:id="rId30" w:tgtFrame="_blank" w:tooltip="Zakon o objavljanju v Uradnem listu Republike Slovenije (ZOUL)" w:history="1">
        <w:r w:rsidRPr="00D40993">
          <w:t>83/25</w:t>
        </w:r>
      </w:hyperlink>
      <w:r w:rsidRPr="00A924A7">
        <w:rPr>
          <w:rFonts w:ascii="Arial" w:hAnsi="Arial" w:cs="Arial"/>
          <w:sz w:val="20"/>
          <w:szCs w:val="20"/>
        </w:rPr>
        <w:t> – ZOUL) in tretjega odstavka 84. člena Zakona o javnem naročanju na področju obrambe in varnosti (Uradni list RS, št. </w:t>
      </w:r>
      <w:hyperlink r:id="rId31" w:tgtFrame="_blank" w:tooltip="Zakon o javnem naročanju na področju obrambe in varnosti (ZJNPOV)" w:history="1">
        <w:r w:rsidRPr="00D40993">
          <w:t>90/12</w:t>
        </w:r>
      </w:hyperlink>
      <w:r w:rsidRPr="00A924A7">
        <w:rPr>
          <w:rFonts w:ascii="Arial" w:hAnsi="Arial" w:cs="Arial"/>
          <w:sz w:val="20"/>
          <w:szCs w:val="20"/>
        </w:rPr>
        <w:t>, </w:t>
      </w:r>
      <w:hyperlink r:id="rId32" w:tgtFrame="_blank" w:tooltip="Zakon o spremembah in dopolnitvah Zakona o državni upravi (ZDU-1I)" w:history="1">
        <w:r w:rsidRPr="00D40993">
          <w:t>90/14</w:t>
        </w:r>
      </w:hyperlink>
      <w:r w:rsidRPr="00A924A7">
        <w:rPr>
          <w:rFonts w:ascii="Arial" w:hAnsi="Arial" w:cs="Arial"/>
          <w:sz w:val="20"/>
          <w:szCs w:val="20"/>
        </w:rPr>
        <w:t> – ZDU-1I, </w:t>
      </w:r>
      <w:hyperlink r:id="rId33" w:tgtFrame="_blank" w:tooltip="Zakon o spremembah in dopolnitvah Zakona o javnem naročanju na področju obrambe in varnosti (ZJNPOV-A)" w:history="1">
        <w:r w:rsidRPr="00D40993">
          <w:t>52/16</w:t>
        </w:r>
      </w:hyperlink>
      <w:r w:rsidRPr="00A924A7">
        <w:rPr>
          <w:rFonts w:ascii="Arial" w:hAnsi="Arial" w:cs="Arial"/>
          <w:sz w:val="20"/>
          <w:szCs w:val="20"/>
        </w:rPr>
        <w:t>, </w:t>
      </w:r>
      <w:hyperlink r:id="rId34" w:tgtFrame="_blank" w:tooltip="Zakon o spremembah in dopolnitvah Zakona o javnem naročanju na področju obrambe in varnosti (ZJNPOV-B)" w:history="1">
        <w:r w:rsidRPr="00D40993">
          <w:t>122/23</w:t>
        </w:r>
      </w:hyperlink>
      <w:r w:rsidRPr="00A924A7">
        <w:rPr>
          <w:rFonts w:ascii="Arial" w:hAnsi="Arial" w:cs="Arial"/>
          <w:sz w:val="20"/>
          <w:szCs w:val="20"/>
        </w:rPr>
        <w:t> in </w:t>
      </w:r>
      <w:hyperlink r:id="rId35" w:tgtFrame="_blank" w:tooltip="Zakon o objavljanju v Uradnem listu Republike Slovenije (ZOUL)" w:history="1">
        <w:r w:rsidRPr="00D40993">
          <w:t>83/25</w:t>
        </w:r>
      </w:hyperlink>
      <w:r w:rsidRPr="00A924A7">
        <w:rPr>
          <w:rFonts w:ascii="Arial" w:hAnsi="Arial" w:cs="Arial"/>
          <w:sz w:val="20"/>
          <w:szCs w:val="20"/>
        </w:rPr>
        <w:t> – ZOUL</w:t>
      </w:r>
      <w:r>
        <w:rPr>
          <w:rFonts w:ascii="Arial" w:hAnsi="Arial" w:cs="Arial"/>
          <w:sz w:val="20"/>
          <w:szCs w:val="20"/>
        </w:rPr>
        <w:t>)</w:t>
      </w:r>
      <w:r w:rsidRPr="00A924A7">
        <w:rPr>
          <w:rFonts w:ascii="Arial" w:hAnsi="Arial" w:cs="Arial"/>
          <w:sz w:val="20"/>
          <w:szCs w:val="20"/>
        </w:rPr>
        <w:t xml:space="preserve"> je Vlada Republike Slovenije na … seji dne … sprejela naslednji</w:t>
      </w:r>
    </w:p>
    <w:p w14:paraId="11D35829" w14:textId="77777777" w:rsidR="00D40993" w:rsidRDefault="00D40993" w:rsidP="00D40993">
      <w:pPr>
        <w:tabs>
          <w:tab w:val="num" w:pos="900"/>
          <w:tab w:val="left" w:pos="9638"/>
          <w:tab w:val="left" w:pos="10204"/>
        </w:tabs>
        <w:spacing w:line="260" w:lineRule="exact"/>
        <w:ind w:right="304"/>
        <w:jc w:val="both"/>
        <w:rPr>
          <w:rFonts w:ascii="Arial" w:hAnsi="Arial" w:cs="Arial"/>
          <w:sz w:val="20"/>
          <w:szCs w:val="20"/>
        </w:rPr>
      </w:pPr>
      <w:r w:rsidRPr="00A924A7">
        <w:rPr>
          <w:rFonts w:ascii="Arial" w:hAnsi="Arial" w:cs="Arial"/>
          <w:sz w:val="20"/>
          <w:szCs w:val="20"/>
        </w:rPr>
        <w:t xml:space="preserve"> </w:t>
      </w:r>
    </w:p>
    <w:p w14:paraId="7666626D" w14:textId="77777777" w:rsidR="00D40993" w:rsidRPr="00A924A7" w:rsidRDefault="00D40993" w:rsidP="00D40993">
      <w:pPr>
        <w:tabs>
          <w:tab w:val="num" w:pos="900"/>
          <w:tab w:val="left" w:pos="9638"/>
          <w:tab w:val="left" w:pos="10204"/>
        </w:tabs>
        <w:spacing w:line="260" w:lineRule="exact"/>
        <w:ind w:right="304"/>
        <w:jc w:val="both"/>
        <w:rPr>
          <w:rFonts w:ascii="Arial" w:hAnsi="Arial" w:cs="Arial"/>
          <w:sz w:val="20"/>
          <w:szCs w:val="20"/>
        </w:rPr>
      </w:pPr>
    </w:p>
    <w:p w14:paraId="73E9E7AC" w14:textId="77777777" w:rsidR="00D40993" w:rsidRPr="00A924A7" w:rsidRDefault="00D40993" w:rsidP="00D40993">
      <w:pPr>
        <w:tabs>
          <w:tab w:val="num" w:pos="900"/>
          <w:tab w:val="left" w:pos="9638"/>
          <w:tab w:val="left" w:pos="10204"/>
        </w:tabs>
        <w:spacing w:line="260" w:lineRule="exact"/>
        <w:ind w:left="100" w:right="304"/>
        <w:jc w:val="center"/>
        <w:rPr>
          <w:rFonts w:ascii="Arial" w:hAnsi="Arial" w:cs="Arial"/>
          <w:bCs/>
          <w:sz w:val="20"/>
          <w:szCs w:val="20"/>
        </w:rPr>
      </w:pPr>
      <w:r w:rsidRPr="00A924A7">
        <w:rPr>
          <w:rFonts w:ascii="Arial" w:hAnsi="Arial" w:cs="Arial"/>
          <w:bCs/>
          <w:sz w:val="20"/>
          <w:szCs w:val="20"/>
        </w:rPr>
        <w:t>S K L E P :</w:t>
      </w:r>
    </w:p>
    <w:p w14:paraId="6F69A3C9" w14:textId="77777777" w:rsidR="00D40993" w:rsidRPr="00A924A7" w:rsidRDefault="00D40993" w:rsidP="00D40993">
      <w:pPr>
        <w:tabs>
          <w:tab w:val="num" w:pos="900"/>
          <w:tab w:val="left" w:pos="9638"/>
          <w:tab w:val="left" w:pos="10204"/>
        </w:tabs>
        <w:spacing w:line="260" w:lineRule="exact"/>
        <w:ind w:left="100" w:right="304"/>
        <w:jc w:val="both"/>
        <w:rPr>
          <w:rFonts w:ascii="Arial" w:hAnsi="Arial" w:cs="Arial"/>
          <w:sz w:val="20"/>
          <w:szCs w:val="20"/>
        </w:rPr>
      </w:pPr>
    </w:p>
    <w:p w14:paraId="42BD46A3" w14:textId="77777777" w:rsidR="00D40993" w:rsidRPr="00A924A7" w:rsidRDefault="00D40993" w:rsidP="00D40993">
      <w:pPr>
        <w:widowControl w:val="0"/>
        <w:spacing w:line="260" w:lineRule="exact"/>
        <w:ind w:right="-21"/>
        <w:jc w:val="both"/>
        <w:rPr>
          <w:rFonts w:ascii="Arial" w:hAnsi="Arial" w:cs="Arial"/>
          <w:sz w:val="20"/>
          <w:szCs w:val="20"/>
        </w:rPr>
      </w:pPr>
      <w:r w:rsidRPr="00A924A7">
        <w:rPr>
          <w:rFonts w:ascii="Arial" w:hAnsi="Arial" w:cs="Arial"/>
          <w:sz w:val="20"/>
          <w:szCs w:val="20"/>
        </w:rPr>
        <w:t xml:space="preserve">Vlada Republike Slovenije se je seznanila s </w:t>
      </w:r>
      <w:r w:rsidRPr="00A924A7">
        <w:rPr>
          <w:rFonts w:ascii="Arial" w:hAnsi="Arial" w:cs="Arial"/>
          <w:iCs/>
          <w:sz w:val="20"/>
          <w:szCs w:val="20"/>
        </w:rPr>
        <w:t>Statističnim poročilom o javnih naročilih, oddanih v letu 202</w:t>
      </w:r>
      <w:r>
        <w:rPr>
          <w:rFonts w:ascii="Arial" w:hAnsi="Arial" w:cs="Arial"/>
          <w:iCs/>
          <w:sz w:val="20"/>
          <w:szCs w:val="20"/>
        </w:rPr>
        <w:t>5</w:t>
      </w:r>
      <w:r w:rsidRPr="00A924A7">
        <w:rPr>
          <w:rFonts w:ascii="Arial" w:hAnsi="Arial" w:cs="Arial"/>
          <w:sz w:val="20"/>
          <w:szCs w:val="20"/>
        </w:rPr>
        <w:t>.</w:t>
      </w:r>
    </w:p>
    <w:p w14:paraId="724BB55A" w14:textId="77777777" w:rsidR="00D40993" w:rsidRPr="00A924A7" w:rsidRDefault="00D40993" w:rsidP="00D40993">
      <w:pPr>
        <w:widowControl w:val="0"/>
        <w:spacing w:line="260" w:lineRule="exact"/>
        <w:ind w:left="164" w:right="-21"/>
        <w:rPr>
          <w:rFonts w:ascii="Arial" w:hAnsi="Arial" w:cs="Arial"/>
          <w:sz w:val="20"/>
          <w:szCs w:val="20"/>
        </w:rPr>
      </w:pPr>
    </w:p>
    <w:p w14:paraId="5D792B3D" w14:textId="77777777" w:rsidR="00D40993" w:rsidRPr="00A924A7" w:rsidRDefault="00D40993" w:rsidP="00D40993">
      <w:pPr>
        <w:widowControl w:val="0"/>
        <w:spacing w:line="260" w:lineRule="exact"/>
        <w:ind w:left="164" w:right="-21"/>
        <w:rPr>
          <w:rFonts w:ascii="Arial" w:hAnsi="Arial" w:cs="Arial"/>
          <w:sz w:val="20"/>
          <w:szCs w:val="20"/>
        </w:rPr>
      </w:pPr>
      <w:r>
        <w:rPr>
          <w:rFonts w:ascii="Arial" w:hAnsi="Arial" w:cs="Arial"/>
          <w:sz w:val="20"/>
          <w:szCs w:val="20"/>
        </w:rPr>
        <w:t xml:space="preserve">                                                                                   </w:t>
      </w:r>
      <w:r w:rsidRPr="00A924A7">
        <w:rPr>
          <w:rFonts w:ascii="Arial" w:hAnsi="Arial" w:cs="Arial"/>
          <w:sz w:val="20"/>
          <w:szCs w:val="20"/>
        </w:rPr>
        <w:t>mag. Janja Garvas</w:t>
      </w:r>
    </w:p>
    <w:p w14:paraId="0C7CB295" w14:textId="77777777" w:rsidR="00D40993" w:rsidRPr="00A924A7" w:rsidRDefault="00D40993" w:rsidP="00D40993">
      <w:pPr>
        <w:spacing w:line="260" w:lineRule="exact"/>
        <w:ind w:left="17"/>
        <w:rPr>
          <w:rFonts w:ascii="Arial" w:hAnsi="Arial" w:cs="Arial"/>
          <w:iCs/>
          <w:sz w:val="20"/>
          <w:szCs w:val="20"/>
        </w:rPr>
      </w:pPr>
      <w:r w:rsidRPr="00A924A7">
        <w:rPr>
          <w:rFonts w:ascii="Arial" w:hAnsi="Arial" w:cs="Arial"/>
          <w:sz w:val="20"/>
          <w:szCs w:val="20"/>
        </w:rPr>
        <w:t xml:space="preserve">                                     </w:t>
      </w:r>
      <w:r>
        <w:rPr>
          <w:rFonts w:ascii="Arial" w:hAnsi="Arial" w:cs="Arial"/>
          <w:sz w:val="20"/>
          <w:szCs w:val="20"/>
        </w:rPr>
        <w:t xml:space="preserve">                                               </w:t>
      </w:r>
      <w:r w:rsidRPr="00A924A7">
        <w:rPr>
          <w:rFonts w:ascii="Arial" w:hAnsi="Arial" w:cs="Arial"/>
          <w:sz w:val="20"/>
          <w:szCs w:val="20"/>
        </w:rPr>
        <w:t>generalna sekretarka</w:t>
      </w:r>
    </w:p>
    <w:p w14:paraId="26DBB56E" w14:textId="77777777" w:rsidR="00D40993" w:rsidRDefault="00D40993" w:rsidP="00D40993">
      <w:pPr>
        <w:spacing w:line="260" w:lineRule="exact"/>
        <w:ind w:left="17"/>
        <w:rPr>
          <w:rFonts w:ascii="Arial" w:hAnsi="Arial" w:cs="Arial"/>
          <w:iCs/>
          <w:sz w:val="20"/>
          <w:szCs w:val="20"/>
        </w:rPr>
      </w:pPr>
    </w:p>
    <w:p w14:paraId="55CBF262" w14:textId="77777777" w:rsidR="00D40993" w:rsidRPr="00A924A7" w:rsidRDefault="00D40993" w:rsidP="00D40993">
      <w:pPr>
        <w:spacing w:line="260" w:lineRule="exact"/>
        <w:ind w:left="17"/>
        <w:rPr>
          <w:rFonts w:ascii="Arial" w:hAnsi="Arial" w:cs="Arial"/>
          <w:iCs/>
          <w:sz w:val="20"/>
          <w:szCs w:val="20"/>
        </w:rPr>
      </w:pPr>
      <w:r w:rsidRPr="00A924A7">
        <w:rPr>
          <w:rFonts w:ascii="Arial" w:hAnsi="Arial" w:cs="Arial"/>
          <w:iCs/>
          <w:sz w:val="20"/>
          <w:szCs w:val="20"/>
        </w:rPr>
        <w:t>Priloga:</w:t>
      </w:r>
    </w:p>
    <w:p w14:paraId="0C1E8700" w14:textId="77777777" w:rsidR="00D40993" w:rsidRPr="00A924A7" w:rsidRDefault="00D40993" w:rsidP="00D40993">
      <w:pPr>
        <w:numPr>
          <w:ilvl w:val="0"/>
          <w:numId w:val="9"/>
        </w:numPr>
        <w:spacing w:after="0" w:line="260" w:lineRule="exact"/>
        <w:rPr>
          <w:rFonts w:ascii="Arial" w:eastAsia="Calibri" w:hAnsi="Arial" w:cs="Arial"/>
          <w:iCs/>
          <w:sz w:val="20"/>
          <w:szCs w:val="20"/>
        </w:rPr>
      </w:pPr>
      <w:r w:rsidRPr="00A924A7">
        <w:rPr>
          <w:rFonts w:ascii="Arial" w:hAnsi="Arial" w:cs="Arial"/>
          <w:iCs/>
          <w:sz w:val="20"/>
          <w:szCs w:val="20"/>
        </w:rPr>
        <w:t>Statistično poročilo o javnih naročilih, oddanih v letu 202</w:t>
      </w:r>
      <w:r>
        <w:rPr>
          <w:rFonts w:ascii="Arial" w:hAnsi="Arial" w:cs="Arial"/>
          <w:iCs/>
          <w:sz w:val="20"/>
          <w:szCs w:val="20"/>
        </w:rPr>
        <w:t>5.</w:t>
      </w:r>
    </w:p>
    <w:p w14:paraId="0A2DC5F9" w14:textId="77777777" w:rsidR="00D40993" w:rsidRPr="00A924A7" w:rsidRDefault="00D40993" w:rsidP="00D40993">
      <w:pPr>
        <w:spacing w:line="260" w:lineRule="exact"/>
        <w:ind w:left="17"/>
        <w:rPr>
          <w:rFonts w:ascii="Arial" w:hAnsi="Arial" w:cs="Arial"/>
          <w:iCs/>
          <w:sz w:val="20"/>
          <w:szCs w:val="20"/>
        </w:rPr>
      </w:pPr>
    </w:p>
    <w:p w14:paraId="19109310" w14:textId="77777777" w:rsidR="00D40993" w:rsidRPr="00A924A7" w:rsidRDefault="00D40993" w:rsidP="00D40993">
      <w:pPr>
        <w:spacing w:line="260" w:lineRule="exact"/>
        <w:ind w:left="17"/>
        <w:rPr>
          <w:rFonts w:ascii="Arial" w:hAnsi="Arial" w:cs="Arial"/>
          <w:sz w:val="20"/>
          <w:szCs w:val="20"/>
          <w:lang w:eastAsia="sl-SI"/>
        </w:rPr>
      </w:pPr>
      <w:r w:rsidRPr="00A924A7">
        <w:rPr>
          <w:rFonts w:ascii="Arial" w:hAnsi="Arial" w:cs="Arial"/>
          <w:sz w:val="20"/>
          <w:szCs w:val="20"/>
          <w:lang w:eastAsia="sl-SI"/>
        </w:rPr>
        <w:t xml:space="preserve">Sklep prejmejo: </w:t>
      </w:r>
    </w:p>
    <w:p w14:paraId="2BE689BB" w14:textId="6CD1B490" w:rsidR="00D40993" w:rsidRPr="00A924A7" w:rsidRDefault="00D40993" w:rsidP="00D40993">
      <w:pPr>
        <w:pStyle w:val="Neotevilenodstavek"/>
        <w:numPr>
          <w:ilvl w:val="0"/>
          <w:numId w:val="9"/>
        </w:numPr>
        <w:spacing w:line="276" w:lineRule="auto"/>
        <w:rPr>
          <w:sz w:val="20"/>
          <w:szCs w:val="20"/>
        </w:rPr>
      </w:pPr>
      <w:r w:rsidRPr="00A924A7">
        <w:rPr>
          <w:sz w:val="20"/>
          <w:szCs w:val="20"/>
        </w:rPr>
        <w:t xml:space="preserve">Ministrstvo za </w:t>
      </w:r>
      <w:r w:rsidR="00B77455">
        <w:rPr>
          <w:sz w:val="20"/>
          <w:szCs w:val="20"/>
        </w:rPr>
        <w:t xml:space="preserve">notranje zadeve in </w:t>
      </w:r>
      <w:r w:rsidRPr="00A924A7">
        <w:rPr>
          <w:sz w:val="20"/>
          <w:szCs w:val="20"/>
        </w:rPr>
        <w:t>javno upravo Republike Slovenije</w:t>
      </w:r>
      <w:r>
        <w:rPr>
          <w:sz w:val="20"/>
          <w:szCs w:val="20"/>
        </w:rPr>
        <w:t>,</w:t>
      </w:r>
    </w:p>
    <w:p w14:paraId="463E9842" w14:textId="77777777" w:rsidR="00D40993" w:rsidRPr="00A924A7" w:rsidRDefault="00D40993" w:rsidP="00D40993">
      <w:pPr>
        <w:pStyle w:val="Neotevilenodstavek"/>
        <w:numPr>
          <w:ilvl w:val="0"/>
          <w:numId w:val="9"/>
        </w:numPr>
        <w:spacing w:line="276" w:lineRule="auto"/>
        <w:rPr>
          <w:sz w:val="20"/>
          <w:szCs w:val="20"/>
        </w:rPr>
      </w:pPr>
      <w:r w:rsidRPr="00A924A7">
        <w:rPr>
          <w:sz w:val="20"/>
          <w:szCs w:val="20"/>
        </w:rPr>
        <w:t>Ministrstvo za finance Republike Slovenije</w:t>
      </w:r>
      <w:r>
        <w:rPr>
          <w:sz w:val="20"/>
          <w:szCs w:val="20"/>
        </w:rPr>
        <w:t>,</w:t>
      </w:r>
    </w:p>
    <w:p w14:paraId="6A640732" w14:textId="77777777" w:rsidR="00D40993" w:rsidRPr="00A924A7" w:rsidRDefault="00D40993" w:rsidP="00D4099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924A7">
        <w:rPr>
          <w:rFonts w:ascii="Arial" w:hAnsi="Arial" w:cs="Arial"/>
          <w:sz w:val="20"/>
          <w:szCs w:val="20"/>
          <w:lang w:eastAsia="sl-SI"/>
        </w:rPr>
        <w:t>Služba Vlade Republike Slovenije za zakonodajo.</w:t>
      </w:r>
    </w:p>
    <w:p w14:paraId="209F0688" w14:textId="77777777" w:rsidR="00D40993" w:rsidRPr="00D40993" w:rsidRDefault="00D40993" w:rsidP="00D40993">
      <w:pPr>
        <w:rPr>
          <w:rFonts w:ascii="Arial" w:hAnsi="Arial" w:cs="Arial"/>
          <w:sz w:val="20"/>
          <w:szCs w:val="20"/>
        </w:rPr>
      </w:pPr>
    </w:p>
    <w:p w14:paraId="17C5FC85" w14:textId="77777777" w:rsidR="00941E22" w:rsidRDefault="00941E22">
      <w:pPr>
        <w:rPr>
          <w:rFonts w:ascii="Arial" w:hAnsi="Arial" w:cs="Arial"/>
          <w:b/>
          <w:sz w:val="20"/>
          <w:szCs w:val="20"/>
        </w:rPr>
      </w:pPr>
      <w:r>
        <w:rPr>
          <w:rFonts w:ascii="Arial" w:hAnsi="Arial" w:cs="Arial"/>
          <w:b/>
          <w:sz w:val="20"/>
          <w:szCs w:val="20"/>
        </w:rPr>
        <w:br w:type="page"/>
      </w:r>
    </w:p>
    <w:p w14:paraId="2EE2A8F1" w14:textId="2383F11F" w:rsidR="00941E22" w:rsidRPr="00941E22" w:rsidRDefault="00941E22" w:rsidP="00941E22">
      <w:pPr>
        <w:spacing w:line="240" w:lineRule="auto"/>
        <w:jc w:val="center"/>
        <w:rPr>
          <w:rFonts w:ascii="Arial" w:hAnsi="Arial" w:cs="Arial"/>
          <w:b/>
          <w:sz w:val="20"/>
          <w:szCs w:val="20"/>
        </w:rPr>
      </w:pPr>
      <w:r w:rsidRPr="00941E22">
        <w:rPr>
          <w:rFonts w:ascii="Arial" w:hAnsi="Arial" w:cs="Arial"/>
          <w:b/>
          <w:sz w:val="20"/>
          <w:szCs w:val="20"/>
        </w:rPr>
        <w:lastRenderedPageBreak/>
        <w:t>OBRAZLOŽITEV</w:t>
      </w:r>
    </w:p>
    <w:p w14:paraId="4877F400" w14:textId="77777777" w:rsidR="00941E22" w:rsidRPr="00941E22" w:rsidRDefault="00941E22" w:rsidP="00941E22">
      <w:pPr>
        <w:spacing w:line="240" w:lineRule="auto"/>
        <w:jc w:val="center"/>
        <w:rPr>
          <w:rFonts w:ascii="Arial" w:hAnsi="Arial" w:cs="Arial"/>
          <w:b/>
          <w:sz w:val="20"/>
          <w:szCs w:val="20"/>
        </w:rPr>
      </w:pPr>
    </w:p>
    <w:p w14:paraId="3CD884A8" w14:textId="77777777" w:rsidR="00941E22" w:rsidRPr="00941E22" w:rsidRDefault="00941E22" w:rsidP="00941E22">
      <w:pPr>
        <w:spacing w:line="260" w:lineRule="exact"/>
        <w:jc w:val="both"/>
        <w:rPr>
          <w:rFonts w:ascii="Arial" w:hAnsi="Arial" w:cs="Arial"/>
          <w:iCs/>
          <w:sz w:val="20"/>
          <w:szCs w:val="20"/>
        </w:rPr>
      </w:pPr>
    </w:p>
    <w:p w14:paraId="59660702" w14:textId="6F33260C" w:rsidR="00941E22" w:rsidRPr="00941E22" w:rsidRDefault="00941E22" w:rsidP="00941E22">
      <w:pPr>
        <w:spacing w:line="276" w:lineRule="auto"/>
        <w:jc w:val="both"/>
        <w:rPr>
          <w:rFonts w:ascii="Arial" w:hAnsi="Arial" w:cs="Arial"/>
          <w:sz w:val="20"/>
          <w:szCs w:val="20"/>
        </w:rPr>
      </w:pPr>
      <w:r w:rsidRPr="00941E22">
        <w:rPr>
          <w:rFonts w:ascii="Arial" w:hAnsi="Arial" w:cs="Arial"/>
          <w:sz w:val="20"/>
          <w:szCs w:val="20"/>
          <w:lang w:eastAsia="sl-SI"/>
        </w:rPr>
        <w:t>Ministrstvo, pristojno za javna naročila, v skladu</w:t>
      </w:r>
      <w:r>
        <w:rPr>
          <w:rFonts w:ascii="Arial" w:hAnsi="Arial" w:cs="Arial"/>
          <w:sz w:val="20"/>
          <w:szCs w:val="20"/>
          <w:lang w:eastAsia="sl-SI"/>
        </w:rPr>
        <w:t xml:space="preserve"> </w:t>
      </w:r>
      <w:r w:rsidRPr="00941E22">
        <w:rPr>
          <w:rFonts w:ascii="Arial" w:hAnsi="Arial" w:cs="Arial"/>
          <w:sz w:val="20"/>
          <w:szCs w:val="20"/>
          <w:lang w:eastAsia="sl-SI"/>
        </w:rPr>
        <w:t>s tretjim odstavkom</w:t>
      </w:r>
      <w:r>
        <w:rPr>
          <w:rFonts w:ascii="Arial" w:hAnsi="Arial" w:cs="Arial"/>
          <w:sz w:val="20"/>
          <w:szCs w:val="20"/>
          <w:lang w:eastAsia="sl-SI"/>
        </w:rPr>
        <w:t xml:space="preserve"> </w:t>
      </w:r>
      <w:r w:rsidRPr="00A924A7">
        <w:rPr>
          <w:rFonts w:ascii="Arial" w:hAnsi="Arial" w:cs="Arial"/>
          <w:sz w:val="20"/>
          <w:szCs w:val="20"/>
          <w:lang w:eastAsia="sl-SI"/>
        </w:rPr>
        <w:t>107. člena Zakona o javnem naročanju (Uradni list RS, št. </w:t>
      </w:r>
      <w:hyperlink r:id="rId36" w:tgtFrame="_blank" w:tooltip="Zakon o javnem naročanju (ZJN-3)" w:history="1">
        <w:r w:rsidRPr="00941E22">
          <w:rPr>
            <w:rFonts w:ascii="Arial" w:hAnsi="Arial" w:cs="Arial"/>
            <w:sz w:val="20"/>
            <w:szCs w:val="20"/>
            <w:lang w:eastAsia="sl-SI"/>
          </w:rPr>
          <w:t>91/15</w:t>
        </w:r>
      </w:hyperlink>
      <w:r w:rsidRPr="00A924A7">
        <w:rPr>
          <w:rFonts w:ascii="Arial" w:hAnsi="Arial" w:cs="Arial"/>
          <w:sz w:val="20"/>
          <w:szCs w:val="20"/>
          <w:lang w:eastAsia="sl-SI"/>
        </w:rPr>
        <w:t>, </w:t>
      </w:r>
      <w:hyperlink r:id="rId37" w:tgtFrame="_blank" w:tooltip="Zakon o spremembah in dopolnitvah Zakona o javnem naročanju (ZJN-3A)" w:history="1">
        <w:r w:rsidRPr="00941E22">
          <w:rPr>
            <w:rFonts w:ascii="Arial" w:hAnsi="Arial" w:cs="Arial"/>
            <w:sz w:val="20"/>
            <w:szCs w:val="20"/>
            <w:lang w:eastAsia="sl-SI"/>
          </w:rPr>
          <w:t>14/18</w:t>
        </w:r>
      </w:hyperlink>
      <w:r w:rsidRPr="00A924A7">
        <w:rPr>
          <w:rFonts w:ascii="Arial" w:hAnsi="Arial" w:cs="Arial"/>
          <w:sz w:val="20"/>
          <w:szCs w:val="20"/>
          <w:lang w:eastAsia="sl-SI"/>
        </w:rPr>
        <w:t>, </w:t>
      </w:r>
      <w:hyperlink r:id="rId38" w:tgtFrame="_blank" w:tooltip="Zakon o spremembah in dopolnitvah Zakona o javnem naročanju (ZJN-3B)" w:history="1">
        <w:r w:rsidRPr="00941E22">
          <w:rPr>
            <w:rFonts w:ascii="Arial" w:hAnsi="Arial" w:cs="Arial"/>
            <w:sz w:val="20"/>
            <w:szCs w:val="20"/>
            <w:lang w:eastAsia="sl-SI"/>
          </w:rPr>
          <w:t>121/21</w:t>
        </w:r>
      </w:hyperlink>
      <w:r w:rsidRPr="00A924A7">
        <w:rPr>
          <w:rFonts w:ascii="Arial" w:hAnsi="Arial" w:cs="Arial"/>
          <w:sz w:val="20"/>
          <w:szCs w:val="20"/>
          <w:lang w:eastAsia="sl-SI"/>
        </w:rPr>
        <w:t>, </w:t>
      </w:r>
      <w:hyperlink r:id="rId39" w:tgtFrame="_blank" w:tooltip="Zakon o spremembah in dopolnitvah Zakona o javnem naročanju (ZJN-3C)" w:history="1">
        <w:r w:rsidRPr="00941E22">
          <w:rPr>
            <w:rFonts w:ascii="Arial" w:hAnsi="Arial" w:cs="Arial"/>
            <w:sz w:val="20"/>
            <w:szCs w:val="20"/>
            <w:lang w:eastAsia="sl-SI"/>
          </w:rPr>
          <w:t>10/22</w:t>
        </w:r>
      </w:hyperlink>
      <w:r w:rsidRPr="00A924A7">
        <w:rPr>
          <w:rFonts w:ascii="Arial" w:hAnsi="Arial" w:cs="Arial"/>
          <w:sz w:val="20"/>
          <w:szCs w:val="20"/>
          <w:lang w:eastAsia="sl-SI"/>
        </w:rPr>
        <w:t>, </w:t>
      </w:r>
      <w:hyperlink r:id="rId40" w:tgtFrame="_blank" w:tooltip="Odločba o ugotovitvi, da je točka b) četrtega odstavka 75. člena in točka c) drugega odstavka v zvezi s petim odstavkom 67.a člena Zakona o javnem naročanju v neskladju z Ustavo" w:history="1">
        <w:r w:rsidRPr="00941E22">
          <w:rPr>
            <w:rFonts w:ascii="Arial" w:hAnsi="Arial" w:cs="Arial"/>
            <w:sz w:val="20"/>
            <w:szCs w:val="20"/>
            <w:lang w:eastAsia="sl-SI"/>
          </w:rPr>
          <w:t>74/22</w:t>
        </w:r>
      </w:hyperlink>
      <w:r w:rsidRPr="00A924A7">
        <w:rPr>
          <w:rFonts w:ascii="Arial" w:hAnsi="Arial" w:cs="Arial"/>
          <w:sz w:val="20"/>
          <w:szCs w:val="20"/>
          <w:lang w:eastAsia="sl-SI"/>
        </w:rPr>
        <w:t> – odl. US, </w:t>
      </w:r>
      <w:hyperlink r:id="rId41" w:tgtFrame="_blank" w:tooltip="Zakon o nujnih ukrepih za zagotovitev stabilnosti zdravstvenega sistema (ZNUZSZS)" w:history="1">
        <w:r w:rsidRPr="00941E22">
          <w:rPr>
            <w:rFonts w:ascii="Arial" w:hAnsi="Arial" w:cs="Arial"/>
            <w:sz w:val="20"/>
            <w:szCs w:val="20"/>
            <w:lang w:eastAsia="sl-SI"/>
          </w:rPr>
          <w:t>100/22</w:t>
        </w:r>
      </w:hyperlink>
      <w:r w:rsidRPr="00A924A7">
        <w:rPr>
          <w:rFonts w:ascii="Arial" w:hAnsi="Arial" w:cs="Arial"/>
          <w:sz w:val="20"/>
          <w:szCs w:val="20"/>
          <w:lang w:eastAsia="sl-SI"/>
        </w:rPr>
        <w:t> – ZNUZSZS, </w:t>
      </w:r>
      <w:hyperlink r:id="rId42" w:tgtFrame="_blank" w:tooltip="Zakon o spremembah in dopolnitvah Zakona o javnem naročanju (ZJN-3D)" w:history="1">
        <w:r w:rsidRPr="00941E22">
          <w:rPr>
            <w:rFonts w:ascii="Arial" w:hAnsi="Arial" w:cs="Arial"/>
            <w:sz w:val="20"/>
            <w:szCs w:val="20"/>
            <w:lang w:eastAsia="sl-SI"/>
          </w:rPr>
          <w:t>28/23</w:t>
        </w:r>
      </w:hyperlink>
      <w:r w:rsidRPr="00A924A7">
        <w:rPr>
          <w:rFonts w:ascii="Arial" w:hAnsi="Arial" w:cs="Arial"/>
          <w:sz w:val="20"/>
          <w:szCs w:val="20"/>
          <w:lang w:eastAsia="sl-SI"/>
        </w:rPr>
        <w:t>, </w:t>
      </w:r>
      <w:hyperlink r:id="rId43" w:tgtFrame="_blank" w:tooltip="Zakon o spremembah in dopolnitvah Zakona o odpravi posledic naravnih nesreč (ZOPNN-F)" w:history="1">
        <w:r w:rsidRPr="00941E22">
          <w:rPr>
            <w:rFonts w:ascii="Arial" w:hAnsi="Arial" w:cs="Arial"/>
            <w:sz w:val="20"/>
            <w:szCs w:val="20"/>
            <w:lang w:eastAsia="sl-SI"/>
          </w:rPr>
          <w:t>88/23</w:t>
        </w:r>
      </w:hyperlink>
      <w:r w:rsidRPr="00A924A7">
        <w:rPr>
          <w:rFonts w:ascii="Arial" w:hAnsi="Arial" w:cs="Arial"/>
          <w:sz w:val="20"/>
          <w:szCs w:val="20"/>
          <w:lang w:eastAsia="sl-SI"/>
        </w:rPr>
        <w:t> – ZOPNN-F in </w:t>
      </w:r>
      <w:hyperlink r:id="rId44" w:tgtFrame="_blank" w:tooltip="Zakon o objavljanju v Uradnem listu Republike Slovenije (ZOUL)" w:history="1">
        <w:r w:rsidRPr="00941E22">
          <w:rPr>
            <w:rFonts w:ascii="Arial" w:hAnsi="Arial" w:cs="Arial"/>
            <w:sz w:val="20"/>
            <w:szCs w:val="20"/>
            <w:lang w:eastAsia="sl-SI"/>
          </w:rPr>
          <w:t>83/25</w:t>
        </w:r>
      </w:hyperlink>
      <w:r w:rsidRPr="00A924A7">
        <w:rPr>
          <w:rFonts w:ascii="Arial" w:hAnsi="Arial" w:cs="Arial"/>
          <w:sz w:val="20"/>
          <w:szCs w:val="20"/>
          <w:lang w:eastAsia="sl-SI"/>
        </w:rPr>
        <w:t> – ZOUL) in tretj</w:t>
      </w:r>
      <w:r>
        <w:rPr>
          <w:rFonts w:ascii="Arial" w:hAnsi="Arial" w:cs="Arial"/>
          <w:sz w:val="20"/>
          <w:szCs w:val="20"/>
          <w:lang w:eastAsia="sl-SI"/>
        </w:rPr>
        <w:t>im</w:t>
      </w:r>
      <w:r w:rsidRPr="00A924A7">
        <w:rPr>
          <w:rFonts w:ascii="Arial" w:hAnsi="Arial" w:cs="Arial"/>
          <w:sz w:val="20"/>
          <w:szCs w:val="20"/>
          <w:lang w:eastAsia="sl-SI"/>
        </w:rPr>
        <w:t xml:space="preserve"> odstavk</w:t>
      </w:r>
      <w:r>
        <w:rPr>
          <w:rFonts w:ascii="Arial" w:hAnsi="Arial" w:cs="Arial"/>
          <w:sz w:val="20"/>
          <w:szCs w:val="20"/>
          <w:lang w:eastAsia="sl-SI"/>
        </w:rPr>
        <w:t>om</w:t>
      </w:r>
      <w:r w:rsidRPr="00A924A7">
        <w:rPr>
          <w:rFonts w:ascii="Arial" w:hAnsi="Arial" w:cs="Arial"/>
          <w:sz w:val="20"/>
          <w:szCs w:val="20"/>
          <w:lang w:eastAsia="sl-SI"/>
        </w:rPr>
        <w:t xml:space="preserve"> 84. člena Zakona o javnem naročanju na področju obrambe in varnosti (Uradni list RS, št. </w:t>
      </w:r>
      <w:hyperlink r:id="rId45" w:tgtFrame="_blank" w:tooltip="Zakon o javnem naročanju na področju obrambe in varnosti (ZJNPOV)" w:history="1">
        <w:r w:rsidRPr="00941E22">
          <w:rPr>
            <w:rFonts w:ascii="Arial" w:hAnsi="Arial" w:cs="Arial"/>
            <w:sz w:val="20"/>
            <w:szCs w:val="20"/>
            <w:lang w:eastAsia="sl-SI"/>
          </w:rPr>
          <w:t>90/12</w:t>
        </w:r>
      </w:hyperlink>
      <w:r w:rsidRPr="00A924A7">
        <w:rPr>
          <w:rFonts w:ascii="Arial" w:hAnsi="Arial" w:cs="Arial"/>
          <w:sz w:val="20"/>
          <w:szCs w:val="20"/>
          <w:lang w:eastAsia="sl-SI"/>
        </w:rPr>
        <w:t>, </w:t>
      </w:r>
      <w:hyperlink r:id="rId46" w:tgtFrame="_blank" w:tooltip="Zakon o spremembah in dopolnitvah Zakona o državni upravi (ZDU-1I)" w:history="1">
        <w:r w:rsidRPr="00941E22">
          <w:rPr>
            <w:rFonts w:ascii="Arial" w:hAnsi="Arial" w:cs="Arial"/>
            <w:sz w:val="20"/>
            <w:szCs w:val="20"/>
            <w:lang w:eastAsia="sl-SI"/>
          </w:rPr>
          <w:t>90/14</w:t>
        </w:r>
      </w:hyperlink>
      <w:r w:rsidRPr="00A924A7">
        <w:rPr>
          <w:rFonts w:ascii="Arial" w:hAnsi="Arial" w:cs="Arial"/>
          <w:sz w:val="20"/>
          <w:szCs w:val="20"/>
          <w:lang w:eastAsia="sl-SI"/>
        </w:rPr>
        <w:t> – ZDU-1I, </w:t>
      </w:r>
      <w:hyperlink r:id="rId47" w:tgtFrame="_blank" w:tooltip="Zakon o spremembah in dopolnitvah Zakona o javnem naročanju na področju obrambe in varnosti (ZJNPOV-A)" w:history="1">
        <w:r w:rsidRPr="00941E22">
          <w:rPr>
            <w:rFonts w:ascii="Arial" w:hAnsi="Arial" w:cs="Arial"/>
            <w:sz w:val="20"/>
            <w:szCs w:val="20"/>
            <w:lang w:eastAsia="sl-SI"/>
          </w:rPr>
          <w:t>52/16</w:t>
        </w:r>
      </w:hyperlink>
      <w:r w:rsidRPr="00A924A7">
        <w:rPr>
          <w:rFonts w:ascii="Arial" w:hAnsi="Arial" w:cs="Arial"/>
          <w:sz w:val="20"/>
          <w:szCs w:val="20"/>
          <w:lang w:eastAsia="sl-SI"/>
        </w:rPr>
        <w:t>, </w:t>
      </w:r>
      <w:hyperlink r:id="rId48" w:tgtFrame="_blank" w:tooltip="Zakon o spremembah in dopolnitvah Zakona o javnem naročanju na področju obrambe in varnosti (ZJNPOV-B)" w:history="1">
        <w:r w:rsidRPr="00941E22">
          <w:rPr>
            <w:rFonts w:ascii="Arial" w:hAnsi="Arial" w:cs="Arial"/>
            <w:sz w:val="20"/>
            <w:szCs w:val="20"/>
            <w:lang w:eastAsia="sl-SI"/>
          </w:rPr>
          <w:t>122/23</w:t>
        </w:r>
      </w:hyperlink>
      <w:r w:rsidRPr="00A924A7">
        <w:rPr>
          <w:rFonts w:ascii="Arial" w:hAnsi="Arial" w:cs="Arial"/>
          <w:sz w:val="20"/>
          <w:szCs w:val="20"/>
          <w:lang w:eastAsia="sl-SI"/>
        </w:rPr>
        <w:t> in </w:t>
      </w:r>
      <w:hyperlink r:id="rId49" w:tgtFrame="_blank" w:tooltip="Zakon o objavljanju v Uradnem listu Republike Slovenije (ZOUL)" w:history="1">
        <w:r w:rsidRPr="00941E22">
          <w:rPr>
            <w:rFonts w:ascii="Arial" w:hAnsi="Arial" w:cs="Arial"/>
            <w:sz w:val="20"/>
            <w:szCs w:val="20"/>
            <w:lang w:eastAsia="sl-SI"/>
          </w:rPr>
          <w:t>83/25</w:t>
        </w:r>
      </w:hyperlink>
      <w:r w:rsidRPr="00A924A7">
        <w:rPr>
          <w:rFonts w:ascii="Arial" w:hAnsi="Arial" w:cs="Arial"/>
          <w:sz w:val="20"/>
          <w:szCs w:val="20"/>
          <w:lang w:eastAsia="sl-SI"/>
        </w:rPr>
        <w:t> – ZOUL</w:t>
      </w:r>
      <w:r>
        <w:rPr>
          <w:rFonts w:ascii="Arial" w:hAnsi="Arial" w:cs="Arial"/>
          <w:sz w:val="20"/>
          <w:szCs w:val="20"/>
          <w:lang w:eastAsia="sl-SI"/>
        </w:rPr>
        <w:t>)</w:t>
      </w:r>
      <w:r w:rsidRPr="00941E22">
        <w:rPr>
          <w:rFonts w:ascii="Arial" w:hAnsi="Arial" w:cs="Arial"/>
          <w:sz w:val="20"/>
          <w:szCs w:val="20"/>
          <w:lang w:eastAsia="sl-SI"/>
        </w:rPr>
        <w:t xml:space="preserve"> </w:t>
      </w:r>
      <w:r w:rsidRPr="00941E22">
        <w:rPr>
          <w:rFonts w:ascii="Arial" w:hAnsi="Arial" w:cs="Arial"/>
          <w:sz w:val="20"/>
          <w:szCs w:val="20"/>
        </w:rPr>
        <w:t>na podlagi podatkov o oddanih javnih naročilih v preteklem letu najpozneje do 30. septembra tekočega leta pripravi statistično poročilo o oddanih javnih naročilih v Republiki Sloveniji in ga predloži vladi v seznanitev.</w:t>
      </w:r>
      <w:r w:rsidRPr="00941E22">
        <w:rPr>
          <w:rFonts w:ascii="Arial" w:hAnsi="Arial" w:cs="Arial"/>
          <w:sz w:val="20"/>
          <w:szCs w:val="20"/>
          <w:lang w:eastAsia="sl-SI"/>
        </w:rPr>
        <w:t xml:space="preserve"> Statistično poročilo je pripravljeno na podlagi podatkov, ki se zajemajo neposredno iz obvestil o oddaji naročila, objavljenih na portalu javnih naročil. Poleg tega poročilo zajema še podatke o evidenčnih naročilih, ki so jih naročniki sporočili z vnosom v poseben namenski program (aplikacijo) na portalu javnih naročil.</w:t>
      </w:r>
    </w:p>
    <w:p w14:paraId="1D9FCE73" w14:textId="77777777" w:rsidR="00D40993" w:rsidRPr="00941E22" w:rsidRDefault="00D40993">
      <w:pPr>
        <w:rPr>
          <w:rFonts w:ascii="Arial" w:hAnsi="Arial" w:cs="Arial"/>
          <w:sz w:val="20"/>
          <w:szCs w:val="20"/>
        </w:rPr>
      </w:pPr>
    </w:p>
    <w:sectPr w:rsidR="00D40993" w:rsidRPr="00941E22" w:rsidSect="007F3BBC">
      <w:headerReference w:type="first" r:id="rId5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0481" w14:textId="77777777" w:rsidR="00614CD1" w:rsidRDefault="00614CD1" w:rsidP="007F3BBC">
      <w:pPr>
        <w:spacing w:after="0" w:line="240" w:lineRule="auto"/>
      </w:pPr>
      <w:r>
        <w:separator/>
      </w:r>
    </w:p>
  </w:endnote>
  <w:endnote w:type="continuationSeparator" w:id="0">
    <w:p w14:paraId="36C16F18" w14:textId="77777777" w:rsidR="00614CD1" w:rsidRDefault="00614CD1" w:rsidP="007F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123B" w14:textId="77777777" w:rsidR="00614CD1" w:rsidRDefault="00614CD1" w:rsidP="007F3BBC">
      <w:pPr>
        <w:spacing w:after="0" w:line="240" w:lineRule="auto"/>
      </w:pPr>
      <w:r>
        <w:separator/>
      </w:r>
    </w:p>
  </w:footnote>
  <w:footnote w:type="continuationSeparator" w:id="0">
    <w:p w14:paraId="63960694" w14:textId="77777777" w:rsidR="00614CD1" w:rsidRDefault="00614CD1" w:rsidP="007F3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0ECC" w14:textId="77777777" w:rsidR="007F3BBC" w:rsidRDefault="007F3BBC" w:rsidP="007F3BBC">
    <w:pPr>
      <w:pStyle w:val="Glava"/>
      <w:tabs>
        <w:tab w:val="left" w:pos="5112"/>
      </w:tabs>
      <w:spacing w:before="120" w:line="240" w:lineRule="exact"/>
      <w:rPr>
        <w:rFonts w:cs="Arial"/>
        <w:sz w:val="16"/>
      </w:rPr>
    </w:pPr>
  </w:p>
  <w:p w14:paraId="13AA8E04" w14:textId="77777777" w:rsidR="007F3BBC" w:rsidRDefault="007F3BBC" w:rsidP="007F3BBC">
    <w:pPr>
      <w:pStyle w:val="Glava"/>
      <w:tabs>
        <w:tab w:val="clear" w:pos="4536"/>
        <w:tab w:val="clear" w:pos="9072"/>
        <w:tab w:val="left" w:pos="2074"/>
      </w:tabs>
      <w:spacing w:before="120" w:line="240" w:lineRule="exact"/>
      <w:rPr>
        <w:rFonts w:cs="Arial"/>
        <w:sz w:val="16"/>
      </w:rPr>
    </w:pPr>
    <w:r>
      <w:rPr>
        <w:rFonts w:cs="Arial"/>
        <w:sz w:val="16"/>
      </w:rPr>
      <w:tab/>
    </w:r>
  </w:p>
  <w:p w14:paraId="1116E422" w14:textId="77777777" w:rsidR="007F3BBC" w:rsidRDefault="007F3BBC" w:rsidP="007F3BBC">
    <w:pPr>
      <w:pStyle w:val="Glava"/>
      <w:tabs>
        <w:tab w:val="left" w:pos="5112"/>
      </w:tabs>
      <w:spacing w:before="120" w:line="240" w:lineRule="exact"/>
      <w:rPr>
        <w:rFonts w:cs="Arial"/>
        <w:sz w:val="16"/>
      </w:rPr>
    </w:pPr>
  </w:p>
  <w:p w14:paraId="363A9411" w14:textId="77777777" w:rsidR="007F3BBC" w:rsidRPr="008F3500" w:rsidRDefault="007F3BBC" w:rsidP="007F3BBC">
    <w:pPr>
      <w:pStyle w:val="Glava"/>
      <w:tabs>
        <w:tab w:val="left" w:pos="5112"/>
      </w:tabs>
      <w:spacing w:before="120" w:line="240" w:lineRule="exact"/>
      <w:rPr>
        <w:rFonts w:cs="Arial"/>
        <w:sz w:val="16"/>
      </w:rPr>
    </w:pPr>
    <w:r>
      <w:rPr>
        <w:noProof/>
      </w:rPr>
      <w:drawing>
        <wp:anchor distT="0" distB="0" distL="114300" distR="114300" simplePos="0" relativeHeight="251663360" behindDoc="1" locked="0" layoutInCell="1" allowOverlap="1" wp14:anchorId="581ECAE8" wp14:editId="305B104E">
          <wp:simplePos x="0" y="0"/>
          <wp:positionH relativeFrom="page">
            <wp:posOffset>612140</wp:posOffset>
          </wp:positionH>
          <wp:positionV relativeFrom="page">
            <wp:posOffset>648335</wp:posOffset>
          </wp:positionV>
          <wp:extent cx="2799080" cy="461010"/>
          <wp:effectExtent l="0" t="0" r="1270" b="0"/>
          <wp:wrapNone/>
          <wp:docPr id="85767270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08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62336" behindDoc="0" locked="0" layoutInCell="0" allowOverlap="1" wp14:anchorId="308D5B00" wp14:editId="39E8E099">
              <wp:simplePos x="0" y="0"/>
              <wp:positionH relativeFrom="column">
                <wp:posOffset>-463550</wp:posOffset>
              </wp:positionH>
              <wp:positionV relativeFrom="page">
                <wp:posOffset>3600450</wp:posOffset>
              </wp:positionV>
              <wp:extent cx="215900" cy="0"/>
              <wp:effectExtent l="6985" t="9525" r="5715" b="9525"/>
              <wp:wrapNone/>
              <wp:docPr id="683804656"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0B11B"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 xml:space="preserve">         Štefanova ulica 2</w:t>
    </w:r>
    <w:r w:rsidRPr="008F3500">
      <w:rPr>
        <w:rFonts w:cs="Arial"/>
        <w:sz w:val="16"/>
      </w:rPr>
      <w:t xml:space="preserve">, </w:t>
    </w:r>
    <w:r>
      <w:rPr>
        <w:rFonts w:cs="Arial"/>
        <w:sz w:val="16"/>
      </w:rPr>
      <w:t>1501 Ljubljana</w:t>
    </w:r>
    <w:r w:rsidRPr="008F3500">
      <w:rPr>
        <w:rFonts w:cs="Arial"/>
        <w:sz w:val="16"/>
      </w:rPr>
      <w:tab/>
    </w:r>
    <w:r>
      <w:rPr>
        <w:rFonts w:cs="Arial"/>
        <w:sz w:val="16"/>
      </w:rPr>
      <w:tab/>
    </w:r>
    <w:r w:rsidRPr="008F3500">
      <w:rPr>
        <w:rFonts w:cs="Arial"/>
        <w:sz w:val="16"/>
      </w:rPr>
      <w:t xml:space="preserve">T: </w:t>
    </w:r>
    <w:r>
      <w:rPr>
        <w:rFonts w:cs="Arial"/>
        <w:sz w:val="16"/>
      </w:rPr>
      <w:t>01 428 40 00</w:t>
    </w:r>
  </w:p>
  <w:p w14:paraId="004F0DFF" w14:textId="77777777" w:rsidR="007F3BBC" w:rsidRPr="008F3500" w:rsidRDefault="007F3BBC" w:rsidP="007F3BBC">
    <w:pPr>
      <w:pStyle w:val="Glava"/>
      <w:tabs>
        <w:tab w:val="left" w:pos="5112"/>
      </w:tabs>
      <w:spacing w:line="240" w:lineRule="exact"/>
      <w:rPr>
        <w:rFonts w:cs="Arial"/>
        <w:sz w:val="16"/>
      </w:rPr>
    </w:pPr>
    <w:r w:rsidRPr="008F3500">
      <w:rPr>
        <w:rFonts w:cs="Arial"/>
        <w:sz w:val="16"/>
      </w:rPr>
      <w:tab/>
    </w:r>
    <w:r>
      <w:rPr>
        <w:rFonts w:cs="Arial"/>
        <w:sz w:val="16"/>
      </w:rPr>
      <w:tab/>
    </w:r>
    <w:r w:rsidRPr="008F3500">
      <w:rPr>
        <w:rFonts w:cs="Arial"/>
        <w:sz w:val="16"/>
      </w:rPr>
      <w:t xml:space="preserve">E: </w:t>
    </w:r>
    <w:r>
      <w:rPr>
        <w:rFonts w:cs="Arial"/>
        <w:sz w:val="16"/>
      </w:rPr>
      <w:t>gp.mnz@gov.si</w:t>
    </w:r>
  </w:p>
  <w:p w14:paraId="73D89D7D" w14:textId="03097DA6" w:rsidR="007F3BBC" w:rsidRDefault="007F3BBC" w:rsidP="007F3BBC">
    <w:pPr>
      <w:pStyle w:val="Glava"/>
      <w:tabs>
        <w:tab w:val="left" w:pos="5112"/>
      </w:tabs>
      <w:spacing w:line="240" w:lineRule="exact"/>
      <w:rPr>
        <w:rFonts w:cs="Arial"/>
        <w:sz w:val="16"/>
      </w:rPr>
    </w:pPr>
    <w:r w:rsidRPr="008F3500">
      <w:rPr>
        <w:rFonts w:cs="Arial"/>
        <w:sz w:val="16"/>
      </w:rPr>
      <w:tab/>
    </w:r>
    <w:r>
      <w:rPr>
        <w:rFonts w:cs="Arial"/>
        <w:sz w:val="16"/>
      </w:rPr>
      <w:tab/>
    </w:r>
    <w:hyperlink r:id="rId2" w:history="1">
      <w:r w:rsidRPr="00413409">
        <w:rPr>
          <w:rStyle w:val="Hiperpovezava"/>
          <w:rFonts w:cs="Arial"/>
          <w:sz w:val="16"/>
        </w:rPr>
        <w:t>www.gov.si</w:t>
      </w:r>
    </w:hyperlink>
  </w:p>
  <w:p w14:paraId="0E09AC25" w14:textId="77777777" w:rsidR="007F3BBC" w:rsidRPr="008F3500" w:rsidRDefault="007F3BBC" w:rsidP="007F3BBC">
    <w:pPr>
      <w:pStyle w:val="Glava"/>
      <w:tabs>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73F"/>
    <w:multiLevelType w:val="hybridMultilevel"/>
    <w:tmpl w:val="F036D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F81C4B"/>
    <w:multiLevelType w:val="hybridMultilevel"/>
    <w:tmpl w:val="1C96EBD0"/>
    <w:lvl w:ilvl="0" w:tplc="0A4AFF4E">
      <w:numFmt w:val="bullet"/>
      <w:lvlText w:val="–"/>
      <w:lvlJc w:val="left"/>
      <w:pPr>
        <w:ind w:left="705" w:hanging="705"/>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46119">
    <w:abstractNumId w:val="1"/>
  </w:num>
  <w:num w:numId="2" w16cid:durableId="1283463523">
    <w:abstractNumId w:val="7"/>
  </w:num>
  <w:num w:numId="3" w16cid:durableId="487404524">
    <w:abstractNumId w:val="6"/>
  </w:num>
  <w:num w:numId="4" w16cid:durableId="612056579">
    <w:abstractNumId w:val="9"/>
  </w:num>
  <w:num w:numId="5" w16cid:durableId="645476289">
    <w:abstractNumId w:val="10"/>
  </w:num>
  <w:num w:numId="6" w16cid:durableId="720203937">
    <w:abstractNumId w:val="3"/>
  </w:num>
  <w:num w:numId="7" w16cid:durableId="681317251">
    <w:abstractNumId w:val="2"/>
  </w:num>
  <w:num w:numId="8" w16cid:durableId="1015379102">
    <w:abstractNumId w:val="4"/>
  </w:num>
  <w:num w:numId="9" w16cid:durableId="701899237">
    <w:abstractNumId w:val="8"/>
  </w:num>
  <w:num w:numId="10" w16cid:durableId="1079332749">
    <w:abstractNumId w:val="0"/>
  </w:num>
  <w:num w:numId="11" w16cid:durableId="210583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85A"/>
    <w:rsid w:val="00096349"/>
    <w:rsid w:val="000E79B2"/>
    <w:rsid w:val="00123C76"/>
    <w:rsid w:val="00133311"/>
    <w:rsid w:val="00136B91"/>
    <w:rsid w:val="0016741E"/>
    <w:rsid w:val="001973E4"/>
    <w:rsid w:val="0021204F"/>
    <w:rsid w:val="00230342"/>
    <w:rsid w:val="00260974"/>
    <w:rsid w:val="002B4396"/>
    <w:rsid w:val="00321A64"/>
    <w:rsid w:val="0034049B"/>
    <w:rsid w:val="00354732"/>
    <w:rsid w:val="00362A3A"/>
    <w:rsid w:val="0037400C"/>
    <w:rsid w:val="00390CDA"/>
    <w:rsid w:val="00415EB5"/>
    <w:rsid w:val="004821EB"/>
    <w:rsid w:val="004C410D"/>
    <w:rsid w:val="00567ABC"/>
    <w:rsid w:val="0058511D"/>
    <w:rsid w:val="00597BDE"/>
    <w:rsid w:val="005C5731"/>
    <w:rsid w:val="005E7846"/>
    <w:rsid w:val="00614CD1"/>
    <w:rsid w:val="00616F8D"/>
    <w:rsid w:val="00660455"/>
    <w:rsid w:val="0069457D"/>
    <w:rsid w:val="00695EC3"/>
    <w:rsid w:val="006B6597"/>
    <w:rsid w:val="006B7ED9"/>
    <w:rsid w:val="006E4E29"/>
    <w:rsid w:val="007F3BBC"/>
    <w:rsid w:val="00807FB9"/>
    <w:rsid w:val="008474E5"/>
    <w:rsid w:val="00892768"/>
    <w:rsid w:val="008F210F"/>
    <w:rsid w:val="00941E22"/>
    <w:rsid w:val="00954DC4"/>
    <w:rsid w:val="009722C8"/>
    <w:rsid w:val="00990888"/>
    <w:rsid w:val="00993F82"/>
    <w:rsid w:val="009E5D8E"/>
    <w:rsid w:val="00A049F9"/>
    <w:rsid w:val="00A07563"/>
    <w:rsid w:val="00A87E0A"/>
    <w:rsid w:val="00A924A7"/>
    <w:rsid w:val="00AE1F83"/>
    <w:rsid w:val="00AE2C2D"/>
    <w:rsid w:val="00AF004F"/>
    <w:rsid w:val="00AF7D60"/>
    <w:rsid w:val="00B0355B"/>
    <w:rsid w:val="00B379A0"/>
    <w:rsid w:val="00B37FD0"/>
    <w:rsid w:val="00B77455"/>
    <w:rsid w:val="00BC1355"/>
    <w:rsid w:val="00C03043"/>
    <w:rsid w:val="00C24B2C"/>
    <w:rsid w:val="00C44C5F"/>
    <w:rsid w:val="00CD52F1"/>
    <w:rsid w:val="00D40993"/>
    <w:rsid w:val="00D91F4D"/>
    <w:rsid w:val="00DF24F8"/>
    <w:rsid w:val="00E654F2"/>
    <w:rsid w:val="00E925A1"/>
    <w:rsid w:val="00F31304"/>
    <w:rsid w:val="00F60B8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F3BBC"/>
    <w:pPr>
      <w:tabs>
        <w:tab w:val="center" w:pos="4536"/>
        <w:tab w:val="right" w:pos="9072"/>
      </w:tabs>
      <w:spacing w:after="0" w:line="240" w:lineRule="auto"/>
    </w:pPr>
  </w:style>
  <w:style w:type="character" w:customStyle="1" w:styleId="GlavaZnak">
    <w:name w:val="Glava Znak"/>
    <w:basedOn w:val="Privzetapisavaodstavka"/>
    <w:link w:val="Glava"/>
    <w:uiPriority w:val="99"/>
    <w:rsid w:val="007F3BBC"/>
  </w:style>
  <w:style w:type="paragraph" w:styleId="Noga">
    <w:name w:val="footer"/>
    <w:basedOn w:val="Navaden"/>
    <w:link w:val="NogaZnak"/>
    <w:uiPriority w:val="99"/>
    <w:unhideWhenUsed/>
    <w:rsid w:val="007F3BBC"/>
    <w:pPr>
      <w:tabs>
        <w:tab w:val="center" w:pos="4536"/>
        <w:tab w:val="right" w:pos="9072"/>
      </w:tabs>
      <w:spacing w:after="0" w:line="240" w:lineRule="auto"/>
    </w:pPr>
  </w:style>
  <w:style w:type="character" w:customStyle="1" w:styleId="NogaZnak">
    <w:name w:val="Noga Znak"/>
    <w:basedOn w:val="Privzetapisavaodstavka"/>
    <w:link w:val="Noga"/>
    <w:uiPriority w:val="99"/>
    <w:rsid w:val="007F3BBC"/>
  </w:style>
  <w:style w:type="character" w:styleId="Hiperpovezava">
    <w:name w:val="Hyperlink"/>
    <w:basedOn w:val="Privzetapisavaodstavka"/>
    <w:uiPriority w:val="99"/>
    <w:unhideWhenUsed/>
    <w:rsid w:val="007F3BBC"/>
    <w:rPr>
      <w:color w:val="0563C1" w:themeColor="hyperlink"/>
      <w:u w:val="single"/>
    </w:rPr>
  </w:style>
  <w:style w:type="character" w:styleId="Nerazreenaomemba">
    <w:name w:val="Unresolved Mention"/>
    <w:basedOn w:val="Privzetapisavaodstavka"/>
    <w:uiPriority w:val="99"/>
    <w:semiHidden/>
    <w:unhideWhenUsed/>
    <w:rsid w:val="007F3BBC"/>
    <w:rPr>
      <w:color w:val="605E5C"/>
      <w:shd w:val="clear" w:color="auto" w:fill="E1DFDD"/>
    </w:rPr>
  </w:style>
  <w:style w:type="paragraph" w:customStyle="1" w:styleId="Neotevilenodstavek">
    <w:name w:val="Neoštevilčen odstavek"/>
    <w:basedOn w:val="Navaden"/>
    <w:link w:val="NeotevilenodstavekZnak"/>
    <w:uiPriority w:val="99"/>
    <w:qFormat/>
    <w:rsid w:val="00A924A7"/>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uiPriority w:val="99"/>
    <w:rsid w:val="00A924A7"/>
    <w:rPr>
      <w:rFonts w:ascii="Arial" w:eastAsia="Times New Roman" w:hAnsi="Arial" w:cs="Arial"/>
      <w:lang w:eastAsia="sl-SI"/>
    </w:rPr>
  </w:style>
  <w:style w:type="paragraph" w:styleId="Odstavekseznama">
    <w:name w:val="List Paragraph"/>
    <w:basedOn w:val="Navaden"/>
    <w:uiPriority w:val="34"/>
    <w:qFormat/>
    <w:rsid w:val="00D4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sop=2022-01-2511" TargetMode="External"/><Relationship Id="rId18" Type="http://schemas.openxmlformats.org/officeDocument/2006/relationships/hyperlink" Target="https://www.uradni-list.si/glasilo-uradni-list-rs/vsebina/2014-01-3646" TargetMode="External"/><Relationship Id="rId26" Type="http://schemas.openxmlformats.org/officeDocument/2006/relationships/hyperlink" Target="https://pisrs.si/pregledPredpisa?sop=2022-01-1705" TargetMode="External"/><Relationship Id="rId39" Type="http://schemas.openxmlformats.org/officeDocument/2006/relationships/hyperlink" Target="https://pisrs.si/pregledPredpisa?sop=2022-01-0107" TargetMode="External"/><Relationship Id="rId21" Type="http://schemas.openxmlformats.org/officeDocument/2006/relationships/hyperlink" Target="https://www.uradni-list.si/glasilo-uradni-list-rs/vsebina/2025-01-2953" TargetMode="External"/><Relationship Id="rId34" Type="http://schemas.openxmlformats.org/officeDocument/2006/relationships/hyperlink" Target="https://www.uradni-list.si/glasilo-uradni-list-rs/vsebina/2023-01-3591" TargetMode="External"/><Relationship Id="rId42" Type="http://schemas.openxmlformats.org/officeDocument/2006/relationships/hyperlink" Target="https://pisrs.si/pregledPredpisa?sop=2023-01-0530" TargetMode="External"/><Relationship Id="rId47" Type="http://schemas.openxmlformats.org/officeDocument/2006/relationships/hyperlink" Target="https://www.uradni-list.si/glasilo-uradni-list-rs/vsebina/2016-01-2297" TargetMode="External"/><Relationship Id="rId50" Type="http://schemas.openxmlformats.org/officeDocument/2006/relationships/header" Target="header1.xml"/><Relationship Id="rId7" Type="http://schemas.openxmlformats.org/officeDocument/2006/relationships/hyperlink" Target="mailto:Gp.gs@gov.si" TargetMode="External"/><Relationship Id="rId2" Type="http://schemas.openxmlformats.org/officeDocument/2006/relationships/styles" Target="styles.xml"/><Relationship Id="rId16" Type="http://schemas.openxmlformats.org/officeDocument/2006/relationships/hyperlink" Target="https://pisrs.si/pregledPredpisa?sop=2025-01-2953" TargetMode="External"/><Relationship Id="rId29" Type="http://schemas.openxmlformats.org/officeDocument/2006/relationships/hyperlink" Target="https://pisrs.si/pregledPredpisa?sop=2023-01-2599" TargetMode="External"/><Relationship Id="rId11" Type="http://schemas.openxmlformats.org/officeDocument/2006/relationships/hyperlink" Target="https://pisrs.si/pregledPredpisa?sop=2022-01-0107" TargetMode="External"/><Relationship Id="rId24" Type="http://schemas.openxmlformats.org/officeDocument/2006/relationships/hyperlink" Target="https://pisrs.si/pregledPredpisa?sop=2021-01-2575" TargetMode="External"/><Relationship Id="rId32" Type="http://schemas.openxmlformats.org/officeDocument/2006/relationships/hyperlink" Target="https://www.uradni-list.si/glasilo-uradni-list-rs/vsebina/2014-01-3646" TargetMode="External"/><Relationship Id="rId37" Type="http://schemas.openxmlformats.org/officeDocument/2006/relationships/hyperlink" Target="https://pisrs.si/pregledPredpisa?sop=2018-01-0588" TargetMode="External"/><Relationship Id="rId40" Type="http://schemas.openxmlformats.org/officeDocument/2006/relationships/hyperlink" Target="https://pisrs.si/pregledPredpisa?sop=2022-01-1705" TargetMode="External"/><Relationship Id="rId45" Type="http://schemas.openxmlformats.org/officeDocument/2006/relationships/hyperlink" Target="https://www.uradni-list.si/glasilo-uradni-list-rs/vsebina/2012-01-3525" TargetMode="External"/><Relationship Id="rId5" Type="http://schemas.openxmlformats.org/officeDocument/2006/relationships/footnotes" Target="footnotes.xml"/><Relationship Id="rId15" Type="http://schemas.openxmlformats.org/officeDocument/2006/relationships/hyperlink" Target="https://pisrs.si/pregledPredpisa?sop=2023-01-2599" TargetMode="External"/><Relationship Id="rId23" Type="http://schemas.openxmlformats.org/officeDocument/2006/relationships/hyperlink" Target="https://pisrs.si/pregledPredpisa?sop=2018-01-0588" TargetMode="External"/><Relationship Id="rId28" Type="http://schemas.openxmlformats.org/officeDocument/2006/relationships/hyperlink" Target="https://pisrs.si/pregledPredpisa?sop=2023-01-0530" TargetMode="External"/><Relationship Id="rId36" Type="http://schemas.openxmlformats.org/officeDocument/2006/relationships/hyperlink" Target="https://pisrs.si/pregledPredpisa?sop=2015-01-3570" TargetMode="External"/><Relationship Id="rId49" Type="http://schemas.openxmlformats.org/officeDocument/2006/relationships/hyperlink" Target="https://www.uradni-list.si/glasilo-uradni-list-rs/vsebina/2025-01-2953" TargetMode="External"/><Relationship Id="rId10" Type="http://schemas.openxmlformats.org/officeDocument/2006/relationships/hyperlink" Target="https://pisrs.si/pregledPredpisa?sop=2021-01-2575" TargetMode="External"/><Relationship Id="rId19" Type="http://schemas.openxmlformats.org/officeDocument/2006/relationships/hyperlink" Target="https://www.uradni-list.si/glasilo-uradni-list-rs/vsebina/2016-01-2297" TargetMode="External"/><Relationship Id="rId31" Type="http://schemas.openxmlformats.org/officeDocument/2006/relationships/hyperlink" Target="https://www.uradni-list.si/glasilo-uradni-list-rs/vsebina/2012-01-3525" TargetMode="External"/><Relationship Id="rId44" Type="http://schemas.openxmlformats.org/officeDocument/2006/relationships/hyperlink" Target="https://pisrs.si/pregledPredpisa?sop=2025-01-295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srs.si/pregledPredpisa?sop=2018-01-0588" TargetMode="External"/><Relationship Id="rId14" Type="http://schemas.openxmlformats.org/officeDocument/2006/relationships/hyperlink" Target="https://pisrs.si/pregledPredpisa?sop=2023-01-0530" TargetMode="External"/><Relationship Id="rId22" Type="http://schemas.openxmlformats.org/officeDocument/2006/relationships/hyperlink" Target="https://pisrs.si/pregledPredpisa?sop=2015-01-3570" TargetMode="External"/><Relationship Id="rId27" Type="http://schemas.openxmlformats.org/officeDocument/2006/relationships/hyperlink" Target="https://pisrs.si/pregledPredpisa?sop=2022-01-2511" TargetMode="External"/><Relationship Id="rId30" Type="http://schemas.openxmlformats.org/officeDocument/2006/relationships/hyperlink" Target="https://pisrs.si/pregledPredpisa?sop=2025-01-2953" TargetMode="External"/><Relationship Id="rId35" Type="http://schemas.openxmlformats.org/officeDocument/2006/relationships/hyperlink" Target="https://www.uradni-list.si/glasilo-uradni-list-rs/vsebina/2025-01-2953" TargetMode="External"/><Relationship Id="rId43" Type="http://schemas.openxmlformats.org/officeDocument/2006/relationships/hyperlink" Target="https://pisrs.si/pregledPredpisa?sop=2023-01-2599" TargetMode="External"/><Relationship Id="rId48" Type="http://schemas.openxmlformats.org/officeDocument/2006/relationships/hyperlink" Target="https://www.uradni-list.si/glasilo-uradni-list-rs/vsebina/2023-01-3591" TargetMode="External"/><Relationship Id="rId8" Type="http://schemas.openxmlformats.org/officeDocument/2006/relationships/hyperlink" Target="https://pisrs.si/pregledPredpisa?sop=2015-01-357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isrs.si/pregledPredpisa?sop=2022-01-1705" TargetMode="External"/><Relationship Id="rId17" Type="http://schemas.openxmlformats.org/officeDocument/2006/relationships/hyperlink" Target="https://www.uradni-list.si/glasilo-uradni-list-rs/vsebina/2012-01-3525" TargetMode="External"/><Relationship Id="rId25" Type="http://schemas.openxmlformats.org/officeDocument/2006/relationships/hyperlink" Target="https://pisrs.si/pregledPredpisa?sop=2022-01-0107" TargetMode="External"/><Relationship Id="rId33" Type="http://schemas.openxmlformats.org/officeDocument/2006/relationships/hyperlink" Target="https://www.uradni-list.si/glasilo-uradni-list-rs/vsebina/2016-01-2297" TargetMode="External"/><Relationship Id="rId38" Type="http://schemas.openxmlformats.org/officeDocument/2006/relationships/hyperlink" Target="https://pisrs.si/pregledPredpisa?sop=2021-01-2575" TargetMode="External"/><Relationship Id="rId46" Type="http://schemas.openxmlformats.org/officeDocument/2006/relationships/hyperlink" Target="https://www.uradni-list.si/glasilo-uradni-list-rs/vsebina/2014-01-3646" TargetMode="External"/><Relationship Id="rId20" Type="http://schemas.openxmlformats.org/officeDocument/2006/relationships/hyperlink" Target="https://www.uradni-list.si/glasilo-uradni-list-rs/vsebina/2023-01-3591" TargetMode="External"/><Relationship Id="rId41" Type="http://schemas.openxmlformats.org/officeDocument/2006/relationships/hyperlink" Target="https://pisrs.si/pregledPredpisa?sop=2022-01-251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2691</Words>
  <Characters>15343</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Matjaž Uhan</cp:lastModifiedBy>
  <cp:revision>18</cp:revision>
  <dcterms:created xsi:type="dcterms:W3CDTF">2026-06-11T14:19:00Z</dcterms:created>
  <dcterms:modified xsi:type="dcterms:W3CDTF">2026-07-13T18:32:00Z</dcterms:modified>
</cp:coreProperties>
</file>