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AA18D" w14:textId="77777777" w:rsidR="000F26F0" w:rsidRDefault="000F26F0">
      <w:pPr>
        <w:spacing w:after="0" w:line="260" w:lineRule="auto"/>
        <w:rPr>
          <w:rFonts w:cs="Arial"/>
        </w:rPr>
      </w:pPr>
    </w:p>
    <w:p w14:paraId="51645AD7" w14:textId="77777777" w:rsidR="000F26F0" w:rsidRDefault="000F26F0">
      <w:pPr>
        <w:spacing w:after="0" w:line="260" w:lineRule="auto"/>
        <w:rPr>
          <w:rFonts w:cs="Arial"/>
        </w:rPr>
      </w:pPr>
    </w:p>
    <w:p w14:paraId="11FDC1ED" w14:textId="77777777" w:rsidR="000F26F0" w:rsidRDefault="000F26F0">
      <w:pPr>
        <w:spacing w:after="0" w:line="260" w:lineRule="auto"/>
        <w:rPr>
          <w:rFonts w:cs="Arial"/>
        </w:rPr>
      </w:pPr>
    </w:p>
    <w:p w14:paraId="4F055014" w14:textId="77777777" w:rsidR="000F26F0" w:rsidRDefault="000F26F0">
      <w:pPr>
        <w:spacing w:after="0" w:line="260" w:lineRule="auto"/>
        <w:rPr>
          <w:rFonts w:cs="Arial"/>
        </w:rPr>
      </w:pPr>
    </w:p>
    <w:p w14:paraId="19DDE4D6" w14:textId="77777777" w:rsidR="000F26F0" w:rsidRDefault="0072131E">
      <w:pPr>
        <w:pStyle w:val="Odebeljeno"/>
        <w:spacing w:line="260" w:lineRule="auto"/>
      </w:pPr>
      <w:r>
        <w:t>GENERALNI SEKRETARIAT VLADE</w:t>
      </w:r>
    </w:p>
    <w:p w14:paraId="70A0A9D9" w14:textId="77777777" w:rsidR="000F26F0" w:rsidRDefault="0072131E">
      <w:pPr>
        <w:pStyle w:val="Odebeljeno"/>
        <w:spacing w:line="260" w:lineRule="auto"/>
      </w:pPr>
      <w:r>
        <w:t>REPUBLIKE SLOVENIJE</w:t>
      </w:r>
    </w:p>
    <w:p w14:paraId="5EA0EE4E" w14:textId="77777777" w:rsidR="000F26F0" w:rsidRDefault="0072131E">
      <w:pPr>
        <w:pStyle w:val="Odebeljeno"/>
        <w:spacing w:line="260" w:lineRule="auto"/>
      </w:pPr>
      <w:r>
        <w:t>gp.gs@gov.si</w:t>
      </w:r>
    </w:p>
    <w:p w14:paraId="5EE30591" w14:textId="77777777" w:rsidR="000F26F0" w:rsidRDefault="000F26F0">
      <w:pPr>
        <w:spacing w:after="0" w:line="260" w:lineRule="auto"/>
        <w:rPr>
          <w:rFonts w:cs="Arial"/>
        </w:rPr>
      </w:pPr>
    </w:p>
    <w:p w14:paraId="465986B5" w14:textId="77777777" w:rsidR="000F26F0" w:rsidRDefault="000F26F0">
      <w:pPr>
        <w:spacing w:after="0" w:line="260" w:lineRule="auto"/>
        <w:rPr>
          <w:rFonts w:cs="Arial"/>
        </w:rPr>
      </w:pPr>
    </w:p>
    <w:p w14:paraId="7391B155" w14:textId="77777777" w:rsidR="000F26F0" w:rsidRDefault="000F26F0">
      <w:pPr>
        <w:spacing w:after="0" w:line="260" w:lineRule="auto"/>
        <w:rPr>
          <w:rFonts w:cs="Arial"/>
        </w:rPr>
      </w:pPr>
    </w:p>
    <w:tbl>
      <w:tblPr>
        <w:tblW w:w="8505" w:type="dxa"/>
        <w:tblLook w:val="04A0" w:firstRow="1" w:lastRow="0" w:firstColumn="1" w:lastColumn="0" w:noHBand="0" w:noVBand="1"/>
      </w:tblPr>
      <w:tblGrid>
        <w:gridCol w:w="1500"/>
        <w:gridCol w:w="7005"/>
      </w:tblGrid>
      <w:tr w:rsidR="000F26F0" w14:paraId="51FCFBEE" w14:textId="77777777">
        <w:tc>
          <w:tcPr>
            <w:tcW w:w="1500" w:type="dxa"/>
          </w:tcPr>
          <w:p w14:paraId="374CF314" w14:textId="77777777" w:rsidR="000F26F0" w:rsidRDefault="0072131E">
            <w:pPr>
              <w:spacing w:after="0" w:line="260" w:lineRule="auto"/>
            </w:pPr>
            <w:r>
              <w:t>Številka:</w:t>
            </w:r>
          </w:p>
        </w:tc>
        <w:tc>
          <w:tcPr>
            <w:tcW w:w="7005" w:type="dxa"/>
          </w:tcPr>
          <w:p w14:paraId="1E162102" w14:textId="07F0718F" w:rsidR="000F26F0" w:rsidRDefault="00004947">
            <w:pPr>
              <w:spacing w:after="0" w:line="260" w:lineRule="auto"/>
            </w:pPr>
            <w:r>
              <w:t>0070-81/2026/14</w:t>
            </w:r>
          </w:p>
        </w:tc>
      </w:tr>
      <w:tr w:rsidR="000F26F0" w14:paraId="7FB97A2A" w14:textId="77777777">
        <w:tc>
          <w:tcPr>
            <w:tcW w:w="1500" w:type="dxa"/>
          </w:tcPr>
          <w:p w14:paraId="7159A7C2" w14:textId="77777777" w:rsidR="000F26F0" w:rsidRDefault="0072131E">
            <w:pPr>
              <w:spacing w:after="0" w:line="260" w:lineRule="auto"/>
            </w:pPr>
            <w:r>
              <w:t>Ljubljana,</w:t>
            </w:r>
          </w:p>
        </w:tc>
        <w:tc>
          <w:tcPr>
            <w:tcW w:w="7005" w:type="dxa"/>
          </w:tcPr>
          <w:p w14:paraId="1785B690" w14:textId="11683D94" w:rsidR="000F26F0" w:rsidRDefault="0072131E">
            <w:pPr>
              <w:spacing w:after="0" w:line="260" w:lineRule="auto"/>
            </w:pPr>
            <w:r>
              <w:t>1</w:t>
            </w:r>
            <w:r w:rsidR="009A7D80">
              <w:t>6</w:t>
            </w:r>
            <w:r>
              <w:t>. 09. 2026</w:t>
            </w:r>
          </w:p>
        </w:tc>
      </w:tr>
      <w:tr w:rsidR="000F26F0" w14:paraId="0AEAFF71" w14:textId="77777777">
        <w:tc>
          <w:tcPr>
            <w:tcW w:w="1500" w:type="dxa"/>
          </w:tcPr>
          <w:p w14:paraId="0990A4E2" w14:textId="77777777" w:rsidR="000F26F0" w:rsidRDefault="0072131E">
            <w:pPr>
              <w:spacing w:after="0" w:line="260" w:lineRule="auto"/>
            </w:pPr>
            <w:r>
              <w:t>EVA:</w:t>
            </w:r>
          </w:p>
        </w:tc>
        <w:tc>
          <w:tcPr>
            <w:tcW w:w="7005" w:type="dxa"/>
          </w:tcPr>
          <w:p w14:paraId="0D121CE4" w14:textId="77777777" w:rsidR="000F26F0" w:rsidRDefault="0072131E">
            <w:pPr>
              <w:spacing w:after="0" w:line="260" w:lineRule="auto"/>
            </w:pPr>
            <w:r>
              <w:t>2026-2711-0086</w:t>
            </w:r>
          </w:p>
        </w:tc>
      </w:tr>
    </w:tbl>
    <w:p w14:paraId="745656C2" w14:textId="77777777" w:rsidR="000F26F0" w:rsidRDefault="000F26F0">
      <w:pPr>
        <w:spacing w:after="0" w:line="260" w:lineRule="auto"/>
        <w:rPr>
          <w:rFonts w:cs="Arial"/>
        </w:rPr>
      </w:pPr>
    </w:p>
    <w:tbl>
      <w:tblPr>
        <w:tblW w:w="8505" w:type="dxa"/>
        <w:tblLook w:val="04A0" w:firstRow="1" w:lastRow="0" w:firstColumn="1" w:lastColumn="0" w:noHBand="0" w:noVBand="1"/>
      </w:tblPr>
      <w:tblGrid>
        <w:gridCol w:w="1500"/>
        <w:gridCol w:w="7005"/>
      </w:tblGrid>
      <w:tr w:rsidR="000F26F0" w14:paraId="1B031DE0" w14:textId="77777777">
        <w:tc>
          <w:tcPr>
            <w:tcW w:w="1500" w:type="dxa"/>
          </w:tcPr>
          <w:p w14:paraId="2F4B3FF9" w14:textId="77777777" w:rsidR="000F26F0" w:rsidRDefault="0072131E">
            <w:pPr>
              <w:pStyle w:val="Odebeljeno"/>
              <w:spacing w:line="260" w:lineRule="auto"/>
            </w:pPr>
            <w:r>
              <w:t>ZADEVA:</w:t>
            </w:r>
          </w:p>
        </w:tc>
        <w:tc>
          <w:tcPr>
            <w:tcW w:w="7005" w:type="dxa"/>
          </w:tcPr>
          <w:p w14:paraId="74E1F1B8" w14:textId="77777777" w:rsidR="000F26F0" w:rsidRDefault="0072131E">
            <w:pPr>
              <w:pStyle w:val="Odebeljeno"/>
              <w:spacing w:line="260" w:lineRule="auto"/>
            </w:pPr>
            <w:r>
              <w:t>Zakon o Javnem skladu za napredno zdravljenje redkih bolezni – predlog za obravnavo</w:t>
            </w:r>
          </w:p>
        </w:tc>
      </w:tr>
    </w:tbl>
    <w:p w14:paraId="619DE1EE" w14:textId="77777777" w:rsidR="000F26F0" w:rsidRDefault="000F26F0">
      <w:pPr>
        <w:spacing w:after="0" w:line="260" w:lineRule="auto"/>
        <w:rPr>
          <w:rFonts w:cs="Arial"/>
        </w:rPr>
      </w:pPr>
    </w:p>
    <w:p w14:paraId="00F15336" w14:textId="77777777" w:rsidR="000F26F0" w:rsidRDefault="000F26F0">
      <w:pPr>
        <w:spacing w:after="0" w:line="260" w:lineRule="auto"/>
        <w:rPr>
          <w:rFonts w:cs="Arial"/>
        </w:rPr>
      </w:pPr>
    </w:p>
    <w:p w14:paraId="4511F9BC" w14:textId="77777777" w:rsidR="000F26F0" w:rsidRDefault="0072131E">
      <w:pPr>
        <w:pStyle w:val="Odebeljeno"/>
        <w:spacing w:line="260" w:lineRule="auto"/>
      </w:pPr>
      <w:r>
        <w:t>1.</w:t>
      </w:r>
      <w:r>
        <w:tab/>
        <w:t>Predlog sklepa vlade</w:t>
      </w:r>
    </w:p>
    <w:p w14:paraId="5DA68733" w14:textId="77777777" w:rsidR="000F26F0" w:rsidRDefault="000F26F0">
      <w:pPr>
        <w:spacing w:after="0" w:line="260" w:lineRule="auto"/>
        <w:rPr>
          <w:rFonts w:cs="Arial"/>
        </w:rPr>
      </w:pPr>
    </w:p>
    <w:p w14:paraId="589D9607" w14:textId="77777777" w:rsidR="000F26F0" w:rsidRDefault="0072131E">
      <w:pPr>
        <w:spacing w:after="0" w:line="240" w:lineRule="auto"/>
      </w:pPr>
      <w:r>
        <w:t>Na podlagi drugega odstavka 2. člena Zakona o Vladi Republike Slovenije (Uradni list RS, št. 24/05 – uradno prečiščeno besedilo, 109/08, 38/10 – ZUKN, 8/12, 21/13, 47/13 – ZDU-1G, 65/14, 55/17, 163/22, 57/25 – ZF in 555/26) je Vlada Republike Slovenije na … seji … sprejela naslednji</w:t>
      </w:r>
    </w:p>
    <w:p w14:paraId="309176F7" w14:textId="77777777" w:rsidR="000F26F0" w:rsidRDefault="0072131E">
      <w:pPr>
        <w:spacing w:after="0" w:line="240" w:lineRule="auto"/>
      </w:pPr>
      <w:r>
        <w:t xml:space="preserve"> </w:t>
      </w:r>
    </w:p>
    <w:p w14:paraId="578DB533" w14:textId="77777777" w:rsidR="000F26F0" w:rsidRDefault="0072131E">
      <w:pPr>
        <w:spacing w:after="0" w:line="240" w:lineRule="auto"/>
      </w:pPr>
      <w:r>
        <w:t xml:space="preserve"> </w:t>
      </w:r>
    </w:p>
    <w:p w14:paraId="726D4CB3" w14:textId="77777777" w:rsidR="000F26F0" w:rsidRDefault="0072131E">
      <w:pPr>
        <w:spacing w:after="0" w:line="240" w:lineRule="auto"/>
        <w:jc w:val="center"/>
      </w:pPr>
      <w:r>
        <w:t>SKLEP:</w:t>
      </w:r>
    </w:p>
    <w:p w14:paraId="662473CC" w14:textId="77777777" w:rsidR="000F26F0" w:rsidRDefault="0072131E">
      <w:pPr>
        <w:spacing w:after="0" w:line="240" w:lineRule="auto"/>
      </w:pPr>
      <w:r>
        <w:t xml:space="preserve"> </w:t>
      </w:r>
    </w:p>
    <w:p w14:paraId="1F7B5438" w14:textId="77777777" w:rsidR="000F26F0" w:rsidRDefault="0072131E">
      <w:pPr>
        <w:spacing w:after="0" w:line="240" w:lineRule="auto"/>
      </w:pPr>
      <w:r>
        <w:t xml:space="preserve"> </w:t>
      </w:r>
    </w:p>
    <w:p w14:paraId="595AAC87" w14:textId="77777777" w:rsidR="000F26F0" w:rsidRDefault="0072131E">
      <w:pPr>
        <w:spacing w:after="0" w:line="240" w:lineRule="auto"/>
        <w:jc w:val="left"/>
      </w:pPr>
      <w:r>
        <w:t>Vlada Republike Slovenije je določila besedilo predloga Zakona o  Javnem skladu za napredno zdravljenje redkih bolezni</w:t>
      </w:r>
      <w:r>
        <w:rPr>
          <w:b/>
        </w:rPr>
        <w:t xml:space="preserve"> </w:t>
      </w:r>
      <w:r>
        <w:t>in ga pošlje v obravnavo Državnemu zboru po nujnem postopku.</w:t>
      </w:r>
    </w:p>
    <w:p w14:paraId="06999C20" w14:textId="77777777" w:rsidR="000F26F0" w:rsidRDefault="0072131E">
      <w:pPr>
        <w:spacing w:after="0" w:line="240" w:lineRule="auto"/>
      </w:pPr>
      <w:r>
        <w:t xml:space="preserve"> </w:t>
      </w:r>
    </w:p>
    <w:p w14:paraId="4E072C60" w14:textId="77777777" w:rsidR="000F26F0" w:rsidRDefault="0072131E">
      <w:pPr>
        <w:spacing w:after="0" w:line="240" w:lineRule="auto"/>
      </w:pPr>
      <w:r>
        <w:t xml:space="preserve"> </w:t>
      </w:r>
    </w:p>
    <w:p w14:paraId="043E33EC" w14:textId="77777777" w:rsidR="000F26F0" w:rsidRDefault="0072131E">
      <w:pPr>
        <w:spacing w:after="0" w:line="240" w:lineRule="auto"/>
      </w:pPr>
      <w:r>
        <w:t xml:space="preserve"> </w:t>
      </w:r>
    </w:p>
    <w:p w14:paraId="615A9E6D" w14:textId="77777777" w:rsidR="000F26F0" w:rsidRDefault="0072131E">
      <w:pPr>
        <w:spacing w:after="0" w:line="240" w:lineRule="auto"/>
        <w:jc w:val="center"/>
      </w:pPr>
      <w:r>
        <w:t xml:space="preserve">                                                    mag. Janja Garvas</w:t>
      </w:r>
    </w:p>
    <w:p w14:paraId="6C7CB68D" w14:textId="77777777" w:rsidR="000F26F0" w:rsidRDefault="0072131E">
      <w:pPr>
        <w:spacing w:after="0" w:line="240" w:lineRule="auto"/>
        <w:jc w:val="center"/>
      </w:pPr>
      <w:r>
        <w:t xml:space="preserve">                                                     generalna sekretarka</w:t>
      </w:r>
    </w:p>
    <w:p w14:paraId="07744233" w14:textId="77777777" w:rsidR="000F26F0" w:rsidRDefault="0072131E">
      <w:pPr>
        <w:spacing w:after="0" w:line="240" w:lineRule="auto"/>
      </w:pPr>
      <w:r>
        <w:t xml:space="preserve"> </w:t>
      </w:r>
    </w:p>
    <w:p w14:paraId="121C657D" w14:textId="77777777" w:rsidR="000F26F0" w:rsidRDefault="0072131E">
      <w:pPr>
        <w:spacing w:after="0" w:line="240" w:lineRule="auto"/>
      </w:pPr>
      <w:r>
        <w:t xml:space="preserve"> </w:t>
      </w:r>
    </w:p>
    <w:p w14:paraId="666E2069" w14:textId="77777777" w:rsidR="000F26F0" w:rsidRDefault="0072131E">
      <w:pPr>
        <w:spacing w:after="0" w:line="240" w:lineRule="auto"/>
      </w:pPr>
      <w:r>
        <w:t xml:space="preserve"> </w:t>
      </w:r>
    </w:p>
    <w:p w14:paraId="29DE383C" w14:textId="77777777" w:rsidR="000F26F0" w:rsidRDefault="0072131E">
      <w:pPr>
        <w:spacing w:after="0" w:line="240" w:lineRule="auto"/>
      </w:pPr>
      <w:r>
        <w:t>Sklep prejmejo:</w:t>
      </w:r>
    </w:p>
    <w:p w14:paraId="4D201257" w14:textId="77777777" w:rsidR="000F26F0" w:rsidRDefault="0072131E">
      <w:pPr>
        <w:spacing w:after="0" w:line="240" w:lineRule="auto"/>
      </w:pPr>
      <w:r>
        <w:t>- Državni zbor Republike Slovenije,</w:t>
      </w:r>
    </w:p>
    <w:p w14:paraId="626C6474" w14:textId="77777777" w:rsidR="000F26F0" w:rsidRDefault="0072131E">
      <w:pPr>
        <w:spacing w:after="0" w:line="240" w:lineRule="auto"/>
      </w:pPr>
      <w:r>
        <w:t>- Ministrstvo za zdravje,</w:t>
      </w:r>
    </w:p>
    <w:p w14:paraId="73568F9A" w14:textId="77777777" w:rsidR="000F26F0" w:rsidRDefault="0072131E">
      <w:pPr>
        <w:spacing w:after="0" w:line="240" w:lineRule="auto"/>
      </w:pPr>
      <w:r>
        <w:t>- Služba Vlade Republike Slovenije za zakonodajo,</w:t>
      </w:r>
    </w:p>
    <w:p w14:paraId="5AD00280" w14:textId="77777777" w:rsidR="000F26F0" w:rsidRDefault="0072131E">
      <w:pPr>
        <w:spacing w:after="0" w:line="240" w:lineRule="auto"/>
      </w:pPr>
      <w:r>
        <w:t>- Ministrstvo za finance,</w:t>
      </w:r>
    </w:p>
    <w:p w14:paraId="78FCD691" w14:textId="77777777" w:rsidR="000F26F0" w:rsidRDefault="0072131E">
      <w:pPr>
        <w:spacing w:after="0" w:line="240" w:lineRule="auto"/>
      </w:pPr>
      <w:r>
        <w:t>- Ministrstvo za notranje zadeve in javno upravo.</w:t>
      </w:r>
    </w:p>
    <w:p w14:paraId="16C0725D" w14:textId="77777777" w:rsidR="000F26F0" w:rsidRDefault="000F26F0">
      <w:pPr>
        <w:spacing w:after="0" w:line="260" w:lineRule="auto"/>
        <w:rPr>
          <w:rFonts w:cs="Arial"/>
        </w:rPr>
      </w:pPr>
    </w:p>
    <w:p w14:paraId="6FF00CA9" w14:textId="77777777" w:rsidR="000F26F0" w:rsidRDefault="0072131E">
      <w:pPr>
        <w:pStyle w:val="Odebeljeno"/>
        <w:spacing w:line="260" w:lineRule="auto"/>
      </w:pPr>
      <w:r>
        <w:t>2.</w:t>
      </w:r>
      <w:r>
        <w:tab/>
        <w:t>Predlog za obravnavo predloga zakona po nujnem ali skrajšanem postopku v državnem zboru z obrazložitvijo razlogov</w:t>
      </w:r>
    </w:p>
    <w:p w14:paraId="6722960B" w14:textId="77777777" w:rsidR="000F26F0" w:rsidRDefault="000F26F0">
      <w:pPr>
        <w:spacing w:after="0" w:line="260" w:lineRule="auto"/>
        <w:rPr>
          <w:rFonts w:cs="Arial"/>
        </w:rPr>
      </w:pPr>
    </w:p>
    <w:p w14:paraId="34E31E81" w14:textId="77777777" w:rsidR="000F26F0" w:rsidRDefault="0072131E">
      <w:pPr>
        <w:spacing w:after="0" w:line="240" w:lineRule="auto"/>
      </w:pPr>
      <w:r>
        <w:t>Vlada Republike Slovenije predlaga Državnemu zboru, da predlog zakona obravnava po nujnem postopku, saj je sprejem zakona nujen zaradi varovanja javnega interesa, zagotavljanja javnega zdravja ter preprečevanja težko popravljivih posledic za zdravje prebivalstva in stabilno delovanje države in državnih podsistemov, zlasti na področju zdravstvenega varstva otrok kot posebej ranljive skupine prebivalstva.</w:t>
      </w:r>
    </w:p>
    <w:p w14:paraId="08161408" w14:textId="77777777" w:rsidR="000F26F0" w:rsidRDefault="0072131E">
      <w:pPr>
        <w:spacing w:after="0" w:line="240" w:lineRule="auto"/>
      </w:pPr>
      <w:r>
        <w:t xml:space="preserve"> </w:t>
      </w:r>
    </w:p>
    <w:p w14:paraId="520B303A" w14:textId="77777777" w:rsidR="000F26F0" w:rsidRDefault="0072131E">
      <w:pPr>
        <w:spacing w:after="0" w:line="240" w:lineRule="auto"/>
      </w:pPr>
      <w:r>
        <w:t xml:space="preserve">Interes Republike Slovenije je zagotavljanje visoke ravni javnega zdravja, ki je temeljni pogoj za kakovost življenja vseh prebivalcev. To zahteva dosledno spoštovanje človekovih pravic, med njimi pravice do zdravstvenega varstva, ter sistematično preprečevanje neučinkovitih postopkov, </w:t>
      </w:r>
      <w:r>
        <w:lastRenderedPageBreak/>
        <w:t>ki bi lahko ogrozili zdravje ljudi. Na teh načelih temelji tudi politika javnega zdravja Republike Slovenije, ki si prizadeva za učinkovit, odziven in stabilen sistem zdravstvene varnosti.</w:t>
      </w:r>
    </w:p>
    <w:p w14:paraId="1245F930" w14:textId="77777777" w:rsidR="000F26F0" w:rsidRDefault="0072131E">
      <w:pPr>
        <w:spacing w:after="0" w:line="240" w:lineRule="auto"/>
      </w:pPr>
      <w:r>
        <w:t xml:space="preserve"> </w:t>
      </w:r>
    </w:p>
    <w:p w14:paraId="2175714B" w14:textId="77777777" w:rsidR="000F26F0" w:rsidRDefault="0072131E">
      <w:pPr>
        <w:spacing w:after="0" w:line="240" w:lineRule="auto"/>
      </w:pPr>
      <w:r>
        <w:t>V zadnjem obdobju se kažejo trendi poslabšanja dostopnosti do nujnih zdravstvenih storitev, kar se odraža v povečanih tveganjih za zdravje prebivalcev, zlasti otrok (posebej tistih, hudo bolnih), ter v zmanjšani operativni sposobnosti zdravstvenega sistema. Obstoječa zakonodaja ne omogoča dovolj hitrega in učinkovitega odziva na sodobne zdravstvene izzive, zlasti v primerih, ko je potrebno takojšnje ukrepanje za zaščito življenja, zdravja in telesne integritete ljudi.</w:t>
      </w:r>
    </w:p>
    <w:p w14:paraId="31880F55" w14:textId="77777777" w:rsidR="000F26F0" w:rsidRDefault="0072131E">
      <w:pPr>
        <w:spacing w:after="0" w:line="240" w:lineRule="auto"/>
      </w:pPr>
      <w:r>
        <w:t xml:space="preserve"> </w:t>
      </w:r>
    </w:p>
    <w:p w14:paraId="4BC0F57D" w14:textId="77777777" w:rsidR="000F26F0" w:rsidRDefault="0072131E">
      <w:pPr>
        <w:spacing w:after="0" w:line="240" w:lineRule="auto"/>
      </w:pPr>
      <w:r>
        <w:t>Nujnost postopka temelji na potrebi po takojšnjem preprečevanju težko popravljivih posledic, ki bi nastale, če se obstoječe pomanjkljivosti ne odpravijo pravočasno. Zamiki pri dostopu do zdravljenja, pri zagotavljanju nujnih zdravstvenih posegov ali pri organizaciji zdravstvenih storitev lahko vodijo v nepopravljivo poslabšanje zdravstvenega stanja, povečanje invalidnosti, izgubo življenj ter dodatno obremenitev javne zdravstvene službe. Takšne posledice neposredno ogrožajo delovanje države in njenega zdravstvenega sistema, saj vplivajo na stabilnost delovanja javne mreže zdravstvene službe, socialno varnost prebivalcev in zaupanje javnosti v sposobnost države, da učinkovito zagotavlja javno zdravje.</w:t>
      </w:r>
    </w:p>
    <w:p w14:paraId="44968C6F" w14:textId="77777777" w:rsidR="000F26F0" w:rsidRDefault="000F26F0">
      <w:pPr>
        <w:spacing w:after="0" w:line="260" w:lineRule="auto"/>
        <w:rPr>
          <w:rFonts w:cs="Arial"/>
        </w:rPr>
      </w:pPr>
    </w:p>
    <w:p w14:paraId="5E9657DD" w14:textId="77777777" w:rsidR="000F26F0" w:rsidRDefault="0072131E">
      <w:pPr>
        <w:pStyle w:val="Odebeljeno"/>
        <w:spacing w:line="260" w:lineRule="auto"/>
      </w:pPr>
      <w:r>
        <w:t>3.</w:t>
      </w:r>
      <w:r>
        <w:tab/>
        <w:t>Osebe, odgovorne za strokovno pripravo in usklajenost gradiva</w:t>
      </w:r>
    </w:p>
    <w:p w14:paraId="48B59572" w14:textId="77777777" w:rsidR="000F26F0" w:rsidRDefault="000F26F0">
      <w:pPr>
        <w:spacing w:after="0" w:line="260" w:lineRule="auto"/>
        <w:rPr>
          <w:rFonts w:cs="Arial"/>
        </w:rPr>
      </w:pPr>
    </w:p>
    <w:p w14:paraId="79332049" w14:textId="77777777" w:rsidR="000F26F0" w:rsidRDefault="0072131E">
      <w:pPr>
        <w:spacing w:after="0" w:line="240" w:lineRule="auto"/>
        <w:ind w:left="454"/>
      </w:pPr>
      <w:r>
        <w:t>- dr. Tadej Ostrc, minister,</w:t>
      </w:r>
    </w:p>
    <w:p w14:paraId="396A839C" w14:textId="77777777" w:rsidR="000F26F0" w:rsidRDefault="0072131E">
      <w:pPr>
        <w:spacing w:after="0" w:line="240" w:lineRule="auto"/>
        <w:ind w:left="454"/>
      </w:pPr>
      <w:r>
        <w:t>- mag. Mateja Radej Bizjak, Sekretarka – Strateška svetovalka in koordinatorica ministra za zakonodajno-pravne zadeve.</w:t>
      </w:r>
    </w:p>
    <w:p w14:paraId="4647D183" w14:textId="77777777" w:rsidR="000F26F0" w:rsidRDefault="0072131E">
      <w:pPr>
        <w:spacing w:after="0" w:line="240" w:lineRule="auto"/>
      </w:pPr>
      <w:r>
        <w:t xml:space="preserve"> </w:t>
      </w:r>
    </w:p>
    <w:p w14:paraId="4C3D6043" w14:textId="77777777" w:rsidR="000F26F0" w:rsidRDefault="000F26F0">
      <w:pPr>
        <w:spacing w:after="0" w:line="260" w:lineRule="auto"/>
        <w:rPr>
          <w:rFonts w:cs="Arial"/>
        </w:rPr>
      </w:pPr>
    </w:p>
    <w:p w14:paraId="69A2C3BA" w14:textId="77777777" w:rsidR="000F26F0" w:rsidRDefault="0072131E">
      <w:pPr>
        <w:pStyle w:val="Odebeljeno"/>
        <w:spacing w:line="260" w:lineRule="auto"/>
      </w:pPr>
      <w:r>
        <w:t>4.</w:t>
      </w:r>
      <w:r>
        <w:tab/>
        <w:t>Zunanji strokovnjaki, ki so sodelovali pri pripravi dela ali celotnega gradiva, in s tem povezani stroški</w:t>
      </w:r>
    </w:p>
    <w:p w14:paraId="243BAB29" w14:textId="77777777" w:rsidR="000F26F0" w:rsidRDefault="000F26F0">
      <w:pPr>
        <w:spacing w:after="0" w:line="260" w:lineRule="auto"/>
        <w:rPr>
          <w:rFonts w:cs="Arial"/>
        </w:rPr>
      </w:pPr>
    </w:p>
    <w:p w14:paraId="20220FA6" w14:textId="77777777" w:rsidR="000F26F0" w:rsidRDefault="0072131E">
      <w:pPr>
        <w:spacing w:after="0" w:line="240" w:lineRule="auto"/>
      </w:pPr>
      <w:r>
        <w:t>Pri pripravi predpisa ni sodeloval zunanji strokovnjak oziroma pravna oseba.</w:t>
      </w:r>
    </w:p>
    <w:p w14:paraId="55BF1F48" w14:textId="77777777" w:rsidR="000F26F0" w:rsidRDefault="000F26F0">
      <w:pPr>
        <w:spacing w:after="0" w:line="260" w:lineRule="auto"/>
        <w:rPr>
          <w:rFonts w:cs="Arial"/>
        </w:rPr>
      </w:pPr>
    </w:p>
    <w:p w14:paraId="201FEE0A" w14:textId="77777777" w:rsidR="000F26F0" w:rsidRDefault="0072131E">
      <w:pPr>
        <w:pStyle w:val="Odebeljeno"/>
        <w:spacing w:line="260" w:lineRule="auto"/>
      </w:pPr>
      <w:r>
        <w:t>5.</w:t>
      </w:r>
      <w:r>
        <w:tab/>
        <w:t>Predstavniki vlade, ki bodo sodelovali pri delu državnega zbora</w:t>
      </w:r>
    </w:p>
    <w:p w14:paraId="03FBCA28" w14:textId="77777777" w:rsidR="000F26F0" w:rsidRDefault="000F26F0">
      <w:pPr>
        <w:spacing w:after="0" w:line="260" w:lineRule="auto"/>
        <w:rPr>
          <w:rFonts w:cs="Arial"/>
        </w:rPr>
      </w:pPr>
    </w:p>
    <w:p w14:paraId="6D870FCF" w14:textId="77777777" w:rsidR="000F26F0" w:rsidRDefault="0072131E">
      <w:pPr>
        <w:spacing w:after="0" w:line="240" w:lineRule="auto"/>
      </w:pPr>
      <w:r>
        <w:t>- dr. Tadej Ostrc, minister za zdravje,</w:t>
      </w:r>
    </w:p>
    <w:p w14:paraId="717669A3" w14:textId="77777777" w:rsidR="000F26F0" w:rsidRDefault="0072131E">
      <w:pPr>
        <w:spacing w:after="0" w:line="240" w:lineRule="auto"/>
      </w:pPr>
      <w:r>
        <w:t>- Tea Košir, državna sekretarka,</w:t>
      </w:r>
    </w:p>
    <w:p w14:paraId="66BF92B7" w14:textId="77777777" w:rsidR="000F26F0" w:rsidRDefault="0072131E">
      <w:pPr>
        <w:spacing w:after="0" w:line="240" w:lineRule="auto"/>
      </w:pPr>
      <w:r>
        <w:t>- mag. Dragica Blatnik, vršilka dolžnosti generalnega direktorja Direktorata za zdravstveno varstvo</w:t>
      </w:r>
    </w:p>
    <w:p w14:paraId="5E6C6419" w14:textId="77777777" w:rsidR="000F26F0" w:rsidRDefault="000F26F0">
      <w:pPr>
        <w:spacing w:after="0" w:line="260" w:lineRule="auto"/>
        <w:rPr>
          <w:rFonts w:cs="Arial"/>
        </w:rPr>
      </w:pPr>
    </w:p>
    <w:p w14:paraId="7F490951" w14:textId="77777777" w:rsidR="000F26F0" w:rsidRDefault="0072131E">
      <w:pPr>
        <w:pStyle w:val="Odebeljeno"/>
        <w:spacing w:line="260" w:lineRule="auto"/>
      </w:pPr>
      <w:r>
        <w:t>6.</w:t>
      </w:r>
      <w:r>
        <w:tab/>
        <w:t>Kratek povzetek gradiva</w:t>
      </w:r>
    </w:p>
    <w:p w14:paraId="2FF75A65" w14:textId="77777777" w:rsidR="000F26F0" w:rsidRDefault="000F26F0">
      <w:pPr>
        <w:spacing w:after="0" w:line="260" w:lineRule="auto"/>
        <w:rPr>
          <w:rFonts w:cs="Arial"/>
        </w:rPr>
      </w:pPr>
    </w:p>
    <w:p w14:paraId="3F5392CF" w14:textId="77777777" w:rsidR="000F26F0" w:rsidRDefault="0072131E">
      <w:pPr>
        <w:spacing w:after="0" w:line="240" w:lineRule="auto"/>
      </w:pPr>
      <w:r>
        <w:t xml:space="preserve">Namen zakona je vzpostavitev trajnega, zakonsko urejenega financiranja, namenjenega izključno naprednemu zdravljenju redkih bolezni otrok, in sicer s specialno ureditvijo (lex specialis) in izven sistemske ureditve, ki sicer ureja področje zdravstvenega varstva in zdravstvenega zavarovanja oziroma zdravil. Zakon poleg ustanovitve Sklada Republike Slovenije za napredno zdravljenje redkih bolezni ureja tudi njegove naloge, organizacijo, upravičence in postopek za pridobitev finančnih sredstev za napredno zdravljenje redkih bolezni ter nadzor nad porabo teh sredstev. </w:t>
      </w:r>
    </w:p>
    <w:p w14:paraId="0433D8EF" w14:textId="77777777" w:rsidR="000F26F0" w:rsidRDefault="0072131E">
      <w:pPr>
        <w:spacing w:after="0" w:line="240" w:lineRule="auto"/>
      </w:pPr>
      <w:r>
        <w:t xml:space="preserve"> </w:t>
      </w:r>
    </w:p>
    <w:p w14:paraId="5415F21C" w14:textId="77777777" w:rsidR="000F26F0" w:rsidRDefault="000F26F0">
      <w:pPr>
        <w:spacing w:after="0" w:line="260" w:lineRule="auto"/>
        <w:rPr>
          <w:rFonts w:cs="Arial"/>
        </w:rPr>
      </w:pPr>
    </w:p>
    <w:p w14:paraId="68F5F93B" w14:textId="77777777" w:rsidR="000F26F0" w:rsidRDefault="0072131E">
      <w:pPr>
        <w:pStyle w:val="Odebeljeno"/>
        <w:spacing w:line="260" w:lineRule="auto"/>
      </w:pPr>
      <w:r>
        <w:t>7.</w:t>
      </w:r>
      <w:r>
        <w:tab/>
        <w:t>Presoja posledic za</w:t>
      </w:r>
    </w:p>
    <w:p w14:paraId="3F673D33" w14:textId="77777777" w:rsidR="000F26F0" w:rsidRDefault="000F26F0">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0F26F0" w14:paraId="4BF506A1" w14:textId="77777777">
        <w:tc>
          <w:tcPr>
            <w:tcW w:w="1276" w:type="dxa"/>
          </w:tcPr>
          <w:p w14:paraId="76A3B586" w14:textId="77777777" w:rsidR="000F26F0" w:rsidRDefault="0072131E">
            <w:pPr>
              <w:spacing w:after="0" w:line="260" w:lineRule="exact"/>
              <w:ind w:left="360"/>
            </w:pPr>
            <w:r>
              <w:rPr>
                <w:iCs/>
              </w:rPr>
              <w:t>a)</w:t>
            </w:r>
          </w:p>
        </w:tc>
        <w:tc>
          <w:tcPr>
            <w:tcW w:w="4961" w:type="dxa"/>
          </w:tcPr>
          <w:p w14:paraId="0177DA62" w14:textId="77777777" w:rsidR="000F26F0" w:rsidRDefault="0072131E">
            <w:pPr>
              <w:spacing w:after="0" w:line="260" w:lineRule="exact"/>
            </w:pPr>
            <w:r>
              <w:t>javnofinančna sredstva nad 40.000 EUR v tekočem in naslednjih treh letih,</w:t>
            </w:r>
          </w:p>
        </w:tc>
        <w:tc>
          <w:tcPr>
            <w:tcW w:w="2268" w:type="dxa"/>
          </w:tcPr>
          <w:p w14:paraId="6E018916" w14:textId="77777777" w:rsidR="000F26F0" w:rsidRDefault="0072131E">
            <w:pPr>
              <w:spacing w:after="0" w:line="260" w:lineRule="exact"/>
              <w:jc w:val="center"/>
              <w:rPr>
                <w:iCs/>
              </w:rPr>
            </w:pPr>
            <w:r>
              <w:t>ne</w:t>
            </w:r>
          </w:p>
        </w:tc>
      </w:tr>
      <w:tr w:rsidR="000F26F0" w14:paraId="01E416CB" w14:textId="77777777">
        <w:tc>
          <w:tcPr>
            <w:tcW w:w="1276" w:type="dxa"/>
          </w:tcPr>
          <w:p w14:paraId="120C3A9D" w14:textId="77777777" w:rsidR="000F26F0" w:rsidRDefault="0072131E">
            <w:pPr>
              <w:spacing w:after="0" w:line="260" w:lineRule="exact"/>
              <w:ind w:left="360"/>
              <w:rPr>
                <w:iCs/>
              </w:rPr>
            </w:pPr>
            <w:r>
              <w:rPr>
                <w:iCs/>
              </w:rPr>
              <w:t>b)</w:t>
            </w:r>
          </w:p>
        </w:tc>
        <w:tc>
          <w:tcPr>
            <w:tcW w:w="4961" w:type="dxa"/>
          </w:tcPr>
          <w:p w14:paraId="7A3150A1" w14:textId="77777777" w:rsidR="000F26F0" w:rsidRDefault="0072131E">
            <w:pPr>
              <w:spacing w:after="0" w:line="260" w:lineRule="exact"/>
              <w:rPr>
                <w:iCs/>
              </w:rPr>
            </w:pPr>
            <w:r>
              <w:rPr>
                <w:bCs/>
              </w:rPr>
              <w:t>usklajenost pravnega reda Republike Slovenije s pravnim redom Evropske unije,</w:t>
            </w:r>
          </w:p>
        </w:tc>
        <w:tc>
          <w:tcPr>
            <w:tcW w:w="2268" w:type="dxa"/>
          </w:tcPr>
          <w:p w14:paraId="50EF2826" w14:textId="77777777" w:rsidR="000F26F0" w:rsidRDefault="0072131E">
            <w:pPr>
              <w:spacing w:after="0" w:line="260" w:lineRule="exact"/>
              <w:jc w:val="center"/>
              <w:rPr>
                <w:iCs/>
              </w:rPr>
            </w:pPr>
            <w:r>
              <w:t>ne</w:t>
            </w:r>
          </w:p>
        </w:tc>
      </w:tr>
      <w:tr w:rsidR="000F26F0" w14:paraId="48658933" w14:textId="77777777">
        <w:tc>
          <w:tcPr>
            <w:tcW w:w="1276" w:type="dxa"/>
          </w:tcPr>
          <w:p w14:paraId="264B2D2F" w14:textId="77777777" w:rsidR="000F26F0" w:rsidRDefault="0072131E">
            <w:pPr>
              <w:spacing w:after="0" w:line="260" w:lineRule="exact"/>
              <w:ind w:left="360"/>
              <w:rPr>
                <w:iCs/>
              </w:rPr>
            </w:pPr>
            <w:r>
              <w:rPr>
                <w:iCs/>
              </w:rPr>
              <w:t>c)</w:t>
            </w:r>
          </w:p>
        </w:tc>
        <w:tc>
          <w:tcPr>
            <w:tcW w:w="4961" w:type="dxa"/>
          </w:tcPr>
          <w:p w14:paraId="2D1129D6" w14:textId="77777777" w:rsidR="000F26F0" w:rsidRDefault="0072131E">
            <w:pPr>
              <w:spacing w:after="0" w:line="260" w:lineRule="exact"/>
              <w:rPr>
                <w:iCs/>
              </w:rPr>
            </w:pPr>
            <w:r>
              <w:t>administrativne posledice,</w:t>
            </w:r>
          </w:p>
        </w:tc>
        <w:tc>
          <w:tcPr>
            <w:tcW w:w="2268" w:type="dxa"/>
          </w:tcPr>
          <w:p w14:paraId="067EC559" w14:textId="77777777" w:rsidR="000F26F0" w:rsidRDefault="0072131E">
            <w:pPr>
              <w:spacing w:after="0" w:line="260" w:lineRule="exact"/>
              <w:jc w:val="center"/>
            </w:pPr>
            <w:r>
              <w:t>ne</w:t>
            </w:r>
          </w:p>
        </w:tc>
      </w:tr>
      <w:tr w:rsidR="000F26F0" w14:paraId="305106BA" w14:textId="77777777">
        <w:tc>
          <w:tcPr>
            <w:tcW w:w="1276" w:type="dxa"/>
          </w:tcPr>
          <w:p w14:paraId="7A4D4742" w14:textId="77777777" w:rsidR="000F26F0" w:rsidRDefault="0072131E">
            <w:pPr>
              <w:spacing w:after="0" w:line="260" w:lineRule="exact"/>
              <w:ind w:left="360"/>
              <w:rPr>
                <w:iCs/>
              </w:rPr>
            </w:pPr>
            <w:r>
              <w:rPr>
                <w:iCs/>
              </w:rPr>
              <w:t>č)</w:t>
            </w:r>
          </w:p>
        </w:tc>
        <w:tc>
          <w:tcPr>
            <w:tcW w:w="4961" w:type="dxa"/>
          </w:tcPr>
          <w:p w14:paraId="01B3B819" w14:textId="77777777" w:rsidR="000F26F0" w:rsidRDefault="0072131E">
            <w:pPr>
              <w:spacing w:after="0" w:line="260" w:lineRule="exact"/>
              <w:rPr>
                <w:bCs/>
              </w:rPr>
            </w:pPr>
            <w:r>
              <w:t>gospodarstvo, zlasti</w:t>
            </w:r>
            <w:r>
              <w:rPr>
                <w:bCs/>
              </w:rPr>
              <w:t xml:space="preserve"> mala in srednja podjetja ter konkurenčnost podjetij,</w:t>
            </w:r>
          </w:p>
        </w:tc>
        <w:tc>
          <w:tcPr>
            <w:tcW w:w="2268" w:type="dxa"/>
          </w:tcPr>
          <w:p w14:paraId="66AA5A24" w14:textId="77777777" w:rsidR="000F26F0" w:rsidRDefault="0072131E">
            <w:pPr>
              <w:spacing w:after="0" w:line="260" w:lineRule="exact"/>
              <w:jc w:val="center"/>
              <w:rPr>
                <w:iCs/>
              </w:rPr>
            </w:pPr>
            <w:r>
              <w:t>ne</w:t>
            </w:r>
          </w:p>
        </w:tc>
      </w:tr>
      <w:tr w:rsidR="000F26F0" w14:paraId="3B908A2E" w14:textId="77777777">
        <w:tc>
          <w:tcPr>
            <w:tcW w:w="1276" w:type="dxa"/>
          </w:tcPr>
          <w:p w14:paraId="2F7BCA6A" w14:textId="77777777" w:rsidR="000F26F0" w:rsidRDefault="0072131E">
            <w:pPr>
              <w:spacing w:after="0" w:line="260" w:lineRule="exact"/>
              <w:ind w:left="360"/>
              <w:rPr>
                <w:iCs/>
              </w:rPr>
            </w:pPr>
            <w:r>
              <w:rPr>
                <w:iCs/>
              </w:rPr>
              <w:t>d)</w:t>
            </w:r>
          </w:p>
        </w:tc>
        <w:tc>
          <w:tcPr>
            <w:tcW w:w="4961" w:type="dxa"/>
          </w:tcPr>
          <w:p w14:paraId="3B110ADE" w14:textId="77777777" w:rsidR="000F26F0" w:rsidRDefault="0072131E">
            <w:pPr>
              <w:spacing w:after="0" w:line="260" w:lineRule="exact"/>
              <w:rPr>
                <w:bCs/>
              </w:rPr>
            </w:pPr>
            <w:r>
              <w:rPr>
                <w:bCs/>
              </w:rPr>
              <w:t>okolje, vključno s prostorskimi in varstvenimi vidiki,</w:t>
            </w:r>
          </w:p>
        </w:tc>
        <w:tc>
          <w:tcPr>
            <w:tcW w:w="2268" w:type="dxa"/>
          </w:tcPr>
          <w:p w14:paraId="17DAAFA2" w14:textId="77777777" w:rsidR="000F26F0" w:rsidRDefault="0072131E">
            <w:pPr>
              <w:spacing w:after="0" w:line="260" w:lineRule="exact"/>
              <w:jc w:val="center"/>
              <w:rPr>
                <w:iCs/>
              </w:rPr>
            </w:pPr>
            <w:r>
              <w:t>ne</w:t>
            </w:r>
          </w:p>
        </w:tc>
      </w:tr>
      <w:tr w:rsidR="000F26F0" w14:paraId="085126C8" w14:textId="77777777">
        <w:tc>
          <w:tcPr>
            <w:tcW w:w="1276" w:type="dxa"/>
          </w:tcPr>
          <w:p w14:paraId="3311E69F" w14:textId="77777777" w:rsidR="000F26F0" w:rsidRDefault="0072131E">
            <w:pPr>
              <w:spacing w:after="0" w:line="260" w:lineRule="exact"/>
              <w:ind w:left="360"/>
              <w:rPr>
                <w:iCs/>
              </w:rPr>
            </w:pPr>
            <w:r>
              <w:rPr>
                <w:iCs/>
              </w:rPr>
              <w:t>e)</w:t>
            </w:r>
          </w:p>
        </w:tc>
        <w:tc>
          <w:tcPr>
            <w:tcW w:w="4961" w:type="dxa"/>
          </w:tcPr>
          <w:p w14:paraId="50C9286B" w14:textId="77777777" w:rsidR="000F26F0" w:rsidRDefault="0072131E">
            <w:pPr>
              <w:spacing w:after="0" w:line="260" w:lineRule="exact"/>
              <w:rPr>
                <w:bCs/>
              </w:rPr>
            </w:pPr>
            <w:r>
              <w:rPr>
                <w:bCs/>
              </w:rPr>
              <w:t>socialno področje,</w:t>
            </w:r>
          </w:p>
        </w:tc>
        <w:tc>
          <w:tcPr>
            <w:tcW w:w="2268" w:type="dxa"/>
          </w:tcPr>
          <w:p w14:paraId="502075B9" w14:textId="77777777" w:rsidR="000F26F0" w:rsidRDefault="0072131E">
            <w:pPr>
              <w:spacing w:after="0" w:line="260" w:lineRule="exact"/>
              <w:jc w:val="center"/>
              <w:rPr>
                <w:iCs/>
              </w:rPr>
            </w:pPr>
            <w:r w:rsidRPr="0096422C">
              <w:t>ne</w:t>
            </w:r>
          </w:p>
        </w:tc>
      </w:tr>
      <w:tr w:rsidR="000F26F0" w14:paraId="2A28D2BF" w14:textId="77777777">
        <w:tc>
          <w:tcPr>
            <w:tcW w:w="1276" w:type="dxa"/>
          </w:tcPr>
          <w:p w14:paraId="2C4981B4" w14:textId="77777777" w:rsidR="000F26F0" w:rsidRDefault="0072131E">
            <w:pPr>
              <w:spacing w:after="0" w:line="260" w:lineRule="exact"/>
              <w:ind w:left="360"/>
              <w:rPr>
                <w:iCs/>
              </w:rPr>
            </w:pPr>
            <w:r>
              <w:rPr>
                <w:iCs/>
              </w:rPr>
              <w:lastRenderedPageBreak/>
              <w:t>f)</w:t>
            </w:r>
          </w:p>
        </w:tc>
        <w:tc>
          <w:tcPr>
            <w:tcW w:w="4961" w:type="dxa"/>
          </w:tcPr>
          <w:p w14:paraId="1B018EF7" w14:textId="77777777" w:rsidR="000F26F0" w:rsidRDefault="0072131E">
            <w:pPr>
              <w:spacing w:after="0" w:line="260" w:lineRule="exact"/>
              <w:rPr>
                <w:bCs/>
              </w:rPr>
            </w:pPr>
            <w:r>
              <w:rPr>
                <w:bCs/>
              </w:rPr>
              <w:t>dokumente razvojnega načrtovanja.</w:t>
            </w:r>
          </w:p>
        </w:tc>
        <w:tc>
          <w:tcPr>
            <w:tcW w:w="2268" w:type="dxa"/>
          </w:tcPr>
          <w:p w14:paraId="25D65287" w14:textId="77777777" w:rsidR="000F26F0" w:rsidRDefault="0072131E">
            <w:pPr>
              <w:spacing w:after="0" w:line="260" w:lineRule="exact"/>
              <w:jc w:val="center"/>
              <w:rPr>
                <w:iCs/>
              </w:rPr>
            </w:pPr>
            <w:r w:rsidRPr="0096422C">
              <w:t>da</w:t>
            </w:r>
          </w:p>
        </w:tc>
      </w:tr>
    </w:tbl>
    <w:p w14:paraId="7B29AAB9" w14:textId="77777777" w:rsidR="000F26F0" w:rsidRDefault="000F26F0">
      <w:pPr>
        <w:spacing w:after="0" w:line="260" w:lineRule="auto"/>
        <w:rPr>
          <w:rFonts w:cs="Arial"/>
        </w:rPr>
      </w:pPr>
    </w:p>
    <w:p w14:paraId="08876409" w14:textId="77777777" w:rsidR="000F26F0" w:rsidRDefault="0072131E">
      <w:pPr>
        <w:pStyle w:val="Odebeljeno"/>
        <w:spacing w:line="260" w:lineRule="auto"/>
      </w:pPr>
      <w:r>
        <w:t>8.</w:t>
      </w:r>
      <w:r>
        <w:tab/>
        <w:t>Predstavitev ocene finančnih posledic</w:t>
      </w:r>
    </w:p>
    <w:p w14:paraId="4D15653E" w14:textId="77777777" w:rsidR="000F26F0" w:rsidRDefault="000F26F0">
      <w:pPr>
        <w:spacing w:after="0" w:line="260" w:lineRule="auto"/>
        <w:rPr>
          <w:rFonts w:cs="Arial"/>
        </w:rPr>
      </w:pPr>
    </w:p>
    <w:p w14:paraId="48D9C94C" w14:textId="77777777" w:rsidR="000F26F0" w:rsidRDefault="000F26F0">
      <w:pPr>
        <w:spacing w:after="0" w:line="260" w:lineRule="auto"/>
        <w:rPr>
          <w:rFonts w:cs="Arial"/>
        </w:rPr>
      </w:pPr>
    </w:p>
    <w:p w14:paraId="660C5747" w14:textId="77777777" w:rsidR="000F26F0" w:rsidRDefault="0072131E">
      <w:pPr>
        <w:pStyle w:val="Odebeljeno"/>
        <w:spacing w:line="260" w:lineRule="auto"/>
      </w:pPr>
      <w:r>
        <w:t>Obrazložitev finančnih posledic</w:t>
      </w:r>
    </w:p>
    <w:p w14:paraId="027D2380" w14:textId="77777777" w:rsidR="000F26F0" w:rsidRDefault="000F26F0">
      <w:pPr>
        <w:spacing w:after="0" w:line="260" w:lineRule="auto"/>
        <w:rPr>
          <w:rFonts w:cs="Arial"/>
        </w:rPr>
      </w:pPr>
    </w:p>
    <w:p w14:paraId="15C79DC6" w14:textId="77777777" w:rsidR="000F26F0" w:rsidRDefault="0072131E">
      <w:pPr>
        <w:spacing w:after="0" w:line="240" w:lineRule="auto"/>
        <w:jc w:val="left"/>
      </w:pPr>
      <w:r>
        <w:t>Predlog zakona ima finančne posledice za državni proračun zaradi zagotovitve namenskega premoženja javnega sklada, financiranja njegovega delovanja ter morebitnega zagotavljanja dodatnih sredstev, kadar drugi razpoložljivi viri ne zadoščajo za izvajanje njegovih zakonskih nalog.</w:t>
      </w:r>
    </w:p>
    <w:p w14:paraId="25FC7838" w14:textId="77777777" w:rsidR="000F26F0" w:rsidRDefault="0072131E">
      <w:pPr>
        <w:spacing w:after="0" w:line="240" w:lineRule="auto"/>
        <w:jc w:val="left"/>
      </w:pPr>
      <w:r>
        <w:t xml:space="preserve"> </w:t>
      </w:r>
    </w:p>
    <w:p w14:paraId="619CCB2B" w14:textId="77777777" w:rsidR="000F26F0" w:rsidRDefault="0072131E">
      <w:pPr>
        <w:spacing w:after="0" w:line="240" w:lineRule="auto"/>
        <w:jc w:val="left"/>
      </w:pPr>
      <w:r>
        <w:t>Republika Slovenija ob ustanovitvi sklada zagotovi namensko premoženje v višini 10 milijonov eurov. Gre za enkratno finančno posledico ob ustanovitvi sklada. Namensko premoženje se ne uporablja za tekoče delovanje sklada ali financiranje posameznih zdravljenj. Predlog zakona v tem delu kot lex specialis določa odstop od drugega odstavka 7. člena ZJS-1, ki za javni sklad sicer določa najmanj 30 milijonov eurov namenskega premoženja.</w:t>
      </w:r>
    </w:p>
    <w:p w14:paraId="572B0DC2" w14:textId="77777777" w:rsidR="000F26F0" w:rsidRDefault="0072131E">
      <w:pPr>
        <w:spacing w:after="0" w:line="240" w:lineRule="auto"/>
        <w:jc w:val="left"/>
      </w:pPr>
      <w:r>
        <w:t xml:space="preserve"> </w:t>
      </w:r>
    </w:p>
    <w:p w14:paraId="29BB9CDA" w14:textId="77777777" w:rsidR="000F26F0" w:rsidRDefault="0072131E">
      <w:pPr>
        <w:spacing w:after="0" w:line="240" w:lineRule="auto"/>
        <w:jc w:val="left"/>
      </w:pPr>
      <w:r>
        <w:t>Letni stroški delovanja sklada vključujejo predvsem stroške največ petih zaposlenih, delovanja nadzornega sveta in strokovne komisije (vključno s sejninami in potnimi stroški), pridobivanja dodatnih strokovnih mnenj (in prevodov v slovenski jezik), administrativne in informacijske podpore, prostorov, opreme ter druge stroške poslovanja javnega sklada. Ocenjeni so do 0,5 milijona eurov letno in se krijejo iz sredstev Ministrstva za zdravje. Za petletno obdobje znaša okvirna zgornja ocena stroškov delovanja 2,5 milijona eurov; razčlenitev po plačah, materialnih stroških, informacijski podpori in drugih postavkah se določi v kadrovskem in finančnem načrtu sklada.</w:t>
      </w:r>
    </w:p>
    <w:p w14:paraId="1D7D14B7" w14:textId="77777777" w:rsidR="000F26F0" w:rsidRDefault="0072131E">
      <w:pPr>
        <w:spacing w:after="0" w:line="240" w:lineRule="auto"/>
      </w:pPr>
      <w:r>
        <w:t xml:space="preserve"> </w:t>
      </w:r>
    </w:p>
    <w:p w14:paraId="629068D3" w14:textId="77777777" w:rsidR="000F26F0" w:rsidRDefault="0072131E">
      <w:pPr>
        <w:spacing w:after="0" w:line="240" w:lineRule="auto"/>
        <w:jc w:val="left"/>
      </w:pPr>
      <w:r>
        <w:t>Na podlagi dosedanjih primerov in cen naprednih zdravljenj se ocenjuje financiranje približno 5 do 10 otrok letno. Ocenjena letna vrednost zdravljenj znaša 10 do 20 milijonov eurov, oziroma 50 do 100 milijonov eurov v petih letih. Dejanski odhodki so lahko nižji zaradi neposrednih pogajanj, popustov in rabatov, dogovorov o upravljanem vstopu, plačila po odmerkih oziroma fazah ter modelov delitve tveganja in plačila glede na klinični izid.</w:t>
      </w:r>
    </w:p>
    <w:p w14:paraId="59125745" w14:textId="77777777" w:rsidR="000F26F0" w:rsidRDefault="0072131E">
      <w:pPr>
        <w:spacing w:after="0" w:line="240" w:lineRule="auto"/>
        <w:jc w:val="left"/>
      </w:pPr>
      <w:r>
        <w:t xml:space="preserve"> </w:t>
      </w:r>
    </w:p>
    <w:p w14:paraId="2FAACC22" w14:textId="77777777" w:rsidR="000F26F0" w:rsidRDefault="0072131E">
      <w:pPr>
        <w:spacing w:after="0" w:line="240" w:lineRule="auto"/>
        <w:jc w:val="left"/>
      </w:pPr>
      <w:r>
        <w:t>Primarni tekoči vir financiranja v začetnem obdobju predstavlja nerazporejeni del 1 odstotka dohodnine, torej del dohodnine, za katerega davčni zavezanci niso določili upravičenca. Na podlagi razpoložljivih podatkov se ocenjuje, da lahko ta vir zagotavlja okvirno 10 do 12 milijonov eurov letno. Gre za javnofinančni vir, zato njegova preusmeritev v sklad predstavlja spremembo namena uporabe javnih sredstev in ne novega javnofinančnega prihodka.</w:t>
      </w:r>
    </w:p>
    <w:p w14:paraId="4665F491" w14:textId="77777777" w:rsidR="000F26F0" w:rsidRDefault="0072131E">
      <w:pPr>
        <w:spacing w:after="0" w:line="240" w:lineRule="auto"/>
        <w:jc w:val="left"/>
      </w:pPr>
      <w:r>
        <w:t xml:space="preserve"> </w:t>
      </w:r>
    </w:p>
    <w:p w14:paraId="50642BB4" w14:textId="77777777" w:rsidR="000F26F0" w:rsidRDefault="0072131E">
      <w:pPr>
        <w:spacing w:after="0" w:line="240" w:lineRule="auto"/>
        <w:jc w:val="left"/>
      </w:pPr>
      <w:r>
        <w:t>Pomemben dopolnilni vir predstavljajo partnerski dogovori s farmacevtsko industrijo. Po predlogu zakona je pristop partnerja prostovoljen, po pristopu pa njegov letni prispevek ne sme biti nižji od 10 odstotkov relevantnih sredstev za promocijo zdravil iz 17. člena zakona. Za namen finančne projekcije se potencialni priliv iz tega vira ocenjuje na približno 3 do 5 milijonov eurov letno. Gre za scenarijsko oceno; dejanski priliv bo odvisen od števila partnerjev, ki bodo pristopili k dogovorom, in višine njihove osnove.</w:t>
      </w:r>
    </w:p>
    <w:p w14:paraId="2DED67BE" w14:textId="77777777" w:rsidR="000F26F0" w:rsidRDefault="0072131E">
      <w:pPr>
        <w:spacing w:after="0" w:line="240" w:lineRule="auto"/>
        <w:jc w:val="left"/>
      </w:pPr>
      <w:r>
        <w:t xml:space="preserve"> </w:t>
      </w:r>
    </w:p>
    <w:p w14:paraId="07B1A537" w14:textId="77777777" w:rsidR="000F26F0" w:rsidRDefault="0072131E">
      <w:pPr>
        <w:spacing w:after="0" w:line="240" w:lineRule="auto"/>
        <w:jc w:val="left"/>
      </w:pPr>
      <w:r>
        <w:t>Osnovni finančni scenarij tako predvideva približno 13 do 17 milijonov eurov tekočih sredstev letno iz navedenih dveh virov. Pri ocenjeni letni potrebi za zdravljenje v višini 10 do 20 milijonov eurov navedena vira v osnovnem scenariju pokrivata pretežni del oziroma celotno pričakovano potrebo.</w:t>
      </w:r>
    </w:p>
    <w:p w14:paraId="451BE381" w14:textId="77777777" w:rsidR="000F26F0" w:rsidRDefault="0072131E">
      <w:pPr>
        <w:spacing w:after="0" w:line="240" w:lineRule="auto"/>
        <w:jc w:val="left"/>
      </w:pPr>
      <w:r>
        <w:t xml:space="preserve"> </w:t>
      </w:r>
    </w:p>
    <w:p w14:paraId="59F3B25D" w14:textId="77777777" w:rsidR="000F26F0" w:rsidRDefault="0072131E">
      <w:pPr>
        <w:spacing w:after="0" w:line="240" w:lineRule="auto"/>
        <w:jc w:val="left"/>
      </w:pPr>
      <w:r>
        <w:t>V primeru višjega števila upravičencev oziroma nadpovprečno visokih stroškov zdravljenja lahko nastane razlika med razpoložljivimi viri in obveznostmi sklada. Ob zgornji ocenjeni letni potrebi 20 milijonov eurov in konservativni oceni 13 milijonov eurov tekočih prihodkov bi lahko znašala največ okvirno 7 milijonov eurov letno, še pred upoštevanjem drugih potencialnih virov ter učinkov pogajanj o cenah.</w:t>
      </w:r>
    </w:p>
    <w:p w14:paraId="750E8634" w14:textId="77777777" w:rsidR="000F26F0" w:rsidRDefault="0072131E">
      <w:pPr>
        <w:spacing w:after="0" w:line="240" w:lineRule="auto"/>
        <w:jc w:val="left"/>
      </w:pPr>
      <w:r>
        <w:t xml:space="preserve"> </w:t>
      </w:r>
    </w:p>
    <w:p w14:paraId="493F72B9" w14:textId="77777777" w:rsidR="000F26F0" w:rsidRDefault="0072131E">
      <w:pPr>
        <w:spacing w:after="0" w:line="240" w:lineRule="auto"/>
        <w:jc w:val="left"/>
      </w:pPr>
      <w:r>
        <w:t xml:space="preserve">Predlog zakona ne predvideva rednega financiranja sklada iz sredstev obveznega zdravstvenega zavarovanja in zato ne ustvarja nove redne obveznosti ZZZS. Ko posamezno </w:t>
      </w:r>
      <w:r>
        <w:lastRenderedPageBreak/>
        <w:t>napredno zdravljenje postane redno dostopno in financirano iz obveznega zdravstvenega zavarovanja, njegovo financiranje prevzame ZZZS.</w:t>
      </w:r>
    </w:p>
    <w:p w14:paraId="22210A89" w14:textId="77777777" w:rsidR="000F26F0" w:rsidRDefault="0072131E">
      <w:pPr>
        <w:spacing w:after="0" w:line="240" w:lineRule="auto"/>
        <w:jc w:val="left"/>
      </w:pPr>
      <w:r>
        <w:t xml:space="preserve"> </w:t>
      </w:r>
    </w:p>
    <w:p w14:paraId="689DEFC0" w14:textId="77777777" w:rsidR="000F26F0" w:rsidRDefault="0072131E">
      <w:pPr>
        <w:spacing w:after="0" w:line="240" w:lineRule="auto"/>
        <w:jc w:val="left"/>
      </w:pPr>
      <w:r>
        <w:t>Zgoraj omenjeno začetno obdobje se nanaša na prva tri leta delovanja sklada, kar se ujema z najmanj triletnimi partnerskimi dogovori.</w:t>
      </w:r>
    </w:p>
    <w:p w14:paraId="0E038B9E" w14:textId="77777777" w:rsidR="000F26F0" w:rsidRDefault="0072131E">
      <w:pPr>
        <w:spacing w:after="0" w:line="240" w:lineRule="auto"/>
        <w:jc w:val="left"/>
      </w:pPr>
      <w:r>
        <w:t xml:space="preserve"> </w:t>
      </w:r>
    </w:p>
    <w:p w14:paraId="390FF155" w14:textId="77777777" w:rsidR="000F26F0" w:rsidRDefault="0072131E">
      <w:pPr>
        <w:spacing w:after="0" w:line="240" w:lineRule="auto"/>
        <w:jc w:val="left"/>
      </w:pPr>
      <w:r>
        <w:t>MZ zagotavlja sredstva za upravičene stroške delovanja sklada na podlagi letnega programa dela in finančnega načrta, največ do z zakonom oziroma proračunom zagotovljene višine.</w:t>
      </w:r>
    </w:p>
    <w:p w14:paraId="33AA27EA" w14:textId="77777777" w:rsidR="000F26F0" w:rsidRDefault="0072131E">
      <w:pPr>
        <w:spacing w:after="0" w:line="240" w:lineRule="auto"/>
        <w:jc w:val="left"/>
      </w:pPr>
      <w:r>
        <w:t xml:space="preserve"> </w:t>
      </w:r>
    </w:p>
    <w:p w14:paraId="21CA1447" w14:textId="77777777" w:rsidR="000F26F0" w:rsidRDefault="0072131E">
      <w:pPr>
        <w:spacing w:after="0" w:line="240" w:lineRule="auto"/>
        <w:jc w:val="left"/>
      </w:pPr>
      <w:r>
        <w:t>Primeroma predlagatelj pojasnjuje sledeče:</w:t>
      </w:r>
    </w:p>
    <w:p w14:paraId="60789A38" w14:textId="77777777" w:rsidR="000F26F0" w:rsidRDefault="0072131E">
      <w:pPr>
        <w:spacing w:after="0" w:line="240" w:lineRule="auto"/>
        <w:jc w:val="left"/>
      </w:pPr>
      <w:r>
        <w:t xml:space="preserve"> </w:t>
      </w:r>
    </w:p>
    <w:p w14:paraId="0DC1398D" w14:textId="77777777" w:rsidR="000F26F0" w:rsidRDefault="0072131E">
      <w:pPr>
        <w:spacing w:after="0" w:line="240" w:lineRule="auto"/>
        <w:jc w:val="left"/>
      </w:pPr>
      <w:r>
        <w:t>Pri največ pet</w:t>
      </w:r>
      <w:r>
        <w:rPr>
          <w:b/>
        </w:rPr>
        <w:t xml:space="preserve"> zaposlenih</w:t>
      </w:r>
      <w:r>
        <w:t xml:space="preserve"> je 0,5 milijona eurov letno zgornja meja, ki vključuje:</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5242"/>
        <w:gridCol w:w="3248"/>
      </w:tblGrid>
      <w:tr w:rsidR="000F26F0" w14:paraId="0F980DDE" w14:textId="77777777">
        <w:trPr>
          <w:tblHeader/>
        </w:trPr>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8C99C95" w14:textId="77777777" w:rsidR="000F26F0" w:rsidRDefault="0072131E">
            <w:pPr>
              <w:spacing w:after="0" w:line="260" w:lineRule="auto"/>
              <w:jc w:val="center"/>
              <w:rPr>
                <w:rFonts w:cs="Arial"/>
                <w:b/>
                <w:color w:val="000000"/>
              </w:rPr>
            </w:pPr>
            <w:r>
              <w:rPr>
                <w:rFonts w:cs="Arial"/>
                <w:b/>
                <w:color w:val="000000"/>
              </w:rPr>
              <w:t>Strošek delovanja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988C91B" w14:textId="77777777" w:rsidR="000F26F0" w:rsidRDefault="0072131E">
            <w:pPr>
              <w:jc w:val="center"/>
              <w:rPr>
                <w:rFonts w:cs="Arial"/>
                <w:b/>
                <w:color w:val="000000"/>
              </w:rPr>
            </w:pPr>
            <w:r>
              <w:rPr>
                <w:rFonts w:cs="Arial"/>
                <w:b/>
                <w:color w:val="000000"/>
              </w:rPr>
              <w:t>Letna ocena</w:t>
            </w:r>
          </w:p>
        </w:tc>
      </w:tr>
      <w:tr w:rsidR="000F26F0" w14:paraId="7EAA2A08"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758B744" w14:textId="77777777" w:rsidR="000F26F0" w:rsidRDefault="0072131E">
            <w:pPr>
              <w:rPr>
                <w:rFonts w:cs="Arial"/>
                <w:color w:val="000000"/>
              </w:rPr>
            </w:pPr>
            <w:r>
              <w:rPr>
                <w:rFonts w:cs="Arial"/>
                <w:color w:val="000000"/>
              </w:rPr>
              <w:t>Plače in drugi stroški dela – največ 5 zaposlenih</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17B9FB2" w14:textId="77777777" w:rsidR="000F26F0" w:rsidRDefault="0072131E">
            <w:pPr>
              <w:rPr>
                <w:rFonts w:cs="Arial"/>
                <w:color w:val="000000"/>
              </w:rPr>
            </w:pPr>
            <w:r>
              <w:rPr>
                <w:rFonts w:cs="Arial"/>
                <w:b/>
                <w:color w:val="000000"/>
              </w:rPr>
              <w:t>300.000 eur</w:t>
            </w:r>
          </w:p>
        </w:tc>
      </w:tr>
      <w:tr w:rsidR="000F26F0" w14:paraId="12C78A0B"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11B61DA" w14:textId="77777777" w:rsidR="000F26F0" w:rsidRDefault="0072131E">
            <w:pPr>
              <w:rPr>
                <w:rFonts w:cs="Arial"/>
                <w:color w:val="000000"/>
              </w:rPr>
            </w:pPr>
            <w:r>
              <w:rPr>
                <w:rFonts w:cs="Arial"/>
                <w:color w:val="000000"/>
              </w:rPr>
              <w:t>Strokovna komisija, nadzorni svet, sejnine, poti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285D19E" w14:textId="77777777" w:rsidR="000F26F0" w:rsidRDefault="0072131E">
            <w:pPr>
              <w:rPr>
                <w:rFonts w:cs="Arial"/>
                <w:color w:val="000000"/>
              </w:rPr>
            </w:pPr>
            <w:r>
              <w:rPr>
                <w:rFonts w:cs="Arial"/>
                <w:b/>
                <w:color w:val="000000"/>
              </w:rPr>
              <w:t>50.000 eur</w:t>
            </w:r>
          </w:p>
        </w:tc>
      </w:tr>
      <w:tr w:rsidR="000F26F0" w14:paraId="4D752794"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C07945A" w14:textId="77777777" w:rsidR="000F26F0" w:rsidRDefault="0072131E">
            <w:pPr>
              <w:rPr>
                <w:rFonts w:cs="Arial"/>
                <w:color w:val="000000"/>
              </w:rPr>
            </w:pPr>
            <w:r>
              <w:rPr>
                <w:rFonts w:cs="Arial"/>
                <w:color w:val="000000"/>
              </w:rPr>
              <w:t>Tuja strokovna mnenja in prevodi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9D2F7B2" w14:textId="77777777" w:rsidR="000F26F0" w:rsidRDefault="0072131E">
            <w:pPr>
              <w:rPr>
                <w:rFonts w:cs="Arial"/>
                <w:color w:val="000000"/>
              </w:rPr>
            </w:pPr>
            <w:r>
              <w:rPr>
                <w:rFonts w:cs="Arial"/>
                <w:b/>
                <w:color w:val="000000"/>
              </w:rPr>
              <w:t>50.000 eur</w:t>
            </w:r>
          </w:p>
        </w:tc>
      </w:tr>
      <w:tr w:rsidR="000F26F0" w14:paraId="08D2E4F7"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27C3049" w14:textId="77777777" w:rsidR="000F26F0" w:rsidRDefault="0072131E">
            <w:pPr>
              <w:rPr>
                <w:rFonts w:cs="Arial"/>
                <w:color w:val="000000"/>
              </w:rPr>
            </w:pPr>
            <w:r>
              <w:rPr>
                <w:rFonts w:cs="Arial"/>
                <w:color w:val="000000"/>
              </w:rPr>
              <w:t>IT, računovodstvo, pravna in administrativna podpora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15519FE" w14:textId="77777777" w:rsidR="000F26F0" w:rsidRDefault="0072131E">
            <w:pPr>
              <w:rPr>
                <w:rFonts w:cs="Arial"/>
                <w:color w:val="000000"/>
              </w:rPr>
            </w:pPr>
            <w:r>
              <w:rPr>
                <w:rFonts w:cs="Arial"/>
                <w:b/>
                <w:color w:val="000000"/>
              </w:rPr>
              <w:t>50.000 eur</w:t>
            </w:r>
          </w:p>
        </w:tc>
      </w:tr>
      <w:tr w:rsidR="000F26F0" w14:paraId="7B788866"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DA69A58" w14:textId="77777777" w:rsidR="000F26F0" w:rsidRDefault="0072131E">
            <w:pPr>
              <w:rPr>
                <w:rFonts w:cs="Arial"/>
                <w:color w:val="000000"/>
              </w:rPr>
            </w:pPr>
            <w:r>
              <w:rPr>
                <w:rFonts w:cs="Arial"/>
                <w:color w:val="000000"/>
              </w:rPr>
              <w:t>Prostori, oprema, materialni in drugi stroški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B7BE7CE" w14:textId="77777777" w:rsidR="000F26F0" w:rsidRDefault="0072131E">
            <w:pPr>
              <w:rPr>
                <w:rFonts w:cs="Arial"/>
                <w:color w:val="000000"/>
              </w:rPr>
            </w:pPr>
            <w:r>
              <w:rPr>
                <w:rFonts w:cs="Arial"/>
                <w:b/>
                <w:color w:val="000000"/>
              </w:rPr>
              <w:t>50.000 eur</w:t>
            </w:r>
          </w:p>
        </w:tc>
      </w:tr>
      <w:tr w:rsidR="000F26F0" w14:paraId="52824BEA"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A15A498" w14:textId="77777777" w:rsidR="000F26F0" w:rsidRDefault="0072131E">
            <w:pPr>
              <w:rPr>
                <w:rFonts w:cs="Arial"/>
                <w:color w:val="000000"/>
              </w:rPr>
            </w:pPr>
            <w:r>
              <w:rPr>
                <w:rFonts w:cs="Arial"/>
                <w:b/>
                <w:color w:val="000000"/>
              </w:rPr>
              <w:t>SKUPAJ največ</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B5838A8" w14:textId="77777777" w:rsidR="000F26F0" w:rsidRDefault="0072131E">
            <w:pPr>
              <w:rPr>
                <w:rFonts w:cs="Arial"/>
                <w:color w:val="000000"/>
              </w:rPr>
            </w:pPr>
            <w:r>
              <w:rPr>
                <w:rFonts w:cs="Arial"/>
                <w:b/>
                <w:color w:val="000000"/>
              </w:rPr>
              <w:t>500.000 eur/ leto (12 mesecev)</w:t>
            </w:r>
          </w:p>
        </w:tc>
      </w:tr>
    </w:tbl>
    <w:p w14:paraId="6BA72367" w14:textId="77777777" w:rsidR="000F26F0" w:rsidRDefault="000F26F0"/>
    <w:p w14:paraId="060606A1" w14:textId="77777777" w:rsidR="000F26F0" w:rsidRDefault="0072131E">
      <w:pPr>
        <w:spacing w:after="0" w:line="240" w:lineRule="auto"/>
        <w:jc w:val="left"/>
      </w:pPr>
      <w:r>
        <w:rPr>
          <w:b/>
        </w:rPr>
        <w:t>Glede virov financiranja naprednega zdravljenja pa se predvideva:</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4915"/>
        <w:gridCol w:w="941"/>
        <w:gridCol w:w="2634"/>
      </w:tblGrid>
      <w:tr w:rsidR="000F26F0" w14:paraId="01FC94F3"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0390AA8" w14:textId="77777777" w:rsidR="000F26F0" w:rsidRDefault="0072131E">
            <w:pPr>
              <w:spacing w:after="0" w:line="260" w:lineRule="auto"/>
              <w:rPr>
                <w:rFonts w:cs="Arial"/>
                <w:color w:val="000000"/>
              </w:rPr>
            </w:pPr>
            <w:r>
              <w:rPr>
                <w:rFonts w:cs="Arial"/>
                <w:color w:val="000000"/>
              </w:rPr>
              <w:t>Nerazporejeni del 1 % dohodnine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75AA367" w14:textId="77777777" w:rsidR="000F26F0" w:rsidRDefault="0072131E">
            <w:pPr>
              <w:rPr>
                <w:rFonts w:cs="Arial"/>
                <w:color w:val="000000"/>
              </w:rPr>
            </w:pPr>
            <w:r>
              <w:rPr>
                <w:rFonts w:cs="Arial"/>
                <w:color w:val="000000"/>
              </w:rPr>
              <w:t>10–12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B3B6E21" w14:textId="77777777" w:rsidR="000F26F0" w:rsidRDefault="0072131E">
            <w:pPr>
              <w:rPr>
                <w:rFonts w:cs="Arial"/>
                <w:color w:val="000000"/>
              </w:rPr>
            </w:pPr>
            <w:r>
              <w:rPr>
                <w:rFonts w:cs="Arial"/>
                <w:color w:val="000000"/>
              </w:rPr>
              <w:t>primarni tekoči vir; javnofinančni</w:t>
            </w:r>
          </w:p>
        </w:tc>
      </w:tr>
      <w:tr w:rsidR="000F26F0" w14:paraId="7745630B"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1EAE127" w14:textId="77777777" w:rsidR="000F26F0" w:rsidRDefault="0072131E">
            <w:pPr>
              <w:rPr>
                <w:rFonts w:cs="Arial"/>
                <w:color w:val="000000"/>
              </w:rPr>
            </w:pPr>
            <w:r>
              <w:rPr>
                <w:rFonts w:cs="Arial"/>
                <w:color w:val="000000"/>
              </w:rPr>
              <w:t>Partnerski dogovori farmacevtske industrije – najmanj 10 % promocijskih izdatkov pristopnikov</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ACC7BD3" w14:textId="77777777" w:rsidR="000F26F0" w:rsidRDefault="0072131E">
            <w:pPr>
              <w:rPr>
                <w:rFonts w:cs="Arial"/>
                <w:color w:val="000000"/>
              </w:rPr>
            </w:pPr>
            <w:r>
              <w:rPr>
                <w:rFonts w:cs="Arial"/>
                <w:color w:val="000000"/>
              </w:rPr>
              <w:t>3–5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1B71249" w14:textId="77777777" w:rsidR="000F26F0" w:rsidRDefault="0072131E">
            <w:pPr>
              <w:rPr>
                <w:rFonts w:cs="Arial"/>
                <w:color w:val="000000"/>
              </w:rPr>
            </w:pPr>
            <w:r>
              <w:rPr>
                <w:rFonts w:cs="Arial"/>
                <w:color w:val="000000"/>
              </w:rPr>
              <w:t>delovna ocena, odvisna od pristopa podjetij</w:t>
            </w:r>
          </w:p>
        </w:tc>
      </w:tr>
      <w:tr w:rsidR="000F26F0" w14:paraId="2E10E9EA"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BF585BF" w14:textId="77777777" w:rsidR="000F26F0" w:rsidRDefault="000F26F0">
            <w:pPr>
              <w:rPr>
                <w:rFonts w:cs="Arial"/>
                <w:color w:val="000000"/>
              </w:rPr>
            </w:pP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518C7D4" w14:textId="77777777" w:rsidR="000F26F0" w:rsidRDefault="000F26F0">
            <w:pPr>
              <w:rPr>
                <w:rFonts w:cs="Arial"/>
                <w:color w:val="000000"/>
              </w:rPr>
            </w:pP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2B6E8E2" w14:textId="77777777" w:rsidR="000F26F0" w:rsidRDefault="000F26F0">
            <w:pPr>
              <w:rPr>
                <w:rFonts w:cs="Arial"/>
                <w:color w:val="000000"/>
              </w:rPr>
            </w:pPr>
          </w:p>
        </w:tc>
      </w:tr>
      <w:tr w:rsidR="000F26F0" w14:paraId="0517E2F9"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9EA783E" w14:textId="77777777" w:rsidR="000F26F0" w:rsidRDefault="0072131E">
            <w:pPr>
              <w:rPr>
                <w:rFonts w:cs="Arial"/>
                <w:color w:val="000000"/>
              </w:rPr>
            </w:pPr>
            <w:r>
              <w:rPr>
                <w:rFonts w:cs="Arial"/>
                <w:color w:val="000000"/>
              </w:rPr>
              <w:t>Donacije, EU in drugi viri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313D23F" w14:textId="77777777" w:rsidR="000F26F0" w:rsidRDefault="0072131E">
            <w:pPr>
              <w:rPr>
                <w:rFonts w:cs="Arial"/>
                <w:color w:val="000000"/>
              </w:rPr>
            </w:pPr>
            <w:r>
              <w:rPr>
                <w:rFonts w:cs="Arial"/>
                <w:color w:val="000000"/>
              </w:rPr>
              <w:t>0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A7567B1" w14:textId="77777777" w:rsidR="000F26F0" w:rsidRDefault="0072131E">
            <w:pPr>
              <w:rPr>
                <w:rFonts w:cs="Arial"/>
                <w:color w:val="000000"/>
              </w:rPr>
            </w:pPr>
            <w:r>
              <w:rPr>
                <w:rFonts w:cs="Arial"/>
                <w:color w:val="000000"/>
              </w:rPr>
              <w:t>potencialni dodatni vir; ne vštevamo</w:t>
            </w:r>
          </w:p>
        </w:tc>
      </w:tr>
      <w:tr w:rsidR="000F26F0" w14:paraId="71148621"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06B0CB4" w14:textId="77777777" w:rsidR="000F26F0" w:rsidRDefault="0072131E">
            <w:pPr>
              <w:rPr>
                <w:rFonts w:cs="Arial"/>
                <w:color w:val="000000"/>
              </w:rPr>
            </w:pPr>
            <w:r>
              <w:rPr>
                <w:rFonts w:cs="Arial"/>
                <w:color w:val="000000"/>
              </w:rPr>
              <w:t>Skupaj osnovno ocenjeni tekoči viri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D3093E" w14:textId="77777777" w:rsidR="000F26F0" w:rsidRDefault="0072131E">
            <w:pPr>
              <w:rPr>
                <w:rFonts w:cs="Arial"/>
                <w:color w:val="000000"/>
              </w:rPr>
            </w:pPr>
            <w:r>
              <w:rPr>
                <w:rFonts w:cs="Arial"/>
                <w:color w:val="000000"/>
              </w:rPr>
              <w:t>13–17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C165DAD" w14:textId="77777777" w:rsidR="000F26F0" w:rsidRDefault="000F26F0">
            <w:pPr>
              <w:rPr>
                <w:rFonts w:cs="Arial"/>
                <w:color w:val="000000"/>
              </w:rPr>
            </w:pPr>
          </w:p>
        </w:tc>
      </w:tr>
      <w:tr w:rsidR="000F26F0" w14:paraId="5E3BC8AC"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B6AA519" w14:textId="77777777" w:rsidR="000F26F0" w:rsidRDefault="0072131E">
            <w:pPr>
              <w:rPr>
                <w:rFonts w:cs="Arial"/>
                <w:color w:val="000000"/>
              </w:rPr>
            </w:pPr>
            <w:r>
              <w:rPr>
                <w:rFonts w:cs="Arial"/>
                <w:color w:val="000000"/>
              </w:rPr>
              <w:t>Ocenjena letna potreba za zdravljenja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54C911E" w14:textId="77777777" w:rsidR="000F26F0" w:rsidRDefault="0072131E">
            <w:pPr>
              <w:rPr>
                <w:rFonts w:cs="Arial"/>
                <w:color w:val="000000"/>
              </w:rPr>
            </w:pPr>
            <w:r>
              <w:rPr>
                <w:rFonts w:cs="Arial"/>
                <w:color w:val="000000"/>
              </w:rPr>
              <w:t>10–20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567E7FD" w14:textId="77777777" w:rsidR="000F26F0" w:rsidRDefault="0072131E">
            <w:pPr>
              <w:rPr>
                <w:rFonts w:cs="Arial"/>
                <w:color w:val="000000"/>
              </w:rPr>
            </w:pPr>
            <w:r>
              <w:rPr>
                <w:rFonts w:cs="Arial"/>
                <w:color w:val="000000"/>
              </w:rPr>
              <w:t>5–10 otrok</w:t>
            </w:r>
          </w:p>
        </w:tc>
      </w:tr>
      <w:tr w:rsidR="000F26F0" w14:paraId="3FC04F1F"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68E60AD" w14:textId="77777777" w:rsidR="000F26F0" w:rsidRDefault="0072131E">
            <w:pPr>
              <w:rPr>
                <w:rFonts w:cs="Arial"/>
                <w:color w:val="000000"/>
              </w:rPr>
            </w:pPr>
            <w:r>
              <w:rPr>
                <w:rFonts w:cs="Arial"/>
                <w:color w:val="000000"/>
              </w:rPr>
              <w:t>Možna nepokrita potreba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F1F9FCC" w14:textId="77777777" w:rsidR="000F26F0" w:rsidRDefault="0072131E">
            <w:pPr>
              <w:rPr>
                <w:rFonts w:cs="Arial"/>
                <w:color w:val="000000"/>
              </w:rPr>
            </w:pPr>
            <w:r>
              <w:rPr>
                <w:rFonts w:cs="Arial"/>
                <w:color w:val="000000"/>
              </w:rPr>
              <w:t>0–7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B420B82" w14:textId="77777777" w:rsidR="000F26F0" w:rsidRDefault="0072131E">
            <w:pPr>
              <w:rPr>
                <w:rFonts w:cs="Arial"/>
                <w:color w:val="000000"/>
              </w:rPr>
            </w:pPr>
            <w:r>
              <w:rPr>
                <w:rFonts w:cs="Arial"/>
                <w:color w:val="000000"/>
              </w:rPr>
              <w:t>odvisna od dejanskih primerov in prilivov</w:t>
            </w:r>
          </w:p>
        </w:tc>
      </w:tr>
    </w:tbl>
    <w:p w14:paraId="4FA82A62" w14:textId="77777777" w:rsidR="000F26F0" w:rsidRDefault="000F26F0"/>
    <w:p w14:paraId="016ECE71" w14:textId="77777777" w:rsidR="000F26F0" w:rsidRDefault="0072131E">
      <w:pPr>
        <w:spacing w:after="0" w:line="240" w:lineRule="auto"/>
        <w:jc w:val="left"/>
      </w:pPr>
      <w:r>
        <w:rPr>
          <w:b/>
        </w:rPr>
        <w:t>Predlagatelj predvideva tri možne scenarije:</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3909"/>
        <w:gridCol w:w="1533"/>
        <w:gridCol w:w="1524"/>
        <w:gridCol w:w="1524"/>
      </w:tblGrid>
      <w:tr w:rsidR="000F26F0" w14:paraId="7557AB06" w14:textId="77777777">
        <w:trPr>
          <w:tblHeader/>
        </w:trPr>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2F27A8D" w14:textId="77777777" w:rsidR="000F26F0" w:rsidRDefault="000F26F0">
            <w:pPr>
              <w:spacing w:after="0" w:line="260" w:lineRule="auto"/>
              <w:jc w:val="center"/>
              <w:rPr>
                <w:rFonts w:cs="Arial"/>
                <w:b/>
                <w:color w:val="000000"/>
              </w:rPr>
            </w:pP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B544139" w14:textId="77777777" w:rsidR="000F26F0" w:rsidRDefault="0072131E">
            <w:pPr>
              <w:jc w:val="center"/>
              <w:rPr>
                <w:rFonts w:cs="Arial"/>
                <w:b/>
                <w:color w:val="000000"/>
              </w:rPr>
            </w:pPr>
            <w:r>
              <w:rPr>
                <w:rFonts w:cs="Arial"/>
                <w:b/>
                <w:color w:val="000000"/>
              </w:rPr>
              <w:t>Nižji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A57106B" w14:textId="77777777" w:rsidR="000F26F0" w:rsidRDefault="0072131E">
            <w:pPr>
              <w:jc w:val="center"/>
              <w:rPr>
                <w:rFonts w:cs="Arial"/>
                <w:b/>
                <w:color w:val="000000"/>
              </w:rPr>
            </w:pPr>
            <w:r>
              <w:rPr>
                <w:rFonts w:cs="Arial"/>
                <w:b/>
                <w:color w:val="000000"/>
              </w:rPr>
              <w:t>Osnovni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91DBFE6" w14:textId="77777777" w:rsidR="000F26F0" w:rsidRDefault="0072131E">
            <w:pPr>
              <w:jc w:val="center"/>
              <w:rPr>
                <w:rFonts w:cs="Arial"/>
                <w:b/>
                <w:color w:val="000000"/>
              </w:rPr>
            </w:pPr>
            <w:r>
              <w:rPr>
                <w:rFonts w:cs="Arial"/>
                <w:b/>
                <w:color w:val="000000"/>
              </w:rPr>
              <w:t>Višji</w:t>
            </w:r>
          </w:p>
        </w:tc>
      </w:tr>
      <w:tr w:rsidR="000F26F0" w14:paraId="530BC77B"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F490888" w14:textId="77777777" w:rsidR="000F26F0" w:rsidRDefault="0072131E">
            <w:pPr>
              <w:rPr>
                <w:rFonts w:cs="Arial"/>
                <w:color w:val="000000"/>
              </w:rPr>
            </w:pPr>
            <w:r>
              <w:rPr>
                <w:rFonts w:cs="Arial"/>
                <w:color w:val="000000"/>
              </w:rPr>
              <w:t>Stroški zdravljenj</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FD90CEA" w14:textId="77777777" w:rsidR="000F26F0" w:rsidRDefault="0072131E">
            <w:pPr>
              <w:rPr>
                <w:rFonts w:cs="Arial"/>
                <w:color w:val="000000"/>
              </w:rPr>
            </w:pPr>
            <w:r>
              <w:rPr>
                <w:rFonts w:cs="Arial"/>
                <w:color w:val="000000"/>
              </w:rPr>
              <w:t>10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4D16018" w14:textId="77777777" w:rsidR="000F26F0" w:rsidRDefault="0072131E">
            <w:pPr>
              <w:rPr>
                <w:rFonts w:cs="Arial"/>
                <w:color w:val="000000"/>
              </w:rPr>
            </w:pPr>
            <w:r>
              <w:rPr>
                <w:rFonts w:cs="Arial"/>
                <w:color w:val="000000"/>
              </w:rPr>
              <w:t>15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F6078EC" w14:textId="77777777" w:rsidR="000F26F0" w:rsidRDefault="0072131E">
            <w:pPr>
              <w:rPr>
                <w:rFonts w:cs="Arial"/>
                <w:color w:val="000000"/>
              </w:rPr>
            </w:pPr>
            <w:r>
              <w:rPr>
                <w:rFonts w:cs="Arial"/>
                <w:color w:val="000000"/>
              </w:rPr>
              <w:t>20 mio eur</w:t>
            </w:r>
          </w:p>
        </w:tc>
      </w:tr>
      <w:tr w:rsidR="000F26F0" w14:paraId="4980DA33"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5F09A0C" w14:textId="77777777" w:rsidR="000F26F0" w:rsidRDefault="0072131E">
            <w:pPr>
              <w:rPr>
                <w:rFonts w:cs="Arial"/>
                <w:color w:val="000000"/>
              </w:rPr>
            </w:pPr>
            <w:r>
              <w:rPr>
                <w:rFonts w:cs="Arial"/>
                <w:color w:val="000000"/>
              </w:rPr>
              <w:t>Nerazporejeni 1 % dohodnine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A526219" w14:textId="77777777" w:rsidR="000F26F0" w:rsidRDefault="0072131E">
            <w:pPr>
              <w:rPr>
                <w:rFonts w:cs="Arial"/>
                <w:color w:val="000000"/>
              </w:rPr>
            </w:pPr>
            <w:r>
              <w:rPr>
                <w:rFonts w:cs="Arial"/>
                <w:color w:val="000000"/>
              </w:rPr>
              <w:t>12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58A4B93" w14:textId="77777777" w:rsidR="000F26F0" w:rsidRDefault="0072131E">
            <w:pPr>
              <w:rPr>
                <w:rFonts w:cs="Arial"/>
                <w:color w:val="000000"/>
              </w:rPr>
            </w:pPr>
            <w:r>
              <w:rPr>
                <w:rFonts w:cs="Arial"/>
                <w:color w:val="000000"/>
              </w:rPr>
              <w:t>11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5820EDB" w14:textId="77777777" w:rsidR="000F26F0" w:rsidRDefault="0072131E">
            <w:pPr>
              <w:rPr>
                <w:rFonts w:cs="Arial"/>
                <w:color w:val="000000"/>
              </w:rPr>
            </w:pPr>
            <w:r>
              <w:rPr>
                <w:rFonts w:cs="Arial"/>
                <w:color w:val="000000"/>
              </w:rPr>
              <w:t>10 mio eur</w:t>
            </w:r>
          </w:p>
        </w:tc>
      </w:tr>
      <w:tr w:rsidR="000F26F0" w14:paraId="6D254A56"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F3FACEB" w14:textId="77777777" w:rsidR="000F26F0" w:rsidRDefault="0072131E">
            <w:pPr>
              <w:rPr>
                <w:rFonts w:cs="Arial"/>
                <w:color w:val="000000"/>
              </w:rPr>
            </w:pPr>
            <w:r>
              <w:rPr>
                <w:rFonts w:cs="Arial"/>
                <w:color w:val="000000"/>
              </w:rPr>
              <w:t>Partnerski dogovori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8D99DC4" w14:textId="77777777" w:rsidR="000F26F0" w:rsidRDefault="0072131E">
            <w:pPr>
              <w:rPr>
                <w:rFonts w:cs="Arial"/>
                <w:color w:val="000000"/>
              </w:rPr>
            </w:pPr>
            <w:r>
              <w:rPr>
                <w:rFonts w:cs="Arial"/>
                <w:color w:val="000000"/>
              </w:rPr>
              <w:t>3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F8665B5" w14:textId="77777777" w:rsidR="000F26F0" w:rsidRDefault="0072131E">
            <w:pPr>
              <w:rPr>
                <w:rFonts w:cs="Arial"/>
                <w:color w:val="000000"/>
              </w:rPr>
            </w:pPr>
            <w:r>
              <w:rPr>
                <w:rFonts w:cs="Arial"/>
                <w:color w:val="000000"/>
              </w:rPr>
              <w:t>4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1F8B42E" w14:textId="77777777" w:rsidR="000F26F0" w:rsidRDefault="0072131E">
            <w:pPr>
              <w:rPr>
                <w:rFonts w:cs="Arial"/>
                <w:color w:val="000000"/>
              </w:rPr>
            </w:pPr>
            <w:r>
              <w:rPr>
                <w:rFonts w:cs="Arial"/>
                <w:color w:val="000000"/>
              </w:rPr>
              <w:t>3 mio eur</w:t>
            </w:r>
          </w:p>
        </w:tc>
      </w:tr>
      <w:tr w:rsidR="000F26F0" w14:paraId="339D43CD"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AA1A85F" w14:textId="77777777" w:rsidR="000F26F0" w:rsidRDefault="0072131E">
            <w:pPr>
              <w:rPr>
                <w:rFonts w:cs="Arial"/>
                <w:color w:val="000000"/>
              </w:rPr>
            </w:pPr>
            <w:r>
              <w:rPr>
                <w:rFonts w:cs="Arial"/>
                <w:color w:val="000000"/>
              </w:rPr>
              <w:t>Drugi viri – konservativno</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6C52A57" w14:textId="77777777" w:rsidR="000F26F0" w:rsidRDefault="0072131E">
            <w:pPr>
              <w:rPr>
                <w:rFonts w:cs="Arial"/>
                <w:color w:val="000000"/>
              </w:rPr>
            </w:pPr>
            <w:r>
              <w:rPr>
                <w:rFonts w:cs="Arial"/>
                <w:color w:val="000000"/>
              </w:rPr>
              <w:t>0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4F61FAD" w14:textId="77777777" w:rsidR="000F26F0" w:rsidRDefault="0072131E">
            <w:pPr>
              <w:rPr>
                <w:rFonts w:cs="Arial"/>
                <w:color w:val="000000"/>
              </w:rPr>
            </w:pPr>
            <w:r>
              <w:rPr>
                <w:rFonts w:cs="Arial"/>
                <w:color w:val="000000"/>
              </w:rPr>
              <w:t>0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12A020C" w14:textId="77777777" w:rsidR="000F26F0" w:rsidRDefault="0072131E">
            <w:pPr>
              <w:rPr>
                <w:rFonts w:cs="Arial"/>
                <w:color w:val="000000"/>
              </w:rPr>
            </w:pPr>
            <w:r>
              <w:rPr>
                <w:rFonts w:cs="Arial"/>
                <w:color w:val="000000"/>
              </w:rPr>
              <w:t>0 eur</w:t>
            </w:r>
          </w:p>
        </w:tc>
      </w:tr>
      <w:tr w:rsidR="000F26F0" w14:paraId="5EF86AAD"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33EE737" w14:textId="77777777" w:rsidR="000F26F0" w:rsidRDefault="0072131E">
            <w:pPr>
              <w:rPr>
                <w:rFonts w:cs="Arial"/>
                <w:color w:val="000000"/>
              </w:rPr>
            </w:pPr>
            <w:r>
              <w:rPr>
                <w:rFonts w:cs="Arial"/>
                <w:color w:val="000000"/>
              </w:rPr>
              <w:t>Skupaj tekoči viri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F38F75C" w14:textId="77777777" w:rsidR="000F26F0" w:rsidRDefault="0072131E">
            <w:pPr>
              <w:rPr>
                <w:rFonts w:cs="Arial"/>
                <w:color w:val="000000"/>
              </w:rPr>
            </w:pPr>
            <w:r>
              <w:rPr>
                <w:rFonts w:cs="Arial"/>
                <w:color w:val="000000"/>
              </w:rPr>
              <w:t>15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77637C0" w14:textId="77777777" w:rsidR="000F26F0" w:rsidRDefault="0072131E">
            <w:pPr>
              <w:rPr>
                <w:rFonts w:cs="Arial"/>
                <w:color w:val="000000"/>
              </w:rPr>
            </w:pPr>
            <w:r>
              <w:rPr>
                <w:rFonts w:cs="Arial"/>
                <w:color w:val="000000"/>
              </w:rPr>
              <w:t>15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D45847D" w14:textId="77777777" w:rsidR="000F26F0" w:rsidRDefault="0072131E">
            <w:pPr>
              <w:rPr>
                <w:rFonts w:cs="Arial"/>
                <w:color w:val="000000"/>
              </w:rPr>
            </w:pPr>
            <w:r>
              <w:rPr>
                <w:rFonts w:cs="Arial"/>
                <w:color w:val="000000"/>
              </w:rPr>
              <w:t>13 mio eur</w:t>
            </w:r>
          </w:p>
        </w:tc>
      </w:tr>
      <w:tr w:rsidR="000F26F0" w14:paraId="6309CD51"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B2162AF" w14:textId="77777777" w:rsidR="000F26F0" w:rsidRDefault="0072131E">
            <w:pPr>
              <w:rPr>
                <w:rFonts w:cs="Arial"/>
                <w:color w:val="000000"/>
              </w:rPr>
            </w:pPr>
            <w:r>
              <w:rPr>
                <w:rFonts w:cs="Arial"/>
                <w:color w:val="000000"/>
              </w:rPr>
              <w:t>Razlika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AD3CCBC" w14:textId="77777777" w:rsidR="000F26F0" w:rsidRDefault="0072131E">
            <w:pPr>
              <w:rPr>
                <w:rFonts w:cs="Arial"/>
                <w:color w:val="000000"/>
              </w:rPr>
            </w:pPr>
            <w:r>
              <w:rPr>
                <w:rFonts w:cs="Arial"/>
                <w:color w:val="000000"/>
              </w:rPr>
              <w:t>+5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A621732" w14:textId="77777777" w:rsidR="000F26F0" w:rsidRDefault="0072131E">
            <w:pPr>
              <w:rPr>
                <w:rFonts w:cs="Arial"/>
                <w:color w:val="000000"/>
              </w:rPr>
            </w:pPr>
            <w:r>
              <w:rPr>
                <w:rFonts w:cs="Arial"/>
                <w:color w:val="000000"/>
              </w:rPr>
              <w:t>0 €</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020BD44" w14:textId="77777777" w:rsidR="000F26F0" w:rsidRDefault="0072131E">
            <w:pPr>
              <w:rPr>
                <w:rFonts w:cs="Arial"/>
                <w:color w:val="000000"/>
              </w:rPr>
            </w:pPr>
            <w:r>
              <w:rPr>
                <w:rFonts w:cs="Arial"/>
                <w:color w:val="000000"/>
              </w:rPr>
              <w:t>–7 mio eur</w:t>
            </w:r>
          </w:p>
        </w:tc>
      </w:tr>
    </w:tbl>
    <w:p w14:paraId="0A1680AF" w14:textId="77777777" w:rsidR="000F26F0" w:rsidRDefault="000F26F0"/>
    <w:p w14:paraId="1C536E67" w14:textId="77777777" w:rsidR="000F26F0" w:rsidRDefault="0072131E">
      <w:pPr>
        <w:spacing w:after="0" w:line="240" w:lineRule="auto"/>
        <w:jc w:val="left"/>
      </w:pPr>
      <w:r>
        <w:t xml:space="preserve">Posebej se poudarja, da se 10 milijonov namenskega premoženja ustanovitelja (t. i. ustanovitvenega premoženja) nikakor ne meša s tekočimi viri, ki so namenjeni financiranju naprednega zdravljenja. Vložek ustanovitelja je poleg namenskega premoženja le še zgoraj omenjeni letni vložek za redno delovanje sklada (za do pet zaposlenih). </w:t>
      </w:r>
    </w:p>
    <w:p w14:paraId="47BF1B11" w14:textId="77777777" w:rsidR="000F26F0" w:rsidRDefault="0072131E">
      <w:pPr>
        <w:spacing w:after="0" w:line="240" w:lineRule="auto"/>
        <w:jc w:val="left"/>
      </w:pPr>
      <w:r>
        <w:t xml:space="preserve"> </w:t>
      </w:r>
    </w:p>
    <w:p w14:paraId="097E371E" w14:textId="77777777" w:rsidR="000F26F0" w:rsidRDefault="000F26F0">
      <w:pPr>
        <w:spacing w:after="0" w:line="260" w:lineRule="auto"/>
      </w:pPr>
    </w:p>
    <w:p w14:paraId="4A152881" w14:textId="77777777" w:rsidR="000F26F0" w:rsidRDefault="0072131E">
      <w:pPr>
        <w:pStyle w:val="Odebeljeno"/>
        <w:spacing w:line="260" w:lineRule="auto"/>
      </w:pPr>
      <w:r>
        <w:t>Navedba o zagotovitvi sredstev</w:t>
      </w:r>
    </w:p>
    <w:p w14:paraId="28BFB5F4" w14:textId="77777777" w:rsidR="000F26F0" w:rsidRDefault="000F26F0">
      <w:pPr>
        <w:spacing w:after="0" w:line="260" w:lineRule="auto"/>
        <w:rPr>
          <w:rFonts w:cs="Arial"/>
        </w:rPr>
      </w:pP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8490"/>
      </w:tblGrid>
      <w:tr w:rsidR="000F26F0" w14:paraId="63C9C14B"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DB42A5B" w14:textId="77777777" w:rsidR="000F26F0" w:rsidRDefault="0072131E">
            <w:pPr>
              <w:spacing w:after="0" w:line="260" w:lineRule="auto"/>
              <w:rPr>
                <w:rFonts w:cs="Arial"/>
                <w:color w:val="000000"/>
              </w:rPr>
            </w:pPr>
            <w:r>
              <w:rPr>
                <w:rFonts w:cs="Arial"/>
                <w:color w:val="000000"/>
              </w:rPr>
              <w:t>Sredstva za vplačilo namenskega premoženja ob ustanovitvi se bodo zagotovila na proračunski postavki Povečanje kapitalskih naložb ‒ 5848 pri Ministrstvu za finance v višini 10 milijonov eurov.</w:t>
            </w:r>
          </w:p>
        </w:tc>
      </w:tr>
      <w:tr w:rsidR="000F26F0" w14:paraId="559279F6"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E094B16" w14:textId="77777777" w:rsidR="000F26F0" w:rsidRDefault="0072131E">
            <w:pPr>
              <w:rPr>
                <w:rFonts w:cs="Arial"/>
                <w:color w:val="000000"/>
              </w:rPr>
            </w:pPr>
            <w:r>
              <w:rPr>
                <w:rFonts w:cs="Arial"/>
                <w:color w:val="000000"/>
              </w:rPr>
              <w:t>Sredstva za delovanje javnega sklada se bodo zagotovila na proračunski postavki 221089 Izboljšanje organizacije zdravstvenega varstva pri Ministrstvu za zdravje v rebalansu 2026 v višini do 100.000,00 eurov in v spremembi proračuna za leto 2027 v višini do 300.000,00 eurov in v proračunu leta 2028 v višini do 300.000,00 eurov.</w:t>
            </w:r>
          </w:p>
        </w:tc>
      </w:tr>
    </w:tbl>
    <w:p w14:paraId="6F5DAC94" w14:textId="77777777" w:rsidR="000F26F0" w:rsidRDefault="000F26F0"/>
    <w:p w14:paraId="77B29E47" w14:textId="77777777" w:rsidR="000F26F0" w:rsidRDefault="000F26F0">
      <w:pPr>
        <w:spacing w:after="0" w:line="260" w:lineRule="auto"/>
      </w:pPr>
    </w:p>
    <w:p w14:paraId="1A6EF505" w14:textId="77777777" w:rsidR="000F26F0" w:rsidRDefault="000F26F0">
      <w:pPr>
        <w:spacing w:after="0" w:line="260" w:lineRule="auto"/>
        <w:rPr>
          <w:rFonts w:cs="Arial"/>
        </w:rPr>
      </w:pPr>
    </w:p>
    <w:p w14:paraId="2DBA7199" w14:textId="77777777" w:rsidR="000F26F0" w:rsidRDefault="000F26F0">
      <w:pPr>
        <w:spacing w:after="0" w:line="260" w:lineRule="auto"/>
        <w:rPr>
          <w:rFonts w:cs="Arial"/>
        </w:rPr>
      </w:pPr>
    </w:p>
    <w:p w14:paraId="64A4B792" w14:textId="77777777" w:rsidR="000F26F0" w:rsidRDefault="0072131E">
      <w:pPr>
        <w:pStyle w:val="Odebeljeno"/>
        <w:spacing w:line="260" w:lineRule="auto"/>
      </w:pPr>
      <w:r>
        <w:t>9.</w:t>
      </w:r>
      <w:r>
        <w:tab/>
        <w:t>Predstavitev sodelovanja z združenji občin</w:t>
      </w:r>
    </w:p>
    <w:p w14:paraId="1E2356B3" w14:textId="77777777" w:rsidR="000F26F0" w:rsidRDefault="000F26F0">
      <w:pPr>
        <w:spacing w:after="0" w:line="260" w:lineRule="auto"/>
        <w:rPr>
          <w:rFonts w:cs="Arial"/>
        </w:rPr>
      </w:pPr>
    </w:p>
    <w:p w14:paraId="4CC1D1C4" w14:textId="77777777" w:rsidR="000F26F0" w:rsidRDefault="0072131E">
      <w:pPr>
        <w:spacing w:after="0" w:line="260" w:lineRule="auto"/>
      </w:pPr>
      <w:r>
        <w:t>/</w:t>
      </w:r>
    </w:p>
    <w:p w14:paraId="429923A5" w14:textId="77777777" w:rsidR="000F26F0" w:rsidRDefault="000F26F0">
      <w:pPr>
        <w:spacing w:after="0" w:line="260" w:lineRule="auto"/>
        <w:rPr>
          <w:rFonts w:cs="Arial"/>
        </w:rPr>
      </w:pPr>
    </w:p>
    <w:p w14:paraId="07F949CF" w14:textId="77777777" w:rsidR="000F26F0" w:rsidRDefault="0072131E">
      <w:pPr>
        <w:pStyle w:val="Odebeljeno"/>
        <w:spacing w:line="260" w:lineRule="auto"/>
      </w:pPr>
      <w:r>
        <w:t>10.</w:t>
      </w:r>
      <w:r>
        <w:tab/>
        <w:t>Predstavitev sodelovanja javnosti</w:t>
      </w:r>
    </w:p>
    <w:p w14:paraId="01914E03" w14:textId="77777777" w:rsidR="000F26F0" w:rsidRDefault="000F26F0">
      <w:pPr>
        <w:spacing w:after="0" w:line="260" w:lineRule="auto"/>
        <w:rPr>
          <w:rFonts w:cs="Arial"/>
        </w:rPr>
      </w:pPr>
    </w:p>
    <w:p w14:paraId="3E6A8B54" w14:textId="77777777" w:rsidR="000F26F0" w:rsidRDefault="0072131E">
      <w:pPr>
        <w:spacing w:after="0" w:line="260" w:lineRule="auto"/>
      </w:pPr>
      <w:r>
        <w:t>/</w:t>
      </w:r>
    </w:p>
    <w:p w14:paraId="186FDEE0" w14:textId="77777777" w:rsidR="000F26F0" w:rsidRDefault="000F26F0">
      <w:pPr>
        <w:spacing w:after="0" w:line="260" w:lineRule="auto"/>
        <w:rPr>
          <w:rFonts w:cs="Arial"/>
        </w:rPr>
      </w:pPr>
    </w:p>
    <w:p w14:paraId="16C5EFA6" w14:textId="77777777" w:rsidR="000F26F0" w:rsidRDefault="0072131E">
      <w:pPr>
        <w:pStyle w:val="Odebeljeno"/>
        <w:spacing w:line="260" w:lineRule="auto"/>
      </w:pPr>
      <w:r>
        <w:t>11.</w:t>
      </w:r>
      <w:r>
        <w:tab/>
        <w:t>Spoštovanje Resolucije o normativni dejavnosti</w:t>
      </w:r>
    </w:p>
    <w:p w14:paraId="42877697" w14:textId="77777777" w:rsidR="000F26F0" w:rsidRDefault="000F26F0">
      <w:pPr>
        <w:spacing w:after="0" w:line="260" w:lineRule="auto"/>
        <w:rPr>
          <w:rFonts w:cs="Arial"/>
        </w:rPr>
      </w:pPr>
    </w:p>
    <w:p w14:paraId="61DD5D0A" w14:textId="77777777" w:rsidR="000F26F0" w:rsidRDefault="0072131E">
      <w:pPr>
        <w:spacing w:after="0" w:line="260" w:lineRule="auto"/>
      </w:pPr>
      <w:r>
        <w:t>Pri pripravi gradiva so bile upoštevane zahteve iz Resolucije o normativni dejavnosti.</w:t>
      </w:r>
    </w:p>
    <w:p w14:paraId="04472ED7" w14:textId="77777777" w:rsidR="000F26F0" w:rsidRDefault="000F26F0">
      <w:pPr>
        <w:spacing w:after="0" w:line="260" w:lineRule="auto"/>
        <w:rPr>
          <w:rFonts w:cs="Arial"/>
        </w:rPr>
      </w:pPr>
    </w:p>
    <w:p w14:paraId="39DC984A" w14:textId="77777777" w:rsidR="000F26F0" w:rsidRDefault="0072131E">
      <w:pPr>
        <w:pStyle w:val="Odebeljeno"/>
        <w:spacing w:line="260" w:lineRule="auto"/>
      </w:pPr>
      <w:r>
        <w:t>12.</w:t>
      </w:r>
      <w:r>
        <w:tab/>
        <w:t>Vključitev v okvirni načrt normativne dejavnosti</w:t>
      </w:r>
    </w:p>
    <w:p w14:paraId="5ECB32D6" w14:textId="77777777" w:rsidR="000F26F0" w:rsidRDefault="000F26F0">
      <w:pPr>
        <w:spacing w:after="0" w:line="260" w:lineRule="auto"/>
        <w:rPr>
          <w:rFonts w:cs="Arial"/>
        </w:rPr>
      </w:pPr>
    </w:p>
    <w:p w14:paraId="346A216C" w14:textId="77777777" w:rsidR="000F26F0" w:rsidRDefault="0072131E">
      <w:pPr>
        <w:spacing w:after="0" w:line="260" w:lineRule="auto"/>
      </w:pPr>
      <w:r>
        <w:t>Predlog predpisa, ki je predmet gradiva, ni vključen v okvirni načrt normativne dejavnosti.</w:t>
      </w:r>
    </w:p>
    <w:p w14:paraId="6690F25D" w14:textId="77777777" w:rsidR="000F26F0" w:rsidRDefault="000F26F0">
      <w:pPr>
        <w:spacing w:after="0" w:line="260" w:lineRule="auto"/>
        <w:rPr>
          <w:rFonts w:cs="Arial"/>
        </w:rPr>
      </w:pPr>
    </w:p>
    <w:p w14:paraId="2603CCA5" w14:textId="34376A6D" w:rsidR="000F26F0" w:rsidRDefault="00004947">
      <w:pPr>
        <w:spacing w:after="0" w:line="260" w:lineRule="exact"/>
        <w:ind w:left="3969"/>
        <w:jc w:val="center"/>
      </w:pPr>
      <w:r>
        <w:lastRenderedPageBreak/>
        <w:t>Dr. Tadej Ostrc</w:t>
      </w:r>
    </w:p>
    <w:p w14:paraId="495BEB66" w14:textId="42AE8EF3" w:rsidR="00004947" w:rsidRDefault="00004947">
      <w:pPr>
        <w:spacing w:after="0" w:line="260" w:lineRule="exact"/>
        <w:ind w:left="3969"/>
        <w:jc w:val="center"/>
      </w:pPr>
      <w:r>
        <w:t>minister</w:t>
      </w:r>
    </w:p>
    <w:sectPr w:rsidR="00004947"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300E9" w14:textId="77777777" w:rsidR="0090468D" w:rsidRDefault="0090468D">
      <w:pPr>
        <w:spacing w:after="0" w:line="240" w:lineRule="auto"/>
      </w:pPr>
      <w:r>
        <w:separator/>
      </w:r>
    </w:p>
  </w:endnote>
  <w:endnote w:type="continuationSeparator" w:id="0">
    <w:p w14:paraId="213C8E7E" w14:textId="77777777" w:rsidR="0090468D" w:rsidRDefault="00904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492F3" w14:textId="77777777" w:rsidR="000F26F0" w:rsidRDefault="0072131E">
    <w:r>
      <w:rPr>
        <w:i/>
        <w:sz w:val="16"/>
      </w:rPr>
      <w:t>Ustvarjeno v MOPED-DOCS, 16. 09. 2026 18:37:25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D3613" w14:textId="77777777" w:rsidR="0090468D" w:rsidRDefault="0090468D">
      <w:pPr>
        <w:spacing w:after="0" w:line="240" w:lineRule="auto"/>
      </w:pPr>
      <w:r>
        <w:separator/>
      </w:r>
    </w:p>
  </w:footnote>
  <w:footnote w:type="continuationSeparator" w:id="0">
    <w:p w14:paraId="2BDA43E1" w14:textId="77777777" w:rsidR="0090468D" w:rsidRDefault="009046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4B858" w14:textId="77777777" w:rsidR="00945425" w:rsidRPr="000E33E4" w:rsidRDefault="0072131E">
    <w:pPr>
      <w:pStyle w:val="Glava"/>
      <w:rPr>
        <w:sz w:val="24"/>
        <w:szCs w:val="24"/>
      </w:rPr>
    </w:pPr>
    <w:r w:rsidRPr="000E33E4">
      <w:rPr>
        <w:noProof/>
        <w:sz w:val="24"/>
        <w:szCs w:val="24"/>
      </w:rPr>
      <w:drawing>
        <wp:anchor distT="0" distB="0" distL="114300" distR="114300" simplePos="0" relativeHeight="251658240" behindDoc="1" locked="0" layoutInCell="1" allowOverlap="1" wp14:anchorId="0CF3587B" wp14:editId="6E962459">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1080FD29" w14:textId="77777777" w:rsidR="000E33E4" w:rsidRPr="000E33E4" w:rsidRDefault="0072131E">
    <w:pPr>
      <w:pStyle w:val="Glava"/>
      <w:jc w:val="left"/>
      <w:rPr>
        <w:b/>
      </w:rPr>
    </w:pPr>
    <w:r w:rsidRPr="000E33E4">
      <w:rPr>
        <w:b/>
      </w:rPr>
      <w:t>MINISTRSTVO ZA ZDRAVJE</w:t>
    </w:r>
  </w:p>
  <w:p w14:paraId="3F7CC4AB"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0F26F0" w14:paraId="41023DEA" w14:textId="77777777" w:rsidTr="000E33E4">
      <w:tc>
        <w:tcPr>
          <w:tcW w:w="5102" w:type="dxa"/>
        </w:tcPr>
        <w:p w14:paraId="3091A57F" w14:textId="77777777" w:rsidR="000E33E4" w:rsidRDefault="0072131E">
          <w:pPr>
            <w:pStyle w:val="Glava"/>
            <w:rPr>
              <w:sz w:val="16"/>
              <w:szCs w:val="16"/>
            </w:rPr>
          </w:pPr>
          <w:r>
            <w:rPr>
              <w:sz w:val="16"/>
              <w:szCs w:val="16"/>
            </w:rPr>
            <w:t>Štefanova ulica 5 1000 Ljubljana</w:t>
          </w:r>
        </w:p>
      </w:tc>
      <w:tc>
        <w:tcPr>
          <w:tcW w:w="3826" w:type="dxa"/>
        </w:tcPr>
        <w:p w14:paraId="5E86B6A7" w14:textId="77777777" w:rsidR="000E33E4" w:rsidRDefault="0072131E">
          <w:pPr>
            <w:pStyle w:val="Glava"/>
            <w:rPr>
              <w:sz w:val="16"/>
              <w:szCs w:val="16"/>
            </w:rPr>
          </w:pPr>
          <w:r>
            <w:rPr>
              <w:sz w:val="16"/>
              <w:szCs w:val="16"/>
            </w:rPr>
            <w:t>T: 01 478 60 01</w:t>
          </w:r>
        </w:p>
        <w:p w14:paraId="711A0360" w14:textId="77777777" w:rsidR="000E33E4" w:rsidRDefault="0072131E">
          <w:pPr>
            <w:pStyle w:val="Glava"/>
            <w:rPr>
              <w:sz w:val="16"/>
              <w:szCs w:val="16"/>
            </w:rPr>
          </w:pPr>
          <w:r>
            <w:rPr>
              <w:sz w:val="16"/>
              <w:szCs w:val="16"/>
            </w:rPr>
            <w:t xml:space="preserve">E: </w:t>
          </w:r>
          <w:hyperlink r:id="rId2" w:history="1">
            <w:r w:rsidR="000E33E4" w:rsidRPr="001C566E">
              <w:rPr>
                <w:sz w:val="16"/>
                <w:szCs w:val="16"/>
              </w:rPr>
              <w:t>gp.mz@gov.si</w:t>
            </w:r>
          </w:hyperlink>
        </w:p>
        <w:p w14:paraId="0E006A7F" w14:textId="77777777" w:rsidR="000E33E4" w:rsidRDefault="0072131E">
          <w:pPr>
            <w:pStyle w:val="Glava"/>
            <w:rPr>
              <w:sz w:val="16"/>
              <w:szCs w:val="16"/>
            </w:rPr>
          </w:pPr>
          <w:r>
            <w:rPr>
              <w:sz w:val="16"/>
              <w:szCs w:val="16"/>
            </w:rPr>
            <w:t>https://www.gov.si/drzavni-organi/ministrstva/ministrstvo-za-zdravje/</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6F0"/>
    <w:rsid w:val="00004947"/>
    <w:rsid w:val="000E33E4"/>
    <w:rsid w:val="000F26F0"/>
    <w:rsid w:val="001C566E"/>
    <w:rsid w:val="0072131E"/>
    <w:rsid w:val="0090468D"/>
    <w:rsid w:val="00945425"/>
    <w:rsid w:val="0096422C"/>
    <w:rsid w:val="009A7D80"/>
    <w:rsid w:val="00B33526"/>
    <w:rsid w:val="00C505F4"/>
    <w:rsid w:val="00D17115"/>
    <w:rsid w:val="00EA7389"/>
    <w:rsid w:val="00EB371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56722"/>
  <w15:docId w15:val="{33CB4B82-FA3C-4597-895C-737C4C214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1780</Words>
  <Characters>10147</Characters>
  <Application>Microsoft Office Word</Application>
  <DocSecurity>0</DocSecurity>
  <Lines>84</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Irena Makovec</dc:creator>
  <cp:lastModifiedBy>Neža Rabič</cp:lastModifiedBy>
  <cp:revision>4</cp:revision>
  <dcterms:created xsi:type="dcterms:W3CDTF">2026-09-17T07:58:00Z</dcterms:created>
  <dcterms:modified xsi:type="dcterms:W3CDTF">2026-09-17T08:03:00Z</dcterms:modified>
</cp:coreProperties>
</file>