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DA81B" w14:textId="705CDA69" w:rsidR="00867EF0" w:rsidRDefault="00867EF0" w:rsidP="00867EF0">
      <w:pPr>
        <w:pStyle w:val="Odstavekseznama1"/>
        <w:spacing w:line="260" w:lineRule="exact"/>
        <w:ind w:left="0"/>
        <w:rPr>
          <w:rFonts w:ascii="Arial" w:hAnsi="Arial" w:cs="Arial"/>
          <w:b/>
          <w:sz w:val="20"/>
          <w:szCs w:val="20"/>
        </w:rPr>
      </w:pPr>
      <w:r>
        <w:rPr>
          <w:noProof/>
        </w:rPr>
        <w:drawing>
          <wp:anchor distT="0" distB="0" distL="114300" distR="114300" simplePos="0" relativeHeight="251659264" behindDoc="0" locked="0" layoutInCell="1" allowOverlap="1" wp14:anchorId="70CE29CA" wp14:editId="091E7435">
            <wp:simplePos x="0" y="0"/>
            <wp:positionH relativeFrom="page">
              <wp:posOffset>0</wp:posOffset>
            </wp:positionH>
            <wp:positionV relativeFrom="page">
              <wp:posOffset>0</wp:posOffset>
            </wp:positionV>
            <wp:extent cx="4321810" cy="972185"/>
            <wp:effectExtent l="0" t="0" r="2540" b="0"/>
            <wp:wrapSquare wrapText="bothSides"/>
            <wp:docPr id="1446018713" name="Slika 2"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03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26E062" w14:textId="0C6635A3" w:rsidR="00867EF0" w:rsidRPr="004D3532" w:rsidRDefault="00867EF0" w:rsidP="00867EF0">
      <w:pPr>
        <w:pStyle w:val="Glava"/>
        <w:tabs>
          <w:tab w:val="clear" w:pos="4320"/>
          <w:tab w:val="clear" w:pos="8640"/>
          <w:tab w:val="left" w:pos="5112"/>
        </w:tabs>
        <w:spacing w:before="120" w:line="240" w:lineRule="exact"/>
        <w:ind w:left="284"/>
        <w:rPr>
          <w:rFonts w:cs="Arial"/>
          <w:sz w:val="16"/>
          <w:lang w:val="it-IT"/>
        </w:rPr>
      </w:pPr>
      <w:r>
        <w:rPr>
          <w:noProof/>
        </w:rPr>
        <w:drawing>
          <wp:anchor distT="0" distB="0" distL="114300" distR="114300" simplePos="0" relativeHeight="251660288" behindDoc="0" locked="0" layoutInCell="1" allowOverlap="1" wp14:anchorId="30261B9A" wp14:editId="487A06DD">
            <wp:simplePos x="0" y="0"/>
            <wp:positionH relativeFrom="page">
              <wp:posOffset>0</wp:posOffset>
            </wp:positionH>
            <wp:positionV relativeFrom="page">
              <wp:posOffset>0</wp:posOffset>
            </wp:positionV>
            <wp:extent cx="4321810" cy="972185"/>
            <wp:effectExtent l="0" t="0" r="2540" b="0"/>
            <wp:wrapSquare wrapText="bothSides"/>
            <wp:docPr id="597421498" name="Slika 1"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03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4D3532">
        <w:rPr>
          <w:rFonts w:cs="Arial"/>
          <w:sz w:val="16"/>
          <w:lang w:val="it-IT"/>
        </w:rPr>
        <w:t>Maistrova</w:t>
      </w:r>
      <w:proofErr w:type="spellEnd"/>
      <w:r w:rsidRPr="004D3532">
        <w:rPr>
          <w:rFonts w:cs="Arial"/>
          <w:sz w:val="16"/>
          <w:lang w:val="it-IT"/>
        </w:rPr>
        <w:t xml:space="preserve"> </w:t>
      </w:r>
      <w:proofErr w:type="spellStart"/>
      <w:r w:rsidRPr="004D3532">
        <w:rPr>
          <w:rFonts w:cs="Arial"/>
          <w:sz w:val="16"/>
          <w:lang w:val="it-IT"/>
        </w:rPr>
        <w:t>ulica</w:t>
      </w:r>
      <w:proofErr w:type="spellEnd"/>
      <w:r w:rsidRPr="004D3532">
        <w:rPr>
          <w:rFonts w:cs="Arial"/>
          <w:sz w:val="16"/>
          <w:lang w:val="it-IT"/>
        </w:rPr>
        <w:t xml:space="preserve"> 10, 1000 Ljubljana</w:t>
      </w:r>
      <w:r w:rsidRPr="004D3532">
        <w:rPr>
          <w:rFonts w:cs="Arial"/>
          <w:sz w:val="16"/>
          <w:lang w:val="it-IT"/>
        </w:rPr>
        <w:tab/>
        <w:t>T: 01 369 59 00</w:t>
      </w:r>
    </w:p>
    <w:p w14:paraId="147B01DF" w14:textId="77777777" w:rsidR="00867EF0" w:rsidRPr="004D3532" w:rsidRDefault="00867EF0" w:rsidP="00867EF0">
      <w:pPr>
        <w:pStyle w:val="Glava"/>
        <w:tabs>
          <w:tab w:val="clear" w:pos="4320"/>
          <w:tab w:val="clear" w:pos="8640"/>
          <w:tab w:val="left" w:pos="5112"/>
        </w:tabs>
        <w:spacing w:line="240" w:lineRule="exact"/>
        <w:ind w:left="284"/>
        <w:rPr>
          <w:rFonts w:cs="Arial"/>
          <w:sz w:val="16"/>
          <w:lang w:val="it-IT"/>
        </w:rPr>
      </w:pPr>
      <w:r>
        <w:rPr>
          <w:rFonts w:cs="Arial"/>
          <w:sz w:val="16"/>
          <w:lang w:val="it-IT"/>
        </w:rPr>
        <w:tab/>
        <w:t>F: 01 369 59 01</w:t>
      </w:r>
    </w:p>
    <w:p w14:paraId="4E037B90" w14:textId="77777777" w:rsidR="00867EF0" w:rsidRPr="004D3532" w:rsidRDefault="00867EF0" w:rsidP="00867EF0">
      <w:pPr>
        <w:pStyle w:val="Glava"/>
        <w:tabs>
          <w:tab w:val="clear" w:pos="4320"/>
          <w:tab w:val="clear" w:pos="8640"/>
          <w:tab w:val="left" w:pos="5112"/>
        </w:tabs>
        <w:spacing w:line="240" w:lineRule="exact"/>
        <w:ind w:left="284"/>
        <w:rPr>
          <w:rFonts w:cs="Arial"/>
          <w:sz w:val="16"/>
          <w:lang w:val="it-IT"/>
        </w:rPr>
      </w:pPr>
      <w:r w:rsidRPr="004D3532">
        <w:rPr>
          <w:rFonts w:cs="Arial"/>
          <w:sz w:val="16"/>
          <w:lang w:val="it-IT"/>
        </w:rPr>
        <w:tab/>
        <w:t>E: gp.mk@gov.si</w:t>
      </w:r>
    </w:p>
    <w:p w14:paraId="76A81BF3" w14:textId="77777777" w:rsidR="00867EF0" w:rsidRPr="004D3532" w:rsidRDefault="00867EF0" w:rsidP="00867EF0">
      <w:pPr>
        <w:pStyle w:val="Glava"/>
        <w:tabs>
          <w:tab w:val="clear" w:pos="4320"/>
          <w:tab w:val="clear" w:pos="8640"/>
          <w:tab w:val="left" w:pos="5112"/>
        </w:tabs>
        <w:spacing w:line="240" w:lineRule="exact"/>
        <w:ind w:left="284"/>
        <w:rPr>
          <w:rFonts w:cs="Arial"/>
          <w:sz w:val="16"/>
          <w:lang w:val="it-IT"/>
        </w:rPr>
      </w:pPr>
      <w:r w:rsidRPr="004D3532">
        <w:rPr>
          <w:rFonts w:cs="Arial"/>
          <w:sz w:val="16"/>
          <w:lang w:val="it-IT"/>
        </w:rPr>
        <w:tab/>
        <w:t>www.mk.gov.si</w:t>
      </w:r>
    </w:p>
    <w:p w14:paraId="5403ADE7" w14:textId="60C4198C" w:rsidR="00AE1F83" w:rsidRPr="00AE1F83" w:rsidRDefault="00AE1F83" w:rsidP="00AE1F83">
      <w:pPr>
        <w:spacing w:after="0" w:line="260" w:lineRule="exact"/>
        <w:contextualSpacing/>
        <w:rPr>
          <w:rFonts w:ascii="Arial" w:eastAsia="Times New Roman" w:hAnsi="Arial" w:cs="Arial"/>
          <w:b/>
          <w:sz w:val="20"/>
          <w:szCs w:val="20"/>
          <w:lang w:eastAsia="sl-SI"/>
        </w:rPr>
      </w:pPr>
    </w:p>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rsidTr="00DA6942">
        <w:trPr>
          <w:gridAfter w:val="2"/>
          <w:wAfter w:w="3067" w:type="dxa"/>
        </w:trPr>
        <w:tc>
          <w:tcPr>
            <w:tcW w:w="6096" w:type="dxa"/>
            <w:gridSpan w:val="2"/>
          </w:tcPr>
          <w:p w14:paraId="5BB565E0" w14:textId="0D179A25"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DB32ED">
              <w:rPr>
                <w:rFonts w:ascii="Arial" w:eastAsia="Times New Roman" w:hAnsi="Arial" w:cs="Arial"/>
                <w:sz w:val="20"/>
                <w:szCs w:val="20"/>
                <w:lang w:eastAsia="sl-SI"/>
              </w:rPr>
              <w:t>62200-2/2025-3340-</w:t>
            </w:r>
            <w:r w:rsidR="002335CD">
              <w:rPr>
                <w:rFonts w:ascii="Arial" w:eastAsia="Times New Roman" w:hAnsi="Arial" w:cs="Arial"/>
                <w:sz w:val="20"/>
                <w:szCs w:val="20"/>
                <w:lang w:eastAsia="sl-SI"/>
              </w:rPr>
              <w:t>54</w:t>
            </w:r>
          </w:p>
        </w:tc>
      </w:tr>
      <w:tr w:rsidR="00AE1F83" w:rsidRPr="00AE1F83" w14:paraId="1DD59023" w14:textId="77777777" w:rsidTr="00DA6942">
        <w:trPr>
          <w:gridAfter w:val="2"/>
          <w:wAfter w:w="3067" w:type="dxa"/>
        </w:trPr>
        <w:tc>
          <w:tcPr>
            <w:tcW w:w="6096" w:type="dxa"/>
            <w:gridSpan w:val="2"/>
          </w:tcPr>
          <w:p w14:paraId="2AD08D9D" w14:textId="525192E7"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DB32ED">
              <w:rPr>
                <w:rFonts w:ascii="Arial" w:eastAsia="Times New Roman" w:hAnsi="Arial" w:cs="Arial"/>
                <w:sz w:val="20"/>
                <w:szCs w:val="20"/>
                <w:lang w:eastAsia="sl-SI"/>
              </w:rPr>
              <w:t>1</w:t>
            </w:r>
            <w:r w:rsidR="005D519A">
              <w:rPr>
                <w:rFonts w:ascii="Arial" w:eastAsia="Times New Roman" w:hAnsi="Arial" w:cs="Arial"/>
                <w:sz w:val="20"/>
                <w:szCs w:val="20"/>
                <w:lang w:eastAsia="sl-SI"/>
              </w:rPr>
              <w:t>4</w:t>
            </w:r>
            <w:r w:rsidR="00DB32ED">
              <w:rPr>
                <w:rFonts w:ascii="Arial" w:eastAsia="Times New Roman" w:hAnsi="Arial" w:cs="Arial"/>
                <w:sz w:val="20"/>
                <w:szCs w:val="20"/>
                <w:lang w:eastAsia="sl-SI"/>
              </w:rPr>
              <w:t>.</w:t>
            </w:r>
            <w:r w:rsidR="009001CA">
              <w:rPr>
                <w:rFonts w:ascii="Arial" w:eastAsia="Times New Roman" w:hAnsi="Arial" w:cs="Arial"/>
                <w:sz w:val="20"/>
                <w:szCs w:val="20"/>
                <w:lang w:eastAsia="sl-SI"/>
              </w:rPr>
              <w:t xml:space="preserve"> </w:t>
            </w:r>
            <w:r w:rsidR="00DB32ED">
              <w:rPr>
                <w:rFonts w:ascii="Arial" w:eastAsia="Times New Roman" w:hAnsi="Arial" w:cs="Arial"/>
                <w:sz w:val="20"/>
                <w:szCs w:val="20"/>
                <w:lang w:eastAsia="sl-SI"/>
              </w:rPr>
              <w:t>9.</w:t>
            </w:r>
            <w:r w:rsidR="009001CA">
              <w:rPr>
                <w:rFonts w:ascii="Arial" w:eastAsia="Times New Roman" w:hAnsi="Arial" w:cs="Arial"/>
                <w:sz w:val="20"/>
                <w:szCs w:val="20"/>
                <w:lang w:eastAsia="sl-SI"/>
              </w:rPr>
              <w:t xml:space="preserve"> </w:t>
            </w:r>
            <w:r w:rsidR="00DB32ED">
              <w:rPr>
                <w:rFonts w:ascii="Arial" w:eastAsia="Times New Roman" w:hAnsi="Arial" w:cs="Arial"/>
                <w:sz w:val="20"/>
                <w:szCs w:val="20"/>
                <w:lang w:eastAsia="sl-SI"/>
              </w:rPr>
              <w:t>2026</w:t>
            </w:r>
          </w:p>
        </w:tc>
      </w:tr>
      <w:tr w:rsidR="00AE1F83" w:rsidRPr="00AE1F83" w14:paraId="574286AB" w14:textId="77777777" w:rsidTr="00DA6942">
        <w:trPr>
          <w:gridAfter w:val="2"/>
          <w:wAfter w:w="3067" w:type="dxa"/>
        </w:trPr>
        <w:tc>
          <w:tcPr>
            <w:tcW w:w="6096"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8"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DA6942">
        <w:tc>
          <w:tcPr>
            <w:tcW w:w="9163" w:type="dxa"/>
            <w:gridSpan w:val="4"/>
          </w:tcPr>
          <w:p w14:paraId="2E3528C9" w14:textId="71B79FCF"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673561" w:rsidRPr="00673561">
              <w:rPr>
                <w:rFonts w:ascii="Arial" w:eastAsia="Times New Roman" w:hAnsi="Arial" w:cs="Arial"/>
                <w:b/>
                <w:sz w:val="20"/>
                <w:szCs w:val="20"/>
                <w:lang w:eastAsia="sl-SI"/>
              </w:rPr>
              <w:t xml:space="preserve">Predlog sklepa o načinu razpolaganja s presežki prihodkov nad odhodki javnega zavoda </w:t>
            </w:r>
            <w:r w:rsidR="00D35A01">
              <w:rPr>
                <w:rFonts w:ascii="Arial" w:eastAsia="Times New Roman" w:hAnsi="Arial" w:cs="Arial"/>
                <w:b/>
                <w:sz w:val="20"/>
                <w:szCs w:val="20"/>
                <w:lang w:eastAsia="sl-SI"/>
              </w:rPr>
              <w:t>Center za upravljanje z dediščino živega srebra Idrija</w:t>
            </w:r>
            <w:r w:rsidR="00673561" w:rsidRPr="00673561">
              <w:rPr>
                <w:rFonts w:ascii="Arial" w:eastAsia="Times New Roman" w:hAnsi="Arial" w:cs="Arial"/>
                <w:b/>
                <w:sz w:val="20"/>
                <w:szCs w:val="20"/>
                <w:lang w:eastAsia="sl-SI"/>
              </w:rPr>
              <w:t xml:space="preserve"> – predlog za obravnavo</w:t>
            </w:r>
          </w:p>
        </w:tc>
      </w:tr>
      <w:tr w:rsidR="00AE1F83" w:rsidRPr="00AE1F83" w14:paraId="6078A5A2" w14:textId="77777777" w:rsidTr="00DA6942">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E5390E5" w14:textId="77777777" w:rsidTr="00DA6942">
        <w:tc>
          <w:tcPr>
            <w:tcW w:w="9163" w:type="dxa"/>
            <w:gridSpan w:val="4"/>
          </w:tcPr>
          <w:p w14:paraId="47B2A32F" w14:textId="0B87377A" w:rsidR="00673561" w:rsidRPr="002764EF" w:rsidRDefault="00673561" w:rsidP="000E6134">
            <w:pPr>
              <w:spacing w:line="240" w:lineRule="atLeast"/>
              <w:jc w:val="both"/>
              <w:rPr>
                <w:rFonts w:ascii="Arial" w:hAnsi="Arial" w:cs="Arial"/>
                <w:color w:val="000000" w:themeColor="text1"/>
                <w:sz w:val="20"/>
                <w:szCs w:val="20"/>
              </w:rPr>
            </w:pPr>
            <w:r w:rsidRPr="005E3ED8">
              <w:rPr>
                <w:rFonts w:ascii="Arial" w:hAnsi="Arial" w:cs="Arial"/>
                <w:sz w:val="20"/>
                <w:szCs w:val="20"/>
              </w:rPr>
              <w:t xml:space="preserve">Na podlagi </w:t>
            </w:r>
            <w:r w:rsidRPr="000E6134">
              <w:rPr>
                <w:rFonts w:ascii="Arial" w:hAnsi="Arial" w:cs="Arial"/>
                <w:color w:val="000000"/>
                <w:sz w:val="20"/>
                <w:szCs w:val="20"/>
              </w:rPr>
              <w:t xml:space="preserve">šestega odstavka 21. člena Zakona o Vladi Republike </w:t>
            </w:r>
            <w:r w:rsidR="00D35A01">
              <w:rPr>
                <w:rFonts w:ascii="Arial" w:hAnsi="Arial" w:cs="Arial"/>
                <w:color w:val="000000"/>
                <w:sz w:val="20"/>
                <w:szCs w:val="20"/>
              </w:rPr>
              <w:t>(</w:t>
            </w:r>
            <w:r w:rsidR="000E6134" w:rsidRPr="000E6134">
              <w:rPr>
                <w:rFonts w:ascii="Arial" w:hAnsi="Arial" w:cs="Arial"/>
                <w:color w:val="000000"/>
                <w:sz w:val="20"/>
                <w:szCs w:val="20"/>
              </w:rPr>
              <w:t>Uradni list RS, št. </w:t>
            </w:r>
            <w:hyperlink r:id="rId9" w:tgtFrame="_blank" w:tooltip="Zakon o Vladi Republike Slovenije (uradno prečiščeno besedilo) (ZVRS-UPB1)" w:history="1">
              <w:r w:rsidR="000E6134" w:rsidRPr="000E6134">
                <w:rPr>
                  <w:rFonts w:ascii="Arial" w:hAnsi="Arial" w:cs="Arial"/>
                  <w:color w:val="000000"/>
                  <w:sz w:val="20"/>
                  <w:szCs w:val="20"/>
                </w:rPr>
                <w:t>24/05</w:t>
              </w:r>
            </w:hyperlink>
            <w:r w:rsidR="000E6134" w:rsidRPr="000E6134">
              <w:rPr>
                <w:rFonts w:ascii="Arial" w:hAnsi="Arial" w:cs="Arial"/>
                <w:color w:val="000000"/>
                <w:sz w:val="20"/>
                <w:szCs w:val="20"/>
              </w:rPr>
              <w:t> – uradno prečiščeno besedilo, </w:t>
            </w:r>
            <w:hyperlink r:id="rId10" w:tgtFrame="_blank" w:tooltip="Zakon o dopolnitvi Zakona o Vladi Republike Slovenije (ZVRS-E)" w:history="1">
              <w:r w:rsidR="000E6134" w:rsidRPr="000E6134">
                <w:rPr>
                  <w:rFonts w:ascii="Arial" w:hAnsi="Arial" w:cs="Arial"/>
                  <w:color w:val="000000"/>
                  <w:sz w:val="20"/>
                  <w:szCs w:val="20"/>
                </w:rPr>
                <w:t>109/08</w:t>
              </w:r>
            </w:hyperlink>
            <w:r w:rsidR="000E6134" w:rsidRPr="000E6134">
              <w:rPr>
                <w:rFonts w:ascii="Arial" w:hAnsi="Arial" w:cs="Arial"/>
                <w:color w:val="000000"/>
                <w:sz w:val="20"/>
                <w:szCs w:val="20"/>
              </w:rPr>
              <w:t>, </w:t>
            </w:r>
            <w:hyperlink r:id="rId11" w:tgtFrame="_blank" w:tooltip="Zakon o upravljanju kapitalskih naložb Republike Slovenije (ZUKN)" w:history="1">
              <w:r w:rsidR="000E6134" w:rsidRPr="000E6134">
                <w:rPr>
                  <w:rFonts w:ascii="Arial" w:hAnsi="Arial" w:cs="Arial"/>
                  <w:color w:val="000000"/>
                  <w:sz w:val="20"/>
                  <w:szCs w:val="20"/>
                </w:rPr>
                <w:t>38/10</w:t>
              </w:r>
            </w:hyperlink>
            <w:r w:rsidR="000E6134" w:rsidRPr="000E6134">
              <w:rPr>
                <w:rFonts w:ascii="Arial" w:hAnsi="Arial" w:cs="Arial"/>
                <w:color w:val="000000"/>
                <w:sz w:val="20"/>
                <w:szCs w:val="20"/>
              </w:rPr>
              <w:t> – ZUKN, </w:t>
            </w:r>
            <w:hyperlink r:id="rId12" w:tgtFrame="_blank" w:tooltip="Zakon o spremembah in dopolnitvah Zakona o Vladi Republike Slovenije (ZVRS-F)" w:history="1">
              <w:r w:rsidR="000E6134" w:rsidRPr="000E6134">
                <w:rPr>
                  <w:rFonts w:ascii="Arial" w:hAnsi="Arial" w:cs="Arial"/>
                  <w:color w:val="000000"/>
                  <w:sz w:val="20"/>
                  <w:szCs w:val="20"/>
                </w:rPr>
                <w:t>8/12</w:t>
              </w:r>
            </w:hyperlink>
            <w:r w:rsidR="000E6134" w:rsidRPr="000E6134">
              <w:rPr>
                <w:rFonts w:ascii="Arial" w:hAnsi="Arial" w:cs="Arial"/>
                <w:color w:val="000000"/>
                <w:sz w:val="20"/>
                <w:szCs w:val="20"/>
              </w:rPr>
              <w:t>, </w:t>
            </w:r>
            <w:hyperlink r:id="rId13" w:tgtFrame="_blank" w:tooltip="Zakon o spremembah in dopolnitvah Zakona o Vladi Republike Slovenije (ZVRS-G)" w:history="1">
              <w:r w:rsidR="000E6134" w:rsidRPr="000E6134">
                <w:rPr>
                  <w:rFonts w:ascii="Arial" w:hAnsi="Arial" w:cs="Arial"/>
                  <w:color w:val="000000"/>
                  <w:sz w:val="20"/>
                  <w:szCs w:val="20"/>
                </w:rPr>
                <w:t>21/13</w:t>
              </w:r>
            </w:hyperlink>
            <w:r w:rsidR="000E6134" w:rsidRPr="000E6134">
              <w:rPr>
                <w:rFonts w:ascii="Arial" w:hAnsi="Arial" w:cs="Arial"/>
                <w:color w:val="000000"/>
                <w:sz w:val="20"/>
                <w:szCs w:val="20"/>
              </w:rPr>
              <w:t>, </w:t>
            </w:r>
            <w:hyperlink r:id="rId14" w:tgtFrame="_blank" w:tooltip="Zakon o spremembah in dopolnitvah Zakona o državni upravi (ZDU-1G)" w:history="1">
              <w:r w:rsidR="000E6134" w:rsidRPr="000E6134">
                <w:rPr>
                  <w:rFonts w:ascii="Arial" w:hAnsi="Arial" w:cs="Arial"/>
                  <w:color w:val="000000"/>
                  <w:sz w:val="20"/>
                  <w:szCs w:val="20"/>
                </w:rPr>
                <w:t>47/13</w:t>
              </w:r>
            </w:hyperlink>
            <w:r w:rsidR="000E6134" w:rsidRPr="000E6134">
              <w:rPr>
                <w:rFonts w:ascii="Arial" w:hAnsi="Arial" w:cs="Arial"/>
                <w:color w:val="000000"/>
                <w:sz w:val="20"/>
                <w:szCs w:val="20"/>
              </w:rPr>
              <w:t> – ZDU-1G, </w:t>
            </w:r>
            <w:hyperlink r:id="rId15" w:tgtFrame="_blank" w:tooltip="Zakon o spremembah in dopolnitvah Zakona o Vladi Republike Slovenije (ZVRS-H)" w:history="1">
              <w:r w:rsidR="000E6134" w:rsidRPr="000E6134">
                <w:rPr>
                  <w:rFonts w:ascii="Arial" w:hAnsi="Arial" w:cs="Arial"/>
                  <w:color w:val="000000"/>
                  <w:sz w:val="20"/>
                  <w:szCs w:val="20"/>
                </w:rPr>
                <w:t>65/14</w:t>
              </w:r>
            </w:hyperlink>
            <w:r w:rsidR="000E6134" w:rsidRPr="000E6134">
              <w:rPr>
                <w:rFonts w:ascii="Arial" w:hAnsi="Arial" w:cs="Arial"/>
                <w:color w:val="000000"/>
                <w:sz w:val="20"/>
                <w:szCs w:val="20"/>
              </w:rPr>
              <w:t>,</w:t>
            </w:r>
            <w:r w:rsidR="000E6134">
              <w:rPr>
                <w:rFonts w:ascii="Arial" w:hAnsi="Arial" w:cs="Arial"/>
                <w:color w:val="000000"/>
                <w:sz w:val="20"/>
                <w:szCs w:val="20"/>
              </w:rPr>
              <w:t xml:space="preserve"> </w:t>
            </w:r>
            <w:hyperlink r:id="rId16" w:tgtFrame="_blank" w:tooltip="Zakon o spremembi Zakona o Vladi Republike Slovenije (ZVRS-I)" w:history="1">
              <w:r w:rsidR="000E6134" w:rsidRPr="000E6134">
                <w:rPr>
                  <w:rFonts w:ascii="Arial" w:hAnsi="Arial" w:cs="Arial"/>
                  <w:color w:val="000000"/>
                  <w:sz w:val="20"/>
                  <w:szCs w:val="20"/>
                </w:rPr>
                <w:t>55/17</w:t>
              </w:r>
            </w:hyperlink>
            <w:r w:rsidR="000E6134" w:rsidRPr="000E6134">
              <w:rPr>
                <w:rFonts w:ascii="Arial" w:hAnsi="Arial" w:cs="Arial"/>
                <w:color w:val="000000"/>
                <w:sz w:val="20"/>
                <w:szCs w:val="20"/>
              </w:rPr>
              <w:t>, </w:t>
            </w:r>
            <w:hyperlink r:id="rId17" w:tgtFrame="_blank" w:tooltip="Zakon o spremembah Zakona o Vladi Republike Slovenije (ZVRS-J)" w:history="1">
              <w:r w:rsidR="000E6134" w:rsidRPr="000E6134">
                <w:rPr>
                  <w:rFonts w:ascii="Arial" w:hAnsi="Arial" w:cs="Arial"/>
                  <w:color w:val="000000"/>
                  <w:sz w:val="20"/>
                  <w:szCs w:val="20"/>
                </w:rPr>
                <w:t>163/22</w:t>
              </w:r>
            </w:hyperlink>
            <w:r w:rsidR="00D35A01">
              <w:t>,</w:t>
            </w:r>
            <w:r w:rsidR="000E6134">
              <w:rPr>
                <w:rFonts w:ascii="Arial" w:hAnsi="Arial" w:cs="Arial"/>
                <w:color w:val="000000"/>
                <w:sz w:val="20"/>
                <w:szCs w:val="20"/>
              </w:rPr>
              <w:t xml:space="preserve"> </w:t>
            </w:r>
            <w:hyperlink r:id="rId18" w:tgtFrame="_blank" w:tooltip="Zakon o funkcionarjih (ZF)" w:history="1">
              <w:r w:rsidR="000E6134" w:rsidRPr="000E6134">
                <w:rPr>
                  <w:rFonts w:ascii="Arial" w:hAnsi="Arial" w:cs="Arial"/>
                  <w:color w:val="000000"/>
                  <w:sz w:val="20"/>
                  <w:szCs w:val="20"/>
                </w:rPr>
                <w:t>57/25</w:t>
              </w:r>
            </w:hyperlink>
            <w:r w:rsidR="000E6134">
              <w:rPr>
                <w:rFonts w:ascii="Arial" w:hAnsi="Arial" w:cs="Arial"/>
                <w:color w:val="000000"/>
                <w:sz w:val="20"/>
                <w:szCs w:val="20"/>
              </w:rPr>
              <w:t xml:space="preserve"> </w:t>
            </w:r>
            <w:r w:rsidR="000E6134" w:rsidRPr="000E6134">
              <w:rPr>
                <w:rFonts w:ascii="Arial" w:hAnsi="Arial" w:cs="Arial"/>
                <w:color w:val="000000"/>
                <w:sz w:val="20"/>
                <w:szCs w:val="20"/>
              </w:rPr>
              <w:t>– ZF</w:t>
            </w:r>
            <w:r w:rsidR="00D35A01">
              <w:rPr>
                <w:rFonts w:ascii="Arial" w:hAnsi="Arial" w:cs="Arial"/>
                <w:color w:val="000000"/>
                <w:sz w:val="20"/>
                <w:szCs w:val="20"/>
              </w:rPr>
              <w:t xml:space="preserve"> in 555/26</w:t>
            </w:r>
            <w:r w:rsidR="000E6134" w:rsidRPr="000E6134">
              <w:rPr>
                <w:rFonts w:ascii="Arial" w:hAnsi="Arial" w:cs="Arial"/>
                <w:color w:val="000000"/>
                <w:sz w:val="20"/>
                <w:szCs w:val="20"/>
              </w:rPr>
              <w:t>)</w:t>
            </w:r>
            <w:r w:rsidRPr="000E6134">
              <w:rPr>
                <w:rFonts w:ascii="Arial" w:hAnsi="Arial" w:cs="Arial"/>
                <w:color w:val="000000"/>
                <w:sz w:val="20"/>
                <w:szCs w:val="20"/>
              </w:rPr>
              <w:t xml:space="preserve"> in </w:t>
            </w:r>
            <w:r w:rsidR="00D35A01">
              <w:rPr>
                <w:rFonts w:ascii="Arial" w:hAnsi="Arial" w:cs="Arial"/>
                <w:color w:val="000000"/>
                <w:sz w:val="20"/>
                <w:szCs w:val="20"/>
              </w:rPr>
              <w:t>13</w:t>
            </w:r>
            <w:r w:rsidRPr="000E6134">
              <w:rPr>
                <w:rFonts w:ascii="Arial" w:hAnsi="Arial" w:cs="Arial"/>
                <w:color w:val="000000"/>
                <w:sz w:val="20"/>
                <w:szCs w:val="20"/>
              </w:rPr>
              <w:t>. člena</w:t>
            </w:r>
            <w:r w:rsidRPr="002764EF">
              <w:rPr>
                <w:rFonts w:ascii="Arial" w:hAnsi="Arial" w:cs="Arial"/>
                <w:sz w:val="20"/>
                <w:szCs w:val="20"/>
              </w:rPr>
              <w:t xml:space="preserve"> Sklepa o ustanovitvi </w:t>
            </w:r>
            <w:r w:rsidR="00D35A01">
              <w:rPr>
                <w:rFonts w:ascii="Arial" w:hAnsi="Arial" w:cs="Arial"/>
                <w:sz w:val="20"/>
                <w:szCs w:val="20"/>
              </w:rPr>
              <w:t>javnega zavoda Center za upravljanje z dediščino živega srebra Idrija</w:t>
            </w:r>
            <w:r w:rsidRPr="004F0392">
              <w:rPr>
                <w:rFonts w:ascii="Arial" w:hAnsi="Arial" w:cs="Arial"/>
                <w:sz w:val="20"/>
                <w:szCs w:val="20"/>
              </w:rPr>
              <w:t xml:space="preserve"> (Uradni list RS, št. </w:t>
            </w:r>
            <w:r w:rsidR="00D35A01">
              <w:rPr>
                <w:rFonts w:ascii="Arial" w:hAnsi="Arial" w:cs="Arial"/>
                <w:sz w:val="20"/>
                <w:szCs w:val="20"/>
              </w:rPr>
              <w:t>55/11</w:t>
            </w:r>
            <w:r w:rsidRPr="004F0392">
              <w:rPr>
                <w:rFonts w:ascii="Arial" w:hAnsi="Arial" w:cs="Arial"/>
                <w:sz w:val="20"/>
                <w:szCs w:val="20"/>
              </w:rPr>
              <w:t xml:space="preserve"> in </w:t>
            </w:r>
            <w:r w:rsidR="00D35A01">
              <w:rPr>
                <w:rFonts w:ascii="Arial" w:hAnsi="Arial" w:cs="Arial"/>
                <w:sz w:val="20"/>
                <w:szCs w:val="20"/>
              </w:rPr>
              <w:t>6/14</w:t>
            </w:r>
            <w:r>
              <w:rPr>
                <w:rFonts w:ascii="Arial" w:hAnsi="Arial" w:cs="Arial"/>
                <w:sz w:val="20"/>
                <w:szCs w:val="20"/>
              </w:rPr>
              <w:t xml:space="preserve">) </w:t>
            </w:r>
            <w:r w:rsidRPr="002764EF">
              <w:rPr>
                <w:rFonts w:ascii="Arial" w:hAnsi="Arial" w:cs="Arial"/>
                <w:color w:val="000000"/>
                <w:sz w:val="20"/>
                <w:szCs w:val="20"/>
              </w:rPr>
              <w:t xml:space="preserve">je Vlada Republike Slovenije  na  …  seji dne … </w:t>
            </w:r>
            <w:r w:rsidR="009001CA">
              <w:rPr>
                <w:rFonts w:ascii="Arial" w:hAnsi="Arial" w:cs="Arial"/>
                <w:color w:val="000000"/>
                <w:sz w:val="20"/>
                <w:szCs w:val="20"/>
              </w:rPr>
              <w:t xml:space="preserve">pod točko … </w:t>
            </w:r>
            <w:r w:rsidRPr="002764EF">
              <w:rPr>
                <w:rFonts w:ascii="Arial" w:hAnsi="Arial" w:cs="Arial"/>
                <w:color w:val="000000"/>
                <w:sz w:val="20"/>
                <w:szCs w:val="20"/>
              </w:rPr>
              <w:t xml:space="preserve">sprejela naslednji </w:t>
            </w:r>
          </w:p>
          <w:p w14:paraId="2B2B1C70" w14:textId="77777777" w:rsidR="00673561" w:rsidRPr="002764EF" w:rsidRDefault="00673561" w:rsidP="00673561">
            <w:pPr>
              <w:spacing w:line="240" w:lineRule="atLeast"/>
              <w:jc w:val="center"/>
              <w:rPr>
                <w:rFonts w:ascii="Arial" w:hAnsi="Arial" w:cs="Arial"/>
                <w:color w:val="000000" w:themeColor="text1"/>
                <w:sz w:val="20"/>
                <w:szCs w:val="20"/>
              </w:rPr>
            </w:pPr>
            <w:r w:rsidRPr="002764EF">
              <w:rPr>
                <w:rFonts w:ascii="Arial" w:hAnsi="Arial" w:cs="Arial"/>
                <w:sz w:val="20"/>
                <w:szCs w:val="20"/>
              </w:rPr>
              <w:t>S K L E P</w:t>
            </w:r>
          </w:p>
          <w:p w14:paraId="2FEED0C7" w14:textId="10D335F1" w:rsidR="00673561" w:rsidRPr="002764EF" w:rsidRDefault="00673561" w:rsidP="00673561">
            <w:pPr>
              <w:spacing w:line="240" w:lineRule="atLeast"/>
              <w:jc w:val="both"/>
              <w:rPr>
                <w:rFonts w:ascii="Arial" w:hAnsi="Arial" w:cs="Arial"/>
                <w:color w:val="000000" w:themeColor="text1"/>
                <w:sz w:val="20"/>
                <w:szCs w:val="20"/>
              </w:rPr>
            </w:pPr>
            <w:r w:rsidRPr="002764EF">
              <w:rPr>
                <w:rFonts w:ascii="Arial" w:hAnsi="Arial" w:cs="Arial"/>
                <w:color w:val="000000" w:themeColor="text1"/>
                <w:sz w:val="20"/>
                <w:szCs w:val="20"/>
              </w:rPr>
              <w:t xml:space="preserve">Vlada Republike Slovenije je na predlog </w:t>
            </w:r>
            <w:r w:rsidR="00D35A01">
              <w:rPr>
                <w:rFonts w:ascii="Arial" w:hAnsi="Arial" w:cs="Arial"/>
                <w:color w:val="000000" w:themeColor="text1"/>
                <w:sz w:val="20"/>
                <w:szCs w:val="20"/>
              </w:rPr>
              <w:t>direktorice javnega zavoda Center za upravljanje z dediščino živega srebra Idrija</w:t>
            </w:r>
            <w:r w:rsidRPr="002764EF">
              <w:rPr>
                <w:rFonts w:ascii="Arial" w:hAnsi="Arial" w:cs="Arial"/>
                <w:color w:val="000000" w:themeColor="text1"/>
                <w:sz w:val="20"/>
                <w:szCs w:val="20"/>
              </w:rPr>
              <w:t xml:space="preserve">, h kateremu je dne </w:t>
            </w:r>
            <w:r w:rsidR="00D35A01">
              <w:rPr>
                <w:rFonts w:ascii="Arial" w:hAnsi="Arial" w:cs="Arial"/>
                <w:color w:val="000000" w:themeColor="text1"/>
                <w:sz w:val="20"/>
                <w:szCs w:val="20"/>
              </w:rPr>
              <w:t>12. 3</w:t>
            </w:r>
            <w:r>
              <w:rPr>
                <w:rFonts w:ascii="Arial" w:hAnsi="Arial" w:cs="Arial"/>
                <w:color w:val="000000" w:themeColor="text1"/>
                <w:sz w:val="20"/>
                <w:szCs w:val="20"/>
              </w:rPr>
              <w:t xml:space="preserve">. 2026  </w:t>
            </w:r>
            <w:r w:rsidRPr="002764EF">
              <w:rPr>
                <w:rFonts w:ascii="Arial" w:hAnsi="Arial" w:cs="Arial"/>
                <w:color w:val="000000" w:themeColor="text1"/>
                <w:sz w:val="20"/>
                <w:szCs w:val="20"/>
              </w:rPr>
              <w:t xml:space="preserve">svet zavoda dal pozitivno mnenje, odločila, </w:t>
            </w:r>
            <w:r w:rsidR="00DB32ED" w:rsidRPr="00DB32ED">
              <w:rPr>
                <w:rFonts w:ascii="Arial" w:hAnsi="Arial" w:cs="Arial"/>
                <w:color w:val="000000" w:themeColor="text1"/>
                <w:sz w:val="20"/>
                <w:szCs w:val="20"/>
              </w:rPr>
              <w:t xml:space="preserve">da se ustvarjena presežka prihodkov nad odhodki v višini 11.384,52 evrov iz leta 2024 ter 8.616,36 evrov iz leta 2025 </w:t>
            </w:r>
            <w:r w:rsidRPr="002764EF">
              <w:rPr>
                <w:rFonts w:ascii="Arial" w:hAnsi="Arial" w:cs="Arial"/>
                <w:color w:val="000000" w:themeColor="text1"/>
                <w:sz w:val="20"/>
                <w:szCs w:val="20"/>
              </w:rPr>
              <w:t>nameni</w:t>
            </w:r>
            <w:r w:rsidR="00B942DB">
              <w:rPr>
                <w:rFonts w:ascii="Arial" w:hAnsi="Arial" w:cs="Arial"/>
                <w:color w:val="000000" w:themeColor="text1"/>
                <w:sz w:val="20"/>
                <w:szCs w:val="20"/>
              </w:rPr>
              <w:t>ta</w:t>
            </w:r>
            <w:r w:rsidRPr="002764EF">
              <w:rPr>
                <w:rFonts w:ascii="Arial" w:hAnsi="Arial" w:cs="Arial"/>
                <w:color w:val="000000" w:themeColor="text1"/>
                <w:sz w:val="20"/>
                <w:szCs w:val="20"/>
              </w:rPr>
              <w:t xml:space="preserve"> za izvajanje in razvoj dejavnosti</w:t>
            </w:r>
            <w:r>
              <w:rPr>
                <w:rFonts w:ascii="Arial" w:hAnsi="Arial" w:cs="Arial"/>
                <w:color w:val="000000" w:themeColor="text1"/>
                <w:sz w:val="20"/>
                <w:szCs w:val="20"/>
              </w:rPr>
              <w:t>, in sicer za nakup</w:t>
            </w:r>
            <w:r w:rsidR="0007415E">
              <w:rPr>
                <w:rFonts w:ascii="Arial" w:hAnsi="Arial" w:cs="Arial"/>
                <w:color w:val="000000" w:themeColor="text1"/>
                <w:sz w:val="20"/>
                <w:szCs w:val="20"/>
              </w:rPr>
              <w:t xml:space="preserve"> nujno potrebne opreme ter drugih</w:t>
            </w:r>
            <w:r>
              <w:rPr>
                <w:rFonts w:ascii="Arial" w:hAnsi="Arial" w:cs="Arial"/>
                <w:color w:val="000000" w:themeColor="text1"/>
                <w:sz w:val="20"/>
                <w:szCs w:val="20"/>
              </w:rPr>
              <w:t xml:space="preserve"> opredmetenih in neopredmetenih osnovnih sredstev</w:t>
            </w:r>
            <w:r w:rsidRPr="002764EF">
              <w:rPr>
                <w:rFonts w:ascii="Arial" w:hAnsi="Arial" w:cs="Arial"/>
                <w:color w:val="000000" w:themeColor="text1"/>
                <w:sz w:val="20"/>
                <w:szCs w:val="20"/>
              </w:rPr>
              <w:t xml:space="preserve">. </w:t>
            </w:r>
          </w:p>
          <w:p w14:paraId="77CC1ED5" w14:textId="77777777" w:rsidR="00673561" w:rsidRPr="002764EF" w:rsidRDefault="00673561" w:rsidP="00673561">
            <w:pPr>
              <w:spacing w:line="240" w:lineRule="atLeast"/>
              <w:rPr>
                <w:rFonts w:ascii="Arial" w:hAnsi="Arial" w:cs="Arial"/>
                <w:color w:val="000000" w:themeColor="text1"/>
                <w:sz w:val="20"/>
                <w:szCs w:val="20"/>
              </w:rPr>
            </w:pPr>
          </w:p>
          <w:p w14:paraId="6CC7C896" w14:textId="1E7D7938" w:rsidR="00673561" w:rsidRPr="002764EF" w:rsidRDefault="00673561" w:rsidP="00673561">
            <w:pPr>
              <w:tabs>
                <w:tab w:val="left" w:pos="7920"/>
              </w:tabs>
              <w:autoSpaceDE w:val="0"/>
              <w:autoSpaceDN w:val="0"/>
              <w:adjustRightInd w:val="0"/>
              <w:spacing w:after="0" w:line="240" w:lineRule="auto"/>
              <w:ind w:left="3400"/>
              <w:rPr>
                <w:rFonts w:ascii="Arial" w:hAnsi="Arial" w:cs="Arial"/>
                <w:color w:val="000000"/>
                <w:sz w:val="20"/>
                <w:szCs w:val="20"/>
                <w:lang w:eastAsia="sl-SI"/>
              </w:rPr>
            </w:pPr>
            <w:r w:rsidRPr="002764EF">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     </w:t>
            </w:r>
            <w:r w:rsidR="001F6F6C">
              <w:rPr>
                <w:rFonts w:ascii="Arial" w:eastAsia="Times New Roman" w:hAnsi="Arial" w:cs="Arial"/>
                <w:sz w:val="20"/>
                <w:szCs w:val="20"/>
                <w:lang w:eastAsia="sl-SI"/>
              </w:rPr>
              <w:t xml:space="preserve">  </w:t>
            </w:r>
            <w:r w:rsidR="009001CA">
              <w:rPr>
                <w:rFonts w:ascii="Arial" w:eastAsia="Times New Roman" w:hAnsi="Arial" w:cs="Arial"/>
                <w:sz w:val="20"/>
                <w:szCs w:val="20"/>
                <w:lang w:eastAsia="sl-SI"/>
              </w:rPr>
              <w:t>M</w:t>
            </w:r>
            <w:r w:rsidR="001F6F6C">
              <w:rPr>
                <w:rFonts w:ascii="Arial" w:hAnsi="Arial" w:cs="Arial"/>
                <w:color w:val="000000"/>
                <w:sz w:val="20"/>
                <w:szCs w:val="20"/>
              </w:rPr>
              <w:t xml:space="preserve">ag. Janja </w:t>
            </w:r>
            <w:proofErr w:type="spellStart"/>
            <w:r w:rsidR="001F6F6C">
              <w:rPr>
                <w:rFonts w:ascii="Arial" w:hAnsi="Arial" w:cs="Arial"/>
                <w:color w:val="000000"/>
                <w:sz w:val="20"/>
                <w:szCs w:val="20"/>
              </w:rPr>
              <w:t>Garvas</w:t>
            </w:r>
            <w:proofErr w:type="spellEnd"/>
          </w:p>
          <w:p w14:paraId="47672265" w14:textId="77777777" w:rsidR="00673561" w:rsidRPr="002764EF" w:rsidRDefault="00673561" w:rsidP="00673561">
            <w:pPr>
              <w:autoSpaceDE w:val="0"/>
              <w:autoSpaceDN w:val="0"/>
              <w:adjustRightInd w:val="0"/>
              <w:spacing w:line="240" w:lineRule="auto"/>
              <w:ind w:left="3402"/>
              <w:rPr>
                <w:rFonts w:ascii="Arial" w:hAnsi="Arial" w:cs="Arial"/>
                <w:color w:val="000000"/>
                <w:sz w:val="20"/>
                <w:szCs w:val="20"/>
              </w:rPr>
            </w:pPr>
            <w:r w:rsidRPr="002764EF">
              <w:rPr>
                <w:rFonts w:ascii="Arial" w:hAnsi="Arial" w:cs="Arial"/>
                <w:color w:val="000000"/>
                <w:sz w:val="20"/>
                <w:szCs w:val="20"/>
              </w:rPr>
              <w:t xml:space="preserve">                                   </w:t>
            </w:r>
            <w:r>
              <w:rPr>
                <w:rFonts w:ascii="Arial" w:hAnsi="Arial" w:cs="Arial"/>
                <w:color w:val="000000"/>
                <w:sz w:val="20"/>
                <w:szCs w:val="20"/>
              </w:rPr>
              <w:t xml:space="preserve"> </w:t>
            </w:r>
            <w:r w:rsidRPr="002764EF">
              <w:rPr>
                <w:rFonts w:ascii="Arial" w:hAnsi="Arial" w:cs="Arial"/>
                <w:color w:val="000000"/>
                <w:sz w:val="20"/>
                <w:szCs w:val="20"/>
              </w:rPr>
              <w:t xml:space="preserve"> generalna sekretarka</w:t>
            </w:r>
          </w:p>
          <w:p w14:paraId="5A9F58ED" w14:textId="77777777" w:rsidR="00673561" w:rsidRPr="002764EF" w:rsidRDefault="00673561" w:rsidP="00673561">
            <w:pPr>
              <w:spacing w:before="60" w:after="60" w:line="200" w:lineRule="exact"/>
              <w:rPr>
                <w:rFonts w:ascii="Arial" w:eastAsia="Times New Roman" w:hAnsi="Arial" w:cs="Arial"/>
                <w:iCs/>
                <w:color w:val="000000" w:themeColor="text1"/>
                <w:sz w:val="20"/>
                <w:szCs w:val="20"/>
                <w:lang w:eastAsia="sl-SI"/>
              </w:rPr>
            </w:pPr>
          </w:p>
          <w:p w14:paraId="2E236CF1" w14:textId="77777777" w:rsidR="00673561" w:rsidRPr="002764EF" w:rsidRDefault="00673561" w:rsidP="00673561">
            <w:pPr>
              <w:spacing w:before="60" w:after="60" w:line="200" w:lineRule="exact"/>
              <w:rPr>
                <w:rFonts w:ascii="Arial" w:eastAsia="Times New Roman" w:hAnsi="Arial" w:cs="Arial"/>
                <w:iCs/>
                <w:color w:val="000000" w:themeColor="text1"/>
                <w:sz w:val="20"/>
                <w:szCs w:val="20"/>
                <w:lang w:eastAsia="sl-SI"/>
              </w:rPr>
            </w:pPr>
          </w:p>
          <w:p w14:paraId="20172229" w14:textId="77777777" w:rsidR="00673561" w:rsidRPr="002764EF" w:rsidRDefault="00673561" w:rsidP="00673561">
            <w:pPr>
              <w:spacing w:before="60" w:after="60" w:line="200" w:lineRule="exact"/>
              <w:rPr>
                <w:rFonts w:ascii="Arial" w:eastAsia="Times New Roman" w:hAnsi="Arial" w:cs="Arial"/>
                <w:iCs/>
                <w:color w:val="000000" w:themeColor="text1"/>
                <w:sz w:val="20"/>
                <w:szCs w:val="20"/>
                <w:lang w:eastAsia="sl-SI"/>
              </w:rPr>
            </w:pPr>
            <w:r w:rsidRPr="002764EF">
              <w:rPr>
                <w:rFonts w:ascii="Arial" w:eastAsia="Times New Roman" w:hAnsi="Arial" w:cs="Arial"/>
                <w:iCs/>
                <w:color w:val="000000" w:themeColor="text1"/>
                <w:sz w:val="20"/>
                <w:szCs w:val="20"/>
                <w:lang w:eastAsia="sl-SI"/>
              </w:rPr>
              <w:t xml:space="preserve">Sklep prejmejo: </w:t>
            </w:r>
          </w:p>
          <w:p w14:paraId="328632BF" w14:textId="26F9BD11" w:rsidR="00673561" w:rsidRPr="002764EF" w:rsidRDefault="0007415E" w:rsidP="00673561">
            <w:pPr>
              <w:pStyle w:val="Odstavekseznama"/>
              <w:numPr>
                <w:ilvl w:val="0"/>
                <w:numId w:val="2"/>
              </w:numPr>
              <w:spacing w:before="60" w:after="60" w:line="200" w:lineRule="exact"/>
              <w:ind w:left="360"/>
              <w:rPr>
                <w:rFonts w:ascii="Arial" w:hAnsi="Arial" w:cs="Arial"/>
                <w:iCs/>
                <w:color w:val="000000" w:themeColor="text1"/>
                <w:sz w:val="20"/>
                <w:szCs w:val="20"/>
              </w:rPr>
            </w:pPr>
            <w:r>
              <w:rPr>
                <w:rFonts w:ascii="Arial" w:hAnsi="Arial" w:cs="Arial"/>
                <w:iCs/>
                <w:color w:val="000000" w:themeColor="text1"/>
                <w:sz w:val="20"/>
                <w:szCs w:val="20"/>
              </w:rPr>
              <w:t>Center za upravljanje z dediščino živega srebra Idrija, Bazoviška ulica 2, 5280 Idrija</w:t>
            </w:r>
          </w:p>
          <w:p w14:paraId="61559789" w14:textId="77777777" w:rsidR="00673561" w:rsidRPr="002764EF" w:rsidRDefault="00673561" w:rsidP="00673561">
            <w:pPr>
              <w:pStyle w:val="Odstavekseznama"/>
              <w:numPr>
                <w:ilvl w:val="0"/>
                <w:numId w:val="2"/>
              </w:numPr>
              <w:spacing w:before="60" w:after="60" w:line="200" w:lineRule="exact"/>
              <w:ind w:left="360"/>
              <w:rPr>
                <w:rFonts w:ascii="Arial" w:hAnsi="Arial" w:cs="Arial"/>
                <w:iCs/>
                <w:color w:val="000000" w:themeColor="text1"/>
                <w:sz w:val="20"/>
                <w:szCs w:val="20"/>
              </w:rPr>
            </w:pPr>
            <w:r w:rsidRPr="002764EF">
              <w:rPr>
                <w:rFonts w:ascii="Arial" w:hAnsi="Arial" w:cs="Arial"/>
                <w:iCs/>
                <w:color w:val="000000" w:themeColor="text1"/>
                <w:sz w:val="20"/>
                <w:szCs w:val="20"/>
              </w:rPr>
              <w:t>Ministrstvo za kulturo</w:t>
            </w:r>
          </w:p>
          <w:p w14:paraId="2BA34DEB" w14:textId="77777777" w:rsidR="00673561" w:rsidRPr="002764EF" w:rsidRDefault="00673561" w:rsidP="00673561">
            <w:pPr>
              <w:pStyle w:val="Odstavekseznama"/>
              <w:numPr>
                <w:ilvl w:val="0"/>
                <w:numId w:val="2"/>
              </w:numPr>
              <w:spacing w:before="60" w:line="200" w:lineRule="exact"/>
              <w:ind w:left="360"/>
              <w:rPr>
                <w:rFonts w:ascii="Arial" w:hAnsi="Arial" w:cs="Arial"/>
                <w:iCs/>
                <w:color w:val="000000" w:themeColor="text1"/>
                <w:sz w:val="20"/>
                <w:szCs w:val="20"/>
              </w:rPr>
            </w:pPr>
            <w:r w:rsidRPr="002764EF">
              <w:rPr>
                <w:rFonts w:ascii="Arial" w:hAnsi="Arial" w:cs="Arial"/>
                <w:iCs/>
                <w:color w:val="000000" w:themeColor="text1"/>
                <w:sz w:val="20"/>
                <w:szCs w:val="20"/>
              </w:rPr>
              <w:t xml:space="preserve">Ministrstvo za finance  </w:t>
            </w:r>
          </w:p>
          <w:p w14:paraId="11B455FD" w14:textId="32F10078" w:rsidR="00AE1F83" w:rsidRPr="00AE1F83" w:rsidRDefault="00673561" w:rsidP="00673561">
            <w:pPr>
              <w:pStyle w:val="Odstavekseznama"/>
              <w:numPr>
                <w:ilvl w:val="0"/>
                <w:numId w:val="2"/>
              </w:numPr>
              <w:spacing w:before="60" w:line="200" w:lineRule="exact"/>
              <w:ind w:left="360"/>
              <w:rPr>
                <w:rFonts w:ascii="Arial" w:hAnsi="Arial" w:cs="Arial"/>
                <w:iCs/>
                <w:sz w:val="20"/>
                <w:szCs w:val="20"/>
              </w:rPr>
            </w:pPr>
            <w:r w:rsidRPr="00673561">
              <w:rPr>
                <w:rFonts w:ascii="Arial" w:hAnsi="Arial" w:cs="Arial"/>
                <w:iCs/>
                <w:color w:val="000000" w:themeColor="text1"/>
                <w:sz w:val="20"/>
                <w:szCs w:val="20"/>
              </w:rPr>
              <w:t>Služba Vlade Republike Slovenije za zakonodajo</w:t>
            </w:r>
          </w:p>
        </w:tc>
      </w:tr>
      <w:tr w:rsidR="00AE1F83" w:rsidRPr="00AE1F83" w14:paraId="771F3610" w14:textId="77777777" w:rsidTr="00DA6942">
        <w:tc>
          <w:tcPr>
            <w:tcW w:w="9163" w:type="dxa"/>
            <w:gridSpan w:val="4"/>
          </w:tcPr>
          <w:p w14:paraId="166D388D" w14:textId="26E37DBE"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123D80D4" w14:textId="77777777" w:rsidTr="00DA6942">
        <w:tc>
          <w:tcPr>
            <w:tcW w:w="9163" w:type="dxa"/>
            <w:gridSpan w:val="4"/>
          </w:tcPr>
          <w:p w14:paraId="4D894961" w14:textId="1FDC47AE" w:rsidR="00673561" w:rsidRDefault="0007415E" w:rsidP="00673561">
            <w:pPr>
              <w:pStyle w:val="Neotevilenodstavek"/>
              <w:spacing w:before="0" w:after="0" w:line="260" w:lineRule="exact"/>
              <w:rPr>
                <w:iCs/>
                <w:sz w:val="20"/>
                <w:szCs w:val="20"/>
              </w:rPr>
            </w:pPr>
            <w:r>
              <w:rPr>
                <w:iCs/>
                <w:sz w:val="20"/>
                <w:szCs w:val="20"/>
              </w:rPr>
              <w:t xml:space="preserve">Tomaž Jerina, </w:t>
            </w:r>
            <w:r w:rsidR="00837A59">
              <w:rPr>
                <w:iCs/>
                <w:sz w:val="20"/>
                <w:szCs w:val="20"/>
              </w:rPr>
              <w:t>pod</w:t>
            </w:r>
            <w:r>
              <w:rPr>
                <w:iCs/>
                <w:sz w:val="20"/>
                <w:szCs w:val="20"/>
              </w:rPr>
              <w:t>sekretar</w:t>
            </w:r>
            <w:r w:rsidR="009001CA">
              <w:rPr>
                <w:iCs/>
                <w:sz w:val="20"/>
                <w:szCs w:val="20"/>
              </w:rPr>
              <w:t xml:space="preserve">, </w:t>
            </w:r>
            <w:r w:rsidR="009001CA" w:rsidRPr="009001CA">
              <w:rPr>
                <w:iCs/>
                <w:sz w:val="20"/>
                <w:szCs w:val="20"/>
              </w:rPr>
              <w:t>Sektor za nepremično kulturno dediščino</w:t>
            </w:r>
            <w:r w:rsidR="009001CA">
              <w:rPr>
                <w:iCs/>
                <w:sz w:val="20"/>
                <w:szCs w:val="20"/>
              </w:rPr>
              <w:t>, Direktorat za kulturno dediščino, Ministrstvo za kulturo</w:t>
            </w:r>
          </w:p>
          <w:p w14:paraId="0369F08A" w14:textId="42FFCA2C" w:rsidR="00AE1F83" w:rsidRPr="00AE1F83" w:rsidRDefault="00673561" w:rsidP="0067356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E6134">
              <w:rPr>
                <w:rFonts w:ascii="Arial" w:eastAsia="Times New Roman" w:hAnsi="Arial" w:cs="Arial"/>
                <w:iCs/>
                <w:sz w:val="20"/>
                <w:szCs w:val="20"/>
                <w:lang w:eastAsia="sl-SI"/>
              </w:rPr>
              <w:t>Andreja Trdan, sekretarka</w:t>
            </w:r>
            <w:r w:rsidR="009001CA">
              <w:rPr>
                <w:rFonts w:ascii="Arial" w:eastAsia="Times New Roman" w:hAnsi="Arial" w:cs="Arial"/>
                <w:iCs/>
                <w:sz w:val="20"/>
                <w:szCs w:val="20"/>
                <w:lang w:eastAsia="sl-SI"/>
              </w:rPr>
              <w:t xml:space="preserve">, </w:t>
            </w:r>
            <w:r w:rsidR="009001CA" w:rsidRPr="009001CA">
              <w:rPr>
                <w:rFonts w:ascii="Arial" w:eastAsia="Times New Roman" w:hAnsi="Arial" w:cs="Arial"/>
                <w:iCs/>
                <w:sz w:val="20"/>
                <w:szCs w:val="20"/>
                <w:lang w:eastAsia="sl-SI"/>
              </w:rPr>
              <w:t>Služba za proračun in finance</w:t>
            </w:r>
            <w:r w:rsidR="009001CA">
              <w:rPr>
                <w:rFonts w:ascii="Arial" w:eastAsia="Times New Roman" w:hAnsi="Arial" w:cs="Arial"/>
                <w:iCs/>
                <w:sz w:val="20"/>
                <w:szCs w:val="20"/>
                <w:lang w:eastAsia="sl-SI"/>
              </w:rPr>
              <w:t>, Ministrstvo za kulturo</w:t>
            </w:r>
          </w:p>
        </w:tc>
      </w:tr>
      <w:tr w:rsidR="00AE1F83" w:rsidRPr="00AE1F83" w14:paraId="4E7364D9" w14:textId="77777777" w:rsidTr="00DA6942">
        <w:tc>
          <w:tcPr>
            <w:tcW w:w="9163" w:type="dxa"/>
            <w:gridSpan w:val="4"/>
          </w:tcPr>
          <w:p w14:paraId="5C83FC50" w14:textId="005BB92B"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31D7C763" w14:textId="77777777" w:rsidTr="00DA6942">
        <w:tc>
          <w:tcPr>
            <w:tcW w:w="9163" w:type="dxa"/>
            <w:gridSpan w:val="4"/>
          </w:tcPr>
          <w:p w14:paraId="1EF18068" w14:textId="792F8203" w:rsidR="00AE1F83" w:rsidRPr="00AE1F83" w:rsidRDefault="009001CA"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7534F46D" w14:textId="77777777" w:rsidTr="00DA6942">
        <w:tc>
          <w:tcPr>
            <w:tcW w:w="9163" w:type="dxa"/>
            <w:gridSpan w:val="4"/>
          </w:tcPr>
          <w:p w14:paraId="3E08DDE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7704236D" w14:textId="77777777" w:rsidTr="00DA6942">
        <w:tc>
          <w:tcPr>
            <w:tcW w:w="9163" w:type="dxa"/>
            <w:gridSpan w:val="4"/>
          </w:tcPr>
          <w:p w14:paraId="0B91E4D3" w14:textId="2E9B965E" w:rsidR="00AE1F83" w:rsidRPr="00AE1F83" w:rsidRDefault="009001CA"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AE1F83" w:rsidRPr="00AE1F83" w14:paraId="6DF4F5DE" w14:textId="77777777" w:rsidTr="00DA6942">
        <w:tc>
          <w:tcPr>
            <w:tcW w:w="9163" w:type="dxa"/>
            <w:gridSpan w:val="4"/>
          </w:tcPr>
          <w:p w14:paraId="74D01650"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50A02115" w14:textId="77777777" w:rsidTr="00DA6942">
        <w:tc>
          <w:tcPr>
            <w:tcW w:w="9163" w:type="dxa"/>
            <w:gridSpan w:val="4"/>
          </w:tcPr>
          <w:p w14:paraId="69893AC2" w14:textId="30635700" w:rsidR="00AE1F83" w:rsidRPr="00AE1F83" w:rsidRDefault="00937BE6"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Z gradivom se predlaga razporeditev presežka prihodkov nad odhodki v višini </w:t>
            </w:r>
            <w:r w:rsidR="0007415E">
              <w:rPr>
                <w:rFonts w:ascii="Arial" w:eastAsia="Times New Roman" w:hAnsi="Arial" w:cs="Arial"/>
                <w:iCs/>
                <w:sz w:val="20"/>
                <w:szCs w:val="20"/>
                <w:lang w:eastAsia="sl-SI"/>
              </w:rPr>
              <w:t>20.000,88</w:t>
            </w:r>
            <w:r>
              <w:rPr>
                <w:rFonts w:ascii="Arial" w:eastAsia="Times New Roman" w:hAnsi="Arial" w:cs="Arial"/>
                <w:iCs/>
                <w:sz w:val="20"/>
                <w:szCs w:val="20"/>
                <w:lang w:eastAsia="sl-SI"/>
              </w:rPr>
              <w:t xml:space="preserve"> evrov za potrebe javnega zavoda, ki bo sredstva namenil za nakup opredmetenih in neopredmetenih osnovnih sredstev v letu 2026. Sprejetje sklepa omogoča nadaljnje nemoteno delovanje javnega zavoda</w:t>
            </w:r>
            <w:r w:rsidR="009001CA">
              <w:rPr>
                <w:rFonts w:ascii="Arial" w:eastAsia="Times New Roman" w:hAnsi="Arial" w:cs="Arial"/>
                <w:iCs/>
                <w:sz w:val="20"/>
                <w:szCs w:val="20"/>
                <w:lang w:eastAsia="sl-SI"/>
              </w:rPr>
              <w:t>.</w:t>
            </w:r>
          </w:p>
        </w:tc>
      </w:tr>
      <w:tr w:rsidR="00AE1F83" w:rsidRPr="00AE1F83" w14:paraId="7543F4BC" w14:textId="69D63BFB" w:rsidTr="00DA6942">
        <w:tc>
          <w:tcPr>
            <w:tcW w:w="9163" w:type="dxa"/>
            <w:gridSpan w:val="4"/>
          </w:tcPr>
          <w:p w14:paraId="2A21FF18" w14:textId="2AD5DEEF"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AE1F83" w:rsidRPr="00AE1F83" w14:paraId="4BC5F5D3" w14:textId="4D889251" w:rsidTr="00DA6942">
        <w:tc>
          <w:tcPr>
            <w:tcW w:w="1448" w:type="dxa"/>
          </w:tcPr>
          <w:p w14:paraId="4B10D944" w14:textId="45933A8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a)</w:t>
            </w:r>
          </w:p>
        </w:tc>
        <w:tc>
          <w:tcPr>
            <w:tcW w:w="5444" w:type="dxa"/>
            <w:gridSpan w:val="2"/>
          </w:tcPr>
          <w:p w14:paraId="606BE10A" w14:textId="77985DA4"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403B2ABF"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0D2CFE9" w14:textId="01ED74EF" w:rsidTr="00DA6942">
        <w:tc>
          <w:tcPr>
            <w:tcW w:w="1448" w:type="dxa"/>
          </w:tcPr>
          <w:p w14:paraId="04747560" w14:textId="4A16D4E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13788AC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6A27CDF6" w14:textId="50BD651D" w:rsidTr="00DA6942">
        <w:tc>
          <w:tcPr>
            <w:tcW w:w="1448" w:type="dxa"/>
          </w:tcPr>
          <w:p w14:paraId="727F0245" w14:textId="0A6AA5EC"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4524973C"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50578951" w14:textId="2605D3AD" w:rsidTr="00DA6942">
        <w:tc>
          <w:tcPr>
            <w:tcW w:w="1448" w:type="dxa"/>
          </w:tcPr>
          <w:p w14:paraId="141537DA" w14:textId="147E23D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7EFC0E8B"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094C62EA" w14:textId="47993B11" w:rsidTr="00DA6942">
        <w:tc>
          <w:tcPr>
            <w:tcW w:w="1448" w:type="dxa"/>
          </w:tcPr>
          <w:p w14:paraId="493BCC9B" w14:textId="4AB0908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74E9A0C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93D505F" w14:textId="31BDF198" w:rsidTr="00DA6942">
        <w:tc>
          <w:tcPr>
            <w:tcW w:w="1448" w:type="dxa"/>
          </w:tcPr>
          <w:p w14:paraId="527B5D22" w14:textId="17B014B8"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58CD5DD9"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B3CE4C8" w14:textId="08BD9546" w:rsidTr="00DA6942">
        <w:tc>
          <w:tcPr>
            <w:tcW w:w="1448" w:type="dxa"/>
            <w:tcBorders>
              <w:bottom w:val="single" w:sz="4" w:space="0" w:color="auto"/>
            </w:tcBorders>
          </w:tcPr>
          <w:p w14:paraId="5041314A" w14:textId="57B9955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6F9405A"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7BA88281"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AE1F83"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AE1F83" w:rsidRPr="00AE1F83"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AE1F83"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159F6BFA" w14:textId="4ECD4916" w:rsidR="00AE1F83" w:rsidRPr="00AE1F83" w:rsidRDefault="009001CA" w:rsidP="00AE1F83">
            <w:pPr>
              <w:spacing w:after="0" w:line="260" w:lineRule="exact"/>
              <w:rPr>
                <w:rFonts w:ascii="Arial" w:eastAsia="Times New Roman" w:hAnsi="Arial" w:cs="Arial"/>
                <w:b/>
                <w:sz w:val="20"/>
                <w:szCs w:val="20"/>
              </w:rPr>
            </w:pPr>
            <w:r>
              <w:rPr>
                <w:rFonts w:ascii="Arial" w:eastAsia="Times New Roman" w:hAnsi="Arial" w:cs="Arial"/>
                <w:sz w:val="20"/>
                <w:szCs w:val="20"/>
              </w:rPr>
              <w:t>Gradivo nima finančnih posledic.</w:t>
            </w:r>
          </w:p>
          <w:p w14:paraId="1FFE11FD" w14:textId="7E8D183C"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3B590D7B"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3479C1E9"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65C1396E" w14:textId="3E10D738"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40C52EC4" w14:textId="271D5570"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077A125A"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NE, navedite, zakaj ni bilo objavljeno.)</w:t>
            </w:r>
          </w:p>
        </w:tc>
      </w:tr>
      <w:tr w:rsidR="00AE1F83" w:rsidRPr="00AE1F83"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48D1B45"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445C00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891F7A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B15E01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2C7C9E81" w14:textId="77777777" w:rsidR="00673561" w:rsidRPr="00D063BD" w:rsidRDefault="00673561" w:rsidP="00673561">
            <w:pPr>
              <w:pStyle w:val="Poglavje"/>
              <w:widowControl w:val="0"/>
              <w:spacing w:before="0" w:after="0" w:line="260" w:lineRule="exact"/>
              <w:ind w:left="3400"/>
              <w:jc w:val="left"/>
              <w:rPr>
                <w:sz w:val="20"/>
                <w:szCs w:val="20"/>
              </w:rPr>
            </w:pPr>
          </w:p>
          <w:p w14:paraId="43D97EAC" w14:textId="2B637837" w:rsidR="00673561" w:rsidRPr="008F6183" w:rsidRDefault="00673561" w:rsidP="00673561">
            <w:pPr>
              <w:pStyle w:val="Poglavje"/>
              <w:widowControl w:val="0"/>
              <w:spacing w:before="0" w:after="0" w:line="260" w:lineRule="exact"/>
              <w:ind w:left="3400"/>
              <w:jc w:val="left"/>
              <w:rPr>
                <w:bCs/>
                <w:sz w:val="20"/>
                <w:szCs w:val="20"/>
              </w:rPr>
            </w:pPr>
            <w:r>
              <w:rPr>
                <w:b w:val="0"/>
                <w:sz w:val="20"/>
                <w:szCs w:val="20"/>
              </w:rPr>
              <w:t xml:space="preserve">                                           </w:t>
            </w:r>
            <w:r w:rsidR="0053419B" w:rsidRPr="008F6183">
              <w:rPr>
                <w:bCs/>
                <w:sz w:val="20"/>
                <w:szCs w:val="20"/>
              </w:rPr>
              <w:t>D</w:t>
            </w:r>
            <w:r w:rsidR="002B4E65" w:rsidRPr="008F6183">
              <w:rPr>
                <w:bCs/>
                <w:sz w:val="20"/>
                <w:szCs w:val="20"/>
              </w:rPr>
              <w:t>r. Ignacija Fridl Jarc</w:t>
            </w:r>
          </w:p>
          <w:p w14:paraId="09DD7517" w14:textId="45830F2C" w:rsidR="00673561" w:rsidRPr="008F6183" w:rsidRDefault="00673561" w:rsidP="00673561">
            <w:pPr>
              <w:pStyle w:val="Poglavje"/>
              <w:widowControl w:val="0"/>
              <w:spacing w:before="0" w:after="0" w:line="260" w:lineRule="exact"/>
              <w:ind w:left="3400"/>
              <w:jc w:val="left"/>
              <w:rPr>
                <w:bCs/>
                <w:sz w:val="20"/>
                <w:szCs w:val="20"/>
              </w:rPr>
            </w:pPr>
            <w:r w:rsidRPr="008F6183">
              <w:rPr>
                <w:bCs/>
                <w:sz w:val="20"/>
                <w:szCs w:val="20"/>
              </w:rPr>
              <w:t xml:space="preserve">                                               </w:t>
            </w:r>
            <w:r w:rsidR="002B4E65" w:rsidRPr="008F6183">
              <w:rPr>
                <w:bCs/>
                <w:sz w:val="20"/>
                <w:szCs w:val="20"/>
              </w:rPr>
              <w:t xml:space="preserve">     </w:t>
            </w:r>
            <w:r w:rsidRPr="008F6183">
              <w:rPr>
                <w:bCs/>
                <w:sz w:val="20"/>
                <w:szCs w:val="20"/>
              </w:rPr>
              <w:t>ministrica</w:t>
            </w:r>
          </w:p>
          <w:p w14:paraId="0FE1965A" w14:textId="77777777" w:rsidR="00673561" w:rsidRPr="0053419B" w:rsidRDefault="00673561" w:rsidP="00673561">
            <w:pPr>
              <w:pStyle w:val="Poglavje"/>
              <w:widowControl w:val="0"/>
              <w:spacing w:before="0" w:after="0" w:line="260" w:lineRule="exact"/>
              <w:ind w:left="3400"/>
              <w:jc w:val="left"/>
              <w:rPr>
                <w:bCs/>
                <w:sz w:val="20"/>
                <w:szCs w:val="20"/>
              </w:rPr>
            </w:pPr>
          </w:p>
          <w:p w14:paraId="5C51A780" w14:textId="77777777" w:rsidR="00673561" w:rsidRPr="0037755E" w:rsidRDefault="00673561" w:rsidP="00673561">
            <w:pPr>
              <w:pStyle w:val="Poglavje"/>
              <w:widowControl w:val="0"/>
              <w:spacing w:before="0" w:after="0" w:line="260" w:lineRule="exact"/>
              <w:jc w:val="left"/>
              <w:rPr>
                <w:b w:val="0"/>
                <w:sz w:val="20"/>
                <w:szCs w:val="20"/>
              </w:rPr>
            </w:pPr>
            <w:r w:rsidRPr="0037755E">
              <w:rPr>
                <w:b w:val="0"/>
                <w:sz w:val="20"/>
                <w:szCs w:val="20"/>
              </w:rPr>
              <w:t>Priloge:</w:t>
            </w:r>
          </w:p>
          <w:p w14:paraId="02105B1E" w14:textId="6734251A" w:rsidR="0053419B" w:rsidRDefault="0053419B" w:rsidP="00673561">
            <w:pPr>
              <w:pStyle w:val="Poglavje"/>
              <w:widowControl w:val="0"/>
              <w:numPr>
                <w:ilvl w:val="3"/>
                <w:numId w:val="9"/>
              </w:numPr>
              <w:spacing w:before="0" w:after="0" w:line="260" w:lineRule="exact"/>
              <w:ind w:left="276" w:hanging="276"/>
              <w:jc w:val="left"/>
              <w:rPr>
                <w:b w:val="0"/>
                <w:sz w:val="20"/>
                <w:szCs w:val="20"/>
              </w:rPr>
            </w:pPr>
            <w:r>
              <w:rPr>
                <w:b w:val="0"/>
                <w:sz w:val="20"/>
                <w:szCs w:val="20"/>
              </w:rPr>
              <w:t>predlog sklepa</w:t>
            </w:r>
          </w:p>
          <w:p w14:paraId="4393CB2B" w14:textId="2207973F" w:rsidR="00673561" w:rsidRPr="0037755E" w:rsidRDefault="0053419B" w:rsidP="00673561">
            <w:pPr>
              <w:pStyle w:val="Poglavje"/>
              <w:widowControl w:val="0"/>
              <w:numPr>
                <w:ilvl w:val="3"/>
                <w:numId w:val="9"/>
              </w:numPr>
              <w:spacing w:before="0" w:after="0" w:line="260" w:lineRule="exact"/>
              <w:ind w:left="276" w:hanging="276"/>
              <w:jc w:val="left"/>
              <w:rPr>
                <w:b w:val="0"/>
                <w:sz w:val="20"/>
                <w:szCs w:val="20"/>
              </w:rPr>
            </w:pPr>
            <w:r>
              <w:rPr>
                <w:b w:val="0"/>
                <w:sz w:val="20"/>
                <w:szCs w:val="20"/>
              </w:rPr>
              <w:t>o</w:t>
            </w:r>
            <w:r w:rsidR="00673561" w:rsidRPr="0037755E">
              <w:rPr>
                <w:b w:val="0"/>
                <w:sz w:val="20"/>
                <w:szCs w:val="20"/>
              </w:rPr>
              <w:t>brazložitev</w:t>
            </w:r>
          </w:p>
          <w:p w14:paraId="17E5F928" w14:textId="18420762" w:rsidR="00673561" w:rsidRPr="003E0F6A" w:rsidRDefault="0053419B" w:rsidP="00673561">
            <w:pPr>
              <w:pStyle w:val="Poglavje"/>
              <w:widowControl w:val="0"/>
              <w:numPr>
                <w:ilvl w:val="0"/>
                <w:numId w:val="9"/>
              </w:numPr>
              <w:spacing w:before="0" w:after="0" w:line="260" w:lineRule="exact"/>
              <w:ind w:left="276" w:hanging="276"/>
              <w:jc w:val="left"/>
              <w:rPr>
                <w:b w:val="0"/>
                <w:sz w:val="20"/>
                <w:szCs w:val="20"/>
              </w:rPr>
            </w:pPr>
            <w:r>
              <w:rPr>
                <w:b w:val="0"/>
                <w:sz w:val="20"/>
                <w:szCs w:val="20"/>
              </w:rPr>
              <w:t>p</w:t>
            </w:r>
            <w:r w:rsidR="00673561" w:rsidRPr="0037755E">
              <w:rPr>
                <w:b w:val="0"/>
                <w:sz w:val="20"/>
                <w:szCs w:val="20"/>
              </w:rPr>
              <w:t xml:space="preserve">redlog </w:t>
            </w:r>
            <w:r w:rsidR="0007415E">
              <w:rPr>
                <w:b w:val="0"/>
                <w:sz w:val="20"/>
                <w:szCs w:val="20"/>
              </w:rPr>
              <w:t>direktorice s sklepom sveta</w:t>
            </w:r>
            <w:r w:rsidR="00673561" w:rsidRPr="0037755E">
              <w:rPr>
                <w:b w:val="0"/>
                <w:sz w:val="20"/>
                <w:szCs w:val="20"/>
              </w:rPr>
              <w:t xml:space="preserve"> </w:t>
            </w:r>
          </w:p>
          <w:p w14:paraId="584532B4" w14:textId="3821F69F" w:rsidR="00AE1F83" w:rsidRPr="00AE1F83" w:rsidRDefault="0053419B" w:rsidP="00673561">
            <w:pPr>
              <w:pStyle w:val="Poglavje"/>
              <w:widowControl w:val="0"/>
              <w:numPr>
                <w:ilvl w:val="0"/>
                <w:numId w:val="9"/>
              </w:numPr>
              <w:spacing w:before="0" w:after="0" w:line="260" w:lineRule="exact"/>
              <w:ind w:left="276" w:hanging="276"/>
              <w:jc w:val="left"/>
              <w:rPr>
                <w:b w:val="0"/>
                <w:sz w:val="20"/>
                <w:szCs w:val="20"/>
              </w:rPr>
            </w:pPr>
            <w:r>
              <w:rPr>
                <w:b w:val="0"/>
                <w:sz w:val="20"/>
                <w:szCs w:val="20"/>
              </w:rPr>
              <w:t>l</w:t>
            </w:r>
            <w:r w:rsidR="00673561">
              <w:rPr>
                <w:b w:val="0"/>
                <w:sz w:val="20"/>
                <w:szCs w:val="20"/>
              </w:rPr>
              <w:t xml:space="preserve">etno poročilo 2025 </w:t>
            </w:r>
            <w:r w:rsidR="001D19A2">
              <w:rPr>
                <w:b w:val="0"/>
                <w:sz w:val="20"/>
                <w:szCs w:val="20"/>
              </w:rPr>
              <w:t>(</w:t>
            </w:r>
            <w:r w:rsidR="00673561">
              <w:rPr>
                <w:b w:val="0"/>
                <w:sz w:val="20"/>
                <w:szCs w:val="20"/>
              </w:rPr>
              <w:t>obrazci</w:t>
            </w:r>
            <w:r w:rsidR="001D19A2">
              <w:rPr>
                <w:b w:val="0"/>
                <w:sz w:val="20"/>
                <w:szCs w:val="20"/>
              </w:rPr>
              <w:t>)</w:t>
            </w:r>
          </w:p>
          <w:p w14:paraId="1625DAB3" w14:textId="1A12C499" w:rsidR="00AE1F83" w:rsidRPr="00AE1F83" w:rsidRDefault="00AE1F83" w:rsidP="00867EF0">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7777777" w:rsidR="00FB397B" w:rsidRDefault="00FB397B"/>
    <w:p w14:paraId="321C5405" w14:textId="77777777" w:rsidR="00867EF0" w:rsidRPr="00867EF0" w:rsidRDefault="00867EF0">
      <w:pPr>
        <w:rPr>
          <w:rFonts w:ascii="Arial" w:hAnsi="Arial" w:cs="Arial"/>
          <w:sz w:val="20"/>
          <w:szCs w:val="20"/>
        </w:rPr>
      </w:pPr>
    </w:p>
    <w:p w14:paraId="0D41FC7E" w14:textId="77777777" w:rsidR="00673561" w:rsidRDefault="00673561">
      <w:pPr>
        <w:rPr>
          <w:rFonts w:ascii="Arial" w:hAnsi="Arial" w:cs="Arial"/>
          <w:sz w:val="20"/>
          <w:szCs w:val="20"/>
        </w:rPr>
      </w:pPr>
    </w:p>
    <w:p w14:paraId="6152B215" w14:textId="77777777" w:rsidR="00673561" w:rsidRDefault="00673561">
      <w:pPr>
        <w:rPr>
          <w:rFonts w:ascii="Arial" w:hAnsi="Arial" w:cs="Arial"/>
          <w:sz w:val="20"/>
          <w:szCs w:val="20"/>
        </w:rPr>
      </w:pPr>
    </w:p>
    <w:p w14:paraId="177EB6FB" w14:textId="77777777" w:rsidR="00673561" w:rsidRDefault="00673561">
      <w:pPr>
        <w:rPr>
          <w:rFonts w:ascii="Arial" w:hAnsi="Arial" w:cs="Arial"/>
          <w:sz w:val="20"/>
          <w:szCs w:val="20"/>
        </w:rPr>
      </w:pPr>
    </w:p>
    <w:p w14:paraId="3F0265BA" w14:textId="77777777" w:rsidR="00673561" w:rsidRDefault="00673561">
      <w:pPr>
        <w:rPr>
          <w:rFonts w:ascii="Arial" w:hAnsi="Arial" w:cs="Arial"/>
          <w:sz w:val="20"/>
          <w:szCs w:val="20"/>
        </w:rPr>
      </w:pPr>
    </w:p>
    <w:p w14:paraId="1E56FE3B" w14:textId="77777777" w:rsidR="00673561" w:rsidRDefault="00673561">
      <w:pPr>
        <w:rPr>
          <w:rFonts w:ascii="Arial" w:hAnsi="Arial" w:cs="Arial"/>
          <w:sz w:val="20"/>
          <w:szCs w:val="20"/>
        </w:rPr>
      </w:pPr>
    </w:p>
    <w:p w14:paraId="347FF33A" w14:textId="77777777" w:rsidR="00673561" w:rsidRDefault="00673561">
      <w:pPr>
        <w:rPr>
          <w:rFonts w:ascii="Arial" w:hAnsi="Arial" w:cs="Arial"/>
          <w:sz w:val="20"/>
          <w:szCs w:val="20"/>
        </w:rPr>
      </w:pPr>
    </w:p>
    <w:p w14:paraId="21361F7D" w14:textId="77777777" w:rsidR="00673561" w:rsidRDefault="00673561">
      <w:pPr>
        <w:rPr>
          <w:rFonts w:ascii="Arial" w:hAnsi="Arial" w:cs="Arial"/>
          <w:sz w:val="20"/>
          <w:szCs w:val="20"/>
        </w:rPr>
      </w:pPr>
    </w:p>
    <w:p w14:paraId="0585AA3B" w14:textId="786A38FD" w:rsidR="0053419B" w:rsidRPr="008F6183" w:rsidRDefault="0053419B" w:rsidP="008F6183">
      <w:pPr>
        <w:jc w:val="both"/>
        <w:rPr>
          <w:rFonts w:ascii="Arial" w:hAnsi="Arial" w:cs="Arial"/>
          <w:b/>
          <w:bCs/>
          <w:sz w:val="20"/>
          <w:szCs w:val="20"/>
        </w:rPr>
      </w:pPr>
      <w:r w:rsidRPr="008F6183">
        <w:rPr>
          <w:rFonts w:ascii="Arial" w:hAnsi="Arial" w:cs="Arial"/>
          <w:b/>
          <w:bCs/>
          <w:sz w:val="20"/>
          <w:szCs w:val="20"/>
        </w:rPr>
        <w:lastRenderedPageBreak/>
        <w:t>PREDLOG SKLEPA:</w:t>
      </w:r>
    </w:p>
    <w:p w14:paraId="734CEC13" w14:textId="77777777" w:rsidR="0053419B" w:rsidRDefault="0053419B">
      <w:pPr>
        <w:rPr>
          <w:rFonts w:ascii="Arial" w:hAnsi="Arial" w:cs="Arial"/>
          <w:sz w:val="20"/>
          <w:szCs w:val="20"/>
        </w:rPr>
      </w:pPr>
    </w:p>
    <w:p w14:paraId="0AB7BC78" w14:textId="3AF1A118" w:rsidR="00DB32ED" w:rsidRDefault="00DB32ED" w:rsidP="00DB32ED">
      <w:pPr>
        <w:spacing w:line="240" w:lineRule="atLeast"/>
        <w:jc w:val="both"/>
        <w:rPr>
          <w:rFonts w:ascii="Arial" w:hAnsi="Arial" w:cs="Arial"/>
          <w:color w:val="000000"/>
          <w:sz w:val="20"/>
          <w:szCs w:val="20"/>
        </w:rPr>
      </w:pPr>
      <w:r w:rsidRPr="005E3ED8">
        <w:rPr>
          <w:rFonts w:ascii="Arial" w:hAnsi="Arial" w:cs="Arial"/>
          <w:sz w:val="20"/>
          <w:szCs w:val="20"/>
        </w:rPr>
        <w:t xml:space="preserve">Na podlagi </w:t>
      </w:r>
      <w:r w:rsidRPr="000E6134">
        <w:rPr>
          <w:rFonts w:ascii="Arial" w:hAnsi="Arial" w:cs="Arial"/>
          <w:color w:val="000000"/>
          <w:sz w:val="20"/>
          <w:szCs w:val="20"/>
        </w:rPr>
        <w:t xml:space="preserve">šestega odstavka 21. člena Zakona o Vladi Republike </w:t>
      </w:r>
      <w:r>
        <w:rPr>
          <w:rFonts w:ascii="Arial" w:hAnsi="Arial" w:cs="Arial"/>
          <w:color w:val="000000"/>
          <w:sz w:val="20"/>
          <w:szCs w:val="20"/>
        </w:rPr>
        <w:t>(</w:t>
      </w:r>
      <w:r w:rsidRPr="000E6134">
        <w:rPr>
          <w:rFonts w:ascii="Arial" w:hAnsi="Arial" w:cs="Arial"/>
          <w:color w:val="000000"/>
          <w:sz w:val="20"/>
          <w:szCs w:val="20"/>
        </w:rPr>
        <w:t>Uradni list RS, št. </w:t>
      </w:r>
      <w:hyperlink r:id="rId19" w:tgtFrame="_blank" w:tooltip="Zakon o Vladi Republike Slovenije (uradno prečiščeno besedilo) (ZVRS-UPB1)" w:history="1">
        <w:r w:rsidRPr="000E6134">
          <w:rPr>
            <w:rFonts w:ascii="Arial" w:hAnsi="Arial" w:cs="Arial"/>
            <w:color w:val="000000"/>
            <w:sz w:val="20"/>
            <w:szCs w:val="20"/>
          </w:rPr>
          <w:t>24/05</w:t>
        </w:r>
      </w:hyperlink>
      <w:r w:rsidRPr="000E6134">
        <w:rPr>
          <w:rFonts w:ascii="Arial" w:hAnsi="Arial" w:cs="Arial"/>
          <w:color w:val="000000"/>
          <w:sz w:val="20"/>
          <w:szCs w:val="20"/>
        </w:rPr>
        <w:t> – uradno prečiščeno besedilo, </w:t>
      </w:r>
      <w:hyperlink r:id="rId20" w:tgtFrame="_blank" w:tooltip="Zakon o dopolnitvi Zakona o Vladi Republike Slovenije (ZVRS-E)" w:history="1">
        <w:r w:rsidRPr="000E6134">
          <w:rPr>
            <w:rFonts w:ascii="Arial" w:hAnsi="Arial" w:cs="Arial"/>
            <w:color w:val="000000"/>
            <w:sz w:val="20"/>
            <w:szCs w:val="20"/>
          </w:rPr>
          <w:t>109/08</w:t>
        </w:r>
      </w:hyperlink>
      <w:r w:rsidRPr="000E6134">
        <w:rPr>
          <w:rFonts w:ascii="Arial" w:hAnsi="Arial" w:cs="Arial"/>
          <w:color w:val="000000"/>
          <w:sz w:val="20"/>
          <w:szCs w:val="20"/>
        </w:rPr>
        <w:t>, </w:t>
      </w:r>
      <w:hyperlink r:id="rId21" w:tgtFrame="_blank" w:tooltip="Zakon o upravljanju kapitalskih naložb Republike Slovenije (ZUKN)" w:history="1">
        <w:r w:rsidRPr="000E6134">
          <w:rPr>
            <w:rFonts w:ascii="Arial" w:hAnsi="Arial" w:cs="Arial"/>
            <w:color w:val="000000"/>
            <w:sz w:val="20"/>
            <w:szCs w:val="20"/>
          </w:rPr>
          <w:t>38/10</w:t>
        </w:r>
      </w:hyperlink>
      <w:r w:rsidRPr="000E6134">
        <w:rPr>
          <w:rFonts w:ascii="Arial" w:hAnsi="Arial" w:cs="Arial"/>
          <w:color w:val="000000"/>
          <w:sz w:val="20"/>
          <w:szCs w:val="20"/>
        </w:rPr>
        <w:t> – ZUKN, </w:t>
      </w:r>
      <w:hyperlink r:id="rId22" w:tgtFrame="_blank" w:tooltip="Zakon o spremembah in dopolnitvah Zakona o Vladi Republike Slovenije (ZVRS-F)" w:history="1">
        <w:r w:rsidRPr="000E6134">
          <w:rPr>
            <w:rFonts w:ascii="Arial" w:hAnsi="Arial" w:cs="Arial"/>
            <w:color w:val="000000"/>
            <w:sz w:val="20"/>
            <w:szCs w:val="20"/>
          </w:rPr>
          <w:t>8/12</w:t>
        </w:r>
      </w:hyperlink>
      <w:r w:rsidRPr="000E6134">
        <w:rPr>
          <w:rFonts w:ascii="Arial" w:hAnsi="Arial" w:cs="Arial"/>
          <w:color w:val="000000"/>
          <w:sz w:val="20"/>
          <w:szCs w:val="20"/>
        </w:rPr>
        <w:t>, </w:t>
      </w:r>
      <w:hyperlink r:id="rId23" w:tgtFrame="_blank" w:tooltip="Zakon o spremembah in dopolnitvah Zakona o Vladi Republike Slovenije (ZVRS-G)" w:history="1">
        <w:r w:rsidRPr="000E6134">
          <w:rPr>
            <w:rFonts w:ascii="Arial" w:hAnsi="Arial" w:cs="Arial"/>
            <w:color w:val="000000"/>
            <w:sz w:val="20"/>
            <w:szCs w:val="20"/>
          </w:rPr>
          <w:t>21/13</w:t>
        </w:r>
      </w:hyperlink>
      <w:r w:rsidRPr="000E6134">
        <w:rPr>
          <w:rFonts w:ascii="Arial" w:hAnsi="Arial" w:cs="Arial"/>
          <w:color w:val="000000"/>
          <w:sz w:val="20"/>
          <w:szCs w:val="20"/>
        </w:rPr>
        <w:t>, </w:t>
      </w:r>
      <w:hyperlink r:id="rId24" w:tgtFrame="_blank" w:tooltip="Zakon o spremembah in dopolnitvah Zakona o državni upravi (ZDU-1G)" w:history="1">
        <w:r w:rsidRPr="000E6134">
          <w:rPr>
            <w:rFonts w:ascii="Arial" w:hAnsi="Arial" w:cs="Arial"/>
            <w:color w:val="000000"/>
            <w:sz w:val="20"/>
            <w:szCs w:val="20"/>
          </w:rPr>
          <w:t>47/13</w:t>
        </w:r>
      </w:hyperlink>
      <w:r w:rsidRPr="000E6134">
        <w:rPr>
          <w:rFonts w:ascii="Arial" w:hAnsi="Arial" w:cs="Arial"/>
          <w:color w:val="000000"/>
          <w:sz w:val="20"/>
          <w:szCs w:val="20"/>
        </w:rPr>
        <w:t> – ZDU-1G, </w:t>
      </w:r>
      <w:hyperlink r:id="rId25" w:tgtFrame="_blank" w:tooltip="Zakon o spremembah in dopolnitvah Zakona o Vladi Republike Slovenije (ZVRS-H)" w:history="1">
        <w:r w:rsidRPr="000E6134">
          <w:rPr>
            <w:rFonts w:ascii="Arial" w:hAnsi="Arial" w:cs="Arial"/>
            <w:color w:val="000000"/>
            <w:sz w:val="20"/>
            <w:szCs w:val="20"/>
          </w:rPr>
          <w:t>65/14</w:t>
        </w:r>
      </w:hyperlink>
      <w:r w:rsidRPr="000E6134">
        <w:rPr>
          <w:rFonts w:ascii="Arial" w:hAnsi="Arial" w:cs="Arial"/>
          <w:color w:val="000000"/>
          <w:sz w:val="20"/>
          <w:szCs w:val="20"/>
        </w:rPr>
        <w:t>,</w:t>
      </w:r>
      <w:r>
        <w:rPr>
          <w:rFonts w:ascii="Arial" w:hAnsi="Arial" w:cs="Arial"/>
          <w:color w:val="000000"/>
          <w:sz w:val="20"/>
          <w:szCs w:val="20"/>
        </w:rPr>
        <w:t xml:space="preserve"> </w:t>
      </w:r>
      <w:hyperlink r:id="rId26" w:tgtFrame="_blank" w:tooltip="Zakon o spremembi Zakona o Vladi Republike Slovenije (ZVRS-I)" w:history="1">
        <w:r w:rsidRPr="000E6134">
          <w:rPr>
            <w:rFonts w:ascii="Arial" w:hAnsi="Arial" w:cs="Arial"/>
            <w:color w:val="000000"/>
            <w:sz w:val="20"/>
            <w:szCs w:val="20"/>
          </w:rPr>
          <w:t>55/17</w:t>
        </w:r>
      </w:hyperlink>
      <w:r w:rsidRPr="000E6134">
        <w:rPr>
          <w:rFonts w:ascii="Arial" w:hAnsi="Arial" w:cs="Arial"/>
          <w:color w:val="000000"/>
          <w:sz w:val="20"/>
          <w:szCs w:val="20"/>
        </w:rPr>
        <w:t>, </w:t>
      </w:r>
      <w:hyperlink r:id="rId27" w:tgtFrame="_blank" w:tooltip="Zakon o spremembah Zakona o Vladi Republike Slovenije (ZVRS-J)" w:history="1">
        <w:r w:rsidRPr="000E6134">
          <w:rPr>
            <w:rFonts w:ascii="Arial" w:hAnsi="Arial" w:cs="Arial"/>
            <w:color w:val="000000"/>
            <w:sz w:val="20"/>
            <w:szCs w:val="20"/>
          </w:rPr>
          <w:t>163/22</w:t>
        </w:r>
      </w:hyperlink>
      <w:r>
        <w:t>,</w:t>
      </w:r>
      <w:r>
        <w:rPr>
          <w:rFonts w:ascii="Arial" w:hAnsi="Arial" w:cs="Arial"/>
          <w:color w:val="000000"/>
          <w:sz w:val="20"/>
          <w:szCs w:val="20"/>
        </w:rPr>
        <w:t xml:space="preserve"> </w:t>
      </w:r>
      <w:hyperlink r:id="rId28" w:tgtFrame="_blank" w:tooltip="Zakon o funkcionarjih (ZF)" w:history="1">
        <w:r w:rsidRPr="000E6134">
          <w:rPr>
            <w:rFonts w:ascii="Arial" w:hAnsi="Arial" w:cs="Arial"/>
            <w:color w:val="000000"/>
            <w:sz w:val="20"/>
            <w:szCs w:val="20"/>
          </w:rPr>
          <w:t>57/25</w:t>
        </w:r>
      </w:hyperlink>
      <w:r>
        <w:rPr>
          <w:rFonts w:ascii="Arial" w:hAnsi="Arial" w:cs="Arial"/>
          <w:color w:val="000000"/>
          <w:sz w:val="20"/>
          <w:szCs w:val="20"/>
        </w:rPr>
        <w:t xml:space="preserve"> </w:t>
      </w:r>
      <w:r w:rsidRPr="000E6134">
        <w:rPr>
          <w:rFonts w:ascii="Arial" w:hAnsi="Arial" w:cs="Arial"/>
          <w:color w:val="000000"/>
          <w:sz w:val="20"/>
          <w:szCs w:val="20"/>
        </w:rPr>
        <w:t>– ZF</w:t>
      </w:r>
      <w:r>
        <w:rPr>
          <w:rFonts w:ascii="Arial" w:hAnsi="Arial" w:cs="Arial"/>
          <w:color w:val="000000"/>
          <w:sz w:val="20"/>
          <w:szCs w:val="20"/>
        </w:rPr>
        <w:t xml:space="preserve"> in 555/26</w:t>
      </w:r>
      <w:r w:rsidRPr="000E6134">
        <w:rPr>
          <w:rFonts w:ascii="Arial" w:hAnsi="Arial" w:cs="Arial"/>
          <w:color w:val="000000"/>
          <w:sz w:val="20"/>
          <w:szCs w:val="20"/>
        </w:rPr>
        <w:t xml:space="preserve">) in </w:t>
      </w:r>
      <w:r>
        <w:rPr>
          <w:rFonts w:ascii="Arial" w:hAnsi="Arial" w:cs="Arial"/>
          <w:color w:val="000000"/>
          <w:sz w:val="20"/>
          <w:szCs w:val="20"/>
        </w:rPr>
        <w:t>13</w:t>
      </w:r>
      <w:r w:rsidRPr="000E6134">
        <w:rPr>
          <w:rFonts w:ascii="Arial" w:hAnsi="Arial" w:cs="Arial"/>
          <w:color w:val="000000"/>
          <w:sz w:val="20"/>
          <w:szCs w:val="20"/>
        </w:rPr>
        <w:t>. člena</w:t>
      </w:r>
      <w:r w:rsidRPr="002764EF">
        <w:rPr>
          <w:rFonts w:ascii="Arial" w:hAnsi="Arial" w:cs="Arial"/>
          <w:sz w:val="20"/>
          <w:szCs w:val="20"/>
        </w:rPr>
        <w:t xml:space="preserve"> Sklepa o ustanovitvi </w:t>
      </w:r>
      <w:r>
        <w:rPr>
          <w:rFonts w:ascii="Arial" w:hAnsi="Arial" w:cs="Arial"/>
          <w:sz w:val="20"/>
          <w:szCs w:val="20"/>
        </w:rPr>
        <w:t>javnega zavoda Center za upravljanje z dediščino živega srebra Idrija</w:t>
      </w:r>
      <w:r w:rsidRPr="004F0392">
        <w:rPr>
          <w:rFonts w:ascii="Arial" w:hAnsi="Arial" w:cs="Arial"/>
          <w:sz w:val="20"/>
          <w:szCs w:val="20"/>
        </w:rPr>
        <w:t xml:space="preserve"> (Uradni list RS, št. </w:t>
      </w:r>
      <w:r>
        <w:rPr>
          <w:rFonts w:ascii="Arial" w:hAnsi="Arial" w:cs="Arial"/>
          <w:sz w:val="20"/>
          <w:szCs w:val="20"/>
        </w:rPr>
        <w:t>55/11</w:t>
      </w:r>
      <w:r w:rsidRPr="004F0392">
        <w:rPr>
          <w:rFonts w:ascii="Arial" w:hAnsi="Arial" w:cs="Arial"/>
          <w:sz w:val="20"/>
          <w:szCs w:val="20"/>
        </w:rPr>
        <w:t xml:space="preserve"> in </w:t>
      </w:r>
      <w:r>
        <w:rPr>
          <w:rFonts w:ascii="Arial" w:hAnsi="Arial" w:cs="Arial"/>
          <w:sz w:val="20"/>
          <w:szCs w:val="20"/>
        </w:rPr>
        <w:t xml:space="preserve">6/14) </w:t>
      </w:r>
      <w:r w:rsidRPr="002764EF">
        <w:rPr>
          <w:rFonts w:ascii="Arial" w:hAnsi="Arial" w:cs="Arial"/>
          <w:color w:val="000000"/>
          <w:sz w:val="20"/>
          <w:szCs w:val="20"/>
        </w:rPr>
        <w:t xml:space="preserve">je Vlada Republike Slovenije na … seji dne … </w:t>
      </w:r>
      <w:r w:rsidR="0053419B">
        <w:rPr>
          <w:rFonts w:ascii="Arial" w:hAnsi="Arial" w:cs="Arial"/>
          <w:color w:val="000000"/>
          <w:sz w:val="20"/>
          <w:szCs w:val="20"/>
        </w:rPr>
        <w:t xml:space="preserve">pod točko … </w:t>
      </w:r>
      <w:r w:rsidRPr="002764EF">
        <w:rPr>
          <w:rFonts w:ascii="Arial" w:hAnsi="Arial" w:cs="Arial"/>
          <w:color w:val="000000"/>
          <w:sz w:val="20"/>
          <w:szCs w:val="20"/>
        </w:rPr>
        <w:t xml:space="preserve">sprejela naslednji </w:t>
      </w:r>
    </w:p>
    <w:p w14:paraId="47B45E83" w14:textId="77777777" w:rsidR="0053419B" w:rsidRPr="002764EF" w:rsidRDefault="0053419B" w:rsidP="00DB32ED">
      <w:pPr>
        <w:spacing w:line="240" w:lineRule="atLeast"/>
        <w:jc w:val="both"/>
        <w:rPr>
          <w:rFonts w:ascii="Arial" w:hAnsi="Arial" w:cs="Arial"/>
          <w:color w:val="000000" w:themeColor="text1"/>
          <w:sz w:val="20"/>
          <w:szCs w:val="20"/>
        </w:rPr>
      </w:pPr>
    </w:p>
    <w:p w14:paraId="45C5FBF8" w14:textId="77777777" w:rsidR="00DB32ED" w:rsidRDefault="00DB32ED" w:rsidP="00DB32ED">
      <w:pPr>
        <w:spacing w:line="240" w:lineRule="atLeast"/>
        <w:jc w:val="center"/>
        <w:rPr>
          <w:rFonts w:ascii="Arial" w:hAnsi="Arial" w:cs="Arial"/>
          <w:sz w:val="20"/>
          <w:szCs w:val="20"/>
        </w:rPr>
      </w:pPr>
      <w:r w:rsidRPr="002764EF">
        <w:rPr>
          <w:rFonts w:ascii="Arial" w:hAnsi="Arial" w:cs="Arial"/>
          <w:sz w:val="20"/>
          <w:szCs w:val="20"/>
        </w:rPr>
        <w:t>S K L E P</w:t>
      </w:r>
    </w:p>
    <w:p w14:paraId="4907ED6D" w14:textId="77777777" w:rsidR="0053419B" w:rsidRDefault="0053419B" w:rsidP="00DB32ED">
      <w:pPr>
        <w:spacing w:line="240" w:lineRule="atLeast"/>
        <w:jc w:val="center"/>
        <w:rPr>
          <w:rFonts w:ascii="Arial" w:hAnsi="Arial" w:cs="Arial"/>
          <w:sz w:val="20"/>
          <w:szCs w:val="20"/>
        </w:rPr>
      </w:pPr>
    </w:p>
    <w:p w14:paraId="0E4FB8AA" w14:textId="77777777" w:rsidR="0053419B" w:rsidRPr="002764EF" w:rsidRDefault="0053419B" w:rsidP="00DB32ED">
      <w:pPr>
        <w:spacing w:line="240" w:lineRule="atLeast"/>
        <w:jc w:val="center"/>
        <w:rPr>
          <w:rFonts w:ascii="Arial" w:hAnsi="Arial" w:cs="Arial"/>
          <w:color w:val="000000" w:themeColor="text1"/>
          <w:sz w:val="20"/>
          <w:szCs w:val="20"/>
        </w:rPr>
      </w:pPr>
    </w:p>
    <w:p w14:paraId="329A9FF7" w14:textId="78E4D5C9" w:rsidR="0007415E" w:rsidRDefault="00DB32ED" w:rsidP="00DB32ED">
      <w:pPr>
        <w:spacing w:line="240" w:lineRule="atLeast"/>
        <w:rPr>
          <w:rFonts w:ascii="Arial" w:hAnsi="Arial" w:cs="Arial"/>
          <w:color w:val="000000" w:themeColor="text1"/>
          <w:sz w:val="20"/>
          <w:szCs w:val="20"/>
        </w:rPr>
      </w:pPr>
      <w:r w:rsidRPr="002764EF">
        <w:rPr>
          <w:rFonts w:ascii="Arial" w:hAnsi="Arial" w:cs="Arial"/>
          <w:color w:val="000000" w:themeColor="text1"/>
          <w:sz w:val="20"/>
          <w:szCs w:val="20"/>
        </w:rPr>
        <w:t xml:space="preserve">Vlada Republike Slovenije je na predlog </w:t>
      </w:r>
      <w:r>
        <w:rPr>
          <w:rFonts w:ascii="Arial" w:hAnsi="Arial" w:cs="Arial"/>
          <w:color w:val="000000" w:themeColor="text1"/>
          <w:sz w:val="20"/>
          <w:szCs w:val="20"/>
        </w:rPr>
        <w:t>direktorice javnega zavoda Center za upravljanje z dediščino živega srebra Idrija</w:t>
      </w:r>
      <w:r w:rsidRPr="002764EF">
        <w:rPr>
          <w:rFonts w:ascii="Arial" w:hAnsi="Arial" w:cs="Arial"/>
          <w:color w:val="000000" w:themeColor="text1"/>
          <w:sz w:val="20"/>
          <w:szCs w:val="20"/>
        </w:rPr>
        <w:t xml:space="preserve">, h kateremu je dne </w:t>
      </w:r>
      <w:r>
        <w:rPr>
          <w:rFonts w:ascii="Arial" w:hAnsi="Arial" w:cs="Arial"/>
          <w:color w:val="000000" w:themeColor="text1"/>
          <w:sz w:val="20"/>
          <w:szCs w:val="20"/>
        </w:rPr>
        <w:t xml:space="preserve">12. 3. 2026  </w:t>
      </w:r>
      <w:r w:rsidRPr="002764EF">
        <w:rPr>
          <w:rFonts w:ascii="Arial" w:hAnsi="Arial" w:cs="Arial"/>
          <w:color w:val="000000" w:themeColor="text1"/>
          <w:sz w:val="20"/>
          <w:szCs w:val="20"/>
        </w:rPr>
        <w:t xml:space="preserve">svet zavoda dal pozitivno mnenje, odločila, </w:t>
      </w:r>
      <w:r w:rsidRPr="00DB32ED">
        <w:rPr>
          <w:rFonts w:ascii="Arial" w:hAnsi="Arial" w:cs="Arial"/>
          <w:color w:val="000000" w:themeColor="text1"/>
          <w:sz w:val="20"/>
          <w:szCs w:val="20"/>
        </w:rPr>
        <w:t xml:space="preserve">da se ustvarjena presežka prihodkov nad odhodki v višini 11.384,52 evrov iz leta 2024 ter 8.616,36 evrov iz leta 2025 </w:t>
      </w:r>
      <w:r w:rsidRPr="002764EF">
        <w:rPr>
          <w:rFonts w:ascii="Arial" w:hAnsi="Arial" w:cs="Arial"/>
          <w:color w:val="000000" w:themeColor="text1"/>
          <w:sz w:val="20"/>
          <w:szCs w:val="20"/>
        </w:rPr>
        <w:t>nameni</w:t>
      </w:r>
      <w:r>
        <w:rPr>
          <w:rFonts w:ascii="Arial" w:hAnsi="Arial" w:cs="Arial"/>
          <w:color w:val="000000" w:themeColor="text1"/>
          <w:sz w:val="20"/>
          <w:szCs w:val="20"/>
        </w:rPr>
        <w:t>ta</w:t>
      </w:r>
      <w:r w:rsidRPr="002764EF">
        <w:rPr>
          <w:rFonts w:ascii="Arial" w:hAnsi="Arial" w:cs="Arial"/>
          <w:color w:val="000000" w:themeColor="text1"/>
          <w:sz w:val="20"/>
          <w:szCs w:val="20"/>
        </w:rPr>
        <w:t xml:space="preserve"> za izvajanje in razvoj dejavnosti</w:t>
      </w:r>
      <w:r>
        <w:rPr>
          <w:rFonts w:ascii="Arial" w:hAnsi="Arial" w:cs="Arial"/>
          <w:color w:val="000000" w:themeColor="text1"/>
          <w:sz w:val="20"/>
          <w:szCs w:val="20"/>
        </w:rPr>
        <w:t>, in sicer za nakup nujno potrebne opreme ter drugih opredmetenih in neopredmetenih osnovnih sredstev.</w:t>
      </w:r>
    </w:p>
    <w:p w14:paraId="24606942" w14:textId="77777777" w:rsidR="00DB32ED" w:rsidRPr="002764EF" w:rsidRDefault="00DB32ED" w:rsidP="00DB32ED">
      <w:pPr>
        <w:spacing w:line="240" w:lineRule="atLeast"/>
        <w:rPr>
          <w:rFonts w:ascii="Arial" w:hAnsi="Arial" w:cs="Arial"/>
          <w:color w:val="000000" w:themeColor="text1"/>
          <w:sz w:val="20"/>
          <w:szCs w:val="20"/>
        </w:rPr>
      </w:pPr>
    </w:p>
    <w:p w14:paraId="70F7A3B7" w14:textId="62BDD8DA" w:rsidR="0007415E" w:rsidRPr="002764EF" w:rsidRDefault="0007415E" w:rsidP="0007415E">
      <w:pPr>
        <w:tabs>
          <w:tab w:val="left" w:pos="7920"/>
        </w:tabs>
        <w:autoSpaceDE w:val="0"/>
        <w:autoSpaceDN w:val="0"/>
        <w:adjustRightInd w:val="0"/>
        <w:spacing w:after="0" w:line="240" w:lineRule="auto"/>
        <w:ind w:left="3400"/>
        <w:rPr>
          <w:rFonts w:ascii="Arial" w:hAnsi="Arial" w:cs="Arial"/>
          <w:color w:val="000000"/>
          <w:sz w:val="20"/>
          <w:szCs w:val="20"/>
          <w:lang w:eastAsia="sl-SI"/>
        </w:rPr>
      </w:pPr>
      <w:r w:rsidRPr="002764EF">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     </w:t>
      </w:r>
      <w:r w:rsidR="001F6F6C">
        <w:rPr>
          <w:rFonts w:ascii="Arial" w:eastAsia="Times New Roman" w:hAnsi="Arial" w:cs="Arial"/>
          <w:sz w:val="20"/>
          <w:szCs w:val="20"/>
          <w:lang w:eastAsia="sl-SI"/>
        </w:rPr>
        <w:t xml:space="preserve">  </w:t>
      </w:r>
      <w:r w:rsidR="0053419B">
        <w:rPr>
          <w:rFonts w:ascii="Arial" w:hAnsi="Arial" w:cs="Arial"/>
          <w:color w:val="000000"/>
          <w:sz w:val="20"/>
          <w:szCs w:val="20"/>
        </w:rPr>
        <w:t>M</w:t>
      </w:r>
      <w:r w:rsidR="001F6F6C">
        <w:rPr>
          <w:rFonts w:ascii="Arial" w:hAnsi="Arial" w:cs="Arial"/>
          <w:color w:val="000000"/>
          <w:sz w:val="20"/>
          <w:szCs w:val="20"/>
        </w:rPr>
        <w:t xml:space="preserve">ag. Janja </w:t>
      </w:r>
      <w:proofErr w:type="spellStart"/>
      <w:r w:rsidR="001F6F6C">
        <w:rPr>
          <w:rFonts w:ascii="Arial" w:hAnsi="Arial" w:cs="Arial"/>
          <w:color w:val="000000"/>
          <w:sz w:val="20"/>
          <w:szCs w:val="20"/>
        </w:rPr>
        <w:t>Garvas</w:t>
      </w:r>
      <w:proofErr w:type="spellEnd"/>
    </w:p>
    <w:p w14:paraId="67508D47" w14:textId="77777777" w:rsidR="0007415E" w:rsidRPr="002764EF" w:rsidRDefault="0007415E" w:rsidP="0007415E">
      <w:pPr>
        <w:autoSpaceDE w:val="0"/>
        <w:autoSpaceDN w:val="0"/>
        <w:adjustRightInd w:val="0"/>
        <w:spacing w:line="240" w:lineRule="auto"/>
        <w:ind w:left="3402"/>
        <w:rPr>
          <w:rFonts w:ascii="Arial" w:hAnsi="Arial" w:cs="Arial"/>
          <w:color w:val="000000"/>
          <w:sz w:val="20"/>
          <w:szCs w:val="20"/>
        </w:rPr>
      </w:pPr>
      <w:r w:rsidRPr="002764EF">
        <w:rPr>
          <w:rFonts w:ascii="Arial" w:hAnsi="Arial" w:cs="Arial"/>
          <w:color w:val="000000"/>
          <w:sz w:val="20"/>
          <w:szCs w:val="20"/>
        </w:rPr>
        <w:t xml:space="preserve">                                   </w:t>
      </w:r>
      <w:r>
        <w:rPr>
          <w:rFonts w:ascii="Arial" w:hAnsi="Arial" w:cs="Arial"/>
          <w:color w:val="000000"/>
          <w:sz w:val="20"/>
          <w:szCs w:val="20"/>
        </w:rPr>
        <w:t xml:space="preserve"> </w:t>
      </w:r>
      <w:r w:rsidRPr="002764EF">
        <w:rPr>
          <w:rFonts w:ascii="Arial" w:hAnsi="Arial" w:cs="Arial"/>
          <w:color w:val="000000"/>
          <w:sz w:val="20"/>
          <w:szCs w:val="20"/>
        </w:rPr>
        <w:t xml:space="preserve"> generalna sekretarka</w:t>
      </w:r>
    </w:p>
    <w:p w14:paraId="1848C8EB" w14:textId="77777777" w:rsidR="0007415E" w:rsidRPr="002764EF" w:rsidRDefault="0007415E" w:rsidP="0007415E">
      <w:pPr>
        <w:spacing w:before="60" w:after="60" w:line="200" w:lineRule="exact"/>
        <w:rPr>
          <w:rFonts w:ascii="Arial" w:eastAsia="Times New Roman" w:hAnsi="Arial" w:cs="Arial"/>
          <w:iCs/>
          <w:color w:val="000000" w:themeColor="text1"/>
          <w:sz w:val="20"/>
          <w:szCs w:val="20"/>
          <w:lang w:eastAsia="sl-SI"/>
        </w:rPr>
      </w:pPr>
    </w:p>
    <w:p w14:paraId="3B5096F8" w14:textId="77777777" w:rsidR="0007415E" w:rsidRPr="002764EF" w:rsidRDefault="0007415E" w:rsidP="0007415E">
      <w:pPr>
        <w:spacing w:before="60" w:after="60" w:line="200" w:lineRule="exact"/>
        <w:rPr>
          <w:rFonts w:ascii="Arial" w:eastAsia="Times New Roman" w:hAnsi="Arial" w:cs="Arial"/>
          <w:iCs/>
          <w:color w:val="000000" w:themeColor="text1"/>
          <w:sz w:val="20"/>
          <w:szCs w:val="20"/>
          <w:lang w:eastAsia="sl-SI"/>
        </w:rPr>
      </w:pPr>
    </w:p>
    <w:p w14:paraId="1DBC7965" w14:textId="77777777" w:rsidR="0007415E" w:rsidRPr="002764EF" w:rsidRDefault="0007415E" w:rsidP="0007415E">
      <w:pPr>
        <w:spacing w:before="60" w:after="60" w:line="200" w:lineRule="exact"/>
        <w:rPr>
          <w:rFonts w:ascii="Arial" w:eastAsia="Times New Roman" w:hAnsi="Arial" w:cs="Arial"/>
          <w:iCs/>
          <w:color w:val="000000" w:themeColor="text1"/>
          <w:sz w:val="20"/>
          <w:szCs w:val="20"/>
          <w:lang w:eastAsia="sl-SI"/>
        </w:rPr>
      </w:pPr>
      <w:r w:rsidRPr="002764EF">
        <w:rPr>
          <w:rFonts w:ascii="Arial" w:eastAsia="Times New Roman" w:hAnsi="Arial" w:cs="Arial"/>
          <w:iCs/>
          <w:color w:val="000000" w:themeColor="text1"/>
          <w:sz w:val="20"/>
          <w:szCs w:val="20"/>
          <w:lang w:eastAsia="sl-SI"/>
        </w:rPr>
        <w:t xml:space="preserve">Sklep prejmejo: </w:t>
      </w:r>
    </w:p>
    <w:p w14:paraId="6289CE3D" w14:textId="77777777" w:rsidR="0007415E" w:rsidRPr="002764EF" w:rsidRDefault="0007415E" w:rsidP="0007415E">
      <w:pPr>
        <w:pStyle w:val="Odstavekseznama"/>
        <w:numPr>
          <w:ilvl w:val="0"/>
          <w:numId w:val="2"/>
        </w:numPr>
        <w:spacing w:before="60" w:after="60" w:line="200" w:lineRule="exact"/>
        <w:ind w:left="360"/>
        <w:rPr>
          <w:rFonts w:ascii="Arial" w:hAnsi="Arial" w:cs="Arial"/>
          <w:iCs/>
          <w:color w:val="000000" w:themeColor="text1"/>
          <w:sz w:val="20"/>
          <w:szCs w:val="20"/>
        </w:rPr>
      </w:pPr>
      <w:r>
        <w:rPr>
          <w:rFonts w:ascii="Arial" w:hAnsi="Arial" w:cs="Arial"/>
          <w:iCs/>
          <w:color w:val="000000" w:themeColor="text1"/>
          <w:sz w:val="20"/>
          <w:szCs w:val="20"/>
        </w:rPr>
        <w:t>Center za upravljanje z dediščino živega srebra Idrija, Bazoviška ulica 2, 5280 Idrija</w:t>
      </w:r>
    </w:p>
    <w:p w14:paraId="5BB9DCFD" w14:textId="77777777" w:rsidR="0007415E" w:rsidRPr="002764EF" w:rsidRDefault="0007415E" w:rsidP="0007415E">
      <w:pPr>
        <w:pStyle w:val="Odstavekseznama"/>
        <w:numPr>
          <w:ilvl w:val="0"/>
          <w:numId w:val="2"/>
        </w:numPr>
        <w:spacing w:before="60" w:after="60" w:line="200" w:lineRule="exact"/>
        <w:ind w:left="360"/>
        <w:rPr>
          <w:rFonts w:ascii="Arial" w:hAnsi="Arial" w:cs="Arial"/>
          <w:iCs/>
          <w:color w:val="000000" w:themeColor="text1"/>
          <w:sz w:val="20"/>
          <w:szCs w:val="20"/>
        </w:rPr>
      </w:pPr>
      <w:r w:rsidRPr="002764EF">
        <w:rPr>
          <w:rFonts w:ascii="Arial" w:hAnsi="Arial" w:cs="Arial"/>
          <w:iCs/>
          <w:color w:val="000000" w:themeColor="text1"/>
          <w:sz w:val="20"/>
          <w:szCs w:val="20"/>
        </w:rPr>
        <w:t>Ministrstvo za kulturo</w:t>
      </w:r>
    </w:p>
    <w:p w14:paraId="045FC628" w14:textId="77777777" w:rsidR="0007415E" w:rsidRDefault="0007415E" w:rsidP="0007415E">
      <w:pPr>
        <w:pStyle w:val="Odstavekseznama"/>
        <w:numPr>
          <w:ilvl w:val="0"/>
          <w:numId w:val="2"/>
        </w:numPr>
        <w:spacing w:before="60" w:line="200" w:lineRule="exact"/>
        <w:ind w:left="360"/>
        <w:rPr>
          <w:rFonts w:ascii="Arial" w:hAnsi="Arial" w:cs="Arial"/>
          <w:iCs/>
          <w:color w:val="000000" w:themeColor="text1"/>
          <w:sz w:val="20"/>
          <w:szCs w:val="20"/>
        </w:rPr>
      </w:pPr>
      <w:r w:rsidRPr="002764EF">
        <w:rPr>
          <w:rFonts w:ascii="Arial" w:hAnsi="Arial" w:cs="Arial"/>
          <w:iCs/>
          <w:color w:val="000000" w:themeColor="text1"/>
          <w:sz w:val="20"/>
          <w:szCs w:val="20"/>
        </w:rPr>
        <w:t xml:space="preserve">Ministrstvo za finance  </w:t>
      </w:r>
    </w:p>
    <w:p w14:paraId="3818C93B" w14:textId="4C514DA1" w:rsidR="0053419B" w:rsidRPr="002764EF" w:rsidRDefault="0053419B" w:rsidP="0007415E">
      <w:pPr>
        <w:pStyle w:val="Odstavekseznama"/>
        <w:numPr>
          <w:ilvl w:val="0"/>
          <w:numId w:val="2"/>
        </w:numPr>
        <w:spacing w:before="60" w:line="200" w:lineRule="exact"/>
        <w:ind w:left="360"/>
        <w:rPr>
          <w:rFonts w:ascii="Arial" w:hAnsi="Arial" w:cs="Arial"/>
          <w:iCs/>
          <w:color w:val="000000" w:themeColor="text1"/>
          <w:sz w:val="20"/>
          <w:szCs w:val="20"/>
        </w:rPr>
      </w:pPr>
      <w:r w:rsidRPr="0053419B">
        <w:rPr>
          <w:rFonts w:ascii="Arial" w:hAnsi="Arial" w:cs="Arial"/>
          <w:iCs/>
          <w:color w:val="000000" w:themeColor="text1"/>
          <w:sz w:val="20"/>
          <w:szCs w:val="20"/>
        </w:rPr>
        <w:t>Služba Vlade Republike Slovenije za zakonodajo</w:t>
      </w:r>
    </w:p>
    <w:p w14:paraId="068ABC47" w14:textId="77777777" w:rsidR="00673561" w:rsidRDefault="00673561">
      <w:pPr>
        <w:rPr>
          <w:rFonts w:ascii="Arial" w:hAnsi="Arial" w:cs="Arial"/>
          <w:sz w:val="20"/>
          <w:szCs w:val="20"/>
        </w:rPr>
      </w:pPr>
    </w:p>
    <w:p w14:paraId="3EA54F2F" w14:textId="77777777" w:rsidR="00673561" w:rsidRDefault="00673561">
      <w:pPr>
        <w:rPr>
          <w:rFonts w:ascii="Arial" w:hAnsi="Arial" w:cs="Arial"/>
          <w:sz w:val="20"/>
          <w:szCs w:val="20"/>
        </w:rPr>
      </w:pPr>
    </w:p>
    <w:p w14:paraId="12BE6DE8" w14:textId="77777777" w:rsidR="00673561" w:rsidRDefault="00673561">
      <w:pPr>
        <w:rPr>
          <w:rFonts w:ascii="Arial" w:hAnsi="Arial" w:cs="Arial"/>
          <w:sz w:val="20"/>
          <w:szCs w:val="20"/>
        </w:rPr>
      </w:pPr>
    </w:p>
    <w:p w14:paraId="27623BE9" w14:textId="77777777" w:rsidR="00673561" w:rsidRDefault="00673561">
      <w:pPr>
        <w:rPr>
          <w:rFonts w:ascii="Arial" w:hAnsi="Arial" w:cs="Arial"/>
          <w:sz w:val="20"/>
          <w:szCs w:val="20"/>
        </w:rPr>
      </w:pPr>
    </w:p>
    <w:p w14:paraId="05FF533A" w14:textId="77777777" w:rsidR="00673561" w:rsidRDefault="00673561">
      <w:pPr>
        <w:rPr>
          <w:rFonts w:ascii="Arial" w:hAnsi="Arial" w:cs="Arial"/>
          <w:sz w:val="20"/>
          <w:szCs w:val="20"/>
        </w:rPr>
      </w:pPr>
    </w:p>
    <w:p w14:paraId="424D4238" w14:textId="77777777" w:rsidR="00673561" w:rsidRDefault="00673561">
      <w:pPr>
        <w:rPr>
          <w:rFonts w:ascii="Arial" w:hAnsi="Arial" w:cs="Arial"/>
          <w:sz w:val="20"/>
          <w:szCs w:val="20"/>
        </w:rPr>
      </w:pPr>
    </w:p>
    <w:p w14:paraId="70D7E3EE" w14:textId="77777777" w:rsidR="00673561" w:rsidRDefault="00673561">
      <w:pPr>
        <w:rPr>
          <w:rFonts w:ascii="Arial" w:hAnsi="Arial" w:cs="Arial"/>
          <w:sz w:val="20"/>
          <w:szCs w:val="20"/>
        </w:rPr>
      </w:pPr>
    </w:p>
    <w:p w14:paraId="0E4AC6F5" w14:textId="77777777" w:rsidR="00673561" w:rsidRDefault="00673561">
      <w:pPr>
        <w:rPr>
          <w:rFonts w:ascii="Arial" w:hAnsi="Arial" w:cs="Arial"/>
          <w:sz w:val="20"/>
          <w:szCs w:val="20"/>
        </w:rPr>
      </w:pPr>
    </w:p>
    <w:p w14:paraId="7802E03E" w14:textId="77777777" w:rsidR="00673561" w:rsidRDefault="00673561">
      <w:pPr>
        <w:rPr>
          <w:rFonts w:ascii="Arial" w:hAnsi="Arial" w:cs="Arial"/>
          <w:sz w:val="20"/>
          <w:szCs w:val="20"/>
        </w:rPr>
      </w:pPr>
    </w:p>
    <w:p w14:paraId="383BF1A2" w14:textId="77777777" w:rsidR="00673561" w:rsidRDefault="00673561">
      <w:pPr>
        <w:rPr>
          <w:rFonts w:ascii="Arial" w:hAnsi="Arial" w:cs="Arial"/>
          <w:sz w:val="20"/>
          <w:szCs w:val="20"/>
        </w:rPr>
      </w:pPr>
    </w:p>
    <w:p w14:paraId="32B74196" w14:textId="77777777" w:rsidR="00673561" w:rsidRDefault="00673561">
      <w:pPr>
        <w:rPr>
          <w:rFonts w:ascii="Arial" w:hAnsi="Arial" w:cs="Arial"/>
          <w:sz w:val="20"/>
          <w:szCs w:val="20"/>
        </w:rPr>
      </w:pPr>
    </w:p>
    <w:p w14:paraId="4CB7100E" w14:textId="77777777" w:rsidR="00673561" w:rsidRDefault="00673561">
      <w:pPr>
        <w:rPr>
          <w:rFonts w:ascii="Arial" w:hAnsi="Arial" w:cs="Arial"/>
          <w:sz w:val="20"/>
          <w:szCs w:val="20"/>
        </w:rPr>
      </w:pPr>
    </w:p>
    <w:p w14:paraId="7D8B27EF" w14:textId="77777777" w:rsidR="00673561" w:rsidRDefault="00673561">
      <w:pPr>
        <w:rPr>
          <w:rFonts w:ascii="Arial" w:hAnsi="Arial" w:cs="Arial"/>
          <w:sz w:val="20"/>
          <w:szCs w:val="20"/>
        </w:rPr>
      </w:pPr>
    </w:p>
    <w:p w14:paraId="214CB0C2" w14:textId="77777777" w:rsidR="00673561" w:rsidRDefault="00673561">
      <w:pPr>
        <w:rPr>
          <w:rFonts w:ascii="Arial" w:hAnsi="Arial" w:cs="Arial"/>
          <w:sz w:val="20"/>
          <w:szCs w:val="20"/>
        </w:rPr>
      </w:pPr>
    </w:p>
    <w:p w14:paraId="3DB1C7FF" w14:textId="77777777" w:rsidR="008F6183" w:rsidRDefault="008F6183">
      <w:pPr>
        <w:rPr>
          <w:rFonts w:ascii="Arial" w:hAnsi="Arial" w:cs="Arial"/>
          <w:sz w:val="20"/>
          <w:szCs w:val="20"/>
        </w:rPr>
      </w:pPr>
    </w:p>
    <w:p w14:paraId="1D40D69E" w14:textId="77777777" w:rsidR="00673561" w:rsidRPr="00A12F3E" w:rsidRDefault="00673561" w:rsidP="00673561">
      <w:pPr>
        <w:rPr>
          <w:rFonts w:ascii="Arial" w:hAnsi="Arial" w:cs="Arial"/>
          <w:b/>
          <w:iCs/>
          <w:sz w:val="20"/>
          <w:szCs w:val="20"/>
        </w:rPr>
      </w:pPr>
      <w:r w:rsidRPr="00A12F3E">
        <w:rPr>
          <w:rFonts w:ascii="Arial" w:hAnsi="Arial" w:cs="Arial"/>
          <w:b/>
          <w:iCs/>
          <w:sz w:val="20"/>
          <w:szCs w:val="20"/>
        </w:rPr>
        <w:lastRenderedPageBreak/>
        <w:t>OBRAZLOŽITEV</w:t>
      </w:r>
    </w:p>
    <w:p w14:paraId="6778E5B4" w14:textId="37DFF0D5" w:rsidR="00837A59" w:rsidRDefault="00837A59" w:rsidP="00837A59">
      <w:pPr>
        <w:pStyle w:val="Naslovpredpisa"/>
        <w:spacing w:before="0" w:after="0" w:line="260" w:lineRule="exact"/>
        <w:jc w:val="both"/>
        <w:rPr>
          <w:b w:val="0"/>
          <w:sz w:val="20"/>
          <w:szCs w:val="20"/>
        </w:rPr>
      </w:pPr>
      <w:r>
        <w:rPr>
          <w:b w:val="0"/>
          <w:sz w:val="20"/>
          <w:szCs w:val="20"/>
        </w:rPr>
        <w:t xml:space="preserve">Javni zavod Center za upravljanje z dediščino živega srebra Idrija je bil ustanovljen z namenom zagotavljanja celovitega in trajnostnega upravljanja ter ohranjanja kulturne dediščine in naravnih vrednot, povezanih z idrijskim rudiščem v Idriji. </w:t>
      </w:r>
    </w:p>
    <w:p w14:paraId="24112460" w14:textId="77777777" w:rsidR="00837A59" w:rsidRDefault="00837A59" w:rsidP="00837A59">
      <w:pPr>
        <w:pStyle w:val="Naslovpredpisa"/>
        <w:spacing w:before="0" w:after="0" w:line="260" w:lineRule="exact"/>
        <w:jc w:val="both"/>
        <w:rPr>
          <w:b w:val="0"/>
          <w:sz w:val="20"/>
          <w:szCs w:val="20"/>
        </w:rPr>
      </w:pPr>
    </w:p>
    <w:p w14:paraId="40AD45A0" w14:textId="55CBF3FE" w:rsidR="00837A59" w:rsidRDefault="00837A59" w:rsidP="00837A59">
      <w:pPr>
        <w:pStyle w:val="Naslovpredpisa"/>
        <w:spacing w:before="0" w:after="0" w:line="260" w:lineRule="exact"/>
        <w:jc w:val="both"/>
        <w:rPr>
          <w:b w:val="0"/>
          <w:sz w:val="20"/>
          <w:szCs w:val="20"/>
        </w:rPr>
      </w:pPr>
      <w:r>
        <w:rPr>
          <w:b w:val="0"/>
          <w:sz w:val="20"/>
          <w:szCs w:val="20"/>
        </w:rPr>
        <w:t xml:space="preserve">Ministrstvo za kulturo je dne 17. 3. 2026 prejelo predlog direktorice za razporeditev presežka prihodkov nad odhodki. Kot to določa 13. člen </w:t>
      </w:r>
      <w:r w:rsidRPr="00411BF7">
        <w:rPr>
          <w:b w:val="0"/>
          <w:bCs/>
          <w:sz w:val="20"/>
          <w:szCs w:val="20"/>
        </w:rPr>
        <w:t>Sklep</w:t>
      </w:r>
      <w:r>
        <w:rPr>
          <w:b w:val="0"/>
          <w:bCs/>
          <w:sz w:val="20"/>
          <w:szCs w:val="20"/>
        </w:rPr>
        <w:t>a</w:t>
      </w:r>
      <w:r w:rsidRPr="00411BF7">
        <w:rPr>
          <w:b w:val="0"/>
          <w:bCs/>
          <w:sz w:val="20"/>
          <w:szCs w:val="20"/>
        </w:rPr>
        <w:t xml:space="preserve"> o ustanovitvi javnega zavoda Center za upravljanje z dediščino živega srebra Idrija (Uradni list RS, št. </w:t>
      </w:r>
      <w:hyperlink r:id="rId29" w:tgtFrame="_blank" w:tooltip="Sklep o ustanovitvi javnega zavoda Center za upravljanje z dediščino živega srebra Idrija" w:history="1">
        <w:r w:rsidRPr="00411BF7">
          <w:rPr>
            <w:b w:val="0"/>
            <w:bCs/>
            <w:sz w:val="20"/>
            <w:szCs w:val="20"/>
          </w:rPr>
          <w:t>55/11</w:t>
        </w:r>
      </w:hyperlink>
      <w:r w:rsidRPr="00411BF7">
        <w:rPr>
          <w:b w:val="0"/>
          <w:bCs/>
          <w:sz w:val="20"/>
          <w:szCs w:val="20"/>
        </w:rPr>
        <w:t xml:space="preserve"> in </w:t>
      </w:r>
      <w:hyperlink r:id="rId30" w:tgtFrame="_blank" w:tooltip="Sklep o spremembah in dopolnitvah Sklepa o ustanovitvi javnega zavoda Center za upravljanje z dediščino živega srebra Idrija" w:history="1">
        <w:r w:rsidRPr="00411BF7">
          <w:rPr>
            <w:b w:val="0"/>
            <w:bCs/>
            <w:sz w:val="20"/>
            <w:szCs w:val="20"/>
          </w:rPr>
          <w:t>6/14</w:t>
        </w:r>
      </w:hyperlink>
      <w:r w:rsidRPr="00411BF7">
        <w:rPr>
          <w:b w:val="0"/>
          <w:bCs/>
          <w:sz w:val="20"/>
          <w:szCs w:val="20"/>
        </w:rPr>
        <w:t>)</w:t>
      </w:r>
      <w:r>
        <w:rPr>
          <w:b w:val="0"/>
          <w:bCs/>
          <w:sz w:val="20"/>
          <w:szCs w:val="20"/>
        </w:rPr>
        <w:t xml:space="preserve"> se ustvarjeni presežek prihodkov nad odhodki nameni za delovanje in razvoj zavoda, o načinu razpolaganja s presežkom prihodkov nad odhodki pa odloča ustanovitelj na predlog direktorja, po predhodnem mnenju sveta zavoda.</w:t>
      </w:r>
    </w:p>
    <w:p w14:paraId="5254E14B" w14:textId="77777777" w:rsidR="00837A59" w:rsidRDefault="00837A59" w:rsidP="00837A59">
      <w:pPr>
        <w:pStyle w:val="Naslovpredpisa"/>
        <w:spacing w:before="0" w:after="0" w:line="260" w:lineRule="exact"/>
        <w:jc w:val="both"/>
        <w:rPr>
          <w:b w:val="0"/>
          <w:sz w:val="20"/>
          <w:szCs w:val="20"/>
        </w:rPr>
      </w:pPr>
    </w:p>
    <w:p w14:paraId="1D53CFBE" w14:textId="5DCD41A7" w:rsidR="00837A59" w:rsidRDefault="00837A59" w:rsidP="00837A59">
      <w:pPr>
        <w:pStyle w:val="Naslovpredpisa"/>
        <w:spacing w:before="0" w:after="0" w:line="260" w:lineRule="exact"/>
        <w:jc w:val="both"/>
        <w:rPr>
          <w:b w:val="0"/>
          <w:sz w:val="20"/>
          <w:szCs w:val="20"/>
        </w:rPr>
      </w:pPr>
      <w:r>
        <w:rPr>
          <w:b w:val="0"/>
          <w:sz w:val="20"/>
          <w:szCs w:val="20"/>
        </w:rPr>
        <w:t>Javni zavod Center za upravljanje z dediščino živega srebra Idrija v bilanci stanja na dan 31. 12. 2025 izkazuje presežek prihodkov na odhodki v višini 20.000,88 evrov. Presežek je rezultat poslovanja v letu 2025 in preteklih letih.</w:t>
      </w:r>
      <w:r w:rsidR="00633BC4">
        <w:rPr>
          <w:b w:val="0"/>
          <w:sz w:val="20"/>
          <w:szCs w:val="20"/>
        </w:rPr>
        <w:t xml:space="preserve"> Presežek prihodkov je nastal v okviru izvajanja javne službe in sicer z vstopninami. </w:t>
      </w:r>
      <w:r>
        <w:rPr>
          <w:b w:val="0"/>
          <w:sz w:val="20"/>
          <w:szCs w:val="20"/>
        </w:rPr>
        <w:t xml:space="preserve"> V letu 2025 je javni zavod ustvaril presežek prihodkov nad odhodki v višini </w:t>
      </w:r>
      <w:r w:rsidR="00633BC4">
        <w:rPr>
          <w:b w:val="0"/>
          <w:sz w:val="20"/>
          <w:szCs w:val="20"/>
        </w:rPr>
        <w:t>11.384,52</w:t>
      </w:r>
      <w:r>
        <w:rPr>
          <w:b w:val="0"/>
          <w:sz w:val="20"/>
          <w:szCs w:val="20"/>
        </w:rPr>
        <w:t xml:space="preserve"> evrov, </w:t>
      </w:r>
      <w:r w:rsidR="00633BC4">
        <w:rPr>
          <w:b w:val="0"/>
          <w:sz w:val="20"/>
          <w:szCs w:val="20"/>
        </w:rPr>
        <w:t xml:space="preserve">8.616,36 </w:t>
      </w:r>
      <w:r>
        <w:rPr>
          <w:b w:val="0"/>
          <w:sz w:val="20"/>
          <w:szCs w:val="20"/>
        </w:rPr>
        <w:t xml:space="preserve">evrov pa je višina presežka prihodkov nad odhodki </w:t>
      </w:r>
      <w:r w:rsidR="00633BC4">
        <w:rPr>
          <w:b w:val="0"/>
          <w:sz w:val="20"/>
          <w:szCs w:val="20"/>
        </w:rPr>
        <w:t>leta 2024</w:t>
      </w:r>
      <w:r>
        <w:rPr>
          <w:b w:val="0"/>
          <w:sz w:val="20"/>
          <w:szCs w:val="20"/>
        </w:rPr>
        <w:t>. Ustanovitelj o razporeditvi presežka prihodkov nad odhodki za let</w:t>
      </w:r>
      <w:r w:rsidR="00633BC4">
        <w:rPr>
          <w:b w:val="0"/>
          <w:sz w:val="20"/>
          <w:szCs w:val="20"/>
        </w:rPr>
        <w:t xml:space="preserve">o 2024 </w:t>
      </w:r>
      <w:r>
        <w:rPr>
          <w:b w:val="0"/>
          <w:sz w:val="20"/>
          <w:szCs w:val="20"/>
        </w:rPr>
        <w:t>še ni odločal</w:t>
      </w:r>
      <w:r w:rsidR="00BB6ED7">
        <w:rPr>
          <w:b w:val="0"/>
          <w:sz w:val="20"/>
          <w:szCs w:val="20"/>
        </w:rPr>
        <w:t>.</w:t>
      </w:r>
      <w:r>
        <w:rPr>
          <w:b w:val="0"/>
          <w:sz w:val="20"/>
          <w:szCs w:val="20"/>
        </w:rPr>
        <w:t xml:space="preserve"> </w:t>
      </w:r>
    </w:p>
    <w:p w14:paraId="3355692B" w14:textId="77777777" w:rsidR="00837A59" w:rsidRDefault="00837A59" w:rsidP="00837A59">
      <w:pPr>
        <w:pStyle w:val="Naslovpredpisa"/>
        <w:spacing w:before="0" w:after="0" w:line="260" w:lineRule="exact"/>
        <w:jc w:val="both"/>
        <w:rPr>
          <w:b w:val="0"/>
          <w:sz w:val="20"/>
          <w:szCs w:val="20"/>
        </w:rPr>
      </w:pPr>
    </w:p>
    <w:p w14:paraId="6EB0527C" w14:textId="77777777" w:rsidR="00837A59" w:rsidRDefault="00837A59" w:rsidP="00837A59">
      <w:pPr>
        <w:pStyle w:val="Naslovpredpisa"/>
        <w:spacing w:before="0" w:after="0" w:line="260" w:lineRule="exact"/>
        <w:jc w:val="both"/>
        <w:rPr>
          <w:b w:val="0"/>
          <w:sz w:val="20"/>
          <w:szCs w:val="20"/>
        </w:rPr>
      </w:pPr>
      <w:r>
        <w:rPr>
          <w:b w:val="0"/>
          <w:sz w:val="20"/>
          <w:szCs w:val="20"/>
        </w:rPr>
        <w:t>S predlaganim sklepom se celotna razpoložljiva sredstva namenjajo za nakup nujno potrebne opreme ter drugih opredmetenih in neopredmetenih sredstev. Nakup potrebnih sredstev omogoča je nujen za delovanje javnega zavoda in spodbuja njegov razvoj, kar je skladno s 13.</w:t>
      </w:r>
      <w:r w:rsidRPr="00A80A39">
        <w:rPr>
          <w:b w:val="0"/>
          <w:sz w:val="20"/>
          <w:szCs w:val="20"/>
        </w:rPr>
        <w:t xml:space="preserve"> </w:t>
      </w:r>
      <w:r w:rsidRPr="00411BF7">
        <w:rPr>
          <w:b w:val="0"/>
          <w:sz w:val="20"/>
          <w:szCs w:val="20"/>
        </w:rPr>
        <w:t>členom Sklep</w:t>
      </w:r>
      <w:r>
        <w:rPr>
          <w:b w:val="0"/>
          <w:sz w:val="20"/>
          <w:szCs w:val="20"/>
        </w:rPr>
        <w:t>a</w:t>
      </w:r>
      <w:r w:rsidRPr="00411BF7">
        <w:rPr>
          <w:b w:val="0"/>
          <w:sz w:val="20"/>
          <w:szCs w:val="20"/>
        </w:rPr>
        <w:t xml:space="preserve"> o ustanovitvi javnega zavoda Center za upravljanje z dediščino živega srebra Idrija (Uradni list RS, št. </w:t>
      </w:r>
      <w:hyperlink r:id="rId31" w:tgtFrame="_blank" w:tooltip="Sklep o ustanovitvi javnega zavoda Center za upravljanje z dediščino živega srebra Idrija" w:history="1">
        <w:r w:rsidRPr="00411BF7">
          <w:rPr>
            <w:b w:val="0"/>
            <w:sz w:val="20"/>
            <w:szCs w:val="20"/>
          </w:rPr>
          <w:t>55/11</w:t>
        </w:r>
      </w:hyperlink>
      <w:r w:rsidRPr="00411BF7">
        <w:rPr>
          <w:b w:val="0"/>
          <w:sz w:val="20"/>
          <w:szCs w:val="20"/>
        </w:rPr>
        <w:t xml:space="preserve"> in </w:t>
      </w:r>
      <w:hyperlink r:id="rId32" w:tgtFrame="_blank" w:tooltip="Sklep o spremembah in dopolnitvah Sklepa o ustanovitvi javnega zavoda Center za upravljanje z dediščino živega srebra Idrija" w:history="1">
        <w:r w:rsidRPr="00411BF7">
          <w:rPr>
            <w:b w:val="0"/>
            <w:sz w:val="20"/>
            <w:szCs w:val="20"/>
          </w:rPr>
          <w:t>6/14</w:t>
        </w:r>
      </w:hyperlink>
      <w:r>
        <w:rPr>
          <w:b w:val="0"/>
          <w:sz w:val="20"/>
          <w:szCs w:val="20"/>
        </w:rPr>
        <w:t>).</w:t>
      </w:r>
    </w:p>
    <w:p w14:paraId="69860C9D" w14:textId="77777777" w:rsidR="00837A59" w:rsidRDefault="00837A59" w:rsidP="00837A59">
      <w:pPr>
        <w:pStyle w:val="Neotevilenodstavek"/>
        <w:spacing w:before="0" w:after="0" w:line="260" w:lineRule="exact"/>
        <w:rPr>
          <w:b/>
          <w:sz w:val="20"/>
          <w:szCs w:val="20"/>
        </w:rPr>
      </w:pPr>
    </w:p>
    <w:p w14:paraId="569EC916" w14:textId="6AC37C54" w:rsidR="00837A59" w:rsidRDefault="00837A59" w:rsidP="00837A59">
      <w:pPr>
        <w:pStyle w:val="Naslovpredpisa"/>
        <w:spacing w:before="0" w:after="0" w:line="260" w:lineRule="exact"/>
        <w:jc w:val="both"/>
        <w:rPr>
          <w:b w:val="0"/>
          <w:sz w:val="20"/>
          <w:szCs w:val="20"/>
        </w:rPr>
      </w:pPr>
      <w:r w:rsidRPr="00411BF7">
        <w:rPr>
          <w:b w:val="0"/>
          <w:sz w:val="20"/>
          <w:szCs w:val="20"/>
        </w:rPr>
        <w:t>Skladno s 13. členom Sklep</w:t>
      </w:r>
      <w:r>
        <w:rPr>
          <w:b w:val="0"/>
          <w:sz w:val="20"/>
          <w:szCs w:val="20"/>
        </w:rPr>
        <w:t>a</w:t>
      </w:r>
      <w:r w:rsidRPr="00411BF7">
        <w:rPr>
          <w:b w:val="0"/>
          <w:sz w:val="20"/>
          <w:szCs w:val="20"/>
        </w:rPr>
        <w:t xml:space="preserve"> o ustanovitvi javnega zavoda Center za upravljanje z dediščino živega srebra Idrija (Uradni list RS, št. </w:t>
      </w:r>
      <w:hyperlink r:id="rId33" w:tgtFrame="_blank" w:tooltip="Sklep o ustanovitvi javnega zavoda Center za upravljanje z dediščino živega srebra Idrija" w:history="1">
        <w:r w:rsidRPr="00411BF7">
          <w:rPr>
            <w:b w:val="0"/>
            <w:sz w:val="20"/>
            <w:szCs w:val="20"/>
          </w:rPr>
          <w:t>55/11</w:t>
        </w:r>
      </w:hyperlink>
      <w:r w:rsidRPr="00411BF7">
        <w:rPr>
          <w:b w:val="0"/>
          <w:sz w:val="20"/>
          <w:szCs w:val="20"/>
        </w:rPr>
        <w:t xml:space="preserve"> in </w:t>
      </w:r>
      <w:hyperlink r:id="rId34" w:tgtFrame="_blank" w:tooltip="Sklep o spremembah in dopolnitvah Sklepa o ustanovitvi javnega zavoda Center za upravljanje z dediščino živega srebra Idrija" w:history="1">
        <w:r w:rsidRPr="00411BF7">
          <w:rPr>
            <w:b w:val="0"/>
            <w:sz w:val="20"/>
            <w:szCs w:val="20"/>
          </w:rPr>
          <w:t>6/14</w:t>
        </w:r>
      </w:hyperlink>
      <w:r w:rsidRPr="00411BF7">
        <w:rPr>
          <w:b w:val="0"/>
          <w:sz w:val="20"/>
          <w:szCs w:val="20"/>
        </w:rPr>
        <w:t xml:space="preserve">) je svet javnega zavoda, na svoji </w:t>
      </w:r>
      <w:r w:rsidR="00633BC4">
        <w:rPr>
          <w:b w:val="0"/>
          <w:sz w:val="20"/>
          <w:szCs w:val="20"/>
        </w:rPr>
        <w:t>3</w:t>
      </w:r>
      <w:r w:rsidRPr="00411BF7">
        <w:rPr>
          <w:b w:val="0"/>
          <w:sz w:val="20"/>
          <w:szCs w:val="20"/>
        </w:rPr>
        <w:t xml:space="preserve">. </w:t>
      </w:r>
      <w:r>
        <w:rPr>
          <w:b w:val="0"/>
          <w:sz w:val="20"/>
          <w:szCs w:val="20"/>
        </w:rPr>
        <w:t>redni</w:t>
      </w:r>
      <w:r w:rsidRPr="00411BF7">
        <w:rPr>
          <w:b w:val="0"/>
          <w:sz w:val="20"/>
          <w:szCs w:val="20"/>
        </w:rPr>
        <w:t xml:space="preserve"> seji, dne </w:t>
      </w:r>
      <w:r w:rsidR="00633BC4">
        <w:rPr>
          <w:b w:val="0"/>
          <w:sz w:val="20"/>
          <w:szCs w:val="20"/>
        </w:rPr>
        <w:t>12.</w:t>
      </w:r>
      <w:r w:rsidR="004F4E3D">
        <w:rPr>
          <w:b w:val="0"/>
          <w:sz w:val="20"/>
          <w:szCs w:val="20"/>
        </w:rPr>
        <w:t> </w:t>
      </w:r>
      <w:r w:rsidR="00633BC4">
        <w:rPr>
          <w:b w:val="0"/>
          <w:sz w:val="20"/>
          <w:szCs w:val="20"/>
        </w:rPr>
        <w:t>3.</w:t>
      </w:r>
      <w:r w:rsidR="004F4E3D">
        <w:rPr>
          <w:b w:val="0"/>
          <w:sz w:val="20"/>
          <w:szCs w:val="20"/>
        </w:rPr>
        <w:t> </w:t>
      </w:r>
      <w:r w:rsidR="00633BC4">
        <w:rPr>
          <w:b w:val="0"/>
          <w:sz w:val="20"/>
          <w:szCs w:val="20"/>
        </w:rPr>
        <w:t>2026</w:t>
      </w:r>
      <w:r w:rsidRPr="00411BF7">
        <w:rPr>
          <w:b w:val="0"/>
          <w:sz w:val="20"/>
          <w:szCs w:val="20"/>
        </w:rPr>
        <w:t xml:space="preserve"> sprejel sklep, s katerim je podal predhodno pozitivno mnenje k predlogu direktorice, da se</w:t>
      </w:r>
      <w:r>
        <w:rPr>
          <w:b w:val="0"/>
          <w:sz w:val="20"/>
          <w:szCs w:val="20"/>
        </w:rPr>
        <w:t xml:space="preserve"> celoten nerazporejen presežek prihodkov nad odhodki, v </w:t>
      </w:r>
      <w:r w:rsidR="00227E4A">
        <w:rPr>
          <w:b w:val="0"/>
          <w:sz w:val="20"/>
          <w:szCs w:val="20"/>
        </w:rPr>
        <w:t xml:space="preserve">skupni </w:t>
      </w:r>
      <w:r>
        <w:rPr>
          <w:b w:val="0"/>
          <w:sz w:val="20"/>
          <w:szCs w:val="20"/>
        </w:rPr>
        <w:t xml:space="preserve">višini </w:t>
      </w:r>
      <w:r w:rsidR="00633BC4">
        <w:rPr>
          <w:b w:val="0"/>
          <w:sz w:val="20"/>
          <w:szCs w:val="20"/>
        </w:rPr>
        <w:t>20.000,88</w:t>
      </w:r>
      <w:r>
        <w:rPr>
          <w:b w:val="0"/>
          <w:sz w:val="20"/>
          <w:szCs w:val="20"/>
        </w:rPr>
        <w:t xml:space="preserve"> evrov nameni za nakup nujno potrebne opreme ter drugih opredmetenih in neopredmetenih sredstev.</w:t>
      </w:r>
    </w:p>
    <w:p w14:paraId="249539F8" w14:textId="77777777" w:rsidR="00837A59" w:rsidRPr="00411BF7" w:rsidRDefault="00837A59" w:rsidP="00837A59">
      <w:pPr>
        <w:pStyle w:val="Naslovpredpisa"/>
        <w:spacing w:before="0" w:after="0" w:line="260" w:lineRule="exact"/>
        <w:jc w:val="both"/>
        <w:rPr>
          <w:b w:val="0"/>
          <w:sz w:val="20"/>
          <w:szCs w:val="20"/>
        </w:rPr>
      </w:pPr>
    </w:p>
    <w:p w14:paraId="0BDDA4EE" w14:textId="77777777" w:rsidR="00837A59" w:rsidRPr="00E37A50" w:rsidRDefault="00837A59" w:rsidP="00837A59">
      <w:pPr>
        <w:pStyle w:val="Naslovpredpisa"/>
        <w:spacing w:before="0" w:after="0" w:line="260" w:lineRule="exact"/>
        <w:jc w:val="both"/>
        <w:rPr>
          <w:b w:val="0"/>
          <w:sz w:val="20"/>
          <w:szCs w:val="20"/>
        </w:rPr>
      </w:pPr>
      <w:r w:rsidRPr="00627FD0">
        <w:rPr>
          <w:b w:val="0"/>
          <w:sz w:val="20"/>
          <w:szCs w:val="20"/>
        </w:rPr>
        <w:t>Ministrstvo za</w:t>
      </w:r>
      <w:r>
        <w:rPr>
          <w:b w:val="0"/>
          <w:sz w:val="20"/>
          <w:szCs w:val="20"/>
        </w:rPr>
        <w:t xml:space="preserve"> kulturo podpira predlog direktorice </w:t>
      </w:r>
      <w:r w:rsidRPr="00627FD0">
        <w:rPr>
          <w:b w:val="0"/>
          <w:sz w:val="20"/>
          <w:szCs w:val="20"/>
        </w:rPr>
        <w:t>o razporeditvi presežka prihodkov nad odhodki</w:t>
      </w:r>
      <w:r>
        <w:rPr>
          <w:b w:val="0"/>
          <w:sz w:val="20"/>
          <w:szCs w:val="20"/>
        </w:rPr>
        <w:t xml:space="preserve"> </w:t>
      </w:r>
      <w:r w:rsidRPr="00411BF7">
        <w:rPr>
          <w:b w:val="0"/>
          <w:sz w:val="20"/>
          <w:szCs w:val="20"/>
        </w:rPr>
        <w:t>Centra za upravljanje z dediščino živega srebra Idrija</w:t>
      </w:r>
      <w:r>
        <w:rPr>
          <w:b w:val="0"/>
          <w:sz w:val="20"/>
          <w:szCs w:val="20"/>
        </w:rPr>
        <w:t xml:space="preserve"> in </w:t>
      </w:r>
      <w:r w:rsidRPr="00627FD0">
        <w:rPr>
          <w:b w:val="0"/>
          <w:sz w:val="20"/>
          <w:szCs w:val="20"/>
        </w:rPr>
        <w:t>Vladi R</w:t>
      </w:r>
      <w:r>
        <w:rPr>
          <w:b w:val="0"/>
          <w:sz w:val="20"/>
          <w:szCs w:val="20"/>
        </w:rPr>
        <w:t xml:space="preserve">epublike </w:t>
      </w:r>
      <w:r w:rsidRPr="00627FD0">
        <w:rPr>
          <w:b w:val="0"/>
          <w:sz w:val="20"/>
          <w:szCs w:val="20"/>
        </w:rPr>
        <w:t>S</w:t>
      </w:r>
      <w:r>
        <w:rPr>
          <w:b w:val="0"/>
          <w:sz w:val="20"/>
          <w:szCs w:val="20"/>
        </w:rPr>
        <w:t>lovenije</w:t>
      </w:r>
      <w:r w:rsidRPr="00627FD0">
        <w:rPr>
          <w:b w:val="0"/>
          <w:sz w:val="20"/>
          <w:szCs w:val="20"/>
        </w:rPr>
        <w:t xml:space="preserve"> predlaga sprejetje </w:t>
      </w:r>
      <w:r>
        <w:rPr>
          <w:b w:val="0"/>
          <w:sz w:val="20"/>
          <w:szCs w:val="20"/>
        </w:rPr>
        <w:t xml:space="preserve">predlaganega </w:t>
      </w:r>
      <w:r w:rsidRPr="00627FD0">
        <w:rPr>
          <w:b w:val="0"/>
          <w:sz w:val="20"/>
          <w:szCs w:val="20"/>
        </w:rPr>
        <w:t xml:space="preserve">sklepa o razporeditvi presežka prihodkov nad odhodki </w:t>
      </w:r>
      <w:r>
        <w:rPr>
          <w:b w:val="0"/>
          <w:sz w:val="20"/>
          <w:szCs w:val="20"/>
        </w:rPr>
        <w:t>za javni zavod Center za upravljanje z dediščino živega srebra Idrija.</w:t>
      </w:r>
    </w:p>
    <w:p w14:paraId="510CFD06" w14:textId="77777777" w:rsidR="00837A59" w:rsidRPr="00E37A50" w:rsidRDefault="00837A59" w:rsidP="00837A59">
      <w:pPr>
        <w:rPr>
          <w:rFonts w:ascii="Arial" w:hAnsi="Arial" w:cs="Arial"/>
          <w:color w:val="000000"/>
          <w:sz w:val="20"/>
          <w:szCs w:val="20"/>
          <w:lang w:val="x-none"/>
        </w:rPr>
      </w:pPr>
    </w:p>
    <w:p w14:paraId="7A53C2B7" w14:textId="77777777" w:rsidR="00837A59" w:rsidRPr="00FA2B20" w:rsidRDefault="00837A59" w:rsidP="00837A59">
      <w:pPr>
        <w:tabs>
          <w:tab w:val="left" w:pos="708"/>
        </w:tabs>
        <w:spacing w:after="0" w:line="260" w:lineRule="exact"/>
        <w:rPr>
          <w:rFonts w:ascii="Arial" w:eastAsia="Times New Roman" w:hAnsi="Arial" w:cs="Arial"/>
          <w:b/>
          <w:sz w:val="20"/>
          <w:szCs w:val="20"/>
        </w:rPr>
      </w:pPr>
    </w:p>
    <w:p w14:paraId="4BE14C81" w14:textId="77777777" w:rsidR="00673561" w:rsidRPr="002B326D" w:rsidRDefault="00673561" w:rsidP="00837A59">
      <w:pPr>
        <w:pStyle w:val="Neotevilenodstavek"/>
        <w:spacing w:before="0" w:after="0" w:line="260" w:lineRule="exact"/>
        <w:rPr>
          <w:sz w:val="20"/>
          <w:szCs w:val="20"/>
        </w:rPr>
      </w:pPr>
    </w:p>
    <w:sectPr w:rsidR="00673561" w:rsidRPr="002B326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C2451" w14:textId="77777777" w:rsidR="00C52CFE" w:rsidRDefault="00C52CFE" w:rsidP="0053419B">
      <w:pPr>
        <w:spacing w:after="0" w:line="240" w:lineRule="auto"/>
      </w:pPr>
      <w:r>
        <w:separator/>
      </w:r>
    </w:p>
  </w:endnote>
  <w:endnote w:type="continuationSeparator" w:id="0">
    <w:p w14:paraId="0D6A15B8" w14:textId="77777777" w:rsidR="00C52CFE" w:rsidRDefault="00C52CFE" w:rsidP="00534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0F976" w14:textId="77777777" w:rsidR="00C52CFE" w:rsidRDefault="00C52CFE" w:rsidP="0053419B">
      <w:pPr>
        <w:spacing w:after="0" w:line="240" w:lineRule="auto"/>
      </w:pPr>
      <w:r>
        <w:separator/>
      </w:r>
    </w:p>
  </w:footnote>
  <w:footnote w:type="continuationSeparator" w:id="0">
    <w:p w14:paraId="05076874" w14:textId="77777777" w:rsidR="00C52CFE" w:rsidRDefault="00C52CFE" w:rsidP="005341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83A116D"/>
    <w:multiLevelType w:val="hybridMultilevel"/>
    <w:tmpl w:val="79F659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FB33CB9"/>
    <w:multiLevelType w:val="hybridMultilevel"/>
    <w:tmpl w:val="7320199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27947503">
    <w:abstractNumId w:val="0"/>
  </w:num>
  <w:num w:numId="2" w16cid:durableId="1183982192">
    <w:abstractNumId w:val="5"/>
  </w:num>
  <w:num w:numId="3" w16cid:durableId="301152507">
    <w:abstractNumId w:val="4"/>
  </w:num>
  <w:num w:numId="4" w16cid:durableId="106049729">
    <w:abstractNumId w:val="6"/>
  </w:num>
  <w:num w:numId="5" w16cid:durableId="1541746524">
    <w:abstractNumId w:val="8"/>
  </w:num>
  <w:num w:numId="6" w16cid:durableId="1256093486">
    <w:abstractNumId w:val="2"/>
  </w:num>
  <w:num w:numId="7" w16cid:durableId="1421413488">
    <w:abstractNumId w:val="1"/>
  </w:num>
  <w:num w:numId="8" w16cid:durableId="436486223">
    <w:abstractNumId w:val="3"/>
  </w:num>
  <w:num w:numId="9" w16cid:durableId="1319335532">
    <w:abstractNumId w:val="7"/>
  </w:num>
  <w:num w:numId="10" w16cid:durableId="12457245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52DFC"/>
    <w:rsid w:val="00063095"/>
    <w:rsid w:val="0007415E"/>
    <w:rsid w:val="00082D34"/>
    <w:rsid w:val="000E6134"/>
    <w:rsid w:val="001459C3"/>
    <w:rsid w:val="001973E4"/>
    <w:rsid w:val="001D0E2D"/>
    <w:rsid w:val="001D19A2"/>
    <w:rsid w:val="001F6F6C"/>
    <w:rsid w:val="00227E4A"/>
    <w:rsid w:val="002335CD"/>
    <w:rsid w:val="002360A5"/>
    <w:rsid w:val="00260974"/>
    <w:rsid w:val="002B326D"/>
    <w:rsid w:val="002B4E65"/>
    <w:rsid w:val="00321A64"/>
    <w:rsid w:val="00397F82"/>
    <w:rsid w:val="003B7E8A"/>
    <w:rsid w:val="003E4553"/>
    <w:rsid w:val="004821EB"/>
    <w:rsid w:val="004C410D"/>
    <w:rsid w:val="004D2A41"/>
    <w:rsid w:val="004F4E3D"/>
    <w:rsid w:val="00526F90"/>
    <w:rsid w:val="0053419B"/>
    <w:rsid w:val="00597BDE"/>
    <w:rsid w:val="005A0DAB"/>
    <w:rsid w:val="005D519A"/>
    <w:rsid w:val="00633BC4"/>
    <w:rsid w:val="006534EF"/>
    <w:rsid w:val="00673561"/>
    <w:rsid w:val="0067451F"/>
    <w:rsid w:val="00677699"/>
    <w:rsid w:val="00695EC3"/>
    <w:rsid w:val="007D6E4B"/>
    <w:rsid w:val="007F254D"/>
    <w:rsid w:val="00827780"/>
    <w:rsid w:val="00837A59"/>
    <w:rsid w:val="00867EF0"/>
    <w:rsid w:val="008F210F"/>
    <w:rsid w:val="008F6183"/>
    <w:rsid w:val="009001CA"/>
    <w:rsid w:val="00937BE6"/>
    <w:rsid w:val="00990888"/>
    <w:rsid w:val="0099164B"/>
    <w:rsid w:val="009E5D8E"/>
    <w:rsid w:val="00A049F9"/>
    <w:rsid w:val="00A230D4"/>
    <w:rsid w:val="00A45D96"/>
    <w:rsid w:val="00A87E0A"/>
    <w:rsid w:val="00AA061C"/>
    <w:rsid w:val="00AB0104"/>
    <w:rsid w:val="00AE1F83"/>
    <w:rsid w:val="00AF004F"/>
    <w:rsid w:val="00AF0419"/>
    <w:rsid w:val="00B0355B"/>
    <w:rsid w:val="00B05965"/>
    <w:rsid w:val="00B379A0"/>
    <w:rsid w:val="00B4513A"/>
    <w:rsid w:val="00B942DB"/>
    <w:rsid w:val="00BB6ED7"/>
    <w:rsid w:val="00BC1355"/>
    <w:rsid w:val="00C24B2C"/>
    <w:rsid w:val="00C44C5F"/>
    <w:rsid w:val="00C52CFE"/>
    <w:rsid w:val="00C664EC"/>
    <w:rsid w:val="00D27633"/>
    <w:rsid w:val="00D35A01"/>
    <w:rsid w:val="00DB32ED"/>
    <w:rsid w:val="00E42E4D"/>
    <w:rsid w:val="00F14434"/>
    <w:rsid w:val="00FB20CB"/>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B32ED"/>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rsid w:val="00867EF0"/>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867EF0"/>
    <w:rPr>
      <w:rFonts w:ascii="Arial" w:eastAsia="Times New Roman" w:hAnsi="Arial" w:cs="Times New Roman"/>
      <w:sz w:val="20"/>
      <w:szCs w:val="24"/>
    </w:rPr>
  </w:style>
  <w:style w:type="paragraph" w:customStyle="1" w:styleId="Odstavekseznama1">
    <w:name w:val="Odstavek seznama1"/>
    <w:basedOn w:val="Navaden"/>
    <w:qFormat/>
    <w:rsid w:val="00867EF0"/>
    <w:pPr>
      <w:spacing w:after="0" w:line="240" w:lineRule="auto"/>
      <w:ind w:left="720"/>
      <w:contextualSpacing/>
    </w:pPr>
    <w:rPr>
      <w:rFonts w:ascii="Times New Roman" w:eastAsia="Times New Roman" w:hAnsi="Times New Roman" w:cs="Times New Roman"/>
      <w:sz w:val="24"/>
      <w:szCs w:val="24"/>
      <w:lang w:eastAsia="sl-SI"/>
    </w:rPr>
  </w:style>
  <w:style w:type="paragraph" w:styleId="Odstavekseznama">
    <w:name w:val="List Paragraph"/>
    <w:basedOn w:val="Navaden"/>
    <w:qFormat/>
    <w:rsid w:val="00673561"/>
    <w:pPr>
      <w:spacing w:after="0" w:line="240" w:lineRule="auto"/>
      <w:ind w:left="708"/>
    </w:pPr>
    <w:rPr>
      <w:rFonts w:ascii="Times New Roman" w:eastAsia="Times New Roman" w:hAnsi="Times New Roman" w:cs="Times New Roman"/>
      <w:sz w:val="24"/>
      <w:szCs w:val="24"/>
      <w:lang w:eastAsia="sl-SI"/>
    </w:rPr>
  </w:style>
  <w:style w:type="paragraph" w:customStyle="1" w:styleId="Neotevilenodstavek">
    <w:name w:val="Neoštevilčen odstavek"/>
    <w:basedOn w:val="Navaden"/>
    <w:link w:val="NeotevilenodstavekZnak"/>
    <w:qFormat/>
    <w:rsid w:val="00673561"/>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673561"/>
    <w:rPr>
      <w:rFonts w:ascii="Arial" w:eastAsia="Times New Roman" w:hAnsi="Arial" w:cs="Arial"/>
      <w:lang w:eastAsia="sl-SI"/>
    </w:rPr>
  </w:style>
  <w:style w:type="paragraph" w:customStyle="1" w:styleId="Poglavje">
    <w:name w:val="Poglavje"/>
    <w:basedOn w:val="Navaden"/>
    <w:qFormat/>
    <w:rsid w:val="00673561"/>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aslovpredpisa">
    <w:name w:val="Naslov_predpisa"/>
    <w:basedOn w:val="Navaden"/>
    <w:link w:val="NaslovpredpisaZnak"/>
    <w:qFormat/>
    <w:rsid w:val="00673561"/>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673561"/>
    <w:rPr>
      <w:rFonts w:ascii="Arial" w:eastAsia="Times New Roman" w:hAnsi="Arial" w:cs="Arial"/>
      <w:b/>
      <w:lang w:eastAsia="sl-SI"/>
    </w:rPr>
  </w:style>
  <w:style w:type="character" w:styleId="Hiperpovezava">
    <w:name w:val="Hyperlink"/>
    <w:basedOn w:val="Privzetapisavaodstavka"/>
    <w:uiPriority w:val="99"/>
    <w:unhideWhenUsed/>
    <w:rsid w:val="000E6134"/>
    <w:rPr>
      <w:color w:val="0563C1" w:themeColor="hyperlink"/>
      <w:u w:val="single"/>
    </w:rPr>
  </w:style>
  <w:style w:type="character" w:styleId="Nerazreenaomemba">
    <w:name w:val="Unresolved Mention"/>
    <w:basedOn w:val="Privzetapisavaodstavka"/>
    <w:uiPriority w:val="99"/>
    <w:semiHidden/>
    <w:unhideWhenUsed/>
    <w:rsid w:val="000E6134"/>
    <w:rPr>
      <w:color w:val="605E5C"/>
      <w:shd w:val="clear" w:color="auto" w:fill="E1DFDD"/>
    </w:rPr>
  </w:style>
  <w:style w:type="paragraph" w:styleId="Noga">
    <w:name w:val="footer"/>
    <w:basedOn w:val="Navaden"/>
    <w:link w:val="NogaZnak"/>
    <w:uiPriority w:val="99"/>
    <w:unhideWhenUsed/>
    <w:rsid w:val="0053419B"/>
    <w:pPr>
      <w:tabs>
        <w:tab w:val="center" w:pos="4536"/>
        <w:tab w:val="right" w:pos="9072"/>
      </w:tabs>
      <w:spacing w:after="0" w:line="240" w:lineRule="auto"/>
    </w:pPr>
  </w:style>
  <w:style w:type="character" w:customStyle="1" w:styleId="NogaZnak">
    <w:name w:val="Noga Znak"/>
    <w:basedOn w:val="Privzetapisavaodstavka"/>
    <w:link w:val="Noga"/>
    <w:uiPriority w:val="99"/>
    <w:rsid w:val="00534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yperlink" Target="https://pisrs.si/pregledPredpisa?sop=2013-01-0787" TargetMode="External"/><Relationship Id="rId18" Type="http://schemas.openxmlformats.org/officeDocument/2006/relationships/hyperlink" Target="https://pisrs.si/pregledPredpisa?sop=2025-01-2311" TargetMode="External"/><Relationship Id="rId26" Type="http://schemas.openxmlformats.org/officeDocument/2006/relationships/hyperlink" Target="https://pisrs.si/pregledPredpisa?sop=2017-01-2521" TargetMode="External"/><Relationship Id="rId3" Type="http://schemas.openxmlformats.org/officeDocument/2006/relationships/settings" Target="settings.xml"/><Relationship Id="rId21" Type="http://schemas.openxmlformats.org/officeDocument/2006/relationships/hyperlink" Target="https://pisrs.si/pregledPredpisa?sop=2010-01-1847" TargetMode="External"/><Relationship Id="rId34" Type="http://schemas.openxmlformats.org/officeDocument/2006/relationships/hyperlink" Target="http://www.uradni-list.si/1/objava.jsp?sop=2014-01-0164" TargetMode="External"/><Relationship Id="rId7" Type="http://schemas.openxmlformats.org/officeDocument/2006/relationships/image" Target="media/image1.jpeg"/><Relationship Id="rId12" Type="http://schemas.openxmlformats.org/officeDocument/2006/relationships/hyperlink" Target="https://pisrs.si/pregledPredpisa?sop=2012-01-0268" TargetMode="External"/><Relationship Id="rId17" Type="http://schemas.openxmlformats.org/officeDocument/2006/relationships/hyperlink" Target="https://pisrs.si/pregledPredpisa?sop=2022-01-4191" TargetMode="External"/><Relationship Id="rId25" Type="http://schemas.openxmlformats.org/officeDocument/2006/relationships/hyperlink" Target="https://pisrs.si/pregledPredpisa?sop=2014-01-2739" TargetMode="External"/><Relationship Id="rId33" Type="http://schemas.openxmlformats.org/officeDocument/2006/relationships/hyperlink" Target="http://www.uradni-list.si/1/objava.jsp?sop=2011-01-2607" TargetMode="External"/><Relationship Id="rId2" Type="http://schemas.openxmlformats.org/officeDocument/2006/relationships/styles" Target="styles.xml"/><Relationship Id="rId16" Type="http://schemas.openxmlformats.org/officeDocument/2006/relationships/hyperlink" Target="https://pisrs.si/pregledPredpisa?sop=2017-01-2521" TargetMode="External"/><Relationship Id="rId20" Type="http://schemas.openxmlformats.org/officeDocument/2006/relationships/hyperlink" Target="https://pisrs.si/pregledPredpisa?sop=2008-01-4694" TargetMode="External"/><Relationship Id="rId29" Type="http://schemas.openxmlformats.org/officeDocument/2006/relationships/hyperlink" Target="http://www.uradni-list.si/1/objava.jsp?sop=2011-01-260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srs.si/pregledPredpisa?sop=2010-01-1847" TargetMode="External"/><Relationship Id="rId24" Type="http://schemas.openxmlformats.org/officeDocument/2006/relationships/hyperlink" Target="https://pisrs.si/pregledPredpisa?sop=2013-01-1783" TargetMode="External"/><Relationship Id="rId32" Type="http://schemas.openxmlformats.org/officeDocument/2006/relationships/hyperlink" Target="http://www.uradni-list.si/1/objava.jsp?sop=2014-01-0164" TargetMode="External"/><Relationship Id="rId5" Type="http://schemas.openxmlformats.org/officeDocument/2006/relationships/footnotes" Target="footnotes.xml"/><Relationship Id="rId15" Type="http://schemas.openxmlformats.org/officeDocument/2006/relationships/hyperlink" Target="https://pisrs.si/pregledPredpisa?sop=2014-01-2739" TargetMode="External"/><Relationship Id="rId23" Type="http://schemas.openxmlformats.org/officeDocument/2006/relationships/hyperlink" Target="https://pisrs.si/pregledPredpisa?sop=2013-01-0787" TargetMode="External"/><Relationship Id="rId28" Type="http://schemas.openxmlformats.org/officeDocument/2006/relationships/hyperlink" Target="https://pisrs.si/pregledPredpisa?sop=2025-01-2311" TargetMode="External"/><Relationship Id="rId36" Type="http://schemas.openxmlformats.org/officeDocument/2006/relationships/theme" Target="theme/theme1.xml"/><Relationship Id="rId10" Type="http://schemas.openxmlformats.org/officeDocument/2006/relationships/hyperlink" Target="https://pisrs.si/pregledPredpisa?sop=2008-01-4694" TargetMode="External"/><Relationship Id="rId19" Type="http://schemas.openxmlformats.org/officeDocument/2006/relationships/hyperlink" Target="https://pisrs.si/pregledPredpisa?sop=2005-01-0823" TargetMode="External"/><Relationship Id="rId31" Type="http://schemas.openxmlformats.org/officeDocument/2006/relationships/hyperlink" Target="http://www.uradni-list.si/1/objava.jsp?sop=2011-01-2607" TargetMode="External"/><Relationship Id="rId4" Type="http://schemas.openxmlformats.org/officeDocument/2006/relationships/webSettings" Target="webSettings.xml"/><Relationship Id="rId9" Type="http://schemas.openxmlformats.org/officeDocument/2006/relationships/hyperlink" Target="https://pisrs.si/pregledPredpisa?sop=2005-01-0823" TargetMode="External"/><Relationship Id="rId14" Type="http://schemas.openxmlformats.org/officeDocument/2006/relationships/hyperlink" Target="https://pisrs.si/pregledPredpisa?sop=2013-01-1783" TargetMode="External"/><Relationship Id="rId22" Type="http://schemas.openxmlformats.org/officeDocument/2006/relationships/hyperlink" Target="https://pisrs.si/pregledPredpisa?sop=2012-01-0268" TargetMode="External"/><Relationship Id="rId27" Type="http://schemas.openxmlformats.org/officeDocument/2006/relationships/hyperlink" Target="https://pisrs.si/pregledPredpisa?sop=2022-01-4191" TargetMode="External"/><Relationship Id="rId30" Type="http://schemas.openxmlformats.org/officeDocument/2006/relationships/hyperlink" Target="http://www.uradni-list.si/1/objava.jsp?sop=2014-01-0164" TargetMode="External"/><Relationship Id="rId35"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2450</Words>
  <Characters>13968</Characters>
  <Application>Microsoft Office Word</Application>
  <DocSecurity>0</DocSecurity>
  <Lines>116</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Andreja Trdan</cp:lastModifiedBy>
  <cp:revision>7</cp:revision>
  <dcterms:created xsi:type="dcterms:W3CDTF">2026-09-14T09:03:00Z</dcterms:created>
  <dcterms:modified xsi:type="dcterms:W3CDTF">2026-09-15T12:46:00Z</dcterms:modified>
</cp:coreProperties>
</file>