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5FD06" w14:textId="30F4A0BB" w:rsidR="00F80F40" w:rsidRDefault="00F80F40" w:rsidP="00AE1F83">
      <w:pPr>
        <w:spacing w:after="0" w:line="260" w:lineRule="exact"/>
        <w:contextualSpacing/>
        <w:rPr>
          <w:rFonts w:ascii="Arial" w:eastAsia="Times New Roman" w:hAnsi="Arial" w:cs="Arial"/>
          <w:b/>
          <w:sz w:val="20"/>
          <w:szCs w:val="20"/>
          <w:lang w:eastAsia="sl-SI"/>
        </w:rPr>
      </w:pPr>
      <w:r>
        <w:rPr>
          <w:rFonts w:ascii="Arial" w:eastAsia="Times New Roman" w:hAnsi="Arial" w:cs="Arial"/>
          <w:b/>
          <w:noProof/>
          <w:sz w:val="20"/>
          <w:szCs w:val="20"/>
          <w:lang w:eastAsia="sl-SI"/>
        </w:rPr>
        <w:drawing>
          <wp:anchor distT="0" distB="0" distL="114300" distR="114300" simplePos="0" relativeHeight="251658240" behindDoc="0" locked="0" layoutInCell="1" allowOverlap="1" wp14:anchorId="2413DC89" wp14:editId="39AD8001">
            <wp:simplePos x="0" y="0"/>
            <wp:positionH relativeFrom="page">
              <wp:posOffset>0</wp:posOffset>
            </wp:positionH>
            <wp:positionV relativeFrom="page">
              <wp:posOffset>0</wp:posOffset>
            </wp:positionV>
            <wp:extent cx="4321810" cy="972185"/>
            <wp:effectExtent l="0" t="0" r="2540" b="0"/>
            <wp:wrapSquare wrapText="bothSides"/>
            <wp:docPr id="156545975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16012E" w14:textId="77777777" w:rsidR="00F80F40" w:rsidRPr="00A45802" w:rsidRDefault="00F80F40" w:rsidP="00F80F40">
      <w:pPr>
        <w:pStyle w:val="Glava"/>
        <w:tabs>
          <w:tab w:val="clear" w:pos="4320"/>
          <w:tab w:val="clear" w:pos="8640"/>
          <w:tab w:val="left" w:pos="5112"/>
        </w:tabs>
        <w:spacing w:before="120" w:line="240" w:lineRule="exact"/>
        <w:rPr>
          <w:rFonts w:cs="Arial"/>
          <w:sz w:val="16"/>
          <w:lang w:val="sl-SI"/>
        </w:rPr>
      </w:pPr>
      <w:r>
        <w:rPr>
          <w:rFonts w:cs="Arial"/>
          <w:sz w:val="16"/>
          <w:lang w:val="sl-SI"/>
        </w:rPr>
        <w:t xml:space="preserve">      </w:t>
      </w:r>
      <w:bookmarkStart w:id="0" w:name="_Hlk220926984"/>
      <w:r w:rsidRPr="00A45802">
        <w:rPr>
          <w:rFonts w:cs="Arial"/>
          <w:sz w:val="16"/>
          <w:lang w:val="sl-SI"/>
        </w:rPr>
        <w:t xml:space="preserve">Župančičeva ulica 3, </w:t>
      </w:r>
      <w:proofErr w:type="spellStart"/>
      <w:r w:rsidRPr="00A45802">
        <w:rPr>
          <w:rFonts w:cs="Arial"/>
          <w:sz w:val="16"/>
          <w:lang w:val="sl-SI"/>
        </w:rPr>
        <w:t>p.p</w:t>
      </w:r>
      <w:proofErr w:type="spellEnd"/>
      <w:r w:rsidRPr="00A45802">
        <w:rPr>
          <w:rFonts w:cs="Arial"/>
          <w:sz w:val="16"/>
          <w:lang w:val="sl-SI"/>
        </w:rPr>
        <w:t>. 644a, 1001 Ljubljana</w:t>
      </w:r>
      <w:r w:rsidRPr="00A45802">
        <w:rPr>
          <w:rFonts w:cs="Arial"/>
          <w:sz w:val="16"/>
          <w:lang w:val="sl-SI"/>
        </w:rPr>
        <w:tab/>
        <w:t>T: 01-369-6600</w:t>
      </w:r>
    </w:p>
    <w:p w14:paraId="74382DE8" w14:textId="77777777" w:rsidR="00F80F40" w:rsidRPr="00A45802" w:rsidRDefault="00F80F40" w:rsidP="00F80F40">
      <w:pPr>
        <w:pStyle w:val="Glava"/>
        <w:tabs>
          <w:tab w:val="clear" w:pos="4320"/>
          <w:tab w:val="clear" w:pos="8640"/>
          <w:tab w:val="left" w:pos="5112"/>
        </w:tabs>
        <w:spacing w:line="240" w:lineRule="exact"/>
        <w:rPr>
          <w:rFonts w:cs="Arial"/>
          <w:sz w:val="16"/>
          <w:lang w:val="sl-SI"/>
        </w:rPr>
      </w:pPr>
      <w:r w:rsidRPr="00A45802">
        <w:rPr>
          <w:rFonts w:cs="Arial"/>
          <w:sz w:val="16"/>
          <w:lang w:val="sl-SI"/>
        </w:rPr>
        <w:tab/>
        <w:t>F: 01-369-6609</w:t>
      </w:r>
    </w:p>
    <w:p w14:paraId="2A460236" w14:textId="77777777" w:rsidR="00F80F40" w:rsidRPr="00A45802" w:rsidRDefault="00F80F40" w:rsidP="00F80F40">
      <w:pPr>
        <w:pStyle w:val="Glava"/>
        <w:tabs>
          <w:tab w:val="clear" w:pos="4320"/>
          <w:tab w:val="clear" w:pos="8640"/>
          <w:tab w:val="left" w:pos="5112"/>
        </w:tabs>
        <w:spacing w:line="240" w:lineRule="exact"/>
        <w:rPr>
          <w:rFonts w:cs="Arial"/>
          <w:sz w:val="16"/>
          <w:lang w:val="sl-SI"/>
        </w:rPr>
      </w:pPr>
      <w:r w:rsidRPr="00A45802">
        <w:rPr>
          <w:rFonts w:cs="Arial"/>
          <w:sz w:val="16"/>
          <w:lang w:val="sl-SI"/>
        </w:rPr>
        <w:tab/>
        <w:t>E: gp.mf@gov.si</w:t>
      </w:r>
    </w:p>
    <w:p w14:paraId="5ACF9EDE" w14:textId="2C36EED3" w:rsidR="00F80F40" w:rsidRPr="00A45802" w:rsidRDefault="00F80F40" w:rsidP="00F80F40">
      <w:pPr>
        <w:pStyle w:val="Glava"/>
        <w:tabs>
          <w:tab w:val="clear" w:pos="4320"/>
          <w:tab w:val="clear" w:pos="8640"/>
          <w:tab w:val="left" w:pos="5112"/>
        </w:tabs>
        <w:spacing w:line="240" w:lineRule="exact"/>
        <w:rPr>
          <w:rFonts w:cs="Arial"/>
          <w:sz w:val="16"/>
          <w:lang w:val="sl-SI"/>
        </w:rPr>
      </w:pPr>
      <w:r>
        <w:rPr>
          <w:rFonts w:cs="Arial"/>
          <w:sz w:val="16"/>
          <w:lang w:val="sl-SI"/>
        </w:rPr>
        <w:tab/>
      </w:r>
      <w:r w:rsidRPr="00A45802">
        <w:rPr>
          <w:rFonts w:cs="Arial"/>
          <w:sz w:val="16"/>
          <w:lang w:val="sl-SI"/>
        </w:rPr>
        <w:t>www.mf.gov.si</w:t>
      </w:r>
    </w:p>
    <w:bookmarkEnd w:id="0"/>
    <w:p w14:paraId="5403ADE7" w14:textId="34188966" w:rsidR="00AE1F83" w:rsidRPr="00AE1F83" w:rsidRDefault="00AE1F83" w:rsidP="00AE1F83">
      <w:pPr>
        <w:spacing w:after="0" w:line="260" w:lineRule="exact"/>
        <w:contextualSpacing/>
        <w:rPr>
          <w:rFonts w:ascii="Arial" w:eastAsia="Times New Roman" w:hAnsi="Arial" w:cs="Arial"/>
          <w:b/>
          <w:sz w:val="20"/>
          <w:szCs w:val="20"/>
          <w:lang w:eastAsia="sl-SI"/>
        </w:rPr>
      </w:pPr>
      <w:r w:rsidRPr="00AE1F83">
        <w:rPr>
          <w:rFonts w:ascii="Arial" w:eastAsia="Times New Roman" w:hAnsi="Arial" w:cs="Arial"/>
          <w:b/>
          <w:sz w:val="20"/>
          <w:szCs w:val="20"/>
          <w:lang w:eastAsia="sl-SI"/>
        </w:rPr>
        <w:t>PRILOGA 1 (spremni dopis – 1. del):</w:t>
      </w:r>
    </w:p>
    <w:p w14:paraId="2C335328" w14:textId="77777777" w:rsidR="00AE1F83" w:rsidRPr="00AE1F83" w:rsidRDefault="00AE1F83" w:rsidP="00AE1F83">
      <w:pPr>
        <w:spacing w:after="0" w:line="260" w:lineRule="exact"/>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AE1F83" w14:paraId="591236E3" w14:textId="77777777" w:rsidTr="00DA6942">
        <w:trPr>
          <w:gridAfter w:val="2"/>
          <w:wAfter w:w="3067" w:type="dxa"/>
        </w:trPr>
        <w:tc>
          <w:tcPr>
            <w:tcW w:w="6096" w:type="dxa"/>
            <w:gridSpan w:val="2"/>
          </w:tcPr>
          <w:p w14:paraId="5BB565E0" w14:textId="1001A6EE"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Številka: </w:t>
            </w:r>
            <w:r w:rsidR="003563A0" w:rsidRPr="003563A0">
              <w:rPr>
                <w:rFonts w:ascii="Arial" w:eastAsia="Times New Roman" w:hAnsi="Arial" w:cs="Arial"/>
                <w:sz w:val="20"/>
                <w:szCs w:val="20"/>
                <w:lang w:eastAsia="sl-SI"/>
              </w:rPr>
              <w:t>4103-1/2026-1611</w:t>
            </w:r>
            <w:r w:rsidR="00BA6715">
              <w:rPr>
                <w:rFonts w:ascii="Arial" w:eastAsia="Times New Roman" w:hAnsi="Arial" w:cs="Arial"/>
                <w:sz w:val="20"/>
                <w:szCs w:val="20"/>
                <w:lang w:eastAsia="sl-SI"/>
              </w:rPr>
              <w:t>-</w:t>
            </w:r>
            <w:r w:rsidR="00403300">
              <w:rPr>
                <w:rFonts w:ascii="Arial" w:eastAsia="Times New Roman" w:hAnsi="Arial" w:cs="Arial"/>
                <w:sz w:val="20"/>
                <w:szCs w:val="20"/>
                <w:lang w:eastAsia="sl-SI"/>
              </w:rPr>
              <w:t>2</w:t>
            </w:r>
            <w:r w:rsidR="00D73F18">
              <w:rPr>
                <w:rFonts w:ascii="Arial" w:eastAsia="Times New Roman" w:hAnsi="Arial" w:cs="Arial"/>
                <w:sz w:val="20"/>
                <w:szCs w:val="20"/>
                <w:lang w:eastAsia="sl-SI"/>
              </w:rPr>
              <w:t>12</w:t>
            </w:r>
          </w:p>
        </w:tc>
      </w:tr>
      <w:tr w:rsidR="00AE1F83" w:rsidRPr="00AE1F83" w14:paraId="1DD59023" w14:textId="77777777" w:rsidTr="00DA6942">
        <w:trPr>
          <w:gridAfter w:val="2"/>
          <w:wAfter w:w="3067" w:type="dxa"/>
        </w:trPr>
        <w:tc>
          <w:tcPr>
            <w:tcW w:w="6096" w:type="dxa"/>
            <w:gridSpan w:val="2"/>
          </w:tcPr>
          <w:p w14:paraId="2AD08D9D" w14:textId="2BE6D07B" w:rsidR="00AE1F83" w:rsidRPr="00AE1F83" w:rsidRDefault="003563A0"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3563A0">
              <w:rPr>
                <w:rFonts w:ascii="Arial" w:eastAsia="Times New Roman" w:hAnsi="Arial" w:cs="Arial"/>
                <w:sz w:val="20"/>
                <w:szCs w:val="20"/>
                <w:lang w:eastAsia="sl-SI"/>
              </w:rPr>
              <w:t xml:space="preserve">Ljubljana, </w:t>
            </w:r>
            <w:r w:rsidR="00EE597C">
              <w:rPr>
                <w:rFonts w:ascii="Arial" w:eastAsia="Times New Roman" w:hAnsi="Arial" w:cs="Arial"/>
                <w:sz w:val="20"/>
                <w:szCs w:val="20"/>
                <w:lang w:eastAsia="sl-SI"/>
              </w:rPr>
              <w:t>28</w:t>
            </w:r>
            <w:r w:rsidRPr="003563A0">
              <w:rPr>
                <w:rFonts w:ascii="Arial" w:eastAsia="Times New Roman" w:hAnsi="Arial" w:cs="Arial"/>
                <w:sz w:val="20"/>
                <w:szCs w:val="20"/>
                <w:lang w:eastAsia="sl-SI"/>
              </w:rPr>
              <w:t xml:space="preserve">. </w:t>
            </w:r>
            <w:r w:rsidR="003124A4">
              <w:rPr>
                <w:rFonts w:ascii="Arial" w:eastAsia="Times New Roman" w:hAnsi="Arial" w:cs="Arial"/>
                <w:sz w:val="20"/>
                <w:szCs w:val="20"/>
                <w:lang w:eastAsia="sl-SI"/>
              </w:rPr>
              <w:t>8</w:t>
            </w:r>
            <w:r w:rsidRPr="003563A0">
              <w:rPr>
                <w:rFonts w:ascii="Arial" w:eastAsia="Times New Roman" w:hAnsi="Arial" w:cs="Arial"/>
                <w:sz w:val="20"/>
                <w:szCs w:val="20"/>
                <w:lang w:eastAsia="sl-SI"/>
              </w:rPr>
              <w:t>. 2026</w:t>
            </w:r>
          </w:p>
        </w:tc>
      </w:tr>
      <w:tr w:rsidR="00AE1F83" w:rsidRPr="00AE1F83" w14:paraId="574286AB" w14:textId="77777777" w:rsidTr="00DA6942">
        <w:trPr>
          <w:gridAfter w:val="2"/>
          <w:wAfter w:w="3067" w:type="dxa"/>
        </w:trPr>
        <w:tc>
          <w:tcPr>
            <w:tcW w:w="6096" w:type="dxa"/>
            <w:gridSpan w:val="2"/>
          </w:tcPr>
          <w:p w14:paraId="726F829D" w14:textId="77777777" w:rsidR="00AE1F83" w:rsidRPr="00AE1F83" w:rsidRDefault="00AE1F83" w:rsidP="00AE1F83">
            <w:pPr>
              <w:spacing w:after="0" w:line="260" w:lineRule="exact"/>
              <w:rPr>
                <w:rFonts w:ascii="Arial" w:eastAsia="Times New Roman" w:hAnsi="Arial" w:cs="Arial"/>
                <w:sz w:val="20"/>
                <w:szCs w:val="20"/>
              </w:rPr>
            </w:pPr>
          </w:p>
          <w:p w14:paraId="3AF2B09B" w14:textId="77777777"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0B6DEF9F" w14:textId="77777777" w:rsidR="00AE1F83" w:rsidRPr="00AE1F83" w:rsidRDefault="00AE1F83" w:rsidP="00AE1F83">
            <w:pPr>
              <w:spacing w:after="0" w:line="260" w:lineRule="exact"/>
              <w:rPr>
                <w:rFonts w:ascii="Arial" w:eastAsia="Times New Roman" w:hAnsi="Arial" w:cs="Arial"/>
                <w:sz w:val="20"/>
                <w:szCs w:val="20"/>
              </w:rPr>
            </w:pPr>
            <w:hyperlink r:id="rId6" w:history="1">
              <w:r w:rsidRPr="00AE1F83">
                <w:rPr>
                  <w:rFonts w:ascii="Arial" w:eastAsia="Times New Roman" w:hAnsi="Arial" w:cs="Times New Roman"/>
                  <w:color w:val="0000FF"/>
                  <w:sz w:val="20"/>
                  <w:szCs w:val="20"/>
                  <w:u w:val="single"/>
                </w:rPr>
                <w:t>Gp.gs@gov.si</w:t>
              </w:r>
            </w:hyperlink>
          </w:p>
          <w:p w14:paraId="138E5AEA" w14:textId="77777777" w:rsidR="00AE1F83" w:rsidRPr="00AE1F83" w:rsidRDefault="00AE1F83" w:rsidP="00AE1F83">
            <w:pPr>
              <w:spacing w:after="0" w:line="260" w:lineRule="exact"/>
              <w:rPr>
                <w:rFonts w:ascii="Arial" w:eastAsia="Times New Roman" w:hAnsi="Arial" w:cs="Arial"/>
                <w:sz w:val="20"/>
                <w:szCs w:val="20"/>
              </w:rPr>
            </w:pPr>
          </w:p>
        </w:tc>
      </w:tr>
      <w:tr w:rsidR="00AE1F83" w:rsidRPr="00AE1F83" w14:paraId="486A789E" w14:textId="77777777" w:rsidTr="00DA6942">
        <w:tc>
          <w:tcPr>
            <w:tcW w:w="9163" w:type="dxa"/>
            <w:gridSpan w:val="4"/>
          </w:tcPr>
          <w:p w14:paraId="2E3528C9" w14:textId="74C9586F" w:rsidR="00AE1F83" w:rsidRPr="00AE1F83"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w:t>
            </w:r>
            <w:r w:rsidR="003563A0" w:rsidRPr="003563A0">
              <w:rPr>
                <w:rFonts w:ascii="Arial" w:eastAsia="Times New Roman" w:hAnsi="Arial" w:cs="Arial"/>
                <w:b/>
                <w:sz w:val="20"/>
                <w:szCs w:val="20"/>
                <w:lang w:eastAsia="sl-SI"/>
              </w:rPr>
              <w:t>Prerazporeditev pravic porabe – predlog za obravnavo</w:t>
            </w:r>
          </w:p>
        </w:tc>
      </w:tr>
      <w:tr w:rsidR="00AE1F83" w:rsidRPr="00AE1F83" w14:paraId="6078A5A2" w14:textId="77777777" w:rsidTr="00DA6942">
        <w:tc>
          <w:tcPr>
            <w:tcW w:w="9163" w:type="dxa"/>
            <w:gridSpan w:val="4"/>
          </w:tcPr>
          <w:p w14:paraId="37A217D2"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AE1F83" w14:paraId="4E5390E5" w14:textId="77777777" w:rsidTr="00DA6942">
        <w:tc>
          <w:tcPr>
            <w:tcW w:w="9163" w:type="dxa"/>
            <w:gridSpan w:val="4"/>
          </w:tcPr>
          <w:p w14:paraId="2C390779" w14:textId="4AE68716" w:rsidR="002D325A" w:rsidRPr="002D325A" w:rsidRDefault="002D325A" w:rsidP="002D325A">
            <w:pPr>
              <w:spacing w:after="0" w:line="260" w:lineRule="exact"/>
              <w:jc w:val="both"/>
              <w:rPr>
                <w:rFonts w:ascii="Arial" w:eastAsia="Times New Roman" w:hAnsi="Arial" w:cs="Arial"/>
                <w:sz w:val="20"/>
                <w:szCs w:val="20"/>
              </w:rPr>
            </w:pPr>
            <w:r w:rsidRPr="002D325A">
              <w:rPr>
                <w:rFonts w:ascii="Arial" w:eastAsia="Times New Roman" w:hAnsi="Arial" w:cs="Arial"/>
                <w:sz w:val="20"/>
                <w:szCs w:val="20"/>
              </w:rPr>
              <w:t>Na podlagi šestega odstavka 21. člena Zakona o Vladi Republike Slovenije (Uradni list RS, št. 24/05 – uradno prečiščeno besedilo, 109/08, 38/10 – ZUKN, 8/12, 21/13, 47/13 – ZDU-1G, 65/14, 55/17, 163/22</w:t>
            </w:r>
            <w:r w:rsidR="006D1E44" w:rsidRPr="006D1E44">
              <w:rPr>
                <w:rFonts w:ascii="Arial" w:eastAsia="Times New Roman" w:hAnsi="Arial" w:cs="Arial"/>
                <w:sz w:val="20"/>
                <w:szCs w:val="20"/>
              </w:rPr>
              <w:t>, 57/25 – ZF in 555/26</w:t>
            </w:r>
            <w:r w:rsidRPr="002D325A">
              <w:rPr>
                <w:rFonts w:ascii="Arial" w:eastAsia="Times New Roman" w:hAnsi="Arial" w:cs="Arial"/>
                <w:sz w:val="20"/>
                <w:szCs w:val="20"/>
              </w:rPr>
              <w:t>) in 28. člena Zakona o izvrševanju proračunov Republike Slovenije za leti 2026 in 2027 (Uradni list RS, št. 95/25 in 112/25 – ZJF-K) je Vlada Republike Slovenije na seji ... dne ... pod točko ... sprejela naslednji</w:t>
            </w:r>
          </w:p>
          <w:p w14:paraId="1A1617FE" w14:textId="77777777" w:rsidR="002D325A" w:rsidRDefault="002D325A" w:rsidP="002D325A">
            <w:pPr>
              <w:spacing w:after="0" w:line="260" w:lineRule="exact"/>
              <w:jc w:val="both"/>
              <w:rPr>
                <w:rFonts w:ascii="Arial" w:eastAsia="Times New Roman" w:hAnsi="Arial" w:cs="Arial"/>
                <w:sz w:val="20"/>
                <w:szCs w:val="20"/>
              </w:rPr>
            </w:pPr>
          </w:p>
          <w:p w14:paraId="00812657" w14:textId="77777777" w:rsidR="00C61E7A" w:rsidRPr="002D325A" w:rsidRDefault="00C61E7A" w:rsidP="002D325A">
            <w:pPr>
              <w:spacing w:after="0" w:line="260" w:lineRule="exact"/>
              <w:jc w:val="both"/>
              <w:rPr>
                <w:rFonts w:ascii="Arial" w:eastAsia="Times New Roman" w:hAnsi="Arial" w:cs="Arial"/>
                <w:sz w:val="20"/>
                <w:szCs w:val="20"/>
              </w:rPr>
            </w:pPr>
          </w:p>
          <w:p w14:paraId="5CA3244B" w14:textId="77777777" w:rsidR="002D325A" w:rsidRPr="002D325A" w:rsidRDefault="002D325A" w:rsidP="002D325A">
            <w:pPr>
              <w:spacing w:after="0" w:line="260" w:lineRule="exact"/>
              <w:jc w:val="center"/>
              <w:rPr>
                <w:rFonts w:ascii="Arial" w:eastAsia="Times New Roman" w:hAnsi="Arial" w:cs="Arial"/>
                <w:b/>
                <w:bCs/>
                <w:sz w:val="20"/>
                <w:szCs w:val="20"/>
              </w:rPr>
            </w:pPr>
            <w:r w:rsidRPr="002D325A">
              <w:rPr>
                <w:rFonts w:ascii="Arial" w:eastAsia="Times New Roman" w:hAnsi="Arial" w:cs="Arial"/>
                <w:b/>
                <w:bCs/>
                <w:sz w:val="20"/>
                <w:szCs w:val="20"/>
              </w:rPr>
              <w:t>S K L E P</w:t>
            </w:r>
          </w:p>
          <w:p w14:paraId="79B433D9" w14:textId="77777777" w:rsidR="002D325A" w:rsidRPr="002D325A" w:rsidRDefault="002D325A" w:rsidP="002D325A">
            <w:pPr>
              <w:spacing w:after="0" w:line="260" w:lineRule="exact"/>
              <w:jc w:val="both"/>
              <w:rPr>
                <w:rFonts w:ascii="Arial" w:eastAsia="Times New Roman" w:hAnsi="Arial" w:cs="Arial"/>
                <w:sz w:val="20"/>
                <w:szCs w:val="20"/>
              </w:rPr>
            </w:pPr>
          </w:p>
          <w:p w14:paraId="11360D89" w14:textId="77777777" w:rsidR="002D325A" w:rsidRPr="002D325A" w:rsidRDefault="002D325A" w:rsidP="002D325A">
            <w:pPr>
              <w:spacing w:after="0" w:line="260" w:lineRule="exact"/>
              <w:jc w:val="both"/>
              <w:rPr>
                <w:rFonts w:ascii="Arial" w:eastAsia="Times New Roman" w:hAnsi="Arial" w:cs="Arial"/>
                <w:sz w:val="20"/>
                <w:szCs w:val="20"/>
              </w:rPr>
            </w:pPr>
            <w:r w:rsidRPr="002D325A">
              <w:rPr>
                <w:rFonts w:ascii="Arial" w:eastAsia="Times New Roman" w:hAnsi="Arial" w:cs="Arial"/>
                <w:sz w:val="20"/>
                <w:szCs w:val="20"/>
              </w:rPr>
              <w:t>Vlada Republike Slovenije je odločila, da se prerazporedijo pravice porabe v proračunu države za leto 2026, kot izhaja iz Priloge tega sklepa.</w:t>
            </w:r>
          </w:p>
          <w:p w14:paraId="61B2046E" w14:textId="77777777" w:rsidR="002D325A" w:rsidRPr="002D325A" w:rsidRDefault="002D325A" w:rsidP="002D325A">
            <w:pPr>
              <w:tabs>
                <w:tab w:val="center" w:pos="6237"/>
                <w:tab w:val="center" w:pos="7230"/>
              </w:tabs>
              <w:spacing w:after="0" w:line="312" w:lineRule="auto"/>
              <w:rPr>
                <w:rFonts w:ascii="Arial" w:eastAsia="Times New Roman" w:hAnsi="Arial" w:cs="Arial"/>
                <w:sz w:val="20"/>
                <w:szCs w:val="20"/>
              </w:rPr>
            </w:pPr>
          </w:p>
          <w:p w14:paraId="0560CAA1" w14:textId="77777777" w:rsidR="002D325A" w:rsidRPr="002D325A" w:rsidRDefault="002D325A" w:rsidP="002D325A">
            <w:pPr>
              <w:tabs>
                <w:tab w:val="center" w:pos="6237"/>
                <w:tab w:val="center" w:pos="7230"/>
              </w:tabs>
              <w:spacing w:after="0" w:line="312" w:lineRule="auto"/>
              <w:rPr>
                <w:rFonts w:ascii="Arial" w:eastAsia="Times New Roman" w:hAnsi="Arial" w:cs="Arial"/>
                <w:sz w:val="20"/>
                <w:szCs w:val="20"/>
              </w:rPr>
            </w:pPr>
          </w:p>
          <w:p w14:paraId="6D4A2DB8" w14:textId="26F76FC3" w:rsidR="002D325A" w:rsidRPr="002D325A" w:rsidRDefault="00353AAC" w:rsidP="00353AAC">
            <w:pPr>
              <w:tabs>
                <w:tab w:val="left" w:pos="5021"/>
              </w:tabs>
              <w:autoSpaceDE w:val="0"/>
              <w:autoSpaceDN w:val="0"/>
              <w:adjustRightInd w:val="0"/>
              <w:spacing w:after="0" w:line="260" w:lineRule="exact"/>
              <w:rPr>
                <w:rFonts w:ascii="Arial" w:eastAsia="Calibri" w:hAnsi="Arial" w:cs="Arial"/>
                <w:sz w:val="20"/>
                <w:szCs w:val="20"/>
              </w:rPr>
            </w:pPr>
            <w:r>
              <w:rPr>
                <w:rFonts w:ascii="Arial" w:eastAsia="Calibri" w:hAnsi="Arial" w:cs="Arial"/>
                <w:sz w:val="20"/>
                <w:szCs w:val="20"/>
              </w:rPr>
              <w:tab/>
              <w:t>M</w:t>
            </w:r>
            <w:r w:rsidR="00990E2F" w:rsidRPr="006348BF">
              <w:rPr>
                <w:rFonts w:ascii="Arial" w:eastAsia="Calibri" w:hAnsi="Arial" w:cs="Arial"/>
                <w:sz w:val="20"/>
                <w:szCs w:val="20"/>
              </w:rPr>
              <w:t xml:space="preserve">ag. Janja </w:t>
            </w:r>
            <w:proofErr w:type="spellStart"/>
            <w:r w:rsidR="00990E2F" w:rsidRPr="006348BF">
              <w:rPr>
                <w:rFonts w:ascii="Arial" w:eastAsia="Calibri" w:hAnsi="Arial" w:cs="Arial"/>
                <w:sz w:val="20"/>
                <w:szCs w:val="20"/>
              </w:rPr>
              <w:t>Garvas</w:t>
            </w:r>
            <w:proofErr w:type="spellEnd"/>
          </w:p>
          <w:p w14:paraId="51C8E4A1" w14:textId="7D874C20" w:rsidR="002D325A" w:rsidRPr="002D325A" w:rsidRDefault="00353AAC" w:rsidP="00353AAC">
            <w:pPr>
              <w:tabs>
                <w:tab w:val="left" w:pos="5021"/>
              </w:tabs>
              <w:autoSpaceDE w:val="0"/>
              <w:autoSpaceDN w:val="0"/>
              <w:adjustRightInd w:val="0"/>
              <w:spacing w:after="0" w:line="260" w:lineRule="exact"/>
              <w:rPr>
                <w:rFonts w:ascii="Arial" w:eastAsia="Calibri" w:hAnsi="Arial" w:cs="Arial"/>
                <w:sz w:val="20"/>
                <w:szCs w:val="20"/>
              </w:rPr>
            </w:pPr>
            <w:r>
              <w:rPr>
                <w:rFonts w:ascii="Arial" w:eastAsia="Calibri" w:hAnsi="Arial" w:cs="Arial"/>
                <w:sz w:val="20"/>
                <w:szCs w:val="20"/>
              </w:rPr>
              <w:tab/>
            </w:r>
            <w:r w:rsidR="002D325A" w:rsidRPr="002D325A">
              <w:rPr>
                <w:rFonts w:ascii="Arial" w:eastAsia="Calibri" w:hAnsi="Arial" w:cs="Arial"/>
                <w:sz w:val="20"/>
                <w:szCs w:val="20"/>
              </w:rPr>
              <w:t>generalna sekretarka</w:t>
            </w:r>
          </w:p>
          <w:p w14:paraId="22F7C6D6" w14:textId="77777777" w:rsidR="002D325A" w:rsidRPr="002D325A" w:rsidRDefault="002D325A" w:rsidP="002D325A">
            <w:pPr>
              <w:tabs>
                <w:tab w:val="center" w:pos="6237"/>
                <w:tab w:val="center" w:pos="7230"/>
              </w:tabs>
              <w:spacing w:after="0" w:line="312" w:lineRule="auto"/>
              <w:rPr>
                <w:rFonts w:ascii="Arial" w:eastAsia="Times New Roman" w:hAnsi="Arial" w:cs="Arial"/>
                <w:sz w:val="20"/>
                <w:szCs w:val="20"/>
              </w:rPr>
            </w:pPr>
          </w:p>
          <w:p w14:paraId="1693CB1F" w14:textId="77777777" w:rsidR="002D325A" w:rsidRPr="002D325A" w:rsidRDefault="002D325A" w:rsidP="002D325A">
            <w:pPr>
              <w:spacing w:after="0" w:line="260" w:lineRule="exact"/>
              <w:rPr>
                <w:rFonts w:ascii="Arial" w:eastAsia="Times New Roman" w:hAnsi="Arial" w:cs="Arial"/>
                <w:sz w:val="20"/>
                <w:szCs w:val="20"/>
              </w:rPr>
            </w:pPr>
          </w:p>
          <w:p w14:paraId="3EE433C3" w14:textId="77777777" w:rsidR="002D325A" w:rsidRPr="002D325A" w:rsidRDefault="002D325A" w:rsidP="002D325A">
            <w:pPr>
              <w:spacing w:after="0" w:line="260" w:lineRule="exact"/>
              <w:rPr>
                <w:rFonts w:ascii="Arial" w:eastAsia="Times New Roman" w:hAnsi="Arial" w:cs="Arial"/>
                <w:sz w:val="20"/>
                <w:szCs w:val="20"/>
              </w:rPr>
            </w:pPr>
            <w:r w:rsidRPr="002D325A">
              <w:rPr>
                <w:rFonts w:ascii="Arial" w:eastAsia="Times New Roman" w:hAnsi="Arial" w:cs="Arial"/>
                <w:sz w:val="20"/>
                <w:szCs w:val="20"/>
              </w:rPr>
              <w:t xml:space="preserve">Priloga: </w:t>
            </w:r>
          </w:p>
          <w:p w14:paraId="53A28EF7" w14:textId="77777777" w:rsidR="002D325A" w:rsidRPr="002D325A" w:rsidRDefault="002D325A" w:rsidP="002D325A">
            <w:pPr>
              <w:numPr>
                <w:ilvl w:val="0"/>
                <w:numId w:val="9"/>
              </w:numPr>
              <w:tabs>
                <w:tab w:val="left" w:pos="142"/>
              </w:tabs>
              <w:overflowPunct w:val="0"/>
              <w:autoSpaceDE w:val="0"/>
              <w:autoSpaceDN w:val="0"/>
              <w:adjustRightInd w:val="0"/>
              <w:spacing w:after="0" w:line="260" w:lineRule="exact"/>
              <w:jc w:val="both"/>
              <w:rPr>
                <w:rFonts w:ascii="Arial" w:eastAsia="Times New Roman" w:hAnsi="Arial" w:cs="Arial"/>
                <w:iCs/>
                <w:sz w:val="20"/>
                <w:szCs w:val="20"/>
                <w:lang w:eastAsia="sl-SI"/>
              </w:rPr>
            </w:pPr>
            <w:r w:rsidRPr="002D325A">
              <w:rPr>
                <w:rFonts w:ascii="Arial" w:eastAsia="Times New Roman" w:hAnsi="Arial" w:cs="Arial"/>
                <w:iCs/>
                <w:sz w:val="20"/>
                <w:szCs w:val="20"/>
                <w:lang w:eastAsia="sl-SI"/>
              </w:rPr>
              <w:t>Prerazporeditev pravic porabe</w:t>
            </w:r>
          </w:p>
          <w:p w14:paraId="1E536C61" w14:textId="77777777" w:rsidR="002D325A" w:rsidRPr="002D325A" w:rsidRDefault="002D325A" w:rsidP="002D325A">
            <w:pPr>
              <w:tabs>
                <w:tab w:val="left" w:pos="142"/>
              </w:tabs>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1718621" w14:textId="77777777" w:rsidR="002D325A" w:rsidRPr="002D325A" w:rsidRDefault="002D325A" w:rsidP="002D325A">
            <w:pPr>
              <w:tabs>
                <w:tab w:val="left" w:pos="142"/>
              </w:tabs>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D325A">
              <w:rPr>
                <w:rFonts w:ascii="Arial" w:eastAsia="Times New Roman" w:hAnsi="Arial" w:cs="Arial"/>
                <w:iCs/>
                <w:sz w:val="20"/>
                <w:szCs w:val="20"/>
                <w:lang w:eastAsia="sl-SI"/>
              </w:rPr>
              <w:t>Prejmejo:</w:t>
            </w:r>
          </w:p>
          <w:p w14:paraId="7B335F00" w14:textId="77777777" w:rsidR="002D325A" w:rsidRPr="002D325A" w:rsidRDefault="002D325A" w:rsidP="002D325A">
            <w:pPr>
              <w:numPr>
                <w:ilvl w:val="0"/>
                <w:numId w:val="9"/>
              </w:numPr>
              <w:tabs>
                <w:tab w:val="left" w:pos="142"/>
              </w:tabs>
              <w:overflowPunct w:val="0"/>
              <w:autoSpaceDE w:val="0"/>
              <w:autoSpaceDN w:val="0"/>
              <w:adjustRightInd w:val="0"/>
              <w:spacing w:after="0" w:line="260" w:lineRule="exact"/>
              <w:ind w:left="0" w:firstLine="0"/>
              <w:jc w:val="both"/>
              <w:rPr>
                <w:rFonts w:ascii="Arial" w:eastAsia="Times New Roman" w:hAnsi="Arial" w:cs="Arial"/>
                <w:iCs/>
                <w:sz w:val="20"/>
                <w:szCs w:val="20"/>
                <w:lang w:eastAsia="sl-SI"/>
              </w:rPr>
            </w:pPr>
            <w:r w:rsidRPr="002D325A">
              <w:rPr>
                <w:rFonts w:ascii="Arial" w:eastAsia="Times New Roman" w:hAnsi="Arial" w:cs="Arial"/>
                <w:iCs/>
                <w:sz w:val="20"/>
                <w:szCs w:val="20"/>
                <w:lang w:eastAsia="sl-SI"/>
              </w:rPr>
              <w:t>Ministrstvo za finance</w:t>
            </w:r>
          </w:p>
          <w:p w14:paraId="11B455FD" w14:textId="65D52A79" w:rsidR="00AE1F83" w:rsidRPr="002D325A" w:rsidRDefault="002D325A" w:rsidP="002D325A">
            <w:pPr>
              <w:numPr>
                <w:ilvl w:val="0"/>
                <w:numId w:val="9"/>
              </w:numPr>
              <w:tabs>
                <w:tab w:val="left" w:pos="142"/>
              </w:tabs>
              <w:overflowPunct w:val="0"/>
              <w:autoSpaceDE w:val="0"/>
              <w:autoSpaceDN w:val="0"/>
              <w:adjustRightInd w:val="0"/>
              <w:spacing w:after="0" w:line="260" w:lineRule="exact"/>
              <w:ind w:left="0" w:firstLine="0"/>
              <w:jc w:val="both"/>
              <w:rPr>
                <w:rFonts w:ascii="Arial" w:eastAsia="Times New Roman" w:hAnsi="Arial" w:cs="Arial"/>
                <w:iCs/>
                <w:sz w:val="20"/>
                <w:szCs w:val="20"/>
                <w:lang w:eastAsia="sl-SI"/>
              </w:rPr>
            </w:pPr>
            <w:r w:rsidRPr="002D325A">
              <w:rPr>
                <w:rFonts w:ascii="Arial" w:eastAsia="Times New Roman" w:hAnsi="Arial" w:cs="Arial"/>
                <w:iCs/>
                <w:sz w:val="20"/>
                <w:szCs w:val="20"/>
                <w:lang w:eastAsia="sl-SI"/>
              </w:rPr>
              <w:t>Urad Vlade Republike Slovenije za komuniciranje</w:t>
            </w:r>
          </w:p>
        </w:tc>
      </w:tr>
      <w:tr w:rsidR="00AE1F83" w:rsidRPr="00AE1F83" w14:paraId="771F3610" w14:textId="77777777" w:rsidTr="00DA6942">
        <w:tc>
          <w:tcPr>
            <w:tcW w:w="9163" w:type="dxa"/>
            <w:gridSpan w:val="4"/>
          </w:tcPr>
          <w:p w14:paraId="166D388D" w14:textId="26E37DBE" w:rsidR="00AE1F83" w:rsidRPr="00AE1F83" w:rsidRDefault="009E5D8E"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Pr>
                <w:rFonts w:ascii="Arial" w:eastAsia="Times New Roman" w:hAnsi="Arial" w:cs="Arial"/>
                <w:b/>
                <w:sz w:val="20"/>
                <w:szCs w:val="20"/>
                <w:lang w:eastAsia="sl-SI"/>
              </w:rPr>
              <w:t>2.</w:t>
            </w:r>
            <w:r w:rsidR="00AE1F83" w:rsidRPr="00AE1F83">
              <w:rPr>
                <w:rFonts w:ascii="Arial" w:eastAsia="Times New Roman" w:hAnsi="Arial" w:cs="Arial"/>
                <w:b/>
                <w:sz w:val="20"/>
                <w:szCs w:val="20"/>
                <w:lang w:eastAsia="sl-SI"/>
              </w:rPr>
              <w:t xml:space="preserve"> Osebe, odgovorne za strokovno pripravo in usklajenost gradiva:</w:t>
            </w:r>
          </w:p>
        </w:tc>
      </w:tr>
      <w:tr w:rsidR="00AE1F83" w:rsidRPr="00AE1F83" w14:paraId="123D80D4" w14:textId="77777777" w:rsidTr="00DA6942">
        <w:tc>
          <w:tcPr>
            <w:tcW w:w="9163" w:type="dxa"/>
            <w:gridSpan w:val="4"/>
          </w:tcPr>
          <w:p w14:paraId="3094191C" w14:textId="77777777" w:rsidR="00837586" w:rsidRDefault="00837586" w:rsidP="00D573B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37586">
              <w:rPr>
                <w:rFonts w:ascii="Arial" w:eastAsia="Times New Roman" w:hAnsi="Arial" w:cs="Arial"/>
                <w:iCs/>
                <w:sz w:val="20"/>
                <w:szCs w:val="20"/>
                <w:lang w:eastAsia="sl-SI"/>
              </w:rPr>
              <w:t>mag. Mojca Pirnat, v. d. generalnega direktorja Direktorata za proračun ter ekonomsko in fiskalno politiko</w:t>
            </w:r>
          </w:p>
          <w:p w14:paraId="0369F08A" w14:textId="40BD1324" w:rsidR="009059DD" w:rsidRPr="00403300" w:rsidRDefault="00D573B6" w:rsidP="00D573B6">
            <w:pPr>
              <w:overflowPunct w:val="0"/>
              <w:autoSpaceDE w:val="0"/>
              <w:autoSpaceDN w:val="0"/>
              <w:adjustRightInd w:val="0"/>
              <w:spacing w:after="0" w:line="260" w:lineRule="exact"/>
              <w:jc w:val="both"/>
              <w:textAlignment w:val="baseline"/>
              <w:rPr>
                <w:rFonts w:ascii="Arial" w:eastAsia="Times New Roman" w:hAnsi="Arial" w:cs="Arial"/>
                <w:iCs/>
                <w:sz w:val="20"/>
                <w:szCs w:val="20"/>
                <w:highlight w:val="yellow"/>
                <w:lang w:eastAsia="sl-SI"/>
              </w:rPr>
            </w:pPr>
            <w:r w:rsidRPr="00D573B6">
              <w:rPr>
                <w:rFonts w:ascii="Arial" w:eastAsia="Times New Roman" w:hAnsi="Arial" w:cs="Arial"/>
                <w:iCs/>
                <w:sz w:val="20"/>
                <w:szCs w:val="20"/>
                <w:lang w:eastAsia="sl-SI"/>
              </w:rPr>
              <w:t>Zoran Barjaktarević</w:t>
            </w:r>
            <w:r>
              <w:rPr>
                <w:rFonts w:ascii="Arial" w:eastAsia="Times New Roman" w:hAnsi="Arial" w:cs="Arial"/>
                <w:iCs/>
                <w:sz w:val="20"/>
                <w:szCs w:val="20"/>
                <w:lang w:eastAsia="sl-SI"/>
              </w:rPr>
              <w:t xml:space="preserve">, podsekretar v </w:t>
            </w:r>
            <w:r w:rsidRPr="003A7DB1">
              <w:rPr>
                <w:rFonts w:ascii="Arial" w:eastAsia="Times New Roman" w:hAnsi="Arial" w:cs="Arial"/>
                <w:iCs/>
                <w:sz w:val="20"/>
                <w:szCs w:val="20"/>
                <w:lang w:eastAsia="sl-SI"/>
              </w:rPr>
              <w:t>Sektorj</w:t>
            </w:r>
            <w:r>
              <w:rPr>
                <w:rFonts w:ascii="Arial" w:eastAsia="Times New Roman" w:hAnsi="Arial" w:cs="Arial"/>
                <w:iCs/>
                <w:sz w:val="20"/>
                <w:szCs w:val="20"/>
                <w:lang w:eastAsia="sl-SI"/>
              </w:rPr>
              <w:t>u</w:t>
            </w:r>
            <w:r w:rsidRPr="003A7DB1">
              <w:rPr>
                <w:rFonts w:ascii="Arial" w:eastAsia="Times New Roman" w:hAnsi="Arial" w:cs="Arial"/>
                <w:iCs/>
                <w:sz w:val="20"/>
                <w:szCs w:val="20"/>
                <w:lang w:eastAsia="sl-SI"/>
              </w:rPr>
              <w:t xml:space="preserve"> za proračun</w:t>
            </w:r>
          </w:p>
        </w:tc>
      </w:tr>
      <w:tr w:rsidR="00AE1F83" w:rsidRPr="00AE1F83" w14:paraId="4E7364D9" w14:textId="77777777" w:rsidTr="00DA6942">
        <w:tc>
          <w:tcPr>
            <w:tcW w:w="9163" w:type="dxa"/>
            <w:gridSpan w:val="4"/>
          </w:tcPr>
          <w:p w14:paraId="5C83FC50" w14:textId="005BB92B"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 Zunanji strokovnjaki, ki so </w:t>
            </w:r>
            <w:r w:rsidRPr="00AE1F83">
              <w:rPr>
                <w:rFonts w:ascii="Arial" w:eastAsia="Times New Roman" w:hAnsi="Arial" w:cs="Arial"/>
                <w:b/>
                <w:sz w:val="20"/>
                <w:szCs w:val="20"/>
                <w:lang w:eastAsia="sl-SI"/>
              </w:rPr>
              <w:t>sodelovali pri pripravi dela ali celotnega gradiva:</w:t>
            </w:r>
          </w:p>
        </w:tc>
      </w:tr>
      <w:tr w:rsidR="00AE1F83" w:rsidRPr="00AE1F83" w14:paraId="31D7C763" w14:textId="77777777" w:rsidTr="00DA6942">
        <w:tc>
          <w:tcPr>
            <w:tcW w:w="9163" w:type="dxa"/>
            <w:gridSpan w:val="4"/>
          </w:tcPr>
          <w:p w14:paraId="1EF18068" w14:textId="2AAE1815" w:rsidR="00AE1F83" w:rsidRPr="00AE1F83" w:rsidRDefault="003563A0"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AE1F83" w14:paraId="7534F46D" w14:textId="77777777" w:rsidTr="00DA6942">
        <w:tc>
          <w:tcPr>
            <w:tcW w:w="9163" w:type="dxa"/>
            <w:gridSpan w:val="4"/>
          </w:tcPr>
          <w:p w14:paraId="3E08DDE2"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AE1F83" w:rsidRPr="00AE1F83" w14:paraId="7704236D" w14:textId="77777777" w:rsidTr="00DA6942">
        <w:tc>
          <w:tcPr>
            <w:tcW w:w="9163" w:type="dxa"/>
            <w:gridSpan w:val="4"/>
          </w:tcPr>
          <w:p w14:paraId="0B91E4D3" w14:textId="3DB09C20" w:rsidR="00AE1F83" w:rsidRPr="00AE1F83" w:rsidRDefault="003563A0"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iCs/>
                <w:sz w:val="20"/>
                <w:szCs w:val="20"/>
                <w:lang w:eastAsia="sl-SI"/>
              </w:rPr>
              <w:t>/</w:t>
            </w:r>
          </w:p>
        </w:tc>
      </w:tr>
      <w:tr w:rsidR="00AE1F83" w:rsidRPr="00AE1F83" w14:paraId="6DF4F5DE" w14:textId="77777777" w:rsidTr="00DA6942">
        <w:tc>
          <w:tcPr>
            <w:tcW w:w="9163" w:type="dxa"/>
            <w:gridSpan w:val="4"/>
          </w:tcPr>
          <w:p w14:paraId="74D01650"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bookmarkStart w:id="1" w:name="_Hlk227152724"/>
            <w:r w:rsidRPr="00AE1F83">
              <w:rPr>
                <w:rFonts w:ascii="Arial" w:eastAsia="Times New Roman" w:hAnsi="Arial" w:cs="Arial"/>
                <w:b/>
                <w:sz w:val="20"/>
                <w:szCs w:val="20"/>
                <w:lang w:eastAsia="sl-SI"/>
              </w:rPr>
              <w:t>5. Kratek povzetek gradiva:</w:t>
            </w:r>
          </w:p>
        </w:tc>
      </w:tr>
      <w:tr w:rsidR="00AE1F83" w:rsidRPr="00AE1F83" w14:paraId="50A02115" w14:textId="77777777" w:rsidTr="00DA6942">
        <w:tc>
          <w:tcPr>
            <w:tcW w:w="9163" w:type="dxa"/>
            <w:gridSpan w:val="4"/>
          </w:tcPr>
          <w:p w14:paraId="69893AC2" w14:textId="5EF94DCB" w:rsidR="006927AA" w:rsidRPr="00AE1F83" w:rsidRDefault="00EF7AC6" w:rsidP="006348B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C4A51">
              <w:rPr>
                <w:rFonts w:ascii="Arial" w:eastAsia="Times New Roman" w:hAnsi="Arial" w:cs="Arial"/>
                <w:iCs/>
                <w:sz w:val="20"/>
                <w:szCs w:val="20"/>
                <w:lang w:eastAsia="sl-SI"/>
              </w:rPr>
              <w:t>Predlaga</w:t>
            </w:r>
            <w:r w:rsidR="00AC0FF8" w:rsidRPr="00BC4A51">
              <w:rPr>
                <w:rFonts w:ascii="Arial" w:eastAsia="Times New Roman" w:hAnsi="Arial" w:cs="Arial"/>
                <w:iCs/>
                <w:sz w:val="20"/>
                <w:szCs w:val="20"/>
                <w:lang w:eastAsia="sl-SI"/>
              </w:rPr>
              <w:t>jo</w:t>
            </w:r>
            <w:r w:rsidRPr="00BC4A51">
              <w:rPr>
                <w:rFonts w:ascii="Arial" w:eastAsia="Times New Roman" w:hAnsi="Arial" w:cs="Arial"/>
                <w:iCs/>
                <w:sz w:val="20"/>
                <w:szCs w:val="20"/>
                <w:lang w:eastAsia="sl-SI"/>
              </w:rPr>
              <w:t xml:space="preserve"> se prerazporedit</w:t>
            </w:r>
            <w:r w:rsidR="00AC0FF8" w:rsidRPr="00BC4A51">
              <w:rPr>
                <w:rFonts w:ascii="Arial" w:eastAsia="Times New Roman" w:hAnsi="Arial" w:cs="Arial"/>
                <w:iCs/>
                <w:sz w:val="20"/>
                <w:szCs w:val="20"/>
                <w:lang w:eastAsia="sl-SI"/>
              </w:rPr>
              <w:t>ve</w:t>
            </w:r>
            <w:r w:rsidRPr="00BC4A51">
              <w:rPr>
                <w:rFonts w:ascii="Arial" w:eastAsia="Times New Roman" w:hAnsi="Arial" w:cs="Arial"/>
                <w:iCs/>
                <w:sz w:val="20"/>
                <w:szCs w:val="20"/>
                <w:lang w:eastAsia="sl-SI"/>
              </w:rPr>
              <w:t xml:space="preserve"> pravic porabe v skladu z 28. členom ZIPRS2627 kot izhaja iz priloge k sklepu.</w:t>
            </w:r>
          </w:p>
        </w:tc>
      </w:tr>
      <w:bookmarkEnd w:id="1"/>
      <w:tr w:rsidR="00AE1F83" w:rsidRPr="00AE1F83" w14:paraId="7543F4BC" w14:textId="69D63BFB" w:rsidTr="00DA6942">
        <w:tc>
          <w:tcPr>
            <w:tcW w:w="9163" w:type="dxa"/>
            <w:gridSpan w:val="4"/>
          </w:tcPr>
          <w:p w14:paraId="2A21FF18" w14:textId="2AD5DEEF"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6. Presoja posledic za:</w:t>
            </w:r>
          </w:p>
        </w:tc>
      </w:tr>
      <w:tr w:rsidR="00AE1F83" w:rsidRPr="00AE1F83" w14:paraId="4BC5F5D3" w14:textId="4D889251" w:rsidTr="00DA6942">
        <w:tc>
          <w:tcPr>
            <w:tcW w:w="1448" w:type="dxa"/>
          </w:tcPr>
          <w:p w14:paraId="4B10D944" w14:textId="45933A8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14:paraId="606BE10A" w14:textId="77985DA4"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14:paraId="25A52695" w14:textId="02128B6B"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AE1F83" w:rsidRPr="00AE1F83" w14:paraId="40D2CFE9" w14:textId="01ED74EF" w:rsidTr="00DA6942">
        <w:tc>
          <w:tcPr>
            <w:tcW w:w="1448" w:type="dxa"/>
          </w:tcPr>
          <w:p w14:paraId="04747560" w14:textId="4A16D4E0"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lastRenderedPageBreak/>
              <w:t>b)</w:t>
            </w:r>
          </w:p>
        </w:tc>
        <w:tc>
          <w:tcPr>
            <w:tcW w:w="5444" w:type="dxa"/>
            <w:gridSpan w:val="2"/>
          </w:tcPr>
          <w:p w14:paraId="02C78F90" w14:textId="1286542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14:paraId="3CDB36D1" w14:textId="6CCE7D61"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6A27CDF6" w14:textId="50BD651D" w:rsidTr="00DA6942">
        <w:tc>
          <w:tcPr>
            <w:tcW w:w="1448" w:type="dxa"/>
          </w:tcPr>
          <w:p w14:paraId="727F0245" w14:textId="0A6AA5EC"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14:paraId="0D870F19" w14:textId="22EE1FA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14:paraId="115AF9A4" w14:textId="6F06C4C6"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E1F83" w:rsidRPr="00AE1F83" w14:paraId="50578951" w14:textId="2605D3AD" w:rsidTr="00DA6942">
        <w:tc>
          <w:tcPr>
            <w:tcW w:w="1448" w:type="dxa"/>
          </w:tcPr>
          <w:p w14:paraId="141537DA" w14:textId="147E23D9"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14:paraId="0D0C65BD" w14:textId="0F07D65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14:paraId="2FA7B856" w14:textId="29993E0B"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094C62EA" w14:textId="47993B11" w:rsidTr="00DA6942">
        <w:tc>
          <w:tcPr>
            <w:tcW w:w="1448" w:type="dxa"/>
          </w:tcPr>
          <w:p w14:paraId="493BCC9B" w14:textId="4AB09080"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14:paraId="16252A88" w14:textId="288714A1"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14:paraId="2ADD5D2D" w14:textId="2110316D"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493D505F" w14:textId="31BDF198" w:rsidTr="00DA6942">
        <w:tc>
          <w:tcPr>
            <w:tcW w:w="1448" w:type="dxa"/>
          </w:tcPr>
          <w:p w14:paraId="527B5D22" w14:textId="17B014B8"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14:paraId="61B0CF0B" w14:textId="7A443960"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14:paraId="5703D633" w14:textId="7EC022DA"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4B3CE4C8" w14:textId="08BD9546" w:rsidTr="00DA6942">
        <w:tc>
          <w:tcPr>
            <w:tcW w:w="1448" w:type="dxa"/>
            <w:tcBorders>
              <w:bottom w:val="single" w:sz="4" w:space="0" w:color="auto"/>
            </w:tcBorders>
          </w:tcPr>
          <w:p w14:paraId="5041314A" w14:textId="57B99559"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14:paraId="700CC97C" w14:textId="644E6396"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359A7F93" w14:textId="373CDD2F"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031D090A" w14:textId="15204819"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0BF087EC" w14:textId="0642DDB5"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259B208F" w14:textId="74F71D06"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2065BD95" w14:textId="0CEB4130" w:rsidTr="00DA6942">
        <w:tc>
          <w:tcPr>
            <w:tcW w:w="9163" w:type="dxa"/>
            <w:gridSpan w:val="4"/>
            <w:tcBorders>
              <w:top w:val="single" w:sz="4" w:space="0" w:color="auto"/>
              <w:left w:val="single" w:sz="4" w:space="0" w:color="auto"/>
              <w:bottom w:val="single" w:sz="4" w:space="0" w:color="auto"/>
              <w:right w:val="single" w:sz="4" w:space="0" w:color="auto"/>
            </w:tcBorders>
          </w:tcPr>
          <w:p w14:paraId="7A21AB40" w14:textId="29E5706A"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14:paraId="78B3AFA1" w14:textId="281D13B1" w:rsidR="00AE1F83" w:rsidRPr="00AE1F83" w:rsidRDefault="003563A0"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3563A0">
              <w:rPr>
                <w:rFonts w:ascii="Arial" w:eastAsia="Times New Roman" w:hAnsi="Arial" w:cs="Arial"/>
                <w:sz w:val="20"/>
                <w:szCs w:val="20"/>
                <w:lang w:eastAsia="sl-SI"/>
              </w:rPr>
              <w:t>Sredstva so zagotovljena v okviru PFN-j</w:t>
            </w:r>
            <w:r w:rsidR="00EE597C">
              <w:rPr>
                <w:rFonts w:ascii="Arial" w:eastAsia="Times New Roman" w:hAnsi="Arial" w:cs="Arial"/>
                <w:sz w:val="20"/>
                <w:szCs w:val="20"/>
                <w:lang w:eastAsia="sl-SI"/>
              </w:rPr>
              <w:t>a</w:t>
            </w:r>
            <w:r w:rsidRPr="003563A0">
              <w:rPr>
                <w:rFonts w:ascii="Arial" w:eastAsia="Times New Roman" w:hAnsi="Arial" w:cs="Arial"/>
                <w:sz w:val="20"/>
                <w:szCs w:val="20"/>
                <w:lang w:eastAsia="sl-SI"/>
              </w:rPr>
              <w:t>.</w:t>
            </w:r>
          </w:p>
        </w:tc>
      </w:tr>
    </w:tbl>
    <w:p w14:paraId="7A26CDF9" w14:textId="77777777"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AE1F83" w14:paraId="750ECADC" w14:textId="2135EB9A" w:rsidTr="00DA694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DB8C949" w14:textId="7131DE9C"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AE1F83" w14:paraId="61F0ADB3" w14:textId="536BE4EC" w:rsidTr="00DA6942">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38955DA" w14:textId="2C9C4033"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6AF76D1" w14:textId="19FEBE10"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46E1BF9" w14:textId="6AE6934E"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F33F673" w14:textId="6F82AC3A"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7826F31" w14:textId="00AEF7FA"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AE1F83" w14:paraId="021AD3D0" w14:textId="250E937F"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9449274" w14:textId="0294CD04"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6B35199" w14:textId="2189B8BE"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84E0BD0" w14:textId="3B8123E6"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527EB00" w14:textId="644AF4FC"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76F40EE" w14:textId="2AA55DDC"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0307D7F4" w14:textId="0CBDE284"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A3C9506" w14:textId="4073821B"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12DE571" w14:textId="2A5315C2"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C7FDDD" w14:textId="5076860C"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B62CAA5" w14:textId="6E015AA4"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8050118" w14:textId="44FF2F14"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671DBCC2" w14:textId="74A22929"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EF46423" w14:textId="39D81E61"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0B26AE8" w14:textId="331253DE"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7BC2F1B" w14:textId="61284350"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967FD11" w14:textId="60AB41D5"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5646259" w14:textId="25096631"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01F1CB4E" w14:textId="02BE42B9" w:rsidTr="00DA6942">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ADF42CD" w14:textId="5EF5B0AB"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212BAFE" w14:textId="1287884F"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39C7A51" w14:textId="7484FFA9"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50D3950" w14:textId="2D50E2BE"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75C7B45" w14:textId="13175FAE"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532029AD" w14:textId="3261F6D2"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4111C85" w14:textId="1658825E"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F7FE21A" w14:textId="5C8E1B13"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11CA60" w14:textId="52B19A51"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8D90EE" w14:textId="0279FD48"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AFDBBF2" w14:textId="1CF65D32"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5293B734" w14:textId="395042F9"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3EBA7DE" w14:textId="7A94CB82"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AE1F83" w14:paraId="71C51BB2" w14:textId="7E027CC4"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E831A4" w14:textId="595070C1"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II.a</w:t>
            </w:r>
            <w:proofErr w:type="spellEnd"/>
            <w:r w:rsidRPr="00AE1F83">
              <w:rPr>
                <w:rFonts w:ascii="Arial" w:eastAsia="Times New Roman" w:hAnsi="Arial" w:cs="Arial"/>
                <w:b/>
                <w:kern w:val="32"/>
                <w:sz w:val="20"/>
                <w:szCs w:val="20"/>
                <w:lang w:eastAsia="sl-SI"/>
              </w:rPr>
              <w:t xml:space="preserve"> Pravice porabe za izvedbo predlaganih rešitev so zagotovljene:</w:t>
            </w:r>
          </w:p>
        </w:tc>
      </w:tr>
      <w:tr w:rsidR="00AE1F83" w:rsidRPr="00AE1F83" w14:paraId="05E7ED5F" w14:textId="0DC779BA"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1C46191" w14:textId="0EEBF195"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5DFD2B6" w14:textId="5FBEBF5E"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6A3848F" w14:textId="78ABF27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A211FC4" w14:textId="730B42A2"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3CC766B" w14:textId="5E1CB13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074C58FC" w14:textId="62F3AB96" w:rsidTr="00DA6942">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2D8A0ACA" w14:textId="389599E1"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3CCA07B" w14:textId="5E3D2740"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C3551E4" w14:textId="6B17AC45"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4939569" w14:textId="0638D419"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CD7A11B" w14:textId="4D2D6E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7538B687" w14:textId="3A241471"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6FE7CAA" w14:textId="390A89F6"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C013351" w14:textId="645B6E7E"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51A6EB0" w14:textId="22AAC698"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2151B9F" w14:textId="0C918180"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ED179C0" w14:textId="4521BB8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4691E305" w14:textId="2971478E"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BBF5BF2" w14:textId="1560DD29"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73712FB" w14:textId="40111BD3" w:rsidR="00AE1F83" w:rsidRPr="00AE1F83" w:rsidRDefault="00AE1F83" w:rsidP="00AE1F83">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6DFE646" w14:textId="6B6554C0"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6FE01854" w14:textId="5249FF09" w:rsidTr="00DA694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5BF1D9E" w14:textId="1002B0EC"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II.b</w:t>
            </w:r>
            <w:proofErr w:type="spellEnd"/>
            <w:r w:rsidRPr="00AE1F83">
              <w:rPr>
                <w:rFonts w:ascii="Arial" w:eastAsia="Times New Roman" w:hAnsi="Arial" w:cs="Arial"/>
                <w:b/>
                <w:kern w:val="32"/>
                <w:sz w:val="20"/>
                <w:szCs w:val="20"/>
                <w:lang w:eastAsia="sl-SI"/>
              </w:rPr>
              <w:t xml:space="preserve"> Manjkajoče pravice porabe bodo zagotovljene s prerazporeditvijo:</w:t>
            </w:r>
          </w:p>
        </w:tc>
      </w:tr>
      <w:tr w:rsidR="00AE1F83" w:rsidRPr="00AE1F83" w14:paraId="585153F2" w14:textId="18A32BF5"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31237DE" w14:textId="0C245F72"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CF6021B" w14:textId="26C3A016"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4BBCA6F" w14:textId="0DBD420B"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51E236" w14:textId="52DB0F3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75FFBF3" w14:textId="3D62F6C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AE1F83" w:rsidRPr="00AE1F83" w14:paraId="2E2D6613" w14:textId="4512FB02"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30E4D5F" w14:textId="46DA17CA"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6BB02EA" w14:textId="37CF8CA8"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F6B96D6" w14:textId="3053CE91"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8662AF" w14:textId="1A2859BC"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784D6B3" w14:textId="19073899"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3D3CCE0A" w14:textId="2DF00EBA"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EB1A099" w14:textId="043442C3"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F6AE22E" w14:textId="63F1EDCE"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273B4F5" w14:textId="533CF62A"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BF20854" w14:textId="64BC8C89"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F363284" w14:textId="30685776"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42AE9980" w14:textId="37592BA9"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0B93889" w14:textId="41C4659A"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CBAD6FB" w14:textId="267A9D70"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6D634A5" w14:textId="48F69905"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1D3D63B5" w14:textId="11CA370B" w:rsidTr="00DA694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F438B22" w14:textId="67E9DCD8"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II.c</w:t>
            </w:r>
            <w:proofErr w:type="spellEnd"/>
            <w:r w:rsidRPr="00AE1F83">
              <w:rPr>
                <w:rFonts w:ascii="Arial" w:eastAsia="Times New Roman" w:hAnsi="Arial" w:cs="Arial"/>
                <w:b/>
                <w:kern w:val="32"/>
                <w:sz w:val="20"/>
                <w:szCs w:val="20"/>
                <w:lang w:eastAsia="sl-SI"/>
              </w:rPr>
              <w:t xml:space="preserve"> Načrtovana nadomestitev zmanjšanih prihodkov in povečanih odhodkov proračuna:</w:t>
            </w:r>
          </w:p>
        </w:tc>
      </w:tr>
      <w:tr w:rsidR="00AE1F83" w:rsidRPr="00AE1F83" w14:paraId="65910048" w14:textId="3ACED18E" w:rsidTr="00DA6942">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726CDC0" w14:textId="5D0DCA91"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6B02508" w14:textId="0D6A0E72"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E895510" w14:textId="29624A72"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50E7B8A1" w14:textId="5481A93D"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6C4B036" w14:textId="2B49FBC5"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2A8CA3B" w14:textId="504C7D79"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062FF44" w14:textId="21765AAF"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38286CCA" w14:textId="6AB7CD7E"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4A2EC07" w14:textId="0D4675CF"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945A5D4" w14:textId="63224836"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FF79553" w14:textId="35391A6E"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0A3421ED" w14:textId="41A1D81B"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1E260D8" w14:textId="28534B51"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4AA01AD" w14:textId="1E7D3586"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90F476D" w14:textId="447B1A04"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09A22F9A" w14:textId="1092B9CC"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D064835" w14:textId="1DC62702"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50CDB31" w14:textId="55D32A74"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941BAA6" w14:textId="21107CDC"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36834328" w14:textId="0A6D6E62"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22490E96" w14:textId="22EE8715" w:rsidR="00AE1F83" w:rsidRPr="00AE1F83" w:rsidRDefault="00AE1F83" w:rsidP="00AE1F83">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14:paraId="67C14311" w14:textId="0DFB0372"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14:paraId="7C36D450" w14:textId="6787504F" w:rsidR="00AE1F83" w:rsidRPr="00AE1F83"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14:paraId="5E7C0BE7" w14:textId="020200B3"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14:paraId="57E18D16" w14:textId="6173B13F"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odhodkov državnega proračuna, ki niso načrtovani na ukrepih oziroma projektih sprejetih proračunov,</w:t>
            </w:r>
          </w:p>
          <w:p w14:paraId="02EE5B9D" w14:textId="40418F67"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obveznosti za druga javnofinančna sredstva (drugi viri), ki niso načrtovana na ukrepih oziroma projektih sprejetih proračunov.</w:t>
            </w:r>
          </w:p>
          <w:p w14:paraId="0D3D489D" w14:textId="2E273D88" w:rsidR="00AE1F83" w:rsidRPr="00AE1F83" w:rsidRDefault="00AE1F83" w:rsidP="00AE1F83">
            <w:pPr>
              <w:widowControl w:val="0"/>
              <w:spacing w:after="0" w:line="260" w:lineRule="exact"/>
              <w:ind w:left="284"/>
              <w:rPr>
                <w:rFonts w:ascii="Arial" w:eastAsia="Times New Roman" w:hAnsi="Arial" w:cs="Arial"/>
                <w:sz w:val="20"/>
                <w:szCs w:val="20"/>
                <w:lang w:eastAsia="sl-SI"/>
              </w:rPr>
            </w:pPr>
          </w:p>
          <w:p w14:paraId="031779D2" w14:textId="1C0A9ED7"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14:paraId="36A91C09" w14:textId="61895BDA"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10A55D0B" w14:textId="21484D52" w:rsidR="00AE1F83" w:rsidRPr="00AE1F83"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II.a</w:t>
            </w:r>
            <w:proofErr w:type="spellEnd"/>
            <w:r w:rsidRPr="00AE1F83">
              <w:rPr>
                <w:rFonts w:ascii="Arial" w:eastAsia="Times New Roman" w:hAnsi="Arial" w:cs="Arial"/>
                <w:b/>
                <w:sz w:val="20"/>
                <w:szCs w:val="20"/>
                <w:lang w:eastAsia="sl-SI"/>
              </w:rPr>
              <w:t xml:space="preserve"> Pravice porabe za izvedbo predlaganih rešitev so zagotovljene:</w:t>
            </w:r>
          </w:p>
          <w:p w14:paraId="32EF356E" w14:textId="1EB25C3D"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Pri uvrstitvi novega projekta oziroma ukrepa v načrt razvojnih programov se navedejo:</w:t>
            </w:r>
          </w:p>
          <w:p w14:paraId="1DE18CE9" w14:textId="1F24F129"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14:paraId="70E79936" w14:textId="48B4DF5F"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14:paraId="7FEDB342" w14:textId="76578055"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14:paraId="5D02FAEA" w14:textId="49F5DD03"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5660BA4C" w14:textId="63AB642C"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II.b</w:t>
            </w:r>
            <w:proofErr w:type="spellEnd"/>
            <w:r w:rsidRPr="00AE1F83">
              <w:rPr>
                <w:rFonts w:ascii="Arial" w:eastAsia="Times New Roman" w:hAnsi="Arial" w:cs="Arial"/>
                <w:b/>
                <w:sz w:val="20"/>
                <w:szCs w:val="20"/>
                <w:lang w:eastAsia="sl-SI"/>
              </w:rPr>
              <w:t xml:space="preserve"> Manjkajoče pravice porabe bodo zagotovljene s prerazporeditvijo:</w:t>
            </w:r>
          </w:p>
          <w:p w14:paraId="57D7E6E6" w14:textId="3BE37041"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w:t>
            </w:r>
          </w:p>
          <w:p w14:paraId="10C1F7F9" w14:textId="4AE64B7C"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II.c</w:t>
            </w:r>
            <w:proofErr w:type="spellEnd"/>
            <w:r w:rsidRPr="00AE1F83">
              <w:rPr>
                <w:rFonts w:ascii="Arial" w:eastAsia="Times New Roman" w:hAnsi="Arial" w:cs="Arial"/>
                <w:b/>
                <w:sz w:val="20"/>
                <w:szCs w:val="20"/>
                <w:lang w:eastAsia="sl-SI"/>
              </w:rPr>
              <w:t xml:space="preserve"> Načrtovana nadomestitev zmanjšanih prihodkov in povečanih odhodkov proračuna:</w:t>
            </w:r>
          </w:p>
          <w:p w14:paraId="7C52CCF1" w14:textId="6C148CFE"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Če se povečani odhodki (pravice porabe) ne bodo zagotovili tako, kot je določeno v točkah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 xml:space="preserve"> in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F8D3051" w14:textId="6B71DE63" w:rsidR="00AE1F83" w:rsidRPr="00AE1F83"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AE1F83" w14:paraId="7104EB47" w14:textId="05E7A598"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64B4240E" w14:textId="12F28DA1"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lastRenderedPageBreak/>
              <w:t>7.b Predstavitev ocene finančnih posledic pod 40.000 EUR:</w:t>
            </w:r>
          </w:p>
          <w:p w14:paraId="6DD814B6" w14:textId="1D75F50C" w:rsidR="00AE1F83" w:rsidRPr="00AE1F83" w:rsidRDefault="00AE1F83" w:rsidP="00AE1F83">
            <w:pPr>
              <w:spacing w:after="0" w:line="260" w:lineRule="exact"/>
              <w:rPr>
                <w:rFonts w:ascii="Arial" w:eastAsia="Times New Roman" w:hAnsi="Arial" w:cs="Arial"/>
                <w:sz w:val="20"/>
                <w:szCs w:val="20"/>
              </w:rPr>
            </w:pPr>
          </w:p>
          <w:p w14:paraId="159F6BFA" w14:textId="3D3A3EEE"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Kratka obrazložitev</w:t>
            </w:r>
          </w:p>
          <w:p w14:paraId="1FFE11FD" w14:textId="7E8D183C" w:rsidR="00AE1F83" w:rsidRPr="00AE1F83" w:rsidRDefault="00AE1F83" w:rsidP="00AE1F83">
            <w:pPr>
              <w:spacing w:after="0" w:line="260" w:lineRule="exact"/>
              <w:rPr>
                <w:rFonts w:ascii="Arial" w:eastAsia="Times New Roman" w:hAnsi="Arial" w:cs="Arial"/>
                <w:b/>
                <w:sz w:val="20"/>
                <w:szCs w:val="20"/>
              </w:rPr>
            </w:pPr>
          </w:p>
        </w:tc>
      </w:tr>
      <w:tr w:rsidR="00AE1F83" w:rsidRPr="00AE1F83" w14:paraId="259F21AF"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4C2F0DC" w14:textId="77777777"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AE1F83" w:rsidRPr="00AE1F83" w14:paraId="061C40A6"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4DBF06B"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64A31B66"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605F12C9"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3A609717" w14:textId="77777777" w:rsidR="00AE1F83" w:rsidRPr="00AE1F83"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14:paraId="269120AD" w14:textId="77777777" w:rsidR="00AE1F83" w:rsidRPr="00AE1F83"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289F6617" w14:textId="593A4A1F"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E1F83" w:rsidRPr="00AE1F83" w14:paraId="6BB712B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04E8CDF1"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72313B6A"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DA/NE</w:t>
            </w:r>
          </w:p>
          <w:p w14:paraId="65C1396E"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občin Slovenije ZOS: DA/NE</w:t>
            </w:r>
          </w:p>
          <w:p w14:paraId="40C52EC4"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DA/NE</w:t>
            </w:r>
          </w:p>
          <w:p w14:paraId="679FEE11"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D7CEC59"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p>
          <w:p w14:paraId="3C83FAEF"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2E3E6C2E"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2BC8F3E2"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5740F067"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71538E4F" w14:textId="77777777" w:rsidR="00AE1F83" w:rsidRPr="00AE1F83"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2D87664F"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p>
          <w:p w14:paraId="3E6CB70C"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3D177018"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956AC28" w14:textId="77777777"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9. Predstavitev sodelovanja javnosti:</w:t>
            </w:r>
          </w:p>
        </w:tc>
      </w:tr>
      <w:tr w:rsidR="00AE1F83" w:rsidRPr="00AE1F83" w14:paraId="0425047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734225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14:paraId="3615FA03" w14:textId="05980B59"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29498857"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B29AFCA" w14:textId="7E6C5BE4" w:rsidR="00AE1F83" w:rsidRPr="00AE1F83" w:rsidRDefault="003563A0"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563A0">
              <w:rPr>
                <w:rFonts w:ascii="Arial" w:eastAsia="Times New Roman" w:hAnsi="Arial" w:cs="Arial"/>
                <w:iCs/>
                <w:sz w:val="20"/>
                <w:szCs w:val="20"/>
                <w:lang w:eastAsia="sl-SI"/>
              </w:rPr>
              <w:t>Gradiva ni potrebno predhodno objaviti na spletni strani.</w:t>
            </w:r>
          </w:p>
        </w:tc>
      </w:tr>
      <w:tr w:rsidR="00AE1F83" w:rsidRPr="00AE1F83" w14:paraId="39F971FD"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5002EAD"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(Če je odgovor DA, navedite:</w:t>
            </w:r>
          </w:p>
          <w:p w14:paraId="730B57BF"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Datum objave: ………</w:t>
            </w:r>
          </w:p>
          <w:p w14:paraId="15321D5F"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V razpravo so bili vključeni: </w:t>
            </w:r>
          </w:p>
          <w:p w14:paraId="3E9D770A"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nevladne organizacije, </w:t>
            </w:r>
          </w:p>
          <w:p w14:paraId="39EC96F2"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zainteresirane javnosti,</w:t>
            </w:r>
          </w:p>
          <w:p w14:paraId="4467935C"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strokovne javnosti.</w:t>
            </w:r>
          </w:p>
          <w:p w14:paraId="548D1B45"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w:t>
            </w:r>
          </w:p>
          <w:p w14:paraId="445C00A8"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Mnenja, predlogi in pripombe z navedbo predlagateljev </w:t>
            </w:r>
            <w:r w:rsidRPr="00AE1F83">
              <w:rPr>
                <w:rFonts w:ascii="Arial" w:eastAsia="Times New Roman" w:hAnsi="Arial" w:cs="Arial"/>
                <w:color w:val="000000"/>
                <w:sz w:val="20"/>
                <w:szCs w:val="20"/>
                <w:lang w:eastAsia="sl-SI"/>
              </w:rPr>
              <w:t>(imen in priimkov fizičnih oseb, ki niso poslovni subjekti, ne navajajte</w:t>
            </w:r>
            <w:r w:rsidRPr="00AE1F83">
              <w:rPr>
                <w:rFonts w:ascii="Arial" w:eastAsia="Times New Roman" w:hAnsi="Arial" w:cs="Arial"/>
                <w:iCs/>
                <w:sz w:val="20"/>
                <w:szCs w:val="20"/>
                <w:lang w:eastAsia="sl-SI"/>
              </w:rPr>
              <w:t>):</w:t>
            </w:r>
          </w:p>
          <w:p w14:paraId="1891F7AA"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2D6E4F0"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9199D28"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Upoštevani so bili:</w:t>
            </w:r>
          </w:p>
          <w:p w14:paraId="66AEFCCB"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6224DBEC"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3B15E751"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5257EE8F"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1267BF84"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12ADD1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Bistvena mnenja, predlogi in pripombe, ki niso bili upoštevani, ter razlogi za neupoštevanje:</w:t>
            </w:r>
          </w:p>
          <w:p w14:paraId="547035F6"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FD2F53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Poročilo je bilo dano ……………..</w:t>
            </w:r>
          </w:p>
          <w:p w14:paraId="0B15E01A"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1430402"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Javnost je bila vključena v pripravo gradiva v skladu z Zakonom o …, kar je navedeno v predlogu predpisa.)</w:t>
            </w:r>
          </w:p>
          <w:p w14:paraId="62FDB444"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4543CD7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584532B4" w14:textId="77777777" w:rsidR="00AE1F83"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Times New Roman"/>
                <w:sz w:val="20"/>
                <w:szCs w:val="20"/>
              </w:rPr>
            </w:pPr>
          </w:p>
          <w:p w14:paraId="07354C46" w14:textId="77777777" w:rsidR="00DE3C2A" w:rsidRDefault="00DE3C2A"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Times New Roman"/>
                <w:sz w:val="20"/>
                <w:szCs w:val="20"/>
              </w:rPr>
            </w:pPr>
          </w:p>
          <w:p w14:paraId="1B0C824F" w14:textId="77777777" w:rsidR="00DE3C2A" w:rsidRPr="002D325A" w:rsidRDefault="00DE3C2A"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Times New Roman"/>
                <w:sz w:val="20"/>
                <w:szCs w:val="20"/>
              </w:rPr>
            </w:pPr>
          </w:p>
          <w:p w14:paraId="47E6FD39" w14:textId="54F31295" w:rsidR="0009076D" w:rsidRDefault="00DE3C2A" w:rsidP="00990E2F">
            <w:pPr>
              <w:widowControl w:val="0"/>
              <w:suppressAutoHyphens/>
              <w:overflowPunct w:val="0"/>
              <w:autoSpaceDE w:val="0"/>
              <w:autoSpaceDN w:val="0"/>
              <w:adjustRightInd w:val="0"/>
              <w:spacing w:after="0" w:line="260" w:lineRule="exact"/>
              <w:ind w:left="3141"/>
              <w:jc w:val="center"/>
              <w:textAlignment w:val="baseline"/>
              <w:outlineLvl w:val="3"/>
              <w:rPr>
                <w:rFonts w:ascii="Arial" w:eastAsia="Times New Roman" w:hAnsi="Arial" w:cs="Times New Roman"/>
                <w:b/>
                <w:bCs/>
                <w:sz w:val="20"/>
                <w:szCs w:val="20"/>
              </w:rPr>
            </w:pPr>
            <w:r w:rsidRPr="00806CC4">
              <w:rPr>
                <w:rFonts w:ascii="Arial" w:eastAsia="Times New Roman" w:hAnsi="Arial" w:cs="Times New Roman"/>
                <w:b/>
                <w:bCs/>
                <w:sz w:val="20"/>
                <w:szCs w:val="20"/>
              </w:rPr>
              <w:t xml:space="preserve">mag. </w:t>
            </w:r>
            <w:r w:rsidR="00806CC4">
              <w:rPr>
                <w:rFonts w:ascii="Arial" w:eastAsia="Times New Roman" w:hAnsi="Arial" w:cs="Times New Roman"/>
                <w:b/>
                <w:bCs/>
                <w:sz w:val="20"/>
                <w:szCs w:val="20"/>
              </w:rPr>
              <w:t>Kristina Šteblaj</w:t>
            </w:r>
          </w:p>
          <w:p w14:paraId="1625DAB3" w14:textId="72E0738E" w:rsidR="00AE1F83" w:rsidRPr="00990E2F" w:rsidRDefault="00806CC4" w:rsidP="0009076D">
            <w:pPr>
              <w:widowControl w:val="0"/>
              <w:suppressAutoHyphens/>
              <w:overflowPunct w:val="0"/>
              <w:autoSpaceDE w:val="0"/>
              <w:autoSpaceDN w:val="0"/>
              <w:adjustRightInd w:val="0"/>
              <w:spacing w:after="0" w:line="260" w:lineRule="exact"/>
              <w:ind w:left="3141"/>
              <w:jc w:val="center"/>
              <w:textAlignment w:val="baseline"/>
              <w:outlineLvl w:val="3"/>
              <w:rPr>
                <w:rFonts w:ascii="Arial" w:eastAsia="Times New Roman" w:hAnsi="Arial" w:cs="Times New Roman"/>
                <w:b/>
                <w:bCs/>
                <w:sz w:val="20"/>
                <w:szCs w:val="20"/>
              </w:rPr>
            </w:pPr>
            <w:r>
              <w:rPr>
                <w:rFonts w:ascii="Arial" w:eastAsia="Times New Roman" w:hAnsi="Arial" w:cs="Times New Roman"/>
                <w:b/>
                <w:bCs/>
                <w:sz w:val="20"/>
                <w:szCs w:val="20"/>
              </w:rPr>
              <w:t>državna sekretarka</w:t>
            </w:r>
          </w:p>
        </w:tc>
      </w:tr>
    </w:tbl>
    <w:p w14:paraId="552EDA53" w14:textId="1B0DB585" w:rsidR="002D325A" w:rsidRDefault="002D325A"/>
    <w:p w14:paraId="77F97E83" w14:textId="77777777" w:rsidR="002D325A" w:rsidRDefault="002D325A">
      <w:r>
        <w:br w:type="page"/>
      </w:r>
    </w:p>
    <w:p w14:paraId="46F92C6D" w14:textId="77777777" w:rsidR="002D325A" w:rsidRPr="002D325A" w:rsidRDefault="002D325A" w:rsidP="002D325A">
      <w:pPr>
        <w:spacing w:after="0" w:line="260" w:lineRule="exact"/>
        <w:jc w:val="right"/>
        <w:rPr>
          <w:rFonts w:ascii="Arial" w:eastAsia="Times New Roman" w:hAnsi="Arial" w:cs="Arial"/>
          <w:b/>
          <w:sz w:val="20"/>
          <w:szCs w:val="24"/>
        </w:rPr>
      </w:pPr>
      <w:r w:rsidRPr="002D325A">
        <w:rPr>
          <w:rFonts w:ascii="Arial" w:eastAsia="Times New Roman" w:hAnsi="Arial" w:cs="Arial"/>
          <w:b/>
          <w:sz w:val="20"/>
          <w:szCs w:val="24"/>
        </w:rPr>
        <w:lastRenderedPageBreak/>
        <w:t>PREDLOG</w:t>
      </w:r>
    </w:p>
    <w:p w14:paraId="602A230B" w14:textId="77777777" w:rsidR="002D325A" w:rsidRPr="002D325A" w:rsidRDefault="002D325A" w:rsidP="002D325A">
      <w:pPr>
        <w:spacing w:after="0" w:line="260" w:lineRule="exact"/>
        <w:jc w:val="right"/>
        <w:rPr>
          <w:rFonts w:ascii="Arial" w:eastAsia="Times New Roman" w:hAnsi="Arial" w:cs="Arial"/>
          <w:b/>
          <w:sz w:val="20"/>
          <w:szCs w:val="24"/>
        </w:rPr>
      </w:pPr>
    </w:p>
    <w:p w14:paraId="4B8F47D8" w14:textId="01F594DD" w:rsidR="002D325A" w:rsidRPr="002D325A" w:rsidRDefault="002D325A" w:rsidP="002D325A">
      <w:pPr>
        <w:spacing w:after="0" w:line="260" w:lineRule="exact"/>
        <w:jc w:val="both"/>
        <w:rPr>
          <w:rFonts w:ascii="Arial" w:eastAsia="Times New Roman" w:hAnsi="Arial" w:cs="Arial"/>
          <w:sz w:val="20"/>
          <w:szCs w:val="20"/>
        </w:rPr>
      </w:pPr>
      <w:r w:rsidRPr="002D325A">
        <w:rPr>
          <w:rFonts w:ascii="Arial" w:eastAsia="Times New Roman" w:hAnsi="Arial" w:cs="Arial"/>
          <w:sz w:val="20"/>
          <w:szCs w:val="20"/>
        </w:rPr>
        <w:t>Na podlagi šestega odstavka 21. člena Zakona o Vladi Republike Slovenije (Uradni list RS, št. 24/05 – uradno prečiščeno besedilo, 109/08, 38/10 – ZUKN, 8/12, 21/13, 47/13 – ZDU-1G, 65/14, 55/17, 163/22</w:t>
      </w:r>
      <w:r w:rsidR="006D1E44" w:rsidRPr="006D1E44">
        <w:rPr>
          <w:rFonts w:ascii="Arial" w:eastAsia="Times New Roman" w:hAnsi="Arial" w:cs="Arial"/>
          <w:sz w:val="20"/>
          <w:szCs w:val="20"/>
        </w:rPr>
        <w:t>, 57/25 – ZF in 555/26</w:t>
      </w:r>
      <w:r w:rsidRPr="002D325A">
        <w:rPr>
          <w:rFonts w:ascii="Arial" w:eastAsia="Times New Roman" w:hAnsi="Arial" w:cs="Arial"/>
          <w:sz w:val="20"/>
          <w:szCs w:val="20"/>
        </w:rPr>
        <w:t>) in 28. člena Zakona o izvrševanju proračunov Republike Slovenije za leti 2026 in 2027 (Uradni list RS, št. 95/25 in 112/25 – ZJF-K) je Vlada Republike Slovenije na seji ... dne ... pod točko ... sprejela naslednji</w:t>
      </w:r>
    </w:p>
    <w:p w14:paraId="52C4040E" w14:textId="77777777" w:rsidR="002D325A" w:rsidRPr="002D325A" w:rsidRDefault="002D325A" w:rsidP="002D325A">
      <w:pPr>
        <w:spacing w:after="0" w:line="260" w:lineRule="exact"/>
        <w:jc w:val="both"/>
        <w:rPr>
          <w:rFonts w:ascii="Arial" w:eastAsia="Times New Roman" w:hAnsi="Arial" w:cs="Arial"/>
          <w:sz w:val="20"/>
          <w:szCs w:val="20"/>
        </w:rPr>
      </w:pPr>
    </w:p>
    <w:p w14:paraId="44DC7E14" w14:textId="77777777" w:rsidR="002D325A" w:rsidRPr="002D325A" w:rsidRDefault="002D325A" w:rsidP="002D325A">
      <w:pPr>
        <w:spacing w:after="0" w:line="260" w:lineRule="exact"/>
        <w:jc w:val="both"/>
        <w:rPr>
          <w:rFonts w:ascii="Arial" w:eastAsia="Times New Roman" w:hAnsi="Arial" w:cs="Arial"/>
          <w:sz w:val="20"/>
          <w:szCs w:val="20"/>
        </w:rPr>
      </w:pPr>
    </w:p>
    <w:p w14:paraId="59DD9BCE" w14:textId="77777777" w:rsidR="002D325A" w:rsidRPr="002D325A" w:rsidRDefault="002D325A" w:rsidP="002D325A">
      <w:pPr>
        <w:spacing w:after="0" w:line="260" w:lineRule="exact"/>
        <w:jc w:val="center"/>
        <w:rPr>
          <w:rFonts w:ascii="Arial" w:eastAsia="Times New Roman" w:hAnsi="Arial" w:cs="Arial"/>
          <w:b/>
          <w:bCs/>
          <w:sz w:val="20"/>
          <w:szCs w:val="20"/>
        </w:rPr>
      </w:pPr>
      <w:r w:rsidRPr="002D325A">
        <w:rPr>
          <w:rFonts w:ascii="Arial" w:eastAsia="Times New Roman" w:hAnsi="Arial" w:cs="Arial"/>
          <w:b/>
          <w:bCs/>
          <w:sz w:val="20"/>
          <w:szCs w:val="20"/>
        </w:rPr>
        <w:t>S K L E P</w:t>
      </w:r>
    </w:p>
    <w:p w14:paraId="25AF262C" w14:textId="77777777" w:rsidR="002D325A" w:rsidRPr="002D325A" w:rsidRDefault="002D325A" w:rsidP="002D325A">
      <w:pPr>
        <w:spacing w:after="0" w:line="260" w:lineRule="exact"/>
        <w:jc w:val="both"/>
        <w:rPr>
          <w:rFonts w:ascii="Arial" w:eastAsia="Times New Roman" w:hAnsi="Arial" w:cs="Arial"/>
          <w:sz w:val="20"/>
          <w:szCs w:val="20"/>
        </w:rPr>
      </w:pPr>
    </w:p>
    <w:p w14:paraId="4B5834E2" w14:textId="77777777" w:rsidR="002D325A" w:rsidRPr="002D325A" w:rsidRDefault="002D325A" w:rsidP="002D325A">
      <w:pPr>
        <w:spacing w:after="0" w:line="260" w:lineRule="exact"/>
        <w:jc w:val="both"/>
        <w:rPr>
          <w:rFonts w:ascii="Arial" w:eastAsia="Times New Roman" w:hAnsi="Arial" w:cs="Arial"/>
          <w:sz w:val="20"/>
          <w:szCs w:val="20"/>
        </w:rPr>
      </w:pPr>
      <w:r w:rsidRPr="002D325A">
        <w:rPr>
          <w:rFonts w:ascii="Arial" w:eastAsia="Times New Roman" w:hAnsi="Arial" w:cs="Arial"/>
          <w:sz w:val="20"/>
          <w:szCs w:val="20"/>
        </w:rPr>
        <w:t>Vlada Republike Slovenije je odločila, da se prerazporedijo pravice porabe v proračunu države za leto 2026, kot izhaja iz Priloge tega sklepa.</w:t>
      </w:r>
    </w:p>
    <w:p w14:paraId="11F1A635" w14:textId="77777777" w:rsidR="002D325A" w:rsidRPr="002D325A" w:rsidRDefault="002D325A" w:rsidP="002D325A">
      <w:pPr>
        <w:tabs>
          <w:tab w:val="center" w:pos="6237"/>
          <w:tab w:val="center" w:pos="7230"/>
        </w:tabs>
        <w:spacing w:after="0" w:line="312" w:lineRule="auto"/>
        <w:rPr>
          <w:rFonts w:ascii="Arial" w:eastAsia="Times New Roman" w:hAnsi="Arial" w:cs="Arial"/>
          <w:sz w:val="20"/>
          <w:szCs w:val="20"/>
        </w:rPr>
      </w:pPr>
    </w:p>
    <w:p w14:paraId="7E820C80" w14:textId="77777777" w:rsidR="002D325A" w:rsidRPr="002D325A" w:rsidRDefault="002D325A" w:rsidP="002D325A">
      <w:pPr>
        <w:tabs>
          <w:tab w:val="center" w:pos="6237"/>
          <w:tab w:val="center" w:pos="7230"/>
        </w:tabs>
        <w:spacing w:after="0" w:line="312" w:lineRule="auto"/>
        <w:rPr>
          <w:rFonts w:ascii="Arial" w:eastAsia="Times New Roman" w:hAnsi="Arial" w:cs="Arial"/>
          <w:sz w:val="20"/>
          <w:szCs w:val="20"/>
        </w:rPr>
      </w:pPr>
    </w:p>
    <w:p w14:paraId="3221E004" w14:textId="77777777" w:rsidR="00353AAC" w:rsidRPr="002D325A" w:rsidRDefault="00353AAC" w:rsidP="00353AAC">
      <w:pPr>
        <w:tabs>
          <w:tab w:val="left" w:pos="5021"/>
        </w:tabs>
        <w:autoSpaceDE w:val="0"/>
        <w:autoSpaceDN w:val="0"/>
        <w:adjustRightInd w:val="0"/>
        <w:spacing w:after="0" w:line="260" w:lineRule="exact"/>
        <w:rPr>
          <w:rFonts w:ascii="Arial" w:eastAsia="Calibri" w:hAnsi="Arial" w:cs="Arial"/>
          <w:sz w:val="20"/>
          <w:szCs w:val="20"/>
        </w:rPr>
      </w:pPr>
      <w:r>
        <w:rPr>
          <w:rFonts w:ascii="Arial" w:eastAsia="Calibri" w:hAnsi="Arial" w:cs="Arial"/>
          <w:sz w:val="20"/>
          <w:szCs w:val="20"/>
        </w:rPr>
        <w:tab/>
        <w:t>M</w:t>
      </w:r>
      <w:r w:rsidRPr="006348BF">
        <w:rPr>
          <w:rFonts w:ascii="Arial" w:eastAsia="Calibri" w:hAnsi="Arial" w:cs="Arial"/>
          <w:sz w:val="20"/>
          <w:szCs w:val="20"/>
        </w:rPr>
        <w:t xml:space="preserve">ag. Janja </w:t>
      </w:r>
      <w:proofErr w:type="spellStart"/>
      <w:r w:rsidRPr="006348BF">
        <w:rPr>
          <w:rFonts w:ascii="Arial" w:eastAsia="Calibri" w:hAnsi="Arial" w:cs="Arial"/>
          <w:sz w:val="20"/>
          <w:szCs w:val="20"/>
        </w:rPr>
        <w:t>Garvas</w:t>
      </w:r>
      <w:proofErr w:type="spellEnd"/>
    </w:p>
    <w:p w14:paraId="589BD816" w14:textId="77777777" w:rsidR="00353AAC" w:rsidRPr="002D325A" w:rsidRDefault="00353AAC" w:rsidP="00353AAC">
      <w:pPr>
        <w:tabs>
          <w:tab w:val="left" w:pos="5021"/>
        </w:tabs>
        <w:autoSpaceDE w:val="0"/>
        <w:autoSpaceDN w:val="0"/>
        <w:adjustRightInd w:val="0"/>
        <w:spacing w:after="0" w:line="260" w:lineRule="exact"/>
        <w:rPr>
          <w:rFonts w:ascii="Arial" w:eastAsia="Calibri" w:hAnsi="Arial" w:cs="Arial"/>
          <w:sz w:val="20"/>
          <w:szCs w:val="20"/>
        </w:rPr>
      </w:pPr>
      <w:r>
        <w:rPr>
          <w:rFonts w:ascii="Arial" w:eastAsia="Calibri" w:hAnsi="Arial" w:cs="Arial"/>
          <w:sz w:val="20"/>
          <w:szCs w:val="20"/>
        </w:rPr>
        <w:tab/>
      </w:r>
      <w:r w:rsidRPr="002D325A">
        <w:rPr>
          <w:rFonts w:ascii="Arial" w:eastAsia="Calibri" w:hAnsi="Arial" w:cs="Arial"/>
          <w:sz w:val="20"/>
          <w:szCs w:val="20"/>
        </w:rPr>
        <w:t>generalna sekretarka</w:t>
      </w:r>
    </w:p>
    <w:p w14:paraId="32A2F115" w14:textId="77777777" w:rsidR="002D325A" w:rsidRPr="002D325A" w:rsidRDefault="002D325A" w:rsidP="002D325A">
      <w:pPr>
        <w:spacing w:after="0" w:line="260" w:lineRule="exact"/>
        <w:rPr>
          <w:rFonts w:ascii="Arial" w:eastAsia="Times New Roman" w:hAnsi="Arial" w:cs="Arial"/>
          <w:sz w:val="20"/>
          <w:szCs w:val="20"/>
        </w:rPr>
      </w:pPr>
    </w:p>
    <w:p w14:paraId="30078859" w14:textId="77777777" w:rsidR="002D325A" w:rsidRPr="002D325A" w:rsidRDefault="002D325A" w:rsidP="002D325A">
      <w:pPr>
        <w:spacing w:after="0" w:line="260" w:lineRule="exact"/>
        <w:rPr>
          <w:rFonts w:ascii="Arial" w:eastAsia="Times New Roman" w:hAnsi="Arial" w:cs="Arial"/>
          <w:sz w:val="20"/>
          <w:szCs w:val="20"/>
        </w:rPr>
      </w:pPr>
      <w:r w:rsidRPr="002D325A">
        <w:rPr>
          <w:rFonts w:ascii="Arial" w:eastAsia="Times New Roman" w:hAnsi="Arial" w:cs="Arial"/>
          <w:sz w:val="20"/>
          <w:szCs w:val="20"/>
        </w:rPr>
        <w:t xml:space="preserve">Priloga: </w:t>
      </w:r>
    </w:p>
    <w:p w14:paraId="2C069061" w14:textId="77777777" w:rsidR="002D325A" w:rsidRPr="002D325A" w:rsidRDefault="002D325A" w:rsidP="002D325A">
      <w:pPr>
        <w:numPr>
          <w:ilvl w:val="0"/>
          <w:numId w:val="9"/>
        </w:numPr>
        <w:tabs>
          <w:tab w:val="left" w:pos="142"/>
        </w:tabs>
        <w:overflowPunct w:val="0"/>
        <w:autoSpaceDE w:val="0"/>
        <w:autoSpaceDN w:val="0"/>
        <w:adjustRightInd w:val="0"/>
        <w:spacing w:after="0" w:line="260" w:lineRule="exact"/>
        <w:jc w:val="both"/>
        <w:rPr>
          <w:rFonts w:ascii="Arial" w:eastAsia="Times New Roman" w:hAnsi="Arial" w:cs="Arial"/>
          <w:iCs/>
          <w:sz w:val="20"/>
          <w:szCs w:val="20"/>
          <w:lang w:eastAsia="sl-SI"/>
        </w:rPr>
      </w:pPr>
      <w:r w:rsidRPr="002D325A">
        <w:rPr>
          <w:rFonts w:ascii="Arial" w:eastAsia="Times New Roman" w:hAnsi="Arial" w:cs="Arial"/>
          <w:iCs/>
          <w:sz w:val="20"/>
          <w:szCs w:val="20"/>
          <w:lang w:eastAsia="sl-SI"/>
        </w:rPr>
        <w:t>Prerazporeditev pravic porabe</w:t>
      </w:r>
    </w:p>
    <w:p w14:paraId="12DDAF1C" w14:textId="77777777" w:rsidR="002D325A" w:rsidRPr="002D325A" w:rsidRDefault="002D325A" w:rsidP="002D325A">
      <w:pPr>
        <w:tabs>
          <w:tab w:val="left" w:pos="142"/>
        </w:tabs>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D937ECA" w14:textId="77777777" w:rsidR="002D325A" w:rsidRPr="002D325A" w:rsidRDefault="002D325A" w:rsidP="002D325A">
      <w:pPr>
        <w:tabs>
          <w:tab w:val="left" w:pos="142"/>
        </w:tabs>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D325A">
        <w:rPr>
          <w:rFonts w:ascii="Arial" w:eastAsia="Times New Roman" w:hAnsi="Arial" w:cs="Arial"/>
          <w:iCs/>
          <w:sz w:val="20"/>
          <w:szCs w:val="20"/>
          <w:lang w:eastAsia="sl-SI"/>
        </w:rPr>
        <w:t>Prejmejo:</w:t>
      </w:r>
    </w:p>
    <w:p w14:paraId="7E73FF5E" w14:textId="77777777" w:rsidR="002D325A" w:rsidRPr="002D325A" w:rsidRDefault="002D325A" w:rsidP="002D325A">
      <w:pPr>
        <w:numPr>
          <w:ilvl w:val="0"/>
          <w:numId w:val="9"/>
        </w:numPr>
        <w:tabs>
          <w:tab w:val="left" w:pos="142"/>
        </w:tabs>
        <w:overflowPunct w:val="0"/>
        <w:autoSpaceDE w:val="0"/>
        <w:autoSpaceDN w:val="0"/>
        <w:adjustRightInd w:val="0"/>
        <w:spacing w:after="0" w:line="260" w:lineRule="exact"/>
        <w:ind w:left="0" w:firstLine="0"/>
        <w:jc w:val="both"/>
        <w:rPr>
          <w:rFonts w:ascii="Arial" w:eastAsia="Times New Roman" w:hAnsi="Arial" w:cs="Arial"/>
          <w:iCs/>
          <w:sz w:val="20"/>
          <w:szCs w:val="20"/>
          <w:lang w:eastAsia="sl-SI"/>
        </w:rPr>
      </w:pPr>
      <w:r w:rsidRPr="002D325A">
        <w:rPr>
          <w:rFonts w:ascii="Arial" w:eastAsia="Times New Roman" w:hAnsi="Arial" w:cs="Arial"/>
          <w:iCs/>
          <w:sz w:val="20"/>
          <w:szCs w:val="20"/>
          <w:lang w:eastAsia="sl-SI"/>
        </w:rPr>
        <w:t>Ministrstvo za finance</w:t>
      </w:r>
    </w:p>
    <w:p w14:paraId="4318C03F" w14:textId="77777777" w:rsidR="002D325A" w:rsidRPr="002D325A" w:rsidRDefault="002D325A" w:rsidP="002D325A">
      <w:pPr>
        <w:numPr>
          <w:ilvl w:val="0"/>
          <w:numId w:val="9"/>
        </w:numPr>
        <w:tabs>
          <w:tab w:val="left" w:pos="142"/>
        </w:tabs>
        <w:overflowPunct w:val="0"/>
        <w:autoSpaceDE w:val="0"/>
        <w:autoSpaceDN w:val="0"/>
        <w:adjustRightInd w:val="0"/>
        <w:spacing w:after="0" w:line="260" w:lineRule="exact"/>
        <w:ind w:left="0" w:firstLine="0"/>
        <w:jc w:val="both"/>
        <w:rPr>
          <w:rFonts w:ascii="Arial" w:eastAsia="Times New Roman" w:hAnsi="Arial" w:cs="Arial"/>
          <w:iCs/>
          <w:sz w:val="20"/>
          <w:szCs w:val="20"/>
          <w:lang w:eastAsia="sl-SI"/>
        </w:rPr>
      </w:pPr>
      <w:r w:rsidRPr="002D325A">
        <w:rPr>
          <w:rFonts w:ascii="Arial" w:eastAsia="Times New Roman" w:hAnsi="Arial" w:cs="Arial"/>
          <w:iCs/>
          <w:sz w:val="20"/>
          <w:szCs w:val="20"/>
          <w:lang w:eastAsia="sl-SI"/>
        </w:rPr>
        <w:t>Urad Vlade Republike Slovenije za komuniciranje</w:t>
      </w:r>
    </w:p>
    <w:p w14:paraId="2793F78C" w14:textId="77777777" w:rsidR="002D325A" w:rsidRPr="002D325A" w:rsidRDefault="002D325A" w:rsidP="002D325A">
      <w:pPr>
        <w:spacing w:before="100" w:beforeAutospacing="1" w:after="100" w:afterAutospacing="1" w:line="240" w:lineRule="auto"/>
        <w:rPr>
          <w:rFonts w:ascii="Arial" w:eastAsia="Times New Roman" w:hAnsi="Arial" w:cs="Arial"/>
          <w:sz w:val="20"/>
          <w:szCs w:val="20"/>
          <w:lang w:eastAsia="sl-SI"/>
        </w:rPr>
      </w:pPr>
    </w:p>
    <w:p w14:paraId="728C7459" w14:textId="77777777" w:rsidR="002D325A" w:rsidRPr="002D325A" w:rsidRDefault="002D325A" w:rsidP="002D325A">
      <w:pPr>
        <w:tabs>
          <w:tab w:val="center" w:pos="7088"/>
        </w:tabs>
        <w:suppressAutoHyphens/>
        <w:spacing w:after="0" w:line="312" w:lineRule="auto"/>
        <w:jc w:val="center"/>
        <w:rPr>
          <w:rFonts w:ascii="Arial" w:eastAsia="Times New Roman" w:hAnsi="Arial" w:cs="Arial"/>
          <w:sz w:val="20"/>
          <w:szCs w:val="20"/>
        </w:rPr>
      </w:pPr>
    </w:p>
    <w:p w14:paraId="315CBE2D" w14:textId="152A5817" w:rsidR="00475BC7" w:rsidRDefault="002D325A" w:rsidP="00E06958">
      <w:pPr>
        <w:spacing w:after="0" w:line="240" w:lineRule="auto"/>
        <w:jc w:val="center"/>
        <w:rPr>
          <w:rFonts w:ascii="Arial" w:eastAsia="Times New Roman" w:hAnsi="Arial" w:cs="Arial"/>
          <w:b/>
          <w:bCs/>
          <w:sz w:val="20"/>
          <w:szCs w:val="24"/>
        </w:rPr>
      </w:pPr>
      <w:r w:rsidRPr="002D325A">
        <w:rPr>
          <w:rFonts w:ascii="Arial" w:eastAsia="Times New Roman" w:hAnsi="Arial" w:cs="Arial"/>
          <w:b/>
          <w:sz w:val="20"/>
          <w:szCs w:val="20"/>
        </w:rPr>
        <w:br w:type="page"/>
      </w:r>
      <w:bookmarkStart w:id="2" w:name="_Hlk111809111"/>
      <w:bookmarkStart w:id="3" w:name="_Hlk121479397"/>
      <w:bookmarkStart w:id="4" w:name="_Hlk141698403"/>
      <w:bookmarkStart w:id="5" w:name="_Hlk219101443"/>
      <w:r w:rsidRPr="002D325A">
        <w:rPr>
          <w:rFonts w:ascii="Arial" w:eastAsia="Times New Roman" w:hAnsi="Arial" w:cs="Arial"/>
          <w:b/>
          <w:bCs/>
          <w:sz w:val="20"/>
          <w:szCs w:val="24"/>
        </w:rPr>
        <w:lastRenderedPageBreak/>
        <w:t>OBRAZLOŽITE</w:t>
      </w:r>
      <w:bookmarkEnd w:id="2"/>
      <w:bookmarkEnd w:id="3"/>
      <w:bookmarkEnd w:id="4"/>
      <w:r w:rsidRPr="002D325A">
        <w:rPr>
          <w:rFonts w:ascii="Arial" w:eastAsia="Times New Roman" w:hAnsi="Arial" w:cs="Arial"/>
          <w:b/>
          <w:bCs/>
          <w:sz w:val="20"/>
          <w:szCs w:val="24"/>
        </w:rPr>
        <w:t>V</w:t>
      </w:r>
      <w:bookmarkStart w:id="6" w:name="_Hlk226461234"/>
      <w:bookmarkStart w:id="7" w:name="_Hlk223353153"/>
    </w:p>
    <w:p w14:paraId="11797D44" w14:textId="77777777" w:rsidR="00DE7FF8" w:rsidRDefault="00DE7FF8" w:rsidP="00E06958">
      <w:pPr>
        <w:spacing w:after="0" w:line="240" w:lineRule="auto"/>
        <w:jc w:val="center"/>
        <w:rPr>
          <w:rFonts w:ascii="Arial" w:eastAsia="Times New Roman" w:hAnsi="Arial" w:cs="Arial"/>
          <w:b/>
          <w:bCs/>
          <w:sz w:val="20"/>
          <w:szCs w:val="24"/>
        </w:rPr>
      </w:pPr>
    </w:p>
    <w:bookmarkEnd w:id="5"/>
    <w:bookmarkEnd w:id="6"/>
    <w:bookmarkEnd w:id="7"/>
    <w:p w14:paraId="0EF008D5" w14:textId="77777777" w:rsidR="00EE597C" w:rsidRPr="00EE597C" w:rsidRDefault="00EE597C" w:rsidP="00EE597C">
      <w:pPr>
        <w:spacing w:after="0" w:line="240" w:lineRule="auto"/>
        <w:jc w:val="both"/>
        <w:rPr>
          <w:rFonts w:ascii="Arial" w:eastAsia="Times New Roman" w:hAnsi="Arial" w:cs="Arial"/>
          <w:b/>
          <w:bCs/>
          <w:sz w:val="20"/>
          <w:szCs w:val="24"/>
        </w:rPr>
      </w:pPr>
      <w:r w:rsidRPr="00EE597C">
        <w:rPr>
          <w:rFonts w:ascii="Arial" w:eastAsia="Times New Roman" w:hAnsi="Arial" w:cs="Arial"/>
          <w:b/>
          <w:bCs/>
          <w:sz w:val="20"/>
          <w:szCs w:val="24"/>
        </w:rPr>
        <w:t>P2700-2026-0011</w:t>
      </w:r>
    </w:p>
    <w:p w14:paraId="488BD930" w14:textId="77777777" w:rsidR="00EE597C" w:rsidRDefault="00EE597C" w:rsidP="00EE597C">
      <w:pPr>
        <w:spacing w:after="0" w:line="240" w:lineRule="auto"/>
        <w:jc w:val="both"/>
        <w:rPr>
          <w:rFonts w:ascii="Arial" w:eastAsia="Times New Roman" w:hAnsi="Arial" w:cs="Arial"/>
          <w:b/>
          <w:bCs/>
          <w:sz w:val="20"/>
          <w:szCs w:val="24"/>
        </w:rPr>
      </w:pPr>
      <w:r>
        <w:rPr>
          <w:rFonts w:ascii="Arial" w:eastAsia="Times New Roman" w:hAnsi="Arial" w:cs="Arial"/>
          <w:b/>
          <w:bCs/>
          <w:sz w:val="20"/>
          <w:szCs w:val="24"/>
        </w:rPr>
        <w:t xml:space="preserve">Predlagatelj </w:t>
      </w:r>
      <w:r w:rsidRPr="00EE597C">
        <w:rPr>
          <w:rFonts w:ascii="Arial" w:eastAsia="Times New Roman" w:hAnsi="Arial" w:cs="Arial"/>
          <w:b/>
          <w:bCs/>
          <w:sz w:val="20"/>
          <w:szCs w:val="24"/>
        </w:rPr>
        <w:t>Ministrstvo za zdravje predlaga prerazporeditev pravic porabe v okviru finančnih načrtov neposrednih uporabnikov, ki so v njegovi pristojnosti</w:t>
      </w:r>
      <w:r w:rsidRPr="00EE597C">
        <w:rPr>
          <w:rFonts w:ascii="Arial" w:eastAsia="Times New Roman" w:hAnsi="Arial" w:cs="Arial"/>
          <w:b/>
          <w:bCs/>
          <w:sz w:val="20"/>
          <w:szCs w:val="24"/>
        </w:rPr>
        <w:t xml:space="preserve"> </w:t>
      </w:r>
      <w:r w:rsidRPr="00EE597C">
        <w:rPr>
          <w:rFonts w:ascii="Arial" w:eastAsia="Times New Roman" w:hAnsi="Arial" w:cs="Arial"/>
          <w:b/>
          <w:bCs/>
          <w:sz w:val="20"/>
          <w:szCs w:val="24"/>
        </w:rPr>
        <w:t>v višini 9</w:t>
      </w:r>
      <w:r>
        <w:rPr>
          <w:rFonts w:ascii="Arial" w:eastAsia="Times New Roman" w:hAnsi="Arial" w:cs="Arial"/>
          <w:b/>
          <w:bCs/>
          <w:sz w:val="20"/>
          <w:szCs w:val="24"/>
        </w:rPr>
        <w:t>,7 mio EUR.</w:t>
      </w:r>
      <w:r w:rsidRPr="00EE597C">
        <w:rPr>
          <w:rFonts w:ascii="Arial" w:eastAsia="Times New Roman" w:hAnsi="Arial" w:cs="Arial"/>
          <w:b/>
          <w:bCs/>
          <w:sz w:val="20"/>
          <w:szCs w:val="24"/>
        </w:rPr>
        <w:t xml:space="preserve"> </w:t>
      </w:r>
    </w:p>
    <w:p w14:paraId="298F843C" w14:textId="31C5AF6C" w:rsidR="00EE597C" w:rsidRPr="00EE597C" w:rsidRDefault="00EE597C" w:rsidP="00EE597C">
      <w:pPr>
        <w:spacing w:after="0" w:line="240" w:lineRule="auto"/>
        <w:jc w:val="both"/>
        <w:rPr>
          <w:rFonts w:ascii="Arial" w:eastAsia="Times New Roman" w:hAnsi="Arial" w:cs="Arial"/>
          <w:sz w:val="20"/>
          <w:szCs w:val="24"/>
        </w:rPr>
      </w:pPr>
      <w:r w:rsidRPr="00EE597C">
        <w:rPr>
          <w:rFonts w:ascii="Arial" w:eastAsia="Times New Roman" w:hAnsi="Arial" w:cs="Arial"/>
          <w:sz w:val="20"/>
          <w:szCs w:val="24"/>
        </w:rPr>
        <w:t>Pravice porabe se prerazporejajo z namenom zagotavljanja plač in nadomestil plač ter drugih obveznosti iz delovnega razmerja pripravnikov, sekundarijev in specializantov, ki opravljajo pripravništvo, sekundariat oziroma specializacijo za potrebe javne zdravstvene mreže. Zagotavljajo se tudi sredstva za plačilo stroškov mentorstva. Za specializacije za potrebe javne zdravstvene mreže se sredstva namenjajo še za plačilo obveznih izobraževanj v skladu s programi specializacij ter za plačilo prvega opravljanja specialističnega izpita. Pravice porabe se zagotovijo za plačilo računov v predvideni skupni višini 9.700.000 EUR, ki zapadejo 7.</w:t>
      </w:r>
      <w:r>
        <w:rPr>
          <w:rFonts w:ascii="Arial" w:eastAsia="Times New Roman" w:hAnsi="Arial" w:cs="Arial"/>
          <w:sz w:val="20"/>
          <w:szCs w:val="24"/>
        </w:rPr>
        <w:t xml:space="preserve"> </w:t>
      </w:r>
      <w:r w:rsidRPr="00EE597C">
        <w:rPr>
          <w:rFonts w:ascii="Arial" w:eastAsia="Times New Roman" w:hAnsi="Arial" w:cs="Arial"/>
          <w:sz w:val="20"/>
          <w:szCs w:val="24"/>
        </w:rPr>
        <w:t>9.</w:t>
      </w:r>
      <w:r>
        <w:rPr>
          <w:rFonts w:ascii="Arial" w:eastAsia="Times New Roman" w:hAnsi="Arial" w:cs="Arial"/>
          <w:sz w:val="20"/>
          <w:szCs w:val="24"/>
        </w:rPr>
        <w:t xml:space="preserve"> </w:t>
      </w:r>
      <w:r w:rsidRPr="00EE597C">
        <w:rPr>
          <w:rFonts w:ascii="Arial" w:eastAsia="Times New Roman" w:hAnsi="Arial" w:cs="Arial"/>
          <w:sz w:val="20"/>
          <w:szCs w:val="24"/>
        </w:rPr>
        <w:t>2026 in 11.</w:t>
      </w:r>
      <w:r>
        <w:rPr>
          <w:rFonts w:ascii="Arial" w:eastAsia="Times New Roman" w:hAnsi="Arial" w:cs="Arial"/>
          <w:sz w:val="20"/>
          <w:szCs w:val="24"/>
        </w:rPr>
        <w:t xml:space="preserve"> </w:t>
      </w:r>
      <w:r w:rsidRPr="00EE597C">
        <w:rPr>
          <w:rFonts w:ascii="Arial" w:eastAsia="Times New Roman" w:hAnsi="Arial" w:cs="Arial"/>
          <w:sz w:val="20"/>
          <w:szCs w:val="24"/>
        </w:rPr>
        <w:t>9.</w:t>
      </w:r>
      <w:r>
        <w:rPr>
          <w:rFonts w:ascii="Arial" w:eastAsia="Times New Roman" w:hAnsi="Arial" w:cs="Arial"/>
          <w:sz w:val="20"/>
          <w:szCs w:val="24"/>
        </w:rPr>
        <w:t xml:space="preserve"> </w:t>
      </w:r>
      <w:r w:rsidRPr="00EE597C">
        <w:rPr>
          <w:rFonts w:ascii="Arial" w:eastAsia="Times New Roman" w:hAnsi="Arial" w:cs="Arial"/>
          <w:sz w:val="20"/>
          <w:szCs w:val="24"/>
        </w:rPr>
        <w:t>2026.</w:t>
      </w:r>
    </w:p>
    <w:p w14:paraId="01D0B5C3" w14:textId="77777777" w:rsidR="00EE597C" w:rsidRPr="00EE597C" w:rsidRDefault="00EE597C" w:rsidP="00EE597C">
      <w:pPr>
        <w:spacing w:after="0" w:line="240" w:lineRule="auto"/>
        <w:jc w:val="both"/>
        <w:rPr>
          <w:rFonts w:ascii="Arial" w:eastAsia="Times New Roman" w:hAnsi="Arial" w:cs="Arial"/>
          <w:b/>
          <w:bCs/>
          <w:sz w:val="20"/>
          <w:szCs w:val="24"/>
        </w:rPr>
      </w:pPr>
    </w:p>
    <w:p w14:paraId="08F9DAFB" w14:textId="77777777" w:rsidR="00241D13" w:rsidRDefault="00241D13" w:rsidP="00DE7FF8">
      <w:pPr>
        <w:spacing w:after="0" w:line="240" w:lineRule="auto"/>
        <w:jc w:val="both"/>
        <w:rPr>
          <w:rFonts w:ascii="Arial" w:eastAsia="Times New Roman" w:hAnsi="Arial" w:cs="Arial"/>
          <w:b/>
          <w:bCs/>
          <w:sz w:val="20"/>
          <w:szCs w:val="24"/>
        </w:rPr>
      </w:pPr>
    </w:p>
    <w:sectPr w:rsidR="00241D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318D2A84"/>
    <w:multiLevelType w:val="hybridMultilevel"/>
    <w:tmpl w:val="E6363170"/>
    <w:lvl w:ilvl="0" w:tplc="550AF8E2">
      <w:start w:val="1"/>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48B0D36"/>
    <w:multiLevelType w:val="hybridMultilevel"/>
    <w:tmpl w:val="0EE6FBA0"/>
    <w:lvl w:ilvl="0" w:tplc="0ACEC66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58730198">
    <w:abstractNumId w:val="0"/>
  </w:num>
  <w:num w:numId="2" w16cid:durableId="1701785584">
    <w:abstractNumId w:val="7"/>
  </w:num>
  <w:num w:numId="3" w16cid:durableId="947588116">
    <w:abstractNumId w:val="6"/>
  </w:num>
  <w:num w:numId="4" w16cid:durableId="507868166">
    <w:abstractNumId w:val="8"/>
  </w:num>
  <w:num w:numId="5" w16cid:durableId="2052220649">
    <w:abstractNumId w:val="9"/>
  </w:num>
  <w:num w:numId="6" w16cid:durableId="805273455">
    <w:abstractNumId w:val="3"/>
  </w:num>
  <w:num w:numId="7" w16cid:durableId="1896624188">
    <w:abstractNumId w:val="1"/>
  </w:num>
  <w:num w:numId="8" w16cid:durableId="426464080">
    <w:abstractNumId w:val="4"/>
  </w:num>
  <w:num w:numId="9" w16cid:durableId="1759595027">
    <w:abstractNumId w:val="2"/>
  </w:num>
  <w:num w:numId="10" w16cid:durableId="18530620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0425E"/>
    <w:rsid w:val="00012FD1"/>
    <w:rsid w:val="000155B2"/>
    <w:rsid w:val="00015667"/>
    <w:rsid w:val="00016D01"/>
    <w:rsid w:val="00020C40"/>
    <w:rsid w:val="00021F9A"/>
    <w:rsid w:val="00025CA0"/>
    <w:rsid w:val="00025DE2"/>
    <w:rsid w:val="0004075D"/>
    <w:rsid w:val="00044EA5"/>
    <w:rsid w:val="0006489C"/>
    <w:rsid w:val="00071B64"/>
    <w:rsid w:val="0007502B"/>
    <w:rsid w:val="0008116C"/>
    <w:rsid w:val="00085354"/>
    <w:rsid w:val="0008649E"/>
    <w:rsid w:val="0009076D"/>
    <w:rsid w:val="00090C8D"/>
    <w:rsid w:val="000924B3"/>
    <w:rsid w:val="000A0DBE"/>
    <w:rsid w:val="000A5835"/>
    <w:rsid w:val="000B051D"/>
    <w:rsid w:val="000C653D"/>
    <w:rsid w:val="000D091E"/>
    <w:rsid w:val="000D4F1F"/>
    <w:rsid w:val="000D7C06"/>
    <w:rsid w:val="000E6CAD"/>
    <w:rsid w:val="000E6D58"/>
    <w:rsid w:val="000F365E"/>
    <w:rsid w:val="000F526D"/>
    <w:rsid w:val="001019B5"/>
    <w:rsid w:val="001024C7"/>
    <w:rsid w:val="00105FA2"/>
    <w:rsid w:val="00106975"/>
    <w:rsid w:val="001075DF"/>
    <w:rsid w:val="00116EA2"/>
    <w:rsid w:val="00153066"/>
    <w:rsid w:val="001613C0"/>
    <w:rsid w:val="0017663D"/>
    <w:rsid w:val="0018631E"/>
    <w:rsid w:val="001915B6"/>
    <w:rsid w:val="001973E4"/>
    <w:rsid w:val="001B13FD"/>
    <w:rsid w:val="001C17E4"/>
    <w:rsid w:val="001C3CC6"/>
    <w:rsid w:val="001C3CF8"/>
    <w:rsid w:val="001C4E62"/>
    <w:rsid w:val="001D0ECC"/>
    <w:rsid w:val="001D4672"/>
    <w:rsid w:val="001D63C9"/>
    <w:rsid w:val="001E00FA"/>
    <w:rsid w:val="001E41D0"/>
    <w:rsid w:val="00200C0E"/>
    <w:rsid w:val="00203EC6"/>
    <w:rsid w:val="002060FE"/>
    <w:rsid w:val="00211B90"/>
    <w:rsid w:val="00212BD2"/>
    <w:rsid w:val="002156D3"/>
    <w:rsid w:val="00215D64"/>
    <w:rsid w:val="00217964"/>
    <w:rsid w:val="00220564"/>
    <w:rsid w:val="00226824"/>
    <w:rsid w:val="0023249F"/>
    <w:rsid w:val="002362CB"/>
    <w:rsid w:val="00241D13"/>
    <w:rsid w:val="00245FD3"/>
    <w:rsid w:val="0024631D"/>
    <w:rsid w:val="00251949"/>
    <w:rsid w:val="002523FF"/>
    <w:rsid w:val="00260974"/>
    <w:rsid w:val="00262A85"/>
    <w:rsid w:val="00264405"/>
    <w:rsid w:val="00266C50"/>
    <w:rsid w:val="002769D5"/>
    <w:rsid w:val="00281B22"/>
    <w:rsid w:val="00283975"/>
    <w:rsid w:val="002922FD"/>
    <w:rsid w:val="002A2C84"/>
    <w:rsid w:val="002A2DAB"/>
    <w:rsid w:val="002A6A82"/>
    <w:rsid w:val="002B1182"/>
    <w:rsid w:val="002B5889"/>
    <w:rsid w:val="002C4934"/>
    <w:rsid w:val="002C720B"/>
    <w:rsid w:val="002D182C"/>
    <w:rsid w:val="002D325A"/>
    <w:rsid w:val="002D6B74"/>
    <w:rsid w:val="002D6FF7"/>
    <w:rsid w:val="002E14F0"/>
    <w:rsid w:val="002E54A6"/>
    <w:rsid w:val="002F17B2"/>
    <w:rsid w:val="002F2825"/>
    <w:rsid w:val="002F42EE"/>
    <w:rsid w:val="002F4954"/>
    <w:rsid w:val="002F55BC"/>
    <w:rsid w:val="002F65B7"/>
    <w:rsid w:val="003124A4"/>
    <w:rsid w:val="00321A64"/>
    <w:rsid w:val="00323FB4"/>
    <w:rsid w:val="0032623C"/>
    <w:rsid w:val="0033072D"/>
    <w:rsid w:val="00337048"/>
    <w:rsid w:val="00343927"/>
    <w:rsid w:val="003505D9"/>
    <w:rsid w:val="00353AAC"/>
    <w:rsid w:val="003563A0"/>
    <w:rsid w:val="00364269"/>
    <w:rsid w:val="00365230"/>
    <w:rsid w:val="00366D0F"/>
    <w:rsid w:val="003743BF"/>
    <w:rsid w:val="0037725A"/>
    <w:rsid w:val="00377BFF"/>
    <w:rsid w:val="00384E5B"/>
    <w:rsid w:val="0038726D"/>
    <w:rsid w:val="0039290B"/>
    <w:rsid w:val="003A0D04"/>
    <w:rsid w:val="003A1D0C"/>
    <w:rsid w:val="003A7DB1"/>
    <w:rsid w:val="003B266C"/>
    <w:rsid w:val="003B6704"/>
    <w:rsid w:val="003D0CA6"/>
    <w:rsid w:val="003E19ED"/>
    <w:rsid w:val="003F01B1"/>
    <w:rsid w:val="003F47F0"/>
    <w:rsid w:val="003F76A3"/>
    <w:rsid w:val="00403300"/>
    <w:rsid w:val="00410066"/>
    <w:rsid w:val="00421971"/>
    <w:rsid w:val="00430CF6"/>
    <w:rsid w:val="00432AE7"/>
    <w:rsid w:val="00437B60"/>
    <w:rsid w:val="004406EB"/>
    <w:rsid w:val="004424B3"/>
    <w:rsid w:val="004513E8"/>
    <w:rsid w:val="004631CE"/>
    <w:rsid w:val="00465A50"/>
    <w:rsid w:val="00475BC7"/>
    <w:rsid w:val="004821EB"/>
    <w:rsid w:val="004842E4"/>
    <w:rsid w:val="004873D7"/>
    <w:rsid w:val="004909A3"/>
    <w:rsid w:val="00493F3E"/>
    <w:rsid w:val="00494D6D"/>
    <w:rsid w:val="004A3D3E"/>
    <w:rsid w:val="004A65C0"/>
    <w:rsid w:val="004B057F"/>
    <w:rsid w:val="004B2195"/>
    <w:rsid w:val="004B6D2C"/>
    <w:rsid w:val="004C2BDF"/>
    <w:rsid w:val="004C410D"/>
    <w:rsid w:val="004D00DE"/>
    <w:rsid w:val="004E6B1B"/>
    <w:rsid w:val="004F6670"/>
    <w:rsid w:val="00501DCB"/>
    <w:rsid w:val="00505891"/>
    <w:rsid w:val="00506C54"/>
    <w:rsid w:val="00525017"/>
    <w:rsid w:val="00527656"/>
    <w:rsid w:val="005328EC"/>
    <w:rsid w:val="00540AED"/>
    <w:rsid w:val="00541DE9"/>
    <w:rsid w:val="00544674"/>
    <w:rsid w:val="00560B08"/>
    <w:rsid w:val="00562FA3"/>
    <w:rsid w:val="00570ADC"/>
    <w:rsid w:val="005726C7"/>
    <w:rsid w:val="00577A65"/>
    <w:rsid w:val="0058069C"/>
    <w:rsid w:val="00586E7C"/>
    <w:rsid w:val="00596CFF"/>
    <w:rsid w:val="00597BDE"/>
    <w:rsid w:val="005A374F"/>
    <w:rsid w:val="005A5E12"/>
    <w:rsid w:val="005B058A"/>
    <w:rsid w:val="005B4265"/>
    <w:rsid w:val="005C140D"/>
    <w:rsid w:val="005C1ED7"/>
    <w:rsid w:val="005D19F4"/>
    <w:rsid w:val="005D300A"/>
    <w:rsid w:val="005D7915"/>
    <w:rsid w:val="005E0986"/>
    <w:rsid w:val="005F29D4"/>
    <w:rsid w:val="00600E50"/>
    <w:rsid w:val="0062126D"/>
    <w:rsid w:val="00621936"/>
    <w:rsid w:val="00623B27"/>
    <w:rsid w:val="00624F0F"/>
    <w:rsid w:val="00625BEA"/>
    <w:rsid w:val="00625DBD"/>
    <w:rsid w:val="00627382"/>
    <w:rsid w:val="006348BF"/>
    <w:rsid w:val="00636924"/>
    <w:rsid w:val="00637A43"/>
    <w:rsid w:val="006420E3"/>
    <w:rsid w:val="00650FC7"/>
    <w:rsid w:val="00655687"/>
    <w:rsid w:val="00660A39"/>
    <w:rsid w:val="00663022"/>
    <w:rsid w:val="00673298"/>
    <w:rsid w:val="006849B6"/>
    <w:rsid w:val="006927AA"/>
    <w:rsid w:val="00693547"/>
    <w:rsid w:val="00695EC3"/>
    <w:rsid w:val="006A2DC6"/>
    <w:rsid w:val="006B156E"/>
    <w:rsid w:val="006B270A"/>
    <w:rsid w:val="006B4E0A"/>
    <w:rsid w:val="006C1E18"/>
    <w:rsid w:val="006C27AB"/>
    <w:rsid w:val="006C2917"/>
    <w:rsid w:val="006C384E"/>
    <w:rsid w:val="006D1E44"/>
    <w:rsid w:val="006E3A80"/>
    <w:rsid w:val="00700758"/>
    <w:rsid w:val="007017B9"/>
    <w:rsid w:val="00702D2F"/>
    <w:rsid w:val="00713CCD"/>
    <w:rsid w:val="0072038C"/>
    <w:rsid w:val="0072699F"/>
    <w:rsid w:val="007275BC"/>
    <w:rsid w:val="00741223"/>
    <w:rsid w:val="00744ADC"/>
    <w:rsid w:val="00750F46"/>
    <w:rsid w:val="007513F5"/>
    <w:rsid w:val="00754B44"/>
    <w:rsid w:val="00760148"/>
    <w:rsid w:val="00760777"/>
    <w:rsid w:val="00760E9B"/>
    <w:rsid w:val="00787DC3"/>
    <w:rsid w:val="00792E6B"/>
    <w:rsid w:val="00795926"/>
    <w:rsid w:val="007A347E"/>
    <w:rsid w:val="007B1B7D"/>
    <w:rsid w:val="007B520D"/>
    <w:rsid w:val="007B633B"/>
    <w:rsid w:val="007C05C9"/>
    <w:rsid w:val="007C765D"/>
    <w:rsid w:val="007C7CCD"/>
    <w:rsid w:val="007D06C3"/>
    <w:rsid w:val="007D3EED"/>
    <w:rsid w:val="007D56FE"/>
    <w:rsid w:val="007E6FD0"/>
    <w:rsid w:val="00803CB5"/>
    <w:rsid w:val="00806CC4"/>
    <w:rsid w:val="00820243"/>
    <w:rsid w:val="00821953"/>
    <w:rsid w:val="00830CE8"/>
    <w:rsid w:val="00837586"/>
    <w:rsid w:val="00845546"/>
    <w:rsid w:val="008509CC"/>
    <w:rsid w:val="008607AC"/>
    <w:rsid w:val="008647DE"/>
    <w:rsid w:val="00864A76"/>
    <w:rsid w:val="00870938"/>
    <w:rsid w:val="00890AD6"/>
    <w:rsid w:val="008A1D77"/>
    <w:rsid w:val="008B0CD0"/>
    <w:rsid w:val="008B2DC7"/>
    <w:rsid w:val="008C1676"/>
    <w:rsid w:val="008C4B6A"/>
    <w:rsid w:val="008C644A"/>
    <w:rsid w:val="008E0A1A"/>
    <w:rsid w:val="008E4700"/>
    <w:rsid w:val="008E4D4B"/>
    <w:rsid w:val="008F210F"/>
    <w:rsid w:val="008F28C6"/>
    <w:rsid w:val="008F65EB"/>
    <w:rsid w:val="008F7A8B"/>
    <w:rsid w:val="0090357E"/>
    <w:rsid w:val="009059DD"/>
    <w:rsid w:val="009130F8"/>
    <w:rsid w:val="009406A2"/>
    <w:rsid w:val="00947590"/>
    <w:rsid w:val="00950B6F"/>
    <w:rsid w:val="00951AAB"/>
    <w:rsid w:val="0095492C"/>
    <w:rsid w:val="0096112A"/>
    <w:rsid w:val="00961A82"/>
    <w:rsid w:val="00990888"/>
    <w:rsid w:val="00990936"/>
    <w:rsid w:val="00990E2F"/>
    <w:rsid w:val="00991804"/>
    <w:rsid w:val="00991AAC"/>
    <w:rsid w:val="0099684D"/>
    <w:rsid w:val="009A14FD"/>
    <w:rsid w:val="009A7474"/>
    <w:rsid w:val="009B1E42"/>
    <w:rsid w:val="009C3FDB"/>
    <w:rsid w:val="009C4A5A"/>
    <w:rsid w:val="009D6A3B"/>
    <w:rsid w:val="009E10BF"/>
    <w:rsid w:val="009E19F3"/>
    <w:rsid w:val="009E5D8E"/>
    <w:rsid w:val="00A049F9"/>
    <w:rsid w:val="00A13AB1"/>
    <w:rsid w:val="00A163D2"/>
    <w:rsid w:val="00A20B2D"/>
    <w:rsid w:val="00A22508"/>
    <w:rsid w:val="00A26C31"/>
    <w:rsid w:val="00A30A4D"/>
    <w:rsid w:val="00A30F28"/>
    <w:rsid w:val="00A3138F"/>
    <w:rsid w:val="00A33DB9"/>
    <w:rsid w:val="00A37433"/>
    <w:rsid w:val="00A376C1"/>
    <w:rsid w:val="00A537E7"/>
    <w:rsid w:val="00A55D88"/>
    <w:rsid w:val="00A5725B"/>
    <w:rsid w:val="00A70F8A"/>
    <w:rsid w:val="00A840FD"/>
    <w:rsid w:val="00A87E0A"/>
    <w:rsid w:val="00A87F32"/>
    <w:rsid w:val="00A977BC"/>
    <w:rsid w:val="00A978BC"/>
    <w:rsid w:val="00AA07D9"/>
    <w:rsid w:val="00AA195F"/>
    <w:rsid w:val="00AA2D0F"/>
    <w:rsid w:val="00AB0436"/>
    <w:rsid w:val="00AB2060"/>
    <w:rsid w:val="00AB2B59"/>
    <w:rsid w:val="00AC0154"/>
    <w:rsid w:val="00AC0280"/>
    <w:rsid w:val="00AC0FF8"/>
    <w:rsid w:val="00AC69DF"/>
    <w:rsid w:val="00AE0659"/>
    <w:rsid w:val="00AE11EA"/>
    <w:rsid w:val="00AE1F83"/>
    <w:rsid w:val="00AE5998"/>
    <w:rsid w:val="00AE5C18"/>
    <w:rsid w:val="00AF004F"/>
    <w:rsid w:val="00AF4EE9"/>
    <w:rsid w:val="00AF519F"/>
    <w:rsid w:val="00B02139"/>
    <w:rsid w:val="00B0355B"/>
    <w:rsid w:val="00B123D0"/>
    <w:rsid w:val="00B15379"/>
    <w:rsid w:val="00B162F4"/>
    <w:rsid w:val="00B20C22"/>
    <w:rsid w:val="00B2265C"/>
    <w:rsid w:val="00B22C47"/>
    <w:rsid w:val="00B2586A"/>
    <w:rsid w:val="00B25BAA"/>
    <w:rsid w:val="00B27C2C"/>
    <w:rsid w:val="00B379A0"/>
    <w:rsid w:val="00B504BE"/>
    <w:rsid w:val="00B52E8A"/>
    <w:rsid w:val="00B55B74"/>
    <w:rsid w:val="00B64622"/>
    <w:rsid w:val="00B65E9A"/>
    <w:rsid w:val="00B71B05"/>
    <w:rsid w:val="00B73E2B"/>
    <w:rsid w:val="00B7593A"/>
    <w:rsid w:val="00B772CF"/>
    <w:rsid w:val="00B81FD2"/>
    <w:rsid w:val="00B8387A"/>
    <w:rsid w:val="00B90094"/>
    <w:rsid w:val="00B94B22"/>
    <w:rsid w:val="00BA0810"/>
    <w:rsid w:val="00BA62D1"/>
    <w:rsid w:val="00BA6715"/>
    <w:rsid w:val="00BB0363"/>
    <w:rsid w:val="00BB79E6"/>
    <w:rsid w:val="00BC03F4"/>
    <w:rsid w:val="00BC1355"/>
    <w:rsid w:val="00BC2B68"/>
    <w:rsid w:val="00BC4A51"/>
    <w:rsid w:val="00BC4D36"/>
    <w:rsid w:val="00BE2B04"/>
    <w:rsid w:val="00C017B9"/>
    <w:rsid w:val="00C0746B"/>
    <w:rsid w:val="00C11AA5"/>
    <w:rsid w:val="00C1732B"/>
    <w:rsid w:val="00C20109"/>
    <w:rsid w:val="00C238CC"/>
    <w:rsid w:val="00C24B2C"/>
    <w:rsid w:val="00C256F7"/>
    <w:rsid w:val="00C27281"/>
    <w:rsid w:val="00C32C82"/>
    <w:rsid w:val="00C34E04"/>
    <w:rsid w:val="00C34EE8"/>
    <w:rsid w:val="00C4004E"/>
    <w:rsid w:val="00C44C5F"/>
    <w:rsid w:val="00C46DEF"/>
    <w:rsid w:val="00C57917"/>
    <w:rsid w:val="00C61E7A"/>
    <w:rsid w:val="00C6482E"/>
    <w:rsid w:val="00C64949"/>
    <w:rsid w:val="00C768C7"/>
    <w:rsid w:val="00C92677"/>
    <w:rsid w:val="00C9570B"/>
    <w:rsid w:val="00CA1AC0"/>
    <w:rsid w:val="00CA3360"/>
    <w:rsid w:val="00CA5769"/>
    <w:rsid w:val="00CA6246"/>
    <w:rsid w:val="00CA6D43"/>
    <w:rsid w:val="00CA6DEE"/>
    <w:rsid w:val="00CB018F"/>
    <w:rsid w:val="00CB7DE6"/>
    <w:rsid w:val="00CD3806"/>
    <w:rsid w:val="00CE5E11"/>
    <w:rsid w:val="00CF058E"/>
    <w:rsid w:val="00D10228"/>
    <w:rsid w:val="00D31741"/>
    <w:rsid w:val="00D45441"/>
    <w:rsid w:val="00D5177B"/>
    <w:rsid w:val="00D56765"/>
    <w:rsid w:val="00D573B6"/>
    <w:rsid w:val="00D5748F"/>
    <w:rsid w:val="00D57652"/>
    <w:rsid w:val="00D606DF"/>
    <w:rsid w:val="00D61BDD"/>
    <w:rsid w:val="00D66E42"/>
    <w:rsid w:val="00D66EA4"/>
    <w:rsid w:val="00D73F18"/>
    <w:rsid w:val="00D75322"/>
    <w:rsid w:val="00D96DBB"/>
    <w:rsid w:val="00D97520"/>
    <w:rsid w:val="00DA4FB6"/>
    <w:rsid w:val="00DB7110"/>
    <w:rsid w:val="00DC1FBD"/>
    <w:rsid w:val="00DD6580"/>
    <w:rsid w:val="00DE3C2A"/>
    <w:rsid w:val="00DE7FF8"/>
    <w:rsid w:val="00E03494"/>
    <w:rsid w:val="00E06958"/>
    <w:rsid w:val="00E24A03"/>
    <w:rsid w:val="00E25016"/>
    <w:rsid w:val="00E25B15"/>
    <w:rsid w:val="00E30B7E"/>
    <w:rsid w:val="00E419A7"/>
    <w:rsid w:val="00E5015A"/>
    <w:rsid w:val="00E7696F"/>
    <w:rsid w:val="00E87096"/>
    <w:rsid w:val="00E8796F"/>
    <w:rsid w:val="00ED0AA8"/>
    <w:rsid w:val="00ED3AD3"/>
    <w:rsid w:val="00ED5483"/>
    <w:rsid w:val="00EE2070"/>
    <w:rsid w:val="00EE3A40"/>
    <w:rsid w:val="00EE597C"/>
    <w:rsid w:val="00EE5F9F"/>
    <w:rsid w:val="00EF15C5"/>
    <w:rsid w:val="00EF6485"/>
    <w:rsid w:val="00EF78C1"/>
    <w:rsid w:val="00EF7AC6"/>
    <w:rsid w:val="00F02835"/>
    <w:rsid w:val="00F03B99"/>
    <w:rsid w:val="00F03EB7"/>
    <w:rsid w:val="00F04343"/>
    <w:rsid w:val="00F062B9"/>
    <w:rsid w:val="00F1692B"/>
    <w:rsid w:val="00F31D6B"/>
    <w:rsid w:val="00F322B6"/>
    <w:rsid w:val="00F3474F"/>
    <w:rsid w:val="00F35A97"/>
    <w:rsid w:val="00F40D13"/>
    <w:rsid w:val="00F52C93"/>
    <w:rsid w:val="00F570D7"/>
    <w:rsid w:val="00F65C1E"/>
    <w:rsid w:val="00F73CC3"/>
    <w:rsid w:val="00F80F40"/>
    <w:rsid w:val="00F83F4B"/>
    <w:rsid w:val="00F842A8"/>
    <w:rsid w:val="00F84EE8"/>
    <w:rsid w:val="00F935BB"/>
    <w:rsid w:val="00F945E2"/>
    <w:rsid w:val="00FA133B"/>
    <w:rsid w:val="00FA5982"/>
    <w:rsid w:val="00FB1404"/>
    <w:rsid w:val="00FB1F55"/>
    <w:rsid w:val="00FB20CB"/>
    <w:rsid w:val="00FB397B"/>
    <w:rsid w:val="00FB705A"/>
    <w:rsid w:val="00FC0553"/>
    <w:rsid w:val="00FC1BCB"/>
    <w:rsid w:val="00FC5FB8"/>
    <w:rsid w:val="00FC7849"/>
    <w:rsid w:val="00FD34CE"/>
    <w:rsid w:val="00FF0BAC"/>
    <w:rsid w:val="00FF43AB"/>
    <w:rsid w:val="00FF6E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B9B3"/>
  <w15:docId w15:val="{1167EEE4-939D-4701-919E-F0632C5F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53AAC"/>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9E5D8E"/>
    <w:pPr>
      <w:spacing w:after="0" w:line="240" w:lineRule="auto"/>
    </w:pPr>
  </w:style>
  <w:style w:type="character" w:styleId="Pripombasklic">
    <w:name w:val="annotation reference"/>
    <w:basedOn w:val="Privzetapisavaodstavka"/>
    <w:uiPriority w:val="99"/>
    <w:semiHidden/>
    <w:unhideWhenUsed/>
    <w:rsid w:val="009E5D8E"/>
    <w:rPr>
      <w:sz w:val="16"/>
      <w:szCs w:val="16"/>
    </w:rPr>
  </w:style>
  <w:style w:type="paragraph" w:styleId="Pripombabesedilo">
    <w:name w:val="annotation text"/>
    <w:basedOn w:val="Navaden"/>
    <w:link w:val="PripombabesediloZnak"/>
    <w:uiPriority w:val="99"/>
    <w:unhideWhenUsed/>
    <w:rsid w:val="009E5D8E"/>
    <w:pPr>
      <w:spacing w:line="240" w:lineRule="auto"/>
    </w:pPr>
    <w:rPr>
      <w:sz w:val="20"/>
      <w:szCs w:val="20"/>
    </w:rPr>
  </w:style>
  <w:style w:type="character" w:customStyle="1" w:styleId="PripombabesediloZnak">
    <w:name w:val="Pripomba – besedilo Znak"/>
    <w:basedOn w:val="Privzetapisavaodstavka"/>
    <w:link w:val="Pripombabesedilo"/>
    <w:uiPriority w:val="99"/>
    <w:rsid w:val="009E5D8E"/>
    <w:rPr>
      <w:sz w:val="20"/>
      <w:szCs w:val="20"/>
    </w:rPr>
  </w:style>
  <w:style w:type="paragraph" w:styleId="Zadevapripombe">
    <w:name w:val="annotation subject"/>
    <w:basedOn w:val="Pripombabesedilo"/>
    <w:next w:val="Pripombabesedilo"/>
    <w:link w:val="ZadevapripombeZnak"/>
    <w:uiPriority w:val="99"/>
    <w:semiHidden/>
    <w:unhideWhenUsed/>
    <w:rsid w:val="009E5D8E"/>
    <w:rPr>
      <w:b/>
      <w:bCs/>
    </w:rPr>
  </w:style>
  <w:style w:type="character" w:customStyle="1" w:styleId="ZadevapripombeZnak">
    <w:name w:val="Zadeva pripombe Znak"/>
    <w:basedOn w:val="PripombabesediloZnak"/>
    <w:link w:val="Zadevapripombe"/>
    <w:uiPriority w:val="99"/>
    <w:semiHidden/>
    <w:rsid w:val="009E5D8E"/>
    <w:rPr>
      <w:b/>
      <w:bCs/>
      <w:sz w:val="20"/>
      <w:szCs w:val="20"/>
    </w:rPr>
  </w:style>
  <w:style w:type="paragraph" w:styleId="Besedilooblaka">
    <w:name w:val="Balloon Text"/>
    <w:basedOn w:val="Navaden"/>
    <w:link w:val="BesedilooblakaZnak"/>
    <w:uiPriority w:val="99"/>
    <w:semiHidden/>
    <w:unhideWhenUsed/>
    <w:rsid w:val="00FB20C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B20CB"/>
    <w:rPr>
      <w:rFonts w:ascii="Segoe UI" w:hAnsi="Segoe UI" w:cs="Segoe UI"/>
      <w:sz w:val="18"/>
      <w:szCs w:val="18"/>
    </w:rPr>
  </w:style>
  <w:style w:type="paragraph" w:styleId="Glava">
    <w:name w:val="header"/>
    <w:basedOn w:val="Navaden"/>
    <w:link w:val="GlavaZnak"/>
    <w:rsid w:val="00F80F40"/>
    <w:pPr>
      <w:tabs>
        <w:tab w:val="center" w:pos="4320"/>
        <w:tab w:val="right" w:pos="8640"/>
      </w:tabs>
      <w:spacing w:after="0" w:line="260" w:lineRule="exact"/>
    </w:pPr>
    <w:rPr>
      <w:rFonts w:ascii="Arial" w:eastAsia="Times New Roman" w:hAnsi="Arial" w:cs="Times New Roman"/>
      <w:sz w:val="20"/>
      <w:szCs w:val="24"/>
      <w:lang w:val="en-US"/>
    </w:rPr>
  </w:style>
  <w:style w:type="character" w:customStyle="1" w:styleId="GlavaZnak">
    <w:name w:val="Glava Znak"/>
    <w:basedOn w:val="Privzetapisavaodstavka"/>
    <w:link w:val="Glava"/>
    <w:rsid w:val="00F80F40"/>
    <w:rPr>
      <w:rFonts w:ascii="Arial" w:eastAsia="Times New Roman" w:hAnsi="Arial" w:cs="Times New Roman"/>
      <w:sz w:val="20"/>
      <w:szCs w:val="24"/>
      <w:lang w:val="en-US"/>
    </w:rPr>
  </w:style>
  <w:style w:type="paragraph" w:customStyle="1" w:styleId="Odstavekseznama1">
    <w:name w:val="Odstavek seznama1"/>
    <w:basedOn w:val="Navaden"/>
    <w:qFormat/>
    <w:rsid w:val="00F80F40"/>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Neotevilenodstavek">
    <w:name w:val="Neoštevilčen odstavek"/>
    <w:basedOn w:val="Navaden"/>
    <w:link w:val="NeotevilenodstavekZnak"/>
    <w:qFormat/>
    <w:rsid w:val="003563A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3563A0"/>
    <w:rPr>
      <w:rFonts w:ascii="Arial" w:eastAsia="Times New Roman" w:hAnsi="Arial" w:cs="Arial"/>
      <w:lang w:eastAsia="sl-SI"/>
    </w:rPr>
  </w:style>
  <w:style w:type="paragraph" w:styleId="Odstavekseznama">
    <w:name w:val="List Paragraph"/>
    <w:basedOn w:val="Navaden"/>
    <w:uiPriority w:val="34"/>
    <w:qFormat/>
    <w:rsid w:val="003563A0"/>
    <w:pPr>
      <w:ind w:left="720"/>
      <w:contextualSpacing/>
    </w:pPr>
  </w:style>
  <w:style w:type="character" w:styleId="Hiperpovezava">
    <w:name w:val="Hyperlink"/>
    <w:basedOn w:val="Privzetapisavaodstavka"/>
    <w:uiPriority w:val="99"/>
    <w:unhideWhenUsed/>
    <w:rsid w:val="00FC1BCB"/>
    <w:rPr>
      <w:color w:val="0563C1" w:themeColor="hyperlink"/>
      <w:u w:val="single"/>
    </w:rPr>
  </w:style>
  <w:style w:type="character" w:styleId="Nerazreenaomemba">
    <w:name w:val="Unresolved Mention"/>
    <w:basedOn w:val="Privzetapisavaodstavka"/>
    <w:uiPriority w:val="99"/>
    <w:semiHidden/>
    <w:unhideWhenUsed/>
    <w:rsid w:val="00FC1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1445">
      <w:bodyDiv w:val="1"/>
      <w:marLeft w:val="0"/>
      <w:marRight w:val="0"/>
      <w:marTop w:val="0"/>
      <w:marBottom w:val="0"/>
      <w:divBdr>
        <w:top w:val="none" w:sz="0" w:space="0" w:color="auto"/>
        <w:left w:val="none" w:sz="0" w:space="0" w:color="auto"/>
        <w:bottom w:val="none" w:sz="0" w:space="0" w:color="auto"/>
        <w:right w:val="none" w:sz="0" w:space="0" w:color="auto"/>
      </w:divBdr>
    </w:div>
    <w:div w:id="35815117">
      <w:bodyDiv w:val="1"/>
      <w:marLeft w:val="0"/>
      <w:marRight w:val="0"/>
      <w:marTop w:val="0"/>
      <w:marBottom w:val="0"/>
      <w:divBdr>
        <w:top w:val="none" w:sz="0" w:space="0" w:color="auto"/>
        <w:left w:val="none" w:sz="0" w:space="0" w:color="auto"/>
        <w:bottom w:val="none" w:sz="0" w:space="0" w:color="auto"/>
        <w:right w:val="none" w:sz="0" w:space="0" w:color="auto"/>
      </w:divBdr>
    </w:div>
    <w:div w:id="53897661">
      <w:bodyDiv w:val="1"/>
      <w:marLeft w:val="0"/>
      <w:marRight w:val="0"/>
      <w:marTop w:val="0"/>
      <w:marBottom w:val="0"/>
      <w:divBdr>
        <w:top w:val="none" w:sz="0" w:space="0" w:color="auto"/>
        <w:left w:val="none" w:sz="0" w:space="0" w:color="auto"/>
        <w:bottom w:val="none" w:sz="0" w:space="0" w:color="auto"/>
        <w:right w:val="none" w:sz="0" w:space="0" w:color="auto"/>
      </w:divBdr>
    </w:div>
    <w:div w:id="104006837">
      <w:bodyDiv w:val="1"/>
      <w:marLeft w:val="0"/>
      <w:marRight w:val="0"/>
      <w:marTop w:val="0"/>
      <w:marBottom w:val="0"/>
      <w:divBdr>
        <w:top w:val="none" w:sz="0" w:space="0" w:color="auto"/>
        <w:left w:val="none" w:sz="0" w:space="0" w:color="auto"/>
        <w:bottom w:val="none" w:sz="0" w:space="0" w:color="auto"/>
        <w:right w:val="none" w:sz="0" w:space="0" w:color="auto"/>
      </w:divBdr>
    </w:div>
    <w:div w:id="119343775">
      <w:bodyDiv w:val="1"/>
      <w:marLeft w:val="0"/>
      <w:marRight w:val="0"/>
      <w:marTop w:val="0"/>
      <w:marBottom w:val="0"/>
      <w:divBdr>
        <w:top w:val="none" w:sz="0" w:space="0" w:color="auto"/>
        <w:left w:val="none" w:sz="0" w:space="0" w:color="auto"/>
        <w:bottom w:val="none" w:sz="0" w:space="0" w:color="auto"/>
        <w:right w:val="none" w:sz="0" w:space="0" w:color="auto"/>
      </w:divBdr>
    </w:div>
    <w:div w:id="129324534">
      <w:bodyDiv w:val="1"/>
      <w:marLeft w:val="0"/>
      <w:marRight w:val="0"/>
      <w:marTop w:val="0"/>
      <w:marBottom w:val="0"/>
      <w:divBdr>
        <w:top w:val="none" w:sz="0" w:space="0" w:color="auto"/>
        <w:left w:val="none" w:sz="0" w:space="0" w:color="auto"/>
        <w:bottom w:val="none" w:sz="0" w:space="0" w:color="auto"/>
        <w:right w:val="none" w:sz="0" w:space="0" w:color="auto"/>
      </w:divBdr>
    </w:div>
    <w:div w:id="149758915">
      <w:bodyDiv w:val="1"/>
      <w:marLeft w:val="0"/>
      <w:marRight w:val="0"/>
      <w:marTop w:val="0"/>
      <w:marBottom w:val="0"/>
      <w:divBdr>
        <w:top w:val="none" w:sz="0" w:space="0" w:color="auto"/>
        <w:left w:val="none" w:sz="0" w:space="0" w:color="auto"/>
        <w:bottom w:val="none" w:sz="0" w:space="0" w:color="auto"/>
        <w:right w:val="none" w:sz="0" w:space="0" w:color="auto"/>
      </w:divBdr>
    </w:div>
    <w:div w:id="290939364">
      <w:bodyDiv w:val="1"/>
      <w:marLeft w:val="0"/>
      <w:marRight w:val="0"/>
      <w:marTop w:val="0"/>
      <w:marBottom w:val="0"/>
      <w:divBdr>
        <w:top w:val="none" w:sz="0" w:space="0" w:color="auto"/>
        <w:left w:val="none" w:sz="0" w:space="0" w:color="auto"/>
        <w:bottom w:val="none" w:sz="0" w:space="0" w:color="auto"/>
        <w:right w:val="none" w:sz="0" w:space="0" w:color="auto"/>
      </w:divBdr>
    </w:div>
    <w:div w:id="322318932">
      <w:bodyDiv w:val="1"/>
      <w:marLeft w:val="0"/>
      <w:marRight w:val="0"/>
      <w:marTop w:val="0"/>
      <w:marBottom w:val="0"/>
      <w:divBdr>
        <w:top w:val="none" w:sz="0" w:space="0" w:color="auto"/>
        <w:left w:val="none" w:sz="0" w:space="0" w:color="auto"/>
        <w:bottom w:val="none" w:sz="0" w:space="0" w:color="auto"/>
        <w:right w:val="none" w:sz="0" w:space="0" w:color="auto"/>
      </w:divBdr>
    </w:div>
    <w:div w:id="349070841">
      <w:bodyDiv w:val="1"/>
      <w:marLeft w:val="0"/>
      <w:marRight w:val="0"/>
      <w:marTop w:val="0"/>
      <w:marBottom w:val="0"/>
      <w:divBdr>
        <w:top w:val="none" w:sz="0" w:space="0" w:color="auto"/>
        <w:left w:val="none" w:sz="0" w:space="0" w:color="auto"/>
        <w:bottom w:val="none" w:sz="0" w:space="0" w:color="auto"/>
        <w:right w:val="none" w:sz="0" w:space="0" w:color="auto"/>
      </w:divBdr>
    </w:div>
    <w:div w:id="392243340">
      <w:bodyDiv w:val="1"/>
      <w:marLeft w:val="0"/>
      <w:marRight w:val="0"/>
      <w:marTop w:val="0"/>
      <w:marBottom w:val="0"/>
      <w:divBdr>
        <w:top w:val="none" w:sz="0" w:space="0" w:color="auto"/>
        <w:left w:val="none" w:sz="0" w:space="0" w:color="auto"/>
        <w:bottom w:val="none" w:sz="0" w:space="0" w:color="auto"/>
        <w:right w:val="none" w:sz="0" w:space="0" w:color="auto"/>
      </w:divBdr>
    </w:div>
    <w:div w:id="413093081">
      <w:bodyDiv w:val="1"/>
      <w:marLeft w:val="0"/>
      <w:marRight w:val="0"/>
      <w:marTop w:val="0"/>
      <w:marBottom w:val="0"/>
      <w:divBdr>
        <w:top w:val="none" w:sz="0" w:space="0" w:color="auto"/>
        <w:left w:val="none" w:sz="0" w:space="0" w:color="auto"/>
        <w:bottom w:val="none" w:sz="0" w:space="0" w:color="auto"/>
        <w:right w:val="none" w:sz="0" w:space="0" w:color="auto"/>
      </w:divBdr>
    </w:div>
    <w:div w:id="463236886">
      <w:bodyDiv w:val="1"/>
      <w:marLeft w:val="0"/>
      <w:marRight w:val="0"/>
      <w:marTop w:val="0"/>
      <w:marBottom w:val="0"/>
      <w:divBdr>
        <w:top w:val="none" w:sz="0" w:space="0" w:color="auto"/>
        <w:left w:val="none" w:sz="0" w:space="0" w:color="auto"/>
        <w:bottom w:val="none" w:sz="0" w:space="0" w:color="auto"/>
        <w:right w:val="none" w:sz="0" w:space="0" w:color="auto"/>
      </w:divBdr>
    </w:div>
    <w:div w:id="546184573">
      <w:bodyDiv w:val="1"/>
      <w:marLeft w:val="0"/>
      <w:marRight w:val="0"/>
      <w:marTop w:val="0"/>
      <w:marBottom w:val="0"/>
      <w:divBdr>
        <w:top w:val="none" w:sz="0" w:space="0" w:color="auto"/>
        <w:left w:val="none" w:sz="0" w:space="0" w:color="auto"/>
        <w:bottom w:val="none" w:sz="0" w:space="0" w:color="auto"/>
        <w:right w:val="none" w:sz="0" w:space="0" w:color="auto"/>
      </w:divBdr>
    </w:div>
    <w:div w:id="597375720">
      <w:bodyDiv w:val="1"/>
      <w:marLeft w:val="0"/>
      <w:marRight w:val="0"/>
      <w:marTop w:val="0"/>
      <w:marBottom w:val="0"/>
      <w:divBdr>
        <w:top w:val="none" w:sz="0" w:space="0" w:color="auto"/>
        <w:left w:val="none" w:sz="0" w:space="0" w:color="auto"/>
        <w:bottom w:val="none" w:sz="0" w:space="0" w:color="auto"/>
        <w:right w:val="none" w:sz="0" w:space="0" w:color="auto"/>
      </w:divBdr>
    </w:div>
    <w:div w:id="703596743">
      <w:bodyDiv w:val="1"/>
      <w:marLeft w:val="0"/>
      <w:marRight w:val="0"/>
      <w:marTop w:val="0"/>
      <w:marBottom w:val="0"/>
      <w:divBdr>
        <w:top w:val="none" w:sz="0" w:space="0" w:color="auto"/>
        <w:left w:val="none" w:sz="0" w:space="0" w:color="auto"/>
        <w:bottom w:val="none" w:sz="0" w:space="0" w:color="auto"/>
        <w:right w:val="none" w:sz="0" w:space="0" w:color="auto"/>
      </w:divBdr>
    </w:div>
    <w:div w:id="835607539">
      <w:bodyDiv w:val="1"/>
      <w:marLeft w:val="0"/>
      <w:marRight w:val="0"/>
      <w:marTop w:val="0"/>
      <w:marBottom w:val="0"/>
      <w:divBdr>
        <w:top w:val="none" w:sz="0" w:space="0" w:color="auto"/>
        <w:left w:val="none" w:sz="0" w:space="0" w:color="auto"/>
        <w:bottom w:val="none" w:sz="0" w:space="0" w:color="auto"/>
        <w:right w:val="none" w:sz="0" w:space="0" w:color="auto"/>
      </w:divBdr>
    </w:div>
    <w:div w:id="926114622">
      <w:bodyDiv w:val="1"/>
      <w:marLeft w:val="0"/>
      <w:marRight w:val="0"/>
      <w:marTop w:val="0"/>
      <w:marBottom w:val="0"/>
      <w:divBdr>
        <w:top w:val="none" w:sz="0" w:space="0" w:color="auto"/>
        <w:left w:val="none" w:sz="0" w:space="0" w:color="auto"/>
        <w:bottom w:val="none" w:sz="0" w:space="0" w:color="auto"/>
        <w:right w:val="none" w:sz="0" w:space="0" w:color="auto"/>
      </w:divBdr>
    </w:div>
    <w:div w:id="1096056394">
      <w:bodyDiv w:val="1"/>
      <w:marLeft w:val="0"/>
      <w:marRight w:val="0"/>
      <w:marTop w:val="0"/>
      <w:marBottom w:val="0"/>
      <w:divBdr>
        <w:top w:val="none" w:sz="0" w:space="0" w:color="auto"/>
        <w:left w:val="none" w:sz="0" w:space="0" w:color="auto"/>
        <w:bottom w:val="none" w:sz="0" w:space="0" w:color="auto"/>
        <w:right w:val="none" w:sz="0" w:space="0" w:color="auto"/>
      </w:divBdr>
    </w:div>
    <w:div w:id="1111124225">
      <w:bodyDiv w:val="1"/>
      <w:marLeft w:val="0"/>
      <w:marRight w:val="0"/>
      <w:marTop w:val="0"/>
      <w:marBottom w:val="0"/>
      <w:divBdr>
        <w:top w:val="none" w:sz="0" w:space="0" w:color="auto"/>
        <w:left w:val="none" w:sz="0" w:space="0" w:color="auto"/>
        <w:bottom w:val="none" w:sz="0" w:space="0" w:color="auto"/>
        <w:right w:val="none" w:sz="0" w:space="0" w:color="auto"/>
      </w:divBdr>
    </w:div>
    <w:div w:id="1145008307">
      <w:bodyDiv w:val="1"/>
      <w:marLeft w:val="0"/>
      <w:marRight w:val="0"/>
      <w:marTop w:val="0"/>
      <w:marBottom w:val="0"/>
      <w:divBdr>
        <w:top w:val="none" w:sz="0" w:space="0" w:color="auto"/>
        <w:left w:val="none" w:sz="0" w:space="0" w:color="auto"/>
        <w:bottom w:val="none" w:sz="0" w:space="0" w:color="auto"/>
        <w:right w:val="none" w:sz="0" w:space="0" w:color="auto"/>
      </w:divBdr>
    </w:div>
    <w:div w:id="1151749134">
      <w:bodyDiv w:val="1"/>
      <w:marLeft w:val="0"/>
      <w:marRight w:val="0"/>
      <w:marTop w:val="0"/>
      <w:marBottom w:val="0"/>
      <w:divBdr>
        <w:top w:val="none" w:sz="0" w:space="0" w:color="auto"/>
        <w:left w:val="none" w:sz="0" w:space="0" w:color="auto"/>
        <w:bottom w:val="none" w:sz="0" w:space="0" w:color="auto"/>
        <w:right w:val="none" w:sz="0" w:space="0" w:color="auto"/>
      </w:divBdr>
    </w:div>
    <w:div w:id="1216620380">
      <w:bodyDiv w:val="1"/>
      <w:marLeft w:val="0"/>
      <w:marRight w:val="0"/>
      <w:marTop w:val="0"/>
      <w:marBottom w:val="0"/>
      <w:divBdr>
        <w:top w:val="none" w:sz="0" w:space="0" w:color="auto"/>
        <w:left w:val="none" w:sz="0" w:space="0" w:color="auto"/>
        <w:bottom w:val="none" w:sz="0" w:space="0" w:color="auto"/>
        <w:right w:val="none" w:sz="0" w:space="0" w:color="auto"/>
      </w:divBdr>
    </w:div>
    <w:div w:id="1243830999">
      <w:bodyDiv w:val="1"/>
      <w:marLeft w:val="0"/>
      <w:marRight w:val="0"/>
      <w:marTop w:val="0"/>
      <w:marBottom w:val="0"/>
      <w:divBdr>
        <w:top w:val="none" w:sz="0" w:space="0" w:color="auto"/>
        <w:left w:val="none" w:sz="0" w:space="0" w:color="auto"/>
        <w:bottom w:val="none" w:sz="0" w:space="0" w:color="auto"/>
        <w:right w:val="none" w:sz="0" w:space="0" w:color="auto"/>
      </w:divBdr>
    </w:div>
    <w:div w:id="1308970540">
      <w:bodyDiv w:val="1"/>
      <w:marLeft w:val="0"/>
      <w:marRight w:val="0"/>
      <w:marTop w:val="0"/>
      <w:marBottom w:val="0"/>
      <w:divBdr>
        <w:top w:val="none" w:sz="0" w:space="0" w:color="auto"/>
        <w:left w:val="none" w:sz="0" w:space="0" w:color="auto"/>
        <w:bottom w:val="none" w:sz="0" w:space="0" w:color="auto"/>
        <w:right w:val="none" w:sz="0" w:space="0" w:color="auto"/>
      </w:divBdr>
    </w:div>
    <w:div w:id="1355227455">
      <w:bodyDiv w:val="1"/>
      <w:marLeft w:val="0"/>
      <w:marRight w:val="0"/>
      <w:marTop w:val="0"/>
      <w:marBottom w:val="0"/>
      <w:divBdr>
        <w:top w:val="none" w:sz="0" w:space="0" w:color="auto"/>
        <w:left w:val="none" w:sz="0" w:space="0" w:color="auto"/>
        <w:bottom w:val="none" w:sz="0" w:space="0" w:color="auto"/>
        <w:right w:val="none" w:sz="0" w:space="0" w:color="auto"/>
      </w:divBdr>
    </w:div>
    <w:div w:id="1358433079">
      <w:bodyDiv w:val="1"/>
      <w:marLeft w:val="0"/>
      <w:marRight w:val="0"/>
      <w:marTop w:val="0"/>
      <w:marBottom w:val="0"/>
      <w:divBdr>
        <w:top w:val="none" w:sz="0" w:space="0" w:color="auto"/>
        <w:left w:val="none" w:sz="0" w:space="0" w:color="auto"/>
        <w:bottom w:val="none" w:sz="0" w:space="0" w:color="auto"/>
        <w:right w:val="none" w:sz="0" w:space="0" w:color="auto"/>
      </w:divBdr>
    </w:div>
    <w:div w:id="1380858181">
      <w:bodyDiv w:val="1"/>
      <w:marLeft w:val="0"/>
      <w:marRight w:val="0"/>
      <w:marTop w:val="0"/>
      <w:marBottom w:val="0"/>
      <w:divBdr>
        <w:top w:val="none" w:sz="0" w:space="0" w:color="auto"/>
        <w:left w:val="none" w:sz="0" w:space="0" w:color="auto"/>
        <w:bottom w:val="none" w:sz="0" w:space="0" w:color="auto"/>
        <w:right w:val="none" w:sz="0" w:space="0" w:color="auto"/>
      </w:divBdr>
    </w:div>
    <w:div w:id="1529685685">
      <w:bodyDiv w:val="1"/>
      <w:marLeft w:val="0"/>
      <w:marRight w:val="0"/>
      <w:marTop w:val="0"/>
      <w:marBottom w:val="0"/>
      <w:divBdr>
        <w:top w:val="none" w:sz="0" w:space="0" w:color="auto"/>
        <w:left w:val="none" w:sz="0" w:space="0" w:color="auto"/>
        <w:bottom w:val="none" w:sz="0" w:space="0" w:color="auto"/>
        <w:right w:val="none" w:sz="0" w:space="0" w:color="auto"/>
      </w:divBdr>
    </w:div>
    <w:div w:id="1584296513">
      <w:bodyDiv w:val="1"/>
      <w:marLeft w:val="0"/>
      <w:marRight w:val="0"/>
      <w:marTop w:val="0"/>
      <w:marBottom w:val="0"/>
      <w:divBdr>
        <w:top w:val="none" w:sz="0" w:space="0" w:color="auto"/>
        <w:left w:val="none" w:sz="0" w:space="0" w:color="auto"/>
        <w:bottom w:val="none" w:sz="0" w:space="0" w:color="auto"/>
        <w:right w:val="none" w:sz="0" w:space="0" w:color="auto"/>
      </w:divBdr>
    </w:div>
    <w:div w:id="1613200500">
      <w:bodyDiv w:val="1"/>
      <w:marLeft w:val="0"/>
      <w:marRight w:val="0"/>
      <w:marTop w:val="0"/>
      <w:marBottom w:val="0"/>
      <w:divBdr>
        <w:top w:val="none" w:sz="0" w:space="0" w:color="auto"/>
        <w:left w:val="none" w:sz="0" w:space="0" w:color="auto"/>
        <w:bottom w:val="none" w:sz="0" w:space="0" w:color="auto"/>
        <w:right w:val="none" w:sz="0" w:space="0" w:color="auto"/>
      </w:divBdr>
    </w:div>
    <w:div w:id="1647201432">
      <w:bodyDiv w:val="1"/>
      <w:marLeft w:val="0"/>
      <w:marRight w:val="0"/>
      <w:marTop w:val="0"/>
      <w:marBottom w:val="0"/>
      <w:divBdr>
        <w:top w:val="none" w:sz="0" w:space="0" w:color="auto"/>
        <w:left w:val="none" w:sz="0" w:space="0" w:color="auto"/>
        <w:bottom w:val="none" w:sz="0" w:space="0" w:color="auto"/>
        <w:right w:val="none" w:sz="0" w:space="0" w:color="auto"/>
      </w:divBdr>
    </w:div>
    <w:div w:id="1675763404">
      <w:bodyDiv w:val="1"/>
      <w:marLeft w:val="0"/>
      <w:marRight w:val="0"/>
      <w:marTop w:val="0"/>
      <w:marBottom w:val="0"/>
      <w:divBdr>
        <w:top w:val="none" w:sz="0" w:space="0" w:color="auto"/>
        <w:left w:val="none" w:sz="0" w:space="0" w:color="auto"/>
        <w:bottom w:val="none" w:sz="0" w:space="0" w:color="auto"/>
        <w:right w:val="none" w:sz="0" w:space="0" w:color="auto"/>
      </w:divBdr>
    </w:div>
    <w:div w:id="1676614143">
      <w:bodyDiv w:val="1"/>
      <w:marLeft w:val="0"/>
      <w:marRight w:val="0"/>
      <w:marTop w:val="0"/>
      <w:marBottom w:val="0"/>
      <w:divBdr>
        <w:top w:val="none" w:sz="0" w:space="0" w:color="auto"/>
        <w:left w:val="none" w:sz="0" w:space="0" w:color="auto"/>
        <w:bottom w:val="none" w:sz="0" w:space="0" w:color="auto"/>
        <w:right w:val="none" w:sz="0" w:space="0" w:color="auto"/>
      </w:divBdr>
    </w:div>
    <w:div w:id="1713192035">
      <w:bodyDiv w:val="1"/>
      <w:marLeft w:val="0"/>
      <w:marRight w:val="0"/>
      <w:marTop w:val="0"/>
      <w:marBottom w:val="0"/>
      <w:divBdr>
        <w:top w:val="none" w:sz="0" w:space="0" w:color="auto"/>
        <w:left w:val="none" w:sz="0" w:space="0" w:color="auto"/>
        <w:bottom w:val="none" w:sz="0" w:space="0" w:color="auto"/>
        <w:right w:val="none" w:sz="0" w:space="0" w:color="auto"/>
      </w:divBdr>
    </w:div>
    <w:div w:id="1758672810">
      <w:bodyDiv w:val="1"/>
      <w:marLeft w:val="0"/>
      <w:marRight w:val="0"/>
      <w:marTop w:val="0"/>
      <w:marBottom w:val="0"/>
      <w:divBdr>
        <w:top w:val="none" w:sz="0" w:space="0" w:color="auto"/>
        <w:left w:val="none" w:sz="0" w:space="0" w:color="auto"/>
        <w:bottom w:val="none" w:sz="0" w:space="0" w:color="auto"/>
        <w:right w:val="none" w:sz="0" w:space="0" w:color="auto"/>
      </w:divBdr>
    </w:div>
    <w:div w:id="1830635477">
      <w:bodyDiv w:val="1"/>
      <w:marLeft w:val="0"/>
      <w:marRight w:val="0"/>
      <w:marTop w:val="0"/>
      <w:marBottom w:val="0"/>
      <w:divBdr>
        <w:top w:val="none" w:sz="0" w:space="0" w:color="auto"/>
        <w:left w:val="none" w:sz="0" w:space="0" w:color="auto"/>
        <w:bottom w:val="none" w:sz="0" w:space="0" w:color="auto"/>
        <w:right w:val="none" w:sz="0" w:space="0" w:color="auto"/>
      </w:divBdr>
    </w:div>
    <w:div w:id="1843811746">
      <w:bodyDiv w:val="1"/>
      <w:marLeft w:val="0"/>
      <w:marRight w:val="0"/>
      <w:marTop w:val="0"/>
      <w:marBottom w:val="0"/>
      <w:divBdr>
        <w:top w:val="none" w:sz="0" w:space="0" w:color="auto"/>
        <w:left w:val="none" w:sz="0" w:space="0" w:color="auto"/>
        <w:bottom w:val="none" w:sz="0" w:space="0" w:color="auto"/>
        <w:right w:val="none" w:sz="0" w:space="0" w:color="auto"/>
      </w:divBdr>
    </w:div>
    <w:div w:id="1989699786">
      <w:bodyDiv w:val="1"/>
      <w:marLeft w:val="0"/>
      <w:marRight w:val="0"/>
      <w:marTop w:val="0"/>
      <w:marBottom w:val="0"/>
      <w:divBdr>
        <w:top w:val="none" w:sz="0" w:space="0" w:color="auto"/>
        <w:left w:val="none" w:sz="0" w:space="0" w:color="auto"/>
        <w:bottom w:val="none" w:sz="0" w:space="0" w:color="auto"/>
        <w:right w:val="none" w:sz="0" w:space="0" w:color="auto"/>
      </w:divBdr>
    </w:div>
    <w:div w:id="2039040174">
      <w:bodyDiv w:val="1"/>
      <w:marLeft w:val="0"/>
      <w:marRight w:val="0"/>
      <w:marTop w:val="0"/>
      <w:marBottom w:val="0"/>
      <w:divBdr>
        <w:top w:val="none" w:sz="0" w:space="0" w:color="auto"/>
        <w:left w:val="none" w:sz="0" w:space="0" w:color="auto"/>
        <w:bottom w:val="none" w:sz="0" w:space="0" w:color="auto"/>
        <w:right w:val="none" w:sz="0" w:space="0" w:color="auto"/>
      </w:divBdr>
    </w:div>
    <w:div w:id="2075934209">
      <w:bodyDiv w:val="1"/>
      <w:marLeft w:val="0"/>
      <w:marRight w:val="0"/>
      <w:marTop w:val="0"/>
      <w:marBottom w:val="0"/>
      <w:divBdr>
        <w:top w:val="none" w:sz="0" w:space="0" w:color="auto"/>
        <w:left w:val="none" w:sz="0" w:space="0" w:color="auto"/>
        <w:bottom w:val="none" w:sz="0" w:space="0" w:color="auto"/>
        <w:right w:val="none" w:sz="0" w:space="0" w:color="auto"/>
      </w:divBdr>
    </w:div>
    <w:div w:id="2111927140">
      <w:bodyDiv w:val="1"/>
      <w:marLeft w:val="0"/>
      <w:marRight w:val="0"/>
      <w:marTop w:val="0"/>
      <w:marBottom w:val="0"/>
      <w:divBdr>
        <w:top w:val="none" w:sz="0" w:space="0" w:color="auto"/>
        <w:left w:val="none" w:sz="0" w:space="0" w:color="auto"/>
        <w:bottom w:val="none" w:sz="0" w:space="0" w:color="auto"/>
        <w:right w:val="none" w:sz="0" w:space="0" w:color="auto"/>
      </w:divBdr>
    </w:div>
    <w:div w:id="212738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p.gs@gov.si"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1380</Words>
  <Characters>7866</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Teja Bevc</cp:lastModifiedBy>
  <cp:revision>3</cp:revision>
  <cp:lastPrinted>2026-08-03T06:17:00Z</cp:lastPrinted>
  <dcterms:created xsi:type="dcterms:W3CDTF">2026-08-28T14:04:00Z</dcterms:created>
  <dcterms:modified xsi:type="dcterms:W3CDTF">2026-08-28T14:19:00Z</dcterms:modified>
</cp:coreProperties>
</file>