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3ADE7" w14:textId="77777777" w:rsidR="00AE1F83" w:rsidRPr="00D71B66" w:rsidRDefault="00AE1F83" w:rsidP="00AE1F83">
      <w:pPr>
        <w:spacing w:after="0" w:line="260" w:lineRule="exact"/>
        <w:contextualSpacing/>
        <w:rPr>
          <w:rFonts w:ascii="Arial" w:eastAsia="Times New Roman" w:hAnsi="Arial" w:cs="Arial"/>
          <w:b/>
          <w:sz w:val="20"/>
          <w:szCs w:val="20"/>
          <w:lang w:eastAsia="sl-SI"/>
        </w:rPr>
      </w:pPr>
      <w:r w:rsidRPr="00D71B66">
        <w:rPr>
          <w:rFonts w:ascii="Arial" w:eastAsia="Times New Roman" w:hAnsi="Arial" w:cs="Arial"/>
          <w:b/>
          <w:sz w:val="20"/>
          <w:szCs w:val="20"/>
          <w:lang w:eastAsia="sl-SI"/>
        </w:rPr>
        <w:t>PRILOGA 1 (spremni dopis – 1. del):</w:t>
      </w:r>
    </w:p>
    <w:p w14:paraId="2C335328" w14:textId="77777777" w:rsidR="00AE1F83" w:rsidRPr="00D71B66"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D71B66" w14:paraId="591236E3" w14:textId="77777777" w:rsidTr="00DA6942">
        <w:trPr>
          <w:gridAfter w:val="2"/>
          <w:wAfter w:w="3067" w:type="dxa"/>
        </w:trPr>
        <w:tc>
          <w:tcPr>
            <w:tcW w:w="6096" w:type="dxa"/>
            <w:gridSpan w:val="2"/>
          </w:tcPr>
          <w:p w14:paraId="5BB565E0" w14:textId="3670301E" w:rsidR="00AE1F83" w:rsidRPr="00D71B66" w:rsidRDefault="00AE1F83" w:rsidP="00C47294">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D71B66">
              <w:rPr>
                <w:rFonts w:ascii="Arial" w:eastAsia="Times New Roman" w:hAnsi="Arial" w:cs="Arial"/>
                <w:sz w:val="20"/>
                <w:szCs w:val="20"/>
                <w:lang w:eastAsia="sl-SI"/>
              </w:rPr>
              <w:t xml:space="preserve">Številka: </w:t>
            </w:r>
            <w:r w:rsidR="00C47294" w:rsidRPr="00D71B66">
              <w:rPr>
                <w:rFonts w:ascii="Arial" w:eastAsia="Times New Roman" w:hAnsi="Arial" w:cs="Arial"/>
                <w:sz w:val="20"/>
                <w:szCs w:val="20"/>
                <w:lang w:eastAsia="sl-SI"/>
              </w:rPr>
              <w:t>511-253/2025-2711-</w:t>
            </w:r>
            <w:r w:rsidR="00A60C8E" w:rsidRPr="00A60C8E">
              <w:rPr>
                <w:rFonts w:ascii="Arial" w:eastAsia="Times New Roman" w:hAnsi="Arial" w:cs="Arial"/>
                <w:sz w:val="20"/>
                <w:szCs w:val="20"/>
                <w:lang w:eastAsia="sl-SI"/>
              </w:rPr>
              <w:t>8</w:t>
            </w:r>
            <w:r w:rsidR="00BE75C2" w:rsidRPr="00A60C8E">
              <w:rPr>
                <w:rFonts w:ascii="Arial" w:eastAsia="Times New Roman" w:hAnsi="Arial" w:cs="Arial"/>
                <w:sz w:val="20"/>
                <w:szCs w:val="20"/>
                <w:lang w:eastAsia="sl-SI"/>
              </w:rPr>
              <w:t>7</w:t>
            </w:r>
          </w:p>
        </w:tc>
      </w:tr>
      <w:tr w:rsidR="00AE1F83" w:rsidRPr="00D71B66" w14:paraId="1DD59023" w14:textId="77777777" w:rsidTr="00DA6942">
        <w:trPr>
          <w:gridAfter w:val="2"/>
          <w:wAfter w:w="3067" w:type="dxa"/>
        </w:trPr>
        <w:tc>
          <w:tcPr>
            <w:tcW w:w="6096" w:type="dxa"/>
            <w:gridSpan w:val="2"/>
          </w:tcPr>
          <w:p w14:paraId="2AD08D9D" w14:textId="72F8DB1B" w:rsidR="00AE1F83" w:rsidRPr="00D71B66"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D71B66">
              <w:rPr>
                <w:rFonts w:ascii="Arial" w:eastAsia="Times New Roman" w:hAnsi="Arial" w:cs="Arial"/>
                <w:sz w:val="20"/>
                <w:szCs w:val="20"/>
                <w:lang w:eastAsia="sl-SI"/>
              </w:rPr>
              <w:t xml:space="preserve">Ljubljana, </w:t>
            </w:r>
            <w:r w:rsidR="00A60C8E">
              <w:rPr>
                <w:rFonts w:ascii="Arial" w:eastAsia="Times New Roman" w:hAnsi="Arial" w:cs="Arial"/>
                <w:sz w:val="20"/>
                <w:szCs w:val="20"/>
                <w:lang w:eastAsia="sl-SI"/>
              </w:rPr>
              <w:t>9</w:t>
            </w:r>
            <w:r w:rsidR="00221990">
              <w:rPr>
                <w:rFonts w:ascii="Arial" w:eastAsia="Times New Roman" w:hAnsi="Arial" w:cs="Arial"/>
                <w:sz w:val="20"/>
                <w:szCs w:val="20"/>
                <w:lang w:eastAsia="sl-SI"/>
              </w:rPr>
              <w:t xml:space="preserve">. </w:t>
            </w:r>
            <w:r w:rsidR="004A6357">
              <w:rPr>
                <w:rFonts w:ascii="Arial" w:eastAsia="Times New Roman" w:hAnsi="Arial" w:cs="Arial"/>
                <w:sz w:val="20"/>
                <w:szCs w:val="20"/>
                <w:lang w:eastAsia="sl-SI"/>
              </w:rPr>
              <w:t>10</w:t>
            </w:r>
            <w:r w:rsidR="00221990">
              <w:rPr>
                <w:rFonts w:ascii="Arial" w:eastAsia="Times New Roman" w:hAnsi="Arial" w:cs="Arial"/>
                <w:sz w:val="20"/>
                <w:szCs w:val="20"/>
                <w:lang w:eastAsia="sl-SI"/>
              </w:rPr>
              <w:t>. 2026</w:t>
            </w:r>
          </w:p>
        </w:tc>
      </w:tr>
      <w:tr w:rsidR="00AE1F83" w:rsidRPr="00D71B66" w14:paraId="574286AB" w14:textId="77777777" w:rsidTr="00DA6942">
        <w:trPr>
          <w:gridAfter w:val="2"/>
          <w:wAfter w:w="3067" w:type="dxa"/>
        </w:trPr>
        <w:tc>
          <w:tcPr>
            <w:tcW w:w="6096" w:type="dxa"/>
            <w:gridSpan w:val="2"/>
          </w:tcPr>
          <w:p w14:paraId="726F829D" w14:textId="77777777" w:rsidR="00AE1F83" w:rsidRPr="00D71B66" w:rsidRDefault="00AE1F83" w:rsidP="00AE1F83">
            <w:pPr>
              <w:spacing w:after="0" w:line="260" w:lineRule="exact"/>
              <w:rPr>
                <w:rFonts w:ascii="Arial" w:eastAsia="Times New Roman" w:hAnsi="Arial" w:cs="Arial"/>
                <w:sz w:val="20"/>
                <w:szCs w:val="20"/>
              </w:rPr>
            </w:pPr>
          </w:p>
          <w:p w14:paraId="3AF2B09B" w14:textId="77777777" w:rsidR="00AE1F83" w:rsidRPr="00D71B66" w:rsidRDefault="00AE1F83" w:rsidP="00AE1F83">
            <w:pPr>
              <w:spacing w:after="0" w:line="260" w:lineRule="exact"/>
              <w:rPr>
                <w:rFonts w:ascii="Arial" w:eastAsia="Times New Roman" w:hAnsi="Arial" w:cs="Arial"/>
                <w:sz w:val="20"/>
                <w:szCs w:val="20"/>
              </w:rPr>
            </w:pPr>
            <w:r w:rsidRPr="00D71B66">
              <w:rPr>
                <w:rFonts w:ascii="Arial" w:eastAsia="Times New Roman" w:hAnsi="Arial" w:cs="Arial"/>
                <w:sz w:val="20"/>
                <w:szCs w:val="20"/>
              </w:rPr>
              <w:t>GENERALNI SEKRETARIAT VLADE REPUBLIKE SLOVENIJE</w:t>
            </w:r>
          </w:p>
          <w:p w14:paraId="0B6DEF9F" w14:textId="77777777" w:rsidR="00AE1F83" w:rsidRPr="00D71B66" w:rsidRDefault="00AE1F83" w:rsidP="00AE1F83">
            <w:pPr>
              <w:spacing w:after="0" w:line="260" w:lineRule="exact"/>
              <w:rPr>
                <w:rFonts w:ascii="Arial" w:eastAsia="Times New Roman" w:hAnsi="Arial" w:cs="Arial"/>
                <w:sz w:val="20"/>
                <w:szCs w:val="20"/>
              </w:rPr>
            </w:pPr>
            <w:hyperlink r:id="rId11" w:history="1">
              <w:r w:rsidRPr="00D71B66">
                <w:rPr>
                  <w:rFonts w:ascii="Arial" w:eastAsia="Times New Roman" w:hAnsi="Arial" w:cs="Times New Roman"/>
                  <w:color w:val="0000FF"/>
                  <w:sz w:val="20"/>
                  <w:szCs w:val="20"/>
                  <w:u w:val="single"/>
                </w:rPr>
                <w:t>Gp.gs@gov.si</w:t>
              </w:r>
            </w:hyperlink>
          </w:p>
          <w:p w14:paraId="138E5AEA" w14:textId="77777777" w:rsidR="00AE1F83" w:rsidRPr="00D71B66" w:rsidRDefault="00AE1F83" w:rsidP="00AE1F83">
            <w:pPr>
              <w:spacing w:after="0" w:line="260" w:lineRule="exact"/>
              <w:rPr>
                <w:rFonts w:ascii="Arial" w:eastAsia="Times New Roman" w:hAnsi="Arial" w:cs="Arial"/>
                <w:sz w:val="20"/>
                <w:szCs w:val="20"/>
              </w:rPr>
            </w:pPr>
          </w:p>
        </w:tc>
      </w:tr>
      <w:tr w:rsidR="00AE1F83" w:rsidRPr="00D71B66" w14:paraId="486A789E" w14:textId="77777777" w:rsidTr="00DA6942">
        <w:tc>
          <w:tcPr>
            <w:tcW w:w="9163" w:type="dxa"/>
            <w:gridSpan w:val="4"/>
          </w:tcPr>
          <w:p w14:paraId="2E3528C9" w14:textId="17964FD0" w:rsidR="00AE1F83" w:rsidRPr="00D71B66" w:rsidRDefault="00AE1F83" w:rsidP="00CD3A1A">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D71B66">
              <w:rPr>
                <w:rFonts w:ascii="Arial" w:eastAsia="Times New Roman" w:hAnsi="Arial" w:cs="Arial"/>
                <w:b/>
                <w:sz w:val="20"/>
                <w:szCs w:val="20"/>
                <w:lang w:eastAsia="sl-SI"/>
              </w:rPr>
              <w:t xml:space="preserve">ZADEVA: </w:t>
            </w:r>
            <w:r w:rsidR="004A6357">
              <w:rPr>
                <w:rFonts w:ascii="Arial" w:eastAsia="Times New Roman" w:hAnsi="Arial" w:cs="Arial"/>
                <w:b/>
                <w:sz w:val="20"/>
                <w:szCs w:val="20"/>
                <w:lang w:eastAsia="sl-SI"/>
              </w:rPr>
              <w:t>Poročilo o udeležbi</w:t>
            </w:r>
            <w:r w:rsidR="00CD3A1A" w:rsidRPr="00D71B66">
              <w:rPr>
                <w:rFonts w:ascii="Arial" w:eastAsia="Times New Roman" w:hAnsi="Arial" w:cs="Arial"/>
                <w:b/>
                <w:sz w:val="20"/>
                <w:szCs w:val="20"/>
                <w:lang w:eastAsia="sl-SI"/>
              </w:rPr>
              <w:t xml:space="preserve"> delegacije Ministrstva za zdravje Republike Slovenije na Visokem srečanju o preprečevanju, pripravljenosti in odzivanju na pandemije, 23.–27. september 2026</w:t>
            </w:r>
            <w:r w:rsidR="00110CFB" w:rsidRPr="00D71B66">
              <w:rPr>
                <w:rFonts w:ascii="Arial" w:eastAsia="Times New Roman" w:hAnsi="Arial" w:cs="Arial"/>
                <w:b/>
                <w:sz w:val="20"/>
                <w:szCs w:val="20"/>
                <w:lang w:eastAsia="sl-SI"/>
              </w:rPr>
              <w:t>, New York</w:t>
            </w:r>
            <w:r w:rsidRPr="00D71B66">
              <w:rPr>
                <w:rFonts w:ascii="Arial" w:eastAsia="Times New Roman" w:hAnsi="Arial" w:cs="Arial"/>
                <w:b/>
                <w:sz w:val="20"/>
                <w:szCs w:val="20"/>
                <w:lang w:eastAsia="sl-SI"/>
              </w:rPr>
              <w:t xml:space="preserve"> – predlog za obravnavo </w:t>
            </w:r>
          </w:p>
        </w:tc>
      </w:tr>
      <w:tr w:rsidR="00AE1F83" w:rsidRPr="00D71B66" w14:paraId="6078A5A2" w14:textId="77777777" w:rsidTr="00DA6942">
        <w:tc>
          <w:tcPr>
            <w:tcW w:w="9163" w:type="dxa"/>
            <w:gridSpan w:val="4"/>
          </w:tcPr>
          <w:p w14:paraId="37A217D2" w14:textId="77777777" w:rsidR="00AE1F83" w:rsidRPr="00D71B66"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D71B66">
              <w:rPr>
                <w:rFonts w:ascii="Arial" w:eastAsia="Times New Roman" w:hAnsi="Arial" w:cs="Arial"/>
                <w:b/>
                <w:sz w:val="20"/>
                <w:szCs w:val="20"/>
                <w:lang w:eastAsia="sl-SI"/>
              </w:rPr>
              <w:t>1. Predlog sklepov vlade:</w:t>
            </w:r>
          </w:p>
        </w:tc>
      </w:tr>
      <w:tr w:rsidR="00AE1F83" w:rsidRPr="00D71B66" w14:paraId="4E5390E5" w14:textId="77777777" w:rsidTr="00DA6942">
        <w:tc>
          <w:tcPr>
            <w:tcW w:w="9163" w:type="dxa"/>
            <w:gridSpan w:val="4"/>
          </w:tcPr>
          <w:p w14:paraId="14F8895D" w14:textId="66EE7969"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r w:rsidRPr="00D71B66">
              <w:rPr>
                <w:rFonts w:ascii="Arial" w:eastAsia="Times New Roman" w:hAnsi="Arial" w:cs="Arial"/>
                <w:iCs/>
                <w:sz w:val="20"/>
                <w:szCs w:val="20"/>
                <w:lang w:eastAsia="sl-SI"/>
              </w:rPr>
              <w:t xml:space="preserve">Na podlagi prvega odstavka </w:t>
            </w:r>
            <w:r w:rsidRPr="00D71B66">
              <w:rPr>
                <w:rFonts w:ascii="Arial" w:eastAsia="Times New Roman" w:hAnsi="Arial" w:cs="Arial"/>
                <w:bCs/>
                <w:iCs/>
                <w:sz w:val="20"/>
                <w:szCs w:val="20"/>
                <w:lang w:eastAsia="sl-SI"/>
              </w:rPr>
              <w:t xml:space="preserve">2. člena in šestega odstavka 21. člena Zakona o Vladi Republike Slovenije (Uradni list RS, št. 24/05 – uradno prečiščeno besedilo, 109/08, 38/10 – ZUKN, 8/12, 21/13, 47/13 – ZDU-1G, 65/14, 55/17, 163/22, 57/25 – ZF in 555/26) je Vlada Republike Slovenije na ... seji  dne ... sprejela naslednji </w:t>
            </w:r>
          </w:p>
          <w:p w14:paraId="1DBA7E24"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p>
          <w:p w14:paraId="1685FE40" w14:textId="77777777" w:rsidR="00CB19E2" w:rsidRPr="00D71B66" w:rsidRDefault="00CB19E2" w:rsidP="00CB19E2">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SKLEP:</w:t>
            </w:r>
          </w:p>
          <w:p w14:paraId="2D77A88E"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p>
          <w:p w14:paraId="628A181D" w14:textId="72C297DF" w:rsidR="00CB19E2" w:rsidRPr="00D71B66" w:rsidRDefault="00CB19E2" w:rsidP="00CB19E2">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Vlada Republike Slovenije je sprejela </w:t>
            </w:r>
            <w:r w:rsidR="004A6357">
              <w:rPr>
                <w:rFonts w:ascii="Arial" w:eastAsia="Times New Roman" w:hAnsi="Arial" w:cs="Arial"/>
                <w:iCs/>
                <w:sz w:val="20"/>
                <w:szCs w:val="20"/>
                <w:lang w:eastAsia="sl-SI"/>
              </w:rPr>
              <w:t>Poročilo o</w:t>
            </w:r>
            <w:r w:rsidRPr="00D71B66">
              <w:rPr>
                <w:rFonts w:ascii="Arial" w:eastAsia="Times New Roman" w:hAnsi="Arial" w:cs="Arial"/>
                <w:iCs/>
                <w:sz w:val="20"/>
                <w:szCs w:val="20"/>
                <w:lang w:eastAsia="sl-SI"/>
              </w:rPr>
              <w:t xml:space="preserve"> udeležb</w:t>
            </w:r>
            <w:r w:rsidR="004A6357">
              <w:rPr>
                <w:rFonts w:ascii="Arial" w:eastAsia="Times New Roman" w:hAnsi="Arial" w:cs="Arial"/>
                <w:iCs/>
                <w:sz w:val="20"/>
                <w:szCs w:val="20"/>
                <w:lang w:eastAsia="sl-SI"/>
              </w:rPr>
              <w:t>i</w:t>
            </w:r>
            <w:r w:rsidRPr="00D71B66">
              <w:rPr>
                <w:rFonts w:ascii="Arial" w:eastAsia="Times New Roman" w:hAnsi="Arial" w:cs="Arial"/>
                <w:iCs/>
                <w:sz w:val="20"/>
                <w:szCs w:val="20"/>
                <w:lang w:eastAsia="sl-SI"/>
              </w:rPr>
              <w:t xml:space="preserve"> delegacije </w:t>
            </w:r>
            <w:r w:rsidR="00BE0507" w:rsidRPr="00D71B66">
              <w:rPr>
                <w:rFonts w:ascii="Arial" w:eastAsia="Times New Roman" w:hAnsi="Arial" w:cs="Arial"/>
                <w:iCs/>
                <w:sz w:val="20"/>
                <w:szCs w:val="20"/>
                <w:lang w:eastAsia="sl-SI"/>
              </w:rPr>
              <w:t xml:space="preserve">Ministrstva za zdravje </w:t>
            </w:r>
            <w:r w:rsidRPr="00D71B66">
              <w:rPr>
                <w:rFonts w:ascii="Arial" w:eastAsia="Times New Roman" w:hAnsi="Arial" w:cs="Arial"/>
                <w:iCs/>
                <w:sz w:val="20"/>
                <w:szCs w:val="20"/>
                <w:lang w:eastAsia="sl-SI"/>
              </w:rPr>
              <w:t xml:space="preserve">Republike Slovenije na </w:t>
            </w:r>
            <w:r w:rsidR="00CD3A1A" w:rsidRPr="00D71B66">
              <w:rPr>
                <w:rFonts w:ascii="Arial" w:eastAsia="Times New Roman" w:hAnsi="Arial" w:cs="Arial"/>
                <w:iCs/>
                <w:sz w:val="20"/>
                <w:szCs w:val="20"/>
                <w:lang w:eastAsia="sl-SI"/>
              </w:rPr>
              <w:t>Visokem srečanju o preprečevanju, pripravljenosti in odzivanju na pandemije</w:t>
            </w:r>
            <w:r w:rsidRPr="00D71B66">
              <w:rPr>
                <w:rFonts w:ascii="Arial" w:eastAsia="Times New Roman" w:hAnsi="Arial" w:cs="Arial"/>
                <w:iCs/>
                <w:sz w:val="20"/>
                <w:szCs w:val="20"/>
                <w:lang w:eastAsia="sl-SI"/>
              </w:rPr>
              <w:t>, 2</w:t>
            </w:r>
            <w:r w:rsidR="00BE0507" w:rsidRPr="00D71B66">
              <w:rPr>
                <w:rFonts w:ascii="Arial" w:eastAsia="Times New Roman" w:hAnsi="Arial" w:cs="Arial"/>
                <w:iCs/>
                <w:sz w:val="20"/>
                <w:szCs w:val="20"/>
                <w:lang w:eastAsia="sl-SI"/>
              </w:rPr>
              <w:t>3</w:t>
            </w:r>
            <w:r w:rsidRPr="00D71B66">
              <w:rPr>
                <w:rFonts w:ascii="Arial" w:eastAsia="Times New Roman" w:hAnsi="Arial" w:cs="Arial"/>
                <w:iCs/>
                <w:sz w:val="20"/>
                <w:szCs w:val="20"/>
                <w:lang w:eastAsia="sl-SI"/>
              </w:rPr>
              <w:t>.–2</w:t>
            </w:r>
            <w:r w:rsidR="007B05F4" w:rsidRPr="00D71B66">
              <w:rPr>
                <w:rFonts w:ascii="Arial" w:eastAsia="Times New Roman" w:hAnsi="Arial" w:cs="Arial"/>
                <w:iCs/>
                <w:sz w:val="20"/>
                <w:szCs w:val="20"/>
                <w:lang w:eastAsia="sl-SI"/>
              </w:rPr>
              <w:t>7</w:t>
            </w:r>
            <w:r w:rsidRPr="00D71B66">
              <w:rPr>
                <w:rFonts w:ascii="Arial" w:eastAsia="Times New Roman" w:hAnsi="Arial" w:cs="Arial"/>
                <w:iCs/>
                <w:sz w:val="20"/>
                <w:szCs w:val="20"/>
                <w:lang w:eastAsia="sl-SI"/>
              </w:rPr>
              <w:t>. september 202</w:t>
            </w:r>
            <w:r w:rsidR="00BE0507" w:rsidRPr="00D71B66">
              <w:rPr>
                <w:rFonts w:ascii="Arial" w:eastAsia="Times New Roman" w:hAnsi="Arial" w:cs="Arial"/>
                <w:iCs/>
                <w:sz w:val="20"/>
                <w:szCs w:val="20"/>
                <w:lang w:eastAsia="sl-SI"/>
              </w:rPr>
              <w:t>6</w:t>
            </w:r>
            <w:r w:rsidR="00110CFB" w:rsidRPr="00D71B66">
              <w:rPr>
                <w:rFonts w:ascii="Arial" w:eastAsia="Times New Roman" w:hAnsi="Arial" w:cs="Arial"/>
                <w:iCs/>
                <w:sz w:val="20"/>
                <w:szCs w:val="20"/>
                <w:lang w:eastAsia="sl-SI"/>
              </w:rPr>
              <w:t>, New York</w:t>
            </w:r>
            <w:r w:rsidRPr="00D71B66">
              <w:rPr>
                <w:rFonts w:ascii="Arial" w:eastAsia="Times New Roman" w:hAnsi="Arial" w:cs="Arial"/>
                <w:iCs/>
                <w:sz w:val="20"/>
                <w:szCs w:val="20"/>
                <w:lang w:eastAsia="sl-SI"/>
              </w:rPr>
              <w:t>.</w:t>
            </w:r>
          </w:p>
          <w:p w14:paraId="66CC0A24"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B0B0A48"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B41D32A"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0BAE26" w14:textId="77777777" w:rsidR="00CA463F" w:rsidRPr="00D71B66" w:rsidRDefault="00CA463F" w:rsidP="002A7B8C">
            <w:pPr>
              <w:overflowPunct w:val="0"/>
              <w:autoSpaceDE w:val="0"/>
              <w:autoSpaceDN w:val="0"/>
              <w:adjustRightInd w:val="0"/>
              <w:spacing w:after="0" w:line="260" w:lineRule="exact"/>
              <w:ind w:left="2894"/>
              <w:jc w:val="center"/>
              <w:textAlignment w:val="baseline"/>
              <w:rPr>
                <w:rFonts w:ascii="Arial" w:eastAsia="Times New Roman" w:hAnsi="Arial" w:cs="Arial"/>
                <w:bCs/>
                <w:iCs/>
                <w:sz w:val="20"/>
                <w:szCs w:val="20"/>
                <w:lang w:eastAsia="sl-SI"/>
              </w:rPr>
            </w:pPr>
            <w:r w:rsidRPr="00D71B66">
              <w:rPr>
                <w:rFonts w:ascii="Arial" w:eastAsia="Times New Roman" w:hAnsi="Arial" w:cs="Arial"/>
                <w:bCs/>
                <w:iCs/>
                <w:sz w:val="20"/>
                <w:szCs w:val="20"/>
                <w:lang w:eastAsia="sl-SI"/>
              </w:rPr>
              <w:t xml:space="preserve">mag. Janja Garvas </w:t>
            </w:r>
          </w:p>
          <w:p w14:paraId="774E91DA" w14:textId="3885B8B4" w:rsidR="00CB19E2" w:rsidRPr="00D71B66" w:rsidRDefault="00CB19E2" w:rsidP="002A7B8C">
            <w:pPr>
              <w:overflowPunct w:val="0"/>
              <w:autoSpaceDE w:val="0"/>
              <w:autoSpaceDN w:val="0"/>
              <w:adjustRightInd w:val="0"/>
              <w:spacing w:after="0" w:line="260" w:lineRule="exact"/>
              <w:ind w:left="2894"/>
              <w:jc w:val="center"/>
              <w:textAlignment w:val="baseline"/>
              <w:rPr>
                <w:rFonts w:ascii="Arial" w:eastAsia="Times New Roman" w:hAnsi="Arial" w:cs="Arial"/>
                <w:bCs/>
                <w:iCs/>
                <w:sz w:val="20"/>
                <w:szCs w:val="20"/>
                <w:lang w:eastAsia="sl-SI"/>
              </w:rPr>
            </w:pPr>
            <w:r w:rsidRPr="00D71B66">
              <w:rPr>
                <w:rFonts w:ascii="Arial" w:eastAsia="Times New Roman" w:hAnsi="Arial" w:cs="Arial"/>
                <w:bCs/>
                <w:iCs/>
                <w:sz w:val="20"/>
                <w:szCs w:val="20"/>
                <w:lang w:eastAsia="sl-SI"/>
              </w:rPr>
              <w:t>GENERALNA SEKRETARKA</w:t>
            </w:r>
          </w:p>
          <w:p w14:paraId="1C3E4AC3"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p>
          <w:p w14:paraId="1CC6EA57"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r w:rsidRPr="00D71B66">
              <w:rPr>
                <w:rFonts w:ascii="Arial" w:eastAsia="Times New Roman" w:hAnsi="Arial" w:cs="Arial"/>
                <w:bCs/>
                <w:iCs/>
                <w:sz w:val="20"/>
                <w:szCs w:val="20"/>
                <w:lang w:eastAsia="sl-SI"/>
              </w:rPr>
              <w:t xml:space="preserve">Sklep prejmejo: </w:t>
            </w:r>
          </w:p>
          <w:p w14:paraId="1618DABC" w14:textId="10999023" w:rsidR="00CB19E2" w:rsidRPr="00D71B66" w:rsidRDefault="00CA463F" w:rsidP="00CA463F">
            <w:pPr>
              <w:pStyle w:val="Odstavekseznama"/>
              <w:numPr>
                <w:ilvl w:val="0"/>
                <w:numId w:val="12"/>
              </w:numPr>
              <w:overflowPunct w:val="0"/>
              <w:autoSpaceDE w:val="0"/>
              <w:autoSpaceDN w:val="0"/>
              <w:adjustRightInd w:val="0"/>
              <w:jc w:val="both"/>
              <w:textAlignment w:val="baseline"/>
              <w:rPr>
                <w:rFonts w:cs="Arial"/>
                <w:bCs/>
                <w:iCs/>
                <w:szCs w:val="20"/>
                <w:lang w:val="sl-SI" w:eastAsia="sl-SI"/>
              </w:rPr>
            </w:pPr>
            <w:r w:rsidRPr="00D71B66">
              <w:rPr>
                <w:rFonts w:cs="Arial"/>
                <w:bCs/>
                <w:iCs/>
                <w:szCs w:val="20"/>
                <w:lang w:val="sl-SI" w:eastAsia="sl-SI"/>
              </w:rPr>
              <w:t>Ministrstvo za zdravje</w:t>
            </w:r>
          </w:p>
          <w:p w14:paraId="11B455FD" w14:textId="656E661F" w:rsidR="00AE1F83" w:rsidRPr="00A60C8E" w:rsidRDefault="00AE1F83" w:rsidP="00A60C8E">
            <w:pPr>
              <w:overflowPunct w:val="0"/>
              <w:autoSpaceDE w:val="0"/>
              <w:autoSpaceDN w:val="0"/>
              <w:adjustRightInd w:val="0"/>
              <w:jc w:val="both"/>
              <w:textAlignment w:val="baseline"/>
              <w:rPr>
                <w:rFonts w:cs="Arial"/>
                <w:bCs/>
                <w:iCs/>
                <w:szCs w:val="20"/>
                <w:lang w:eastAsia="sl-SI"/>
              </w:rPr>
            </w:pPr>
          </w:p>
        </w:tc>
      </w:tr>
      <w:tr w:rsidR="00AE1F83" w:rsidRPr="00D71B66" w14:paraId="771F3610" w14:textId="77777777" w:rsidTr="00DA6942">
        <w:tc>
          <w:tcPr>
            <w:tcW w:w="9163" w:type="dxa"/>
            <w:gridSpan w:val="4"/>
          </w:tcPr>
          <w:p w14:paraId="166D388D" w14:textId="26E37DBE" w:rsidR="00AE1F83" w:rsidRPr="00D71B66"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D71B66">
              <w:rPr>
                <w:rFonts w:ascii="Arial" w:eastAsia="Times New Roman" w:hAnsi="Arial" w:cs="Arial"/>
                <w:b/>
                <w:sz w:val="20"/>
                <w:szCs w:val="20"/>
                <w:lang w:eastAsia="sl-SI"/>
              </w:rPr>
              <w:t>2.</w:t>
            </w:r>
            <w:r w:rsidR="00AE1F83" w:rsidRPr="00D71B66">
              <w:rPr>
                <w:rFonts w:ascii="Arial" w:eastAsia="Times New Roman" w:hAnsi="Arial" w:cs="Arial"/>
                <w:b/>
                <w:sz w:val="20"/>
                <w:szCs w:val="20"/>
                <w:lang w:eastAsia="sl-SI"/>
              </w:rPr>
              <w:t xml:space="preserve"> Osebe, odgovorne za strokovno pripravo in usklajenost gradiva:</w:t>
            </w:r>
          </w:p>
        </w:tc>
      </w:tr>
      <w:tr w:rsidR="00AE1F83" w:rsidRPr="00D71B66" w14:paraId="123D80D4" w14:textId="77777777" w:rsidTr="00DA6942">
        <w:tc>
          <w:tcPr>
            <w:tcW w:w="9163" w:type="dxa"/>
            <w:gridSpan w:val="4"/>
          </w:tcPr>
          <w:p w14:paraId="0369F08A" w14:textId="11E5856C" w:rsidR="00AE1F83" w:rsidRPr="00D71B66" w:rsidRDefault="00C47294"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Ga. Metka Logar, vodja Službe za evropske zadeve in mednarodno sodelovanje, Ministrstvo za zdravje</w:t>
            </w:r>
          </w:p>
        </w:tc>
      </w:tr>
      <w:tr w:rsidR="00AE1F83" w:rsidRPr="00D71B66" w14:paraId="4E7364D9" w14:textId="77777777" w:rsidTr="00DA6942">
        <w:tc>
          <w:tcPr>
            <w:tcW w:w="9163" w:type="dxa"/>
            <w:gridSpan w:val="4"/>
          </w:tcPr>
          <w:p w14:paraId="5C83FC50" w14:textId="005BB92B"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D71B66">
              <w:rPr>
                <w:rFonts w:ascii="Arial" w:eastAsia="Times New Roman" w:hAnsi="Arial" w:cs="Arial"/>
                <w:b/>
                <w:iCs/>
                <w:sz w:val="20"/>
                <w:szCs w:val="20"/>
                <w:lang w:eastAsia="sl-SI"/>
              </w:rPr>
              <w:t xml:space="preserve">3. Zunanji strokovnjaki, ki so </w:t>
            </w:r>
            <w:r w:rsidRPr="00D71B66">
              <w:rPr>
                <w:rFonts w:ascii="Arial" w:eastAsia="Times New Roman" w:hAnsi="Arial" w:cs="Arial"/>
                <w:b/>
                <w:sz w:val="20"/>
                <w:szCs w:val="20"/>
                <w:lang w:eastAsia="sl-SI"/>
              </w:rPr>
              <w:t>sodelovali pri pripravi dela ali celotnega gradiva:</w:t>
            </w:r>
          </w:p>
        </w:tc>
      </w:tr>
      <w:tr w:rsidR="00AE1F83" w:rsidRPr="00D71B66" w14:paraId="31D7C763" w14:textId="77777777" w:rsidTr="00DA6942">
        <w:tc>
          <w:tcPr>
            <w:tcW w:w="9163" w:type="dxa"/>
            <w:gridSpan w:val="4"/>
          </w:tcPr>
          <w:p w14:paraId="1EF18068" w14:textId="5F6032B0" w:rsidR="00AE1F83" w:rsidRPr="00D71B66" w:rsidRDefault="00C47294"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w:t>
            </w:r>
          </w:p>
        </w:tc>
      </w:tr>
      <w:tr w:rsidR="00AE1F83" w:rsidRPr="00D71B66" w14:paraId="7534F46D" w14:textId="77777777" w:rsidTr="00DA6942">
        <w:tc>
          <w:tcPr>
            <w:tcW w:w="9163" w:type="dxa"/>
            <w:gridSpan w:val="4"/>
          </w:tcPr>
          <w:p w14:paraId="3E08DDE2" w14:textId="77777777"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D71B66">
              <w:rPr>
                <w:rFonts w:ascii="Arial" w:eastAsia="Times New Roman" w:hAnsi="Arial" w:cs="Arial"/>
                <w:b/>
                <w:sz w:val="20"/>
                <w:szCs w:val="20"/>
                <w:lang w:eastAsia="sl-SI"/>
              </w:rPr>
              <w:t>4. Predstavniki vlade, ki bodo sodelovali pri delu državnega zbora:</w:t>
            </w:r>
          </w:p>
        </w:tc>
      </w:tr>
      <w:tr w:rsidR="00AE1F83" w:rsidRPr="00D71B66" w14:paraId="7704236D" w14:textId="77777777" w:rsidTr="00DA6942">
        <w:tc>
          <w:tcPr>
            <w:tcW w:w="9163" w:type="dxa"/>
            <w:gridSpan w:val="4"/>
          </w:tcPr>
          <w:p w14:paraId="0B91E4D3" w14:textId="4243B837" w:rsidR="00AE1F83" w:rsidRPr="00D71B66" w:rsidRDefault="00C47294"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D71B66">
              <w:rPr>
                <w:rFonts w:ascii="Arial" w:eastAsia="Times New Roman" w:hAnsi="Arial" w:cs="Arial"/>
                <w:iCs/>
                <w:sz w:val="20"/>
                <w:szCs w:val="20"/>
                <w:lang w:eastAsia="sl-SI"/>
              </w:rPr>
              <w:t>/</w:t>
            </w:r>
          </w:p>
        </w:tc>
      </w:tr>
      <w:tr w:rsidR="00AE1F83" w:rsidRPr="00D71B66" w14:paraId="6DF4F5DE" w14:textId="77777777" w:rsidTr="00DA6942">
        <w:tc>
          <w:tcPr>
            <w:tcW w:w="9163" w:type="dxa"/>
            <w:gridSpan w:val="4"/>
          </w:tcPr>
          <w:p w14:paraId="74D01650" w14:textId="77777777" w:rsidR="00AE1F83" w:rsidRPr="00D71B66"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D71B66">
              <w:rPr>
                <w:rFonts w:ascii="Arial" w:eastAsia="Times New Roman" w:hAnsi="Arial" w:cs="Arial"/>
                <w:b/>
                <w:sz w:val="20"/>
                <w:szCs w:val="20"/>
                <w:lang w:eastAsia="sl-SI"/>
              </w:rPr>
              <w:t>5. Kratek povzetek gradiva:</w:t>
            </w:r>
          </w:p>
        </w:tc>
      </w:tr>
      <w:tr w:rsidR="00AE1F83" w:rsidRPr="00D71B66" w14:paraId="50A02115" w14:textId="77777777" w:rsidTr="00DA6942">
        <w:tc>
          <w:tcPr>
            <w:tcW w:w="9163" w:type="dxa"/>
            <w:gridSpan w:val="4"/>
          </w:tcPr>
          <w:p w14:paraId="69893AC2" w14:textId="77777777"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(Izpolnite samo, če ima gradivo več kakor pet strani.)</w:t>
            </w:r>
          </w:p>
        </w:tc>
      </w:tr>
      <w:tr w:rsidR="00AE1F83" w:rsidRPr="00D71B66" w14:paraId="7543F4BC" w14:textId="69D63BFB" w:rsidTr="00DA6942">
        <w:tc>
          <w:tcPr>
            <w:tcW w:w="9163" w:type="dxa"/>
            <w:gridSpan w:val="4"/>
          </w:tcPr>
          <w:p w14:paraId="2A21FF18" w14:textId="2AD5DEEF" w:rsidR="00AE1F83" w:rsidRPr="00D71B66"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D71B66">
              <w:rPr>
                <w:rFonts w:ascii="Arial" w:eastAsia="Times New Roman" w:hAnsi="Arial" w:cs="Arial"/>
                <w:b/>
                <w:sz w:val="20"/>
                <w:szCs w:val="20"/>
                <w:lang w:eastAsia="sl-SI"/>
              </w:rPr>
              <w:t>6. Presoja posledic za:</w:t>
            </w:r>
          </w:p>
        </w:tc>
      </w:tr>
      <w:tr w:rsidR="00AE1F83" w:rsidRPr="00D71B66" w14:paraId="4BC5F5D3" w14:textId="4D889251" w:rsidTr="00DA6942">
        <w:tc>
          <w:tcPr>
            <w:tcW w:w="1448" w:type="dxa"/>
          </w:tcPr>
          <w:p w14:paraId="4B10D944" w14:textId="45933A87"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a)</w:t>
            </w:r>
          </w:p>
        </w:tc>
        <w:tc>
          <w:tcPr>
            <w:tcW w:w="5444" w:type="dxa"/>
            <w:gridSpan w:val="2"/>
          </w:tcPr>
          <w:p w14:paraId="606BE10A" w14:textId="77985DA4"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D71B66">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3D19CB4C"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40D2CFE9" w14:textId="01ED74EF" w:rsidTr="00DA6942">
        <w:tc>
          <w:tcPr>
            <w:tcW w:w="1448" w:type="dxa"/>
          </w:tcPr>
          <w:p w14:paraId="04747560" w14:textId="4A16D4E0"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b)</w:t>
            </w:r>
          </w:p>
        </w:tc>
        <w:tc>
          <w:tcPr>
            <w:tcW w:w="5444" w:type="dxa"/>
            <w:gridSpan w:val="2"/>
          </w:tcPr>
          <w:p w14:paraId="02C78F90" w14:textId="1286542C"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059533E4"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6A27CDF6" w14:textId="50BD651D" w:rsidTr="00DA6942">
        <w:tc>
          <w:tcPr>
            <w:tcW w:w="1448" w:type="dxa"/>
          </w:tcPr>
          <w:p w14:paraId="727F0245" w14:textId="0A6AA5EC"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c)</w:t>
            </w:r>
          </w:p>
        </w:tc>
        <w:tc>
          <w:tcPr>
            <w:tcW w:w="5444" w:type="dxa"/>
            <w:gridSpan w:val="2"/>
          </w:tcPr>
          <w:p w14:paraId="0D870F19" w14:textId="22EE1FAC"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administrativne posledice</w:t>
            </w:r>
          </w:p>
        </w:tc>
        <w:tc>
          <w:tcPr>
            <w:tcW w:w="2271" w:type="dxa"/>
            <w:vAlign w:val="center"/>
          </w:tcPr>
          <w:p w14:paraId="115AF9A4" w14:textId="07FE7A92"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D71B66">
              <w:rPr>
                <w:rFonts w:ascii="Arial" w:eastAsia="Times New Roman" w:hAnsi="Arial" w:cs="Arial"/>
                <w:sz w:val="20"/>
                <w:szCs w:val="20"/>
                <w:lang w:eastAsia="sl-SI"/>
              </w:rPr>
              <w:t>NE</w:t>
            </w:r>
          </w:p>
        </w:tc>
      </w:tr>
      <w:tr w:rsidR="00AE1F83" w:rsidRPr="00D71B66" w14:paraId="50578951" w14:textId="2605D3AD" w:rsidTr="00DA6942">
        <w:tc>
          <w:tcPr>
            <w:tcW w:w="1448" w:type="dxa"/>
          </w:tcPr>
          <w:p w14:paraId="141537DA" w14:textId="147E23D9"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č)</w:t>
            </w:r>
          </w:p>
        </w:tc>
        <w:tc>
          <w:tcPr>
            <w:tcW w:w="5444" w:type="dxa"/>
            <w:gridSpan w:val="2"/>
          </w:tcPr>
          <w:p w14:paraId="0D0C65BD" w14:textId="0F07D65C"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sz w:val="20"/>
                <w:szCs w:val="20"/>
                <w:lang w:eastAsia="sl-SI"/>
              </w:rPr>
              <w:t>gospodarstvo, zlasti</w:t>
            </w:r>
            <w:r w:rsidRPr="00D71B66">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48B0DA73"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094C62EA" w14:textId="47993B11" w:rsidTr="00DA6942">
        <w:tc>
          <w:tcPr>
            <w:tcW w:w="1448" w:type="dxa"/>
          </w:tcPr>
          <w:p w14:paraId="493BCC9B" w14:textId="4AB09080"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d)</w:t>
            </w:r>
          </w:p>
        </w:tc>
        <w:tc>
          <w:tcPr>
            <w:tcW w:w="5444" w:type="dxa"/>
            <w:gridSpan w:val="2"/>
          </w:tcPr>
          <w:p w14:paraId="16252A88" w14:textId="288714A1"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43B95C72"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493D505F" w14:textId="31BDF198" w:rsidTr="00DA6942">
        <w:tc>
          <w:tcPr>
            <w:tcW w:w="1448" w:type="dxa"/>
          </w:tcPr>
          <w:p w14:paraId="527B5D22" w14:textId="17B014B8"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e)</w:t>
            </w:r>
          </w:p>
        </w:tc>
        <w:tc>
          <w:tcPr>
            <w:tcW w:w="5444" w:type="dxa"/>
            <w:gridSpan w:val="2"/>
          </w:tcPr>
          <w:p w14:paraId="61B0CF0B" w14:textId="7A443960"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socialno področje</w:t>
            </w:r>
          </w:p>
        </w:tc>
        <w:tc>
          <w:tcPr>
            <w:tcW w:w="2271" w:type="dxa"/>
            <w:vAlign w:val="center"/>
          </w:tcPr>
          <w:p w14:paraId="5703D633" w14:textId="391C661E"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4B3CE4C8" w14:textId="08BD9546" w:rsidTr="00DA6942">
        <w:tc>
          <w:tcPr>
            <w:tcW w:w="1448" w:type="dxa"/>
            <w:tcBorders>
              <w:bottom w:val="single" w:sz="4" w:space="0" w:color="auto"/>
            </w:tcBorders>
          </w:tcPr>
          <w:p w14:paraId="5041314A" w14:textId="57B99559"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lastRenderedPageBreak/>
              <w:t>f)</w:t>
            </w:r>
          </w:p>
        </w:tc>
        <w:tc>
          <w:tcPr>
            <w:tcW w:w="5444" w:type="dxa"/>
            <w:gridSpan w:val="2"/>
            <w:tcBorders>
              <w:bottom w:val="single" w:sz="4" w:space="0" w:color="auto"/>
            </w:tcBorders>
          </w:tcPr>
          <w:p w14:paraId="700CC97C" w14:textId="644E6396"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dokumente razvojnega načrtovanja:</w:t>
            </w:r>
          </w:p>
          <w:p w14:paraId="359A7F93" w14:textId="373CDD2F" w:rsidR="00AE1F83" w:rsidRPr="00D71B66"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nacionalne dokumente razvojnega načrtovanja</w:t>
            </w:r>
          </w:p>
          <w:p w14:paraId="031D090A" w14:textId="15204819" w:rsidR="00AE1F83" w:rsidRPr="00D71B66"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D71B66"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11866B89"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Pr="00D71B66"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D71B66">
              <w:rPr>
                <w:rFonts w:ascii="Arial" w:eastAsia="Times New Roman" w:hAnsi="Arial" w:cs="Arial"/>
                <w:b/>
                <w:sz w:val="20"/>
                <w:szCs w:val="20"/>
                <w:lang w:eastAsia="sl-SI"/>
              </w:rPr>
              <w:t>7.a Predstavitev ocene finančnih posledic nad 40.000 EUR:</w:t>
            </w:r>
          </w:p>
          <w:p w14:paraId="78B3AFA1" w14:textId="0F13FD5B" w:rsidR="00AE1F83" w:rsidRPr="00D71B66"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D71B66">
              <w:rPr>
                <w:rFonts w:ascii="Arial" w:eastAsia="Times New Roman" w:hAnsi="Arial" w:cs="Arial"/>
                <w:sz w:val="20"/>
                <w:szCs w:val="20"/>
                <w:lang w:eastAsia="sl-SI"/>
              </w:rPr>
              <w:t>(Samo če izberete DA pod točko 6.a.)</w:t>
            </w:r>
          </w:p>
        </w:tc>
      </w:tr>
    </w:tbl>
    <w:p w14:paraId="7A26CDF9" w14:textId="77777777" w:rsidR="00AE1F83" w:rsidRPr="00D71B66"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D71B66"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D71B66"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lastRenderedPageBreak/>
              <w:t>I. Ocena finančnih posledic, ki niso načrtovane v sprejetem proračunu</w:t>
            </w:r>
          </w:p>
        </w:tc>
      </w:tr>
      <w:tr w:rsidR="00AE1F83" w:rsidRPr="00D71B66"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D71B66"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t + 3</w:t>
            </w:r>
          </w:p>
        </w:tc>
      </w:tr>
      <w:tr w:rsidR="00AE1F83" w:rsidRPr="00D71B66"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D71B66" w:rsidRDefault="00AE1F83" w:rsidP="00AE1F83">
            <w:pPr>
              <w:widowControl w:val="0"/>
              <w:spacing w:after="0" w:line="260" w:lineRule="exact"/>
              <w:rPr>
                <w:rFonts w:ascii="Arial" w:eastAsia="Times New Roman" w:hAnsi="Arial" w:cs="Arial"/>
                <w:bCs/>
                <w:sz w:val="20"/>
                <w:szCs w:val="20"/>
              </w:rPr>
            </w:pPr>
            <w:r w:rsidRPr="00D71B66">
              <w:rPr>
                <w:rFonts w:ascii="Arial" w:eastAsia="Times New Roman" w:hAnsi="Arial" w:cs="Arial"/>
                <w:bCs/>
                <w:sz w:val="20"/>
                <w:szCs w:val="20"/>
              </w:rPr>
              <w:t>Predvideno povečanje (+) ali zmanjšanje (</w:t>
            </w:r>
            <w:r w:rsidRPr="00D71B66">
              <w:rPr>
                <w:rFonts w:ascii="Arial" w:eastAsia="Times New Roman" w:hAnsi="Arial" w:cs="Arial"/>
                <w:b/>
                <w:sz w:val="20"/>
                <w:szCs w:val="20"/>
              </w:rPr>
              <w:t>–</w:t>
            </w:r>
            <w:r w:rsidRPr="00D71B66">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D71B66"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D71B66" w:rsidRDefault="00AE1F83" w:rsidP="00AE1F83">
            <w:pPr>
              <w:widowControl w:val="0"/>
              <w:spacing w:after="0" w:line="260" w:lineRule="exact"/>
              <w:rPr>
                <w:rFonts w:ascii="Arial" w:eastAsia="Times New Roman" w:hAnsi="Arial" w:cs="Arial"/>
                <w:bCs/>
                <w:sz w:val="20"/>
                <w:szCs w:val="20"/>
              </w:rPr>
            </w:pPr>
            <w:r w:rsidRPr="00D71B66">
              <w:rPr>
                <w:rFonts w:ascii="Arial" w:eastAsia="Times New Roman" w:hAnsi="Arial" w:cs="Arial"/>
                <w:bCs/>
                <w:sz w:val="20"/>
                <w:szCs w:val="20"/>
              </w:rPr>
              <w:t>Predvideno povečanje (+) ali zmanjšanje (</w:t>
            </w:r>
            <w:r w:rsidRPr="00D71B66">
              <w:rPr>
                <w:rFonts w:ascii="Arial" w:eastAsia="Times New Roman" w:hAnsi="Arial" w:cs="Arial"/>
                <w:b/>
                <w:sz w:val="20"/>
                <w:szCs w:val="20"/>
              </w:rPr>
              <w:t>–</w:t>
            </w:r>
            <w:r w:rsidRPr="00D71B66">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D71B66"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D71B66" w:rsidRDefault="00AE1F83" w:rsidP="00AE1F83">
            <w:pPr>
              <w:widowControl w:val="0"/>
              <w:spacing w:after="0" w:line="260" w:lineRule="exact"/>
              <w:rPr>
                <w:rFonts w:ascii="Arial" w:eastAsia="Times New Roman" w:hAnsi="Arial" w:cs="Arial"/>
                <w:bCs/>
                <w:sz w:val="20"/>
                <w:szCs w:val="20"/>
              </w:rPr>
            </w:pPr>
            <w:r w:rsidRPr="00D71B66">
              <w:rPr>
                <w:rFonts w:ascii="Arial" w:eastAsia="Times New Roman" w:hAnsi="Arial" w:cs="Arial"/>
                <w:bCs/>
                <w:sz w:val="20"/>
                <w:szCs w:val="20"/>
              </w:rPr>
              <w:t>Predvideno povečanje (+) ali zmanjšanje (</w:t>
            </w:r>
            <w:r w:rsidRPr="00D71B66">
              <w:rPr>
                <w:rFonts w:ascii="Arial" w:eastAsia="Times New Roman" w:hAnsi="Arial" w:cs="Arial"/>
                <w:b/>
                <w:sz w:val="20"/>
                <w:szCs w:val="20"/>
              </w:rPr>
              <w:t>–</w:t>
            </w:r>
            <w:r w:rsidRPr="00D71B66">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D71B66" w:rsidRDefault="00AE1F83" w:rsidP="00AE1F83">
            <w:pPr>
              <w:widowControl w:val="0"/>
              <w:spacing w:after="0" w:line="260" w:lineRule="exact"/>
              <w:jc w:val="center"/>
              <w:rPr>
                <w:rFonts w:ascii="Arial" w:eastAsia="Times New Roman" w:hAnsi="Arial" w:cs="Arial"/>
                <w:sz w:val="20"/>
                <w:szCs w:val="20"/>
              </w:rPr>
            </w:pPr>
          </w:p>
        </w:tc>
      </w:tr>
      <w:tr w:rsidR="00AE1F83" w:rsidRPr="00D71B66"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D71B66" w:rsidRDefault="00AE1F83" w:rsidP="00AE1F83">
            <w:pPr>
              <w:widowControl w:val="0"/>
              <w:spacing w:after="0" w:line="260" w:lineRule="exact"/>
              <w:rPr>
                <w:rFonts w:ascii="Arial" w:eastAsia="Times New Roman" w:hAnsi="Arial" w:cs="Arial"/>
                <w:bCs/>
                <w:sz w:val="20"/>
                <w:szCs w:val="20"/>
              </w:rPr>
            </w:pPr>
            <w:r w:rsidRPr="00D71B66">
              <w:rPr>
                <w:rFonts w:ascii="Arial" w:eastAsia="Times New Roman" w:hAnsi="Arial" w:cs="Arial"/>
                <w:bCs/>
                <w:sz w:val="20"/>
                <w:szCs w:val="20"/>
              </w:rPr>
              <w:t>Predvideno povečanje (+) ali zmanjšanje (</w:t>
            </w:r>
            <w:r w:rsidRPr="00D71B66">
              <w:rPr>
                <w:rFonts w:ascii="Arial" w:eastAsia="Times New Roman" w:hAnsi="Arial" w:cs="Arial"/>
                <w:b/>
                <w:sz w:val="20"/>
                <w:szCs w:val="20"/>
              </w:rPr>
              <w:t>–</w:t>
            </w:r>
            <w:r w:rsidRPr="00D71B66">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D71B66" w:rsidRDefault="00AE1F83" w:rsidP="00AE1F83">
            <w:pPr>
              <w:widowControl w:val="0"/>
              <w:spacing w:after="0" w:line="260" w:lineRule="exact"/>
              <w:jc w:val="center"/>
              <w:rPr>
                <w:rFonts w:ascii="Arial" w:eastAsia="Times New Roman" w:hAnsi="Arial" w:cs="Arial"/>
                <w:sz w:val="20"/>
                <w:szCs w:val="20"/>
              </w:rPr>
            </w:pPr>
          </w:p>
        </w:tc>
      </w:tr>
      <w:tr w:rsidR="00AE1F83" w:rsidRPr="00D71B66"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D71B66" w:rsidRDefault="00AE1F83" w:rsidP="00AE1F83">
            <w:pPr>
              <w:widowControl w:val="0"/>
              <w:spacing w:after="0" w:line="260" w:lineRule="exact"/>
              <w:rPr>
                <w:rFonts w:ascii="Arial" w:eastAsia="Times New Roman" w:hAnsi="Arial" w:cs="Arial"/>
                <w:bCs/>
                <w:sz w:val="20"/>
                <w:szCs w:val="20"/>
              </w:rPr>
            </w:pPr>
            <w:r w:rsidRPr="00D71B66">
              <w:rPr>
                <w:rFonts w:ascii="Arial" w:eastAsia="Times New Roman" w:hAnsi="Arial" w:cs="Arial"/>
                <w:bCs/>
                <w:sz w:val="20"/>
                <w:szCs w:val="20"/>
              </w:rPr>
              <w:t>Predvideno povečanje (+) ali zmanjšanje (</w:t>
            </w:r>
            <w:r w:rsidRPr="00D71B66">
              <w:rPr>
                <w:rFonts w:ascii="Arial" w:eastAsia="Times New Roman" w:hAnsi="Arial" w:cs="Arial"/>
                <w:b/>
                <w:sz w:val="20"/>
                <w:szCs w:val="20"/>
              </w:rPr>
              <w:t>–</w:t>
            </w:r>
            <w:r w:rsidRPr="00D71B66">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D71B66"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D71B66"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II. Finančne posledice za državni proračun</w:t>
            </w:r>
          </w:p>
        </w:tc>
      </w:tr>
      <w:tr w:rsidR="00AE1F83" w:rsidRPr="00D71B66"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D71B66"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II.a Pravice porabe za izvedbo predlaganih rešitev so zagotovljene:</w:t>
            </w:r>
          </w:p>
        </w:tc>
      </w:tr>
      <w:tr w:rsidR="00AE1F83" w:rsidRPr="00D71B66"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Znesek za t + 1</w:t>
            </w:r>
          </w:p>
        </w:tc>
      </w:tr>
      <w:tr w:rsidR="00AE1F83" w:rsidRPr="00D71B66"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D71B66"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D71B66"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D71B66"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II.b Manjkajoče pravice porabe bodo zagotovljene s prerazporeditvijo:</w:t>
            </w:r>
          </w:p>
        </w:tc>
      </w:tr>
      <w:tr w:rsidR="00AE1F83" w:rsidRPr="00D71B66"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 xml:space="preserve">Znesek za t + 1 </w:t>
            </w:r>
          </w:p>
        </w:tc>
      </w:tr>
      <w:tr w:rsidR="00AE1F83" w:rsidRPr="00D71B66"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D71B66"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D71B66"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II.c Načrtovana nadomestitev zmanjšanih prihodkov in povečanih odhodkov proračuna:</w:t>
            </w:r>
          </w:p>
        </w:tc>
      </w:tr>
      <w:tr w:rsidR="00AE1F83" w:rsidRPr="00D71B66"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D71B66" w:rsidRDefault="00AE1F83" w:rsidP="00AE1F83">
            <w:pPr>
              <w:widowControl w:val="0"/>
              <w:spacing w:after="0" w:line="260" w:lineRule="exact"/>
              <w:ind w:left="-122" w:right="-112"/>
              <w:jc w:val="center"/>
              <w:rPr>
                <w:rFonts w:ascii="Arial" w:eastAsia="Times New Roman" w:hAnsi="Arial" w:cs="Arial"/>
                <w:sz w:val="20"/>
                <w:szCs w:val="20"/>
              </w:rPr>
            </w:pPr>
            <w:r w:rsidRPr="00D71B66">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D71B66" w:rsidRDefault="00AE1F83" w:rsidP="00AE1F83">
            <w:pPr>
              <w:widowControl w:val="0"/>
              <w:spacing w:after="0" w:line="260" w:lineRule="exact"/>
              <w:ind w:left="-122" w:right="-112"/>
              <w:jc w:val="center"/>
              <w:rPr>
                <w:rFonts w:ascii="Arial" w:eastAsia="Times New Roman" w:hAnsi="Arial" w:cs="Arial"/>
                <w:sz w:val="20"/>
                <w:szCs w:val="20"/>
              </w:rPr>
            </w:pPr>
            <w:r w:rsidRPr="00D71B66">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D71B66" w:rsidRDefault="00AE1F83" w:rsidP="00AE1F83">
            <w:pPr>
              <w:widowControl w:val="0"/>
              <w:spacing w:after="0" w:line="260" w:lineRule="exact"/>
              <w:ind w:left="-122" w:right="-112"/>
              <w:jc w:val="center"/>
              <w:rPr>
                <w:rFonts w:ascii="Arial" w:eastAsia="Times New Roman" w:hAnsi="Arial" w:cs="Arial"/>
                <w:sz w:val="20"/>
                <w:szCs w:val="20"/>
              </w:rPr>
            </w:pPr>
            <w:r w:rsidRPr="00D71B66">
              <w:rPr>
                <w:rFonts w:ascii="Arial" w:eastAsia="Times New Roman" w:hAnsi="Arial" w:cs="Arial"/>
                <w:sz w:val="20"/>
                <w:szCs w:val="20"/>
              </w:rPr>
              <w:t>Znesek za t + 1</w:t>
            </w:r>
          </w:p>
        </w:tc>
      </w:tr>
      <w:tr w:rsidR="00AE1F83" w:rsidRPr="00D71B66"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D71B66"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D71B66" w:rsidRDefault="00AE1F83" w:rsidP="00AE1F83">
            <w:pPr>
              <w:widowControl w:val="0"/>
              <w:spacing w:after="0" w:line="260" w:lineRule="exact"/>
              <w:rPr>
                <w:rFonts w:ascii="Arial" w:eastAsia="Times New Roman" w:hAnsi="Arial" w:cs="Arial"/>
                <w:b/>
                <w:sz w:val="20"/>
                <w:szCs w:val="20"/>
              </w:rPr>
            </w:pPr>
          </w:p>
          <w:p w14:paraId="22490E96" w14:textId="22EE8715" w:rsidR="00AE1F83" w:rsidRPr="00D71B66" w:rsidRDefault="00AE1F83" w:rsidP="00AE1F83">
            <w:pPr>
              <w:widowControl w:val="0"/>
              <w:spacing w:after="0" w:line="260" w:lineRule="exact"/>
              <w:rPr>
                <w:rFonts w:ascii="Arial" w:eastAsia="Times New Roman" w:hAnsi="Arial" w:cs="Arial"/>
                <w:b/>
                <w:sz w:val="20"/>
                <w:szCs w:val="20"/>
              </w:rPr>
            </w:pPr>
            <w:r w:rsidRPr="00D71B66">
              <w:rPr>
                <w:rFonts w:ascii="Arial" w:eastAsia="Times New Roman" w:hAnsi="Arial" w:cs="Arial"/>
                <w:b/>
                <w:sz w:val="20"/>
                <w:szCs w:val="20"/>
              </w:rPr>
              <w:t>OBRAZLOŽITEV:</w:t>
            </w:r>
          </w:p>
          <w:p w14:paraId="67C14311" w14:textId="0DFB0372" w:rsidR="00AE1F83" w:rsidRPr="00D71B66"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D71B66">
              <w:rPr>
                <w:rFonts w:ascii="Arial" w:eastAsia="Times New Roman" w:hAnsi="Arial" w:cs="Arial"/>
                <w:b/>
                <w:sz w:val="20"/>
                <w:szCs w:val="20"/>
                <w:lang w:eastAsia="sl-SI"/>
              </w:rPr>
              <w:t>Ocena finančnih posledic, ki niso načrtovane v sprejetem proračunu</w:t>
            </w:r>
          </w:p>
          <w:p w14:paraId="7C36D450" w14:textId="6787504F" w:rsidR="00AE1F83" w:rsidRPr="00D71B66"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D71B66"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D71B66">
              <w:rPr>
                <w:rFonts w:ascii="Arial" w:eastAsia="Times New Roman" w:hAnsi="Arial" w:cs="Arial"/>
                <w:sz w:val="20"/>
                <w:szCs w:val="20"/>
                <w:lang w:eastAsia="sl-SI"/>
              </w:rPr>
              <w:t>prihodkov državnega proračuna in občinskih proračunov,</w:t>
            </w:r>
          </w:p>
          <w:p w14:paraId="57E18D16" w14:textId="6173B13F" w:rsidR="00AE1F83" w:rsidRPr="00D71B66"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D71B66">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D71B66"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D71B66">
              <w:rPr>
                <w:rFonts w:ascii="Arial" w:eastAsia="Times New Roman" w:hAnsi="Arial" w:cs="Arial"/>
                <w:sz w:val="20"/>
                <w:szCs w:val="20"/>
                <w:lang w:eastAsia="sl-SI"/>
              </w:rPr>
              <w:t xml:space="preserve">obveznosti za druga javnofinančna sredstva (drugi viri), ki niso načrtovana na ukrepih oziroma </w:t>
            </w:r>
            <w:r w:rsidRPr="00D71B66">
              <w:rPr>
                <w:rFonts w:ascii="Arial" w:eastAsia="Times New Roman" w:hAnsi="Arial" w:cs="Arial"/>
                <w:sz w:val="20"/>
                <w:szCs w:val="20"/>
                <w:lang w:eastAsia="sl-SI"/>
              </w:rPr>
              <w:lastRenderedPageBreak/>
              <w:t>projektih sprejetih proračunov.</w:t>
            </w:r>
          </w:p>
          <w:p w14:paraId="0D3D489D" w14:textId="2E273D88" w:rsidR="00AE1F83" w:rsidRPr="00D71B66"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D71B66"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D71B66">
              <w:rPr>
                <w:rFonts w:ascii="Arial" w:eastAsia="Times New Roman" w:hAnsi="Arial" w:cs="Arial"/>
                <w:b/>
                <w:sz w:val="20"/>
                <w:szCs w:val="20"/>
                <w:lang w:eastAsia="sl-SI"/>
              </w:rPr>
              <w:t>Finančne posledice za državni proračun</w:t>
            </w:r>
          </w:p>
          <w:p w14:paraId="36A91C09" w14:textId="61895BDA" w:rsidR="00AE1F83" w:rsidRPr="00D71B66" w:rsidRDefault="00AE1F83" w:rsidP="00AE1F83">
            <w:pPr>
              <w:widowControl w:val="0"/>
              <w:spacing w:after="0" w:line="260" w:lineRule="exact"/>
              <w:ind w:left="284"/>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D71B66"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r w:rsidRPr="00D71B66">
              <w:rPr>
                <w:rFonts w:ascii="Arial" w:eastAsia="Times New Roman" w:hAnsi="Arial" w:cs="Arial"/>
                <w:b/>
                <w:sz w:val="20"/>
                <w:szCs w:val="20"/>
                <w:lang w:eastAsia="sl-SI"/>
              </w:rPr>
              <w:t>II.a Pravice porabe za izvedbo predlaganih rešitev so zagotovljene:</w:t>
            </w:r>
          </w:p>
          <w:p w14:paraId="32EF356E" w14:textId="1EB25C3D" w:rsidR="00AE1F83" w:rsidRPr="00D71B66" w:rsidRDefault="00AE1F83" w:rsidP="00AE1F83">
            <w:pPr>
              <w:widowControl w:val="0"/>
              <w:spacing w:after="0" w:line="260" w:lineRule="exact"/>
              <w:ind w:left="284"/>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DE18CE9" w14:textId="1F24F129" w:rsidR="00AE1F83" w:rsidRPr="00D71B66"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proračunski uporabnik, ki bo financiral novi projekt oziroma ukrep,</w:t>
            </w:r>
          </w:p>
          <w:p w14:paraId="70E79936" w14:textId="48B4DF5F" w:rsidR="00AE1F83" w:rsidRPr="00D71B66"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D71B66"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proračunske postavke.</w:t>
            </w:r>
          </w:p>
          <w:p w14:paraId="5D02FAEA" w14:textId="49F5DD03" w:rsidR="00AE1F83" w:rsidRPr="00D71B66" w:rsidRDefault="00AE1F83" w:rsidP="00AE1F83">
            <w:pPr>
              <w:widowControl w:val="0"/>
              <w:spacing w:after="0" w:line="260" w:lineRule="exact"/>
              <w:ind w:left="284"/>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660BA4C" w14:textId="63AB642C" w:rsidR="00AE1F83" w:rsidRPr="00D71B66"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D71B66">
              <w:rPr>
                <w:rFonts w:ascii="Arial" w:eastAsia="Times New Roman" w:hAnsi="Arial" w:cs="Arial"/>
                <w:b/>
                <w:sz w:val="20"/>
                <w:szCs w:val="20"/>
                <w:lang w:eastAsia="sl-SI"/>
              </w:rPr>
              <w:t>II.b Manjkajoče pravice porabe bodo zagotovljene s prerazporeditvijo:</w:t>
            </w:r>
          </w:p>
          <w:p w14:paraId="57D7E6E6" w14:textId="3BE37041" w:rsidR="00AE1F83" w:rsidRPr="00D71B66" w:rsidRDefault="00AE1F83" w:rsidP="00AE1F83">
            <w:pPr>
              <w:widowControl w:val="0"/>
              <w:spacing w:after="0" w:line="260" w:lineRule="exact"/>
              <w:ind w:left="284"/>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0C1F7F9" w14:textId="4AE64B7C" w:rsidR="00AE1F83" w:rsidRPr="00D71B66"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D71B66">
              <w:rPr>
                <w:rFonts w:ascii="Arial" w:eastAsia="Times New Roman" w:hAnsi="Arial" w:cs="Arial"/>
                <w:b/>
                <w:sz w:val="20"/>
                <w:szCs w:val="20"/>
                <w:lang w:eastAsia="sl-SI"/>
              </w:rPr>
              <w:t>II.c Načrtovana nadomestitev zmanjšanih prihodkov in povečanih odhodkov proračuna:</w:t>
            </w:r>
          </w:p>
          <w:p w14:paraId="7C52CCF1" w14:textId="6C148CFE" w:rsidR="00AE1F83" w:rsidRPr="00D71B66" w:rsidRDefault="00AE1F83" w:rsidP="00AE1F83">
            <w:pPr>
              <w:widowControl w:val="0"/>
              <w:spacing w:after="0" w:line="260" w:lineRule="exact"/>
              <w:ind w:left="284"/>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D71B66"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D71B66"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D71B66" w:rsidRDefault="00AE1F83" w:rsidP="00AE1F83">
            <w:pPr>
              <w:spacing w:after="0" w:line="260" w:lineRule="exact"/>
              <w:rPr>
                <w:rFonts w:ascii="Arial" w:eastAsia="Times New Roman" w:hAnsi="Arial" w:cs="Arial"/>
                <w:b/>
                <w:sz w:val="20"/>
                <w:szCs w:val="20"/>
              </w:rPr>
            </w:pPr>
            <w:r w:rsidRPr="00D71B66">
              <w:rPr>
                <w:rFonts w:ascii="Arial" w:eastAsia="Times New Roman" w:hAnsi="Arial" w:cs="Arial"/>
                <w:b/>
                <w:sz w:val="20"/>
                <w:szCs w:val="20"/>
              </w:rPr>
              <w:lastRenderedPageBreak/>
              <w:t>7.b Predstavitev ocene finančnih posledic pod 40.000 EUR:</w:t>
            </w:r>
          </w:p>
          <w:p w14:paraId="6DD814B6" w14:textId="133D7F1D" w:rsidR="00AE1F83" w:rsidRPr="00D71B66" w:rsidRDefault="00AE1F83" w:rsidP="00AE1F83">
            <w:pPr>
              <w:spacing w:after="0" w:line="260" w:lineRule="exact"/>
              <w:rPr>
                <w:rFonts w:ascii="Arial" w:eastAsia="Times New Roman" w:hAnsi="Arial" w:cs="Arial"/>
                <w:sz w:val="20"/>
                <w:szCs w:val="20"/>
              </w:rPr>
            </w:pPr>
            <w:r w:rsidRPr="00D71B66">
              <w:rPr>
                <w:rFonts w:ascii="Arial" w:eastAsia="Times New Roman" w:hAnsi="Arial" w:cs="Arial"/>
                <w:sz w:val="20"/>
                <w:szCs w:val="20"/>
              </w:rPr>
              <w:t>(Samo če izberete NE pod točko 6.a.)</w:t>
            </w:r>
          </w:p>
          <w:p w14:paraId="43F3DC22" w14:textId="4E44AA80" w:rsidR="00751FF0" w:rsidRPr="00D71B66" w:rsidRDefault="00751FF0" w:rsidP="00751FF0">
            <w:pPr>
              <w:spacing w:after="0"/>
              <w:rPr>
                <w:rFonts w:ascii="Arial" w:hAnsi="Arial" w:cs="Arial"/>
                <w:sz w:val="20"/>
                <w:szCs w:val="20"/>
              </w:rPr>
            </w:pPr>
            <w:r w:rsidRPr="00D71B66">
              <w:rPr>
                <w:rFonts w:ascii="Arial" w:hAnsi="Arial" w:cs="Arial"/>
                <w:sz w:val="20"/>
                <w:szCs w:val="20"/>
              </w:rPr>
              <w:t xml:space="preserve">Ocena predvidenih stroškov </w:t>
            </w:r>
            <w:r w:rsidR="004A6357">
              <w:rPr>
                <w:rFonts w:ascii="Arial" w:hAnsi="Arial" w:cs="Arial"/>
                <w:sz w:val="20"/>
                <w:szCs w:val="20"/>
              </w:rPr>
              <w:t xml:space="preserve">je bila opravljena pri pripravi izhodišč za udeležbo </w:t>
            </w:r>
            <w:r w:rsidRPr="00D71B66">
              <w:rPr>
                <w:rFonts w:ascii="Arial" w:hAnsi="Arial" w:cs="Arial"/>
                <w:sz w:val="20"/>
                <w:szCs w:val="20"/>
              </w:rPr>
              <w:t xml:space="preserve">delegacije Ministrstva za zdravje Republike Slovenije </w:t>
            </w:r>
            <w:r w:rsidR="004A6357">
              <w:rPr>
                <w:rFonts w:ascii="Arial" w:hAnsi="Arial" w:cs="Arial"/>
                <w:sz w:val="20"/>
                <w:szCs w:val="20"/>
              </w:rPr>
              <w:t>na dogodku</w:t>
            </w:r>
            <w:r w:rsidRPr="00D71B66">
              <w:rPr>
                <w:rFonts w:ascii="Arial" w:hAnsi="Arial" w:cs="Arial"/>
                <w:sz w:val="20"/>
                <w:szCs w:val="20"/>
              </w:rPr>
              <w:t>.</w:t>
            </w:r>
          </w:p>
          <w:p w14:paraId="1FFE11FD" w14:textId="7E8D183C" w:rsidR="00AE1F83" w:rsidRPr="00D71B66" w:rsidRDefault="00AE1F83" w:rsidP="00AE1F83">
            <w:pPr>
              <w:spacing w:after="0" w:line="260" w:lineRule="exact"/>
              <w:rPr>
                <w:rFonts w:ascii="Arial" w:eastAsia="Times New Roman" w:hAnsi="Arial" w:cs="Arial"/>
                <w:b/>
                <w:sz w:val="20"/>
                <w:szCs w:val="20"/>
              </w:rPr>
            </w:pPr>
          </w:p>
        </w:tc>
      </w:tr>
      <w:tr w:rsidR="00AE1F83" w:rsidRPr="00D71B66"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D71B66" w:rsidRDefault="00AE1F83" w:rsidP="00AE1F83">
            <w:pPr>
              <w:spacing w:after="0" w:line="260" w:lineRule="exact"/>
              <w:rPr>
                <w:rFonts w:ascii="Arial" w:eastAsia="Times New Roman" w:hAnsi="Arial" w:cs="Arial"/>
                <w:b/>
                <w:sz w:val="20"/>
                <w:szCs w:val="20"/>
              </w:rPr>
            </w:pPr>
            <w:r w:rsidRPr="00D71B66">
              <w:rPr>
                <w:rFonts w:ascii="Arial" w:eastAsia="Times New Roman" w:hAnsi="Arial" w:cs="Arial"/>
                <w:b/>
                <w:sz w:val="20"/>
                <w:szCs w:val="20"/>
              </w:rPr>
              <w:t>8. Predstavitev sodelovanja z združenji občin:</w:t>
            </w:r>
          </w:p>
        </w:tc>
      </w:tr>
      <w:tr w:rsidR="00AE1F83" w:rsidRPr="00D71B66"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Vsebina predloženega gradiva (predpisa) vpliva na:</w:t>
            </w:r>
          </w:p>
          <w:p w14:paraId="64A31B66" w14:textId="77777777" w:rsidR="00AE1F83" w:rsidRPr="00D71B66"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pristojnosti občin,</w:t>
            </w:r>
          </w:p>
          <w:p w14:paraId="605F12C9" w14:textId="77777777" w:rsidR="00AE1F83" w:rsidRPr="00D71B66"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delovanje občin,</w:t>
            </w:r>
          </w:p>
          <w:p w14:paraId="3A609717" w14:textId="77777777" w:rsidR="00AE1F83" w:rsidRPr="00D71B66"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financiranje občin.</w:t>
            </w:r>
          </w:p>
          <w:p w14:paraId="269120AD" w14:textId="77777777" w:rsidR="00AE1F83" w:rsidRPr="00D71B66"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6CD82A0D" w:rsidR="00AE1F83" w:rsidRPr="00D71B66"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D71B66">
              <w:rPr>
                <w:rFonts w:ascii="Arial" w:eastAsia="Times New Roman" w:hAnsi="Arial" w:cs="Arial"/>
                <w:sz w:val="20"/>
                <w:szCs w:val="20"/>
                <w:lang w:eastAsia="sl-SI"/>
              </w:rPr>
              <w:t>NE</w:t>
            </w:r>
          </w:p>
        </w:tc>
      </w:tr>
      <w:tr w:rsidR="00AE1F83" w:rsidRPr="00D71B66"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Gradivo (predpis) je bilo poslano v mnenje: </w:t>
            </w:r>
          </w:p>
          <w:p w14:paraId="72313B6A" w14:textId="3BD23945"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Skupnosti občin Slovenije SOS: NE</w:t>
            </w:r>
          </w:p>
          <w:p w14:paraId="65C1396E" w14:textId="0AEBF259"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Združenju občin Slovenije ZOS: NE</w:t>
            </w:r>
          </w:p>
          <w:p w14:paraId="40C52EC4" w14:textId="18BCF17D"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Združenju mestnih občin Slovenije ZMOS: NE</w:t>
            </w:r>
          </w:p>
          <w:p w14:paraId="679FEE11"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Predlogi in pripombe združenj so bili upoštevani:</w:t>
            </w:r>
          </w:p>
          <w:p w14:paraId="3C83FAEF"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v celoti,</w:t>
            </w:r>
          </w:p>
          <w:p w14:paraId="2E3E6C2E"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večinoma,</w:t>
            </w:r>
          </w:p>
          <w:p w14:paraId="2BC8F3E2"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delno,</w:t>
            </w:r>
          </w:p>
          <w:p w14:paraId="5740F067"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niso bili upoštevani.</w:t>
            </w:r>
          </w:p>
          <w:p w14:paraId="71538E4F" w14:textId="77777777" w:rsidR="00AE1F83" w:rsidRPr="00D71B66"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lastRenderedPageBreak/>
              <w:t>Bistveni predlogi in pripombe, ki niso bili upoštevani.</w:t>
            </w:r>
          </w:p>
          <w:p w14:paraId="3E6CB70C"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D71B66"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D71B66"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D71B66">
              <w:rPr>
                <w:rFonts w:ascii="Arial" w:eastAsia="Times New Roman" w:hAnsi="Arial" w:cs="Arial"/>
                <w:b/>
                <w:sz w:val="20"/>
                <w:szCs w:val="20"/>
                <w:lang w:eastAsia="sl-SI"/>
              </w:rPr>
              <w:lastRenderedPageBreak/>
              <w:t>9. Predstavitev sodelovanja javnosti:</w:t>
            </w:r>
          </w:p>
        </w:tc>
      </w:tr>
      <w:tr w:rsidR="00AE1F83" w:rsidRPr="00D71B66"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D71B66">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238901E2" w:rsidR="00AE1F83" w:rsidRPr="00D71B66"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35909733" w:rsidR="00AE1F83" w:rsidRPr="00D71B66" w:rsidRDefault="00EF0979"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Skladno s sedmim odstavkom 9. člena Poslovnika Vlade Republike Slovenije (Uradni list RS, št. 43/01, 23/02 – popr., 54/03, 103/03, 114/04, 26/06, 21/07, 32/10, 73/10, 95/11, 64/12, 10/14, 164/20, 35/21, 51/21 in 114/21) sodelovanje javnosti pri sprejemu predloga sklepa Vlade RS ni potrebno.</w:t>
            </w:r>
          </w:p>
        </w:tc>
      </w:tr>
      <w:tr w:rsidR="00AE1F83" w:rsidRPr="00D71B66" w14:paraId="39F971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002EAD"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(Če je odgovor DA, navedite:</w:t>
            </w:r>
          </w:p>
          <w:p w14:paraId="730B57BF"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Datum objave: ………</w:t>
            </w:r>
          </w:p>
          <w:p w14:paraId="15321D5F"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V razpravo so bili vključeni: </w:t>
            </w:r>
          </w:p>
          <w:p w14:paraId="3E9D770A" w14:textId="77777777"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nevladne organizacije, </w:t>
            </w:r>
          </w:p>
          <w:p w14:paraId="39EC96F2" w14:textId="77777777"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predstavniki zainteresirane javnosti,</w:t>
            </w:r>
          </w:p>
          <w:p w14:paraId="4467935C" w14:textId="77777777"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predstavniki strokovne javnosti.</w:t>
            </w:r>
          </w:p>
          <w:p w14:paraId="548D1B45" w14:textId="77777777"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w:t>
            </w:r>
          </w:p>
          <w:p w14:paraId="445C00A8"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Mnenja, predlogi in pripombe z navedbo predlagateljev </w:t>
            </w:r>
            <w:r w:rsidRPr="00D71B66">
              <w:rPr>
                <w:rFonts w:ascii="Arial" w:eastAsia="Times New Roman" w:hAnsi="Arial" w:cs="Arial"/>
                <w:color w:val="000000"/>
                <w:sz w:val="20"/>
                <w:szCs w:val="20"/>
                <w:lang w:eastAsia="sl-SI"/>
              </w:rPr>
              <w:t>(imen in priimkov fizičnih oseb, ki niso poslovni subjekti, ne navajajte</w:t>
            </w:r>
            <w:r w:rsidRPr="00D71B66">
              <w:rPr>
                <w:rFonts w:ascii="Arial" w:eastAsia="Times New Roman" w:hAnsi="Arial" w:cs="Arial"/>
                <w:iCs/>
                <w:sz w:val="20"/>
                <w:szCs w:val="20"/>
                <w:lang w:eastAsia="sl-SI"/>
              </w:rPr>
              <w:t>):</w:t>
            </w:r>
          </w:p>
          <w:p w14:paraId="1891F7AA"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D6E4F0"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Upoštevani so bili:</w:t>
            </w:r>
          </w:p>
          <w:p w14:paraId="66AEFCCB"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v celoti,</w:t>
            </w:r>
          </w:p>
          <w:p w14:paraId="6224DBEC"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večinoma,</w:t>
            </w:r>
          </w:p>
          <w:p w14:paraId="3B15E751"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delno,</w:t>
            </w:r>
          </w:p>
          <w:p w14:paraId="5257EE8F"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niso bili upoštevani.</w:t>
            </w:r>
          </w:p>
          <w:p w14:paraId="1267BF84"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Bistvena mnenja, predlogi in pripombe, ki niso bili upoštevani, ter razlogi za neupoštevanje:</w:t>
            </w:r>
          </w:p>
          <w:p w14:paraId="547035F6"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Poročilo je bilo dano ……………..</w:t>
            </w:r>
          </w:p>
          <w:p w14:paraId="0B15E01A"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D71B66"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D71B66"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40223839" w14:textId="5AE1C8CD" w:rsidR="004F369F" w:rsidRPr="00D71B66" w:rsidRDefault="004F369F"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D71B66">
              <w:rPr>
                <w:rFonts w:ascii="Arial" w:eastAsia="Times New Roman" w:hAnsi="Arial" w:cs="Arial"/>
                <w:sz w:val="20"/>
                <w:szCs w:val="20"/>
                <w:lang w:eastAsia="sl-SI"/>
              </w:rPr>
              <w:t>Dr. Tadej OSTRC</w:t>
            </w:r>
          </w:p>
          <w:p w14:paraId="00E0BF24" w14:textId="7BD3BB45" w:rsidR="004F369F" w:rsidRPr="00D71B66" w:rsidRDefault="004F369F" w:rsidP="004F369F">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D71B66">
              <w:rPr>
                <w:rFonts w:ascii="Arial" w:eastAsia="Times New Roman" w:hAnsi="Arial" w:cs="Arial"/>
                <w:sz w:val="20"/>
                <w:szCs w:val="20"/>
                <w:lang w:eastAsia="sl-SI"/>
              </w:rPr>
              <w:t>MINISTER</w:t>
            </w:r>
          </w:p>
          <w:p w14:paraId="1625DAB3" w14:textId="77777777" w:rsidR="00AE1F83" w:rsidRPr="00D71B66"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72A206D8" w:rsidR="00A01AD0" w:rsidRPr="00D71B66" w:rsidRDefault="00A01AD0"/>
    <w:p w14:paraId="4CED887A" w14:textId="77777777" w:rsidR="00A01AD0" w:rsidRPr="00D71B66" w:rsidRDefault="00A01AD0">
      <w:r w:rsidRPr="00D71B66">
        <w:br w:type="page"/>
      </w:r>
    </w:p>
    <w:p w14:paraId="61F7551B" w14:textId="559DFDA5" w:rsidR="00A01AD0" w:rsidRPr="00D71B66" w:rsidRDefault="004A6357" w:rsidP="00A01AD0">
      <w:pPr>
        <w:autoSpaceDE w:val="0"/>
        <w:autoSpaceDN w:val="0"/>
        <w:adjustRightInd w:val="0"/>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lastRenderedPageBreak/>
        <w:t>Poročilo o</w:t>
      </w:r>
      <w:r w:rsidR="00A01AD0" w:rsidRPr="00D71B66">
        <w:rPr>
          <w:rFonts w:ascii="Arial" w:eastAsia="Times New Roman" w:hAnsi="Arial" w:cs="Arial"/>
          <w:b/>
          <w:bCs/>
          <w:sz w:val="20"/>
          <w:szCs w:val="20"/>
          <w:lang w:eastAsia="sl-SI"/>
        </w:rPr>
        <w:t xml:space="preserve"> udeležb</w:t>
      </w:r>
      <w:r>
        <w:rPr>
          <w:rFonts w:ascii="Arial" w:eastAsia="Times New Roman" w:hAnsi="Arial" w:cs="Arial"/>
          <w:b/>
          <w:bCs/>
          <w:sz w:val="20"/>
          <w:szCs w:val="20"/>
          <w:lang w:eastAsia="sl-SI"/>
        </w:rPr>
        <w:t>i</w:t>
      </w:r>
      <w:r w:rsidR="00A01AD0" w:rsidRPr="00D71B66">
        <w:rPr>
          <w:rFonts w:ascii="Arial" w:eastAsia="Times New Roman" w:hAnsi="Arial" w:cs="Arial"/>
          <w:b/>
          <w:bCs/>
          <w:sz w:val="20"/>
          <w:szCs w:val="20"/>
          <w:lang w:eastAsia="sl-SI"/>
        </w:rPr>
        <w:t xml:space="preserve"> delegacije Ministrstva za zdravje Republike Slovenije na </w:t>
      </w:r>
    </w:p>
    <w:p w14:paraId="6888C61F" w14:textId="386F508E" w:rsidR="00A01AD0" w:rsidRPr="00D71B66" w:rsidRDefault="00CD3A1A" w:rsidP="00A01AD0">
      <w:pPr>
        <w:autoSpaceDE w:val="0"/>
        <w:autoSpaceDN w:val="0"/>
        <w:adjustRightInd w:val="0"/>
        <w:spacing w:after="0" w:line="240" w:lineRule="auto"/>
        <w:jc w:val="center"/>
        <w:rPr>
          <w:rFonts w:ascii="Arial" w:eastAsia="Times New Roman" w:hAnsi="Arial" w:cs="Arial"/>
          <w:b/>
          <w:bCs/>
          <w:sz w:val="20"/>
          <w:szCs w:val="20"/>
          <w:lang w:eastAsia="sl-SI"/>
        </w:rPr>
      </w:pPr>
      <w:r w:rsidRPr="00D71B66">
        <w:rPr>
          <w:rFonts w:ascii="Arial" w:eastAsia="Times New Roman" w:hAnsi="Arial" w:cs="Arial"/>
          <w:b/>
          <w:bCs/>
          <w:sz w:val="20"/>
          <w:szCs w:val="20"/>
          <w:lang w:eastAsia="sl-SI"/>
        </w:rPr>
        <w:t>Visokem srečanju o preprečevanju, pripravljenosti in odzivanju na pandemije</w:t>
      </w:r>
      <w:r w:rsidR="00A01AD0" w:rsidRPr="00D71B66">
        <w:rPr>
          <w:rFonts w:ascii="Arial" w:eastAsia="Times New Roman" w:hAnsi="Arial" w:cs="Arial"/>
          <w:b/>
          <w:bCs/>
          <w:sz w:val="20"/>
          <w:szCs w:val="20"/>
          <w:lang w:eastAsia="sl-SI"/>
        </w:rPr>
        <w:t>,</w:t>
      </w:r>
    </w:p>
    <w:p w14:paraId="622580E1" w14:textId="09BCF586" w:rsidR="00A01AD0" w:rsidRPr="00D71B66" w:rsidRDefault="00A01AD0" w:rsidP="00A01AD0">
      <w:pPr>
        <w:autoSpaceDE w:val="0"/>
        <w:autoSpaceDN w:val="0"/>
        <w:adjustRightInd w:val="0"/>
        <w:spacing w:after="0" w:line="240" w:lineRule="auto"/>
        <w:jc w:val="center"/>
        <w:rPr>
          <w:rFonts w:ascii="Arial" w:eastAsia="Times New Roman" w:hAnsi="Arial" w:cs="Arial"/>
          <w:b/>
          <w:bCs/>
          <w:sz w:val="20"/>
          <w:szCs w:val="20"/>
        </w:rPr>
      </w:pPr>
      <w:r w:rsidRPr="00D71B66">
        <w:rPr>
          <w:rFonts w:ascii="Arial" w:eastAsia="Times New Roman" w:hAnsi="Arial" w:cs="Arial"/>
          <w:b/>
          <w:bCs/>
          <w:sz w:val="20"/>
          <w:szCs w:val="20"/>
          <w:lang w:eastAsia="sl-SI"/>
        </w:rPr>
        <w:t>23.–2</w:t>
      </w:r>
      <w:r w:rsidR="007B05F4" w:rsidRPr="00D71B66">
        <w:rPr>
          <w:rFonts w:ascii="Arial" w:eastAsia="Times New Roman" w:hAnsi="Arial" w:cs="Arial"/>
          <w:b/>
          <w:bCs/>
          <w:sz w:val="20"/>
          <w:szCs w:val="20"/>
          <w:lang w:eastAsia="sl-SI"/>
        </w:rPr>
        <w:t>7</w:t>
      </w:r>
      <w:r w:rsidRPr="00D71B66">
        <w:rPr>
          <w:rFonts w:ascii="Arial" w:eastAsia="Times New Roman" w:hAnsi="Arial" w:cs="Arial"/>
          <w:b/>
          <w:bCs/>
          <w:sz w:val="20"/>
          <w:szCs w:val="20"/>
          <w:lang w:eastAsia="sl-SI"/>
        </w:rPr>
        <w:t>. september 2026</w:t>
      </w:r>
      <w:r w:rsidR="00110CFB" w:rsidRPr="00D71B66">
        <w:rPr>
          <w:rFonts w:ascii="Arial" w:eastAsia="Times New Roman" w:hAnsi="Arial" w:cs="Arial"/>
          <w:b/>
          <w:bCs/>
          <w:sz w:val="20"/>
          <w:szCs w:val="20"/>
          <w:lang w:eastAsia="sl-SI"/>
        </w:rPr>
        <w:t>, New York</w:t>
      </w:r>
    </w:p>
    <w:p w14:paraId="53CE2DF9" w14:textId="77777777" w:rsidR="00A01AD0" w:rsidRPr="00D71B66" w:rsidRDefault="00A01AD0" w:rsidP="00A01AD0">
      <w:pPr>
        <w:tabs>
          <w:tab w:val="left" w:pos="5812"/>
        </w:tabs>
        <w:spacing w:after="0" w:line="240" w:lineRule="auto"/>
        <w:jc w:val="center"/>
        <w:rPr>
          <w:rFonts w:ascii="Arial" w:eastAsia="Times New Roman" w:hAnsi="Arial" w:cs="Arial"/>
          <w:b/>
          <w:bCs/>
          <w:sz w:val="20"/>
          <w:szCs w:val="20"/>
        </w:rPr>
      </w:pPr>
    </w:p>
    <w:p w14:paraId="45E5F057" w14:textId="77777777" w:rsidR="00A01AD0" w:rsidRPr="00D71B66" w:rsidRDefault="00A01AD0" w:rsidP="00A01AD0">
      <w:pPr>
        <w:tabs>
          <w:tab w:val="left" w:pos="-1276"/>
        </w:tabs>
        <w:spacing w:after="0" w:line="240" w:lineRule="auto"/>
        <w:jc w:val="both"/>
        <w:rPr>
          <w:rFonts w:ascii="Arial" w:eastAsia="Times New Roman" w:hAnsi="Arial" w:cs="Arial"/>
          <w:sz w:val="20"/>
          <w:szCs w:val="20"/>
        </w:rPr>
      </w:pPr>
    </w:p>
    <w:p w14:paraId="06F13137" w14:textId="6536EA64" w:rsidR="004A6357" w:rsidRDefault="004A6357" w:rsidP="004A6357">
      <w:pPr>
        <w:tabs>
          <w:tab w:val="left" w:pos="-1276"/>
        </w:tabs>
        <w:spacing w:after="0" w:line="240" w:lineRule="auto"/>
        <w:jc w:val="both"/>
        <w:rPr>
          <w:rFonts w:ascii="Arial" w:eastAsia="Times New Roman" w:hAnsi="Arial" w:cs="Arial"/>
          <w:sz w:val="20"/>
          <w:szCs w:val="20"/>
        </w:rPr>
      </w:pPr>
      <w:r w:rsidRPr="004A6357">
        <w:rPr>
          <w:rFonts w:ascii="Arial" w:eastAsia="Times New Roman" w:hAnsi="Arial" w:cs="Arial"/>
          <w:sz w:val="20"/>
          <w:szCs w:val="20"/>
        </w:rPr>
        <w:t xml:space="preserve">Minister za zdravje </w:t>
      </w:r>
      <w:r w:rsidRPr="00D71B66">
        <w:rPr>
          <w:rFonts w:ascii="Arial" w:eastAsia="Times New Roman" w:hAnsi="Arial" w:cs="Arial"/>
          <w:sz w:val="20"/>
          <w:szCs w:val="20"/>
        </w:rPr>
        <w:t xml:space="preserve">Republike Slovenije </w:t>
      </w:r>
      <w:r w:rsidRPr="004A6357">
        <w:rPr>
          <w:rFonts w:ascii="Arial" w:eastAsia="Times New Roman" w:hAnsi="Arial" w:cs="Arial"/>
          <w:sz w:val="20"/>
          <w:szCs w:val="20"/>
        </w:rPr>
        <w:t>dr. Tadej Ostrc se je z delegacijo v New Yorku</w:t>
      </w:r>
      <w:r>
        <w:rPr>
          <w:rFonts w:ascii="Arial" w:eastAsia="Times New Roman" w:hAnsi="Arial" w:cs="Arial"/>
          <w:sz w:val="20"/>
          <w:szCs w:val="20"/>
        </w:rPr>
        <w:t xml:space="preserve"> v Združenih državah Amerike</w:t>
      </w:r>
      <w:r w:rsidRPr="004A6357">
        <w:rPr>
          <w:rFonts w:ascii="Arial" w:eastAsia="Times New Roman" w:hAnsi="Arial" w:cs="Arial"/>
          <w:sz w:val="20"/>
          <w:szCs w:val="20"/>
        </w:rPr>
        <w:t xml:space="preserve"> udeležil Visokega srečanja o preprečevanju, pripravljenosti in odzivanju na pandemije</w:t>
      </w:r>
      <w:r>
        <w:rPr>
          <w:rFonts w:ascii="Arial" w:eastAsia="Times New Roman" w:hAnsi="Arial" w:cs="Arial"/>
          <w:sz w:val="20"/>
          <w:szCs w:val="20"/>
        </w:rPr>
        <w:t xml:space="preserve"> ter drugih stranskih dogodkov</w:t>
      </w:r>
      <w:r w:rsidRPr="004A6357">
        <w:rPr>
          <w:rFonts w:ascii="Arial" w:eastAsia="Times New Roman" w:hAnsi="Arial" w:cs="Arial"/>
          <w:sz w:val="20"/>
          <w:szCs w:val="20"/>
        </w:rPr>
        <w:t xml:space="preserve">, ki </w:t>
      </w:r>
      <w:r>
        <w:rPr>
          <w:rFonts w:ascii="Arial" w:eastAsia="Times New Roman" w:hAnsi="Arial" w:cs="Arial"/>
          <w:sz w:val="20"/>
          <w:szCs w:val="20"/>
        </w:rPr>
        <w:t>so potekali</w:t>
      </w:r>
      <w:r w:rsidRPr="004A6357">
        <w:rPr>
          <w:rFonts w:ascii="Arial" w:eastAsia="Times New Roman" w:hAnsi="Arial" w:cs="Arial"/>
          <w:sz w:val="20"/>
          <w:szCs w:val="20"/>
        </w:rPr>
        <w:t xml:space="preserve"> v okviru 81. zasedanja Generalne skupščine Organizacije združenih narodov (v nadaljevanju: UNGA81).</w:t>
      </w:r>
    </w:p>
    <w:p w14:paraId="530FBAF7" w14:textId="77777777" w:rsidR="004A6357" w:rsidRPr="004A6357" w:rsidRDefault="004A6357" w:rsidP="004A6357">
      <w:pPr>
        <w:tabs>
          <w:tab w:val="left" w:pos="-1276"/>
        </w:tabs>
        <w:spacing w:after="0" w:line="240" w:lineRule="auto"/>
        <w:jc w:val="both"/>
        <w:rPr>
          <w:rFonts w:ascii="Arial" w:eastAsia="Times New Roman" w:hAnsi="Arial" w:cs="Arial"/>
          <w:sz w:val="20"/>
          <w:szCs w:val="20"/>
        </w:rPr>
      </w:pPr>
    </w:p>
    <w:p w14:paraId="6DF9C5CC" w14:textId="6B0A7504" w:rsidR="004A6357" w:rsidRDefault="004A6357" w:rsidP="004A6357">
      <w:pPr>
        <w:tabs>
          <w:tab w:val="left" w:pos="-1276"/>
        </w:tabs>
        <w:spacing w:after="0" w:line="240" w:lineRule="auto"/>
        <w:jc w:val="both"/>
        <w:rPr>
          <w:rFonts w:ascii="Arial" w:eastAsia="Times New Roman" w:hAnsi="Arial" w:cs="Arial"/>
          <w:sz w:val="20"/>
          <w:szCs w:val="20"/>
        </w:rPr>
      </w:pPr>
      <w:r w:rsidRPr="004A6357">
        <w:rPr>
          <w:rFonts w:ascii="Arial" w:eastAsia="Times New Roman" w:hAnsi="Arial" w:cs="Arial"/>
          <w:sz w:val="20"/>
          <w:szCs w:val="20"/>
        </w:rPr>
        <w:t xml:space="preserve">Na povabilo vlad Švedske in Bangladeša v sodelovanju s Skladom Združenih narodov za prebivalstvo (UNFPA) je minister dr. Ostrc </w:t>
      </w:r>
      <w:r>
        <w:rPr>
          <w:rFonts w:ascii="Arial" w:eastAsia="Times New Roman" w:hAnsi="Arial" w:cs="Arial"/>
          <w:sz w:val="20"/>
          <w:szCs w:val="20"/>
        </w:rPr>
        <w:t>dne</w:t>
      </w:r>
      <w:r w:rsidRPr="004A6357">
        <w:rPr>
          <w:rFonts w:ascii="Arial" w:eastAsia="Times New Roman" w:hAnsi="Arial" w:cs="Arial"/>
          <w:sz w:val="20"/>
          <w:szCs w:val="20"/>
        </w:rPr>
        <w:t xml:space="preserve">  24. 9. 2026 sodeloval na stranskem dogodku na visoki ravni</w:t>
      </w:r>
      <w:r w:rsidR="001F4419">
        <w:rPr>
          <w:rFonts w:ascii="Arial" w:eastAsia="Times New Roman" w:hAnsi="Arial" w:cs="Arial"/>
          <w:sz w:val="20"/>
          <w:szCs w:val="20"/>
        </w:rPr>
        <w:t xml:space="preserve"> z naslovom</w:t>
      </w:r>
      <w:r w:rsidRPr="004A6357">
        <w:rPr>
          <w:rFonts w:ascii="Arial" w:eastAsia="Times New Roman" w:hAnsi="Arial" w:cs="Arial"/>
          <w:sz w:val="20"/>
          <w:szCs w:val="20"/>
        </w:rPr>
        <w:t>: »Od zaveze k dejanju: vključevanje babištva v primarno zdravstveno varstvo za odpravo preprečljivih smrti mater in novorojenčkov«. V svojem nastopu v okviru ministrskega panela je predstavil dobre prakse Slovenije na področju varnosti žensk in otrok ter babištva. Izpostavil je, da ima Slovenija dobro dostopen sistem materinskega in otroškega zdravstvenega varstva, ki temelji na preventivi in močnem primarnem zdravstvu. Pomembno vlogo imajo pri tem babice, ki sodelujejo pri spremljanju nosečnosti, porodu, podpori pri dojenju ter zgodnjem prepoznavanju tveganj. Slovenske izkušnje kažejo, da so za kakovostno oskrbo ključni jasna razdelitev odgovornosti, strokovna avtonomija babic, multidisciplinarno sodelovanje ter skupni nacionalni standardi. Pomembna sta tudi stalno izobraževanje in razvoj kompetenc babic, vključno z možnostjo specializacij. Naši rezultati potrjujejo uspešnost takšnega pristopa</w:t>
      </w:r>
      <w:r w:rsidR="001F4419">
        <w:rPr>
          <w:rFonts w:ascii="Arial" w:eastAsia="Times New Roman" w:hAnsi="Arial" w:cs="Arial"/>
          <w:sz w:val="20"/>
          <w:szCs w:val="20"/>
        </w:rPr>
        <w:t xml:space="preserve"> saj je bila</w:t>
      </w:r>
      <w:r w:rsidRPr="004A6357">
        <w:rPr>
          <w:rFonts w:ascii="Arial" w:eastAsia="Times New Roman" w:hAnsi="Arial" w:cs="Arial"/>
          <w:sz w:val="20"/>
          <w:szCs w:val="20"/>
        </w:rPr>
        <w:t xml:space="preserve"> umrljivost dojenčkov leta 2025 le 2,1 na 1.000 živorojenih. K</w:t>
      </w:r>
      <w:r w:rsidR="001F4419">
        <w:rPr>
          <w:rFonts w:ascii="Arial" w:eastAsia="Times New Roman" w:hAnsi="Arial" w:cs="Arial"/>
          <w:sz w:val="20"/>
          <w:szCs w:val="20"/>
        </w:rPr>
        <w:t>ot k</w:t>
      </w:r>
      <w:r w:rsidRPr="004A6357">
        <w:rPr>
          <w:rFonts w:ascii="Arial" w:eastAsia="Times New Roman" w:hAnsi="Arial" w:cs="Arial"/>
          <w:sz w:val="20"/>
          <w:szCs w:val="20"/>
        </w:rPr>
        <w:t>ljučno sporočilo je</w:t>
      </w:r>
      <w:r w:rsidR="001F4419">
        <w:rPr>
          <w:rFonts w:ascii="Arial" w:eastAsia="Times New Roman" w:hAnsi="Arial" w:cs="Arial"/>
          <w:sz w:val="20"/>
          <w:szCs w:val="20"/>
        </w:rPr>
        <w:t xml:space="preserve"> minister dr. Ostrc izpostavil</w:t>
      </w:r>
      <w:r w:rsidRPr="004A6357">
        <w:rPr>
          <w:rFonts w:ascii="Arial" w:eastAsia="Times New Roman" w:hAnsi="Arial" w:cs="Arial"/>
          <w:sz w:val="20"/>
          <w:szCs w:val="20"/>
        </w:rPr>
        <w:t xml:space="preserve">, da dobri zdravstveni izidi niso rezultat posameznih strok, temveč njihovega učinkovitega sodelovanja v dostopnem, preventivno usmerjenem in dobro usklajenem zdravstvenem sistemu. </w:t>
      </w:r>
    </w:p>
    <w:p w14:paraId="7B155897" w14:textId="77777777" w:rsidR="004A6357" w:rsidRPr="004A6357" w:rsidRDefault="004A6357" w:rsidP="004A6357">
      <w:pPr>
        <w:tabs>
          <w:tab w:val="left" w:pos="-1276"/>
        </w:tabs>
        <w:spacing w:after="0" w:line="240" w:lineRule="auto"/>
        <w:jc w:val="both"/>
        <w:rPr>
          <w:rFonts w:ascii="Arial" w:eastAsia="Times New Roman" w:hAnsi="Arial" w:cs="Arial"/>
          <w:sz w:val="20"/>
          <w:szCs w:val="20"/>
        </w:rPr>
      </w:pPr>
    </w:p>
    <w:p w14:paraId="22261381" w14:textId="56795796" w:rsidR="004A6357" w:rsidRDefault="004A6357" w:rsidP="004A6357">
      <w:pPr>
        <w:tabs>
          <w:tab w:val="left" w:pos="-1276"/>
        </w:tabs>
        <w:spacing w:after="0" w:line="240" w:lineRule="auto"/>
        <w:jc w:val="both"/>
        <w:rPr>
          <w:rFonts w:ascii="Arial" w:eastAsia="Times New Roman" w:hAnsi="Arial" w:cs="Arial"/>
          <w:sz w:val="20"/>
          <w:szCs w:val="20"/>
        </w:rPr>
      </w:pPr>
      <w:r w:rsidRPr="004A6357">
        <w:rPr>
          <w:rFonts w:ascii="Arial" w:eastAsia="Times New Roman" w:hAnsi="Arial" w:cs="Arial"/>
          <w:sz w:val="20"/>
          <w:szCs w:val="20"/>
        </w:rPr>
        <w:t xml:space="preserve">Delegacija Ministrstva za zdravje se je </w:t>
      </w:r>
      <w:r w:rsidR="001F4419">
        <w:rPr>
          <w:rFonts w:ascii="Arial" w:eastAsia="Times New Roman" w:hAnsi="Arial" w:cs="Arial"/>
          <w:sz w:val="20"/>
          <w:szCs w:val="20"/>
        </w:rPr>
        <w:t xml:space="preserve">dne </w:t>
      </w:r>
      <w:r w:rsidRPr="004A6357">
        <w:rPr>
          <w:rFonts w:ascii="Arial" w:eastAsia="Times New Roman" w:hAnsi="Arial" w:cs="Arial"/>
          <w:sz w:val="20"/>
          <w:szCs w:val="20"/>
        </w:rPr>
        <w:t>24. 9. 2026 udeležila tudi splošne razprave 81. zasedanja Generalne skupščine OZN, na kateri je imel govor predsednik Vlade Republike Slovenije Janez Janša, ter sprejema za slovensko skupnost ob njegovem obisku v cerkvi sv. Cirila.</w:t>
      </w:r>
    </w:p>
    <w:p w14:paraId="4CBDBBEC" w14:textId="77777777" w:rsidR="004A6357" w:rsidRPr="004A6357" w:rsidRDefault="004A6357" w:rsidP="004A6357">
      <w:pPr>
        <w:tabs>
          <w:tab w:val="left" w:pos="-1276"/>
        </w:tabs>
        <w:spacing w:after="0" w:line="240" w:lineRule="auto"/>
        <w:jc w:val="both"/>
        <w:rPr>
          <w:rFonts w:ascii="Arial" w:eastAsia="Times New Roman" w:hAnsi="Arial" w:cs="Arial"/>
          <w:sz w:val="20"/>
          <w:szCs w:val="20"/>
        </w:rPr>
      </w:pPr>
    </w:p>
    <w:p w14:paraId="527F0FC1" w14:textId="3587DC09" w:rsidR="004A6357" w:rsidRDefault="001F4419" w:rsidP="004A6357">
      <w:pPr>
        <w:tabs>
          <w:tab w:val="left" w:pos="-1276"/>
        </w:tabs>
        <w:spacing w:after="0" w:line="240" w:lineRule="auto"/>
        <w:jc w:val="both"/>
        <w:rPr>
          <w:rFonts w:ascii="Arial" w:eastAsia="Times New Roman" w:hAnsi="Arial" w:cs="Arial"/>
          <w:sz w:val="20"/>
          <w:szCs w:val="20"/>
        </w:rPr>
      </w:pPr>
      <w:r>
        <w:rPr>
          <w:rFonts w:ascii="Arial" w:eastAsia="Times New Roman" w:hAnsi="Arial" w:cs="Arial"/>
          <w:sz w:val="20"/>
          <w:szCs w:val="20"/>
        </w:rPr>
        <w:t>M</w:t>
      </w:r>
      <w:r w:rsidRPr="004A6357">
        <w:rPr>
          <w:rFonts w:ascii="Arial" w:eastAsia="Times New Roman" w:hAnsi="Arial" w:cs="Arial"/>
          <w:sz w:val="20"/>
          <w:szCs w:val="20"/>
        </w:rPr>
        <w:t xml:space="preserve">inister </w:t>
      </w:r>
      <w:r>
        <w:rPr>
          <w:rFonts w:ascii="Arial" w:eastAsia="Times New Roman" w:hAnsi="Arial" w:cs="Arial"/>
          <w:sz w:val="20"/>
          <w:szCs w:val="20"/>
        </w:rPr>
        <w:t xml:space="preserve">dr. </w:t>
      </w:r>
      <w:r w:rsidRPr="004A6357">
        <w:rPr>
          <w:rFonts w:ascii="Arial" w:eastAsia="Times New Roman" w:hAnsi="Arial" w:cs="Arial"/>
          <w:sz w:val="20"/>
          <w:szCs w:val="20"/>
        </w:rPr>
        <w:t xml:space="preserve">Ostrc se je </w:t>
      </w:r>
      <w:r>
        <w:rPr>
          <w:rFonts w:ascii="Arial" w:eastAsia="Times New Roman" w:hAnsi="Arial" w:cs="Arial"/>
          <w:sz w:val="20"/>
          <w:szCs w:val="20"/>
        </w:rPr>
        <w:t xml:space="preserve">dne </w:t>
      </w:r>
      <w:r w:rsidR="004A6357" w:rsidRPr="004A6357">
        <w:rPr>
          <w:rFonts w:ascii="Arial" w:eastAsia="Times New Roman" w:hAnsi="Arial" w:cs="Arial"/>
          <w:sz w:val="20"/>
          <w:szCs w:val="20"/>
        </w:rPr>
        <w:t xml:space="preserve">25. 9. 2026 udeležil stranskega dogodka na temo »Politično vodstvo za svet z boljšo pripravljenostjo: spodbujanje trajnih naložb v preprečevanje pandemij, pripravljenost in odzivanje nanje«. </w:t>
      </w:r>
      <w:r>
        <w:rPr>
          <w:rFonts w:ascii="Arial" w:eastAsia="Times New Roman" w:hAnsi="Arial" w:cs="Arial"/>
          <w:sz w:val="20"/>
          <w:szCs w:val="20"/>
        </w:rPr>
        <w:t>D</w:t>
      </w:r>
      <w:r w:rsidR="004A6357" w:rsidRPr="004A6357">
        <w:rPr>
          <w:rFonts w:ascii="Arial" w:eastAsia="Times New Roman" w:hAnsi="Arial" w:cs="Arial"/>
          <w:sz w:val="20"/>
          <w:szCs w:val="20"/>
        </w:rPr>
        <w:t xml:space="preserve">ogodek </w:t>
      </w:r>
      <w:r w:rsidR="00B85CA9">
        <w:rPr>
          <w:rFonts w:ascii="Arial" w:eastAsia="Times New Roman" w:hAnsi="Arial" w:cs="Arial"/>
          <w:sz w:val="20"/>
          <w:szCs w:val="20"/>
        </w:rPr>
        <w:t>so</w:t>
      </w:r>
      <w:r w:rsidR="00B85CA9" w:rsidRPr="004A6357">
        <w:rPr>
          <w:rFonts w:ascii="Arial" w:eastAsia="Times New Roman" w:hAnsi="Arial" w:cs="Arial"/>
          <w:sz w:val="20"/>
          <w:szCs w:val="20"/>
        </w:rPr>
        <w:t xml:space="preserve"> </w:t>
      </w:r>
      <w:r w:rsidR="004A6357" w:rsidRPr="004A6357">
        <w:rPr>
          <w:rFonts w:ascii="Arial" w:eastAsia="Times New Roman" w:hAnsi="Arial" w:cs="Arial"/>
          <w:sz w:val="20"/>
          <w:szCs w:val="20"/>
        </w:rPr>
        <w:t>organiziral</w:t>
      </w:r>
      <w:r w:rsidR="00B85CA9">
        <w:rPr>
          <w:rFonts w:ascii="Arial" w:eastAsia="Times New Roman" w:hAnsi="Arial" w:cs="Arial"/>
          <w:sz w:val="20"/>
          <w:szCs w:val="20"/>
        </w:rPr>
        <w:t>i</w:t>
      </w:r>
      <w:r w:rsidR="004A6357" w:rsidRPr="004A6357">
        <w:rPr>
          <w:rFonts w:ascii="Arial" w:eastAsia="Times New Roman" w:hAnsi="Arial" w:cs="Arial"/>
          <w:sz w:val="20"/>
          <w:szCs w:val="20"/>
        </w:rPr>
        <w:t xml:space="preserve"> Parlamentarna mreža UNITE za globalno zdravje, Sklad za pandemije in Stalno predstavništvo Republike Portugalske pri Organizaciji združenih narodov. Razprava je osvetlila strateški pomen nenehnega vlaganja v preprečevanje pandemij ter pripravljenost in odzivanje nanje, pa tudi katalitično vlogo Sklada za pandemije (»Pandemic Fund«) kot prvega večstranskega finančnega mehanizma, namenjenega izključno krepitvi ključnih zmogljivosti za pripravljenost v državah z nizkimi in srednjimi dohodki. Obravnavala je tudi vprašanje, kako lahko sodelovanje znotraj vlade in s parlamenti politične zaveze prevede v zakonodajo, proračunske odločitve in učinkovit nadzor. Nacionalne strategije pripravljenosti so pomembne, vendar so le izhodišče. Pravi preizkus je, ali se prednostne naloge odražajo v zakonodaji, državnem proračunu, opredeljenih institucionalnih odgovornostih in merljivih ciljih.</w:t>
      </w:r>
      <w:r w:rsidR="00780DBA">
        <w:rPr>
          <w:rFonts w:ascii="Arial" w:eastAsia="Times New Roman" w:hAnsi="Arial" w:cs="Arial"/>
          <w:sz w:val="20"/>
          <w:szCs w:val="20"/>
        </w:rPr>
        <w:t xml:space="preserve"> </w:t>
      </w:r>
      <w:r w:rsidR="004A6357" w:rsidRPr="004A6357">
        <w:rPr>
          <w:rFonts w:ascii="Arial" w:eastAsia="Times New Roman" w:hAnsi="Arial" w:cs="Arial"/>
          <w:sz w:val="20"/>
          <w:szCs w:val="20"/>
        </w:rPr>
        <w:t>Pri tem postane sodelovanje med vlado in parlamentom še posebej pomembno. Parlament nima vloge le pri sprejemanju zakonodaje in razporejanju javnih sredstev, temveč tudi pri zagotavljanju preglednosti in učinkovitega nadzora.</w:t>
      </w:r>
    </w:p>
    <w:p w14:paraId="0A37EB42" w14:textId="77777777" w:rsidR="004A6357" w:rsidRPr="004A6357" w:rsidRDefault="004A6357" w:rsidP="004A6357">
      <w:pPr>
        <w:tabs>
          <w:tab w:val="left" w:pos="-1276"/>
        </w:tabs>
        <w:spacing w:after="0" w:line="240" w:lineRule="auto"/>
        <w:jc w:val="both"/>
        <w:rPr>
          <w:rFonts w:ascii="Arial" w:eastAsia="Times New Roman" w:hAnsi="Arial" w:cs="Arial"/>
          <w:sz w:val="20"/>
          <w:szCs w:val="20"/>
        </w:rPr>
      </w:pPr>
    </w:p>
    <w:p w14:paraId="33D0722A" w14:textId="2B5C0D69" w:rsidR="00E81F18" w:rsidRDefault="004A6357" w:rsidP="004A6357">
      <w:pPr>
        <w:tabs>
          <w:tab w:val="left" w:pos="-1276"/>
        </w:tabs>
        <w:spacing w:after="0" w:line="240" w:lineRule="auto"/>
        <w:jc w:val="both"/>
        <w:rPr>
          <w:rFonts w:ascii="Arial" w:eastAsia="Times New Roman" w:hAnsi="Arial" w:cs="Arial"/>
          <w:sz w:val="20"/>
          <w:szCs w:val="20"/>
        </w:rPr>
      </w:pPr>
      <w:r w:rsidRPr="004A6357">
        <w:rPr>
          <w:rFonts w:ascii="Arial" w:eastAsia="Times New Roman" w:hAnsi="Arial" w:cs="Arial"/>
          <w:sz w:val="20"/>
          <w:szCs w:val="20"/>
        </w:rPr>
        <w:t>Na sedežu Združenih narodov je dne 25. septembra 2026 potekalo Visoko srečanje o preprečevanju pandemij ter pripravljenosti in odzivanju nanje (</w:t>
      </w:r>
      <w:r w:rsidR="00780DBA" w:rsidRPr="00780DBA">
        <w:rPr>
          <w:rFonts w:ascii="Arial" w:eastAsia="Times New Roman" w:hAnsi="Arial" w:cs="Arial"/>
          <w:sz w:val="20"/>
          <w:szCs w:val="20"/>
        </w:rPr>
        <w:t xml:space="preserve">High-level Meeting on </w:t>
      </w:r>
      <w:r w:rsidRPr="004A6357">
        <w:rPr>
          <w:rFonts w:ascii="Arial" w:eastAsia="Times New Roman" w:hAnsi="Arial" w:cs="Arial"/>
          <w:sz w:val="20"/>
          <w:szCs w:val="20"/>
        </w:rPr>
        <w:t xml:space="preserve">Pandemic Prevention, Preparedness and Response – PPPR), ki se ga je udeležila delegacija </w:t>
      </w:r>
      <w:r w:rsidR="00780DBA">
        <w:rPr>
          <w:rFonts w:ascii="Arial" w:eastAsia="Times New Roman" w:hAnsi="Arial" w:cs="Arial"/>
          <w:sz w:val="20"/>
          <w:szCs w:val="20"/>
        </w:rPr>
        <w:t xml:space="preserve">Ministrstva za zdravje </w:t>
      </w:r>
      <w:r w:rsidRPr="004A6357">
        <w:rPr>
          <w:rFonts w:ascii="Arial" w:eastAsia="Times New Roman" w:hAnsi="Arial" w:cs="Arial"/>
          <w:sz w:val="20"/>
          <w:szCs w:val="20"/>
        </w:rPr>
        <w:t>pod vodstvom ministra dr. Ostrca. Srečanje</w:t>
      </w:r>
      <w:r w:rsidR="00780DBA">
        <w:rPr>
          <w:rFonts w:ascii="Arial" w:eastAsia="Times New Roman" w:hAnsi="Arial" w:cs="Arial"/>
          <w:sz w:val="20"/>
          <w:szCs w:val="20"/>
        </w:rPr>
        <w:t>, ki je potekalo pod</w:t>
      </w:r>
      <w:r w:rsidRPr="004A6357">
        <w:rPr>
          <w:rFonts w:ascii="Arial" w:eastAsia="Times New Roman" w:hAnsi="Arial" w:cs="Arial"/>
          <w:sz w:val="20"/>
          <w:szCs w:val="20"/>
        </w:rPr>
        <w:t xml:space="preserve"> osrednjo temo »Spodbujanje večstranskega in medgeneracijskega pristopa za preprečevanje, pripravo in odzivanje na pandemije in izredne razmere v javnem zdravju na podlagi načel pravičnosti in solidarnosti« je vodil predsednik Generalne skupščine Združenih narodov</w:t>
      </w:r>
      <w:r w:rsidR="00780DBA">
        <w:rPr>
          <w:rFonts w:ascii="Arial" w:eastAsia="Times New Roman" w:hAnsi="Arial" w:cs="Arial"/>
          <w:sz w:val="20"/>
          <w:szCs w:val="20"/>
        </w:rPr>
        <w:t xml:space="preserve">, g. </w:t>
      </w:r>
      <w:r w:rsidR="00780DBA" w:rsidRPr="00780DBA">
        <w:rPr>
          <w:rFonts w:ascii="Arial" w:eastAsia="Times New Roman" w:hAnsi="Arial" w:cs="Arial"/>
          <w:sz w:val="20"/>
          <w:szCs w:val="20"/>
        </w:rPr>
        <w:t>Khalilur Rahman</w:t>
      </w:r>
      <w:r w:rsidRPr="004A6357">
        <w:rPr>
          <w:rFonts w:ascii="Arial" w:eastAsia="Times New Roman" w:hAnsi="Arial" w:cs="Arial"/>
          <w:sz w:val="20"/>
          <w:szCs w:val="20"/>
        </w:rPr>
        <w:t xml:space="preserve">. To je bilo drugo visoko politično zasedanje o preprečevanju, pripravljenosti in odzivu na pandemije, katerega namen je bil oceniti napredek od prvega zasedanja, ki je </w:t>
      </w:r>
      <w:r w:rsidR="00780DBA">
        <w:rPr>
          <w:rFonts w:ascii="Arial" w:eastAsia="Times New Roman" w:hAnsi="Arial" w:cs="Arial"/>
          <w:sz w:val="20"/>
          <w:szCs w:val="20"/>
        </w:rPr>
        <w:t>potekalo</w:t>
      </w:r>
      <w:r w:rsidR="00780DBA" w:rsidRPr="004A6357">
        <w:rPr>
          <w:rFonts w:ascii="Arial" w:eastAsia="Times New Roman" w:hAnsi="Arial" w:cs="Arial"/>
          <w:sz w:val="20"/>
          <w:szCs w:val="20"/>
        </w:rPr>
        <w:t xml:space="preserve"> </w:t>
      </w:r>
      <w:r w:rsidRPr="004A6357">
        <w:rPr>
          <w:rFonts w:ascii="Arial" w:eastAsia="Times New Roman" w:hAnsi="Arial" w:cs="Arial"/>
          <w:sz w:val="20"/>
          <w:szCs w:val="20"/>
        </w:rPr>
        <w:t xml:space="preserve">leta 2023, identificirati preostale vrzeli ter obnoviti politično zavezanost k močnejšemu preprečevanju, pripravljenosti in odzivu na prihodnje pandemije. </w:t>
      </w:r>
    </w:p>
    <w:p w14:paraId="276C0C32" w14:textId="77777777" w:rsidR="00E81F18" w:rsidRDefault="00E81F18" w:rsidP="004A6357">
      <w:pPr>
        <w:tabs>
          <w:tab w:val="left" w:pos="-1276"/>
        </w:tabs>
        <w:spacing w:after="0" w:line="240" w:lineRule="auto"/>
        <w:jc w:val="both"/>
        <w:rPr>
          <w:rFonts w:ascii="Arial" w:eastAsia="Times New Roman" w:hAnsi="Arial" w:cs="Arial"/>
          <w:sz w:val="20"/>
          <w:szCs w:val="20"/>
        </w:rPr>
      </w:pPr>
    </w:p>
    <w:p w14:paraId="62D3FF23" w14:textId="14000EFF" w:rsidR="00E81F18" w:rsidRDefault="00E81F18" w:rsidP="00E81F18">
      <w:pPr>
        <w:tabs>
          <w:tab w:val="left" w:pos="-1276"/>
        </w:tabs>
        <w:spacing w:after="0" w:line="240" w:lineRule="auto"/>
        <w:jc w:val="both"/>
        <w:rPr>
          <w:rFonts w:ascii="Arial" w:eastAsia="Times New Roman" w:hAnsi="Arial" w:cs="Arial"/>
          <w:sz w:val="20"/>
          <w:szCs w:val="20"/>
        </w:rPr>
      </w:pPr>
      <w:r w:rsidRPr="004A6357">
        <w:rPr>
          <w:rFonts w:ascii="Arial" w:eastAsia="Times New Roman" w:hAnsi="Arial" w:cs="Arial"/>
          <w:sz w:val="20"/>
          <w:szCs w:val="20"/>
        </w:rPr>
        <w:t xml:space="preserve">V uvodnem nagovoru je generalni direktor Svetovne zdravstvene organizacije (v nadaljevanju: SZO), dr. Tedros Adhanom Ghebreyesus poudaril, da je pandemija COVID-19 pokazala, da svet </w:t>
      </w:r>
      <w:r w:rsidR="00596519" w:rsidRPr="004A6357">
        <w:rPr>
          <w:rFonts w:ascii="Arial" w:eastAsia="Times New Roman" w:hAnsi="Arial" w:cs="Arial"/>
          <w:sz w:val="20"/>
          <w:szCs w:val="20"/>
        </w:rPr>
        <w:t xml:space="preserve">takrat </w:t>
      </w:r>
      <w:r w:rsidRPr="004A6357">
        <w:rPr>
          <w:rFonts w:ascii="Arial" w:eastAsia="Times New Roman" w:hAnsi="Arial" w:cs="Arial"/>
          <w:sz w:val="20"/>
          <w:szCs w:val="20"/>
        </w:rPr>
        <w:t xml:space="preserve">ni bil pripravljen in da se ne sme ponovno zgoditi cikel, v katerem se ob izbruhu pandemije povečajo sredstva in politična pozornost, po umiritvi krize pa zaveze oslabijo. Izpostavil je, da je pripravljenost treba </w:t>
      </w:r>
      <w:r w:rsidRPr="004A6357">
        <w:rPr>
          <w:rFonts w:ascii="Arial" w:eastAsia="Times New Roman" w:hAnsi="Arial" w:cs="Arial"/>
          <w:sz w:val="20"/>
          <w:szCs w:val="20"/>
        </w:rPr>
        <w:lastRenderedPageBreak/>
        <w:t xml:space="preserve">financirati in graditi pred krizo, ne med njo ter da je treba okrepiti pristop »eno zdravje« in preprečevati izbruhe, preden dosežejo človeško populacijo, prav tako pa zagotoviti pravičen dostop do cepiv, diagnostike in zdravil. Izrecno je pozval države, da naj pospešijo zaključek pogajanj o </w:t>
      </w:r>
      <w:r>
        <w:rPr>
          <w:rFonts w:ascii="Arial" w:eastAsia="Times New Roman" w:hAnsi="Arial" w:cs="Arial"/>
          <w:sz w:val="20"/>
          <w:szCs w:val="20"/>
        </w:rPr>
        <w:t xml:space="preserve">dodatku k </w:t>
      </w:r>
      <w:r w:rsidR="00596519">
        <w:rPr>
          <w:rFonts w:ascii="Arial" w:eastAsia="Times New Roman" w:hAnsi="Arial" w:cs="Arial"/>
          <w:sz w:val="20"/>
          <w:szCs w:val="20"/>
        </w:rPr>
        <w:t xml:space="preserve">Pandemskem </w:t>
      </w:r>
      <w:r>
        <w:rPr>
          <w:rFonts w:ascii="Arial" w:eastAsia="Times New Roman" w:hAnsi="Arial" w:cs="Arial"/>
          <w:sz w:val="20"/>
          <w:szCs w:val="20"/>
        </w:rPr>
        <w:t>sporazumu</w:t>
      </w:r>
      <w:r w:rsidR="00596519">
        <w:rPr>
          <w:rFonts w:ascii="Arial" w:eastAsia="Times New Roman" w:hAnsi="Arial" w:cs="Arial"/>
          <w:sz w:val="20"/>
          <w:szCs w:val="20"/>
        </w:rPr>
        <w:t xml:space="preserve"> SZO</w:t>
      </w:r>
      <w:r>
        <w:rPr>
          <w:rFonts w:ascii="Arial" w:eastAsia="Times New Roman" w:hAnsi="Arial" w:cs="Arial"/>
          <w:sz w:val="20"/>
          <w:szCs w:val="20"/>
        </w:rPr>
        <w:t>, ki bo naslavljal vprašanja</w:t>
      </w:r>
      <w:r w:rsidRPr="004A6357">
        <w:rPr>
          <w:rFonts w:ascii="Arial" w:eastAsia="Times New Roman" w:hAnsi="Arial" w:cs="Arial"/>
          <w:sz w:val="20"/>
          <w:szCs w:val="20"/>
        </w:rPr>
        <w:t xml:space="preserve"> o dostopu do patogenov in delitvi koristi</w:t>
      </w:r>
      <w:r>
        <w:rPr>
          <w:rFonts w:ascii="Arial" w:eastAsia="Times New Roman" w:hAnsi="Arial" w:cs="Arial"/>
          <w:sz w:val="20"/>
          <w:szCs w:val="20"/>
        </w:rPr>
        <w:t>, ki izvirajo iz njih (v nadaljevanju: PABS). Sprejem aneksa</w:t>
      </w:r>
      <w:r w:rsidRPr="004A6357">
        <w:rPr>
          <w:rFonts w:ascii="Arial" w:eastAsia="Times New Roman" w:hAnsi="Arial" w:cs="Arial"/>
          <w:sz w:val="20"/>
          <w:szCs w:val="20"/>
        </w:rPr>
        <w:t xml:space="preserve"> je potreben za </w:t>
      </w:r>
      <w:r>
        <w:rPr>
          <w:rFonts w:ascii="Arial" w:eastAsia="Times New Roman" w:hAnsi="Arial" w:cs="Arial"/>
          <w:sz w:val="20"/>
          <w:szCs w:val="20"/>
        </w:rPr>
        <w:t>podpis</w:t>
      </w:r>
      <w:r w:rsidRPr="004A6357">
        <w:rPr>
          <w:rFonts w:ascii="Arial" w:eastAsia="Times New Roman" w:hAnsi="Arial" w:cs="Arial"/>
          <w:sz w:val="20"/>
          <w:szCs w:val="20"/>
        </w:rPr>
        <w:t xml:space="preserve"> Pandemskega sporazuma SZO.</w:t>
      </w:r>
    </w:p>
    <w:p w14:paraId="13666554" w14:textId="77777777" w:rsidR="00E81F18" w:rsidRDefault="00E81F18" w:rsidP="00E81F18">
      <w:pPr>
        <w:tabs>
          <w:tab w:val="left" w:pos="-1276"/>
        </w:tabs>
        <w:spacing w:after="0" w:line="240" w:lineRule="auto"/>
        <w:jc w:val="both"/>
        <w:rPr>
          <w:rFonts w:ascii="Arial" w:eastAsia="Times New Roman" w:hAnsi="Arial" w:cs="Arial"/>
          <w:sz w:val="20"/>
          <w:szCs w:val="20"/>
        </w:rPr>
      </w:pPr>
    </w:p>
    <w:p w14:paraId="51E5671A" w14:textId="22EECEC3" w:rsidR="00E81F18" w:rsidRDefault="00E81F18" w:rsidP="00E81F18">
      <w:pPr>
        <w:tabs>
          <w:tab w:val="left" w:pos="-1276"/>
        </w:tabs>
        <w:spacing w:after="0" w:line="240" w:lineRule="auto"/>
        <w:jc w:val="both"/>
        <w:rPr>
          <w:rFonts w:ascii="Arial" w:eastAsia="Times New Roman" w:hAnsi="Arial" w:cs="Arial"/>
          <w:sz w:val="20"/>
          <w:szCs w:val="20"/>
        </w:rPr>
      </w:pPr>
      <w:r w:rsidRPr="004A6357">
        <w:rPr>
          <w:rFonts w:ascii="Arial" w:eastAsia="Times New Roman" w:hAnsi="Arial" w:cs="Arial"/>
          <w:sz w:val="20"/>
          <w:szCs w:val="20"/>
        </w:rPr>
        <w:t xml:space="preserve">Evropska komisija je v imenu delegacij </w:t>
      </w:r>
      <w:r>
        <w:rPr>
          <w:rFonts w:ascii="Arial" w:eastAsia="Times New Roman" w:hAnsi="Arial" w:cs="Arial"/>
          <w:sz w:val="20"/>
          <w:szCs w:val="20"/>
        </w:rPr>
        <w:t xml:space="preserve">držav članic Evropske unije (v nadaljevanju: EU) </w:t>
      </w:r>
      <w:r w:rsidRPr="004A6357">
        <w:rPr>
          <w:rFonts w:ascii="Arial" w:eastAsia="Times New Roman" w:hAnsi="Arial" w:cs="Arial"/>
          <w:sz w:val="20"/>
          <w:szCs w:val="20"/>
        </w:rPr>
        <w:t xml:space="preserve">poudarila, da imamo danes več instrumentov kot kadar koli prej, vendar njihovo učinkovitost zmanjšujejo fragmentacija ukrepanja in nezadostno usklajevanje. EU podpira predvsem odgovornost držav za krepitev </w:t>
      </w:r>
      <w:r>
        <w:rPr>
          <w:rFonts w:ascii="Arial" w:eastAsia="Times New Roman" w:hAnsi="Arial" w:cs="Arial"/>
          <w:sz w:val="20"/>
          <w:szCs w:val="20"/>
        </w:rPr>
        <w:t>preprečevanja, pripravljenosti in odzivanja na pandemije</w:t>
      </w:r>
      <w:r w:rsidRPr="004A6357">
        <w:rPr>
          <w:rFonts w:ascii="Arial" w:eastAsia="Times New Roman" w:hAnsi="Arial" w:cs="Arial"/>
          <w:sz w:val="20"/>
          <w:szCs w:val="20"/>
        </w:rPr>
        <w:t xml:space="preserve">; vključevanje pripravljenosti v zdravstvene sisteme, z močnim primarnim zdravstvom in odpornim zdravstvenim kadrom; znanstveno utemeljeno komuniciranje in cepljenje; pristop »eno zdravje«; osrednjo vlogo SZO v globalni zdravstveni arhitekturi ter pravičen dostop do cepiv, diagnostike in zdravil ter krepitev regionalnih proizvodnih zmogljivosti. EU je izrazila tudi </w:t>
      </w:r>
      <w:r w:rsidR="002471E0">
        <w:rPr>
          <w:rFonts w:ascii="Arial" w:eastAsia="Times New Roman" w:hAnsi="Arial" w:cs="Arial"/>
          <w:sz w:val="20"/>
          <w:szCs w:val="20"/>
        </w:rPr>
        <w:t>nekatere</w:t>
      </w:r>
      <w:r w:rsidRPr="004A6357">
        <w:rPr>
          <w:rFonts w:ascii="Arial" w:eastAsia="Times New Roman" w:hAnsi="Arial" w:cs="Arial"/>
          <w:sz w:val="20"/>
          <w:szCs w:val="20"/>
        </w:rPr>
        <w:t xml:space="preserve"> zadržke glede deklaracije, in sicer da mora biti prenos tehnologije prostovoljen in na medsebojno dogovorjenih pogojih ter skladen s </w:t>
      </w:r>
      <w:r>
        <w:rPr>
          <w:rFonts w:ascii="Arial" w:eastAsia="Times New Roman" w:hAnsi="Arial" w:cs="Arial"/>
          <w:sz w:val="20"/>
          <w:szCs w:val="20"/>
        </w:rPr>
        <w:t xml:space="preserve">sporazumom glede </w:t>
      </w:r>
      <w:r w:rsidRPr="00E81F18">
        <w:rPr>
          <w:rFonts w:ascii="Arial" w:eastAsia="Times New Roman" w:hAnsi="Arial" w:cs="Arial"/>
          <w:sz w:val="20"/>
          <w:szCs w:val="20"/>
        </w:rPr>
        <w:t>trgovinski</w:t>
      </w:r>
      <w:r>
        <w:rPr>
          <w:rFonts w:ascii="Arial" w:eastAsia="Times New Roman" w:hAnsi="Arial" w:cs="Arial"/>
          <w:sz w:val="20"/>
          <w:szCs w:val="20"/>
        </w:rPr>
        <w:t>h</w:t>
      </w:r>
      <w:r w:rsidRPr="00E81F18">
        <w:rPr>
          <w:rFonts w:ascii="Arial" w:eastAsia="Times New Roman" w:hAnsi="Arial" w:cs="Arial"/>
          <w:sz w:val="20"/>
          <w:szCs w:val="20"/>
        </w:rPr>
        <w:t xml:space="preserve"> vidik</w:t>
      </w:r>
      <w:r>
        <w:rPr>
          <w:rFonts w:ascii="Arial" w:eastAsia="Times New Roman" w:hAnsi="Arial" w:cs="Arial"/>
          <w:sz w:val="20"/>
          <w:szCs w:val="20"/>
        </w:rPr>
        <w:t>ov</w:t>
      </w:r>
      <w:r w:rsidRPr="00E81F18">
        <w:rPr>
          <w:rFonts w:ascii="Arial" w:eastAsia="Times New Roman" w:hAnsi="Arial" w:cs="Arial"/>
          <w:sz w:val="20"/>
          <w:szCs w:val="20"/>
        </w:rPr>
        <w:t xml:space="preserve"> pravic intelektualne lastnine</w:t>
      </w:r>
      <w:r w:rsidRPr="004A6357">
        <w:rPr>
          <w:rFonts w:ascii="Arial" w:eastAsia="Times New Roman" w:hAnsi="Arial" w:cs="Arial"/>
          <w:sz w:val="20"/>
          <w:szCs w:val="20"/>
        </w:rPr>
        <w:t>; pri financiranju je treba poleg domačega financiranja ustrezno priznati tudi mednarodno financiranje</w:t>
      </w:r>
      <w:r>
        <w:rPr>
          <w:rFonts w:ascii="Arial" w:eastAsia="Times New Roman" w:hAnsi="Arial" w:cs="Arial"/>
          <w:sz w:val="20"/>
          <w:szCs w:val="20"/>
        </w:rPr>
        <w:t>.</w:t>
      </w:r>
      <w:r w:rsidRPr="004A6357">
        <w:rPr>
          <w:rFonts w:ascii="Arial" w:eastAsia="Times New Roman" w:hAnsi="Arial" w:cs="Arial"/>
          <w:sz w:val="20"/>
          <w:szCs w:val="20"/>
        </w:rPr>
        <w:t xml:space="preserve"> EU je obžalovala, da deklaracija ne vključuje nekaterih ključnih elementov, med drugim Središče SZO za obveščanje o pandemijah in epidemijah.</w:t>
      </w:r>
    </w:p>
    <w:p w14:paraId="0E97CE8F" w14:textId="77777777" w:rsidR="00E81F18" w:rsidRDefault="00E81F18" w:rsidP="00E81F18">
      <w:pPr>
        <w:tabs>
          <w:tab w:val="left" w:pos="-1276"/>
        </w:tabs>
        <w:spacing w:after="0" w:line="240" w:lineRule="auto"/>
        <w:jc w:val="both"/>
        <w:rPr>
          <w:rFonts w:ascii="Arial" w:eastAsia="Times New Roman" w:hAnsi="Arial" w:cs="Arial"/>
          <w:sz w:val="20"/>
          <w:szCs w:val="20"/>
        </w:rPr>
      </w:pPr>
    </w:p>
    <w:p w14:paraId="73344E81" w14:textId="0EC9377F" w:rsidR="004A6357" w:rsidRPr="004A6357" w:rsidRDefault="00A03177" w:rsidP="004A6357">
      <w:pPr>
        <w:tabs>
          <w:tab w:val="left" w:pos="-1276"/>
        </w:tabs>
        <w:spacing w:after="0" w:line="240" w:lineRule="auto"/>
        <w:jc w:val="both"/>
        <w:rPr>
          <w:rFonts w:ascii="Arial" w:eastAsia="Times New Roman" w:hAnsi="Arial" w:cs="Arial"/>
          <w:sz w:val="20"/>
          <w:szCs w:val="20"/>
        </w:rPr>
      </w:pPr>
      <w:r>
        <w:rPr>
          <w:rFonts w:ascii="Arial" w:eastAsia="Times New Roman" w:hAnsi="Arial" w:cs="Arial"/>
          <w:sz w:val="20"/>
          <w:szCs w:val="20"/>
        </w:rPr>
        <w:t>P</w:t>
      </w:r>
      <w:r w:rsidR="004A6357" w:rsidRPr="004A6357">
        <w:rPr>
          <w:rFonts w:ascii="Arial" w:eastAsia="Times New Roman" w:hAnsi="Arial" w:cs="Arial"/>
          <w:sz w:val="20"/>
          <w:szCs w:val="20"/>
        </w:rPr>
        <w:t xml:space="preserve">redstavniki članic Združenih narodov </w:t>
      </w:r>
      <w:r w:rsidRPr="004A6357">
        <w:rPr>
          <w:rFonts w:ascii="Arial" w:eastAsia="Times New Roman" w:hAnsi="Arial" w:cs="Arial"/>
          <w:sz w:val="20"/>
          <w:szCs w:val="20"/>
        </w:rPr>
        <w:t xml:space="preserve">so </w:t>
      </w:r>
      <w:r w:rsidR="00780DBA">
        <w:rPr>
          <w:rFonts w:ascii="Arial" w:eastAsia="Times New Roman" w:hAnsi="Arial" w:cs="Arial"/>
          <w:sz w:val="20"/>
          <w:szCs w:val="20"/>
        </w:rPr>
        <w:t xml:space="preserve">v svojih nagovorih </w:t>
      </w:r>
      <w:r w:rsidR="004A6357" w:rsidRPr="004A6357">
        <w:rPr>
          <w:rFonts w:ascii="Arial" w:eastAsia="Times New Roman" w:hAnsi="Arial" w:cs="Arial"/>
          <w:sz w:val="20"/>
          <w:szCs w:val="20"/>
        </w:rPr>
        <w:t xml:space="preserve">predvsem izpostavljali multilateralizem, solidarnost in pravičnost, zlasti v povezavi z dostopom do cepiv, diagnostike in zdravil, financiranjem, odpornimi zdravstvenimi sistemi ter pristopom »eno zdravje«. Omenili so pomemben napredek od leta 2023, kot je </w:t>
      </w:r>
      <w:r w:rsidR="00780DBA">
        <w:rPr>
          <w:rFonts w:ascii="Arial" w:eastAsia="Times New Roman" w:hAnsi="Arial" w:cs="Arial"/>
          <w:sz w:val="20"/>
          <w:szCs w:val="20"/>
        </w:rPr>
        <w:t>sprejem</w:t>
      </w:r>
      <w:r w:rsidR="004A6357" w:rsidRPr="004A6357">
        <w:rPr>
          <w:rFonts w:ascii="Arial" w:eastAsia="Times New Roman" w:hAnsi="Arial" w:cs="Arial"/>
          <w:sz w:val="20"/>
          <w:szCs w:val="20"/>
        </w:rPr>
        <w:t xml:space="preserve"> Pandemskega sporazuma SZO in </w:t>
      </w:r>
      <w:r w:rsidR="00527FF9" w:rsidRPr="004A6357">
        <w:rPr>
          <w:rFonts w:ascii="Arial" w:eastAsia="Times New Roman" w:hAnsi="Arial" w:cs="Arial"/>
          <w:sz w:val="20"/>
          <w:szCs w:val="20"/>
        </w:rPr>
        <w:t>spreme</w:t>
      </w:r>
      <w:r w:rsidR="00527FF9">
        <w:rPr>
          <w:rFonts w:ascii="Arial" w:eastAsia="Times New Roman" w:hAnsi="Arial" w:cs="Arial"/>
          <w:sz w:val="20"/>
          <w:szCs w:val="20"/>
        </w:rPr>
        <w:t>mba</w:t>
      </w:r>
      <w:r w:rsidR="00527FF9" w:rsidRPr="004A6357">
        <w:rPr>
          <w:rFonts w:ascii="Arial" w:eastAsia="Times New Roman" w:hAnsi="Arial" w:cs="Arial"/>
          <w:sz w:val="20"/>
          <w:szCs w:val="20"/>
        </w:rPr>
        <w:t xml:space="preserve"> </w:t>
      </w:r>
      <w:r w:rsidR="004A6357" w:rsidRPr="004A6357">
        <w:rPr>
          <w:rFonts w:ascii="Arial" w:eastAsia="Times New Roman" w:hAnsi="Arial" w:cs="Arial"/>
          <w:sz w:val="20"/>
          <w:szCs w:val="20"/>
        </w:rPr>
        <w:t>Mednarodnega zdravstvenega pravilnika (IHR)</w:t>
      </w:r>
      <w:r w:rsidR="00527FF9">
        <w:rPr>
          <w:rFonts w:ascii="Arial" w:eastAsia="Times New Roman" w:hAnsi="Arial" w:cs="Arial"/>
          <w:sz w:val="20"/>
          <w:szCs w:val="20"/>
        </w:rPr>
        <w:t>. Hkrati je bil izpostavljen pomen hitrega zaključka pogajanj in sprejem končnega besedila dodatka k sporazumu</w:t>
      </w:r>
      <w:r>
        <w:rPr>
          <w:rFonts w:ascii="Arial" w:eastAsia="Times New Roman" w:hAnsi="Arial" w:cs="Arial"/>
          <w:sz w:val="20"/>
          <w:szCs w:val="20"/>
        </w:rPr>
        <w:t xml:space="preserve"> PABS</w:t>
      </w:r>
      <w:r w:rsidR="00527FF9">
        <w:rPr>
          <w:rFonts w:ascii="Arial" w:eastAsia="Times New Roman" w:hAnsi="Arial" w:cs="Arial"/>
          <w:sz w:val="20"/>
          <w:szCs w:val="20"/>
        </w:rPr>
        <w:t>.</w:t>
      </w:r>
    </w:p>
    <w:p w14:paraId="3F9E196A" w14:textId="77777777" w:rsidR="004A6357" w:rsidRPr="004A6357" w:rsidRDefault="004A6357" w:rsidP="004A6357">
      <w:pPr>
        <w:tabs>
          <w:tab w:val="left" w:pos="-1276"/>
        </w:tabs>
        <w:spacing w:after="0" w:line="240" w:lineRule="auto"/>
        <w:jc w:val="both"/>
        <w:rPr>
          <w:rFonts w:ascii="Arial" w:eastAsia="Times New Roman" w:hAnsi="Arial" w:cs="Arial"/>
          <w:sz w:val="20"/>
          <w:szCs w:val="20"/>
        </w:rPr>
      </w:pPr>
    </w:p>
    <w:p w14:paraId="060E1C11" w14:textId="1F734E20" w:rsidR="004A6357" w:rsidRDefault="004A6357" w:rsidP="004A6357">
      <w:pPr>
        <w:tabs>
          <w:tab w:val="left" w:pos="-1276"/>
        </w:tabs>
        <w:spacing w:after="0" w:line="240" w:lineRule="auto"/>
        <w:jc w:val="both"/>
        <w:rPr>
          <w:rFonts w:ascii="Arial" w:eastAsia="Times New Roman" w:hAnsi="Arial" w:cs="Arial"/>
          <w:sz w:val="20"/>
          <w:szCs w:val="20"/>
        </w:rPr>
      </w:pPr>
      <w:r w:rsidRPr="004A6357">
        <w:rPr>
          <w:rFonts w:ascii="Arial" w:eastAsia="Times New Roman" w:hAnsi="Arial" w:cs="Arial"/>
          <w:sz w:val="20"/>
          <w:szCs w:val="20"/>
        </w:rPr>
        <w:t>Minister dr. Ostrc podal izjavo v imenu Republike Slovenije</w:t>
      </w:r>
      <w:r w:rsidR="00A03177">
        <w:rPr>
          <w:rFonts w:ascii="Arial" w:eastAsia="Times New Roman" w:hAnsi="Arial" w:cs="Arial"/>
          <w:sz w:val="20"/>
          <w:szCs w:val="20"/>
        </w:rPr>
        <w:t xml:space="preserve">, v kateri se je Slovenija </w:t>
      </w:r>
      <w:r w:rsidR="00A03177" w:rsidRPr="004A6357">
        <w:rPr>
          <w:rFonts w:ascii="Arial" w:eastAsia="Times New Roman" w:hAnsi="Arial" w:cs="Arial"/>
          <w:sz w:val="20"/>
          <w:szCs w:val="20"/>
        </w:rPr>
        <w:t>v celoti pridružila izjavi EU, nato pa dodal nacionalne poudarke</w:t>
      </w:r>
      <w:r w:rsidRPr="004A6357">
        <w:rPr>
          <w:rFonts w:ascii="Arial" w:eastAsia="Times New Roman" w:hAnsi="Arial" w:cs="Arial"/>
          <w:sz w:val="20"/>
          <w:szCs w:val="20"/>
        </w:rPr>
        <w:t xml:space="preserve">. Med drugim je glede že sprejetega Pandemskega sporazuma SZO in sprememb IHR izrazil pričakovanje, da bo čim prej dosežen dogovor o PABS. Poudaril je še, da so močni, odporni in dostopni zdravstveni sistemi temelj zdravstvene varnosti, družbene odpornosti in trajnostnega razvoja. Izpostavil je pomen primarnega zdravstva, zdravstvenega kadra, laboratorijev in nadzora. Minister dr. Ostrc je še poudaril, da se odpornosti ne gradi med krizo, ampak v času miru, skozi vaje, usposabljanje in medsektorsko sodelovanje. Podprl je pravičen in pravočasen dostop do cepiv, zdravil, diagnostike in drugih zdravstvenih tehnologij. Tudi on je podprl </w:t>
      </w:r>
      <w:r w:rsidRPr="00932BAC">
        <w:rPr>
          <w:rFonts w:ascii="Arial" w:eastAsia="Times New Roman" w:hAnsi="Arial" w:cs="Arial"/>
          <w:sz w:val="20"/>
          <w:szCs w:val="20"/>
        </w:rPr>
        <w:t>pristop »eno zdravje«;</w:t>
      </w:r>
      <w:r w:rsidRPr="004A6357">
        <w:rPr>
          <w:rFonts w:ascii="Arial" w:eastAsia="Times New Roman" w:hAnsi="Arial" w:cs="Arial"/>
          <w:sz w:val="20"/>
          <w:szCs w:val="20"/>
        </w:rPr>
        <w:t xml:space="preserve"> Zaključil je, da vlaganje v odporne zdravstvene sisteme in s tem zagotavljanje pripravljenosti na pandemije ni strošek, temveč naložba v varnejšo, bolj odporno in pravičnejšo prihodnost.</w:t>
      </w:r>
    </w:p>
    <w:p w14:paraId="08939154" w14:textId="77777777" w:rsidR="004A6357" w:rsidRPr="004A6357" w:rsidRDefault="004A6357" w:rsidP="004A6357">
      <w:pPr>
        <w:tabs>
          <w:tab w:val="left" w:pos="-1276"/>
        </w:tabs>
        <w:spacing w:after="0" w:line="240" w:lineRule="auto"/>
        <w:jc w:val="both"/>
        <w:rPr>
          <w:rFonts w:ascii="Arial" w:eastAsia="Times New Roman" w:hAnsi="Arial" w:cs="Arial"/>
          <w:sz w:val="20"/>
          <w:szCs w:val="20"/>
        </w:rPr>
      </w:pPr>
    </w:p>
    <w:p w14:paraId="66577C49" w14:textId="18BF4A73" w:rsidR="004A6357" w:rsidRDefault="004A6357" w:rsidP="004A6357">
      <w:pPr>
        <w:tabs>
          <w:tab w:val="left" w:pos="-1276"/>
        </w:tabs>
        <w:spacing w:after="0" w:line="240" w:lineRule="auto"/>
        <w:jc w:val="both"/>
        <w:rPr>
          <w:rFonts w:ascii="Arial" w:eastAsia="Times New Roman" w:hAnsi="Arial" w:cs="Arial"/>
          <w:sz w:val="20"/>
          <w:szCs w:val="20"/>
        </w:rPr>
      </w:pPr>
      <w:r w:rsidRPr="004A6357">
        <w:rPr>
          <w:rFonts w:ascii="Arial" w:eastAsia="Times New Roman" w:hAnsi="Arial" w:cs="Arial"/>
          <w:sz w:val="20"/>
          <w:szCs w:val="20"/>
        </w:rPr>
        <w:t>Čeprav je zasedanje potrdilo široko podporo krepitvi globalne pripravljenosti na pandemije</w:t>
      </w:r>
      <w:r w:rsidR="00932BAC">
        <w:rPr>
          <w:rFonts w:ascii="Arial" w:eastAsia="Times New Roman" w:hAnsi="Arial" w:cs="Arial"/>
          <w:sz w:val="20"/>
          <w:szCs w:val="20"/>
        </w:rPr>
        <w:t>,</w:t>
      </w:r>
      <w:r w:rsidRPr="004A6357">
        <w:rPr>
          <w:rFonts w:ascii="Arial" w:eastAsia="Times New Roman" w:hAnsi="Arial" w:cs="Arial"/>
          <w:sz w:val="20"/>
          <w:szCs w:val="20"/>
        </w:rPr>
        <w:t xml:space="preserve"> zaradi političnih razhajanj politična deklaracija 25. septembra ni bila potrjena in je bila njena nadaljnja obravnava prenesena na Generalno skupščino. Iz izjav govorcev je možno povzeti še, da zaključek pogajanj o PABS ostaja ključna naslednja mednarodna prioriteta.</w:t>
      </w:r>
    </w:p>
    <w:p w14:paraId="4BC3F280" w14:textId="77777777" w:rsidR="002F6E40" w:rsidRDefault="002F6E40" w:rsidP="004A6357">
      <w:pPr>
        <w:tabs>
          <w:tab w:val="left" w:pos="-1276"/>
        </w:tabs>
        <w:spacing w:after="0" w:line="240" w:lineRule="auto"/>
        <w:jc w:val="both"/>
        <w:rPr>
          <w:rFonts w:ascii="Arial" w:eastAsia="Times New Roman" w:hAnsi="Arial" w:cs="Arial"/>
          <w:sz w:val="20"/>
          <w:szCs w:val="20"/>
        </w:rPr>
      </w:pPr>
    </w:p>
    <w:p w14:paraId="6BFC9EF0" w14:textId="283E03E2" w:rsidR="002F6E40" w:rsidRDefault="002F6E40" w:rsidP="004A6357">
      <w:pPr>
        <w:tabs>
          <w:tab w:val="left" w:pos="-1276"/>
        </w:tabs>
        <w:spacing w:after="0" w:line="240" w:lineRule="auto"/>
        <w:jc w:val="both"/>
        <w:rPr>
          <w:rFonts w:ascii="Arial" w:eastAsia="Times New Roman" w:hAnsi="Arial" w:cs="Arial"/>
          <w:sz w:val="20"/>
          <w:szCs w:val="20"/>
        </w:rPr>
      </w:pPr>
      <w:r>
        <w:rPr>
          <w:rFonts w:ascii="Arial" w:eastAsia="Times New Roman" w:hAnsi="Arial" w:cs="Arial"/>
          <w:sz w:val="20"/>
          <w:szCs w:val="20"/>
        </w:rPr>
        <w:t>Ob robu visokega zasedanja je minister dr. Ostrc sodeloval tudi na prvem panelu z naslovom »</w:t>
      </w:r>
      <w:r w:rsidR="002471E0">
        <w:rPr>
          <w:rFonts w:ascii="Arial" w:eastAsia="Times New Roman" w:hAnsi="Arial" w:cs="Arial"/>
          <w:sz w:val="20"/>
          <w:szCs w:val="20"/>
        </w:rPr>
        <w:t xml:space="preserve">Svet </w:t>
      </w:r>
      <w:r w:rsidR="002471E0" w:rsidRPr="002471E0">
        <w:rPr>
          <w:rFonts w:ascii="Arial" w:eastAsia="Times New Roman" w:hAnsi="Arial" w:cs="Arial"/>
          <w:sz w:val="20"/>
          <w:szCs w:val="20"/>
        </w:rPr>
        <w:t>skupaj: večstransko ukrepanje za usklajeno preprečevanje pandemij, pripravljenost in odziv, vključno z deljenjem najboljših praks in doslej pridobljenih izkušenj</w:t>
      </w:r>
      <w:r w:rsidR="002471E0">
        <w:rPr>
          <w:rFonts w:ascii="Arial" w:eastAsia="Times New Roman" w:hAnsi="Arial" w:cs="Arial"/>
          <w:sz w:val="20"/>
          <w:szCs w:val="20"/>
        </w:rPr>
        <w:t>«</w:t>
      </w:r>
      <w:r>
        <w:rPr>
          <w:rFonts w:ascii="Arial" w:eastAsia="Times New Roman" w:hAnsi="Arial" w:cs="Arial"/>
          <w:sz w:val="20"/>
          <w:szCs w:val="20"/>
        </w:rPr>
        <w:t>. V svojem nagovoru je</w:t>
      </w:r>
      <w:r w:rsidR="002471E0">
        <w:rPr>
          <w:rFonts w:ascii="Arial" w:eastAsia="Times New Roman" w:hAnsi="Arial" w:cs="Arial"/>
          <w:sz w:val="20"/>
          <w:szCs w:val="20"/>
        </w:rPr>
        <w:t xml:space="preserve"> minister</w:t>
      </w:r>
      <w:r>
        <w:rPr>
          <w:rFonts w:ascii="Arial" w:eastAsia="Times New Roman" w:hAnsi="Arial" w:cs="Arial"/>
          <w:sz w:val="20"/>
          <w:szCs w:val="20"/>
        </w:rPr>
        <w:t xml:space="preserve"> predstavil i</w:t>
      </w:r>
      <w:r w:rsidRPr="002F6E40">
        <w:rPr>
          <w:rFonts w:ascii="Arial" w:eastAsia="Times New Roman" w:hAnsi="Arial" w:cs="Arial"/>
          <w:sz w:val="20"/>
          <w:szCs w:val="20"/>
        </w:rPr>
        <w:t>zkušnje Slovenije</w:t>
      </w:r>
      <w:r>
        <w:rPr>
          <w:rFonts w:ascii="Arial" w:eastAsia="Times New Roman" w:hAnsi="Arial" w:cs="Arial"/>
          <w:sz w:val="20"/>
          <w:szCs w:val="20"/>
        </w:rPr>
        <w:t>, ki</w:t>
      </w:r>
      <w:r w:rsidRPr="002F6E40">
        <w:rPr>
          <w:rFonts w:ascii="Arial" w:eastAsia="Times New Roman" w:hAnsi="Arial" w:cs="Arial"/>
          <w:sz w:val="20"/>
          <w:szCs w:val="20"/>
        </w:rPr>
        <w:t xml:space="preserve"> kažejo, da pripravljenost zahteva trajne naložbe v javnozdravstvene ustanove, usposobljeno in zadržano delovno silo ter zaupanje javnosti. Države članice bi morale okrepiti sodelovanje z pravočasnim obveščanjem, ocenjevanjem tveganj, čezmejnimi vajami in praktičnimi dogovori za medsebojno pomoč. Vključujoča partnerstva naredijo pripravljenost bolj odzivno na potrebe ljudi. Takšno sodelovanje mora biti vzdrževano skozi načrtovanje, izvajanje in vrednotenje, z resničnim sodelovanjem med generacijami in posebnim poudarkom na ranljivih skupinah.</w:t>
      </w:r>
    </w:p>
    <w:p w14:paraId="14163DF0" w14:textId="77777777" w:rsidR="004A6357" w:rsidRPr="004A6357" w:rsidRDefault="004A6357" w:rsidP="004A6357">
      <w:pPr>
        <w:tabs>
          <w:tab w:val="left" w:pos="-1276"/>
        </w:tabs>
        <w:spacing w:after="0" w:line="240" w:lineRule="auto"/>
        <w:jc w:val="both"/>
        <w:rPr>
          <w:rFonts w:ascii="Arial" w:eastAsia="Times New Roman" w:hAnsi="Arial" w:cs="Arial"/>
          <w:sz w:val="20"/>
          <w:szCs w:val="20"/>
        </w:rPr>
      </w:pPr>
    </w:p>
    <w:p w14:paraId="00D7E7C8" w14:textId="4547DAA1" w:rsidR="004A6357" w:rsidRPr="00D71B66" w:rsidRDefault="004A6357" w:rsidP="004A6357">
      <w:pPr>
        <w:tabs>
          <w:tab w:val="left" w:pos="-1276"/>
        </w:tabs>
        <w:spacing w:after="0" w:line="240" w:lineRule="auto"/>
        <w:jc w:val="both"/>
        <w:rPr>
          <w:rFonts w:ascii="Arial" w:eastAsia="Times New Roman" w:hAnsi="Arial" w:cs="Arial"/>
          <w:sz w:val="20"/>
          <w:szCs w:val="20"/>
        </w:rPr>
      </w:pPr>
      <w:r w:rsidRPr="004A6357">
        <w:rPr>
          <w:rFonts w:ascii="Arial" w:eastAsia="Times New Roman" w:hAnsi="Arial" w:cs="Arial"/>
          <w:sz w:val="20"/>
          <w:szCs w:val="20"/>
        </w:rPr>
        <w:t>Pred visokim zasedanjem se je minister dr. Ostrc na njuno pobudo sestal še z delegacijo Ministrstva za zdravje Saudove Arabije in portugalsko ministrico za zdravje. Pogovori so bili namenjeni možnostim za nadaljnje bilateralno sodelovanje na področju zdravja. Sodelovanje s Portugalsko je še posebej tesno in uspešno na področju evropske zdravstvene politike, kar se je izrazito pokazalo tudi v času prvega in drugega predsedovanja Svetu EU, ko sta Slovenija in Portugalska skupaj z Nemčijo sestavljali predsedujočo trojko.</w:t>
      </w:r>
    </w:p>
    <w:sectPr w:rsidR="004A6357" w:rsidRPr="00D71B66" w:rsidSect="00734808">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BC08C" w14:textId="77777777" w:rsidR="00510AAD" w:rsidRDefault="00510AAD" w:rsidP="00734808">
      <w:pPr>
        <w:spacing w:after="0" w:line="240" w:lineRule="auto"/>
      </w:pPr>
      <w:r>
        <w:separator/>
      </w:r>
    </w:p>
  </w:endnote>
  <w:endnote w:type="continuationSeparator" w:id="0">
    <w:p w14:paraId="09D21F14" w14:textId="77777777" w:rsidR="00510AAD" w:rsidRDefault="00510AAD" w:rsidP="00734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38770" w14:textId="77777777" w:rsidR="00510AAD" w:rsidRDefault="00510AAD" w:rsidP="00734808">
      <w:pPr>
        <w:spacing w:after="0" w:line="240" w:lineRule="auto"/>
      </w:pPr>
      <w:r>
        <w:separator/>
      </w:r>
    </w:p>
  </w:footnote>
  <w:footnote w:type="continuationSeparator" w:id="0">
    <w:p w14:paraId="681209FB" w14:textId="77777777" w:rsidR="00510AAD" w:rsidRDefault="00510AAD" w:rsidP="00734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2B70" w14:textId="77777777" w:rsidR="007A5659" w:rsidRPr="007A5659" w:rsidRDefault="007A5659" w:rsidP="007A5659">
    <w:pPr>
      <w:tabs>
        <w:tab w:val="center" w:pos="4536"/>
        <w:tab w:val="right" w:pos="9072"/>
      </w:tabs>
      <w:spacing w:after="0" w:line="240" w:lineRule="auto"/>
      <w:jc w:val="both"/>
      <w:rPr>
        <w:rFonts w:ascii="Arial" w:eastAsia="Aptos" w:hAnsi="Arial" w:cs="Times New Roman"/>
        <w:sz w:val="24"/>
        <w:szCs w:val="24"/>
      </w:rPr>
    </w:pPr>
    <w:r w:rsidRPr="007A5659">
      <w:rPr>
        <w:rFonts w:ascii="Arial" w:eastAsia="Aptos" w:hAnsi="Arial" w:cs="Times New Roman"/>
        <w:noProof/>
        <w:sz w:val="24"/>
        <w:szCs w:val="24"/>
      </w:rPr>
      <w:drawing>
        <wp:anchor distT="0" distB="0" distL="114300" distR="114300" simplePos="0" relativeHeight="251659264" behindDoc="1" locked="0" layoutInCell="1" allowOverlap="1" wp14:anchorId="090497C3" wp14:editId="103EB7BC">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S"/>
                  <pic:cNvPicPr>
                    <a:picLocks noChangeAspect="1" noChangeArrowheads="1"/>
                  </pic:cNvPicPr>
                </pic:nvPicPr>
                <pic:blipFill>
                  <a:blip r:embed="rId1"/>
                  <a:srcRect/>
                  <a:stretch>
                    <a:fillRect/>
                  </a:stretch>
                </pic:blipFill>
                <pic:spPr bwMode="auto">
                  <a:xfrm>
                    <a:off x="0" y="0"/>
                    <a:ext cx="382270" cy="396240"/>
                  </a:xfrm>
                  <a:prstGeom prst="rect">
                    <a:avLst/>
                  </a:prstGeom>
                  <a:noFill/>
                  <a:ln>
                    <a:noFill/>
                  </a:ln>
                </pic:spPr>
              </pic:pic>
            </a:graphicData>
          </a:graphic>
        </wp:anchor>
      </w:drawing>
    </w:r>
    <w:r w:rsidRPr="007A5659">
      <w:rPr>
        <w:rFonts w:ascii="Arial" w:eastAsia="Aptos" w:hAnsi="Arial" w:cs="Times New Roman"/>
        <w:sz w:val="20"/>
        <w:szCs w:val="20"/>
      </w:rPr>
      <w:t>REPUBLIKA SLOVENIJA</w:t>
    </w:r>
  </w:p>
  <w:p w14:paraId="60CF4413" w14:textId="77777777" w:rsidR="007A5659" w:rsidRPr="007A5659" w:rsidRDefault="007A5659" w:rsidP="007A5659">
    <w:pPr>
      <w:tabs>
        <w:tab w:val="center" w:pos="4536"/>
        <w:tab w:val="right" w:pos="9072"/>
      </w:tabs>
      <w:spacing w:after="0" w:line="240" w:lineRule="auto"/>
      <w:rPr>
        <w:rFonts w:ascii="Arial" w:eastAsia="Aptos" w:hAnsi="Arial" w:cs="Times New Roman"/>
        <w:b/>
        <w:sz w:val="20"/>
        <w:szCs w:val="20"/>
      </w:rPr>
    </w:pPr>
    <w:r w:rsidRPr="007A5659">
      <w:rPr>
        <w:rFonts w:ascii="Arial" w:eastAsia="Aptos" w:hAnsi="Arial" w:cs="Times New Roman"/>
        <w:b/>
        <w:sz w:val="20"/>
        <w:szCs w:val="20"/>
      </w:rPr>
      <w:t>MINISTRSTVO ZA ZDRAVJE</w:t>
    </w:r>
  </w:p>
  <w:p w14:paraId="0A736552" w14:textId="77777777" w:rsidR="007A5659" w:rsidRPr="007A5659" w:rsidRDefault="007A5659" w:rsidP="007A5659">
    <w:pPr>
      <w:tabs>
        <w:tab w:val="center" w:pos="4536"/>
        <w:tab w:val="right" w:pos="9072"/>
      </w:tabs>
      <w:spacing w:after="0" w:line="240" w:lineRule="auto"/>
      <w:jc w:val="both"/>
      <w:rPr>
        <w:rFonts w:ascii="Arial" w:eastAsia="Aptos" w:hAnsi="Arial" w:cs="Times New Roman"/>
        <w:b/>
        <w:sz w:val="20"/>
        <w:szCs w:val="20"/>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7A5659" w:rsidRPr="007A5659" w14:paraId="7D35838C" w14:textId="77777777" w:rsidTr="00806468">
      <w:tc>
        <w:tcPr>
          <w:tcW w:w="5102" w:type="dxa"/>
        </w:tcPr>
        <w:p w14:paraId="0802BB28"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Štefanova ulica 5 1000 Ljubljana</w:t>
          </w:r>
        </w:p>
      </w:tc>
      <w:tc>
        <w:tcPr>
          <w:tcW w:w="3826" w:type="dxa"/>
        </w:tcPr>
        <w:p w14:paraId="6BD2A221"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T: 01 478 60 01</w:t>
          </w:r>
        </w:p>
        <w:p w14:paraId="0AA2B976"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 xml:space="preserve">E: </w:t>
          </w:r>
          <w:hyperlink r:id="rId2" w:history="1">
            <w:r w:rsidRPr="007A5659">
              <w:rPr>
                <w:rFonts w:eastAsia="Aptos" w:cs="Times New Roman"/>
                <w:sz w:val="16"/>
                <w:szCs w:val="16"/>
              </w:rPr>
              <w:t>gp.mz@gov.si</w:t>
            </w:r>
          </w:hyperlink>
        </w:p>
        <w:p w14:paraId="1FB1A5E2"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http://www.mz.gov.si</w:t>
          </w:r>
        </w:p>
      </w:tc>
    </w:tr>
  </w:tbl>
  <w:p w14:paraId="7B06A324" w14:textId="77777777" w:rsidR="00734808" w:rsidRPr="007A5659" w:rsidRDefault="00734808" w:rsidP="007A565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653AD"/>
    <w:multiLevelType w:val="hybridMultilevel"/>
    <w:tmpl w:val="6B96D7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0D36755"/>
    <w:multiLevelType w:val="hybridMultilevel"/>
    <w:tmpl w:val="E30CDACC"/>
    <w:lvl w:ilvl="0" w:tplc="1A6E671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2AEA0F11"/>
    <w:multiLevelType w:val="hybridMultilevel"/>
    <w:tmpl w:val="E9EC8800"/>
    <w:lvl w:ilvl="0" w:tplc="7E9CC2E8">
      <w:start w:val="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15B3F85"/>
    <w:multiLevelType w:val="hybridMultilevel"/>
    <w:tmpl w:val="0D1E9E5A"/>
    <w:lvl w:ilvl="0" w:tplc="1A6E671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9EB0278"/>
    <w:multiLevelType w:val="multilevel"/>
    <w:tmpl w:val="DE7E28B6"/>
    <w:lvl w:ilvl="0">
      <w:start w:val="1"/>
      <w:numFmt w:val="upperRoman"/>
      <w:lvlText w:val="%1."/>
      <w:lvlJc w:val="righ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762091A"/>
    <w:multiLevelType w:val="multilevel"/>
    <w:tmpl w:val="2CD40DDA"/>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0" w15:restartNumberingAfterBreak="0">
    <w:nsid w:val="5A5C4406"/>
    <w:multiLevelType w:val="hybridMultilevel"/>
    <w:tmpl w:val="968288BE"/>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E7D2297"/>
    <w:multiLevelType w:val="hybridMultilevel"/>
    <w:tmpl w:val="6AA81F5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427009A"/>
    <w:multiLevelType w:val="multilevel"/>
    <w:tmpl w:val="9F644D4E"/>
    <w:lvl w:ilvl="0">
      <w:start w:val="49"/>
      <w:numFmt w:val="bullet"/>
      <w:lvlText w:val=""/>
      <w:lvlJc w:val="left"/>
      <w:pPr>
        <w:ind w:left="1080" w:hanging="360"/>
      </w:pPr>
      <w:rPr>
        <w:rFonts w:ascii="Symbol" w:eastAsia="Times New Roman" w:hAnsi="Symbol"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5" w15:restartNumberingAfterBreak="0">
    <w:nsid w:val="65C61E8D"/>
    <w:multiLevelType w:val="hybridMultilevel"/>
    <w:tmpl w:val="AA52AF3C"/>
    <w:lvl w:ilvl="0" w:tplc="557006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BB1350B"/>
    <w:multiLevelType w:val="hybridMultilevel"/>
    <w:tmpl w:val="5DD08C0A"/>
    <w:lvl w:ilvl="0" w:tplc="1A6E671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11838367">
    <w:abstractNumId w:val="1"/>
  </w:num>
  <w:num w:numId="2" w16cid:durableId="762917303">
    <w:abstractNumId w:val="13"/>
  </w:num>
  <w:num w:numId="3" w16cid:durableId="1747147481">
    <w:abstractNumId w:val="11"/>
  </w:num>
  <w:num w:numId="4" w16cid:durableId="1407992350">
    <w:abstractNumId w:val="16"/>
  </w:num>
  <w:num w:numId="5" w16cid:durableId="399327242">
    <w:abstractNumId w:val="18"/>
  </w:num>
  <w:num w:numId="6" w16cid:durableId="1007908832">
    <w:abstractNumId w:val="6"/>
  </w:num>
  <w:num w:numId="7" w16cid:durableId="1148741565">
    <w:abstractNumId w:val="3"/>
  </w:num>
  <w:num w:numId="8" w16cid:durableId="1552620506">
    <w:abstractNumId w:val="7"/>
  </w:num>
  <w:num w:numId="9" w16cid:durableId="422803950">
    <w:abstractNumId w:val="8"/>
  </w:num>
  <w:num w:numId="10" w16cid:durableId="1116873759">
    <w:abstractNumId w:val="9"/>
  </w:num>
  <w:num w:numId="11" w16cid:durableId="2037147887">
    <w:abstractNumId w:val="14"/>
  </w:num>
  <w:num w:numId="12" w16cid:durableId="1462118176">
    <w:abstractNumId w:val="5"/>
  </w:num>
  <w:num w:numId="13" w16cid:durableId="298151357">
    <w:abstractNumId w:val="15"/>
  </w:num>
  <w:num w:numId="14" w16cid:durableId="907423665">
    <w:abstractNumId w:val="10"/>
  </w:num>
  <w:num w:numId="15" w16cid:durableId="916592849">
    <w:abstractNumId w:val="0"/>
  </w:num>
  <w:num w:numId="16" w16cid:durableId="311492700">
    <w:abstractNumId w:val="12"/>
  </w:num>
  <w:num w:numId="17" w16cid:durableId="1449080290">
    <w:abstractNumId w:val="17"/>
  </w:num>
  <w:num w:numId="18" w16cid:durableId="1086920302">
    <w:abstractNumId w:val="2"/>
  </w:num>
  <w:num w:numId="19" w16cid:durableId="6673648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16BF4"/>
    <w:rsid w:val="00033DD3"/>
    <w:rsid w:val="00067FCC"/>
    <w:rsid w:val="00095638"/>
    <w:rsid w:val="000F710A"/>
    <w:rsid w:val="00110364"/>
    <w:rsid w:val="00110CFB"/>
    <w:rsid w:val="001973E4"/>
    <w:rsid w:val="001E5303"/>
    <w:rsid w:val="001F4419"/>
    <w:rsid w:val="001F7FCF"/>
    <w:rsid w:val="00221990"/>
    <w:rsid w:val="002471E0"/>
    <w:rsid w:val="00250FC3"/>
    <w:rsid w:val="00260974"/>
    <w:rsid w:val="002A7B8C"/>
    <w:rsid w:val="002E2309"/>
    <w:rsid w:val="002E52C4"/>
    <w:rsid w:val="002F3F45"/>
    <w:rsid w:val="002F60B3"/>
    <w:rsid w:val="002F6E40"/>
    <w:rsid w:val="00307B47"/>
    <w:rsid w:val="00316DC6"/>
    <w:rsid w:val="00321A64"/>
    <w:rsid w:val="00337699"/>
    <w:rsid w:val="003C4A90"/>
    <w:rsid w:val="003C6160"/>
    <w:rsid w:val="003D1F51"/>
    <w:rsid w:val="003E221E"/>
    <w:rsid w:val="00424336"/>
    <w:rsid w:val="004821EB"/>
    <w:rsid w:val="004A24BB"/>
    <w:rsid w:val="004A4812"/>
    <w:rsid w:val="004A6357"/>
    <w:rsid w:val="004C410D"/>
    <w:rsid w:val="004F369F"/>
    <w:rsid w:val="0050280A"/>
    <w:rsid w:val="00510AAD"/>
    <w:rsid w:val="005219E9"/>
    <w:rsid w:val="00527FF9"/>
    <w:rsid w:val="00596519"/>
    <w:rsid w:val="00597BDE"/>
    <w:rsid w:val="005B1A56"/>
    <w:rsid w:val="005C7C75"/>
    <w:rsid w:val="006131D9"/>
    <w:rsid w:val="00624ACE"/>
    <w:rsid w:val="006676E1"/>
    <w:rsid w:val="00695EC3"/>
    <w:rsid w:val="006F41D8"/>
    <w:rsid w:val="00703CDD"/>
    <w:rsid w:val="00707E1E"/>
    <w:rsid w:val="00734808"/>
    <w:rsid w:val="00751FF0"/>
    <w:rsid w:val="00766426"/>
    <w:rsid w:val="00780DBA"/>
    <w:rsid w:val="007A5659"/>
    <w:rsid w:val="007B05F4"/>
    <w:rsid w:val="007C2911"/>
    <w:rsid w:val="007C4635"/>
    <w:rsid w:val="007E428D"/>
    <w:rsid w:val="0082054C"/>
    <w:rsid w:val="00833F36"/>
    <w:rsid w:val="00897D26"/>
    <w:rsid w:val="008B3FDB"/>
    <w:rsid w:val="008C6788"/>
    <w:rsid w:val="008E5127"/>
    <w:rsid w:val="008F210F"/>
    <w:rsid w:val="00907187"/>
    <w:rsid w:val="009235DD"/>
    <w:rsid w:val="00932BAC"/>
    <w:rsid w:val="00950047"/>
    <w:rsid w:val="00990888"/>
    <w:rsid w:val="0099694A"/>
    <w:rsid w:val="009D0750"/>
    <w:rsid w:val="009E5D8E"/>
    <w:rsid w:val="00A01AD0"/>
    <w:rsid w:val="00A03177"/>
    <w:rsid w:val="00A049F9"/>
    <w:rsid w:val="00A36709"/>
    <w:rsid w:val="00A60C8E"/>
    <w:rsid w:val="00A85DC5"/>
    <w:rsid w:val="00A87E0A"/>
    <w:rsid w:val="00AE1F83"/>
    <w:rsid w:val="00AF004F"/>
    <w:rsid w:val="00B0355B"/>
    <w:rsid w:val="00B379A0"/>
    <w:rsid w:val="00B85CA9"/>
    <w:rsid w:val="00BC1355"/>
    <w:rsid w:val="00BE0507"/>
    <w:rsid w:val="00BE75C2"/>
    <w:rsid w:val="00BF38AB"/>
    <w:rsid w:val="00C24B2C"/>
    <w:rsid w:val="00C44C5F"/>
    <w:rsid w:val="00C47294"/>
    <w:rsid w:val="00C64A7A"/>
    <w:rsid w:val="00CA463F"/>
    <w:rsid w:val="00CB19E2"/>
    <w:rsid w:val="00CD3616"/>
    <w:rsid w:val="00CD3A1A"/>
    <w:rsid w:val="00D17DD8"/>
    <w:rsid w:val="00D412B2"/>
    <w:rsid w:val="00D71B66"/>
    <w:rsid w:val="00D93E3D"/>
    <w:rsid w:val="00DC2E5C"/>
    <w:rsid w:val="00E328AF"/>
    <w:rsid w:val="00E81F18"/>
    <w:rsid w:val="00EC13FA"/>
    <w:rsid w:val="00EC4E40"/>
    <w:rsid w:val="00EF0979"/>
    <w:rsid w:val="00F66F84"/>
    <w:rsid w:val="00F87C7C"/>
    <w:rsid w:val="00F94D91"/>
    <w:rsid w:val="00FB20CB"/>
    <w:rsid w:val="00FB2DCD"/>
    <w:rsid w:val="00FB397B"/>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D60461DC-A1F3-4572-B053-587AB0084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uiPriority w:val="99"/>
    <w:unhideWhenUsed/>
    <w:rsid w:val="00734808"/>
    <w:pPr>
      <w:tabs>
        <w:tab w:val="center" w:pos="4536"/>
        <w:tab w:val="right" w:pos="9072"/>
      </w:tabs>
      <w:spacing w:after="0" w:line="240" w:lineRule="auto"/>
    </w:pPr>
  </w:style>
  <w:style w:type="character" w:customStyle="1" w:styleId="GlavaZnak">
    <w:name w:val="Glava Znak"/>
    <w:basedOn w:val="Privzetapisavaodstavka"/>
    <w:link w:val="Glava"/>
    <w:uiPriority w:val="99"/>
    <w:rsid w:val="00734808"/>
  </w:style>
  <w:style w:type="paragraph" w:styleId="Noga">
    <w:name w:val="footer"/>
    <w:basedOn w:val="Navaden"/>
    <w:link w:val="NogaZnak"/>
    <w:uiPriority w:val="99"/>
    <w:unhideWhenUsed/>
    <w:rsid w:val="00734808"/>
    <w:pPr>
      <w:tabs>
        <w:tab w:val="center" w:pos="4536"/>
        <w:tab w:val="right" w:pos="9072"/>
      </w:tabs>
      <w:spacing w:after="0" w:line="240" w:lineRule="auto"/>
    </w:pPr>
  </w:style>
  <w:style w:type="character" w:customStyle="1" w:styleId="NogaZnak">
    <w:name w:val="Noga Znak"/>
    <w:basedOn w:val="Privzetapisavaodstavka"/>
    <w:link w:val="Noga"/>
    <w:uiPriority w:val="99"/>
    <w:rsid w:val="00734808"/>
  </w:style>
  <w:style w:type="table" w:styleId="Tabelamrea">
    <w:name w:val="Table Grid"/>
    <w:basedOn w:val="Navadnatabela"/>
    <w:uiPriority w:val="39"/>
    <w:rsid w:val="007A5659"/>
    <w:pPr>
      <w:spacing w:after="0"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aliases w:val="Titre1,Dot pt,F5 List Paragraph,List Paragraph Char Char Char,Indicator Text,Numbered Para 1,Bullet 1,Bullet Points,List Paragraph2,MAIN CONTENT,Normal numbered,Colorful List - Accent 11,Issue Action POC,3,POCG Table Text,Bullet"/>
    <w:basedOn w:val="Navaden"/>
    <w:link w:val="OdstavekseznamaZnak"/>
    <w:uiPriority w:val="34"/>
    <w:qFormat/>
    <w:rsid w:val="00CB19E2"/>
    <w:pPr>
      <w:spacing w:after="0" w:line="260" w:lineRule="exact"/>
      <w:ind w:left="720"/>
      <w:contextualSpacing/>
    </w:pPr>
    <w:rPr>
      <w:rFonts w:ascii="Arial" w:eastAsia="Times New Roman" w:hAnsi="Arial" w:cs="Times New Roman"/>
      <w:sz w:val="20"/>
      <w:szCs w:val="24"/>
      <w:lang w:val="en-US"/>
    </w:rPr>
  </w:style>
  <w:style w:type="character" w:customStyle="1" w:styleId="OdstavekseznamaZnak">
    <w:name w:val="Odstavek seznama Znak"/>
    <w:aliases w:val="Titre1 Znak,Dot pt Znak,F5 List Paragraph Znak,List Paragraph Char Char Char Znak,Indicator Text Znak,Numbered Para 1 Znak,Bullet 1 Znak,Bullet Points Znak,List Paragraph2 Znak,MAIN CONTENT Znak,Normal numbered Znak,3 Znak"/>
    <w:link w:val="Odstavekseznama"/>
    <w:uiPriority w:val="34"/>
    <w:qFormat/>
    <w:locked/>
    <w:rsid w:val="00CB19E2"/>
    <w:rPr>
      <w:rFonts w:ascii="Arial" w:eastAsia="Times New Roman" w:hAnsi="Arial" w:cs="Times New Roman"/>
      <w:sz w:val="20"/>
      <w:szCs w:val="24"/>
      <w:lang w:val="en-US"/>
    </w:rPr>
  </w:style>
  <w:style w:type="character" w:customStyle="1" w:styleId="AlineazaodstavkomZnak">
    <w:name w:val="Alinea za odstavkom Znak"/>
    <w:link w:val="Alineazaodstavkom"/>
    <w:qFormat/>
    <w:rsid w:val="00CB19E2"/>
    <w:rPr>
      <w:rFonts w:ascii="Arial" w:hAnsi="Arial" w:cs="Arial"/>
    </w:rPr>
  </w:style>
  <w:style w:type="paragraph" w:customStyle="1" w:styleId="Alineazaodstavkom">
    <w:name w:val="Alinea za odstavkom"/>
    <w:basedOn w:val="Navaden"/>
    <w:link w:val="AlineazaodstavkomZnak"/>
    <w:qFormat/>
    <w:rsid w:val="00CB19E2"/>
    <w:pPr>
      <w:overflowPunct w:val="0"/>
      <w:spacing w:after="0" w:line="200" w:lineRule="exact"/>
      <w:ind w:left="709" w:hanging="284"/>
      <w:jc w:val="both"/>
      <w:textAlignment w:val="baseline"/>
    </w:pPr>
    <w:rPr>
      <w:rFonts w:ascii="Arial" w:hAnsi="Arial" w:cs="Arial"/>
    </w:rPr>
  </w:style>
  <w:style w:type="character" w:styleId="Hiperpovezava">
    <w:name w:val="Hyperlink"/>
    <w:basedOn w:val="Privzetapisavaodstavka"/>
    <w:uiPriority w:val="99"/>
    <w:unhideWhenUsed/>
    <w:rsid w:val="00CB19E2"/>
    <w:rPr>
      <w:color w:val="0563C1" w:themeColor="hyperlink"/>
      <w:u w:val="single"/>
    </w:rPr>
  </w:style>
  <w:style w:type="character" w:styleId="Nerazreenaomemba">
    <w:name w:val="Unresolved Mention"/>
    <w:basedOn w:val="Privzetapisavaodstavka"/>
    <w:uiPriority w:val="99"/>
    <w:semiHidden/>
    <w:unhideWhenUsed/>
    <w:rsid w:val="00CB19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AA4CDF6A72CEB4899C7BB7A4D971786" ma:contentTypeVersion="3" ma:contentTypeDescription="Ustvari nov dokument." ma:contentTypeScope="" ma:versionID="e37105bba36fb890ec846afc9531f41d">
  <xsd:schema xmlns:xsd="http://www.w3.org/2001/XMLSchema" xmlns:xs="http://www.w3.org/2001/XMLSchema" xmlns:p="http://schemas.microsoft.com/office/2006/metadata/properties" xmlns:ns2="4c8facfd-b5e1-42b7-a1f5-53b131855db1" xmlns:ns3="95927556-40c9-425e-a394-10943f7df7f2" targetNamespace="http://schemas.microsoft.com/office/2006/metadata/properties" ma:root="true" ma:fieldsID="44ba28dc4701fe4fdf37690a6677dc4c" ns2:_="" ns3:_="">
    <xsd:import namespace="4c8facfd-b5e1-42b7-a1f5-53b131855db1"/>
    <xsd:import namespace="95927556-40c9-425e-a394-10943f7df7f2"/>
    <xsd:element name="properties">
      <xsd:complexType>
        <xsd:sequence>
          <xsd:element name="documentManagement">
            <xsd:complexType>
              <xsd:all>
                <xsd:element ref="ns2:SharedWithUsers" minOccurs="0"/>
                <xsd:element ref="ns2:SharedWithDetails" minOccurs="0"/>
                <xsd:element ref="ns3:lxq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facfd-b5e1-42b7-a1f5-53b131855db1"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927556-40c9-425e-a394-10943f7df7f2" elementFormDefault="qualified">
    <xsd:import namespace="http://schemas.microsoft.com/office/2006/documentManagement/types"/>
    <xsd:import namespace="http://schemas.microsoft.com/office/infopath/2007/PartnerControls"/>
    <xsd:element name="lxqr" ma:index="10" nillable="true" ma:displayName="Oseba ali skupina" ma:list="UserInfo" ma:internalName="lxq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lxqr xmlns="95927556-40c9-425e-a394-10943f7df7f2">
      <UserInfo>
        <DisplayName/>
        <AccountId xsi:nil="true"/>
        <AccountType/>
      </UserInfo>
    </lxqr>
  </documentManagement>
</p:properties>
</file>

<file path=customXml/itemProps1.xml><?xml version="1.0" encoding="utf-8"?>
<ds:datastoreItem xmlns:ds="http://schemas.openxmlformats.org/officeDocument/2006/customXml" ds:itemID="{E4950646-3B7D-4116-864F-035A60996B23}">
  <ds:schemaRefs>
    <ds:schemaRef ds:uri="http://schemas.microsoft.com/sharepoint/v3/contenttype/forms"/>
  </ds:schemaRefs>
</ds:datastoreItem>
</file>

<file path=customXml/itemProps2.xml><?xml version="1.0" encoding="utf-8"?>
<ds:datastoreItem xmlns:ds="http://schemas.openxmlformats.org/officeDocument/2006/customXml" ds:itemID="{D751CDEA-BEB3-4D1F-A79A-F0C18607E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facfd-b5e1-42b7-a1f5-53b131855db1"/>
    <ds:schemaRef ds:uri="95927556-40c9-425e-a394-10943f7df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69E50E-F190-4812-83AB-369FD7BE6329}">
  <ds:schemaRefs>
    <ds:schemaRef ds:uri="http://schemas.openxmlformats.org/officeDocument/2006/bibliography"/>
  </ds:schemaRefs>
</ds:datastoreItem>
</file>

<file path=customXml/itemProps4.xml><?xml version="1.0" encoding="utf-8"?>
<ds:datastoreItem xmlns:ds="http://schemas.openxmlformats.org/officeDocument/2006/customXml" ds:itemID="{C147C6F0-B7D6-492B-8102-8BF8D2816D79}">
  <ds:schemaRefs>
    <ds:schemaRef ds:uri="http://schemas.microsoft.com/office/2006/metadata/properties"/>
    <ds:schemaRef ds:uri="http://schemas.microsoft.com/office/infopath/2007/PartnerControls"/>
    <ds:schemaRef ds:uri="95927556-40c9-425e-a394-10943f7df7f2"/>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7</Pages>
  <Words>2639</Words>
  <Characters>15048</Characters>
  <Application>Microsoft Office Word</Application>
  <DocSecurity>0</DocSecurity>
  <Lines>125</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Metka Logar</dc:creator>
  <cp:keywords/>
  <dc:description/>
  <cp:lastModifiedBy>Neža Andromako</cp:lastModifiedBy>
  <cp:revision>7</cp:revision>
  <dcterms:created xsi:type="dcterms:W3CDTF">2026-10-07T09:12:00Z</dcterms:created>
  <dcterms:modified xsi:type="dcterms:W3CDTF">2026-10-09T14:16:00Z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0x010100AAA4CDF6A72CEB4899C7BB7A4D971786</vt:lpwstr>
  </property>
</Properties>
</file>