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78A4F" w14:textId="77777777" w:rsidR="005F5B03" w:rsidRDefault="005F5B03">
      <w:pPr>
        <w:spacing w:after="0" w:line="260" w:lineRule="auto"/>
        <w:rPr>
          <w:rFonts w:cs="Arial"/>
        </w:rPr>
      </w:pPr>
    </w:p>
    <w:p w14:paraId="1F31B684" w14:textId="77777777" w:rsidR="005F5B03" w:rsidRDefault="005F5B03">
      <w:pPr>
        <w:spacing w:after="0" w:line="260" w:lineRule="auto"/>
        <w:rPr>
          <w:rFonts w:cs="Arial"/>
        </w:rPr>
      </w:pPr>
    </w:p>
    <w:p w14:paraId="5133BA2C" w14:textId="77777777" w:rsidR="005F5B03" w:rsidRDefault="005F5B03">
      <w:pPr>
        <w:spacing w:after="0" w:line="260" w:lineRule="auto"/>
        <w:rPr>
          <w:rFonts w:cs="Arial"/>
        </w:rPr>
      </w:pPr>
    </w:p>
    <w:p w14:paraId="487A1881" w14:textId="77777777" w:rsidR="005F5B03" w:rsidRDefault="005F5B03">
      <w:pPr>
        <w:spacing w:after="0" w:line="260" w:lineRule="auto"/>
        <w:rPr>
          <w:rFonts w:cs="Arial"/>
        </w:rPr>
      </w:pPr>
    </w:p>
    <w:p w14:paraId="0F0AE3A2" w14:textId="77777777" w:rsidR="005F5B03" w:rsidRDefault="00000000">
      <w:pPr>
        <w:pStyle w:val="Odebeljeno"/>
        <w:spacing w:line="260" w:lineRule="auto"/>
      </w:pPr>
      <w:r>
        <w:t>GENERALNI SEKRETARIAT VLADE</w:t>
      </w:r>
    </w:p>
    <w:p w14:paraId="2FCB7E5E" w14:textId="77777777" w:rsidR="005F5B03" w:rsidRDefault="00000000">
      <w:pPr>
        <w:pStyle w:val="Odebeljeno"/>
        <w:spacing w:line="260" w:lineRule="auto"/>
      </w:pPr>
      <w:r>
        <w:t>REPUBLIKE SLOVENIJE</w:t>
      </w:r>
    </w:p>
    <w:p w14:paraId="2CBB9EB0" w14:textId="77777777" w:rsidR="005F5B03" w:rsidRDefault="00000000">
      <w:pPr>
        <w:pStyle w:val="Odebeljeno"/>
        <w:spacing w:line="260" w:lineRule="auto"/>
      </w:pPr>
      <w:r>
        <w:t>gp.gs@gov.si</w:t>
      </w:r>
    </w:p>
    <w:p w14:paraId="34C384CE" w14:textId="77777777" w:rsidR="005F5B03" w:rsidRDefault="005F5B03">
      <w:pPr>
        <w:spacing w:after="0" w:line="260" w:lineRule="auto"/>
        <w:rPr>
          <w:rFonts w:cs="Arial"/>
        </w:rPr>
      </w:pPr>
    </w:p>
    <w:p w14:paraId="4BCA9586" w14:textId="77777777" w:rsidR="005F5B03" w:rsidRDefault="005F5B03">
      <w:pPr>
        <w:spacing w:after="0" w:line="260" w:lineRule="auto"/>
        <w:rPr>
          <w:rFonts w:cs="Arial"/>
        </w:rPr>
      </w:pPr>
    </w:p>
    <w:p w14:paraId="35D7027B" w14:textId="77777777" w:rsidR="005F5B03" w:rsidRDefault="005F5B03">
      <w:pPr>
        <w:spacing w:after="0" w:line="260" w:lineRule="auto"/>
        <w:rPr>
          <w:rFonts w:cs="Arial"/>
        </w:rPr>
      </w:pPr>
    </w:p>
    <w:tbl>
      <w:tblPr>
        <w:tblW w:w="8505" w:type="dxa"/>
        <w:tblLook w:val="04A0" w:firstRow="1" w:lastRow="0" w:firstColumn="1" w:lastColumn="0" w:noHBand="0" w:noVBand="1"/>
      </w:tblPr>
      <w:tblGrid>
        <w:gridCol w:w="1500"/>
        <w:gridCol w:w="7005"/>
      </w:tblGrid>
      <w:tr w:rsidR="005F5B03" w14:paraId="3040EDEB" w14:textId="77777777">
        <w:tc>
          <w:tcPr>
            <w:tcW w:w="1500" w:type="dxa"/>
          </w:tcPr>
          <w:p w14:paraId="1487097E" w14:textId="77777777" w:rsidR="005F5B03" w:rsidRDefault="00000000">
            <w:pPr>
              <w:spacing w:after="0" w:line="260" w:lineRule="auto"/>
            </w:pPr>
            <w:r>
              <w:t>Številka:</w:t>
            </w:r>
          </w:p>
        </w:tc>
        <w:tc>
          <w:tcPr>
            <w:tcW w:w="7005" w:type="dxa"/>
          </w:tcPr>
          <w:p w14:paraId="1B83F454" w14:textId="48038FC6" w:rsidR="005F5B03" w:rsidRDefault="003B6F0E">
            <w:pPr>
              <w:spacing w:after="0" w:line="260" w:lineRule="auto"/>
            </w:pPr>
            <w:r w:rsidRPr="003B6F0E">
              <w:t>007-402/2026/</w:t>
            </w:r>
            <w:r w:rsidR="00BC4D07">
              <w:t>7</w:t>
            </w:r>
          </w:p>
        </w:tc>
      </w:tr>
      <w:tr w:rsidR="005F5B03" w14:paraId="0E6E015D" w14:textId="77777777">
        <w:tc>
          <w:tcPr>
            <w:tcW w:w="1500" w:type="dxa"/>
          </w:tcPr>
          <w:p w14:paraId="45F41B13" w14:textId="77777777" w:rsidR="005F5B03" w:rsidRDefault="00000000">
            <w:pPr>
              <w:spacing w:after="0" w:line="260" w:lineRule="auto"/>
            </w:pPr>
            <w:r>
              <w:t>Ljubljana,</w:t>
            </w:r>
          </w:p>
        </w:tc>
        <w:tc>
          <w:tcPr>
            <w:tcW w:w="7005" w:type="dxa"/>
          </w:tcPr>
          <w:p w14:paraId="40BF856A" w14:textId="77777777" w:rsidR="005F5B03" w:rsidRDefault="00000000">
            <w:pPr>
              <w:spacing w:after="0" w:line="260" w:lineRule="auto"/>
            </w:pPr>
            <w:r>
              <w:t>08. 10. 2026</w:t>
            </w:r>
          </w:p>
        </w:tc>
      </w:tr>
      <w:tr w:rsidR="005F5B03" w14:paraId="3569E5E6" w14:textId="77777777">
        <w:tc>
          <w:tcPr>
            <w:tcW w:w="1500" w:type="dxa"/>
          </w:tcPr>
          <w:p w14:paraId="2D36F5B3" w14:textId="77777777" w:rsidR="005F5B03" w:rsidRDefault="00000000">
            <w:pPr>
              <w:spacing w:after="0" w:line="260" w:lineRule="auto"/>
            </w:pPr>
            <w:r>
              <w:t>EVA:</w:t>
            </w:r>
          </w:p>
        </w:tc>
        <w:tc>
          <w:tcPr>
            <w:tcW w:w="7005" w:type="dxa"/>
          </w:tcPr>
          <w:p w14:paraId="307C8E3F" w14:textId="77777777" w:rsidR="005F5B03" w:rsidRDefault="00000000">
            <w:pPr>
              <w:spacing w:after="0" w:line="260" w:lineRule="auto"/>
            </w:pPr>
            <w:r>
              <w:t>2026-1720-0007</w:t>
            </w:r>
          </w:p>
        </w:tc>
      </w:tr>
    </w:tbl>
    <w:p w14:paraId="3AA56852" w14:textId="77777777" w:rsidR="005F5B03" w:rsidRDefault="005F5B03">
      <w:pPr>
        <w:spacing w:after="0" w:line="260" w:lineRule="auto"/>
        <w:rPr>
          <w:rFonts w:cs="Arial"/>
        </w:rPr>
      </w:pPr>
    </w:p>
    <w:tbl>
      <w:tblPr>
        <w:tblW w:w="8505" w:type="dxa"/>
        <w:tblLook w:val="04A0" w:firstRow="1" w:lastRow="0" w:firstColumn="1" w:lastColumn="0" w:noHBand="0" w:noVBand="1"/>
      </w:tblPr>
      <w:tblGrid>
        <w:gridCol w:w="1500"/>
        <w:gridCol w:w="7005"/>
      </w:tblGrid>
      <w:tr w:rsidR="005F5B03" w14:paraId="02C9A917" w14:textId="77777777">
        <w:tc>
          <w:tcPr>
            <w:tcW w:w="1500" w:type="dxa"/>
          </w:tcPr>
          <w:p w14:paraId="769FDB5E" w14:textId="77777777" w:rsidR="005F5B03" w:rsidRDefault="00000000">
            <w:pPr>
              <w:pStyle w:val="Odebeljeno"/>
              <w:spacing w:line="260" w:lineRule="auto"/>
            </w:pPr>
            <w:r>
              <w:t>ZADEVA:</w:t>
            </w:r>
          </w:p>
        </w:tc>
        <w:tc>
          <w:tcPr>
            <w:tcW w:w="7005" w:type="dxa"/>
          </w:tcPr>
          <w:p w14:paraId="6DAF8D39" w14:textId="77777777" w:rsidR="005F5B03" w:rsidRDefault="00000000">
            <w:pPr>
              <w:pStyle w:val="Odebeljeno"/>
              <w:spacing w:line="260" w:lineRule="auto"/>
            </w:pPr>
            <w:r>
              <w:t>Zakon o dopolnitvi Zakona o upravnih taksah – predlog za obravnavo</w:t>
            </w:r>
          </w:p>
        </w:tc>
      </w:tr>
    </w:tbl>
    <w:p w14:paraId="0D6881B2" w14:textId="77777777" w:rsidR="005F5B03" w:rsidRDefault="005F5B03">
      <w:pPr>
        <w:spacing w:after="0" w:line="260" w:lineRule="auto"/>
        <w:rPr>
          <w:rFonts w:cs="Arial"/>
        </w:rPr>
      </w:pPr>
    </w:p>
    <w:p w14:paraId="7D442ED4" w14:textId="77777777" w:rsidR="005F5B03" w:rsidRDefault="005F5B03">
      <w:pPr>
        <w:spacing w:after="0" w:line="260" w:lineRule="auto"/>
        <w:rPr>
          <w:rFonts w:cs="Arial"/>
        </w:rPr>
      </w:pPr>
    </w:p>
    <w:p w14:paraId="3BC56F74" w14:textId="77777777" w:rsidR="005F5B03" w:rsidRDefault="00000000">
      <w:pPr>
        <w:pStyle w:val="Odebeljeno"/>
        <w:spacing w:line="260" w:lineRule="auto"/>
      </w:pPr>
      <w:r>
        <w:t>1.</w:t>
      </w:r>
      <w:r>
        <w:tab/>
        <w:t>Predlog sklepa vlade</w:t>
      </w:r>
    </w:p>
    <w:p w14:paraId="20519979" w14:textId="77777777" w:rsidR="005F5B03" w:rsidRDefault="005F5B03">
      <w:pPr>
        <w:spacing w:after="0" w:line="260" w:lineRule="auto"/>
        <w:rPr>
          <w:rFonts w:cs="Arial"/>
        </w:rPr>
      </w:pPr>
    </w:p>
    <w:p w14:paraId="757972BF" w14:textId="77777777" w:rsidR="005F5B03" w:rsidRDefault="00000000">
      <w:pPr>
        <w:spacing w:after="0" w:line="240" w:lineRule="auto"/>
      </w:pPr>
      <w:r>
        <w:t>Na podlagi 2. člena Zakona o Vladi Republike Slovenije (Uradni list RS, št. 24/05 – uradno prečiščeno besedilo, 109/08, 38/10 – ZUKN, 8/12, 21/13, 47/13 – ZDU-1G, 65/14, 55/17, 163/22, 57/25 – ZF in 555/26) je Vlada Republike Slovenije na ... seji … pod točko … sprejela naslednji</w:t>
      </w:r>
    </w:p>
    <w:p w14:paraId="4F3407A4" w14:textId="77777777" w:rsidR="005F5B03" w:rsidRDefault="00000000">
      <w:pPr>
        <w:spacing w:after="0" w:line="240" w:lineRule="auto"/>
      </w:pPr>
      <w:r>
        <w:t xml:space="preserve"> </w:t>
      </w:r>
    </w:p>
    <w:p w14:paraId="1A15FAF8" w14:textId="77777777" w:rsidR="005F5B03" w:rsidRDefault="00000000">
      <w:pPr>
        <w:spacing w:after="0" w:line="240" w:lineRule="auto"/>
        <w:jc w:val="center"/>
      </w:pPr>
      <w:r>
        <w:t>SKLEP</w:t>
      </w:r>
    </w:p>
    <w:p w14:paraId="5849AE25" w14:textId="77777777" w:rsidR="005F5B03" w:rsidRDefault="00000000">
      <w:pPr>
        <w:spacing w:after="0" w:line="240" w:lineRule="auto"/>
      </w:pPr>
      <w:r>
        <w:t xml:space="preserve"> </w:t>
      </w:r>
    </w:p>
    <w:p w14:paraId="1DAAA82C" w14:textId="77777777" w:rsidR="005F5B03" w:rsidRDefault="00000000">
      <w:pPr>
        <w:spacing w:after="0" w:line="240" w:lineRule="auto"/>
      </w:pPr>
      <w:r>
        <w:t>Vlada Republike Slovenije je določila besedilo predloga Zakona o dopolnitvi Zakona o upravnih taksah in ga pošlje v obravnavo Državnemu zboru Republike Slovenije.</w:t>
      </w:r>
    </w:p>
    <w:p w14:paraId="37025496" w14:textId="77777777" w:rsidR="005F5B03" w:rsidRDefault="00000000">
      <w:pPr>
        <w:spacing w:after="0" w:line="240" w:lineRule="auto"/>
      </w:pPr>
      <w:r>
        <w:t xml:space="preserve"> </w:t>
      </w:r>
    </w:p>
    <w:p w14:paraId="6F73C599" w14:textId="77777777" w:rsidR="005F5B03" w:rsidRDefault="00000000">
      <w:pPr>
        <w:spacing w:after="0" w:line="240" w:lineRule="auto"/>
      </w:pPr>
      <w:r>
        <w:t xml:space="preserve"> </w:t>
      </w:r>
    </w:p>
    <w:p w14:paraId="477066E2" w14:textId="77777777" w:rsidR="005F5B03" w:rsidRDefault="00000000">
      <w:pPr>
        <w:spacing w:after="0" w:line="240" w:lineRule="auto"/>
      </w:pPr>
      <w:r>
        <w:t xml:space="preserve"> </w:t>
      </w:r>
    </w:p>
    <w:p w14:paraId="3E27BFF2" w14:textId="77777777" w:rsidR="005F5B03" w:rsidRDefault="00000000">
      <w:pPr>
        <w:spacing w:after="0" w:line="240" w:lineRule="auto"/>
      </w:pPr>
      <w:r>
        <w:t xml:space="preserve"> </w:t>
      </w:r>
    </w:p>
    <w:p w14:paraId="15FB8A92" w14:textId="77777777" w:rsidR="005F5B03" w:rsidRDefault="00000000">
      <w:pPr>
        <w:spacing w:after="0" w:line="240" w:lineRule="auto"/>
      </w:pPr>
      <w:r>
        <w:t xml:space="preserve">                                                                                                  mag. Janja Garvas</w:t>
      </w:r>
    </w:p>
    <w:p w14:paraId="6DFFCCD7" w14:textId="77777777" w:rsidR="005F5B03" w:rsidRDefault="00000000">
      <w:pPr>
        <w:spacing w:after="0" w:line="240" w:lineRule="auto"/>
      </w:pPr>
      <w:r>
        <w:t xml:space="preserve">                                                                                                  GENERALNA SEKRETARKA</w:t>
      </w:r>
    </w:p>
    <w:p w14:paraId="09625117" w14:textId="77777777" w:rsidR="005F5B03" w:rsidRDefault="00000000">
      <w:pPr>
        <w:spacing w:after="0" w:line="240" w:lineRule="auto"/>
      </w:pPr>
      <w:r>
        <w:t>Sklep prejmejo:</w:t>
      </w:r>
    </w:p>
    <w:p w14:paraId="1BCD91EF" w14:textId="77777777" w:rsidR="005F5B03" w:rsidRDefault="00000000">
      <w:pPr>
        <w:spacing w:after="0" w:line="240" w:lineRule="auto"/>
      </w:pPr>
      <w:r>
        <w:t>-         Ministrstvo za notranje zadeve in javno upravo,</w:t>
      </w:r>
    </w:p>
    <w:p w14:paraId="3864489A" w14:textId="77777777" w:rsidR="005F5B03" w:rsidRDefault="00000000">
      <w:pPr>
        <w:spacing w:after="0" w:line="240" w:lineRule="auto"/>
      </w:pPr>
      <w:r>
        <w:t>-         Ministrstvo za finance,</w:t>
      </w:r>
    </w:p>
    <w:p w14:paraId="7A42206C" w14:textId="77777777" w:rsidR="005F5B03" w:rsidRDefault="00000000">
      <w:pPr>
        <w:spacing w:after="0" w:line="240" w:lineRule="auto"/>
      </w:pPr>
      <w:r>
        <w:t>-         Služba vlade Republike Slovenije za zakonodajo,</w:t>
      </w:r>
    </w:p>
    <w:p w14:paraId="55E2BF53" w14:textId="77777777" w:rsidR="005F5B03" w:rsidRDefault="00000000">
      <w:pPr>
        <w:spacing w:after="0" w:line="240" w:lineRule="auto"/>
      </w:pPr>
      <w:r>
        <w:t>-         Generalni sekretariat Vlade Republike Slovenije.</w:t>
      </w:r>
    </w:p>
    <w:p w14:paraId="76D2C929" w14:textId="77777777" w:rsidR="005F5B03" w:rsidRDefault="005F5B03">
      <w:pPr>
        <w:spacing w:after="0" w:line="260" w:lineRule="auto"/>
        <w:rPr>
          <w:rFonts w:cs="Arial"/>
        </w:rPr>
      </w:pPr>
    </w:p>
    <w:p w14:paraId="0F7C2D52" w14:textId="77777777" w:rsidR="005F5B03" w:rsidRDefault="00000000">
      <w:pPr>
        <w:pStyle w:val="Odebeljeno"/>
        <w:spacing w:line="260" w:lineRule="auto"/>
      </w:pPr>
      <w:r>
        <w:t>2.</w:t>
      </w:r>
      <w:r>
        <w:tab/>
        <w:t>Predlog za obravnavo predloga zakona po nujnem ali skrajšanem postopku v državnem zboru z obrazložitvijo razlogov</w:t>
      </w:r>
    </w:p>
    <w:p w14:paraId="29E36D58" w14:textId="77777777" w:rsidR="005F5B03" w:rsidRDefault="005F5B03">
      <w:pPr>
        <w:spacing w:after="0" w:line="260" w:lineRule="auto"/>
        <w:rPr>
          <w:rFonts w:cs="Arial"/>
        </w:rPr>
      </w:pPr>
    </w:p>
    <w:p w14:paraId="14E6988C" w14:textId="77777777" w:rsidR="005F5B03" w:rsidRDefault="00000000">
      <w:pPr>
        <w:spacing w:after="0" w:line="240" w:lineRule="auto"/>
      </w:pPr>
      <w:r>
        <w:t xml:space="preserve">Vlada Republike Slovenije predlaga Državnemu zboru, da predlog zakona obravnava po skrajšanem postopku, ker gre za manj zahtevne dopolnitve zakona (prva alineja prvega odstavka 142. člena Poslovnika Državnega zbora Republike Slovenije). </w:t>
      </w:r>
    </w:p>
    <w:p w14:paraId="6D76E296" w14:textId="77777777" w:rsidR="005F5B03" w:rsidRDefault="00000000">
      <w:pPr>
        <w:spacing w:after="0" w:line="240" w:lineRule="auto"/>
      </w:pPr>
      <w:r>
        <w:t xml:space="preserve">Novela namreč v zakon, v poglavje o taksnih oprostitvah, dodaja le en nov člen, ki določi pravilo o dodatni taksni oprostitvi ali njenem znižanju za tiste stranke - taksne zavezance, ki bodo organu omogočili vročanje dokumentov v elektronski obliki v svoj varni elektronski predal. S tem se želi stranke na prijazen način spodbuditi k čim večji uporabi sodobnih varnih in zanesljivih komunikacijskih sredstev, kar pa organu na drugi strani tudi prinese manj stroškov in manjšo porabo časa, povezanih s fizičnim vročanjem dokumentov. </w:t>
      </w:r>
    </w:p>
    <w:p w14:paraId="04DF8962" w14:textId="77777777" w:rsidR="005F5B03" w:rsidRDefault="00000000">
      <w:pPr>
        <w:spacing w:after="0" w:line="240" w:lineRule="auto"/>
      </w:pPr>
      <w:r>
        <w:t xml:space="preserve">Predlagan dodatni člen tako ne predstavlja zahtevne ali obsežne dopolnitve zakonske vsebine, ravno nasprotno - vročanje v varne elektronske predale je v upravnih postopkih že uveljavljena rešitev, prav tako za organe odločanje o taksnih oprostitvah ali znižanju taksne obveznosti ni novost, saj je le-teh v ZUT več in se jih taksni zavezanci često poslužujejo, zato dodatne aktivnosti </w:t>
      </w:r>
      <w:r>
        <w:lastRenderedPageBreak/>
        <w:t>(v smislu prilagoditve informacijskih sistemov, usposabljanj javnih uslužbencev, ipd.) ob uveljavitvi zadevne novele ZUT ne bodo potrebne.</w:t>
      </w:r>
    </w:p>
    <w:p w14:paraId="0EA635DE" w14:textId="77777777" w:rsidR="005F5B03" w:rsidRDefault="005F5B03">
      <w:pPr>
        <w:spacing w:after="0" w:line="260" w:lineRule="auto"/>
        <w:rPr>
          <w:rFonts w:cs="Arial"/>
        </w:rPr>
      </w:pPr>
    </w:p>
    <w:p w14:paraId="196D4125" w14:textId="77777777" w:rsidR="005F5B03" w:rsidRDefault="00000000">
      <w:pPr>
        <w:pStyle w:val="Odebeljeno"/>
        <w:spacing w:line="260" w:lineRule="auto"/>
      </w:pPr>
      <w:r>
        <w:t>3.</w:t>
      </w:r>
      <w:r>
        <w:tab/>
        <w:t>Osebe, odgovorne za strokovno pripravo in usklajenost gradiva</w:t>
      </w:r>
    </w:p>
    <w:p w14:paraId="0F68E476" w14:textId="77777777" w:rsidR="005F5B03" w:rsidRDefault="005F5B03">
      <w:pPr>
        <w:spacing w:after="0" w:line="260" w:lineRule="auto"/>
        <w:rPr>
          <w:rFonts w:cs="Arial"/>
        </w:rPr>
      </w:pPr>
    </w:p>
    <w:p w14:paraId="4611494D" w14:textId="77777777" w:rsidR="005F5B03" w:rsidRDefault="00000000">
      <w:pPr>
        <w:spacing w:after="0" w:line="240" w:lineRule="auto"/>
      </w:pPr>
      <w:r>
        <w:t>Mag. Mateja Prešern, v. g. generalne direktorice Direktorata za politični sistem in debirokratizacijo</w:t>
      </w:r>
    </w:p>
    <w:p w14:paraId="2035DEEC" w14:textId="77777777" w:rsidR="005F5B03" w:rsidRDefault="00000000">
      <w:pPr>
        <w:spacing w:after="0" w:line="240" w:lineRule="auto"/>
      </w:pPr>
      <w:r>
        <w:t>Mag. Matjaž Remic, sekretar</w:t>
      </w:r>
    </w:p>
    <w:p w14:paraId="4DB5D64E" w14:textId="77777777" w:rsidR="005F5B03" w:rsidRDefault="00000000">
      <w:pPr>
        <w:spacing w:after="0" w:line="240" w:lineRule="auto"/>
      </w:pPr>
      <w:r>
        <w:t>Apolonia Štembal, sekretarka</w:t>
      </w:r>
    </w:p>
    <w:p w14:paraId="53EB4E9E" w14:textId="77777777" w:rsidR="005F5B03" w:rsidRDefault="00000000">
      <w:pPr>
        <w:spacing w:after="0" w:line="240" w:lineRule="auto"/>
      </w:pPr>
      <w:r>
        <w:t>Nina Žgavec, višja svetovalka</w:t>
      </w:r>
    </w:p>
    <w:p w14:paraId="0533ECE7" w14:textId="77777777" w:rsidR="005F5B03" w:rsidRDefault="005F5B03">
      <w:pPr>
        <w:spacing w:after="0" w:line="260" w:lineRule="auto"/>
        <w:rPr>
          <w:rFonts w:cs="Arial"/>
        </w:rPr>
      </w:pPr>
    </w:p>
    <w:p w14:paraId="341403CE" w14:textId="77777777" w:rsidR="005F5B03" w:rsidRDefault="00000000">
      <w:pPr>
        <w:pStyle w:val="Odebeljeno"/>
        <w:spacing w:line="260" w:lineRule="auto"/>
      </w:pPr>
      <w:r>
        <w:t>4.</w:t>
      </w:r>
      <w:r>
        <w:tab/>
        <w:t>Zunanji strokovnjaki, ki so sodelovali pri pripravi dela ali celotnega gradiva, in s tem povezani stroški</w:t>
      </w:r>
    </w:p>
    <w:p w14:paraId="7EE2BDEA" w14:textId="77777777" w:rsidR="005F5B03" w:rsidRDefault="005F5B03">
      <w:pPr>
        <w:spacing w:after="0" w:line="260" w:lineRule="auto"/>
        <w:rPr>
          <w:rFonts w:cs="Arial"/>
        </w:rPr>
      </w:pPr>
    </w:p>
    <w:p w14:paraId="5B9CB02B" w14:textId="77777777" w:rsidR="005F5B03" w:rsidRDefault="00000000">
      <w:pPr>
        <w:spacing w:after="0" w:line="240" w:lineRule="auto"/>
      </w:pPr>
      <w:r>
        <w:t>Pri pripravi predpisa ni sodeloval zunanji strokovnjak oziroma pravna oseba.</w:t>
      </w:r>
    </w:p>
    <w:p w14:paraId="251F4CB2" w14:textId="77777777" w:rsidR="005F5B03" w:rsidRDefault="005F5B03">
      <w:pPr>
        <w:spacing w:after="0" w:line="260" w:lineRule="auto"/>
        <w:rPr>
          <w:rFonts w:cs="Arial"/>
        </w:rPr>
      </w:pPr>
    </w:p>
    <w:p w14:paraId="3CCE11CB" w14:textId="77777777" w:rsidR="005F5B03" w:rsidRDefault="00000000">
      <w:pPr>
        <w:pStyle w:val="Odebeljeno"/>
        <w:spacing w:line="260" w:lineRule="auto"/>
      </w:pPr>
      <w:r>
        <w:t>5.</w:t>
      </w:r>
      <w:r>
        <w:tab/>
        <w:t>Predstavniki vlade, ki bodo sodelovali pri delu državnega zbora</w:t>
      </w:r>
    </w:p>
    <w:p w14:paraId="488D7D60" w14:textId="77777777" w:rsidR="005F5B03" w:rsidRDefault="005F5B03">
      <w:pPr>
        <w:spacing w:after="0" w:line="260" w:lineRule="auto"/>
        <w:rPr>
          <w:rFonts w:cs="Arial"/>
        </w:rPr>
      </w:pPr>
    </w:p>
    <w:p w14:paraId="770FA38A" w14:textId="77777777" w:rsidR="005F5B03" w:rsidRDefault="00000000">
      <w:pPr>
        <w:spacing w:after="0" w:line="240" w:lineRule="auto"/>
      </w:pPr>
      <w:r>
        <w:t>- Franci Matoz, minister za notranje zadeve in javno upravo,</w:t>
      </w:r>
    </w:p>
    <w:p w14:paraId="2E01D2E7" w14:textId="77777777" w:rsidR="005F5B03" w:rsidRDefault="00000000">
      <w:pPr>
        <w:spacing w:after="0" w:line="240" w:lineRule="auto"/>
        <w:jc w:val="left"/>
      </w:pPr>
      <w:r>
        <w:t>- dr. Božo Predalič, državni sekretar v Ministrstvu za notranje zadeve in javno upravo,</w:t>
      </w:r>
    </w:p>
    <w:p w14:paraId="1704C5CE" w14:textId="77777777" w:rsidR="005F5B03" w:rsidRDefault="00000000">
      <w:pPr>
        <w:spacing w:after="0" w:line="240" w:lineRule="auto"/>
        <w:jc w:val="left"/>
      </w:pPr>
      <w:r>
        <w:t>- mag. Mateja Prešern, vršilka dolžnosti generalne direktorice Direktorata za politični sistem in debirokratizacijo v Ministrstvu za notranje zadeve in javno upravo,</w:t>
      </w:r>
    </w:p>
    <w:p w14:paraId="2D253A2B" w14:textId="77777777" w:rsidR="005F5B03" w:rsidRDefault="00000000">
      <w:pPr>
        <w:spacing w:after="0" w:line="240" w:lineRule="auto"/>
      </w:pPr>
      <w:r>
        <w:t>- mag. Matjaž Remic, sekretar v Direktoratu za politični sistem in debirokratizacijo v  Ministrstvu za notranje zadeve in javno upravo.</w:t>
      </w:r>
    </w:p>
    <w:p w14:paraId="08353E4B" w14:textId="77777777" w:rsidR="005F5B03" w:rsidRDefault="005F5B03">
      <w:pPr>
        <w:spacing w:after="0" w:line="260" w:lineRule="auto"/>
        <w:rPr>
          <w:rFonts w:cs="Arial"/>
        </w:rPr>
      </w:pPr>
    </w:p>
    <w:p w14:paraId="7DA37F56" w14:textId="77777777" w:rsidR="005F5B03" w:rsidRDefault="00000000">
      <w:pPr>
        <w:pStyle w:val="Odebeljeno"/>
        <w:spacing w:line="260" w:lineRule="auto"/>
      </w:pPr>
      <w:r>
        <w:t>6.</w:t>
      </w:r>
      <w:r>
        <w:tab/>
        <w:t>Kratek povzetek gradiva</w:t>
      </w:r>
    </w:p>
    <w:p w14:paraId="0458FA03" w14:textId="77777777" w:rsidR="005F5B03" w:rsidRDefault="005F5B03">
      <w:pPr>
        <w:spacing w:after="0" w:line="260" w:lineRule="auto"/>
        <w:rPr>
          <w:rFonts w:cs="Arial"/>
        </w:rPr>
      </w:pPr>
    </w:p>
    <w:p w14:paraId="647BEAA1" w14:textId="77777777" w:rsidR="005F5B03" w:rsidRDefault="00000000">
      <w:pPr>
        <w:spacing w:after="0" w:line="240" w:lineRule="auto"/>
      </w:pPr>
      <w:r>
        <w:t>Z dopolnitvijo zakona se taksnemu zavezancu omogoči oprostitev plačila upravne takse ali znižanje višine takse, če v upravnem ali drugem javnopravnem postopku pred upravnim organom, organom samoupravne lokalne skupnosti ali nosilcem javnega pooblastila uporablja varni elektronski predal za vročanje. Stranke se spodbuja k večji uporabi varnih elektronskih predalov, ker ta zagotavlja zanesljivo, varno, učinkovito ter cenejšo komunikacijo med organom in stranko. Na ta način se želi na stranki prijazen način zmanjšati obseg fizičnega vročanja po pošti in s tem povezane stroške.</w:t>
      </w:r>
    </w:p>
    <w:p w14:paraId="00E4FC68" w14:textId="77777777" w:rsidR="005F5B03" w:rsidRDefault="005F5B03">
      <w:pPr>
        <w:spacing w:after="0" w:line="260" w:lineRule="auto"/>
        <w:rPr>
          <w:rFonts w:cs="Arial"/>
        </w:rPr>
      </w:pPr>
    </w:p>
    <w:p w14:paraId="6BB3D40E" w14:textId="77777777" w:rsidR="005F5B03" w:rsidRDefault="00000000">
      <w:pPr>
        <w:pStyle w:val="Odebeljeno"/>
        <w:spacing w:line="260" w:lineRule="auto"/>
      </w:pPr>
      <w:r>
        <w:t>7.</w:t>
      </w:r>
      <w:r>
        <w:tab/>
        <w:t>Presoja posledic za</w:t>
      </w:r>
    </w:p>
    <w:p w14:paraId="6CDB18B7" w14:textId="77777777" w:rsidR="005F5B03" w:rsidRDefault="005F5B03">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5F5B03" w14:paraId="3C1B55B8" w14:textId="77777777">
        <w:tc>
          <w:tcPr>
            <w:tcW w:w="1276" w:type="dxa"/>
          </w:tcPr>
          <w:p w14:paraId="2C5024FC" w14:textId="77777777" w:rsidR="005F5B03" w:rsidRDefault="00000000">
            <w:pPr>
              <w:spacing w:after="0" w:line="260" w:lineRule="exact"/>
              <w:ind w:left="360"/>
            </w:pPr>
            <w:r>
              <w:rPr>
                <w:iCs/>
              </w:rPr>
              <w:t>a)</w:t>
            </w:r>
          </w:p>
        </w:tc>
        <w:tc>
          <w:tcPr>
            <w:tcW w:w="4961" w:type="dxa"/>
          </w:tcPr>
          <w:p w14:paraId="19A79ECE" w14:textId="77777777" w:rsidR="005F5B03" w:rsidRDefault="00000000">
            <w:pPr>
              <w:spacing w:after="0" w:line="260" w:lineRule="exact"/>
            </w:pPr>
            <w:r>
              <w:t>javnofinančna sredstva nad 40.000 EUR v tekočem in naslednjih treh letih,</w:t>
            </w:r>
          </w:p>
        </w:tc>
        <w:tc>
          <w:tcPr>
            <w:tcW w:w="2268" w:type="dxa"/>
          </w:tcPr>
          <w:p w14:paraId="4E8414B5" w14:textId="77777777" w:rsidR="005F5B03" w:rsidRDefault="00000000">
            <w:pPr>
              <w:spacing w:after="0" w:line="260" w:lineRule="exact"/>
              <w:jc w:val="center"/>
              <w:rPr>
                <w:iCs/>
              </w:rPr>
            </w:pPr>
            <w:r>
              <w:t>da</w:t>
            </w:r>
          </w:p>
        </w:tc>
      </w:tr>
      <w:tr w:rsidR="005F5B03" w14:paraId="3DAB847B" w14:textId="77777777">
        <w:tc>
          <w:tcPr>
            <w:tcW w:w="1276" w:type="dxa"/>
          </w:tcPr>
          <w:p w14:paraId="7FB4583E" w14:textId="77777777" w:rsidR="005F5B03" w:rsidRDefault="00000000">
            <w:pPr>
              <w:spacing w:after="0" w:line="260" w:lineRule="exact"/>
              <w:ind w:left="360"/>
              <w:rPr>
                <w:iCs/>
              </w:rPr>
            </w:pPr>
            <w:r>
              <w:rPr>
                <w:iCs/>
              </w:rPr>
              <w:t>b)</w:t>
            </w:r>
          </w:p>
        </w:tc>
        <w:tc>
          <w:tcPr>
            <w:tcW w:w="4961" w:type="dxa"/>
          </w:tcPr>
          <w:p w14:paraId="44AA5203" w14:textId="77777777" w:rsidR="005F5B03" w:rsidRDefault="00000000">
            <w:pPr>
              <w:spacing w:after="0" w:line="260" w:lineRule="exact"/>
              <w:rPr>
                <w:iCs/>
              </w:rPr>
            </w:pPr>
            <w:r>
              <w:rPr>
                <w:bCs/>
              </w:rPr>
              <w:t>usklajenost pravnega reda Republike Slovenije s pravnim redom Evropske unije,</w:t>
            </w:r>
          </w:p>
        </w:tc>
        <w:tc>
          <w:tcPr>
            <w:tcW w:w="2268" w:type="dxa"/>
          </w:tcPr>
          <w:p w14:paraId="551910EF" w14:textId="77777777" w:rsidR="005F5B03" w:rsidRDefault="00000000">
            <w:pPr>
              <w:spacing w:after="0" w:line="260" w:lineRule="exact"/>
              <w:jc w:val="center"/>
              <w:rPr>
                <w:iCs/>
              </w:rPr>
            </w:pPr>
            <w:r>
              <w:t>ne</w:t>
            </w:r>
          </w:p>
        </w:tc>
      </w:tr>
      <w:tr w:rsidR="005F5B03" w14:paraId="763C0ED3" w14:textId="77777777">
        <w:tc>
          <w:tcPr>
            <w:tcW w:w="1276" w:type="dxa"/>
          </w:tcPr>
          <w:p w14:paraId="78062C7C" w14:textId="77777777" w:rsidR="005F5B03" w:rsidRDefault="00000000">
            <w:pPr>
              <w:spacing w:after="0" w:line="260" w:lineRule="exact"/>
              <w:ind w:left="360"/>
              <w:rPr>
                <w:iCs/>
              </w:rPr>
            </w:pPr>
            <w:r>
              <w:rPr>
                <w:iCs/>
              </w:rPr>
              <w:t>c)</w:t>
            </w:r>
          </w:p>
        </w:tc>
        <w:tc>
          <w:tcPr>
            <w:tcW w:w="4961" w:type="dxa"/>
          </w:tcPr>
          <w:p w14:paraId="1FE58E08" w14:textId="77777777" w:rsidR="005F5B03" w:rsidRDefault="00000000">
            <w:pPr>
              <w:spacing w:after="0" w:line="260" w:lineRule="exact"/>
              <w:rPr>
                <w:iCs/>
              </w:rPr>
            </w:pPr>
            <w:r>
              <w:t>administrativne posledice,</w:t>
            </w:r>
          </w:p>
        </w:tc>
        <w:tc>
          <w:tcPr>
            <w:tcW w:w="2268" w:type="dxa"/>
          </w:tcPr>
          <w:p w14:paraId="44867B7C" w14:textId="77777777" w:rsidR="005F5B03" w:rsidRDefault="00000000">
            <w:pPr>
              <w:spacing w:after="0" w:line="260" w:lineRule="exact"/>
              <w:jc w:val="center"/>
            </w:pPr>
            <w:r>
              <w:t>da</w:t>
            </w:r>
          </w:p>
        </w:tc>
      </w:tr>
      <w:tr w:rsidR="005F5B03" w14:paraId="074F3A9E" w14:textId="77777777">
        <w:tc>
          <w:tcPr>
            <w:tcW w:w="1276" w:type="dxa"/>
          </w:tcPr>
          <w:p w14:paraId="79119921" w14:textId="77777777" w:rsidR="005F5B03" w:rsidRDefault="00000000">
            <w:pPr>
              <w:spacing w:after="0" w:line="260" w:lineRule="exact"/>
              <w:ind w:left="360"/>
              <w:rPr>
                <w:iCs/>
              </w:rPr>
            </w:pPr>
            <w:r>
              <w:rPr>
                <w:iCs/>
              </w:rPr>
              <w:t>č)</w:t>
            </w:r>
          </w:p>
        </w:tc>
        <w:tc>
          <w:tcPr>
            <w:tcW w:w="4961" w:type="dxa"/>
          </w:tcPr>
          <w:p w14:paraId="332C7728" w14:textId="77777777" w:rsidR="005F5B03" w:rsidRDefault="00000000">
            <w:pPr>
              <w:spacing w:after="0" w:line="260" w:lineRule="exact"/>
              <w:rPr>
                <w:bCs/>
              </w:rPr>
            </w:pPr>
            <w:r>
              <w:t>gospodarstvo, zlasti</w:t>
            </w:r>
            <w:r>
              <w:rPr>
                <w:bCs/>
              </w:rPr>
              <w:t xml:space="preserve"> mala in srednja podjetja ter konkurenčnost podjetij,</w:t>
            </w:r>
          </w:p>
        </w:tc>
        <w:tc>
          <w:tcPr>
            <w:tcW w:w="2268" w:type="dxa"/>
          </w:tcPr>
          <w:p w14:paraId="4BE41039" w14:textId="77777777" w:rsidR="005F5B03" w:rsidRDefault="00000000">
            <w:pPr>
              <w:spacing w:after="0" w:line="260" w:lineRule="exact"/>
              <w:jc w:val="center"/>
              <w:rPr>
                <w:iCs/>
              </w:rPr>
            </w:pPr>
            <w:r>
              <w:t>ne</w:t>
            </w:r>
          </w:p>
        </w:tc>
      </w:tr>
      <w:tr w:rsidR="005F5B03" w14:paraId="0686ADE3" w14:textId="77777777">
        <w:tc>
          <w:tcPr>
            <w:tcW w:w="1276" w:type="dxa"/>
          </w:tcPr>
          <w:p w14:paraId="0588860F" w14:textId="77777777" w:rsidR="005F5B03" w:rsidRDefault="00000000">
            <w:pPr>
              <w:spacing w:after="0" w:line="260" w:lineRule="exact"/>
              <w:ind w:left="360"/>
              <w:rPr>
                <w:iCs/>
              </w:rPr>
            </w:pPr>
            <w:r>
              <w:rPr>
                <w:iCs/>
              </w:rPr>
              <w:t>d)</w:t>
            </w:r>
          </w:p>
        </w:tc>
        <w:tc>
          <w:tcPr>
            <w:tcW w:w="4961" w:type="dxa"/>
          </w:tcPr>
          <w:p w14:paraId="618BABF0" w14:textId="77777777" w:rsidR="005F5B03" w:rsidRDefault="00000000">
            <w:pPr>
              <w:spacing w:after="0" w:line="260" w:lineRule="exact"/>
              <w:rPr>
                <w:bCs/>
              </w:rPr>
            </w:pPr>
            <w:r>
              <w:rPr>
                <w:bCs/>
              </w:rPr>
              <w:t>okolje, vključno s prostorskimi in varstvenimi vidiki,</w:t>
            </w:r>
          </w:p>
        </w:tc>
        <w:tc>
          <w:tcPr>
            <w:tcW w:w="2268" w:type="dxa"/>
          </w:tcPr>
          <w:p w14:paraId="465002C2" w14:textId="77777777" w:rsidR="005F5B03" w:rsidRDefault="00000000">
            <w:pPr>
              <w:spacing w:after="0" w:line="260" w:lineRule="exact"/>
              <w:jc w:val="center"/>
              <w:rPr>
                <w:iCs/>
              </w:rPr>
            </w:pPr>
            <w:r>
              <w:t>da</w:t>
            </w:r>
          </w:p>
        </w:tc>
      </w:tr>
      <w:tr w:rsidR="005F5B03" w14:paraId="494765D6" w14:textId="77777777">
        <w:tc>
          <w:tcPr>
            <w:tcW w:w="1276" w:type="dxa"/>
          </w:tcPr>
          <w:p w14:paraId="77C99608" w14:textId="77777777" w:rsidR="005F5B03" w:rsidRDefault="00000000">
            <w:pPr>
              <w:spacing w:after="0" w:line="260" w:lineRule="exact"/>
              <w:ind w:left="360"/>
              <w:rPr>
                <w:iCs/>
              </w:rPr>
            </w:pPr>
            <w:r>
              <w:rPr>
                <w:iCs/>
              </w:rPr>
              <w:t>e)</w:t>
            </w:r>
          </w:p>
        </w:tc>
        <w:tc>
          <w:tcPr>
            <w:tcW w:w="4961" w:type="dxa"/>
          </w:tcPr>
          <w:p w14:paraId="0B8DB66F" w14:textId="77777777" w:rsidR="005F5B03" w:rsidRDefault="00000000">
            <w:pPr>
              <w:spacing w:after="0" w:line="260" w:lineRule="exact"/>
              <w:rPr>
                <w:bCs/>
              </w:rPr>
            </w:pPr>
            <w:r>
              <w:rPr>
                <w:bCs/>
              </w:rPr>
              <w:t>socialno področje,</w:t>
            </w:r>
          </w:p>
        </w:tc>
        <w:tc>
          <w:tcPr>
            <w:tcW w:w="2268" w:type="dxa"/>
          </w:tcPr>
          <w:p w14:paraId="569C67CF" w14:textId="77777777" w:rsidR="005F5B03" w:rsidRDefault="00000000">
            <w:pPr>
              <w:spacing w:after="0" w:line="260" w:lineRule="exact"/>
              <w:jc w:val="center"/>
              <w:rPr>
                <w:iCs/>
              </w:rPr>
            </w:pPr>
            <w:r w:rsidRPr="0096422C">
              <w:t>da</w:t>
            </w:r>
          </w:p>
        </w:tc>
      </w:tr>
      <w:tr w:rsidR="005F5B03" w14:paraId="73A9E4C2" w14:textId="77777777">
        <w:tc>
          <w:tcPr>
            <w:tcW w:w="1276" w:type="dxa"/>
          </w:tcPr>
          <w:p w14:paraId="531AA353" w14:textId="77777777" w:rsidR="005F5B03" w:rsidRDefault="00000000">
            <w:pPr>
              <w:spacing w:after="0" w:line="260" w:lineRule="exact"/>
              <w:ind w:left="360"/>
              <w:rPr>
                <w:iCs/>
              </w:rPr>
            </w:pPr>
            <w:r>
              <w:rPr>
                <w:iCs/>
              </w:rPr>
              <w:t>f)</w:t>
            </w:r>
          </w:p>
        </w:tc>
        <w:tc>
          <w:tcPr>
            <w:tcW w:w="4961" w:type="dxa"/>
          </w:tcPr>
          <w:p w14:paraId="3FF88629" w14:textId="77777777" w:rsidR="005F5B03" w:rsidRDefault="00000000">
            <w:pPr>
              <w:spacing w:after="0" w:line="260" w:lineRule="exact"/>
              <w:rPr>
                <w:bCs/>
              </w:rPr>
            </w:pPr>
            <w:r>
              <w:rPr>
                <w:bCs/>
              </w:rPr>
              <w:t>dokumente razvojnega načrtovanja.</w:t>
            </w:r>
          </w:p>
        </w:tc>
        <w:tc>
          <w:tcPr>
            <w:tcW w:w="2268" w:type="dxa"/>
          </w:tcPr>
          <w:p w14:paraId="3C3FB906" w14:textId="77777777" w:rsidR="005F5B03" w:rsidRDefault="00000000">
            <w:pPr>
              <w:spacing w:after="0" w:line="260" w:lineRule="exact"/>
              <w:jc w:val="center"/>
              <w:rPr>
                <w:iCs/>
              </w:rPr>
            </w:pPr>
            <w:r w:rsidRPr="0096422C">
              <w:t>ne</w:t>
            </w:r>
          </w:p>
        </w:tc>
      </w:tr>
    </w:tbl>
    <w:p w14:paraId="57B9CE8D" w14:textId="77777777" w:rsidR="005F5B03" w:rsidRDefault="005F5B03">
      <w:pPr>
        <w:spacing w:after="0" w:line="260" w:lineRule="auto"/>
        <w:rPr>
          <w:rFonts w:cs="Arial"/>
        </w:rPr>
      </w:pPr>
    </w:p>
    <w:p w14:paraId="0E35DC9B" w14:textId="77777777" w:rsidR="005F5B03" w:rsidRDefault="00000000">
      <w:pPr>
        <w:pStyle w:val="Odebeljeno"/>
        <w:spacing w:line="260" w:lineRule="auto"/>
      </w:pPr>
      <w:r>
        <w:t>8.</w:t>
      </w:r>
      <w:r>
        <w:tab/>
        <w:t>Predstavitev ocene finančnih posledic</w:t>
      </w:r>
    </w:p>
    <w:p w14:paraId="435CD091" w14:textId="77777777" w:rsidR="005F5B03" w:rsidRDefault="005F5B03">
      <w:pPr>
        <w:spacing w:after="0" w:line="260" w:lineRule="auto"/>
        <w:rPr>
          <w:rFonts w:cs="Arial"/>
        </w:rPr>
      </w:pPr>
    </w:p>
    <w:p w14:paraId="5ABA3599" w14:textId="77777777" w:rsidR="005F5B03" w:rsidRDefault="00000000">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34A71024" w14:textId="77777777" w:rsidR="005F5B03" w:rsidRDefault="005F5B03">
      <w:pPr>
        <w:spacing w:after="0" w:line="260" w:lineRule="auto"/>
        <w:rPr>
          <w:rFonts w:cs="Arial"/>
        </w:rPr>
      </w:pPr>
    </w:p>
    <w:p w14:paraId="0822FB97" w14:textId="77777777" w:rsidR="005F5B03" w:rsidRDefault="00000000">
      <w:pPr>
        <w:pStyle w:val="Odebeljeno"/>
        <w:spacing w:line="260" w:lineRule="auto"/>
      </w:pPr>
      <w:r>
        <w:t>I.</w:t>
      </w:r>
      <w:r>
        <w:tab/>
        <w:t>Ocena finančnih posledic, ki niso načrtovane v sprejetem proračunu</w:t>
      </w:r>
    </w:p>
    <w:p w14:paraId="411A8069" w14:textId="77777777" w:rsidR="005F5B03" w:rsidRDefault="005F5B03">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1384"/>
        <w:gridCol w:w="1496"/>
        <w:gridCol w:w="1496"/>
        <w:gridCol w:w="1496"/>
        <w:gridCol w:w="1496"/>
      </w:tblGrid>
      <w:tr w:rsidR="005F5B03" w14:paraId="37C3B653" w14:textId="77777777">
        <w:tc>
          <w:tcPr>
            <w:tcW w:w="2270" w:type="dxa"/>
            <w:vAlign w:val="center"/>
          </w:tcPr>
          <w:p w14:paraId="30BD0A99" w14:textId="77777777" w:rsidR="005F5B03" w:rsidRDefault="00000000">
            <w:pPr>
              <w:pStyle w:val="Odebeljeno"/>
              <w:spacing w:line="260" w:lineRule="exact"/>
              <w:ind w:left="360"/>
            </w:pPr>
            <w:r>
              <w:rPr>
                <w:iCs/>
              </w:rPr>
              <w:lastRenderedPageBreak/>
              <w:t>Predvideno povečanje (+) ali zmanjšanje (-)</w:t>
            </w:r>
          </w:p>
        </w:tc>
        <w:tc>
          <w:tcPr>
            <w:tcW w:w="1247" w:type="dxa"/>
            <w:vAlign w:val="center"/>
          </w:tcPr>
          <w:p w14:paraId="5F4C49E0" w14:textId="77777777" w:rsidR="005F5B03" w:rsidRDefault="00000000">
            <w:pPr>
              <w:pStyle w:val="Odebeljeno"/>
              <w:spacing w:line="260" w:lineRule="exact"/>
              <w:jc w:val="center"/>
            </w:pPr>
            <w:r>
              <w:t>Tekoče leto (t)</w:t>
            </w:r>
          </w:p>
        </w:tc>
        <w:tc>
          <w:tcPr>
            <w:tcW w:w="1247" w:type="dxa"/>
            <w:vAlign w:val="center"/>
          </w:tcPr>
          <w:p w14:paraId="0CBAFC5B" w14:textId="77777777" w:rsidR="005F5B03" w:rsidRDefault="00000000">
            <w:pPr>
              <w:pStyle w:val="Odebeljeno"/>
              <w:spacing w:line="260" w:lineRule="exact"/>
              <w:jc w:val="center"/>
            </w:pPr>
            <w:r>
              <w:t>t + 1</w:t>
            </w:r>
          </w:p>
        </w:tc>
        <w:tc>
          <w:tcPr>
            <w:tcW w:w="1247" w:type="dxa"/>
            <w:vAlign w:val="center"/>
          </w:tcPr>
          <w:p w14:paraId="7C6FEAB3" w14:textId="77777777" w:rsidR="005F5B03" w:rsidRDefault="00000000">
            <w:pPr>
              <w:pStyle w:val="Odebeljeno"/>
              <w:spacing w:line="260" w:lineRule="exact"/>
              <w:jc w:val="center"/>
            </w:pPr>
            <w:r>
              <w:t>t + 2</w:t>
            </w:r>
          </w:p>
        </w:tc>
        <w:tc>
          <w:tcPr>
            <w:tcW w:w="1247" w:type="dxa"/>
            <w:vAlign w:val="center"/>
          </w:tcPr>
          <w:p w14:paraId="6C8BC558" w14:textId="77777777" w:rsidR="005F5B03" w:rsidRDefault="00000000">
            <w:pPr>
              <w:pStyle w:val="Odebeljeno"/>
              <w:spacing w:line="260" w:lineRule="exact"/>
              <w:jc w:val="center"/>
            </w:pPr>
            <w:r>
              <w:t>t + 3</w:t>
            </w:r>
          </w:p>
        </w:tc>
        <w:tc>
          <w:tcPr>
            <w:tcW w:w="1247" w:type="dxa"/>
            <w:vAlign w:val="center"/>
          </w:tcPr>
          <w:p w14:paraId="491EA599" w14:textId="77777777" w:rsidR="005F5B03" w:rsidRDefault="00000000">
            <w:pPr>
              <w:pStyle w:val="Odebeljeno"/>
              <w:spacing w:line="260" w:lineRule="exact"/>
              <w:jc w:val="center"/>
            </w:pPr>
            <w:r>
              <w:t>Skupaj (v EUR)</w:t>
            </w:r>
          </w:p>
        </w:tc>
      </w:tr>
      <w:tr w:rsidR="005F5B03" w14:paraId="1F30B86C" w14:textId="77777777">
        <w:tc>
          <w:tcPr>
            <w:tcW w:w="0" w:type="dxa"/>
            <w:vAlign w:val="center"/>
          </w:tcPr>
          <w:p w14:paraId="6A365C86" w14:textId="77777777" w:rsidR="005F5B03" w:rsidRDefault="00000000">
            <w:pPr>
              <w:spacing w:after="0" w:line="260" w:lineRule="exact"/>
              <w:jc w:val="center"/>
            </w:pPr>
            <w:r>
              <w:t>prihodkov državnega proračuna</w:t>
            </w:r>
          </w:p>
        </w:tc>
        <w:tc>
          <w:tcPr>
            <w:tcW w:w="0" w:type="dxa"/>
            <w:vAlign w:val="center"/>
          </w:tcPr>
          <w:p w14:paraId="428880BB" w14:textId="77777777" w:rsidR="005F5B03" w:rsidRDefault="00000000">
            <w:pPr>
              <w:spacing w:after="0" w:line="260" w:lineRule="exact"/>
              <w:jc w:val="center"/>
            </w:pPr>
            <w:r>
              <w:t>-1.830.000,00</w:t>
            </w:r>
          </w:p>
        </w:tc>
        <w:tc>
          <w:tcPr>
            <w:tcW w:w="0" w:type="dxa"/>
            <w:vAlign w:val="center"/>
          </w:tcPr>
          <w:p w14:paraId="09BF7009" w14:textId="77777777" w:rsidR="005F5B03" w:rsidRDefault="00000000">
            <w:pPr>
              <w:spacing w:after="0" w:line="260" w:lineRule="exact"/>
              <w:jc w:val="center"/>
            </w:pPr>
            <w:r>
              <w:t>-11.000.000,00</w:t>
            </w:r>
          </w:p>
        </w:tc>
        <w:tc>
          <w:tcPr>
            <w:tcW w:w="0" w:type="dxa"/>
            <w:vAlign w:val="center"/>
          </w:tcPr>
          <w:p w14:paraId="1039C48B" w14:textId="77777777" w:rsidR="005F5B03" w:rsidRDefault="00000000">
            <w:pPr>
              <w:spacing w:after="0" w:line="260" w:lineRule="exact"/>
              <w:jc w:val="center"/>
            </w:pPr>
            <w:r>
              <w:t>-11.000.000,00</w:t>
            </w:r>
          </w:p>
        </w:tc>
        <w:tc>
          <w:tcPr>
            <w:tcW w:w="0" w:type="dxa"/>
            <w:vAlign w:val="center"/>
          </w:tcPr>
          <w:p w14:paraId="1335AF9D" w14:textId="77777777" w:rsidR="005F5B03" w:rsidRDefault="00000000">
            <w:pPr>
              <w:spacing w:after="0" w:line="260" w:lineRule="exact"/>
              <w:jc w:val="center"/>
            </w:pPr>
            <w:r>
              <w:t>-11.000.000,00</w:t>
            </w:r>
          </w:p>
        </w:tc>
        <w:tc>
          <w:tcPr>
            <w:tcW w:w="0" w:type="dxa"/>
            <w:vAlign w:val="center"/>
          </w:tcPr>
          <w:p w14:paraId="0D9EC679" w14:textId="77777777" w:rsidR="005F5B03" w:rsidRDefault="00000000">
            <w:pPr>
              <w:spacing w:after="0" w:line="260" w:lineRule="exact"/>
              <w:jc w:val="center"/>
            </w:pPr>
            <w:r>
              <w:t>-34.830.000,00</w:t>
            </w:r>
          </w:p>
        </w:tc>
      </w:tr>
      <w:tr w:rsidR="005F5B03" w14:paraId="4B54C4DB" w14:textId="77777777">
        <w:tc>
          <w:tcPr>
            <w:tcW w:w="0" w:type="dxa"/>
            <w:vAlign w:val="center"/>
          </w:tcPr>
          <w:p w14:paraId="2B1FBE02" w14:textId="77777777" w:rsidR="005F5B03" w:rsidRDefault="00000000">
            <w:pPr>
              <w:spacing w:after="0" w:line="260" w:lineRule="exact"/>
              <w:jc w:val="center"/>
            </w:pPr>
            <w:r>
              <w:t>prihodkov občinskih proračunov</w:t>
            </w:r>
          </w:p>
        </w:tc>
        <w:tc>
          <w:tcPr>
            <w:tcW w:w="0" w:type="dxa"/>
            <w:vAlign w:val="center"/>
          </w:tcPr>
          <w:p w14:paraId="7BC92418" w14:textId="77777777" w:rsidR="005F5B03" w:rsidRDefault="00000000">
            <w:pPr>
              <w:spacing w:after="0" w:line="260" w:lineRule="exact"/>
              <w:jc w:val="center"/>
            </w:pPr>
            <w:r>
              <w:t>-100.000,00</w:t>
            </w:r>
          </w:p>
        </w:tc>
        <w:tc>
          <w:tcPr>
            <w:tcW w:w="0" w:type="dxa"/>
            <w:vAlign w:val="center"/>
          </w:tcPr>
          <w:p w14:paraId="6E7AB6F5" w14:textId="77777777" w:rsidR="005F5B03" w:rsidRDefault="00000000">
            <w:pPr>
              <w:spacing w:after="0" w:line="260" w:lineRule="exact"/>
              <w:jc w:val="center"/>
            </w:pPr>
            <w:r>
              <w:t>-580.000,00</w:t>
            </w:r>
          </w:p>
        </w:tc>
        <w:tc>
          <w:tcPr>
            <w:tcW w:w="0" w:type="dxa"/>
            <w:vAlign w:val="center"/>
          </w:tcPr>
          <w:p w14:paraId="74C9DA26" w14:textId="77777777" w:rsidR="005F5B03" w:rsidRDefault="00000000">
            <w:pPr>
              <w:spacing w:after="0" w:line="260" w:lineRule="exact"/>
              <w:jc w:val="center"/>
            </w:pPr>
            <w:r>
              <w:t>-580.000,00</w:t>
            </w:r>
          </w:p>
        </w:tc>
        <w:tc>
          <w:tcPr>
            <w:tcW w:w="0" w:type="dxa"/>
            <w:vAlign w:val="center"/>
          </w:tcPr>
          <w:p w14:paraId="7EC2DB76" w14:textId="77777777" w:rsidR="005F5B03" w:rsidRDefault="00000000">
            <w:pPr>
              <w:spacing w:after="0" w:line="260" w:lineRule="exact"/>
              <w:jc w:val="center"/>
            </w:pPr>
            <w:r>
              <w:t>-580.000,00</w:t>
            </w:r>
          </w:p>
        </w:tc>
        <w:tc>
          <w:tcPr>
            <w:tcW w:w="0" w:type="dxa"/>
            <w:vAlign w:val="center"/>
          </w:tcPr>
          <w:p w14:paraId="146A4138" w14:textId="77777777" w:rsidR="005F5B03" w:rsidRDefault="00000000">
            <w:pPr>
              <w:spacing w:after="0" w:line="260" w:lineRule="exact"/>
              <w:jc w:val="center"/>
            </w:pPr>
            <w:r>
              <w:t>-1.840.000,00</w:t>
            </w:r>
          </w:p>
        </w:tc>
      </w:tr>
      <w:tr w:rsidR="005F5B03" w14:paraId="75CA5E2C" w14:textId="77777777">
        <w:tc>
          <w:tcPr>
            <w:tcW w:w="0" w:type="dxa"/>
            <w:vAlign w:val="center"/>
          </w:tcPr>
          <w:p w14:paraId="0E10D24A" w14:textId="77777777" w:rsidR="005F5B03" w:rsidRDefault="00000000">
            <w:pPr>
              <w:spacing w:after="0" w:line="260" w:lineRule="exact"/>
              <w:jc w:val="center"/>
            </w:pPr>
            <w:r>
              <w:t>odhodkov državnega proračuna</w:t>
            </w:r>
          </w:p>
        </w:tc>
        <w:tc>
          <w:tcPr>
            <w:tcW w:w="0" w:type="dxa"/>
            <w:vAlign w:val="center"/>
          </w:tcPr>
          <w:p w14:paraId="3660145C" w14:textId="77777777" w:rsidR="005F5B03" w:rsidRDefault="00000000">
            <w:pPr>
              <w:spacing w:after="0" w:line="260" w:lineRule="exact"/>
              <w:jc w:val="center"/>
            </w:pPr>
            <w:r>
              <w:t>-3.580.000,00</w:t>
            </w:r>
          </w:p>
        </w:tc>
        <w:tc>
          <w:tcPr>
            <w:tcW w:w="0" w:type="dxa"/>
            <w:vAlign w:val="center"/>
          </w:tcPr>
          <w:p w14:paraId="1EF9DF19" w14:textId="77777777" w:rsidR="005F5B03" w:rsidRDefault="00000000">
            <w:pPr>
              <w:spacing w:after="0" w:line="260" w:lineRule="exact"/>
              <w:jc w:val="center"/>
            </w:pPr>
            <w:r>
              <w:t>-21.500.000,00</w:t>
            </w:r>
          </w:p>
        </w:tc>
        <w:tc>
          <w:tcPr>
            <w:tcW w:w="0" w:type="dxa"/>
            <w:vAlign w:val="center"/>
          </w:tcPr>
          <w:p w14:paraId="72F0751B" w14:textId="77777777" w:rsidR="005F5B03" w:rsidRDefault="00000000">
            <w:pPr>
              <w:spacing w:after="0" w:line="260" w:lineRule="exact"/>
              <w:jc w:val="center"/>
            </w:pPr>
            <w:r>
              <w:t>-21.500.000,00</w:t>
            </w:r>
          </w:p>
        </w:tc>
        <w:tc>
          <w:tcPr>
            <w:tcW w:w="0" w:type="dxa"/>
            <w:vAlign w:val="center"/>
          </w:tcPr>
          <w:p w14:paraId="0DC98167" w14:textId="77777777" w:rsidR="005F5B03" w:rsidRDefault="00000000">
            <w:pPr>
              <w:spacing w:after="0" w:line="260" w:lineRule="exact"/>
              <w:jc w:val="center"/>
            </w:pPr>
            <w:r>
              <w:t>-21.500.000,00</w:t>
            </w:r>
          </w:p>
        </w:tc>
        <w:tc>
          <w:tcPr>
            <w:tcW w:w="0" w:type="dxa"/>
            <w:vAlign w:val="center"/>
          </w:tcPr>
          <w:p w14:paraId="0675F1D0" w14:textId="77777777" w:rsidR="005F5B03" w:rsidRDefault="00000000">
            <w:pPr>
              <w:spacing w:after="0" w:line="260" w:lineRule="exact"/>
              <w:jc w:val="center"/>
            </w:pPr>
            <w:r>
              <w:t>-68.080.000,00</w:t>
            </w:r>
          </w:p>
        </w:tc>
      </w:tr>
      <w:tr w:rsidR="005F5B03" w14:paraId="2A9543BB" w14:textId="77777777">
        <w:tc>
          <w:tcPr>
            <w:tcW w:w="0" w:type="dxa"/>
            <w:vAlign w:val="center"/>
          </w:tcPr>
          <w:p w14:paraId="6F8BC53A" w14:textId="77777777" w:rsidR="005F5B03" w:rsidRDefault="00000000">
            <w:pPr>
              <w:spacing w:after="0" w:line="260" w:lineRule="exact"/>
              <w:jc w:val="center"/>
            </w:pPr>
            <w:r>
              <w:t>odhodkov občinskih proračunov</w:t>
            </w:r>
          </w:p>
        </w:tc>
        <w:tc>
          <w:tcPr>
            <w:tcW w:w="0" w:type="dxa"/>
            <w:vAlign w:val="center"/>
          </w:tcPr>
          <w:p w14:paraId="601A3D07" w14:textId="77777777" w:rsidR="005F5B03" w:rsidRDefault="00000000">
            <w:pPr>
              <w:spacing w:after="0" w:line="260" w:lineRule="exact"/>
              <w:jc w:val="center"/>
            </w:pPr>
            <w:r>
              <w:t>-178.000,00</w:t>
            </w:r>
          </w:p>
        </w:tc>
        <w:tc>
          <w:tcPr>
            <w:tcW w:w="0" w:type="dxa"/>
            <w:vAlign w:val="center"/>
          </w:tcPr>
          <w:p w14:paraId="69A4123A" w14:textId="77777777" w:rsidR="005F5B03" w:rsidRDefault="00000000">
            <w:pPr>
              <w:spacing w:after="0" w:line="260" w:lineRule="exact"/>
              <w:jc w:val="center"/>
            </w:pPr>
            <w:r>
              <w:t>-1.070.000,00</w:t>
            </w:r>
          </w:p>
        </w:tc>
        <w:tc>
          <w:tcPr>
            <w:tcW w:w="0" w:type="dxa"/>
            <w:vAlign w:val="center"/>
          </w:tcPr>
          <w:p w14:paraId="565C2F5C" w14:textId="77777777" w:rsidR="005F5B03" w:rsidRDefault="00000000">
            <w:pPr>
              <w:spacing w:after="0" w:line="260" w:lineRule="exact"/>
              <w:jc w:val="center"/>
            </w:pPr>
            <w:r>
              <w:t>-1.070.000,00</w:t>
            </w:r>
          </w:p>
        </w:tc>
        <w:tc>
          <w:tcPr>
            <w:tcW w:w="0" w:type="dxa"/>
            <w:vAlign w:val="center"/>
          </w:tcPr>
          <w:p w14:paraId="2991B2AB" w14:textId="77777777" w:rsidR="005F5B03" w:rsidRDefault="00000000">
            <w:pPr>
              <w:spacing w:after="0" w:line="260" w:lineRule="exact"/>
              <w:jc w:val="center"/>
            </w:pPr>
            <w:r>
              <w:t>-1.070.000,00</w:t>
            </w:r>
          </w:p>
        </w:tc>
        <w:tc>
          <w:tcPr>
            <w:tcW w:w="0" w:type="dxa"/>
            <w:vAlign w:val="center"/>
          </w:tcPr>
          <w:p w14:paraId="55800038" w14:textId="77777777" w:rsidR="005F5B03" w:rsidRDefault="00000000">
            <w:pPr>
              <w:spacing w:after="0" w:line="260" w:lineRule="exact"/>
              <w:jc w:val="center"/>
            </w:pPr>
            <w:r>
              <w:t>-3.388.000,00</w:t>
            </w:r>
          </w:p>
        </w:tc>
      </w:tr>
      <w:tr w:rsidR="005F5B03" w14:paraId="3766C492" w14:textId="77777777">
        <w:tc>
          <w:tcPr>
            <w:tcW w:w="0" w:type="dxa"/>
            <w:vAlign w:val="center"/>
          </w:tcPr>
          <w:p w14:paraId="3B54192D" w14:textId="77777777" w:rsidR="005F5B03" w:rsidRDefault="00000000">
            <w:pPr>
              <w:spacing w:after="0" w:line="260" w:lineRule="exact"/>
              <w:jc w:val="center"/>
            </w:pPr>
            <w:r>
              <w:t>obveznosti za druga javnofinančna sredstva</w:t>
            </w:r>
          </w:p>
        </w:tc>
        <w:tc>
          <w:tcPr>
            <w:tcW w:w="0" w:type="dxa"/>
            <w:vAlign w:val="center"/>
          </w:tcPr>
          <w:p w14:paraId="2456AEB0" w14:textId="77777777" w:rsidR="005F5B03" w:rsidRDefault="00000000">
            <w:pPr>
              <w:spacing w:after="0" w:line="260" w:lineRule="exact"/>
              <w:jc w:val="center"/>
            </w:pPr>
            <w:r>
              <w:t>0,00</w:t>
            </w:r>
          </w:p>
        </w:tc>
        <w:tc>
          <w:tcPr>
            <w:tcW w:w="0" w:type="dxa"/>
            <w:vAlign w:val="center"/>
          </w:tcPr>
          <w:p w14:paraId="2C785986" w14:textId="77777777" w:rsidR="005F5B03" w:rsidRDefault="00000000">
            <w:pPr>
              <w:spacing w:after="0" w:line="260" w:lineRule="exact"/>
              <w:jc w:val="center"/>
            </w:pPr>
            <w:r>
              <w:t>0,00</w:t>
            </w:r>
          </w:p>
        </w:tc>
        <w:tc>
          <w:tcPr>
            <w:tcW w:w="0" w:type="dxa"/>
            <w:vAlign w:val="center"/>
          </w:tcPr>
          <w:p w14:paraId="200F3D60" w14:textId="77777777" w:rsidR="005F5B03" w:rsidRDefault="00000000">
            <w:pPr>
              <w:spacing w:after="0" w:line="260" w:lineRule="exact"/>
              <w:jc w:val="center"/>
            </w:pPr>
            <w:r>
              <w:t>0,00</w:t>
            </w:r>
          </w:p>
        </w:tc>
        <w:tc>
          <w:tcPr>
            <w:tcW w:w="0" w:type="dxa"/>
            <w:vAlign w:val="center"/>
          </w:tcPr>
          <w:p w14:paraId="03B26199" w14:textId="77777777" w:rsidR="005F5B03" w:rsidRDefault="00000000">
            <w:pPr>
              <w:spacing w:after="0" w:line="260" w:lineRule="exact"/>
              <w:jc w:val="center"/>
            </w:pPr>
            <w:r>
              <w:t>0,00</w:t>
            </w:r>
          </w:p>
        </w:tc>
        <w:tc>
          <w:tcPr>
            <w:tcW w:w="0" w:type="dxa"/>
            <w:vAlign w:val="center"/>
          </w:tcPr>
          <w:p w14:paraId="6D56D643" w14:textId="77777777" w:rsidR="005F5B03" w:rsidRDefault="00000000">
            <w:pPr>
              <w:spacing w:after="0" w:line="260" w:lineRule="exact"/>
              <w:jc w:val="center"/>
            </w:pPr>
            <w:r>
              <w:t>0,00</w:t>
            </w:r>
          </w:p>
        </w:tc>
      </w:tr>
    </w:tbl>
    <w:p w14:paraId="7C8FF52B" w14:textId="77777777" w:rsidR="005F5B03" w:rsidRDefault="005F5B03">
      <w:pPr>
        <w:spacing w:after="0" w:line="260" w:lineRule="auto"/>
        <w:rPr>
          <w:rFonts w:cs="Arial"/>
        </w:rPr>
      </w:pPr>
    </w:p>
    <w:p w14:paraId="39BD748C" w14:textId="77777777" w:rsidR="005F5B03" w:rsidRDefault="00000000">
      <w:pPr>
        <w:pStyle w:val="Odebeljeno"/>
        <w:spacing w:line="260" w:lineRule="auto"/>
      </w:pPr>
      <w:r>
        <w:t>II.</w:t>
      </w:r>
      <w:r>
        <w:tab/>
        <w:t>Finančne posledice za državni proračun</w:t>
      </w:r>
    </w:p>
    <w:p w14:paraId="342CF780" w14:textId="77777777" w:rsidR="005F5B03" w:rsidRDefault="005F5B03">
      <w:pPr>
        <w:spacing w:after="0" w:line="260" w:lineRule="auto"/>
        <w:rPr>
          <w:rFonts w:cs="Arial"/>
        </w:rPr>
      </w:pPr>
    </w:p>
    <w:p w14:paraId="3C1FBEC5" w14:textId="77777777" w:rsidR="005F5B03" w:rsidRDefault="00000000">
      <w:pPr>
        <w:pStyle w:val="Odebeljeno"/>
        <w:spacing w:line="260" w:lineRule="auto"/>
      </w:pPr>
      <w:r>
        <w:t>a)</w:t>
      </w:r>
      <w:r>
        <w:tab/>
        <w:t>Pravice porabe za izvedbo predlaganih rešitev so zagotovljene:</w:t>
      </w:r>
    </w:p>
    <w:p w14:paraId="28E65A2B" w14:textId="77777777" w:rsidR="005F5B03" w:rsidRDefault="005F5B03">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5F5B03" w14:paraId="4D96D83C" w14:textId="77777777">
        <w:tc>
          <w:tcPr>
            <w:tcW w:w="1701" w:type="dxa"/>
            <w:vAlign w:val="center"/>
          </w:tcPr>
          <w:p w14:paraId="281DEBDB" w14:textId="77777777" w:rsidR="005F5B03" w:rsidRDefault="00000000">
            <w:pPr>
              <w:pStyle w:val="Odebeljeno"/>
              <w:spacing w:line="260" w:lineRule="exact"/>
              <w:ind w:left="360"/>
            </w:pPr>
            <w:r>
              <w:rPr>
                <w:iCs/>
              </w:rPr>
              <w:t>Ime proračunskega uporabnika</w:t>
            </w:r>
          </w:p>
        </w:tc>
        <w:tc>
          <w:tcPr>
            <w:tcW w:w="1701" w:type="dxa"/>
            <w:vAlign w:val="center"/>
          </w:tcPr>
          <w:p w14:paraId="1EEDE7EF" w14:textId="77777777" w:rsidR="005F5B03" w:rsidRDefault="00000000">
            <w:pPr>
              <w:pStyle w:val="Odebeljeno"/>
              <w:spacing w:line="260" w:lineRule="exact"/>
              <w:jc w:val="center"/>
            </w:pPr>
            <w:r>
              <w:t>Tekoče leto (t)</w:t>
            </w:r>
          </w:p>
        </w:tc>
        <w:tc>
          <w:tcPr>
            <w:tcW w:w="1701" w:type="dxa"/>
            <w:vAlign w:val="center"/>
          </w:tcPr>
          <w:p w14:paraId="27E77838" w14:textId="77777777" w:rsidR="005F5B03" w:rsidRDefault="00000000">
            <w:pPr>
              <w:pStyle w:val="Odebeljeno"/>
              <w:spacing w:line="260" w:lineRule="exact"/>
              <w:jc w:val="center"/>
            </w:pPr>
            <w:r>
              <w:t>t + 1</w:t>
            </w:r>
          </w:p>
        </w:tc>
        <w:tc>
          <w:tcPr>
            <w:tcW w:w="1701" w:type="dxa"/>
            <w:vAlign w:val="center"/>
          </w:tcPr>
          <w:p w14:paraId="75FBBF40" w14:textId="77777777" w:rsidR="005F5B03" w:rsidRDefault="00000000">
            <w:pPr>
              <w:pStyle w:val="Odebeljeno"/>
              <w:spacing w:line="260" w:lineRule="exact"/>
              <w:jc w:val="center"/>
            </w:pPr>
            <w:r>
              <w:t>Šifra in naziv ukrepa oz. projekta</w:t>
            </w:r>
          </w:p>
        </w:tc>
        <w:tc>
          <w:tcPr>
            <w:tcW w:w="1701" w:type="dxa"/>
            <w:vAlign w:val="center"/>
          </w:tcPr>
          <w:p w14:paraId="55E50252" w14:textId="77777777" w:rsidR="005F5B03" w:rsidRDefault="00000000">
            <w:pPr>
              <w:pStyle w:val="Odebeljeno"/>
              <w:spacing w:line="260" w:lineRule="exact"/>
              <w:jc w:val="center"/>
            </w:pPr>
            <w:r>
              <w:t>Šifra in naziv proračunske postavke</w:t>
            </w:r>
          </w:p>
        </w:tc>
      </w:tr>
      <w:tr w:rsidR="005F5B03" w14:paraId="26707D63" w14:textId="77777777">
        <w:tc>
          <w:tcPr>
            <w:tcW w:w="0" w:type="dxa"/>
            <w:vAlign w:val="center"/>
          </w:tcPr>
          <w:p w14:paraId="2EF24479" w14:textId="77777777" w:rsidR="005F5B03" w:rsidRDefault="00000000">
            <w:pPr>
              <w:spacing w:after="0" w:line="260" w:lineRule="exact"/>
              <w:jc w:val="center"/>
            </w:pPr>
            <w:r>
              <w:t>Skupaj (v EUR)</w:t>
            </w:r>
          </w:p>
        </w:tc>
        <w:tc>
          <w:tcPr>
            <w:tcW w:w="0" w:type="dxa"/>
            <w:vAlign w:val="center"/>
          </w:tcPr>
          <w:p w14:paraId="1F39A529" w14:textId="77777777" w:rsidR="005F5B03" w:rsidRDefault="00000000">
            <w:pPr>
              <w:spacing w:after="0" w:line="260" w:lineRule="exact"/>
              <w:jc w:val="center"/>
            </w:pPr>
            <w:r>
              <w:t>0,00</w:t>
            </w:r>
          </w:p>
        </w:tc>
        <w:tc>
          <w:tcPr>
            <w:tcW w:w="0" w:type="dxa"/>
            <w:vAlign w:val="center"/>
          </w:tcPr>
          <w:p w14:paraId="0181C926" w14:textId="77777777" w:rsidR="005F5B03" w:rsidRDefault="00000000">
            <w:pPr>
              <w:spacing w:after="0" w:line="260" w:lineRule="exact"/>
              <w:jc w:val="center"/>
            </w:pPr>
            <w:r>
              <w:t>0,00</w:t>
            </w:r>
          </w:p>
        </w:tc>
        <w:tc>
          <w:tcPr>
            <w:tcW w:w="0" w:type="dxa"/>
            <w:vAlign w:val="center"/>
          </w:tcPr>
          <w:p w14:paraId="6B0E7392" w14:textId="77777777" w:rsidR="005F5B03" w:rsidRDefault="005F5B03">
            <w:pPr>
              <w:spacing w:after="0" w:line="260" w:lineRule="exact"/>
              <w:jc w:val="center"/>
            </w:pPr>
          </w:p>
        </w:tc>
        <w:tc>
          <w:tcPr>
            <w:tcW w:w="0" w:type="dxa"/>
            <w:vAlign w:val="center"/>
          </w:tcPr>
          <w:p w14:paraId="24748DCB" w14:textId="77777777" w:rsidR="005F5B03" w:rsidRDefault="005F5B03">
            <w:pPr>
              <w:spacing w:after="0" w:line="260" w:lineRule="exact"/>
              <w:jc w:val="center"/>
            </w:pPr>
          </w:p>
        </w:tc>
      </w:tr>
    </w:tbl>
    <w:p w14:paraId="4487143C" w14:textId="77777777" w:rsidR="005F5B03" w:rsidRDefault="005F5B03">
      <w:pPr>
        <w:spacing w:after="0" w:line="260" w:lineRule="auto"/>
        <w:rPr>
          <w:rFonts w:cs="Arial"/>
        </w:rPr>
      </w:pPr>
    </w:p>
    <w:p w14:paraId="0D201066" w14:textId="77777777" w:rsidR="005F5B03" w:rsidRDefault="00000000">
      <w:pPr>
        <w:pStyle w:val="Odebeljeno"/>
        <w:spacing w:line="260" w:lineRule="auto"/>
      </w:pPr>
      <w:r>
        <w:t>b)</w:t>
      </w:r>
      <w:r>
        <w:tab/>
        <w:t>Manjkajoče pravice porabe bodo zagotovljene s prerazporeditvijo:</w:t>
      </w:r>
    </w:p>
    <w:p w14:paraId="2221E14A" w14:textId="77777777" w:rsidR="005F5B03" w:rsidRDefault="005F5B03">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5F5B03" w14:paraId="476A6C50" w14:textId="77777777">
        <w:tc>
          <w:tcPr>
            <w:tcW w:w="1701" w:type="dxa"/>
            <w:vAlign w:val="center"/>
          </w:tcPr>
          <w:p w14:paraId="08CC8B42" w14:textId="77777777" w:rsidR="005F5B03" w:rsidRDefault="00000000">
            <w:pPr>
              <w:pStyle w:val="Odebeljeno"/>
              <w:spacing w:line="260" w:lineRule="exact"/>
              <w:ind w:left="360"/>
            </w:pPr>
            <w:r>
              <w:rPr>
                <w:iCs/>
              </w:rPr>
              <w:t>Ime proračunskega uporabnika</w:t>
            </w:r>
          </w:p>
        </w:tc>
        <w:tc>
          <w:tcPr>
            <w:tcW w:w="1701" w:type="dxa"/>
            <w:vAlign w:val="center"/>
          </w:tcPr>
          <w:p w14:paraId="2A071F5F" w14:textId="77777777" w:rsidR="005F5B03" w:rsidRDefault="00000000">
            <w:pPr>
              <w:pStyle w:val="Odebeljeno"/>
              <w:spacing w:line="260" w:lineRule="exact"/>
              <w:jc w:val="center"/>
            </w:pPr>
            <w:r>
              <w:t>Tekoče leto (t)</w:t>
            </w:r>
          </w:p>
        </w:tc>
        <w:tc>
          <w:tcPr>
            <w:tcW w:w="1701" w:type="dxa"/>
            <w:vAlign w:val="center"/>
          </w:tcPr>
          <w:p w14:paraId="6E4B426C" w14:textId="77777777" w:rsidR="005F5B03" w:rsidRDefault="00000000">
            <w:pPr>
              <w:pStyle w:val="Odebeljeno"/>
              <w:spacing w:line="260" w:lineRule="exact"/>
              <w:jc w:val="center"/>
            </w:pPr>
            <w:r>
              <w:t>t + 1</w:t>
            </w:r>
          </w:p>
        </w:tc>
        <w:tc>
          <w:tcPr>
            <w:tcW w:w="1701" w:type="dxa"/>
            <w:vAlign w:val="center"/>
          </w:tcPr>
          <w:p w14:paraId="58400AF1" w14:textId="77777777" w:rsidR="005F5B03" w:rsidRDefault="00000000">
            <w:pPr>
              <w:pStyle w:val="Odebeljeno"/>
              <w:spacing w:line="260" w:lineRule="exact"/>
              <w:jc w:val="center"/>
            </w:pPr>
            <w:r>
              <w:t>Šifra in naziv ukrepa oz. projekta</w:t>
            </w:r>
          </w:p>
        </w:tc>
        <w:tc>
          <w:tcPr>
            <w:tcW w:w="1701" w:type="dxa"/>
            <w:vAlign w:val="center"/>
          </w:tcPr>
          <w:p w14:paraId="2BF093FF" w14:textId="77777777" w:rsidR="005F5B03" w:rsidRDefault="00000000">
            <w:pPr>
              <w:pStyle w:val="Odebeljeno"/>
              <w:spacing w:line="260" w:lineRule="exact"/>
              <w:jc w:val="center"/>
            </w:pPr>
            <w:r>
              <w:t>Šifra in naziv proračunske postavke</w:t>
            </w:r>
          </w:p>
        </w:tc>
      </w:tr>
      <w:tr w:rsidR="005F5B03" w14:paraId="4D99FC25" w14:textId="77777777">
        <w:tc>
          <w:tcPr>
            <w:tcW w:w="0" w:type="dxa"/>
            <w:vAlign w:val="center"/>
          </w:tcPr>
          <w:p w14:paraId="58CA0843" w14:textId="77777777" w:rsidR="005F5B03" w:rsidRDefault="00000000">
            <w:pPr>
              <w:spacing w:after="0" w:line="260" w:lineRule="exact"/>
              <w:jc w:val="center"/>
            </w:pPr>
            <w:r>
              <w:t>Skupaj (v EUR)</w:t>
            </w:r>
          </w:p>
        </w:tc>
        <w:tc>
          <w:tcPr>
            <w:tcW w:w="0" w:type="dxa"/>
            <w:vAlign w:val="center"/>
          </w:tcPr>
          <w:p w14:paraId="59ABCBF4" w14:textId="77777777" w:rsidR="005F5B03" w:rsidRDefault="00000000">
            <w:pPr>
              <w:spacing w:after="0" w:line="260" w:lineRule="exact"/>
              <w:jc w:val="center"/>
            </w:pPr>
            <w:r>
              <w:t>0,00</w:t>
            </w:r>
          </w:p>
        </w:tc>
        <w:tc>
          <w:tcPr>
            <w:tcW w:w="0" w:type="dxa"/>
            <w:vAlign w:val="center"/>
          </w:tcPr>
          <w:p w14:paraId="2EBC32C6" w14:textId="77777777" w:rsidR="005F5B03" w:rsidRDefault="00000000">
            <w:pPr>
              <w:spacing w:after="0" w:line="260" w:lineRule="exact"/>
              <w:jc w:val="center"/>
            </w:pPr>
            <w:r>
              <w:t>0,00</w:t>
            </w:r>
          </w:p>
        </w:tc>
        <w:tc>
          <w:tcPr>
            <w:tcW w:w="0" w:type="dxa"/>
            <w:vAlign w:val="center"/>
          </w:tcPr>
          <w:p w14:paraId="04F49553" w14:textId="77777777" w:rsidR="005F5B03" w:rsidRDefault="005F5B03">
            <w:pPr>
              <w:spacing w:after="0" w:line="260" w:lineRule="exact"/>
              <w:jc w:val="center"/>
            </w:pPr>
          </w:p>
        </w:tc>
        <w:tc>
          <w:tcPr>
            <w:tcW w:w="0" w:type="dxa"/>
            <w:vAlign w:val="center"/>
          </w:tcPr>
          <w:p w14:paraId="361137E4" w14:textId="77777777" w:rsidR="005F5B03" w:rsidRDefault="005F5B03">
            <w:pPr>
              <w:spacing w:after="0" w:line="260" w:lineRule="exact"/>
              <w:jc w:val="center"/>
            </w:pPr>
          </w:p>
        </w:tc>
      </w:tr>
    </w:tbl>
    <w:p w14:paraId="276AFAE0" w14:textId="77777777" w:rsidR="005F5B03" w:rsidRDefault="005F5B03">
      <w:pPr>
        <w:spacing w:after="0" w:line="260" w:lineRule="auto"/>
        <w:rPr>
          <w:rFonts w:cs="Arial"/>
        </w:rPr>
      </w:pPr>
    </w:p>
    <w:p w14:paraId="4E271846" w14:textId="77777777" w:rsidR="005F5B03" w:rsidRDefault="00000000">
      <w:pPr>
        <w:pStyle w:val="Odebeljeno"/>
        <w:spacing w:line="260" w:lineRule="auto"/>
      </w:pPr>
      <w:r>
        <w:t>III.</w:t>
      </w:r>
      <w:r>
        <w:tab/>
        <w:t>Načrtovana nadomestitev zmanjšanih prihodkov oziroma povečanih odhodkov proračuna</w:t>
      </w:r>
    </w:p>
    <w:p w14:paraId="4CDB1869" w14:textId="77777777" w:rsidR="005F5B03" w:rsidRDefault="005F5B03">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5F5B03" w14:paraId="2E172C0C" w14:textId="77777777">
        <w:tc>
          <w:tcPr>
            <w:tcW w:w="2835" w:type="dxa"/>
            <w:vAlign w:val="center"/>
          </w:tcPr>
          <w:p w14:paraId="0C444BF7" w14:textId="77777777" w:rsidR="005F5B03" w:rsidRDefault="00000000">
            <w:pPr>
              <w:pStyle w:val="Odebeljeno"/>
              <w:spacing w:line="260" w:lineRule="exact"/>
              <w:ind w:left="360"/>
            </w:pPr>
            <w:r>
              <w:rPr>
                <w:iCs/>
              </w:rPr>
              <w:t>Novi prihodki</w:t>
            </w:r>
          </w:p>
        </w:tc>
        <w:tc>
          <w:tcPr>
            <w:tcW w:w="2835" w:type="dxa"/>
            <w:vAlign w:val="center"/>
          </w:tcPr>
          <w:p w14:paraId="3322F1B6" w14:textId="77777777" w:rsidR="005F5B03" w:rsidRDefault="00000000">
            <w:pPr>
              <w:pStyle w:val="Odebeljeno"/>
              <w:spacing w:line="260" w:lineRule="exact"/>
              <w:jc w:val="center"/>
            </w:pPr>
            <w:r>
              <w:t>Tekoče leto (t)</w:t>
            </w:r>
          </w:p>
        </w:tc>
        <w:tc>
          <w:tcPr>
            <w:tcW w:w="2835" w:type="dxa"/>
            <w:vAlign w:val="center"/>
          </w:tcPr>
          <w:p w14:paraId="5E9FA8AF" w14:textId="77777777" w:rsidR="005F5B03" w:rsidRDefault="00000000">
            <w:pPr>
              <w:pStyle w:val="Odebeljeno"/>
              <w:spacing w:line="260" w:lineRule="exact"/>
              <w:jc w:val="center"/>
            </w:pPr>
            <w:r>
              <w:t>t + 1</w:t>
            </w:r>
          </w:p>
        </w:tc>
      </w:tr>
      <w:tr w:rsidR="005F5B03" w14:paraId="5EF41A27" w14:textId="77777777">
        <w:tc>
          <w:tcPr>
            <w:tcW w:w="0" w:type="dxa"/>
            <w:vAlign w:val="center"/>
          </w:tcPr>
          <w:p w14:paraId="4A01A678" w14:textId="77777777" w:rsidR="005F5B03" w:rsidRDefault="00000000">
            <w:pPr>
              <w:spacing w:after="0" w:line="260" w:lineRule="exact"/>
              <w:jc w:val="center"/>
            </w:pPr>
            <w:r>
              <w:t>SKUPAJ</w:t>
            </w:r>
          </w:p>
        </w:tc>
        <w:tc>
          <w:tcPr>
            <w:tcW w:w="0" w:type="dxa"/>
            <w:vAlign w:val="center"/>
          </w:tcPr>
          <w:p w14:paraId="3C5C28D4" w14:textId="77777777" w:rsidR="005F5B03" w:rsidRDefault="00000000">
            <w:pPr>
              <w:spacing w:after="0" w:line="260" w:lineRule="exact"/>
              <w:jc w:val="center"/>
            </w:pPr>
            <w:r>
              <w:t>0,00</w:t>
            </w:r>
          </w:p>
        </w:tc>
        <w:tc>
          <w:tcPr>
            <w:tcW w:w="0" w:type="dxa"/>
            <w:vAlign w:val="center"/>
          </w:tcPr>
          <w:p w14:paraId="369721AF" w14:textId="77777777" w:rsidR="005F5B03" w:rsidRDefault="00000000">
            <w:pPr>
              <w:spacing w:after="0" w:line="260" w:lineRule="exact"/>
              <w:jc w:val="center"/>
            </w:pPr>
            <w:r>
              <w:t>0,00</w:t>
            </w:r>
          </w:p>
        </w:tc>
      </w:tr>
    </w:tbl>
    <w:p w14:paraId="559C335E" w14:textId="77777777" w:rsidR="005F5B03" w:rsidRDefault="005F5B03">
      <w:pPr>
        <w:spacing w:after="0" w:line="260" w:lineRule="auto"/>
        <w:rPr>
          <w:rFonts w:cs="Arial"/>
        </w:rPr>
      </w:pPr>
    </w:p>
    <w:p w14:paraId="646B77E2" w14:textId="77777777" w:rsidR="005F5B03" w:rsidRDefault="00000000">
      <w:pPr>
        <w:spacing w:after="0" w:line="240" w:lineRule="auto"/>
      </w:pPr>
      <w:r>
        <w:t>Z uveljavitvijo zakona se zmanjšajo stroški za državni proračun in druga javno finančna sredstva v višini med 4,39 in 10,99 milijonov EUR v koledarskem letu. Znesek predstavlja razliko med zmanjšanjem stroškov za vročanje v upravnem postopku in nižjimi prihodki zaradi zmanjšanja vplačil pri plačevanju upravne takse.</w:t>
      </w:r>
    </w:p>
    <w:p w14:paraId="09E31809" w14:textId="77777777" w:rsidR="005F5B03" w:rsidRDefault="00000000">
      <w:pPr>
        <w:spacing w:after="0" w:line="240" w:lineRule="auto"/>
      </w:pPr>
      <w:r>
        <w:t>Za vročanje po fizični poti s priporočeno pošiljko in ovojnico po 87. členu Zakona o splošnem upravnem postopku se ocenjuje, da je ob 11 milijonih vročitev ter predpostavki, da bi se 30 % oseb odločilo za vročanje v varni elektronski predal, prihranek za proračun okoli 11 milijonov EUR.</w:t>
      </w:r>
    </w:p>
    <w:p w14:paraId="681DB934" w14:textId="77777777" w:rsidR="005F5B03" w:rsidRDefault="00000000">
      <w:pPr>
        <w:spacing w:after="0" w:line="240" w:lineRule="auto"/>
      </w:pPr>
      <w:r>
        <w:br/>
      </w:r>
    </w:p>
    <w:p w14:paraId="5756F8F9" w14:textId="77777777" w:rsidR="005F5B03" w:rsidRDefault="00000000">
      <w:pPr>
        <w:spacing w:after="0" w:line="240" w:lineRule="auto"/>
      </w:pPr>
      <w:r>
        <w:t xml:space="preserve">Pri tem izračunu je upoštevana javno na spletni strani Pošte Slovenija objavljena cena za poštnino v višini 6,54 EUR (z DDV) za pošiljko (»pismo v upravnem postopku«) do 20 g (vpogled v cenik </w:t>
      </w:r>
      <w:r>
        <w:lastRenderedPageBreak/>
        <w:t>7. 10. 2026) ter javno objavljena najnižja cena ovojnice v višini 0,30 EUR (z DDV). Ob 3.300.000 vročitvah, ki bi se po dopolnitvi opravile v varni elektronski predal namesto s priporočeno pošiljko, to pomeni prihranek stroškov za poštnino in ovojnice v znesku 22,57 milijonov EUR.</w:t>
      </w:r>
    </w:p>
    <w:p w14:paraId="3E9A56AD" w14:textId="77777777" w:rsidR="005F5B03" w:rsidRDefault="00000000">
      <w:pPr>
        <w:spacing w:after="0" w:line="240" w:lineRule="auto"/>
      </w:pPr>
      <w:r>
        <w:br/>
      </w:r>
    </w:p>
    <w:p w14:paraId="41FC0C1B" w14:textId="77777777" w:rsidR="005F5B03" w:rsidRDefault="00000000">
      <w:pPr>
        <w:spacing w:after="0" w:line="240" w:lineRule="auto"/>
      </w:pPr>
      <w:r>
        <w:t>Zaradi taksne oprostitve oziroma znižanja taksne obveznosti se upošteva 30 % zmanjšanje prihodkov proračuna na račun upravnih taks. Iz obrazložitve splošnega dela proračuna Republike Slovenije za leto 2025 (</w:t>
      </w:r>
      <w:hyperlink r:id="rId6">
        <w:r w:rsidR="005F5B03">
          <w:t>Proračun 2025</w:t>
        </w:r>
      </w:hyperlink>
      <w:r>
        <w:t>) so načrtovani prihodki iz naslova upravnih taks v višini 38,6 milijonov EUR, kar ob 30 % zmanjšanju pomeni znižanje prihodkov v višini 11,58 milijonov EUR. Razlika med znižanimi odhodki zaradi spremenjenega načina vročanja in znižanjem prihodkov proračuna bi bila ob teh izhodiščih 10,99 milijonov EUR v korist proračuna.</w:t>
      </w:r>
    </w:p>
    <w:p w14:paraId="7D6938CD" w14:textId="77777777" w:rsidR="005F5B03" w:rsidRDefault="00000000">
      <w:pPr>
        <w:spacing w:after="0" w:line="240" w:lineRule="auto"/>
      </w:pPr>
      <w:r>
        <w:br/>
      </w:r>
    </w:p>
    <w:p w14:paraId="48B51E3D" w14:textId="77777777" w:rsidR="005F5B03" w:rsidRDefault="00000000">
      <w:pPr>
        <w:spacing w:after="0" w:line="240" w:lineRule="auto"/>
      </w:pPr>
      <w:r>
        <w:t>K navedenemu je treba dodati, da je trenutno na podlagi izvedenega skupnega javnega naročila sklenjena krovna pogodba za izvajanje poštnih storitev, s katero je bila dogovorjena cena za pismo v upravnem postopku do 20 g 4,54 EUR (z DDV). Pogodba se izteče 15. 3. 2027, k njej pa niti niso pristopili vsi organi, ki vročajo po 87. členu Zakona o splošnem upravnem postopku. Objavljeno je že novo skupno javno naročilo za izvajanje poštnih storitev, pri čemer rok za oddajo ponudb še ni potekel. Pogodbeno dogovorjena cena 4,54 EUR (z DDV) torej velja le še do 15. 3. 2027 in negotovo je, kdo in po kakšni ceni bo za organe v prihodnje izvajal poštne storitve. Cenik Pošte Slovenije, po katerem je cena poštnine za pošiljko »pismo v upravnem postopku« do 20 g 6,54 EUR (z DDV), namreč velja od 1. 6. 2026. Ker se ocena finančnih posledic pripravlja za naprej, jo je treba čim bolj približati aktualnim cenam storitev na trgu.</w:t>
      </w:r>
    </w:p>
    <w:p w14:paraId="6755D71C" w14:textId="77777777" w:rsidR="005F5B03" w:rsidRDefault="00000000">
      <w:pPr>
        <w:spacing w:after="0" w:line="240" w:lineRule="auto"/>
      </w:pPr>
      <w:r>
        <w:br/>
      </w:r>
    </w:p>
    <w:p w14:paraId="632A3BEA" w14:textId="77777777" w:rsidR="005F5B03" w:rsidRDefault="00000000">
      <w:pPr>
        <w:spacing w:after="0" w:line="240" w:lineRule="auto"/>
      </w:pPr>
      <w:r>
        <w:t>Zgolj ob predpostavki, da bi k novi krovni pogodbi, ki bo sklenjena z najugodnejšim ponudnikom na podlagi skupnega javnega naročila, ki še ni zaključeno, pristopili vsi organi in da bi bila v novi pogodbi dogovorjena enaka cena storitve, kot je bila dogovorjena v še veljavni krovni pogodbi, bi se stroški za državni proračun znižali namesto za 10,99 milijona EUR za 4,39 milijonov EUR v koledarskem letu, kar pa je, ob vpogledu v veljavno objavljeno ceno Pošte Slovenije, manj verjetno. Verjetnejša je ocena prihranka, ki se bolj približa trenutno veljavnim cenam poštnih storitev. Po pojasnjenem je mogoče sklepati na zmanjšanje stroškov za državni proračun in druga javno finančna sredstva med 4,39 in 10,99 milijona EUR v koledarskem letu.</w:t>
      </w:r>
    </w:p>
    <w:p w14:paraId="66496BAE" w14:textId="77777777" w:rsidR="005F5B03" w:rsidRDefault="005F5B03">
      <w:pPr>
        <w:spacing w:after="0" w:line="260" w:lineRule="auto"/>
      </w:pPr>
    </w:p>
    <w:p w14:paraId="29B4CCBA" w14:textId="77777777" w:rsidR="005F5B03" w:rsidRDefault="00000000">
      <w:pPr>
        <w:spacing w:after="0" w:line="240" w:lineRule="auto"/>
      </w:pPr>
      <w:r>
        <w:t>Za izvajanje zakona ni treba zagotoviti finančnih sredstev v sprejetem državnem proračunu.</w:t>
      </w:r>
    </w:p>
    <w:p w14:paraId="181EBF3C" w14:textId="77777777" w:rsidR="005F5B03" w:rsidRDefault="005F5B03">
      <w:pPr>
        <w:spacing w:after="0" w:line="260" w:lineRule="auto"/>
      </w:pPr>
    </w:p>
    <w:p w14:paraId="6E9B1518" w14:textId="77777777" w:rsidR="005F5B03" w:rsidRDefault="00000000">
      <w:pPr>
        <w:pStyle w:val="Odebeljeno"/>
        <w:spacing w:line="260" w:lineRule="auto"/>
      </w:pPr>
      <w:r>
        <w:t>9.</w:t>
      </w:r>
      <w:r>
        <w:tab/>
        <w:t>Predstavitev sodelovanja z združenji občin</w:t>
      </w:r>
    </w:p>
    <w:p w14:paraId="4E8531AE" w14:textId="77777777" w:rsidR="005F5B03" w:rsidRDefault="005F5B03">
      <w:pPr>
        <w:spacing w:after="0" w:line="260" w:lineRule="auto"/>
        <w:rPr>
          <w:rFonts w:cs="Arial"/>
        </w:rPr>
      </w:pPr>
    </w:p>
    <w:p w14:paraId="66CFB2B4" w14:textId="77777777" w:rsidR="005F5B03" w:rsidRDefault="00000000">
      <w:pPr>
        <w:spacing w:after="0" w:line="260" w:lineRule="auto"/>
      </w:pPr>
      <w:r>
        <w:t>Vsebina gradiva ne vpliva na pristojnosti, delovanje oziroma financiranje občin.</w:t>
      </w:r>
    </w:p>
    <w:p w14:paraId="4907A311" w14:textId="77777777" w:rsidR="005F5B03" w:rsidRDefault="005F5B03">
      <w:pPr>
        <w:spacing w:after="0" w:line="260" w:lineRule="auto"/>
        <w:rPr>
          <w:rFonts w:cs="Arial"/>
        </w:rPr>
      </w:pPr>
    </w:p>
    <w:p w14:paraId="4507B0CC" w14:textId="77777777" w:rsidR="005F5B03" w:rsidRDefault="00000000">
      <w:pPr>
        <w:spacing w:after="0" w:line="260" w:lineRule="auto"/>
      </w:pPr>
      <w:r>
        <w:t>Gradivo ni bilo poslano v mnenje Skupnosti občin Slovenije (SOS).</w:t>
      </w:r>
    </w:p>
    <w:p w14:paraId="531651FB" w14:textId="77777777" w:rsidR="005F5B03" w:rsidRDefault="005F5B03">
      <w:pPr>
        <w:spacing w:after="0" w:line="260" w:lineRule="auto"/>
        <w:rPr>
          <w:rFonts w:cs="Arial"/>
        </w:rPr>
      </w:pPr>
    </w:p>
    <w:p w14:paraId="1A53FC27" w14:textId="77777777" w:rsidR="005F5B03" w:rsidRDefault="00000000">
      <w:pPr>
        <w:spacing w:after="0" w:line="260" w:lineRule="auto"/>
      </w:pPr>
      <w:r>
        <w:t>Gradivo ni bilo poslano v mnenje Združenju občin Slovenije (ZOS).</w:t>
      </w:r>
    </w:p>
    <w:p w14:paraId="22FD2236" w14:textId="77777777" w:rsidR="005F5B03" w:rsidRDefault="005F5B03">
      <w:pPr>
        <w:spacing w:after="0" w:line="260" w:lineRule="auto"/>
        <w:rPr>
          <w:rFonts w:cs="Arial"/>
        </w:rPr>
      </w:pPr>
    </w:p>
    <w:p w14:paraId="64163460" w14:textId="77777777" w:rsidR="005F5B03" w:rsidRDefault="00000000">
      <w:pPr>
        <w:spacing w:after="0" w:line="260" w:lineRule="auto"/>
      </w:pPr>
      <w:r>
        <w:t>Gradivo ni bilo poslano v mnenje Združenju mestnih občin Slovenije (ZMOS).</w:t>
      </w:r>
    </w:p>
    <w:p w14:paraId="42E44102" w14:textId="77777777" w:rsidR="005F5B03" w:rsidRDefault="005F5B03">
      <w:pPr>
        <w:spacing w:after="0" w:line="260" w:lineRule="auto"/>
        <w:rPr>
          <w:rFonts w:cs="Arial"/>
        </w:rPr>
      </w:pPr>
    </w:p>
    <w:p w14:paraId="499EC66A" w14:textId="77777777" w:rsidR="005F5B03" w:rsidRDefault="00000000">
      <w:pPr>
        <w:pStyle w:val="Odebeljeno"/>
        <w:spacing w:line="260" w:lineRule="auto"/>
      </w:pPr>
      <w:r>
        <w:t>10.</w:t>
      </w:r>
      <w:r>
        <w:tab/>
        <w:t>Predstavitev sodelovanja javnosti</w:t>
      </w:r>
    </w:p>
    <w:p w14:paraId="6B2E9E6E" w14:textId="77777777" w:rsidR="005F5B03" w:rsidRDefault="005F5B03">
      <w:pPr>
        <w:spacing w:after="0" w:line="260" w:lineRule="auto"/>
        <w:rPr>
          <w:rFonts w:cs="Arial"/>
        </w:rPr>
      </w:pPr>
    </w:p>
    <w:p w14:paraId="7680DE90" w14:textId="77777777" w:rsidR="005F5B03" w:rsidRDefault="00000000">
      <w:pPr>
        <w:spacing w:after="0" w:line="260" w:lineRule="auto"/>
      </w:pPr>
      <w:r>
        <w:t>Gradivo ni bilo predmet sodelovanja z javnostjo.</w:t>
      </w:r>
    </w:p>
    <w:p w14:paraId="48E73D36" w14:textId="77777777" w:rsidR="005F5B03" w:rsidRDefault="005F5B03">
      <w:pPr>
        <w:spacing w:after="0" w:line="260" w:lineRule="auto"/>
        <w:rPr>
          <w:rFonts w:cs="Arial"/>
        </w:rPr>
      </w:pPr>
    </w:p>
    <w:p w14:paraId="6A24270B" w14:textId="77777777" w:rsidR="005F5B03" w:rsidRDefault="00000000">
      <w:pPr>
        <w:spacing w:after="0" w:line="260" w:lineRule="auto"/>
      </w:pPr>
      <w:r>
        <w:t>Obrazložitev:</w:t>
      </w:r>
    </w:p>
    <w:p w14:paraId="07FAB674" w14:textId="77777777" w:rsidR="005F5B03" w:rsidRDefault="00000000">
      <w:pPr>
        <w:spacing w:after="0" w:line="240" w:lineRule="auto"/>
      </w:pPr>
      <w:r>
        <w:t>Predlog novele predvideva oprostitev oziroma znižanje taksne obveznosti za stranke, ki z organom poslujejo preko varnega elektronskega predala (organu omogočijo vročanje dokumentov v zadevi v varni elektronski predal). Tak način poslovanja hkrati zmanjšuje stroške organa, povezane s fizičnim vročanjem dokumentov. Predlagana sprememba je tako v korist strank – taksnih zavezancev, ki bodo z organom poslovali elektronsko preko varnega elektronskega predala. V pravni položaj strank - taksnih zavezancev, ki bodo z organom še vedno želeli poslovati v fizični obliki oziroma brez uporabe varnega elektronskega predala, predlog zakona ne posega in ta ostaja enak kot do sedaj.</w:t>
      </w:r>
    </w:p>
    <w:p w14:paraId="3836315F" w14:textId="77777777" w:rsidR="005F5B03" w:rsidRDefault="00000000">
      <w:pPr>
        <w:spacing w:after="0" w:line="240" w:lineRule="auto"/>
      </w:pPr>
      <w:r>
        <w:lastRenderedPageBreak/>
        <w:t xml:space="preserve"> </w:t>
      </w:r>
    </w:p>
    <w:p w14:paraId="1210C9F4" w14:textId="77777777" w:rsidR="005F5B03" w:rsidRDefault="00000000">
      <w:pPr>
        <w:spacing w:after="0" w:line="240" w:lineRule="auto"/>
      </w:pPr>
      <w:r>
        <w:t>Predlog novele torej za določen del taksnih zavezancev (po pričakovanjih okoli 30 %) prinaša konkretne koristi - oprostitev oziroma znižanje taksne obveznosti, za preostale pa se taksna obveznost ne spreminja in ostaja enaka. Ker torej predlog novele v ničemer ne povečuje taksnih obveznosti oziroma ne poslabšuje pravnega položaja taksnih zavezancev, gradivo ni bilo predmet sodelovanja ali usklajevanja z javnostjo.</w:t>
      </w:r>
    </w:p>
    <w:p w14:paraId="29205136" w14:textId="77777777" w:rsidR="005F5B03" w:rsidRDefault="005F5B03">
      <w:pPr>
        <w:spacing w:after="0" w:line="260" w:lineRule="auto"/>
      </w:pPr>
    </w:p>
    <w:p w14:paraId="57D8479A" w14:textId="77777777" w:rsidR="005F5B03" w:rsidRDefault="005F5B03">
      <w:pPr>
        <w:spacing w:after="0" w:line="260" w:lineRule="auto"/>
        <w:rPr>
          <w:rFonts w:cs="Arial"/>
        </w:rPr>
      </w:pPr>
    </w:p>
    <w:p w14:paraId="1F3FC79F" w14:textId="77777777" w:rsidR="005F5B03" w:rsidRDefault="00000000">
      <w:pPr>
        <w:pStyle w:val="Odebeljeno"/>
        <w:spacing w:line="260" w:lineRule="auto"/>
      </w:pPr>
      <w:r>
        <w:t>11.</w:t>
      </w:r>
      <w:r>
        <w:tab/>
        <w:t>Spoštovanje Resolucije o normativni dejavnosti</w:t>
      </w:r>
    </w:p>
    <w:p w14:paraId="6CD9EF15" w14:textId="77777777" w:rsidR="005F5B03" w:rsidRDefault="005F5B03">
      <w:pPr>
        <w:spacing w:after="0" w:line="260" w:lineRule="auto"/>
        <w:rPr>
          <w:rFonts w:cs="Arial"/>
        </w:rPr>
      </w:pPr>
    </w:p>
    <w:p w14:paraId="7FB5EE0A" w14:textId="77777777" w:rsidR="005F5B03" w:rsidRDefault="00000000">
      <w:pPr>
        <w:spacing w:after="0" w:line="260" w:lineRule="auto"/>
      </w:pPr>
      <w:r>
        <w:t>Pri pripravi gradiva niso bile upoštevane zahteve iz Resolucije o normativni dejavnosti.</w:t>
      </w:r>
    </w:p>
    <w:p w14:paraId="0179E7C1" w14:textId="77777777" w:rsidR="005F5B03" w:rsidRDefault="005F5B03">
      <w:pPr>
        <w:spacing w:after="0" w:line="260" w:lineRule="auto"/>
        <w:rPr>
          <w:rFonts w:cs="Arial"/>
        </w:rPr>
      </w:pPr>
    </w:p>
    <w:p w14:paraId="3CBC7CCE" w14:textId="77777777" w:rsidR="005F5B03" w:rsidRDefault="00000000">
      <w:pPr>
        <w:pStyle w:val="Odebeljeno"/>
        <w:spacing w:line="260" w:lineRule="auto"/>
      </w:pPr>
      <w:r>
        <w:t>12.</w:t>
      </w:r>
      <w:r>
        <w:tab/>
        <w:t>Vključitev v okvirni načrt normativne dejavnosti</w:t>
      </w:r>
    </w:p>
    <w:p w14:paraId="260CAC54" w14:textId="77777777" w:rsidR="005F5B03" w:rsidRDefault="005F5B03">
      <w:pPr>
        <w:spacing w:after="0" w:line="260" w:lineRule="auto"/>
        <w:rPr>
          <w:rFonts w:cs="Arial"/>
        </w:rPr>
      </w:pPr>
    </w:p>
    <w:p w14:paraId="4F3BC804" w14:textId="77777777" w:rsidR="005F5B03" w:rsidRDefault="00000000">
      <w:pPr>
        <w:spacing w:after="0" w:line="260" w:lineRule="auto"/>
      </w:pPr>
      <w:r>
        <w:t>Predlog predpisa, ki je predmet gradiva, ni vključen v okvirni načrt normativne dejavnosti.</w:t>
      </w:r>
    </w:p>
    <w:p w14:paraId="43750F74" w14:textId="77777777" w:rsidR="005F5B03" w:rsidRDefault="005F5B03">
      <w:pPr>
        <w:spacing w:after="0" w:line="260" w:lineRule="auto"/>
        <w:rPr>
          <w:rFonts w:cs="Arial"/>
        </w:rPr>
      </w:pPr>
    </w:p>
    <w:p w14:paraId="7CDEB259" w14:textId="366D99A6" w:rsidR="005F5B03" w:rsidRDefault="003B6F0E">
      <w:pPr>
        <w:widowControl w:val="0"/>
        <w:spacing w:after="0" w:line="260" w:lineRule="exact"/>
        <w:ind w:left="3969"/>
        <w:jc w:val="center"/>
      </w:pPr>
      <w:r>
        <w:t>Franci Matoz</w:t>
      </w:r>
    </w:p>
    <w:p w14:paraId="1E80DC1B" w14:textId="2CDA7D4E" w:rsidR="005F5B03" w:rsidRDefault="003B6F0E">
      <w:pPr>
        <w:spacing w:after="0" w:line="260" w:lineRule="exact"/>
        <w:ind w:left="3969"/>
        <w:jc w:val="center"/>
      </w:pPr>
      <w:r>
        <w:t>MINISTER</w:t>
      </w:r>
    </w:p>
    <w:sectPr w:rsidR="005F5B03" w:rsidSect="00945425">
      <w:footerReference w:type="default" r:id="rId7"/>
      <w:headerReference w:type="first" r:id="rId8"/>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EE8A7" w14:textId="77777777" w:rsidR="007B393B" w:rsidRDefault="007B393B">
      <w:pPr>
        <w:spacing w:after="0" w:line="240" w:lineRule="auto"/>
      </w:pPr>
      <w:r>
        <w:separator/>
      </w:r>
    </w:p>
  </w:endnote>
  <w:endnote w:type="continuationSeparator" w:id="0">
    <w:p w14:paraId="5A3FC967" w14:textId="77777777" w:rsidR="007B393B" w:rsidRDefault="007B3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FD105" w14:textId="77777777" w:rsidR="005F5B03" w:rsidRDefault="00000000">
    <w:r>
      <w:rPr>
        <w:i/>
        <w:sz w:val="16"/>
      </w:rPr>
      <w:t>Ustvarjeno v MOPED-DOCS, 08. 10. 2026 12:32:14, verzija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B1A9D" w14:textId="77777777" w:rsidR="007B393B" w:rsidRDefault="007B393B">
      <w:pPr>
        <w:spacing w:after="0" w:line="240" w:lineRule="auto"/>
      </w:pPr>
      <w:r>
        <w:separator/>
      </w:r>
    </w:p>
  </w:footnote>
  <w:footnote w:type="continuationSeparator" w:id="0">
    <w:p w14:paraId="73EDA3BC" w14:textId="77777777" w:rsidR="007B393B" w:rsidRDefault="007B3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3986"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1CE5D355" wp14:editId="37E91FA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26A09BBA" w14:textId="77777777" w:rsidR="000E33E4" w:rsidRPr="000E33E4" w:rsidRDefault="00000000">
    <w:pPr>
      <w:pStyle w:val="Glava"/>
      <w:jc w:val="left"/>
      <w:rPr>
        <w:b/>
      </w:rPr>
    </w:pPr>
    <w:r w:rsidRPr="000E33E4">
      <w:rPr>
        <w:b/>
      </w:rPr>
      <w:t>MINISTRSTVO ZA NOTRANJE ZADEVE IN</w:t>
    </w:r>
    <w:r w:rsidRPr="000E33E4">
      <w:rPr>
        <w:b/>
      </w:rPr>
      <w:br/>
      <w:t>JAVNO UPRAVO</w:t>
    </w:r>
  </w:p>
  <w:p w14:paraId="7A83046F"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5F5B03" w14:paraId="6956505F" w14:textId="77777777" w:rsidTr="000E33E4">
      <w:tc>
        <w:tcPr>
          <w:tcW w:w="5102" w:type="dxa"/>
        </w:tcPr>
        <w:p w14:paraId="0F4E1CAD" w14:textId="77777777" w:rsidR="000E33E4" w:rsidRDefault="00000000">
          <w:pPr>
            <w:pStyle w:val="Glava"/>
            <w:rPr>
              <w:sz w:val="16"/>
              <w:szCs w:val="16"/>
            </w:rPr>
          </w:pPr>
          <w:r>
            <w:rPr>
              <w:sz w:val="16"/>
              <w:szCs w:val="16"/>
            </w:rPr>
            <w:t>Štefanova ulica 2, 1000 Ljubljana</w:t>
          </w:r>
        </w:p>
      </w:tc>
      <w:tc>
        <w:tcPr>
          <w:tcW w:w="3826" w:type="dxa"/>
        </w:tcPr>
        <w:p w14:paraId="42AEC02F" w14:textId="77777777" w:rsidR="000E33E4" w:rsidRDefault="00000000">
          <w:pPr>
            <w:pStyle w:val="Glava"/>
            <w:rPr>
              <w:sz w:val="16"/>
              <w:szCs w:val="16"/>
            </w:rPr>
          </w:pPr>
          <w:r>
            <w:rPr>
              <w:sz w:val="16"/>
              <w:szCs w:val="16"/>
            </w:rPr>
            <w:t>T: 01 428 40 00</w:t>
          </w:r>
        </w:p>
        <w:p w14:paraId="450FB2C6" w14:textId="77777777" w:rsidR="000E33E4" w:rsidRDefault="00000000">
          <w:pPr>
            <w:pStyle w:val="Glava"/>
            <w:rPr>
              <w:sz w:val="16"/>
              <w:szCs w:val="16"/>
            </w:rPr>
          </w:pPr>
          <w:r>
            <w:rPr>
              <w:sz w:val="16"/>
              <w:szCs w:val="16"/>
            </w:rPr>
            <w:t xml:space="preserve">E: </w:t>
          </w:r>
          <w:hyperlink r:id="rId2" w:history="1">
            <w:r w:rsidR="000E33E4" w:rsidRPr="001C566E">
              <w:rPr>
                <w:sz w:val="16"/>
                <w:szCs w:val="16"/>
              </w:rPr>
              <w:t>gp.mnzju@gov.si</w:t>
            </w:r>
          </w:hyperlink>
        </w:p>
        <w:p w14:paraId="064A3EC2" w14:textId="77777777" w:rsidR="000E33E4" w:rsidRDefault="00000000">
          <w:pPr>
            <w:pStyle w:val="Glava"/>
            <w:rPr>
              <w:sz w:val="16"/>
              <w:szCs w:val="16"/>
            </w:rPr>
          </w:pPr>
          <w:r>
            <w:rPr>
              <w:sz w:val="16"/>
              <w:szCs w:val="16"/>
            </w:rPr>
            <w:t>https://www.gov.si/drzavni-organi/ministrstva/ministrstvo-za-notranje-zadeve-in-javno-upravo/o-ministrstvu/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03"/>
    <w:rsid w:val="000E33E4"/>
    <w:rsid w:val="001115BF"/>
    <w:rsid w:val="001C566E"/>
    <w:rsid w:val="003B6F0E"/>
    <w:rsid w:val="005F5B03"/>
    <w:rsid w:val="007B393B"/>
    <w:rsid w:val="00945425"/>
    <w:rsid w:val="0096422C"/>
    <w:rsid w:val="00B16EB6"/>
    <w:rsid w:val="00BC4D07"/>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35EF4"/>
  <w15:docId w15:val="{8D28C36A-710D-41DB-86DA-D7BA0E5C2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si/assets/ministrstva/MF/Proracun-direktorat/Drzavni-proracun/Sprejeti-proracun/Sprejeti-2025/Obr-splosni-del/Obrazlozitve_splosni_del_2025.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1715</Words>
  <Characters>9781</Characters>
  <Application>Microsoft Office Word</Application>
  <DocSecurity>0</DocSecurity>
  <Lines>81</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Apolonia Štembal</dc:creator>
  <cp:lastModifiedBy>Apolonia Štembal</cp:lastModifiedBy>
  <cp:revision>3</cp:revision>
  <dcterms:created xsi:type="dcterms:W3CDTF">2026-10-08T10:33:00Z</dcterms:created>
  <dcterms:modified xsi:type="dcterms:W3CDTF">2026-10-08T10:37:00Z</dcterms:modified>
</cp:coreProperties>
</file>