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4419AB" w14:paraId="22CB8D10" w14:textId="77777777" w:rsidTr="00B1164D">
        <w:trPr>
          <w:gridAfter w:val="2"/>
          <w:wAfter w:w="3067" w:type="dxa"/>
        </w:trPr>
        <w:tc>
          <w:tcPr>
            <w:tcW w:w="6096" w:type="dxa"/>
            <w:gridSpan w:val="2"/>
          </w:tcPr>
          <w:p w14:paraId="21039DDB" w14:textId="1ED41433"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3A65FD" w:rsidRPr="004419AB">
              <w:rPr>
                <w:rFonts w:ascii="Arial" w:eastAsia="Times New Roman" w:hAnsi="Arial" w:cs="Arial"/>
                <w:sz w:val="20"/>
                <w:szCs w:val="20"/>
                <w:lang w:eastAsia="sl-SI"/>
              </w:rPr>
              <w:t>004-10/2026-</w:t>
            </w:r>
            <w:r w:rsidR="001D2813">
              <w:rPr>
                <w:rFonts w:ascii="Arial" w:eastAsia="Times New Roman" w:hAnsi="Arial" w:cs="Arial"/>
                <w:sz w:val="20"/>
                <w:szCs w:val="20"/>
                <w:lang w:eastAsia="sl-SI"/>
              </w:rPr>
              <w:t>2570-</w:t>
            </w:r>
            <w:r w:rsidR="00F97AA7">
              <w:rPr>
                <w:rFonts w:ascii="Arial" w:eastAsia="Times New Roman" w:hAnsi="Arial" w:cs="Arial"/>
                <w:sz w:val="20"/>
                <w:szCs w:val="20"/>
                <w:lang w:eastAsia="sl-SI"/>
              </w:rPr>
              <w:t>11</w:t>
            </w:r>
            <w:r w:rsidR="00F02562">
              <w:rPr>
                <w:rFonts w:ascii="Arial" w:eastAsia="Times New Roman" w:hAnsi="Arial" w:cs="Arial"/>
                <w:sz w:val="20"/>
                <w:szCs w:val="20"/>
                <w:lang w:eastAsia="sl-SI"/>
              </w:rPr>
              <w:t>4</w:t>
            </w:r>
          </w:p>
        </w:tc>
      </w:tr>
      <w:tr w:rsidR="00886CF5" w:rsidRPr="004419AB" w14:paraId="7BA7565C" w14:textId="77777777" w:rsidTr="00B1164D">
        <w:trPr>
          <w:gridAfter w:val="2"/>
          <w:wAfter w:w="3067" w:type="dxa"/>
        </w:trPr>
        <w:tc>
          <w:tcPr>
            <w:tcW w:w="6096" w:type="dxa"/>
            <w:gridSpan w:val="2"/>
          </w:tcPr>
          <w:p w14:paraId="75EF629F" w14:textId="2EAB0BC8"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F97AA7">
              <w:rPr>
                <w:rFonts w:ascii="Arial" w:eastAsia="Times New Roman" w:hAnsi="Arial" w:cs="Arial"/>
                <w:sz w:val="20"/>
                <w:szCs w:val="20"/>
                <w:lang w:eastAsia="sl-SI"/>
              </w:rPr>
              <w:t>2</w:t>
            </w:r>
            <w:r w:rsidR="00F02562">
              <w:rPr>
                <w:rFonts w:ascii="Arial" w:eastAsia="Times New Roman" w:hAnsi="Arial" w:cs="Arial"/>
                <w:sz w:val="20"/>
                <w:szCs w:val="20"/>
                <w:lang w:eastAsia="sl-SI"/>
              </w:rPr>
              <w:t>5</w:t>
            </w:r>
            <w:r w:rsidR="003A65FD" w:rsidRPr="004419AB">
              <w:rPr>
                <w:rFonts w:ascii="Arial" w:eastAsia="Times New Roman" w:hAnsi="Arial" w:cs="Arial"/>
                <w:sz w:val="20"/>
                <w:szCs w:val="20"/>
                <w:lang w:eastAsia="sl-SI"/>
              </w:rPr>
              <w:t>.</w:t>
            </w:r>
            <w:r w:rsidR="006B000B">
              <w:rPr>
                <w:rFonts w:ascii="Arial" w:eastAsia="Times New Roman" w:hAnsi="Arial" w:cs="Arial"/>
                <w:sz w:val="20"/>
                <w:szCs w:val="20"/>
                <w:lang w:eastAsia="sl-SI"/>
              </w:rPr>
              <w:t>9</w:t>
            </w:r>
            <w:r w:rsidR="003A65FD" w:rsidRPr="004419AB">
              <w:rPr>
                <w:rFonts w:ascii="Arial" w:eastAsia="Times New Roman" w:hAnsi="Arial" w:cs="Arial"/>
                <w:sz w:val="20"/>
                <w:szCs w:val="20"/>
                <w:lang w:eastAsia="sl-SI"/>
              </w:rPr>
              <w:t>.2026</w:t>
            </w:r>
          </w:p>
        </w:tc>
      </w:tr>
      <w:tr w:rsidR="00886CF5" w:rsidRPr="004419AB" w14:paraId="2E782359" w14:textId="77777777" w:rsidTr="00B1164D">
        <w:trPr>
          <w:gridAfter w:val="2"/>
          <w:wAfter w:w="3067" w:type="dxa"/>
        </w:trPr>
        <w:tc>
          <w:tcPr>
            <w:tcW w:w="6096" w:type="dxa"/>
            <w:gridSpan w:val="2"/>
          </w:tcPr>
          <w:p w14:paraId="5DA8F723" w14:textId="77777777" w:rsidR="00886CF5" w:rsidRPr="004419AB" w:rsidRDefault="00886CF5" w:rsidP="00B1164D">
            <w:pPr>
              <w:spacing w:after="0" w:line="260" w:lineRule="exact"/>
              <w:rPr>
                <w:rFonts w:ascii="Arial" w:eastAsia="Times New Roman" w:hAnsi="Arial" w:cs="Arial"/>
                <w:sz w:val="20"/>
                <w:szCs w:val="20"/>
              </w:rPr>
            </w:pPr>
          </w:p>
          <w:p w14:paraId="361DF353" w14:textId="77777777" w:rsidR="00886CF5" w:rsidRPr="004419AB" w:rsidRDefault="00886CF5"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360C896D" w14:textId="77777777" w:rsidR="00886CF5" w:rsidRPr="004419AB" w:rsidRDefault="00886CF5" w:rsidP="00B1164D">
            <w:pPr>
              <w:spacing w:after="0" w:line="260" w:lineRule="exact"/>
              <w:rPr>
                <w:rFonts w:ascii="Arial" w:eastAsia="Times New Roman" w:hAnsi="Arial" w:cs="Arial"/>
                <w:sz w:val="20"/>
                <w:szCs w:val="20"/>
              </w:rPr>
            </w:pPr>
            <w:hyperlink r:id="rId11" w:history="1">
              <w:r w:rsidRPr="004419AB">
                <w:rPr>
                  <w:rFonts w:ascii="Arial" w:eastAsia="Times New Roman" w:hAnsi="Arial" w:cs="Arial"/>
                  <w:color w:val="0000FF"/>
                  <w:sz w:val="20"/>
                  <w:szCs w:val="20"/>
                  <w:u w:val="single"/>
                </w:rPr>
                <w:t>Gp.gs@gov.si</w:t>
              </w:r>
            </w:hyperlink>
          </w:p>
          <w:p w14:paraId="1A00DF03" w14:textId="77777777" w:rsidR="00886CF5" w:rsidRPr="004419AB" w:rsidRDefault="00886CF5" w:rsidP="00B1164D">
            <w:pPr>
              <w:spacing w:after="0" w:line="260" w:lineRule="exact"/>
              <w:rPr>
                <w:rFonts w:ascii="Arial" w:eastAsia="Times New Roman" w:hAnsi="Arial" w:cs="Arial"/>
                <w:sz w:val="20"/>
                <w:szCs w:val="20"/>
              </w:rPr>
            </w:pPr>
          </w:p>
        </w:tc>
      </w:tr>
      <w:tr w:rsidR="00886CF5" w:rsidRPr="004419AB" w14:paraId="2037E7CC" w14:textId="77777777" w:rsidTr="00B1164D">
        <w:tc>
          <w:tcPr>
            <w:tcW w:w="9163" w:type="dxa"/>
            <w:gridSpan w:val="4"/>
          </w:tcPr>
          <w:p w14:paraId="26F3BFC1" w14:textId="77777777" w:rsidR="00176FD8" w:rsidRPr="001D2813" w:rsidRDefault="00886CF5" w:rsidP="00176FD8">
            <w:p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eastAsia="Times New Roman" w:hAnsi="Arial" w:cs="Arial"/>
                <w:b/>
                <w:sz w:val="20"/>
                <w:szCs w:val="20"/>
                <w:lang w:eastAsia="sl-SI"/>
              </w:rPr>
              <w:t xml:space="preserve">ZADEVA: </w:t>
            </w:r>
            <w:r w:rsidR="00176FD8" w:rsidRPr="001D2813">
              <w:rPr>
                <w:rFonts w:ascii="Arial" w:hAnsi="Arial" w:cs="Arial"/>
                <w:b/>
                <w:bCs/>
                <w:sz w:val="20"/>
                <w:szCs w:val="20"/>
              </w:rPr>
              <w:t>Izhodišča za udeležbo delegacije Republike Slovenije na</w:t>
            </w:r>
          </w:p>
          <w:p w14:paraId="70101804" w14:textId="4F5AA701" w:rsidR="00176FD8" w:rsidRPr="001D2813" w:rsidRDefault="00176FD8"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17. zasedanju Konference pogodbenic Konvencije Združenih narodov o biološki raznovrstnosti (CBD COP1</w:t>
            </w:r>
            <w:r w:rsidR="006B000B" w:rsidRPr="001D2813">
              <w:rPr>
                <w:rFonts w:ascii="Arial" w:hAnsi="Arial" w:cs="Arial"/>
                <w:b/>
                <w:sz w:val="20"/>
                <w:szCs w:val="20"/>
              </w:rPr>
              <w:t>7</w:t>
            </w:r>
            <w:r w:rsidRPr="001D2813">
              <w:rPr>
                <w:rFonts w:ascii="Arial" w:hAnsi="Arial" w:cs="Arial"/>
                <w:b/>
                <w:sz w:val="20"/>
                <w:szCs w:val="20"/>
              </w:rPr>
              <w:t xml:space="preserve">), ki bo od </w:t>
            </w:r>
            <w:r w:rsidR="006B000B" w:rsidRPr="001D2813">
              <w:rPr>
                <w:rFonts w:ascii="Arial" w:hAnsi="Arial" w:cs="Arial"/>
                <w:b/>
                <w:sz w:val="20"/>
                <w:szCs w:val="20"/>
              </w:rPr>
              <w:t>19</w:t>
            </w:r>
            <w:r w:rsidRPr="001D2813">
              <w:rPr>
                <w:rFonts w:ascii="Arial" w:hAnsi="Arial" w:cs="Arial"/>
                <w:b/>
                <w:bCs/>
                <w:sz w:val="20"/>
                <w:szCs w:val="20"/>
              </w:rPr>
              <w:t xml:space="preserve">. </w:t>
            </w:r>
            <w:r w:rsidR="006B000B" w:rsidRPr="001D2813">
              <w:rPr>
                <w:rFonts w:ascii="Arial" w:hAnsi="Arial" w:cs="Arial"/>
                <w:b/>
                <w:bCs/>
                <w:sz w:val="20"/>
                <w:szCs w:val="20"/>
              </w:rPr>
              <w:t>do 30</w:t>
            </w:r>
            <w:r w:rsidRPr="001D2813">
              <w:rPr>
                <w:rFonts w:ascii="Arial" w:hAnsi="Arial" w:cs="Arial"/>
                <w:b/>
                <w:bCs/>
                <w:sz w:val="20"/>
                <w:szCs w:val="20"/>
              </w:rPr>
              <w:t xml:space="preserve">. </w:t>
            </w:r>
            <w:r w:rsidR="006B000B" w:rsidRPr="001D2813">
              <w:rPr>
                <w:rFonts w:ascii="Arial" w:hAnsi="Arial" w:cs="Arial"/>
                <w:b/>
                <w:bCs/>
                <w:sz w:val="20"/>
                <w:szCs w:val="20"/>
              </w:rPr>
              <w:t xml:space="preserve">oktobra </w:t>
            </w:r>
            <w:r w:rsidRPr="001D2813">
              <w:rPr>
                <w:rFonts w:ascii="Arial" w:hAnsi="Arial" w:cs="Arial"/>
                <w:b/>
                <w:bCs/>
                <w:sz w:val="20"/>
                <w:szCs w:val="20"/>
              </w:rPr>
              <w:t>202</w:t>
            </w:r>
            <w:r w:rsidR="006B000B" w:rsidRPr="001D2813">
              <w:rPr>
                <w:rFonts w:ascii="Arial" w:hAnsi="Arial" w:cs="Arial"/>
                <w:b/>
                <w:bCs/>
                <w:sz w:val="20"/>
                <w:szCs w:val="20"/>
              </w:rPr>
              <w:t>6</w:t>
            </w:r>
            <w:r w:rsidRPr="001D2813">
              <w:rPr>
                <w:rFonts w:ascii="Arial" w:hAnsi="Arial" w:cs="Arial"/>
                <w:b/>
                <w:bCs/>
                <w:sz w:val="20"/>
                <w:szCs w:val="20"/>
              </w:rPr>
              <w:t xml:space="preserve"> v </w:t>
            </w:r>
            <w:r w:rsidR="006B000B" w:rsidRPr="001D2813">
              <w:rPr>
                <w:rFonts w:ascii="Arial" w:hAnsi="Arial" w:cs="Arial"/>
                <w:b/>
                <w:bCs/>
                <w:sz w:val="20"/>
                <w:szCs w:val="20"/>
              </w:rPr>
              <w:t>Erevanu</w:t>
            </w:r>
            <w:r w:rsidRPr="001D2813">
              <w:rPr>
                <w:rFonts w:ascii="Arial" w:hAnsi="Arial" w:cs="Arial"/>
                <w:b/>
                <w:bCs/>
                <w:sz w:val="20"/>
                <w:szCs w:val="20"/>
              </w:rPr>
              <w:t xml:space="preserve">, </w:t>
            </w:r>
            <w:r w:rsidR="006B000B" w:rsidRPr="001D2813">
              <w:rPr>
                <w:rFonts w:ascii="Arial" w:hAnsi="Arial" w:cs="Arial"/>
                <w:b/>
                <w:bCs/>
                <w:sz w:val="20"/>
                <w:szCs w:val="20"/>
              </w:rPr>
              <w:t>Armenija</w:t>
            </w:r>
            <w:r w:rsidRPr="001D2813">
              <w:rPr>
                <w:rFonts w:ascii="Arial" w:hAnsi="Arial" w:cs="Arial"/>
                <w:b/>
                <w:sz w:val="20"/>
                <w:szCs w:val="20"/>
              </w:rPr>
              <w:t xml:space="preserve">; </w:t>
            </w:r>
          </w:p>
          <w:p w14:paraId="3476478B" w14:textId="33B29FA1" w:rsidR="00176FD8" w:rsidRPr="001D2813" w:rsidRDefault="00176FD8"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12. zasedanju Konference pogodbenic, ki služi kot zasedanje pogodbenic Kartagenskega protokola o biološki varnosti (KP COP MOP 1</w:t>
            </w:r>
            <w:r w:rsidR="006B000B" w:rsidRPr="001D2813">
              <w:rPr>
                <w:rFonts w:ascii="Arial" w:hAnsi="Arial" w:cs="Arial"/>
                <w:b/>
                <w:sz w:val="20"/>
                <w:szCs w:val="20"/>
              </w:rPr>
              <w:t>2</w:t>
            </w:r>
            <w:r w:rsidRPr="001D2813">
              <w:rPr>
                <w:rFonts w:ascii="Arial" w:hAnsi="Arial" w:cs="Arial"/>
                <w:b/>
                <w:sz w:val="20"/>
                <w:szCs w:val="20"/>
              </w:rPr>
              <w:t xml:space="preserve">), ki bo </w:t>
            </w:r>
            <w:r w:rsidR="006B000B" w:rsidRPr="001D2813">
              <w:rPr>
                <w:rFonts w:ascii="Arial" w:hAnsi="Arial" w:cs="Arial"/>
                <w:b/>
                <w:sz w:val="20"/>
                <w:szCs w:val="20"/>
              </w:rPr>
              <w:t>od 19</w:t>
            </w:r>
            <w:r w:rsidR="006B000B" w:rsidRPr="001D2813">
              <w:rPr>
                <w:rFonts w:ascii="Arial" w:hAnsi="Arial" w:cs="Arial"/>
                <w:b/>
                <w:bCs/>
                <w:sz w:val="20"/>
                <w:szCs w:val="20"/>
              </w:rPr>
              <w:t>. do 30. oktobra 2026 v Erevanu, Armenija</w:t>
            </w:r>
            <w:r w:rsidRPr="001D2813">
              <w:rPr>
                <w:rFonts w:ascii="Arial" w:hAnsi="Arial" w:cs="Arial"/>
                <w:b/>
                <w:sz w:val="20"/>
                <w:szCs w:val="20"/>
              </w:rPr>
              <w:t>;</w:t>
            </w:r>
          </w:p>
          <w:p w14:paraId="38A35D2A" w14:textId="0B09DF6B" w:rsidR="00176FD8" w:rsidRPr="001D2813" w:rsidRDefault="00176FD8"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 xml:space="preserve">6. zasedanju Konference pogodbenic, ki služi kot zasedanje pogodbenic Nagojskega protokola o dostopu do genskih virov ter pošteni in pravični delitvi koristi, ki izhajajo iz njihove uporabe (NP COP MOP </w:t>
            </w:r>
            <w:r w:rsidR="006B000B" w:rsidRPr="001D2813">
              <w:rPr>
                <w:rFonts w:ascii="Arial" w:hAnsi="Arial" w:cs="Arial"/>
                <w:b/>
                <w:sz w:val="20"/>
                <w:szCs w:val="20"/>
              </w:rPr>
              <w:t>6</w:t>
            </w:r>
            <w:r w:rsidRPr="001D2813">
              <w:rPr>
                <w:rFonts w:ascii="Arial" w:hAnsi="Arial" w:cs="Arial"/>
                <w:b/>
                <w:sz w:val="20"/>
                <w:szCs w:val="20"/>
              </w:rPr>
              <w:t xml:space="preserve">),  ki bo </w:t>
            </w:r>
            <w:r w:rsidR="006B000B" w:rsidRPr="001D2813">
              <w:rPr>
                <w:rFonts w:ascii="Arial" w:hAnsi="Arial" w:cs="Arial"/>
                <w:b/>
                <w:sz w:val="20"/>
                <w:szCs w:val="20"/>
              </w:rPr>
              <w:t>od 19</w:t>
            </w:r>
            <w:r w:rsidR="006B000B" w:rsidRPr="001D2813">
              <w:rPr>
                <w:rFonts w:ascii="Arial" w:hAnsi="Arial" w:cs="Arial"/>
                <w:b/>
                <w:bCs/>
                <w:sz w:val="20"/>
                <w:szCs w:val="20"/>
              </w:rPr>
              <w:t>. do 30. oktobra 2026 v Erevanu, Armenija</w:t>
            </w:r>
            <w:r w:rsidRPr="001D2813">
              <w:rPr>
                <w:rFonts w:ascii="Arial" w:hAnsi="Arial" w:cs="Arial"/>
                <w:b/>
                <w:sz w:val="20"/>
                <w:szCs w:val="20"/>
              </w:rPr>
              <w:t>.</w:t>
            </w:r>
          </w:p>
          <w:p w14:paraId="6E39DA8A" w14:textId="77777777" w:rsidR="00176FD8" w:rsidRPr="001D2813" w:rsidRDefault="00176FD8" w:rsidP="00176FD8">
            <w:pPr>
              <w:pStyle w:val="Naslov1"/>
              <w:spacing w:before="0" w:after="0"/>
              <w:rPr>
                <w:rFonts w:cs="Arial"/>
                <w:sz w:val="20"/>
                <w:szCs w:val="20"/>
              </w:rPr>
            </w:pPr>
            <w:r w:rsidRPr="001D2813">
              <w:rPr>
                <w:rFonts w:cs="Arial"/>
                <w:sz w:val="20"/>
                <w:szCs w:val="20"/>
              </w:rPr>
              <w:t xml:space="preserve"> – predlog za obravnavo</w:t>
            </w:r>
          </w:p>
          <w:p w14:paraId="51F0DC15" w14:textId="6B356389" w:rsidR="00886CF5" w:rsidRPr="004419AB" w:rsidRDefault="00886CF5" w:rsidP="003A65FD">
            <w:pPr>
              <w:spacing w:after="0"/>
              <w:rPr>
                <w:rFonts w:ascii="Arial" w:hAnsi="Arial" w:cs="Arial"/>
                <w:b/>
                <w:sz w:val="20"/>
                <w:szCs w:val="20"/>
              </w:rPr>
            </w:pPr>
          </w:p>
        </w:tc>
      </w:tr>
      <w:tr w:rsidR="00886CF5" w:rsidRPr="004419AB" w14:paraId="55A1C173" w14:textId="77777777" w:rsidTr="00B1164D">
        <w:tc>
          <w:tcPr>
            <w:tcW w:w="9163" w:type="dxa"/>
            <w:gridSpan w:val="4"/>
          </w:tcPr>
          <w:p w14:paraId="1BC4529B"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886CF5" w:rsidRPr="004419AB" w14:paraId="1AD31ECD" w14:textId="77777777" w:rsidTr="00B1164D">
        <w:tc>
          <w:tcPr>
            <w:tcW w:w="9163" w:type="dxa"/>
            <w:gridSpan w:val="4"/>
          </w:tcPr>
          <w:p w14:paraId="5E6E81FD" w14:textId="04A4ADBC" w:rsidR="003A65FD" w:rsidRPr="004419AB" w:rsidRDefault="003A65FD" w:rsidP="001D2813">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bookmarkStart w:id="0" w:name="_Hlk128054810"/>
            <w:r w:rsidRPr="004419AB">
              <w:rPr>
                <w:rFonts w:ascii="Arial" w:eastAsia="Times New Roman" w:hAnsi="Arial" w:cs="Arial"/>
                <w:iCs/>
                <w:sz w:val="20"/>
                <w:szCs w:val="20"/>
                <w:lang w:eastAsia="sl-SI"/>
              </w:rPr>
              <w:t xml:space="preserve">Na podlagi šestega odstavka 21. člena Zakona o Vladi Republike Slovenije </w:t>
            </w:r>
            <w:r w:rsidR="003F7378" w:rsidRPr="004419AB">
              <w:rPr>
                <w:rFonts w:ascii="Arial" w:eastAsia="Times New Roman" w:hAnsi="Arial" w:cs="Arial"/>
                <w:iCs/>
                <w:sz w:val="20"/>
                <w:szCs w:val="20"/>
                <w:lang w:eastAsia="sl-SI"/>
              </w:rPr>
              <w:t>(Uradni list RS, št. 24/05 – uradno prečiščeno besedilo, 109/08, 38/10 – ZUKN, 8/12, 21/13, 47/13 – ZDU-1G, 65/14, 55/17, 163/22, 57/25 – ZF in 555/26)</w:t>
            </w:r>
            <w:r w:rsidRPr="004419AB">
              <w:rPr>
                <w:rFonts w:ascii="Arial" w:eastAsia="Times New Roman" w:hAnsi="Arial" w:cs="Arial"/>
                <w:iCs/>
                <w:sz w:val="20"/>
                <w:szCs w:val="20"/>
                <w:lang w:eastAsia="sl-SI"/>
              </w:rPr>
              <w:t xml:space="preserve"> je Vlada Republike Slovenije na … seji dne … pod točko … sprejela naslednji </w:t>
            </w:r>
          </w:p>
          <w:p w14:paraId="507DB44E"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17AF5AC" w14:textId="767BBE04" w:rsidR="003A65FD" w:rsidRPr="004419AB" w:rsidRDefault="00565FD5"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3A65FD" w:rsidRPr="004419AB">
              <w:rPr>
                <w:rFonts w:ascii="Arial" w:eastAsia="Times New Roman" w:hAnsi="Arial" w:cs="Arial"/>
                <w:iCs/>
                <w:sz w:val="20"/>
                <w:szCs w:val="20"/>
                <w:lang w:eastAsia="sl-SI"/>
              </w:rPr>
              <w:t>SKLEP:</w:t>
            </w:r>
          </w:p>
          <w:p w14:paraId="652F791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9452445"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4C25E3BB" w14:textId="751B7617" w:rsidR="006B000B" w:rsidRPr="001D2813" w:rsidRDefault="00176FD8" w:rsidP="001D2813">
            <w:pPr>
              <w:tabs>
                <w:tab w:val="left" w:pos="708"/>
              </w:tabs>
              <w:spacing w:line="276" w:lineRule="auto"/>
              <w:ind w:left="624"/>
              <w:jc w:val="both"/>
              <w:rPr>
                <w:rFonts w:ascii="Arial" w:hAnsi="Arial" w:cs="Arial"/>
                <w:sz w:val="20"/>
                <w:szCs w:val="20"/>
              </w:rPr>
            </w:pPr>
            <w:r w:rsidRPr="001D2813">
              <w:rPr>
                <w:rFonts w:ascii="Arial" w:hAnsi="Arial" w:cs="Arial"/>
                <w:sz w:val="20"/>
                <w:szCs w:val="20"/>
              </w:rPr>
              <w:t>Vlada Republike Slovenije je sprejela Izhodišča za udeležbo delegacije Republike Slovenije na 1</w:t>
            </w:r>
            <w:r w:rsidR="006B000B" w:rsidRPr="001D2813">
              <w:rPr>
                <w:rFonts w:ascii="Arial" w:hAnsi="Arial" w:cs="Arial"/>
                <w:sz w:val="20"/>
                <w:szCs w:val="20"/>
              </w:rPr>
              <w:t>7</w:t>
            </w:r>
            <w:r w:rsidRPr="001D2813">
              <w:rPr>
                <w:rFonts w:ascii="Arial" w:hAnsi="Arial" w:cs="Arial"/>
                <w:sz w:val="20"/>
                <w:szCs w:val="20"/>
              </w:rPr>
              <w:t>. zasedanju Konference pogodbenic Konvencije Združenih narodov o biološki raznovrstnosti (CBD COP1</w:t>
            </w:r>
            <w:r w:rsidR="006B000B" w:rsidRPr="001D2813">
              <w:rPr>
                <w:rFonts w:ascii="Arial" w:hAnsi="Arial" w:cs="Arial"/>
                <w:sz w:val="20"/>
                <w:szCs w:val="20"/>
              </w:rPr>
              <w:t>7</w:t>
            </w:r>
            <w:r w:rsidRPr="001D2813">
              <w:rPr>
                <w:rFonts w:ascii="Arial" w:hAnsi="Arial" w:cs="Arial"/>
                <w:sz w:val="20"/>
                <w:szCs w:val="20"/>
              </w:rPr>
              <w:t>), 1</w:t>
            </w:r>
            <w:r w:rsidR="006B000B" w:rsidRPr="001D2813">
              <w:rPr>
                <w:rFonts w:ascii="Arial" w:hAnsi="Arial" w:cs="Arial"/>
                <w:sz w:val="20"/>
                <w:szCs w:val="20"/>
              </w:rPr>
              <w:t>2</w:t>
            </w:r>
            <w:r w:rsidRPr="001D2813">
              <w:rPr>
                <w:rFonts w:ascii="Arial" w:hAnsi="Arial" w:cs="Arial"/>
                <w:sz w:val="20"/>
                <w:szCs w:val="20"/>
              </w:rPr>
              <w:t>. zasedanju Konference pogodbenic, ki služi kot zasedanje pogodbenic Kartagenskega protokola o biološki varnosti (KP COP MOP 1</w:t>
            </w:r>
            <w:r w:rsidR="006B000B" w:rsidRPr="001D2813">
              <w:rPr>
                <w:rFonts w:ascii="Arial" w:hAnsi="Arial" w:cs="Arial"/>
                <w:sz w:val="20"/>
                <w:szCs w:val="20"/>
              </w:rPr>
              <w:t>2</w:t>
            </w:r>
            <w:r w:rsidRPr="001D2813">
              <w:rPr>
                <w:rFonts w:ascii="Arial" w:hAnsi="Arial" w:cs="Arial"/>
                <w:sz w:val="20"/>
                <w:szCs w:val="20"/>
              </w:rPr>
              <w:t xml:space="preserve">) in </w:t>
            </w:r>
            <w:r w:rsidR="006B000B" w:rsidRPr="001D2813">
              <w:rPr>
                <w:rFonts w:ascii="Arial" w:hAnsi="Arial" w:cs="Arial"/>
                <w:sz w:val="20"/>
                <w:szCs w:val="20"/>
              </w:rPr>
              <w:t>6</w:t>
            </w:r>
            <w:r w:rsidRPr="001D2813">
              <w:rPr>
                <w:rFonts w:ascii="Arial" w:hAnsi="Arial" w:cs="Arial"/>
                <w:sz w:val="20"/>
                <w:szCs w:val="20"/>
              </w:rPr>
              <w:t xml:space="preserve">. zasedanju Konference pogodbenic, ki služi kot zasedanje pogodbenic Nagojskega protokola o dostopu do genskih virov ter pošteni in pravični delitvi koristi, ki izhajajo iz njihove uporabe (NP COP MOP </w:t>
            </w:r>
            <w:r w:rsidR="006B000B" w:rsidRPr="001D2813">
              <w:rPr>
                <w:rFonts w:ascii="Arial" w:hAnsi="Arial" w:cs="Arial"/>
                <w:sz w:val="20"/>
                <w:szCs w:val="20"/>
              </w:rPr>
              <w:t>6</w:t>
            </w:r>
            <w:r w:rsidRPr="001D2813">
              <w:rPr>
                <w:rFonts w:ascii="Arial" w:hAnsi="Arial" w:cs="Arial"/>
                <w:sz w:val="20"/>
                <w:szCs w:val="20"/>
              </w:rPr>
              <w:t xml:space="preserve">),  ki bodo </w:t>
            </w:r>
            <w:r w:rsidR="006B000B" w:rsidRPr="001D2813">
              <w:rPr>
                <w:rFonts w:ascii="Arial" w:hAnsi="Arial" w:cs="Arial"/>
                <w:bCs/>
                <w:sz w:val="20"/>
                <w:szCs w:val="20"/>
              </w:rPr>
              <w:t>od 19. do 30. oktobra 2026 v Erevanu, Armenija</w:t>
            </w:r>
            <w:r w:rsidR="006B000B" w:rsidRPr="001D2813">
              <w:rPr>
                <w:rFonts w:ascii="Arial" w:hAnsi="Arial" w:cs="Arial"/>
                <w:sz w:val="20"/>
                <w:szCs w:val="20"/>
              </w:rPr>
              <w:t xml:space="preserve">. </w:t>
            </w:r>
          </w:p>
          <w:p w14:paraId="1614084D" w14:textId="22A5C290" w:rsidR="00D90584" w:rsidRPr="001D2813" w:rsidRDefault="00176FD8" w:rsidP="00176FD8">
            <w:pPr>
              <w:tabs>
                <w:tab w:val="left" w:pos="708"/>
              </w:tabs>
              <w:ind w:left="624"/>
              <w:jc w:val="both"/>
              <w:rPr>
                <w:rFonts w:ascii="Arial" w:hAnsi="Arial" w:cs="Arial"/>
                <w:sz w:val="20"/>
                <w:szCs w:val="20"/>
              </w:rPr>
            </w:pPr>
            <w:r w:rsidRPr="001D2813">
              <w:rPr>
                <w:rFonts w:ascii="Arial" w:hAnsi="Arial" w:cs="Arial"/>
                <w:sz w:val="20"/>
                <w:szCs w:val="20"/>
              </w:rPr>
              <w:t>2.  Vlada Republike Slovenije je imenovala delegacijo Republike Slovenije v naslednji sestavi:</w:t>
            </w:r>
          </w:p>
          <w:p w14:paraId="3903CD6E" w14:textId="64346B76" w:rsidR="007F3DB6" w:rsidRPr="007F3DB6" w:rsidRDefault="007F3DB6" w:rsidP="007F3DB6">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dr. Martin Batič, </w:t>
            </w:r>
            <w:r>
              <w:rPr>
                <w:rFonts w:ascii="Arial" w:hAnsi="Arial" w:cs="Arial"/>
                <w:sz w:val="20"/>
                <w:szCs w:val="20"/>
              </w:rPr>
              <w:t xml:space="preserve">Direktorat za okolje, naravo in podnebje, vodja Sektorja za </w:t>
            </w:r>
            <w:r w:rsidRPr="007F3DB6">
              <w:rPr>
                <w:rFonts w:ascii="Arial" w:hAnsi="Arial" w:cs="Arial"/>
                <w:sz w:val="20"/>
                <w:szCs w:val="20"/>
              </w:rPr>
              <w:t>okolje in biotehnologijo, Ministrstvo za okolje in prostor, vodja delegacije;</w:t>
            </w:r>
          </w:p>
          <w:p w14:paraId="238E95FC" w14:textId="2A3D11AD" w:rsidR="007F3DB6" w:rsidRPr="007F3DB6" w:rsidRDefault="007F3DB6" w:rsidP="007F3DB6">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dr. Katarina Groznik Zeiler, </w:t>
            </w:r>
            <w:r>
              <w:rPr>
                <w:rFonts w:ascii="Arial" w:hAnsi="Arial" w:cs="Arial"/>
                <w:sz w:val="20"/>
                <w:szCs w:val="20"/>
              </w:rPr>
              <w:t>Direktorat za okolje, naravo in podnebje</w:t>
            </w:r>
            <w:r w:rsidRPr="007F3DB6">
              <w:rPr>
                <w:rFonts w:ascii="Arial" w:hAnsi="Arial" w:cs="Arial"/>
                <w:sz w:val="20"/>
                <w:szCs w:val="20"/>
              </w:rPr>
              <w:t xml:space="preserve">, </w:t>
            </w:r>
            <w:r>
              <w:rPr>
                <w:rFonts w:ascii="Arial" w:hAnsi="Arial" w:cs="Arial"/>
                <w:sz w:val="20"/>
                <w:szCs w:val="20"/>
              </w:rPr>
              <w:t xml:space="preserve">Sektor za ohranjanje narave, </w:t>
            </w:r>
            <w:r w:rsidRPr="007F3DB6">
              <w:rPr>
                <w:rFonts w:ascii="Arial" w:hAnsi="Arial" w:cs="Arial"/>
                <w:sz w:val="20"/>
                <w:szCs w:val="20"/>
              </w:rPr>
              <w:t xml:space="preserve">Ministrstvo za </w:t>
            </w:r>
            <w:r>
              <w:rPr>
                <w:rFonts w:ascii="Arial" w:hAnsi="Arial" w:cs="Arial"/>
                <w:sz w:val="20"/>
                <w:szCs w:val="20"/>
              </w:rPr>
              <w:t>okolje in prostor</w:t>
            </w:r>
            <w:r w:rsidRPr="007F3DB6">
              <w:rPr>
                <w:rFonts w:ascii="Arial" w:hAnsi="Arial" w:cs="Arial"/>
                <w:sz w:val="20"/>
                <w:szCs w:val="20"/>
              </w:rPr>
              <w:t>, namestnica vodje delegacije;</w:t>
            </w:r>
          </w:p>
          <w:p w14:paraId="5902F62C" w14:textId="3BE8A803" w:rsidR="007F3DB6" w:rsidRPr="007F3DB6" w:rsidRDefault="007F3DB6" w:rsidP="007F3DB6">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mag. Inga Turk, Služba za EU in mednarodne zadeve, Ministrstvo za </w:t>
            </w:r>
            <w:r>
              <w:rPr>
                <w:rFonts w:ascii="Arial" w:hAnsi="Arial" w:cs="Arial"/>
                <w:sz w:val="20"/>
                <w:szCs w:val="20"/>
              </w:rPr>
              <w:t>okolje in prostor</w:t>
            </w:r>
            <w:r w:rsidRPr="007F3DB6">
              <w:rPr>
                <w:rFonts w:ascii="Arial" w:hAnsi="Arial" w:cs="Arial"/>
                <w:sz w:val="20"/>
                <w:szCs w:val="20"/>
              </w:rPr>
              <w:t xml:space="preserve">, članica delegacije;  </w:t>
            </w:r>
          </w:p>
          <w:p w14:paraId="71669E26" w14:textId="34A71AE8" w:rsidR="007F3DB6" w:rsidRPr="007F3DB6" w:rsidRDefault="00CC7734" w:rsidP="007F3DB6">
            <w:pPr>
              <w:numPr>
                <w:ilvl w:val="0"/>
                <w:numId w:val="16"/>
              </w:numPr>
              <w:spacing w:after="0" w:line="260" w:lineRule="exact"/>
              <w:jc w:val="both"/>
              <w:outlineLvl w:val="0"/>
              <w:rPr>
                <w:rFonts w:ascii="Arial" w:hAnsi="Arial" w:cs="Arial"/>
                <w:sz w:val="20"/>
                <w:szCs w:val="20"/>
              </w:rPr>
            </w:pPr>
            <w:r>
              <w:rPr>
                <w:rFonts w:ascii="Arial" w:hAnsi="Arial" w:cs="Arial"/>
                <w:sz w:val="20"/>
                <w:szCs w:val="20"/>
              </w:rPr>
              <w:t xml:space="preserve">mag. Bogdan Batič, veleposlanik, Sektor za globalne izzive, </w:t>
            </w:r>
            <w:r w:rsidR="007F3DB6" w:rsidRPr="007F3DB6">
              <w:rPr>
                <w:rFonts w:ascii="Arial" w:hAnsi="Arial" w:cs="Arial"/>
                <w:sz w:val="20"/>
                <w:szCs w:val="20"/>
              </w:rPr>
              <w:t xml:space="preserve">Ministrstvo za </w:t>
            </w:r>
            <w:r>
              <w:rPr>
                <w:rFonts w:ascii="Arial" w:hAnsi="Arial" w:cs="Arial"/>
                <w:sz w:val="20"/>
                <w:szCs w:val="20"/>
              </w:rPr>
              <w:t>zunanje in evropske zadeve</w:t>
            </w:r>
            <w:r w:rsidR="007F3DB6" w:rsidRPr="007F3DB6">
              <w:rPr>
                <w:rFonts w:ascii="Arial" w:hAnsi="Arial" w:cs="Arial"/>
                <w:sz w:val="20"/>
                <w:szCs w:val="20"/>
              </w:rPr>
              <w:t>, član delegacije.</w:t>
            </w:r>
          </w:p>
          <w:p w14:paraId="660161C3" w14:textId="29765895" w:rsidR="00176FD8" w:rsidRPr="001D2813" w:rsidRDefault="00176FD8" w:rsidP="00CC7734">
            <w:pPr>
              <w:spacing w:after="0" w:line="240" w:lineRule="auto"/>
              <w:jc w:val="both"/>
              <w:rPr>
                <w:rFonts w:ascii="Arial" w:eastAsia="Times New Roman" w:hAnsi="Arial" w:cs="Arial"/>
                <w:color w:val="000000"/>
                <w:sz w:val="20"/>
                <w:szCs w:val="20"/>
                <w:lang w:eastAsia="sl-SI"/>
              </w:rPr>
            </w:pPr>
          </w:p>
          <w:p w14:paraId="44C998D3" w14:textId="77777777" w:rsidR="00D90584" w:rsidRPr="001D2813" w:rsidRDefault="00D90584" w:rsidP="00D90584">
            <w:pPr>
              <w:spacing w:after="0" w:line="240" w:lineRule="auto"/>
              <w:ind w:left="720"/>
              <w:jc w:val="both"/>
              <w:rPr>
                <w:rFonts w:ascii="Arial" w:eastAsia="Times New Roman" w:hAnsi="Arial" w:cs="Arial"/>
                <w:color w:val="000000"/>
                <w:sz w:val="20"/>
                <w:szCs w:val="20"/>
                <w:lang w:eastAsia="sl-SI"/>
              </w:rPr>
            </w:pPr>
          </w:p>
          <w:p w14:paraId="7830C98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b/>
                <w:iCs/>
                <w:sz w:val="20"/>
                <w:szCs w:val="20"/>
                <w:lang w:eastAsia="sl-SI"/>
              </w:rPr>
            </w:pPr>
          </w:p>
          <w:p w14:paraId="02B0EC96" w14:textId="52A32552"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Garvas</w:t>
            </w:r>
          </w:p>
          <w:p w14:paraId="5870D92F"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7C48BDB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CFAA262" w14:textId="663480F6" w:rsidR="00D90584" w:rsidRPr="004419AB" w:rsidRDefault="003A65FD"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SKLEP PREJMEJO</w:t>
            </w:r>
            <w:r w:rsidR="00D90584" w:rsidRPr="004419AB">
              <w:rPr>
                <w:rFonts w:ascii="Arial" w:eastAsia="Times New Roman" w:hAnsi="Arial" w:cs="Arial"/>
                <w:iCs/>
                <w:sz w:val="20"/>
                <w:szCs w:val="20"/>
                <w:lang w:eastAsia="sl-SI"/>
              </w:rPr>
              <w:t>:</w:t>
            </w:r>
          </w:p>
          <w:p w14:paraId="5D02A3CF" w14:textId="77777777" w:rsidR="00886CF5" w:rsidRPr="004419AB" w:rsidRDefault="003A65FD" w:rsidP="007F3DB6">
            <w:pPr>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p w14:paraId="56306D04" w14:textId="5EB1A4E6" w:rsidR="00D90584" w:rsidRPr="004419AB" w:rsidRDefault="00D90584" w:rsidP="00D90584">
            <w:pPr>
              <w:overflowPunct w:val="0"/>
              <w:autoSpaceDE w:val="0"/>
              <w:autoSpaceDN w:val="0"/>
              <w:adjustRightInd w:val="0"/>
              <w:spacing w:after="0" w:line="260" w:lineRule="exact"/>
              <w:ind w:left="629"/>
              <w:jc w:val="both"/>
              <w:textAlignment w:val="baseline"/>
              <w:rPr>
                <w:rFonts w:ascii="Arial" w:eastAsia="Times New Roman" w:hAnsi="Arial" w:cs="Arial"/>
                <w:iCs/>
                <w:sz w:val="20"/>
                <w:szCs w:val="20"/>
                <w:lang w:eastAsia="sl-SI"/>
              </w:rPr>
            </w:pPr>
          </w:p>
        </w:tc>
      </w:tr>
      <w:tr w:rsidR="00886CF5" w:rsidRPr="004419AB" w14:paraId="3E81BDC1" w14:textId="77777777" w:rsidTr="00B1164D">
        <w:tc>
          <w:tcPr>
            <w:tcW w:w="9163" w:type="dxa"/>
            <w:gridSpan w:val="4"/>
          </w:tcPr>
          <w:p w14:paraId="30516AFA"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lastRenderedPageBreak/>
              <w:t>2. Osebe, odgovorne za strokovno pripravo in usklajenost gradiva:</w:t>
            </w:r>
          </w:p>
        </w:tc>
      </w:tr>
      <w:tr w:rsidR="00886CF5" w:rsidRPr="004419AB" w14:paraId="0CA35113" w14:textId="77777777" w:rsidTr="00B1164D">
        <w:tc>
          <w:tcPr>
            <w:tcW w:w="9163" w:type="dxa"/>
            <w:gridSpan w:val="4"/>
          </w:tcPr>
          <w:p w14:paraId="427F53B9" w14:textId="211C98B3" w:rsidR="00FA1FB8" w:rsidRPr="001D2813" w:rsidRDefault="00FA1FB8"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1D2813">
              <w:rPr>
                <w:rFonts w:ascii="Arial" w:hAnsi="Arial" w:cs="Arial"/>
                <w:sz w:val="20"/>
                <w:szCs w:val="20"/>
                <w:lang w:eastAsia="sl-SI"/>
              </w:rPr>
              <w:t>dr. Katarina Groznik Zeiler, Sektor za ohranjanje narave, Ministrstvo za okolje in prostor,</w:t>
            </w:r>
          </w:p>
          <w:p w14:paraId="12597327" w14:textId="3F209FDC" w:rsidR="003A65FD" w:rsidRPr="004419AB" w:rsidRDefault="00FA1FB8"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1D2813">
              <w:rPr>
                <w:rFonts w:ascii="Arial" w:eastAsia="Times New Roman" w:hAnsi="Arial" w:cs="Arial"/>
                <w:iCs/>
                <w:sz w:val="20"/>
                <w:szCs w:val="20"/>
                <w:lang w:eastAsia="sl-SI"/>
              </w:rPr>
              <w:t>mag. Inga Turk</w:t>
            </w:r>
            <w:r w:rsidR="004875E4" w:rsidRPr="001D2813">
              <w:rPr>
                <w:rFonts w:ascii="Arial" w:eastAsia="Times New Roman" w:hAnsi="Arial" w:cs="Arial"/>
                <w:iCs/>
                <w:sz w:val="20"/>
                <w:szCs w:val="20"/>
                <w:lang w:eastAsia="sl-SI"/>
              </w:rPr>
              <w:t xml:space="preserve">, </w:t>
            </w:r>
            <w:r w:rsidR="000134C0" w:rsidRPr="001D2813">
              <w:rPr>
                <w:rFonts w:ascii="Arial" w:eastAsia="Times New Roman" w:hAnsi="Arial" w:cs="Arial"/>
                <w:iCs/>
                <w:sz w:val="20"/>
                <w:szCs w:val="20"/>
                <w:lang w:eastAsia="sl-SI"/>
              </w:rPr>
              <w:t>Služba za EU in mednarodne zadeve, Ministrstvo za okolje in prostor</w:t>
            </w:r>
            <w:r w:rsidR="004875E4" w:rsidRPr="001D2813">
              <w:rPr>
                <w:rFonts w:ascii="Arial" w:eastAsia="Times New Roman" w:hAnsi="Arial" w:cs="Arial"/>
                <w:iCs/>
                <w:sz w:val="20"/>
                <w:szCs w:val="20"/>
                <w:lang w:eastAsia="sl-SI"/>
              </w:rPr>
              <w:t>.</w:t>
            </w:r>
          </w:p>
        </w:tc>
      </w:tr>
      <w:tr w:rsidR="00886CF5" w:rsidRPr="004419AB" w14:paraId="2C6891B9" w14:textId="77777777" w:rsidTr="00B1164D">
        <w:tc>
          <w:tcPr>
            <w:tcW w:w="9163" w:type="dxa"/>
            <w:gridSpan w:val="4"/>
          </w:tcPr>
          <w:p w14:paraId="7069F854"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886CF5" w:rsidRPr="004419AB" w14:paraId="220326BA" w14:textId="77777777" w:rsidTr="00B1164D">
        <w:tc>
          <w:tcPr>
            <w:tcW w:w="9163" w:type="dxa"/>
            <w:gridSpan w:val="4"/>
          </w:tcPr>
          <w:p w14:paraId="3BD97FA8" w14:textId="157CFC8A"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886CF5" w:rsidRPr="004419AB" w14:paraId="610DB08E" w14:textId="77777777" w:rsidTr="00B1164D">
        <w:tc>
          <w:tcPr>
            <w:tcW w:w="9163" w:type="dxa"/>
            <w:gridSpan w:val="4"/>
          </w:tcPr>
          <w:p w14:paraId="6DF1671D"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886CF5" w:rsidRPr="004419AB" w14:paraId="27C1C122" w14:textId="77777777" w:rsidTr="00B1164D">
        <w:tc>
          <w:tcPr>
            <w:tcW w:w="9163" w:type="dxa"/>
            <w:gridSpan w:val="4"/>
          </w:tcPr>
          <w:p w14:paraId="653B1C83" w14:textId="35273D9D"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886CF5" w:rsidRPr="004419AB" w14:paraId="56E718BD" w14:textId="77777777" w:rsidTr="00B1164D">
        <w:tc>
          <w:tcPr>
            <w:tcW w:w="9163" w:type="dxa"/>
            <w:gridSpan w:val="4"/>
          </w:tcPr>
          <w:p w14:paraId="4F1AEC46"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886CF5" w:rsidRPr="004419AB" w14:paraId="560BD111" w14:textId="77777777" w:rsidTr="00B1164D">
        <w:tc>
          <w:tcPr>
            <w:tcW w:w="9163" w:type="dxa"/>
            <w:gridSpan w:val="4"/>
          </w:tcPr>
          <w:p w14:paraId="4BA087AA" w14:textId="77777777" w:rsidR="00D871D3" w:rsidRDefault="00D871D3" w:rsidP="006E4233">
            <w:pPr>
              <w:autoSpaceDE w:val="0"/>
              <w:autoSpaceDN w:val="0"/>
              <w:adjustRightInd w:val="0"/>
              <w:spacing w:line="240" w:lineRule="auto"/>
              <w:jc w:val="both"/>
              <w:rPr>
                <w:rFonts w:ascii="Arial" w:hAnsi="Arial" w:cs="Arial"/>
                <w:sz w:val="20"/>
                <w:szCs w:val="20"/>
              </w:rPr>
            </w:pPr>
            <w:bookmarkStart w:id="1" w:name="_Hlk118800246"/>
          </w:p>
          <w:p w14:paraId="64EB1BD6" w14:textId="2F14CA45" w:rsidR="006E4233" w:rsidRPr="001D2813" w:rsidRDefault="006E4233" w:rsidP="006E4233">
            <w:pPr>
              <w:autoSpaceDE w:val="0"/>
              <w:autoSpaceDN w:val="0"/>
              <w:adjustRightInd w:val="0"/>
              <w:spacing w:line="240" w:lineRule="auto"/>
              <w:jc w:val="both"/>
              <w:rPr>
                <w:rFonts w:ascii="Arial" w:hAnsi="Arial" w:cs="Arial"/>
                <w:sz w:val="20"/>
                <w:szCs w:val="20"/>
              </w:rPr>
            </w:pPr>
            <w:r w:rsidRPr="001D2813">
              <w:rPr>
                <w:rFonts w:ascii="Arial" w:hAnsi="Arial" w:cs="Arial"/>
                <w:sz w:val="20"/>
                <w:szCs w:val="20"/>
              </w:rPr>
              <w:t xml:space="preserve">Konferenca pogodbenic </w:t>
            </w:r>
            <w:r w:rsidRPr="001D2813">
              <w:rPr>
                <w:rFonts w:ascii="Arial" w:hAnsi="Arial" w:cs="Arial"/>
                <w:sz w:val="20"/>
                <w:szCs w:val="20"/>
                <w:lang w:eastAsia="sl-SI"/>
              </w:rPr>
              <w:t xml:space="preserve">Konvencije o biološki raznovrstnosti (CBD) in njenih Protokolov </w:t>
            </w:r>
            <w:r w:rsidRPr="001D2813">
              <w:rPr>
                <w:rFonts w:ascii="Arial" w:hAnsi="Arial" w:cs="Arial"/>
                <w:sz w:val="20"/>
                <w:szCs w:val="20"/>
              </w:rPr>
              <w:t>je glavni organ konvencije</w:t>
            </w:r>
            <w:r w:rsidR="000849C6">
              <w:rPr>
                <w:rFonts w:ascii="Arial" w:hAnsi="Arial" w:cs="Arial"/>
                <w:sz w:val="20"/>
                <w:szCs w:val="20"/>
              </w:rPr>
              <w:t>, ki zaseda vsako</w:t>
            </w:r>
            <w:r w:rsidR="008E7591">
              <w:rPr>
                <w:rFonts w:ascii="Arial" w:hAnsi="Arial" w:cs="Arial"/>
                <w:sz w:val="20"/>
                <w:szCs w:val="20"/>
              </w:rPr>
              <w:t xml:space="preserve"> </w:t>
            </w:r>
            <w:r w:rsidRPr="001D2813">
              <w:rPr>
                <w:rFonts w:ascii="Arial" w:hAnsi="Arial" w:cs="Arial"/>
                <w:sz w:val="20"/>
                <w:szCs w:val="20"/>
              </w:rPr>
              <w:t xml:space="preserve">drugo leto. </w:t>
            </w:r>
            <w:r w:rsidR="000849C6">
              <w:rPr>
                <w:rFonts w:ascii="Arial" w:hAnsi="Arial" w:cs="Arial"/>
                <w:sz w:val="20"/>
                <w:szCs w:val="20"/>
              </w:rPr>
              <w:t>Tokratno z</w:t>
            </w:r>
            <w:r w:rsidRPr="001D2813">
              <w:rPr>
                <w:rFonts w:ascii="Arial" w:hAnsi="Arial" w:cs="Arial"/>
                <w:sz w:val="20"/>
                <w:szCs w:val="20"/>
              </w:rPr>
              <w:t>asedanje bo potekalo od 19.  do 30. oktobra v Erevanu, Armenija.</w:t>
            </w:r>
            <w:bookmarkEnd w:id="1"/>
            <w:r w:rsidRPr="001D2813">
              <w:rPr>
                <w:rFonts w:ascii="Arial" w:hAnsi="Arial" w:cs="Arial"/>
                <w:sz w:val="20"/>
                <w:szCs w:val="20"/>
              </w:rPr>
              <w:t xml:space="preserve"> Slovenija je konvencijo ratificirala leta 1996, Kartagenski protokol pa leta 2002.</w:t>
            </w:r>
            <w:r w:rsidR="000849C6">
              <w:rPr>
                <w:rFonts w:ascii="Arial" w:hAnsi="Arial" w:cs="Arial"/>
                <w:sz w:val="20"/>
                <w:szCs w:val="20"/>
              </w:rPr>
              <w:t xml:space="preserve"> Nagojski protokol je Slovenija podpisala leta 2011, ni pa ga še ratificirala. </w:t>
            </w:r>
          </w:p>
          <w:p w14:paraId="17667277" w14:textId="77777777" w:rsidR="00D871D3" w:rsidRPr="001D2813" w:rsidRDefault="006E4233" w:rsidP="00D871D3">
            <w:pPr>
              <w:spacing w:line="240"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Osrednja točka zasedanja CBD COP17 se nanaša na pregled stanja izvajanja Svetovnega okvira za biotsko raznovrstnost Kunming-Montreal (GBF), ki je bil sprejet </w:t>
            </w:r>
            <w:r w:rsidR="000849C6">
              <w:rPr>
                <w:rFonts w:ascii="Arial" w:hAnsi="Arial" w:cs="Arial"/>
                <w:snapToGrid w:val="0"/>
                <w:sz w:val="20"/>
                <w:szCs w:val="20"/>
                <w:lang w:eastAsia="sl-SI"/>
              </w:rPr>
              <w:t xml:space="preserve">na </w:t>
            </w:r>
            <w:r w:rsidRPr="001D2813">
              <w:rPr>
                <w:rFonts w:ascii="Arial" w:hAnsi="Arial" w:cs="Arial"/>
                <w:snapToGrid w:val="0"/>
                <w:sz w:val="20"/>
                <w:szCs w:val="20"/>
                <w:lang w:eastAsia="sl-SI"/>
              </w:rPr>
              <w:t xml:space="preserve">zasedanju COP 15, leta 2022 v Montrealu, Kanada. Poudarek bo predvsem na naslednjih vsebinah: pospešitev mobilizacije virov; večstranski mehanizem za zagotovitev poštene in pravične delitve koristi, ki izhajajo iz </w:t>
            </w:r>
            <w:r w:rsidR="000849C6">
              <w:rPr>
                <w:rFonts w:ascii="Arial" w:hAnsi="Arial" w:cs="Arial"/>
                <w:snapToGrid w:val="0"/>
                <w:sz w:val="20"/>
                <w:szCs w:val="20"/>
                <w:lang w:eastAsia="sl-SI"/>
              </w:rPr>
              <w:t>rabe</w:t>
            </w:r>
            <w:r w:rsidR="000849C6"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genskih virov in informacij o digitalnem zaporedju iz genskih virih; </w:t>
            </w:r>
            <w:r w:rsidR="000849C6">
              <w:rPr>
                <w:rFonts w:ascii="Arial" w:hAnsi="Arial" w:cs="Arial"/>
                <w:snapToGrid w:val="0"/>
                <w:sz w:val="20"/>
                <w:szCs w:val="20"/>
                <w:lang w:eastAsia="sl-SI"/>
              </w:rPr>
              <w:t>izvajanje</w:t>
            </w:r>
            <w:r w:rsidRPr="001D2813">
              <w:rPr>
                <w:rFonts w:ascii="Arial" w:hAnsi="Arial" w:cs="Arial"/>
                <w:snapToGrid w:val="0"/>
                <w:sz w:val="20"/>
                <w:szCs w:val="20"/>
                <w:lang w:eastAsia="sl-SI"/>
              </w:rPr>
              <w:t>, pregled in spremljanje ciljev GBF; sinergije in povezave z drugimi večstranskimi okoljskimi sporazumi</w:t>
            </w:r>
            <w:r w:rsidR="00D871D3">
              <w:rPr>
                <w:rFonts w:ascii="Arial" w:hAnsi="Arial" w:cs="Arial"/>
                <w:snapToGrid w:val="0"/>
                <w:sz w:val="20"/>
                <w:szCs w:val="20"/>
                <w:lang w:eastAsia="sl-SI"/>
              </w:rPr>
              <w:t>; priporočilih za presoje ocene tveganja in upravljanje s tveganjem pri čezmejnem gibanju živih spremenjenih organizmov</w:t>
            </w:r>
            <w:r w:rsidR="00D871D3" w:rsidRPr="001D2813">
              <w:rPr>
                <w:rFonts w:ascii="Arial" w:hAnsi="Arial" w:cs="Arial"/>
                <w:snapToGrid w:val="0"/>
                <w:sz w:val="20"/>
                <w:szCs w:val="20"/>
                <w:lang w:eastAsia="sl-SI"/>
              </w:rPr>
              <w:t>.</w:t>
            </w:r>
          </w:p>
          <w:p w14:paraId="7AACE64B" w14:textId="7A4494FA" w:rsidR="00886CF5" w:rsidRPr="004419AB" w:rsidRDefault="006E4233" w:rsidP="00F97AA7">
            <w:pPr>
              <w:spacing w:line="240" w:lineRule="auto"/>
              <w:jc w:val="both"/>
              <w:rPr>
                <w:rFonts w:ascii="Arial" w:eastAsia="Times New Roman" w:hAnsi="Arial" w:cs="Arial"/>
                <w:iCs/>
                <w:sz w:val="20"/>
                <w:szCs w:val="20"/>
                <w:lang w:eastAsia="sl-SI"/>
              </w:rPr>
            </w:pPr>
            <w:r w:rsidRPr="001D2813">
              <w:rPr>
                <w:rFonts w:ascii="Arial" w:hAnsi="Arial" w:cs="Arial"/>
                <w:snapToGrid w:val="0"/>
                <w:sz w:val="20"/>
                <w:szCs w:val="20"/>
                <w:lang w:eastAsia="sl-SI"/>
              </w:rPr>
              <w:t>Konference COP1</w:t>
            </w:r>
            <w:r w:rsidR="000849C6">
              <w:rPr>
                <w:rFonts w:ascii="Arial" w:hAnsi="Arial" w:cs="Arial"/>
                <w:snapToGrid w:val="0"/>
                <w:sz w:val="20"/>
                <w:szCs w:val="20"/>
                <w:lang w:eastAsia="sl-SI"/>
              </w:rPr>
              <w:t>7</w:t>
            </w:r>
            <w:r w:rsidRPr="001D2813">
              <w:rPr>
                <w:rFonts w:ascii="Arial" w:hAnsi="Arial" w:cs="Arial"/>
                <w:snapToGrid w:val="0"/>
                <w:sz w:val="20"/>
                <w:szCs w:val="20"/>
                <w:lang w:eastAsia="sl-SI"/>
              </w:rPr>
              <w:t xml:space="preserve"> se bodo udeležile vladne delegacije držav pogodbenic CBD in pogodbenic Kartagenskega in Nagojskega protokola</w:t>
            </w:r>
            <w:r w:rsidR="000849C6">
              <w:rPr>
                <w:rFonts w:ascii="Arial" w:hAnsi="Arial" w:cs="Arial"/>
                <w:snapToGrid w:val="0"/>
                <w:sz w:val="20"/>
                <w:szCs w:val="20"/>
                <w:lang w:eastAsia="sl-SI"/>
              </w:rPr>
              <w:t xml:space="preserve">, predstavniki držav opazovalk, drugih medvladnih organizacij, civilne družbe, </w:t>
            </w:r>
            <w:r w:rsidR="00096C99">
              <w:rPr>
                <w:rFonts w:ascii="Arial" w:hAnsi="Arial" w:cs="Arial"/>
                <w:snapToGrid w:val="0"/>
                <w:sz w:val="20"/>
                <w:szCs w:val="20"/>
                <w:lang w:eastAsia="sl-SI"/>
              </w:rPr>
              <w:t>znanstvenik</w:t>
            </w:r>
            <w:r w:rsidR="000849C6">
              <w:rPr>
                <w:rFonts w:ascii="Arial" w:hAnsi="Arial" w:cs="Arial"/>
                <w:snapToGrid w:val="0"/>
                <w:sz w:val="20"/>
                <w:szCs w:val="20"/>
                <w:lang w:eastAsia="sl-SI"/>
              </w:rPr>
              <w:t>i in drugi</w:t>
            </w:r>
            <w:r w:rsidRPr="001D2813">
              <w:rPr>
                <w:rFonts w:ascii="Arial" w:hAnsi="Arial" w:cs="Arial"/>
                <w:snapToGrid w:val="0"/>
                <w:sz w:val="20"/>
                <w:szCs w:val="20"/>
                <w:lang w:eastAsia="sl-SI"/>
              </w:rPr>
              <w:t xml:space="preserve">. </w:t>
            </w:r>
          </w:p>
        </w:tc>
      </w:tr>
      <w:tr w:rsidR="00886CF5" w:rsidRPr="004419AB" w14:paraId="72BEF6B5" w14:textId="77777777" w:rsidTr="00B1164D">
        <w:tc>
          <w:tcPr>
            <w:tcW w:w="9163" w:type="dxa"/>
            <w:gridSpan w:val="4"/>
          </w:tcPr>
          <w:p w14:paraId="1E6062E7"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6. Presoja posledic za:</w:t>
            </w:r>
          </w:p>
        </w:tc>
      </w:tr>
      <w:tr w:rsidR="00886CF5" w:rsidRPr="004419AB" w14:paraId="0D2D91C4" w14:textId="77777777" w:rsidTr="00B1164D">
        <w:tc>
          <w:tcPr>
            <w:tcW w:w="1448" w:type="dxa"/>
          </w:tcPr>
          <w:p w14:paraId="230B5FD6"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066865BE"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6F0FE04"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D03A2C7" w14:textId="77777777" w:rsidTr="00B1164D">
        <w:tc>
          <w:tcPr>
            <w:tcW w:w="1448" w:type="dxa"/>
          </w:tcPr>
          <w:p w14:paraId="283DD4A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w:t>
            </w:r>
          </w:p>
        </w:tc>
        <w:tc>
          <w:tcPr>
            <w:tcW w:w="5444" w:type="dxa"/>
            <w:gridSpan w:val="2"/>
          </w:tcPr>
          <w:p w14:paraId="671423A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420BDE7D"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034CBB27" w14:textId="77777777" w:rsidTr="00B1164D">
        <w:tc>
          <w:tcPr>
            <w:tcW w:w="1448" w:type="dxa"/>
          </w:tcPr>
          <w:p w14:paraId="2F885D13"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1D675EE5"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21B04B7D" w14:textId="5C633BEC"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A6BFAA2" w14:textId="77777777" w:rsidTr="00B1164D">
        <w:tc>
          <w:tcPr>
            <w:tcW w:w="1448" w:type="dxa"/>
          </w:tcPr>
          <w:p w14:paraId="31B4783F"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7375E1C0"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B60B23"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4FC3C6AE" w14:textId="77777777" w:rsidTr="00B1164D">
        <w:tc>
          <w:tcPr>
            <w:tcW w:w="1448" w:type="dxa"/>
          </w:tcPr>
          <w:p w14:paraId="5B7AE307"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14647D01"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3DD6005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38EAD833" w14:textId="77777777" w:rsidTr="00B1164D">
        <w:tc>
          <w:tcPr>
            <w:tcW w:w="1448" w:type="dxa"/>
          </w:tcPr>
          <w:p w14:paraId="24A9D42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223CDF4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144F1525" w14:textId="55D8094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657F7D9A" w14:textId="77777777" w:rsidTr="00B1164D">
        <w:tc>
          <w:tcPr>
            <w:tcW w:w="1448" w:type="dxa"/>
            <w:tcBorders>
              <w:bottom w:val="single" w:sz="4" w:space="0" w:color="auto"/>
            </w:tcBorders>
          </w:tcPr>
          <w:p w14:paraId="2474F95E"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30AFEE4E"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6856038B"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0C501CC" w:rsidR="00886CF5" w:rsidRPr="004419AB" w:rsidRDefault="000134C0"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NE</w:t>
            </w:r>
          </w:p>
        </w:tc>
      </w:tr>
      <w:tr w:rsidR="00886CF5" w:rsidRPr="004419AB"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62AAED74"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(Samo če izberete DA pod točko 6.a.)</w:t>
            </w:r>
          </w:p>
        </w:tc>
      </w:tr>
    </w:tbl>
    <w:p w14:paraId="704D79A2"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886CF5" w:rsidRPr="004419AB"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4419AB"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886CF5" w:rsidRPr="004419AB" w14:paraId="03995609" w14:textId="77777777" w:rsidTr="00B1164D">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886CF5" w:rsidRPr="004419AB" w14:paraId="2DAE9117"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F3383C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A62EC3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274CB7DB" w14:textId="77777777" w:rsidTr="00B1164D">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37C0CFEB"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886CF5" w:rsidRPr="004419AB"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II.a Pravice porabe za izvedbo predlaganih rešitev so zagotovljene:</w:t>
            </w:r>
          </w:p>
        </w:tc>
      </w:tr>
      <w:tr w:rsidR="00886CF5" w:rsidRPr="004419AB" w14:paraId="00694BC7"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69726656" w14:textId="77777777" w:rsidTr="00B1164D">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28CCE5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55FC9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6C35675"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4CCEA1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8E4EF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3F8267CA"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543C9"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II.b Manjkajoče pravice porabe bodo zagotovljene s prerazporeditvijo:</w:t>
            </w:r>
          </w:p>
        </w:tc>
      </w:tr>
      <w:tr w:rsidR="00886CF5" w:rsidRPr="004419AB" w14:paraId="775D2C4F"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886CF5" w:rsidRPr="004419AB" w14:paraId="3F8BA79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C79C00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C85A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23B52A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DF490E"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9027D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1A512C5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42576FDE"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6B347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C8905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II.c Načrtovana nadomestitev zmanjšanih prihodkov in povečanih odhodkov proračuna:</w:t>
            </w:r>
          </w:p>
        </w:tc>
      </w:tr>
      <w:tr w:rsidR="00886CF5" w:rsidRPr="004419AB" w14:paraId="2E5F0077" w14:textId="77777777" w:rsidTr="00B1164D">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5E44747B"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6FD159F5"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7CBCD763"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B580A17"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4419AB" w:rsidRDefault="00886CF5" w:rsidP="00B1164D">
            <w:pPr>
              <w:widowControl w:val="0"/>
              <w:spacing w:after="0" w:line="260" w:lineRule="exact"/>
              <w:rPr>
                <w:rFonts w:ascii="Arial" w:eastAsia="Times New Roman" w:hAnsi="Arial" w:cs="Arial"/>
                <w:b/>
                <w:sz w:val="20"/>
                <w:szCs w:val="20"/>
              </w:rPr>
            </w:pPr>
          </w:p>
          <w:p w14:paraId="35712C60" w14:textId="77777777" w:rsidR="00886CF5" w:rsidRPr="004419AB" w:rsidRDefault="00886CF5" w:rsidP="00B1164D">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51C038B7"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564C9627" w14:textId="77777777" w:rsidR="00886CF5" w:rsidRPr="004419AB"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6E124F2C"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3958DA80" w14:textId="77777777" w:rsidR="00886CF5" w:rsidRPr="004419AB"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78FBB74E"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4419AB"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II.a Pravice porabe za izvedbo predlaganih rešitev so zagotovljene:</w:t>
            </w:r>
          </w:p>
          <w:p w14:paraId="79648566"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6542CAE6"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0A2101A2"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II.b Manjkajoče pravice porabe bodo zagotovljene s prerazporeditvijo:</w:t>
            </w:r>
          </w:p>
          <w:p w14:paraId="030EFCED"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4419AB"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4419AB"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700E2B38" w14:textId="77777777" w:rsidR="00E02E7B" w:rsidRPr="004419AB" w:rsidRDefault="00E02E7B" w:rsidP="00E02E7B">
            <w:pPr>
              <w:spacing w:after="0" w:line="260" w:lineRule="exact"/>
              <w:rPr>
                <w:rFonts w:ascii="Arial" w:eastAsia="Times New Roman" w:hAnsi="Arial" w:cs="Arial"/>
                <w:sz w:val="20"/>
                <w:szCs w:val="20"/>
              </w:rPr>
            </w:pPr>
          </w:p>
          <w:p w14:paraId="747CBDCE" w14:textId="4087557A" w:rsidR="00E02E7B" w:rsidRDefault="00E02E7B" w:rsidP="00E02E7B">
            <w:pPr>
              <w:spacing w:after="0" w:line="260" w:lineRule="exact"/>
              <w:rPr>
                <w:rFonts w:ascii="Arial" w:eastAsia="Times New Roman" w:hAnsi="Arial" w:cs="Arial"/>
                <w:bCs/>
                <w:sz w:val="20"/>
                <w:szCs w:val="20"/>
              </w:rPr>
            </w:pPr>
            <w:r w:rsidRPr="004419AB">
              <w:rPr>
                <w:rFonts w:ascii="Arial" w:eastAsia="Times New Roman" w:hAnsi="Arial" w:cs="Arial"/>
                <w:bCs/>
                <w:sz w:val="20"/>
                <w:szCs w:val="20"/>
              </w:rPr>
              <w:t>Stroški vključujej</w:t>
            </w:r>
            <w:r w:rsidR="002D2E5D">
              <w:rPr>
                <w:rFonts w:ascii="Arial" w:eastAsia="Times New Roman" w:hAnsi="Arial" w:cs="Arial"/>
                <w:bCs/>
                <w:sz w:val="20"/>
                <w:szCs w:val="20"/>
              </w:rPr>
              <w:t xml:space="preserve">o stroške službene poti (namestitev, letalske karte, dnevnice) </w:t>
            </w:r>
            <w:r w:rsidRPr="004419AB">
              <w:rPr>
                <w:rFonts w:ascii="Arial" w:eastAsia="Times New Roman" w:hAnsi="Arial" w:cs="Arial"/>
                <w:bCs/>
                <w:sz w:val="20"/>
                <w:szCs w:val="20"/>
              </w:rPr>
              <w:t xml:space="preserve">in ne presegajo 40.000€. </w:t>
            </w:r>
          </w:p>
          <w:p w14:paraId="48D0CF7E" w14:textId="4C82E8E4" w:rsidR="00F33DDD" w:rsidRPr="004419AB" w:rsidRDefault="00F33DDD" w:rsidP="00E02E7B">
            <w:pPr>
              <w:spacing w:after="0" w:line="260" w:lineRule="exact"/>
              <w:rPr>
                <w:rFonts w:ascii="Arial" w:eastAsia="Times New Roman" w:hAnsi="Arial" w:cs="Arial"/>
                <w:bCs/>
                <w:sz w:val="20"/>
                <w:szCs w:val="20"/>
              </w:rPr>
            </w:pPr>
            <w:r>
              <w:rPr>
                <w:rFonts w:ascii="Arial" w:eastAsia="Times New Roman" w:hAnsi="Arial" w:cs="Arial"/>
                <w:bCs/>
                <w:sz w:val="20"/>
                <w:szCs w:val="20"/>
              </w:rPr>
              <w:t xml:space="preserve">Okvirni stroški so ocenjeni na  </w:t>
            </w:r>
            <w:r w:rsidR="00D93A32">
              <w:rPr>
                <w:rFonts w:ascii="Arial" w:eastAsia="Times New Roman" w:hAnsi="Arial" w:cs="Arial"/>
                <w:bCs/>
                <w:sz w:val="20"/>
                <w:szCs w:val="20"/>
              </w:rPr>
              <w:t>15.000 €</w:t>
            </w:r>
            <w:r>
              <w:rPr>
                <w:rFonts w:ascii="Arial" w:eastAsia="Times New Roman" w:hAnsi="Arial" w:cs="Arial"/>
                <w:bCs/>
                <w:sz w:val="20"/>
                <w:szCs w:val="20"/>
              </w:rPr>
              <w:t xml:space="preserve"> in bodo plačani s postavke </w:t>
            </w:r>
            <w:r w:rsidR="00D93A32">
              <w:rPr>
                <w:rFonts w:ascii="Arial" w:eastAsia="Times New Roman" w:hAnsi="Arial" w:cs="Arial"/>
                <w:bCs/>
                <w:sz w:val="20"/>
                <w:szCs w:val="20"/>
              </w:rPr>
              <w:t>231</w:t>
            </w:r>
            <w:r>
              <w:rPr>
                <w:rFonts w:ascii="Arial" w:eastAsia="Times New Roman" w:hAnsi="Arial" w:cs="Arial"/>
                <w:bCs/>
                <w:sz w:val="20"/>
                <w:szCs w:val="20"/>
              </w:rPr>
              <w:t>308 (Materialni stroški)</w:t>
            </w:r>
            <w:r w:rsidR="00D93A32">
              <w:rPr>
                <w:rFonts w:ascii="Arial" w:eastAsia="Times New Roman" w:hAnsi="Arial" w:cs="Arial"/>
                <w:bCs/>
                <w:sz w:val="20"/>
                <w:szCs w:val="20"/>
              </w:rPr>
              <w:t>.</w:t>
            </w:r>
          </w:p>
          <w:p w14:paraId="1EAD225D" w14:textId="77777777" w:rsidR="00886CF5" w:rsidRPr="004419AB" w:rsidRDefault="00886CF5" w:rsidP="00B1164D">
            <w:pPr>
              <w:spacing w:after="0" w:line="260" w:lineRule="exact"/>
              <w:rPr>
                <w:rFonts w:ascii="Arial" w:eastAsia="Times New Roman" w:hAnsi="Arial" w:cs="Arial"/>
                <w:b/>
                <w:sz w:val="20"/>
                <w:szCs w:val="20"/>
              </w:rPr>
            </w:pPr>
          </w:p>
        </w:tc>
      </w:tr>
      <w:tr w:rsidR="00886CF5" w:rsidRPr="004419AB"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886CF5" w:rsidRPr="004419AB" w14:paraId="7D6C51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7D42CE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01CA7A8D"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4FCC1949"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63F2E9D9" w14:textId="77777777" w:rsidR="00886CF5" w:rsidRPr="004419AB"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790222FD" w14:textId="77777777" w:rsidR="00886CF5" w:rsidRPr="004419AB"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62053919" w14:textId="6A9CFFA6"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78932A82" w14:textId="24086A55"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40D2A9DF" w14:textId="71E40F59"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CCBB889" w14:textId="552DCCAE"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73488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4FFB045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6BE267C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67B425E4"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delno,</w:t>
            </w:r>
          </w:p>
          <w:p w14:paraId="051E8B8D"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7FDC4D07" w14:textId="77777777" w:rsidR="00886CF5" w:rsidRPr="004419AB"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EAF9B3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4419AB"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lastRenderedPageBreak/>
              <w:t>9. Predstavitev sodelovanja javnosti:</w:t>
            </w:r>
          </w:p>
        </w:tc>
      </w:tr>
      <w:tr w:rsidR="00886CF5" w:rsidRPr="004419AB" w14:paraId="073E4C26"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8C1AE5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31" w:type="dxa"/>
            <w:gridSpan w:val="2"/>
          </w:tcPr>
          <w:p w14:paraId="094A6CD8" w14:textId="59121915"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886CF5" w:rsidRPr="004419AB"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63BCFE4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6473FA2E"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0519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6442E178"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74D0B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0531A897" w14:textId="77777777"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5D1D4DF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4844136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29F15C3F"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2B6CADA9"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034EFEE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8954A2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624A34B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Poročilo je bilo dano ……………..</w:t>
            </w:r>
          </w:p>
          <w:p w14:paraId="1D96117C"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298F2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15E34B" w14:textId="28E9CDC8"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mag. Polona Rifelj</w:t>
            </w:r>
          </w:p>
          <w:p w14:paraId="22BD8C24" w14:textId="258AF266"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    </w:t>
            </w:r>
            <w:r w:rsidR="00886CF5" w:rsidRPr="004419AB">
              <w:rPr>
                <w:rFonts w:ascii="Arial" w:eastAsia="Times New Roman" w:hAnsi="Arial" w:cs="Arial"/>
                <w:sz w:val="20"/>
                <w:szCs w:val="20"/>
                <w:lang w:eastAsia="sl-SI"/>
              </w:rPr>
              <w:t>MINIST</w:t>
            </w:r>
            <w:r w:rsidR="00465CBD" w:rsidRPr="004419AB">
              <w:rPr>
                <w:rFonts w:ascii="Arial" w:eastAsia="Times New Roman" w:hAnsi="Arial" w:cs="Arial"/>
                <w:sz w:val="20"/>
                <w:szCs w:val="20"/>
                <w:lang w:eastAsia="sl-SI"/>
              </w:rPr>
              <w:t>RICA</w:t>
            </w:r>
          </w:p>
          <w:p w14:paraId="5CB5F706"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4419AB" w:rsidRDefault="00886CF5" w:rsidP="00886CF5">
      <w:pPr>
        <w:rPr>
          <w:rFonts w:ascii="Arial" w:hAnsi="Arial" w:cs="Arial"/>
        </w:rPr>
      </w:pPr>
    </w:p>
    <w:p w14:paraId="5A302C55" w14:textId="77777777" w:rsidR="004875E4" w:rsidRPr="004419AB" w:rsidRDefault="004875E4" w:rsidP="00886CF5">
      <w:pPr>
        <w:rPr>
          <w:rFonts w:ascii="Arial" w:hAnsi="Arial" w:cs="Arial"/>
        </w:rPr>
      </w:pPr>
    </w:p>
    <w:p w14:paraId="3D395E1C" w14:textId="77777777" w:rsidR="00BD2AB6" w:rsidRPr="004419AB" w:rsidRDefault="00BD2AB6" w:rsidP="00886CF5">
      <w:pPr>
        <w:rPr>
          <w:rFonts w:ascii="Arial" w:hAnsi="Arial" w:cs="Arial"/>
        </w:rPr>
      </w:pPr>
    </w:p>
    <w:p w14:paraId="07BF2006" w14:textId="77777777" w:rsidR="00BD2AB6" w:rsidRPr="004419AB" w:rsidRDefault="00BD2AB6" w:rsidP="00886CF5">
      <w:pPr>
        <w:rPr>
          <w:rFonts w:ascii="Arial" w:hAnsi="Arial" w:cs="Arial"/>
        </w:rPr>
      </w:pPr>
    </w:p>
    <w:p w14:paraId="020144C7" w14:textId="77777777" w:rsidR="00BD2AB6" w:rsidRPr="004419AB" w:rsidRDefault="00BD2AB6" w:rsidP="00886CF5">
      <w:pPr>
        <w:rPr>
          <w:rFonts w:ascii="Arial" w:hAnsi="Arial" w:cs="Arial"/>
        </w:rPr>
      </w:pPr>
    </w:p>
    <w:p w14:paraId="0D0D0FAC" w14:textId="77777777" w:rsidR="004875E4" w:rsidRPr="004419AB" w:rsidRDefault="004875E4" w:rsidP="00886CF5">
      <w:pPr>
        <w:rPr>
          <w:rFonts w:ascii="Arial" w:hAnsi="Arial" w:cs="Arial"/>
        </w:rPr>
      </w:pPr>
    </w:p>
    <w:p w14:paraId="41C05330" w14:textId="77777777" w:rsidR="004875E4" w:rsidRPr="004419AB" w:rsidRDefault="004875E4" w:rsidP="00886CF5">
      <w:pPr>
        <w:rPr>
          <w:rFonts w:ascii="Arial" w:hAnsi="Arial" w:cs="Arial"/>
        </w:rPr>
      </w:pPr>
    </w:p>
    <w:p w14:paraId="0884411F" w14:textId="77777777" w:rsidR="00BD2AB6" w:rsidRPr="004419AB" w:rsidRDefault="00BD2AB6" w:rsidP="00886CF5">
      <w:pPr>
        <w:rPr>
          <w:rFonts w:ascii="Arial" w:hAnsi="Arial" w:cs="Arial"/>
        </w:rPr>
      </w:pPr>
    </w:p>
    <w:p w14:paraId="32B1968C" w14:textId="77777777" w:rsidR="00BD2AB6" w:rsidRPr="004419AB" w:rsidRDefault="00BD2AB6" w:rsidP="00886CF5">
      <w:pPr>
        <w:rPr>
          <w:rFonts w:ascii="Arial" w:hAnsi="Arial" w:cs="Arial"/>
          <w:b/>
          <w:bCs/>
        </w:rPr>
      </w:pPr>
    </w:p>
    <w:p w14:paraId="73E24FA1" w14:textId="77777777" w:rsidR="004875E4" w:rsidRPr="004419AB" w:rsidRDefault="004875E4" w:rsidP="00BD2AB6">
      <w:pPr>
        <w:jc w:val="both"/>
        <w:rPr>
          <w:rFonts w:ascii="Arial" w:hAnsi="Arial" w:cs="Arial"/>
          <w:b/>
          <w:bCs/>
        </w:rPr>
      </w:pPr>
    </w:p>
    <w:p w14:paraId="6DECCF73" w14:textId="77777777" w:rsidR="004419AB" w:rsidRDefault="004419AB" w:rsidP="00BD2AB6">
      <w:pPr>
        <w:jc w:val="both"/>
        <w:rPr>
          <w:rFonts w:ascii="Arial" w:hAnsi="Arial" w:cs="Arial"/>
          <w:b/>
          <w:bCs/>
          <w:sz w:val="20"/>
          <w:szCs w:val="20"/>
        </w:rPr>
      </w:pPr>
    </w:p>
    <w:p w14:paraId="043D3E34" w14:textId="77777777" w:rsidR="00110F2B" w:rsidRPr="001D2813" w:rsidRDefault="00110F2B"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bCs/>
          <w:sz w:val="20"/>
          <w:szCs w:val="20"/>
        </w:rPr>
        <w:t>Izhodišča za udeležbo delegacije Republike Slovenije na</w:t>
      </w:r>
    </w:p>
    <w:p w14:paraId="3C87F349" w14:textId="77777777" w:rsidR="00110F2B" w:rsidRPr="001D2813" w:rsidRDefault="00110F2B"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17. zasedanju Konference pogodbenic Konvencije Združenih narodov o biološki raznovrstnosti (CBD COP17), ki bo od 19</w:t>
      </w:r>
      <w:r w:rsidRPr="001D2813">
        <w:rPr>
          <w:rFonts w:ascii="Arial" w:hAnsi="Arial" w:cs="Arial"/>
          <w:b/>
          <w:bCs/>
          <w:sz w:val="20"/>
          <w:szCs w:val="20"/>
        </w:rPr>
        <w:t>. do 30. oktobra 2026 v Erevanu, Armenija</w:t>
      </w:r>
      <w:r w:rsidRPr="001D2813">
        <w:rPr>
          <w:rFonts w:ascii="Arial" w:hAnsi="Arial" w:cs="Arial"/>
          <w:b/>
          <w:sz w:val="20"/>
          <w:szCs w:val="20"/>
        </w:rPr>
        <w:t xml:space="preserve">; </w:t>
      </w:r>
    </w:p>
    <w:p w14:paraId="468CF94E" w14:textId="77777777" w:rsidR="00110F2B" w:rsidRPr="001D2813" w:rsidRDefault="00110F2B"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12. zasedanju Konference pogodbenic, ki služi kot zasedanje pogodbenic Kartagenskega protokola o biološki varnosti (KP COP MOP 12), ki bo od 19</w:t>
      </w:r>
      <w:r w:rsidRPr="001D2813">
        <w:rPr>
          <w:rFonts w:ascii="Arial" w:hAnsi="Arial" w:cs="Arial"/>
          <w:b/>
          <w:bCs/>
          <w:sz w:val="20"/>
          <w:szCs w:val="20"/>
        </w:rPr>
        <w:t>. do 30. oktobra 2026 v Erevanu, Armenija</w:t>
      </w:r>
      <w:r w:rsidRPr="001D2813">
        <w:rPr>
          <w:rFonts w:ascii="Arial" w:hAnsi="Arial" w:cs="Arial"/>
          <w:b/>
          <w:sz w:val="20"/>
          <w:szCs w:val="20"/>
        </w:rPr>
        <w:t>;</w:t>
      </w:r>
    </w:p>
    <w:p w14:paraId="2945119C" w14:textId="77777777" w:rsidR="00110F2B" w:rsidRPr="001D2813" w:rsidRDefault="00110F2B"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6. zasedanju Konference pogodbenic, ki služi kot zasedanje pogodbenic Nagojskega protokola o dostopu do genskih virov ter pošteni in pravični delitvi koristi, ki izhajajo iz njihove uporabe (NP COP MOP 6),  ki bo od 19</w:t>
      </w:r>
      <w:r w:rsidRPr="001D2813">
        <w:rPr>
          <w:rFonts w:ascii="Arial" w:hAnsi="Arial" w:cs="Arial"/>
          <w:b/>
          <w:bCs/>
          <w:sz w:val="20"/>
          <w:szCs w:val="20"/>
        </w:rPr>
        <w:t>. do 30. oktobra 2026 v Erevanu, Armenija</w:t>
      </w:r>
      <w:r w:rsidRPr="001D2813">
        <w:rPr>
          <w:rFonts w:ascii="Arial" w:hAnsi="Arial" w:cs="Arial"/>
          <w:b/>
          <w:sz w:val="20"/>
          <w:szCs w:val="20"/>
        </w:rPr>
        <w:t>.</w:t>
      </w:r>
    </w:p>
    <w:p w14:paraId="193871AE" w14:textId="77777777" w:rsidR="00110F2B" w:rsidRPr="001D2813" w:rsidRDefault="00110F2B" w:rsidP="001D2813">
      <w:pPr>
        <w:tabs>
          <w:tab w:val="center" w:pos="0"/>
        </w:tabs>
        <w:suppressAutoHyphens/>
        <w:overflowPunct w:val="0"/>
        <w:autoSpaceDE w:val="0"/>
        <w:autoSpaceDN w:val="0"/>
        <w:adjustRightInd w:val="0"/>
        <w:spacing w:line="276" w:lineRule="auto"/>
        <w:jc w:val="both"/>
        <w:textAlignment w:val="baseline"/>
        <w:rPr>
          <w:rFonts w:ascii="Arial" w:hAnsi="Arial" w:cs="Arial"/>
          <w:b/>
          <w:bCs/>
          <w:sz w:val="20"/>
          <w:szCs w:val="20"/>
        </w:rPr>
      </w:pPr>
    </w:p>
    <w:p w14:paraId="256DDE1B" w14:textId="77777777" w:rsidR="00110F2B" w:rsidRPr="001D2813" w:rsidRDefault="00110F2B" w:rsidP="001D2813">
      <w:pPr>
        <w:tabs>
          <w:tab w:val="center" w:pos="0"/>
        </w:tabs>
        <w:suppressAutoHyphens/>
        <w:overflowPunct w:val="0"/>
        <w:autoSpaceDE w:val="0"/>
        <w:autoSpaceDN w:val="0"/>
        <w:adjustRightInd w:val="0"/>
        <w:spacing w:line="276" w:lineRule="auto"/>
        <w:jc w:val="both"/>
        <w:textAlignment w:val="baseline"/>
        <w:rPr>
          <w:rFonts w:ascii="Arial" w:hAnsi="Arial" w:cs="Arial"/>
          <w:sz w:val="20"/>
          <w:szCs w:val="20"/>
        </w:rPr>
      </w:pPr>
    </w:p>
    <w:p w14:paraId="02EE66A3" w14:textId="34F73ABC" w:rsidR="00110F2B" w:rsidRPr="001D2813" w:rsidRDefault="00110F2B" w:rsidP="001D2813">
      <w:pPr>
        <w:numPr>
          <w:ilvl w:val="0"/>
          <w:numId w:val="21"/>
        </w:numPr>
        <w:autoSpaceDE w:val="0"/>
        <w:autoSpaceDN w:val="0"/>
        <w:adjustRightInd w:val="0"/>
        <w:spacing w:after="0" w:line="276" w:lineRule="auto"/>
        <w:jc w:val="both"/>
        <w:rPr>
          <w:rFonts w:ascii="Arial" w:hAnsi="Arial" w:cs="Arial"/>
          <w:color w:val="000000"/>
          <w:sz w:val="20"/>
          <w:szCs w:val="20"/>
        </w:rPr>
      </w:pPr>
      <w:r w:rsidRPr="001D2813">
        <w:rPr>
          <w:rFonts w:ascii="Arial" w:hAnsi="Arial" w:cs="Arial"/>
          <w:b/>
          <w:sz w:val="20"/>
          <w:szCs w:val="20"/>
        </w:rPr>
        <w:t>17. zasedanje Konference pogodbenic Konvencije o biološki raznovrstnosti (CBD COP 17)</w:t>
      </w:r>
      <w:r w:rsidRPr="001D2813">
        <w:rPr>
          <w:rFonts w:ascii="Arial" w:hAnsi="Arial" w:cs="Arial"/>
          <w:color w:val="000000"/>
          <w:sz w:val="20"/>
          <w:szCs w:val="20"/>
        </w:rPr>
        <w:t xml:space="preserve"> </w:t>
      </w:r>
    </w:p>
    <w:p w14:paraId="71980AB6" w14:textId="77777777" w:rsidR="00110F2B" w:rsidRPr="001D2813" w:rsidRDefault="00110F2B" w:rsidP="001D2813">
      <w:pPr>
        <w:autoSpaceDE w:val="0"/>
        <w:autoSpaceDN w:val="0"/>
        <w:adjustRightInd w:val="0"/>
        <w:spacing w:line="276" w:lineRule="auto"/>
        <w:jc w:val="both"/>
        <w:rPr>
          <w:rFonts w:ascii="Arial" w:hAnsi="Arial" w:cs="Arial"/>
          <w:sz w:val="20"/>
          <w:szCs w:val="20"/>
        </w:rPr>
      </w:pPr>
    </w:p>
    <w:p w14:paraId="28D5FB1F" w14:textId="408EBF62" w:rsidR="0029158F" w:rsidRPr="001D2813" w:rsidRDefault="0029158F" w:rsidP="001D2813">
      <w:pPr>
        <w:autoSpaceDE w:val="0"/>
        <w:autoSpaceDN w:val="0"/>
        <w:adjustRightInd w:val="0"/>
        <w:spacing w:line="276" w:lineRule="auto"/>
        <w:jc w:val="both"/>
        <w:rPr>
          <w:rFonts w:ascii="Arial" w:hAnsi="Arial" w:cs="Arial"/>
          <w:snapToGrid w:val="0"/>
          <w:sz w:val="20"/>
          <w:szCs w:val="20"/>
          <w:lang w:eastAsia="sl-SI"/>
        </w:rPr>
      </w:pPr>
      <w:r w:rsidRPr="001D2813">
        <w:rPr>
          <w:rFonts w:ascii="Arial" w:hAnsi="Arial" w:cs="Arial"/>
          <w:sz w:val="20"/>
          <w:szCs w:val="20"/>
        </w:rPr>
        <w:t xml:space="preserve">Konferenca pogodbenic (COP) </w:t>
      </w:r>
      <w:r w:rsidRPr="001D2813">
        <w:rPr>
          <w:rFonts w:ascii="Arial" w:hAnsi="Arial" w:cs="Arial"/>
          <w:sz w:val="20"/>
          <w:szCs w:val="20"/>
          <w:lang w:eastAsia="sl-SI"/>
        </w:rPr>
        <w:t>Konvencije o biološki raznovrstnosti (CBD)</w:t>
      </w:r>
      <w:r w:rsidRPr="001D2813">
        <w:rPr>
          <w:rFonts w:ascii="Arial" w:hAnsi="Arial" w:cs="Arial"/>
          <w:sz w:val="20"/>
          <w:szCs w:val="20"/>
        </w:rPr>
        <w:t xml:space="preserve">, ki jo je </w:t>
      </w:r>
      <w:r w:rsidRPr="001D2813">
        <w:rPr>
          <w:rFonts w:ascii="Arial" w:hAnsi="Arial" w:cs="Arial"/>
          <w:sz w:val="20"/>
          <w:szCs w:val="20"/>
          <w:lang w:eastAsia="sl-SI"/>
        </w:rPr>
        <w:t xml:space="preserve">Slovenija ratificirala leta 1996, </w:t>
      </w:r>
      <w:r w:rsidRPr="001D2813">
        <w:rPr>
          <w:rFonts w:ascii="Arial" w:hAnsi="Arial" w:cs="Arial"/>
          <w:sz w:val="20"/>
          <w:szCs w:val="20"/>
        </w:rPr>
        <w:t xml:space="preserve">je glavni organ konvencije </w:t>
      </w:r>
      <w:r w:rsidR="000849C6">
        <w:rPr>
          <w:rFonts w:ascii="Arial" w:hAnsi="Arial" w:cs="Arial"/>
          <w:sz w:val="20"/>
          <w:szCs w:val="20"/>
        </w:rPr>
        <w:t>z</w:t>
      </w:r>
      <w:r w:rsidR="00096C99">
        <w:rPr>
          <w:rFonts w:ascii="Arial" w:hAnsi="Arial" w:cs="Arial"/>
          <w:sz w:val="20"/>
          <w:szCs w:val="20"/>
        </w:rPr>
        <w:t xml:space="preserve"> </w:t>
      </w:r>
      <w:r w:rsidRPr="001D2813">
        <w:rPr>
          <w:rFonts w:ascii="Arial" w:hAnsi="Arial" w:cs="Arial"/>
          <w:sz w:val="20"/>
          <w:szCs w:val="20"/>
        </w:rPr>
        <w:t xml:space="preserve">zasedanji vsako drugo leto. Zasedanje </w:t>
      </w:r>
      <w:r w:rsidR="0095262D">
        <w:rPr>
          <w:rFonts w:ascii="Arial" w:hAnsi="Arial" w:cs="Arial"/>
          <w:sz w:val="20"/>
          <w:szCs w:val="20"/>
        </w:rPr>
        <w:t xml:space="preserve">COP 17 </w:t>
      </w:r>
      <w:r w:rsidRPr="001D2813">
        <w:rPr>
          <w:rFonts w:ascii="Arial" w:hAnsi="Arial" w:cs="Arial"/>
          <w:sz w:val="20"/>
          <w:szCs w:val="20"/>
        </w:rPr>
        <w:t xml:space="preserve">bo </w:t>
      </w:r>
      <w:r w:rsidR="0095262D">
        <w:rPr>
          <w:rFonts w:ascii="Arial" w:hAnsi="Arial" w:cs="Arial"/>
          <w:sz w:val="20"/>
          <w:szCs w:val="20"/>
        </w:rPr>
        <w:t>trajalo</w:t>
      </w:r>
      <w:r w:rsidR="0095262D" w:rsidRPr="001D2813">
        <w:rPr>
          <w:rFonts w:ascii="Arial" w:hAnsi="Arial" w:cs="Arial"/>
          <w:sz w:val="20"/>
          <w:szCs w:val="20"/>
        </w:rPr>
        <w:t xml:space="preserve"> </w:t>
      </w:r>
      <w:r w:rsidRPr="001D2813">
        <w:rPr>
          <w:rFonts w:ascii="Arial" w:hAnsi="Arial" w:cs="Arial"/>
          <w:snapToGrid w:val="0"/>
          <w:sz w:val="20"/>
          <w:szCs w:val="20"/>
          <w:lang w:eastAsia="sl-SI"/>
        </w:rPr>
        <w:t xml:space="preserve">dva tedna, od 19. do 30. oktobra 2026, s segmentom na visoki ravni, ki bo potekal od 27. in 28. oktobra 2026. Vzporedno bodo potekali številni povezani dogodki, vključno s forumi za glavne skupine deležnikov, stranskimi dogodki ter delavnicami in </w:t>
      </w:r>
      <w:r w:rsidR="000849C6">
        <w:rPr>
          <w:rFonts w:ascii="Arial" w:hAnsi="Arial" w:cs="Arial"/>
          <w:snapToGrid w:val="0"/>
          <w:sz w:val="20"/>
          <w:szCs w:val="20"/>
          <w:lang w:eastAsia="sl-SI"/>
        </w:rPr>
        <w:t xml:space="preserve">razstavnimi </w:t>
      </w:r>
      <w:r w:rsidRPr="001D2813">
        <w:rPr>
          <w:rFonts w:ascii="Arial" w:hAnsi="Arial" w:cs="Arial"/>
          <w:snapToGrid w:val="0"/>
          <w:sz w:val="20"/>
          <w:szCs w:val="20"/>
          <w:lang w:eastAsia="sl-SI"/>
        </w:rPr>
        <w:t xml:space="preserve">paviljoni. </w:t>
      </w:r>
    </w:p>
    <w:p w14:paraId="013C91CD" w14:textId="640B2E48" w:rsidR="00EB024C" w:rsidRPr="001D2813" w:rsidRDefault="00EB024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Formalna pogajanja bodo potekala v okviru plenarnih zasedanj in zasedanj delovnih skupin, pa tudi v okviru </w:t>
      </w:r>
      <w:r w:rsidR="0095262D">
        <w:rPr>
          <w:rFonts w:ascii="Arial" w:hAnsi="Arial" w:cs="Arial"/>
          <w:snapToGrid w:val="0"/>
          <w:sz w:val="20"/>
          <w:szCs w:val="20"/>
          <w:lang w:eastAsia="sl-SI"/>
        </w:rPr>
        <w:t xml:space="preserve">regionalnih povezav in </w:t>
      </w:r>
      <w:r w:rsidRPr="001D2813">
        <w:rPr>
          <w:rFonts w:ascii="Arial" w:hAnsi="Arial" w:cs="Arial"/>
          <w:snapToGrid w:val="0"/>
          <w:sz w:val="20"/>
          <w:szCs w:val="20"/>
          <w:lang w:eastAsia="sl-SI"/>
        </w:rPr>
        <w:t xml:space="preserve">operativnih manjših kontaktnih skupin. Plenarna zasedanja in zasedanja delovnih skupin so načrtovana v </w:t>
      </w:r>
      <w:r w:rsidR="0095262D">
        <w:rPr>
          <w:rFonts w:ascii="Arial" w:hAnsi="Arial" w:cs="Arial"/>
          <w:snapToGrid w:val="0"/>
          <w:sz w:val="20"/>
          <w:szCs w:val="20"/>
          <w:lang w:eastAsia="sl-SI"/>
        </w:rPr>
        <w:t>času uradnega delovnega programa Konference</w:t>
      </w:r>
      <w:r w:rsidRPr="001D2813">
        <w:rPr>
          <w:rFonts w:ascii="Arial" w:hAnsi="Arial" w:cs="Arial"/>
          <w:snapToGrid w:val="0"/>
          <w:sz w:val="20"/>
          <w:szCs w:val="20"/>
          <w:lang w:eastAsia="sl-SI"/>
        </w:rPr>
        <w:t xml:space="preserve">, kontaktne skupine pa </w:t>
      </w:r>
      <w:r w:rsidR="0095262D">
        <w:rPr>
          <w:rFonts w:ascii="Arial" w:hAnsi="Arial" w:cs="Arial"/>
          <w:snapToGrid w:val="0"/>
          <w:sz w:val="20"/>
          <w:szCs w:val="20"/>
          <w:lang w:eastAsia="sl-SI"/>
        </w:rPr>
        <w:t xml:space="preserve">se </w:t>
      </w:r>
      <w:r w:rsidRPr="001D2813">
        <w:rPr>
          <w:rFonts w:ascii="Arial" w:hAnsi="Arial" w:cs="Arial"/>
          <w:snapToGrid w:val="0"/>
          <w:sz w:val="20"/>
          <w:szCs w:val="20"/>
          <w:lang w:eastAsia="sl-SI"/>
        </w:rPr>
        <w:t xml:space="preserve">praviloma </w:t>
      </w:r>
      <w:r w:rsidR="0095262D">
        <w:rPr>
          <w:rFonts w:ascii="Arial" w:hAnsi="Arial" w:cs="Arial"/>
          <w:snapToGrid w:val="0"/>
          <w:sz w:val="20"/>
          <w:szCs w:val="20"/>
          <w:lang w:eastAsia="sl-SI"/>
        </w:rPr>
        <w:t xml:space="preserve">odvijajo </w:t>
      </w:r>
      <w:r w:rsidRPr="001D2813">
        <w:rPr>
          <w:rFonts w:ascii="Arial" w:hAnsi="Arial" w:cs="Arial"/>
          <w:snapToGrid w:val="0"/>
          <w:sz w:val="20"/>
          <w:szCs w:val="20"/>
          <w:lang w:eastAsia="sl-SI"/>
        </w:rPr>
        <w:t xml:space="preserve">v </w:t>
      </w:r>
      <w:r w:rsidR="0095262D">
        <w:rPr>
          <w:rFonts w:ascii="Arial" w:hAnsi="Arial" w:cs="Arial"/>
          <w:snapToGrid w:val="0"/>
          <w:sz w:val="20"/>
          <w:szCs w:val="20"/>
          <w:lang w:eastAsia="sl-SI"/>
        </w:rPr>
        <w:t xml:space="preserve">času odmorov in po zaključku uradnega dela.  </w:t>
      </w:r>
      <w:r w:rsidRPr="001D2813">
        <w:rPr>
          <w:rFonts w:ascii="Arial" w:hAnsi="Arial" w:cs="Arial"/>
          <w:snapToGrid w:val="0"/>
          <w:sz w:val="20"/>
          <w:szCs w:val="20"/>
          <w:lang w:eastAsia="sl-SI"/>
        </w:rPr>
        <w:t xml:space="preserve">Pred </w:t>
      </w:r>
      <w:r w:rsidR="0095262D">
        <w:rPr>
          <w:rFonts w:ascii="Arial" w:hAnsi="Arial" w:cs="Arial"/>
          <w:snapToGrid w:val="0"/>
          <w:sz w:val="20"/>
          <w:szCs w:val="20"/>
          <w:lang w:eastAsia="sl-SI"/>
        </w:rPr>
        <w:t xml:space="preserve">in po zaključku </w:t>
      </w:r>
      <w:r w:rsidRPr="001D2813">
        <w:rPr>
          <w:rFonts w:ascii="Arial" w:hAnsi="Arial" w:cs="Arial"/>
          <w:snapToGrid w:val="0"/>
          <w:sz w:val="20"/>
          <w:szCs w:val="20"/>
          <w:lang w:eastAsia="sl-SI"/>
        </w:rPr>
        <w:t>zasedanj</w:t>
      </w:r>
      <w:r w:rsidR="00096C99">
        <w:rPr>
          <w:rFonts w:ascii="Arial" w:hAnsi="Arial" w:cs="Arial"/>
          <w:snapToGrid w:val="0"/>
          <w:sz w:val="20"/>
          <w:szCs w:val="20"/>
          <w:lang w:eastAsia="sl-SI"/>
        </w:rPr>
        <w:t xml:space="preserve"> </w:t>
      </w:r>
      <w:r w:rsidR="0095262D">
        <w:rPr>
          <w:rFonts w:ascii="Arial" w:hAnsi="Arial" w:cs="Arial"/>
          <w:snapToGrid w:val="0"/>
          <w:sz w:val="20"/>
          <w:szCs w:val="20"/>
          <w:lang w:eastAsia="sl-SI"/>
        </w:rPr>
        <w:t xml:space="preserve">plenarnega dela in obeh </w:t>
      </w:r>
      <w:r w:rsidR="00096C99">
        <w:rPr>
          <w:rFonts w:ascii="Arial" w:hAnsi="Arial" w:cs="Arial"/>
          <w:snapToGrid w:val="0"/>
          <w:sz w:val="20"/>
          <w:szCs w:val="20"/>
          <w:lang w:eastAsia="sl-SI"/>
        </w:rPr>
        <w:t xml:space="preserve">delovnih skupin </w:t>
      </w:r>
      <w:r w:rsidR="0095262D">
        <w:rPr>
          <w:rFonts w:ascii="Arial" w:hAnsi="Arial" w:cs="Arial"/>
          <w:snapToGrid w:val="0"/>
          <w:sz w:val="20"/>
          <w:szCs w:val="20"/>
          <w:lang w:eastAsia="sl-SI"/>
        </w:rPr>
        <w:t xml:space="preserve"> </w:t>
      </w:r>
      <w:r w:rsidR="0095262D" w:rsidRPr="001D2813">
        <w:rPr>
          <w:rFonts w:ascii="Arial" w:hAnsi="Arial" w:cs="Arial"/>
          <w:snapToGrid w:val="0"/>
          <w:sz w:val="20"/>
          <w:szCs w:val="20"/>
          <w:lang w:eastAsia="sl-SI"/>
        </w:rPr>
        <w:t xml:space="preserve">praviloma </w:t>
      </w:r>
      <w:r w:rsidR="0095262D">
        <w:rPr>
          <w:rFonts w:ascii="Arial" w:hAnsi="Arial" w:cs="Arial"/>
          <w:snapToGrid w:val="0"/>
          <w:sz w:val="20"/>
          <w:szCs w:val="20"/>
          <w:lang w:eastAsia="sl-SI"/>
        </w:rPr>
        <w:t xml:space="preserve">vsak dan vsaj dvakrat </w:t>
      </w:r>
      <w:r w:rsidRPr="001D2813">
        <w:rPr>
          <w:rFonts w:ascii="Arial" w:hAnsi="Arial" w:cs="Arial"/>
          <w:snapToGrid w:val="0"/>
          <w:sz w:val="20"/>
          <w:szCs w:val="20"/>
          <w:lang w:eastAsia="sl-SI"/>
        </w:rPr>
        <w:t xml:space="preserve">potekajo EU koordinacije. Usklajevanje </w:t>
      </w:r>
      <w:r w:rsidR="0095262D">
        <w:rPr>
          <w:rFonts w:ascii="Arial" w:hAnsi="Arial" w:cs="Arial"/>
          <w:snapToGrid w:val="0"/>
          <w:sz w:val="20"/>
          <w:szCs w:val="20"/>
          <w:lang w:eastAsia="sl-SI"/>
        </w:rPr>
        <w:t xml:space="preserve">skupnih </w:t>
      </w:r>
      <w:r w:rsidRPr="001D2813">
        <w:rPr>
          <w:rFonts w:ascii="Arial" w:hAnsi="Arial" w:cs="Arial"/>
          <w:snapToGrid w:val="0"/>
          <w:sz w:val="20"/>
          <w:szCs w:val="20"/>
          <w:lang w:eastAsia="sl-SI"/>
        </w:rPr>
        <w:t xml:space="preserve">stališč držav članic </w:t>
      </w:r>
      <w:r w:rsidR="0095262D">
        <w:rPr>
          <w:rFonts w:ascii="Arial" w:hAnsi="Arial" w:cs="Arial"/>
          <w:snapToGrid w:val="0"/>
          <w:sz w:val="20"/>
          <w:szCs w:val="20"/>
          <w:lang w:eastAsia="sl-SI"/>
        </w:rPr>
        <w:t xml:space="preserve">ter Evropske komisije </w:t>
      </w:r>
      <w:r w:rsidRPr="001D2813">
        <w:rPr>
          <w:rFonts w:ascii="Arial" w:hAnsi="Arial" w:cs="Arial"/>
          <w:snapToGrid w:val="0"/>
          <w:sz w:val="20"/>
          <w:szCs w:val="20"/>
          <w:lang w:eastAsia="sl-SI"/>
        </w:rPr>
        <w:t>za posamezne teme poteka tudi v manjših skupinah.</w:t>
      </w:r>
    </w:p>
    <w:p w14:paraId="0BB22205" w14:textId="437348A3" w:rsidR="00EB024C" w:rsidRPr="001D2813" w:rsidRDefault="00EB024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Otvoritev zasedanja bo v nedeljo 18. oktobra 2026 pod okriljem armenskega predsedstva. Predvidoma bo konferenco otvoril armenski minister za okolje. </w:t>
      </w:r>
      <w:r w:rsidR="0095262D">
        <w:rPr>
          <w:rFonts w:ascii="Arial" w:hAnsi="Arial" w:cs="Arial"/>
          <w:snapToGrid w:val="0"/>
          <w:sz w:val="20"/>
          <w:szCs w:val="20"/>
          <w:lang w:eastAsia="sl-SI"/>
        </w:rPr>
        <w:t>Po napovedi irskega predsedstva, bo p</w:t>
      </w:r>
      <w:r w:rsidRPr="001D2813">
        <w:rPr>
          <w:rFonts w:ascii="Arial" w:hAnsi="Arial" w:cs="Arial"/>
          <w:snapToGrid w:val="0"/>
          <w:sz w:val="20"/>
          <w:szCs w:val="20"/>
          <w:lang w:eastAsia="sl-SI"/>
        </w:rPr>
        <w:t xml:space="preserve">rva EU koordinacija </w:t>
      </w:r>
      <w:r w:rsidR="0095262D">
        <w:rPr>
          <w:rFonts w:ascii="Arial" w:hAnsi="Arial" w:cs="Arial"/>
          <w:snapToGrid w:val="0"/>
          <w:sz w:val="20"/>
          <w:szCs w:val="20"/>
          <w:lang w:eastAsia="sl-SI"/>
        </w:rPr>
        <w:t xml:space="preserve">potekala v </w:t>
      </w:r>
      <w:r w:rsidRPr="001D2813">
        <w:rPr>
          <w:rFonts w:ascii="Arial" w:hAnsi="Arial" w:cs="Arial"/>
          <w:snapToGrid w:val="0"/>
          <w:sz w:val="20"/>
          <w:szCs w:val="20"/>
          <w:lang w:eastAsia="sl-SI"/>
        </w:rPr>
        <w:t xml:space="preserve"> nedeljo, 18. 10. 2026, v dopoldanskih urah.</w:t>
      </w:r>
    </w:p>
    <w:p w14:paraId="7CAAA2EF" w14:textId="07E3FC30" w:rsidR="00EB024C" w:rsidRPr="001D2813" w:rsidRDefault="00EB024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Zasedanje se bo začelo z organizacijskimi zadevami, med drugim tudi z </w:t>
      </w:r>
      <w:r w:rsidR="0095262D">
        <w:rPr>
          <w:rFonts w:ascii="Arial" w:hAnsi="Arial" w:cs="Arial"/>
          <w:snapToGrid w:val="0"/>
          <w:sz w:val="20"/>
          <w:szCs w:val="20"/>
          <w:lang w:eastAsia="sl-SI"/>
        </w:rPr>
        <w:t>imenovanji</w:t>
      </w:r>
      <w:r w:rsidR="0095262D"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in izbiro novih članov biroja </w:t>
      </w:r>
      <w:r w:rsidR="00FA59F2">
        <w:rPr>
          <w:rFonts w:ascii="Arial" w:hAnsi="Arial" w:cs="Arial"/>
          <w:snapToGrid w:val="0"/>
          <w:sz w:val="20"/>
          <w:szCs w:val="20"/>
          <w:lang w:eastAsia="sl-SI"/>
        </w:rPr>
        <w:t>Konference</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in predsednikov njenih pomožnih teles</w:t>
      </w:r>
      <w:r w:rsidR="00FA59F2">
        <w:rPr>
          <w:rFonts w:ascii="Arial" w:hAnsi="Arial" w:cs="Arial"/>
          <w:snapToGrid w:val="0"/>
          <w:sz w:val="20"/>
          <w:szCs w:val="20"/>
          <w:lang w:eastAsia="sl-SI"/>
        </w:rPr>
        <w:t xml:space="preserve"> konvencije</w:t>
      </w:r>
      <w:r w:rsidRPr="001D2813">
        <w:rPr>
          <w:rFonts w:ascii="Arial" w:hAnsi="Arial" w:cs="Arial"/>
          <w:snapToGrid w:val="0"/>
          <w:sz w:val="20"/>
          <w:szCs w:val="20"/>
          <w:lang w:eastAsia="sl-SI"/>
        </w:rPr>
        <w:t xml:space="preserve">. Sledila bodo poročila z zasedanja pomožnih delovnih teles in drugih srečanj </w:t>
      </w:r>
      <w:r w:rsidR="00FA59F2">
        <w:rPr>
          <w:rFonts w:ascii="Arial" w:hAnsi="Arial" w:cs="Arial"/>
          <w:snapToGrid w:val="0"/>
          <w:sz w:val="20"/>
          <w:szCs w:val="20"/>
          <w:lang w:eastAsia="sl-SI"/>
        </w:rPr>
        <w:t xml:space="preserve">v času od </w:t>
      </w:r>
      <w:r w:rsidR="00096C99">
        <w:rPr>
          <w:rFonts w:ascii="Arial" w:hAnsi="Arial" w:cs="Arial"/>
          <w:snapToGrid w:val="0"/>
          <w:sz w:val="20"/>
          <w:szCs w:val="20"/>
          <w:lang w:eastAsia="sl-SI"/>
        </w:rPr>
        <w:t xml:space="preserve"> zasedanja </w:t>
      </w:r>
      <w:r w:rsidRPr="001D2813">
        <w:rPr>
          <w:rFonts w:ascii="Arial" w:hAnsi="Arial" w:cs="Arial"/>
          <w:snapToGrid w:val="0"/>
          <w:sz w:val="20"/>
          <w:szCs w:val="20"/>
          <w:lang w:eastAsia="sl-SI"/>
        </w:rPr>
        <w:t>COP</w:t>
      </w:r>
      <w:r w:rsidR="00FA59F2">
        <w:rPr>
          <w:rFonts w:ascii="Arial" w:hAnsi="Arial" w:cs="Arial"/>
          <w:snapToGrid w:val="0"/>
          <w:sz w:val="20"/>
          <w:szCs w:val="20"/>
          <w:lang w:eastAsia="sl-SI"/>
        </w:rPr>
        <w:t>16</w:t>
      </w:r>
      <w:r w:rsidRPr="001D2813">
        <w:rPr>
          <w:rFonts w:ascii="Arial" w:hAnsi="Arial" w:cs="Arial"/>
          <w:snapToGrid w:val="0"/>
          <w:sz w:val="20"/>
          <w:szCs w:val="20"/>
          <w:lang w:eastAsia="sl-SI"/>
        </w:rPr>
        <w:t>.</w:t>
      </w:r>
    </w:p>
    <w:p w14:paraId="19E5BD24" w14:textId="572076E6" w:rsidR="00EB024C" w:rsidRPr="001D2813" w:rsidRDefault="0029158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Osrednja točka </w:t>
      </w:r>
      <w:r w:rsidR="00FA59F2">
        <w:rPr>
          <w:rFonts w:ascii="Arial" w:hAnsi="Arial" w:cs="Arial"/>
          <w:snapToGrid w:val="0"/>
          <w:sz w:val="20"/>
          <w:szCs w:val="20"/>
          <w:lang w:eastAsia="sl-SI"/>
        </w:rPr>
        <w:t xml:space="preserve">dnevnega reda </w:t>
      </w:r>
      <w:r w:rsidRPr="001D2813">
        <w:rPr>
          <w:rFonts w:ascii="Arial" w:hAnsi="Arial" w:cs="Arial"/>
          <w:snapToGrid w:val="0"/>
          <w:sz w:val="20"/>
          <w:szCs w:val="20"/>
          <w:lang w:eastAsia="sl-SI"/>
        </w:rPr>
        <w:t xml:space="preserve">CBD COP17 </w:t>
      </w:r>
      <w:r w:rsidR="00FA59F2">
        <w:rPr>
          <w:rFonts w:ascii="Arial" w:hAnsi="Arial" w:cs="Arial"/>
          <w:snapToGrid w:val="0"/>
          <w:sz w:val="20"/>
          <w:szCs w:val="20"/>
          <w:lang w:eastAsia="sl-SI"/>
        </w:rPr>
        <w:t>bo</w:t>
      </w:r>
      <w:r w:rsidRPr="001D2813">
        <w:rPr>
          <w:rFonts w:ascii="Arial" w:hAnsi="Arial" w:cs="Arial"/>
          <w:snapToGrid w:val="0"/>
          <w:sz w:val="20"/>
          <w:szCs w:val="20"/>
          <w:lang w:eastAsia="sl-SI"/>
        </w:rPr>
        <w:t xml:space="preserve"> </w:t>
      </w:r>
      <w:r w:rsidRPr="001D2813">
        <w:rPr>
          <w:rFonts w:ascii="Arial" w:hAnsi="Arial" w:cs="Arial"/>
          <w:b/>
          <w:bCs/>
          <w:snapToGrid w:val="0"/>
          <w:sz w:val="20"/>
          <w:szCs w:val="20"/>
          <w:lang w:eastAsia="sl-SI"/>
        </w:rPr>
        <w:t>pregled stanja izvajanja Svetovnega okvira za biotsko raznovrstnost Kunming-Montreal (GBF)</w:t>
      </w:r>
      <w:r w:rsidRPr="001D2813">
        <w:rPr>
          <w:rFonts w:ascii="Arial" w:hAnsi="Arial" w:cs="Arial"/>
          <w:snapToGrid w:val="0"/>
          <w:sz w:val="20"/>
          <w:szCs w:val="20"/>
          <w:lang w:eastAsia="sl-SI"/>
        </w:rPr>
        <w:t xml:space="preserve">, ki je bil sprejet na zasedanju COP 15, leta 2022 v Montrealu, Kanada. </w:t>
      </w:r>
      <w:r w:rsidR="00FA59F2">
        <w:rPr>
          <w:rFonts w:ascii="Arial" w:hAnsi="Arial" w:cs="Arial"/>
          <w:snapToGrid w:val="0"/>
          <w:sz w:val="20"/>
          <w:szCs w:val="20"/>
          <w:lang w:eastAsia="sl-SI"/>
        </w:rPr>
        <w:t>V veliki meri</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bo </w:t>
      </w:r>
      <w:r w:rsidR="00EB024C" w:rsidRPr="001D2813">
        <w:rPr>
          <w:rFonts w:ascii="Arial" w:hAnsi="Arial" w:cs="Arial"/>
          <w:snapToGrid w:val="0"/>
          <w:sz w:val="20"/>
          <w:szCs w:val="20"/>
          <w:lang w:eastAsia="sl-SI"/>
        </w:rPr>
        <w:t xml:space="preserve">globalni </w:t>
      </w:r>
      <w:r w:rsidRPr="001D2813">
        <w:rPr>
          <w:rFonts w:ascii="Arial" w:hAnsi="Arial" w:cs="Arial"/>
          <w:snapToGrid w:val="0"/>
          <w:sz w:val="20"/>
          <w:szCs w:val="20"/>
          <w:lang w:eastAsia="sl-SI"/>
        </w:rPr>
        <w:t>pregled (»global review«) slonel na nacionalnih poročil</w:t>
      </w:r>
      <w:r w:rsidR="00FA59F2">
        <w:rPr>
          <w:rFonts w:ascii="Arial" w:hAnsi="Arial" w:cs="Arial"/>
          <w:snapToGrid w:val="0"/>
          <w:sz w:val="20"/>
          <w:szCs w:val="20"/>
          <w:lang w:eastAsia="sl-SI"/>
        </w:rPr>
        <w:t>ih</w:t>
      </w:r>
      <w:r w:rsidRPr="001D2813">
        <w:rPr>
          <w:rFonts w:ascii="Arial" w:hAnsi="Arial" w:cs="Arial"/>
          <w:snapToGrid w:val="0"/>
          <w:sz w:val="20"/>
          <w:szCs w:val="20"/>
          <w:lang w:eastAsia="sl-SI"/>
        </w:rPr>
        <w:t xml:space="preserve"> držav pogodbenic</w:t>
      </w:r>
      <w:r w:rsidR="00EB024C" w:rsidRPr="001D2813">
        <w:rPr>
          <w:rFonts w:ascii="Arial" w:hAnsi="Arial" w:cs="Arial"/>
          <w:snapToGrid w:val="0"/>
          <w:sz w:val="20"/>
          <w:szCs w:val="20"/>
          <w:lang w:eastAsia="sl-SI"/>
        </w:rPr>
        <w:t xml:space="preserve">, upoštevana bodo tudi priporočila pomožnih teles Konvencije, delovnih skupin ter drugi </w:t>
      </w:r>
      <w:r w:rsidR="00FA59F2">
        <w:rPr>
          <w:rFonts w:ascii="Arial" w:hAnsi="Arial" w:cs="Arial"/>
          <w:snapToGrid w:val="0"/>
          <w:sz w:val="20"/>
          <w:szCs w:val="20"/>
          <w:lang w:eastAsia="sl-SI"/>
        </w:rPr>
        <w:t>povezani</w:t>
      </w:r>
      <w:r w:rsidR="00FA59F2" w:rsidRPr="001D2813">
        <w:rPr>
          <w:rFonts w:ascii="Arial" w:hAnsi="Arial" w:cs="Arial"/>
          <w:snapToGrid w:val="0"/>
          <w:sz w:val="20"/>
          <w:szCs w:val="20"/>
          <w:lang w:eastAsia="sl-SI"/>
        </w:rPr>
        <w:t xml:space="preserve"> </w:t>
      </w:r>
      <w:r w:rsidR="00EB024C" w:rsidRPr="001D2813">
        <w:rPr>
          <w:rFonts w:ascii="Arial" w:hAnsi="Arial" w:cs="Arial"/>
          <w:snapToGrid w:val="0"/>
          <w:sz w:val="20"/>
          <w:szCs w:val="20"/>
          <w:lang w:eastAsia="sl-SI"/>
        </w:rPr>
        <w:t xml:space="preserve">strokovni in regionalni prispevki. Na zasedanju bo predvidoma sprejeta odločitev o skupnem napredku pri izvajanju GBF ter predvidoma tudi priporočila za opredelitev in odpravo ovir pri nadaljnjem izvajanju z namenom doseganja ciljev GBF. </w:t>
      </w:r>
    </w:p>
    <w:p w14:paraId="375E6751" w14:textId="137E3FE2" w:rsidR="00EB024C" w:rsidRPr="001D2813" w:rsidRDefault="00EB024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lastRenderedPageBreak/>
        <w:t>Globalni pregled bo tako predstavljal pomembno politično priložnost za oceno, ali je skupni napredek pogodbenic zadosten za doseganje ciljev in ciljnih vrednosti GBF, ter za opredelitev področij, na katerih so potrebni dodatni ukrepi oziroma okrepljeno mednarodno sodelovanje.</w:t>
      </w:r>
    </w:p>
    <w:p w14:paraId="76A9F2DA" w14:textId="18C69835" w:rsidR="00EF7F08" w:rsidRPr="001D2813" w:rsidRDefault="00EF7F08" w:rsidP="001D2813">
      <w:pPr>
        <w:spacing w:line="276" w:lineRule="auto"/>
        <w:jc w:val="both"/>
        <w:rPr>
          <w:rFonts w:ascii="Arial" w:hAnsi="Arial" w:cs="Arial"/>
          <w:snapToGrid w:val="0"/>
          <w:sz w:val="20"/>
          <w:szCs w:val="20"/>
          <w:lang w:eastAsia="sl-SI"/>
        </w:rPr>
      </w:pPr>
      <w:r w:rsidRPr="001D2813">
        <w:rPr>
          <w:rFonts w:ascii="Arial" w:hAnsi="Arial" w:cs="Arial"/>
          <w:b/>
          <w:bCs/>
          <w:snapToGrid w:val="0"/>
          <w:sz w:val="20"/>
          <w:szCs w:val="20"/>
          <w:lang w:eastAsia="sl-SI"/>
        </w:rPr>
        <w:t>Mobilizacija virov in finančni mehanizem</w:t>
      </w:r>
      <w:r w:rsidRPr="001D2813">
        <w:rPr>
          <w:rFonts w:ascii="Arial" w:hAnsi="Arial" w:cs="Arial"/>
          <w:snapToGrid w:val="0"/>
          <w:sz w:val="20"/>
          <w:szCs w:val="20"/>
          <w:lang w:eastAsia="sl-SI"/>
        </w:rPr>
        <w:t xml:space="preserve"> - vprašanje financiranja bo predvidoma en</w:t>
      </w:r>
      <w:r w:rsidR="00096C99">
        <w:rPr>
          <w:rFonts w:ascii="Arial" w:hAnsi="Arial" w:cs="Arial"/>
          <w:snapToGrid w:val="0"/>
          <w:sz w:val="20"/>
          <w:szCs w:val="20"/>
          <w:lang w:eastAsia="sl-SI"/>
        </w:rPr>
        <w:t>a</w:t>
      </w:r>
      <w:r w:rsidRPr="001D2813">
        <w:rPr>
          <w:rFonts w:ascii="Arial" w:hAnsi="Arial" w:cs="Arial"/>
          <w:snapToGrid w:val="0"/>
          <w:sz w:val="20"/>
          <w:szCs w:val="20"/>
          <w:lang w:eastAsia="sl-SI"/>
        </w:rPr>
        <w:t xml:space="preserve"> od pomembnejših </w:t>
      </w:r>
      <w:r w:rsidR="00096C99">
        <w:rPr>
          <w:rFonts w:ascii="Arial" w:hAnsi="Arial" w:cs="Arial"/>
          <w:snapToGrid w:val="0"/>
          <w:sz w:val="20"/>
          <w:szCs w:val="20"/>
          <w:lang w:eastAsia="sl-SI"/>
        </w:rPr>
        <w:t>tem</w:t>
      </w:r>
      <w:r w:rsidRPr="001D2813">
        <w:rPr>
          <w:rFonts w:ascii="Arial" w:hAnsi="Arial" w:cs="Arial"/>
          <w:snapToGrid w:val="0"/>
          <w:sz w:val="20"/>
          <w:szCs w:val="20"/>
          <w:lang w:eastAsia="sl-SI"/>
        </w:rPr>
        <w:t xml:space="preserve"> COP 17, saj je neposredno povezano z zmožnostjo držav, zlasti držav v razvoju, za izvajanje GBF. </w:t>
      </w:r>
      <w:r w:rsidR="00A273DB" w:rsidRPr="001D2813">
        <w:rPr>
          <w:rFonts w:ascii="Arial" w:hAnsi="Arial" w:cs="Arial"/>
          <w:snapToGrid w:val="0"/>
          <w:sz w:val="20"/>
          <w:szCs w:val="20"/>
          <w:lang w:eastAsia="sl-SI"/>
        </w:rPr>
        <w:t>P</w:t>
      </w:r>
      <w:r w:rsidRPr="001D2813">
        <w:rPr>
          <w:rFonts w:ascii="Arial" w:hAnsi="Arial" w:cs="Arial"/>
          <w:snapToGrid w:val="0"/>
          <w:sz w:val="20"/>
          <w:szCs w:val="20"/>
          <w:lang w:eastAsia="sl-SI"/>
        </w:rPr>
        <w:t xml:space="preserve">ričakujejo </w:t>
      </w:r>
      <w:r w:rsidR="00A273DB" w:rsidRPr="001D2813">
        <w:rPr>
          <w:rFonts w:ascii="Arial" w:hAnsi="Arial" w:cs="Arial"/>
          <w:snapToGrid w:val="0"/>
          <w:sz w:val="20"/>
          <w:szCs w:val="20"/>
          <w:lang w:eastAsia="sl-SI"/>
        </w:rPr>
        <w:t xml:space="preserve">se </w:t>
      </w:r>
      <w:r w:rsidRPr="001D2813">
        <w:rPr>
          <w:rFonts w:ascii="Arial" w:hAnsi="Arial" w:cs="Arial"/>
          <w:snapToGrid w:val="0"/>
          <w:sz w:val="20"/>
          <w:szCs w:val="20"/>
          <w:lang w:eastAsia="sl-SI"/>
        </w:rPr>
        <w:t xml:space="preserve">zahtevnejša pogajanja glede prispevkov razvitih držav, širjenja </w:t>
      </w:r>
      <w:r w:rsidR="00FA59F2">
        <w:rPr>
          <w:rFonts w:ascii="Arial" w:hAnsi="Arial" w:cs="Arial"/>
          <w:snapToGrid w:val="0"/>
          <w:sz w:val="20"/>
          <w:szCs w:val="20"/>
          <w:lang w:eastAsia="sl-SI"/>
        </w:rPr>
        <w:t>nabora</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donatorjev ter vloge GEF in </w:t>
      </w:r>
      <w:r w:rsidR="00096C99">
        <w:rPr>
          <w:rFonts w:ascii="Arial" w:hAnsi="Arial" w:cs="Arial"/>
          <w:snapToGrid w:val="0"/>
          <w:sz w:val="20"/>
          <w:szCs w:val="20"/>
          <w:lang w:eastAsia="sl-SI"/>
        </w:rPr>
        <w:t>Cali</w:t>
      </w:r>
      <w:r w:rsidRPr="001D2813">
        <w:rPr>
          <w:rFonts w:ascii="Arial" w:hAnsi="Arial" w:cs="Arial"/>
          <w:snapToGrid w:val="0"/>
          <w:sz w:val="20"/>
          <w:szCs w:val="20"/>
          <w:lang w:eastAsia="sl-SI"/>
        </w:rPr>
        <w:t xml:space="preserve"> </w:t>
      </w:r>
      <w:r w:rsidR="00A273DB" w:rsidRPr="001D2813">
        <w:rPr>
          <w:rFonts w:ascii="Arial" w:hAnsi="Arial" w:cs="Arial"/>
          <w:snapToGrid w:val="0"/>
          <w:sz w:val="20"/>
          <w:szCs w:val="20"/>
          <w:lang w:eastAsia="sl-SI"/>
        </w:rPr>
        <w:t>Sklada</w:t>
      </w:r>
      <w:r w:rsidRPr="001D2813">
        <w:rPr>
          <w:rFonts w:ascii="Arial" w:hAnsi="Arial" w:cs="Arial"/>
          <w:snapToGrid w:val="0"/>
          <w:sz w:val="20"/>
          <w:szCs w:val="20"/>
          <w:lang w:eastAsia="sl-SI"/>
        </w:rPr>
        <w:t>.</w:t>
      </w:r>
    </w:p>
    <w:p w14:paraId="62449BC1" w14:textId="15C9EAD2" w:rsidR="00EF7F08" w:rsidRPr="001D2813" w:rsidRDefault="00797992"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Cilj </w:t>
      </w:r>
      <w:r w:rsidR="00FA59F2">
        <w:rPr>
          <w:rFonts w:ascii="Arial" w:hAnsi="Arial" w:cs="Arial"/>
          <w:snapToGrid w:val="0"/>
          <w:sz w:val="20"/>
          <w:szCs w:val="20"/>
          <w:lang w:eastAsia="sl-SI"/>
        </w:rPr>
        <w:t xml:space="preserve">GBF </w:t>
      </w:r>
      <w:r w:rsidRPr="001D2813">
        <w:rPr>
          <w:rFonts w:ascii="Arial" w:hAnsi="Arial" w:cs="Arial"/>
          <w:snapToGrid w:val="0"/>
          <w:sz w:val="20"/>
          <w:szCs w:val="20"/>
          <w:lang w:eastAsia="sl-SI"/>
        </w:rPr>
        <w:t xml:space="preserve">je do leta 2030 zmanjšati oziroma odpraviti globalni finančni primanjkljaj za biotsko raznovrstnost ter izboljšati mobilizacijo finančnih sredstev iz vseh virov. Na zasedanju bo opravljen pregled izvajanja za dosego cilja, pričakuje se tudi sprejem odločitve </w:t>
      </w:r>
      <w:r w:rsidR="00EF7F08" w:rsidRPr="001D2813">
        <w:rPr>
          <w:rFonts w:ascii="Arial" w:hAnsi="Arial" w:cs="Arial"/>
          <w:snapToGrid w:val="0"/>
          <w:sz w:val="20"/>
          <w:szCs w:val="20"/>
          <w:lang w:eastAsia="sl-SI"/>
        </w:rPr>
        <w:t xml:space="preserve">o finančnem mehanizmu, ki bo </w:t>
      </w:r>
      <w:r w:rsidRPr="001D2813">
        <w:rPr>
          <w:rFonts w:ascii="Arial" w:hAnsi="Arial" w:cs="Arial"/>
          <w:snapToGrid w:val="0"/>
          <w:sz w:val="20"/>
          <w:szCs w:val="20"/>
          <w:lang w:eastAsia="sl-SI"/>
        </w:rPr>
        <w:t xml:space="preserve">zajemala tudi </w:t>
      </w:r>
      <w:r w:rsidR="00EF7F08" w:rsidRPr="001D2813">
        <w:rPr>
          <w:rFonts w:ascii="Arial" w:hAnsi="Arial" w:cs="Arial"/>
          <w:snapToGrid w:val="0"/>
          <w:sz w:val="20"/>
          <w:szCs w:val="20"/>
          <w:lang w:eastAsia="sl-SI"/>
        </w:rPr>
        <w:t>nadaljnje ukrepe za izvajanje strategije mobilizacije virov in izboljšanje finančnih tokov za doseganje ciljev in ciljnih vrednosti GBF.</w:t>
      </w:r>
    </w:p>
    <w:p w14:paraId="0258B15D" w14:textId="7E422B4A" w:rsidR="00FC591D" w:rsidRPr="001D2813" w:rsidRDefault="00FC591D"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Ostale </w:t>
      </w:r>
      <w:r w:rsidR="00FA59F2">
        <w:rPr>
          <w:rFonts w:ascii="Arial" w:hAnsi="Arial" w:cs="Arial"/>
          <w:snapToGrid w:val="0"/>
          <w:sz w:val="20"/>
          <w:szCs w:val="20"/>
          <w:lang w:eastAsia="sl-SI"/>
        </w:rPr>
        <w:t xml:space="preserve">glavne </w:t>
      </w:r>
      <w:r w:rsidRPr="001D2813">
        <w:rPr>
          <w:rFonts w:ascii="Arial" w:hAnsi="Arial" w:cs="Arial"/>
          <w:snapToGrid w:val="0"/>
          <w:sz w:val="20"/>
          <w:szCs w:val="20"/>
          <w:lang w:eastAsia="sl-SI"/>
        </w:rPr>
        <w:t xml:space="preserve">točke zasedanja se nanašajo na </w:t>
      </w:r>
      <w:r w:rsidR="00797992" w:rsidRPr="001D2813">
        <w:rPr>
          <w:rFonts w:ascii="Arial" w:hAnsi="Arial" w:cs="Arial"/>
          <w:snapToGrid w:val="0"/>
          <w:sz w:val="20"/>
          <w:szCs w:val="20"/>
          <w:lang w:eastAsia="sl-SI"/>
        </w:rPr>
        <w:t>pravice, vlog</w:t>
      </w:r>
      <w:r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in vključevanje domorodnih ljudstev</w:t>
      </w:r>
      <w:r w:rsidR="00FA59F2">
        <w:rPr>
          <w:rFonts w:ascii="Arial" w:hAnsi="Arial" w:cs="Arial"/>
          <w:snapToGrid w:val="0"/>
          <w:sz w:val="20"/>
          <w:szCs w:val="20"/>
          <w:lang w:eastAsia="sl-SI"/>
        </w:rPr>
        <w:t xml:space="preserve"> in lokalnih skupnosti</w:t>
      </w:r>
      <w:r w:rsidRPr="001D2813">
        <w:rPr>
          <w:rFonts w:ascii="Arial" w:hAnsi="Arial" w:cs="Arial"/>
          <w:snapToGrid w:val="0"/>
          <w:sz w:val="20"/>
          <w:szCs w:val="20"/>
          <w:lang w:eastAsia="sl-SI"/>
        </w:rPr>
        <w:t xml:space="preserve">, </w:t>
      </w:r>
      <w:r w:rsidR="00797992" w:rsidRPr="001D2813">
        <w:rPr>
          <w:rFonts w:ascii="Arial" w:hAnsi="Arial" w:cs="Arial"/>
          <w:snapToGrid w:val="0"/>
          <w:sz w:val="20"/>
          <w:szCs w:val="20"/>
          <w:lang w:eastAsia="sl-SI"/>
        </w:rPr>
        <w:t>digitalne sekvenčne informacije o genskih virih</w:t>
      </w:r>
      <w:r w:rsidRPr="001D2813">
        <w:rPr>
          <w:rFonts w:ascii="Arial" w:hAnsi="Arial" w:cs="Arial"/>
          <w:snapToGrid w:val="0"/>
          <w:sz w:val="20"/>
          <w:szCs w:val="20"/>
          <w:lang w:eastAsia="sl-SI"/>
        </w:rPr>
        <w:t xml:space="preserve"> ter ostale </w:t>
      </w:r>
      <w:r w:rsidR="00797992" w:rsidRPr="001D2813">
        <w:rPr>
          <w:rFonts w:ascii="Arial" w:hAnsi="Arial" w:cs="Arial"/>
          <w:snapToGrid w:val="0"/>
          <w:sz w:val="20"/>
          <w:szCs w:val="20"/>
          <w:lang w:eastAsia="sl-SI"/>
        </w:rPr>
        <w:t>mehanizm</w:t>
      </w:r>
      <w:r w:rsidRPr="001D2813">
        <w:rPr>
          <w:rFonts w:ascii="Arial" w:hAnsi="Arial" w:cs="Arial"/>
          <w:snapToGrid w:val="0"/>
          <w:sz w:val="20"/>
          <w:szCs w:val="20"/>
          <w:lang w:eastAsia="sl-SI"/>
        </w:rPr>
        <w:t>e</w:t>
      </w:r>
      <w:r w:rsidR="00797992" w:rsidRPr="001D2813">
        <w:rPr>
          <w:rFonts w:ascii="Arial" w:hAnsi="Arial" w:cs="Arial"/>
          <w:snapToGrid w:val="0"/>
          <w:sz w:val="20"/>
          <w:szCs w:val="20"/>
          <w:lang w:eastAsia="sl-SI"/>
        </w:rPr>
        <w:t xml:space="preserve"> podpore izvajanju Konvencije in GBF</w:t>
      </w:r>
      <w:r w:rsidRPr="001D2813">
        <w:rPr>
          <w:rFonts w:ascii="Arial" w:hAnsi="Arial" w:cs="Arial"/>
          <w:snapToGrid w:val="0"/>
          <w:sz w:val="20"/>
          <w:szCs w:val="20"/>
          <w:lang w:eastAsia="sl-SI"/>
        </w:rPr>
        <w:t xml:space="preserve"> (</w:t>
      </w:r>
      <w:r w:rsidR="00797992" w:rsidRPr="001D2813">
        <w:rPr>
          <w:rFonts w:ascii="Arial" w:hAnsi="Arial" w:cs="Arial"/>
          <w:snapToGrid w:val="0"/>
          <w:sz w:val="20"/>
          <w:szCs w:val="20"/>
          <w:lang w:eastAsia="sl-SI"/>
        </w:rPr>
        <w:t>zlasti krepitev zmogljivosti, tehnično in znanstveno sodelovanje, mehanizem izmenjave informacij ter komuniciranje, izobraževanje in ozaveščanje</w:t>
      </w:r>
      <w:r w:rsidRPr="001D2813">
        <w:rPr>
          <w:rFonts w:ascii="Arial" w:hAnsi="Arial" w:cs="Arial"/>
          <w:snapToGrid w:val="0"/>
          <w:sz w:val="20"/>
          <w:szCs w:val="20"/>
          <w:lang w:eastAsia="sl-SI"/>
        </w:rPr>
        <w:t xml:space="preserve">). </w:t>
      </w:r>
    </w:p>
    <w:p w14:paraId="259F5EB7" w14:textId="15BC8973" w:rsidR="00797992" w:rsidRPr="001D2813" w:rsidRDefault="00B111E5" w:rsidP="001D2813">
      <w:pPr>
        <w:spacing w:line="276" w:lineRule="auto"/>
        <w:jc w:val="both"/>
        <w:rPr>
          <w:rFonts w:ascii="Arial" w:hAnsi="Arial" w:cs="Arial"/>
          <w:snapToGrid w:val="0"/>
          <w:sz w:val="20"/>
          <w:szCs w:val="20"/>
          <w:lang w:eastAsia="sl-SI"/>
        </w:rPr>
      </w:pPr>
      <w:r>
        <w:rPr>
          <w:rFonts w:ascii="Arial" w:hAnsi="Arial" w:cs="Arial"/>
          <w:snapToGrid w:val="0"/>
          <w:sz w:val="20"/>
          <w:szCs w:val="20"/>
          <w:lang w:eastAsia="sl-SI"/>
        </w:rPr>
        <w:t xml:space="preserve">Ostale točke dnevnega reda Konference </w:t>
      </w:r>
      <w:r w:rsidR="00FC591D" w:rsidRPr="001D2813">
        <w:rPr>
          <w:rFonts w:ascii="Arial" w:hAnsi="Arial" w:cs="Arial"/>
          <w:snapToGrid w:val="0"/>
          <w:sz w:val="20"/>
          <w:szCs w:val="20"/>
          <w:lang w:eastAsia="sl-SI"/>
        </w:rPr>
        <w:t>se nanaša</w:t>
      </w:r>
      <w:r>
        <w:rPr>
          <w:rFonts w:ascii="Arial" w:hAnsi="Arial" w:cs="Arial"/>
          <w:snapToGrid w:val="0"/>
          <w:sz w:val="20"/>
          <w:szCs w:val="20"/>
          <w:lang w:eastAsia="sl-SI"/>
        </w:rPr>
        <w:t>jo</w:t>
      </w:r>
      <w:r w:rsidR="00FC591D" w:rsidRPr="001D2813">
        <w:rPr>
          <w:rFonts w:ascii="Arial" w:hAnsi="Arial" w:cs="Arial"/>
          <w:snapToGrid w:val="0"/>
          <w:sz w:val="20"/>
          <w:szCs w:val="20"/>
          <w:lang w:eastAsia="sl-SI"/>
        </w:rPr>
        <w:t xml:space="preserve"> na </w:t>
      </w:r>
      <w:r w:rsidR="00797992" w:rsidRPr="001D2813">
        <w:rPr>
          <w:rFonts w:ascii="Arial" w:hAnsi="Arial" w:cs="Arial"/>
          <w:snapToGrid w:val="0"/>
          <w:sz w:val="20"/>
          <w:szCs w:val="20"/>
          <w:lang w:eastAsia="sl-SI"/>
        </w:rPr>
        <w:t xml:space="preserve">vključevanje biotske raznovrstnosti v druge politike in sektorje </w:t>
      </w:r>
      <w:r w:rsidR="00FC591D" w:rsidRPr="001D2813">
        <w:rPr>
          <w:rFonts w:ascii="Arial" w:hAnsi="Arial" w:cs="Arial"/>
          <w:snapToGrid w:val="0"/>
          <w:sz w:val="20"/>
          <w:szCs w:val="20"/>
          <w:lang w:eastAsia="sl-SI"/>
        </w:rPr>
        <w:t xml:space="preserve">ter na </w:t>
      </w:r>
      <w:r w:rsidR="00797992" w:rsidRPr="001D2813">
        <w:rPr>
          <w:rFonts w:ascii="Arial" w:hAnsi="Arial" w:cs="Arial"/>
          <w:snapToGrid w:val="0"/>
          <w:sz w:val="20"/>
          <w:szCs w:val="20"/>
          <w:lang w:eastAsia="sl-SI"/>
        </w:rPr>
        <w:t>povezav</w:t>
      </w:r>
      <w:r w:rsidR="00FC591D" w:rsidRPr="001D2813">
        <w:rPr>
          <w:rFonts w:ascii="Arial" w:hAnsi="Arial" w:cs="Arial"/>
          <w:snapToGrid w:val="0"/>
          <w:sz w:val="20"/>
          <w:szCs w:val="20"/>
          <w:lang w:eastAsia="sl-SI"/>
        </w:rPr>
        <w:t>e</w:t>
      </w:r>
      <w:r w:rsidR="00797992" w:rsidRPr="001D2813">
        <w:rPr>
          <w:rFonts w:ascii="Arial" w:hAnsi="Arial" w:cs="Arial"/>
          <w:snapToGrid w:val="0"/>
          <w:sz w:val="20"/>
          <w:szCs w:val="20"/>
          <w:lang w:eastAsia="sl-SI"/>
        </w:rPr>
        <w:t xml:space="preserve"> med biotsko raznovrstnostjo in podnebnimi spremembami, </w:t>
      </w:r>
      <w:r w:rsidR="00FC591D" w:rsidRPr="001D2813">
        <w:rPr>
          <w:rFonts w:ascii="Arial" w:hAnsi="Arial" w:cs="Arial"/>
          <w:snapToGrid w:val="0"/>
          <w:sz w:val="20"/>
          <w:szCs w:val="20"/>
          <w:lang w:eastAsia="sl-SI"/>
        </w:rPr>
        <w:t xml:space="preserve">na </w:t>
      </w:r>
      <w:r w:rsidR="00797992" w:rsidRPr="001D2813">
        <w:rPr>
          <w:rFonts w:ascii="Arial" w:hAnsi="Arial" w:cs="Arial"/>
          <w:snapToGrid w:val="0"/>
          <w:sz w:val="20"/>
          <w:szCs w:val="20"/>
          <w:lang w:eastAsia="sl-SI"/>
        </w:rPr>
        <w:t>trajnostno upravljanje prostoživečih živali, morsk</w:t>
      </w:r>
      <w:r w:rsidR="00FC591D"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in obaln</w:t>
      </w:r>
      <w:r w:rsidR="00FC591D"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biotsk</w:t>
      </w:r>
      <w:r w:rsidR="00FC591D"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raznovrstnost, </w:t>
      </w:r>
      <w:r w:rsidR="00FC591D" w:rsidRPr="001D2813">
        <w:rPr>
          <w:rFonts w:ascii="Arial" w:hAnsi="Arial" w:cs="Arial"/>
          <w:snapToGrid w:val="0"/>
          <w:sz w:val="20"/>
          <w:szCs w:val="20"/>
          <w:lang w:eastAsia="sl-SI"/>
        </w:rPr>
        <w:t xml:space="preserve">na povezavo med </w:t>
      </w:r>
      <w:r w:rsidR="00797992" w:rsidRPr="001D2813">
        <w:rPr>
          <w:rFonts w:ascii="Arial" w:hAnsi="Arial" w:cs="Arial"/>
          <w:snapToGrid w:val="0"/>
          <w:sz w:val="20"/>
          <w:szCs w:val="20"/>
          <w:lang w:eastAsia="sl-SI"/>
        </w:rPr>
        <w:t>biotsk</w:t>
      </w:r>
      <w:r w:rsidR="00FC591D"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raznovrstnost</w:t>
      </w:r>
      <w:r w:rsidR="00FC591D" w:rsidRPr="001D2813">
        <w:rPr>
          <w:rFonts w:ascii="Arial" w:hAnsi="Arial" w:cs="Arial"/>
          <w:snapToGrid w:val="0"/>
          <w:sz w:val="20"/>
          <w:szCs w:val="20"/>
          <w:lang w:eastAsia="sl-SI"/>
        </w:rPr>
        <w:t>jo</w:t>
      </w:r>
      <w:r w:rsidR="00797992" w:rsidRPr="001D2813">
        <w:rPr>
          <w:rFonts w:ascii="Arial" w:hAnsi="Arial" w:cs="Arial"/>
          <w:snapToGrid w:val="0"/>
          <w:sz w:val="20"/>
          <w:szCs w:val="20"/>
          <w:lang w:eastAsia="sl-SI"/>
        </w:rPr>
        <w:t xml:space="preserve"> in kmetijstvo</w:t>
      </w:r>
      <w:r w:rsidR="00FC591D" w:rsidRPr="001D2813">
        <w:rPr>
          <w:rFonts w:ascii="Arial" w:hAnsi="Arial" w:cs="Arial"/>
          <w:snapToGrid w:val="0"/>
          <w:sz w:val="20"/>
          <w:szCs w:val="20"/>
          <w:lang w:eastAsia="sl-SI"/>
        </w:rPr>
        <w:t>m</w:t>
      </w:r>
      <w:r w:rsidR="00797992" w:rsidRPr="001D2813">
        <w:rPr>
          <w:rFonts w:ascii="Arial" w:hAnsi="Arial" w:cs="Arial"/>
          <w:snapToGrid w:val="0"/>
          <w:sz w:val="20"/>
          <w:szCs w:val="20"/>
          <w:lang w:eastAsia="sl-SI"/>
        </w:rPr>
        <w:t xml:space="preserve">, invazivne tujerodne vrste ter </w:t>
      </w:r>
      <w:r w:rsidR="00FC591D" w:rsidRPr="001D2813">
        <w:rPr>
          <w:rFonts w:ascii="Arial" w:hAnsi="Arial" w:cs="Arial"/>
          <w:snapToGrid w:val="0"/>
          <w:sz w:val="20"/>
          <w:szCs w:val="20"/>
          <w:lang w:eastAsia="sl-SI"/>
        </w:rPr>
        <w:t xml:space="preserve">na </w:t>
      </w:r>
      <w:r w:rsidR="00797992" w:rsidRPr="001D2813">
        <w:rPr>
          <w:rFonts w:ascii="Arial" w:hAnsi="Arial" w:cs="Arial"/>
          <w:snapToGrid w:val="0"/>
          <w:sz w:val="20"/>
          <w:szCs w:val="20"/>
          <w:lang w:eastAsia="sl-SI"/>
        </w:rPr>
        <w:t>biotsk</w:t>
      </w:r>
      <w:r w:rsidR="00FC591D"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raznovrstnost in zdravje.</w:t>
      </w:r>
    </w:p>
    <w:p w14:paraId="6E015AEF" w14:textId="433FC1A2" w:rsidR="00797992" w:rsidRPr="001D2813" w:rsidRDefault="00797992"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Poleg navedenih vsebinskih vprašanj bodo pogodbenice obravnavale tudi organizacijske in institucionalne zadeve, vključno s poročili regionalnih pripravljalnih srečanj, upravljanjem Konvencije in proračunom, prihodnjimi zasedanji ter pregledom učinkovitosti procesov v okviru Konvencije in njenih protokolov. Zasedanje se bo zaključilo s sprejetjem poročila in formalnim zaključkom COP 17.</w:t>
      </w:r>
    </w:p>
    <w:p w14:paraId="1C873C64" w14:textId="7124CCD1" w:rsidR="00831B7C" w:rsidRPr="001D2813" w:rsidRDefault="00831B7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okviru </w:t>
      </w:r>
      <w:r w:rsidR="00B21481">
        <w:rPr>
          <w:rFonts w:ascii="Arial" w:hAnsi="Arial" w:cs="Arial"/>
          <w:snapToGrid w:val="0"/>
          <w:sz w:val="20"/>
          <w:szCs w:val="20"/>
          <w:lang w:eastAsia="sl-SI"/>
        </w:rPr>
        <w:t>COP17</w:t>
      </w:r>
      <w:r w:rsidR="00FC591D"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bodo poleg formalnih pogajanj potekali tudi številni spremljajoči dogodki, forumi </w:t>
      </w:r>
      <w:r w:rsidR="00B21481">
        <w:rPr>
          <w:rFonts w:ascii="Arial" w:hAnsi="Arial" w:cs="Arial"/>
          <w:snapToGrid w:val="0"/>
          <w:sz w:val="20"/>
          <w:szCs w:val="20"/>
          <w:lang w:eastAsia="sl-SI"/>
        </w:rPr>
        <w:t>različnih</w:t>
      </w:r>
      <w:r w:rsidR="00B21481"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skupin deležnikov</w:t>
      </w:r>
      <w:r w:rsidR="00144335"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ter delavnic</w:t>
      </w:r>
      <w:r w:rsidR="00144335" w:rsidRPr="001D2813">
        <w:rPr>
          <w:rFonts w:ascii="Arial" w:hAnsi="Arial" w:cs="Arial"/>
          <w:snapToGrid w:val="0"/>
          <w:sz w:val="20"/>
          <w:szCs w:val="20"/>
          <w:lang w:eastAsia="sl-SI"/>
        </w:rPr>
        <w:t>e</w:t>
      </w:r>
      <w:r w:rsidRPr="001D2813">
        <w:rPr>
          <w:rFonts w:ascii="Arial" w:hAnsi="Arial" w:cs="Arial"/>
          <w:snapToGrid w:val="0"/>
          <w:sz w:val="20"/>
          <w:szCs w:val="20"/>
          <w:lang w:eastAsia="sl-SI"/>
        </w:rPr>
        <w:t xml:space="preserve"> in predstavit</w:t>
      </w:r>
      <w:r w:rsidR="00144335" w:rsidRPr="001D2813">
        <w:rPr>
          <w:rFonts w:ascii="Arial" w:hAnsi="Arial" w:cs="Arial"/>
          <w:snapToGrid w:val="0"/>
          <w:sz w:val="20"/>
          <w:szCs w:val="20"/>
          <w:lang w:eastAsia="sl-SI"/>
        </w:rPr>
        <w:t xml:space="preserve">e </w:t>
      </w:r>
      <w:r w:rsidRPr="001D2813">
        <w:rPr>
          <w:rFonts w:ascii="Arial" w:hAnsi="Arial" w:cs="Arial"/>
          <w:snapToGrid w:val="0"/>
          <w:sz w:val="20"/>
          <w:szCs w:val="20"/>
          <w:lang w:eastAsia="sl-SI"/>
        </w:rPr>
        <w:t xml:space="preserve">v </w:t>
      </w:r>
      <w:r w:rsidR="00144335" w:rsidRPr="001D2813">
        <w:rPr>
          <w:rFonts w:ascii="Arial" w:hAnsi="Arial" w:cs="Arial"/>
          <w:snapToGrid w:val="0"/>
          <w:sz w:val="20"/>
          <w:szCs w:val="20"/>
          <w:lang w:eastAsia="sl-SI"/>
        </w:rPr>
        <w:t xml:space="preserve">spremljajočih </w:t>
      </w:r>
      <w:r w:rsidRPr="001D2813">
        <w:rPr>
          <w:rFonts w:ascii="Arial" w:hAnsi="Arial" w:cs="Arial"/>
          <w:snapToGrid w:val="0"/>
          <w:sz w:val="20"/>
          <w:szCs w:val="20"/>
          <w:lang w:eastAsia="sl-SI"/>
        </w:rPr>
        <w:t>paviljonih.</w:t>
      </w:r>
    </w:p>
    <w:p w14:paraId="5CA0DC3F" w14:textId="7FF8C1A2" w:rsidR="00B57044" w:rsidRPr="001D2813" w:rsidRDefault="00144335" w:rsidP="001D2813">
      <w:pPr>
        <w:autoSpaceDE w:val="0"/>
        <w:autoSpaceDN w:val="0"/>
        <w:adjustRightInd w:val="0"/>
        <w:spacing w:line="276" w:lineRule="auto"/>
        <w:jc w:val="both"/>
        <w:rPr>
          <w:rFonts w:ascii="Arial" w:hAnsi="Arial" w:cs="Arial"/>
          <w:sz w:val="20"/>
          <w:szCs w:val="20"/>
        </w:rPr>
      </w:pPr>
      <w:r w:rsidRPr="001D2813">
        <w:rPr>
          <w:rFonts w:ascii="Arial" w:hAnsi="Arial" w:cs="Arial"/>
          <w:snapToGrid w:val="0"/>
          <w:sz w:val="20"/>
          <w:szCs w:val="20"/>
          <w:lang w:eastAsia="sl-SI"/>
        </w:rPr>
        <w:t>Armenija bo še pred začetkom zasedanja, 16. oktobra 2026 gostila vrh voditeljev (Leader's Sum</w:t>
      </w:r>
      <w:r w:rsidR="00096C99">
        <w:rPr>
          <w:rFonts w:ascii="Arial" w:hAnsi="Arial" w:cs="Arial"/>
          <w:snapToGrid w:val="0"/>
          <w:sz w:val="20"/>
          <w:szCs w:val="20"/>
          <w:lang w:eastAsia="sl-SI"/>
        </w:rPr>
        <w:t>m</w:t>
      </w:r>
      <w:r w:rsidRPr="001D2813">
        <w:rPr>
          <w:rFonts w:ascii="Arial" w:hAnsi="Arial" w:cs="Arial"/>
          <w:snapToGrid w:val="0"/>
          <w:sz w:val="20"/>
          <w:szCs w:val="20"/>
          <w:lang w:eastAsia="sl-SI"/>
        </w:rPr>
        <w:t xml:space="preserve">it), na katerem pričakuje udeležbo številnih predsednikov držav in Vlad držav pogodbenic konvencije. </w:t>
      </w:r>
      <w:r w:rsidR="0003113C" w:rsidRPr="001D2813">
        <w:rPr>
          <w:rFonts w:ascii="Arial" w:hAnsi="Arial" w:cs="Arial"/>
          <w:snapToGrid w:val="0"/>
          <w:sz w:val="20"/>
          <w:szCs w:val="20"/>
          <w:lang w:eastAsia="sl-SI"/>
        </w:rPr>
        <w:t>Udeležba predsednice RS ali predsednika Vlade RS na vrhu ni predvidena.</w:t>
      </w:r>
    </w:p>
    <w:p w14:paraId="31EA6EF5" w14:textId="77777777" w:rsidR="0003113C" w:rsidRPr="001D2813" w:rsidRDefault="0003113C" w:rsidP="001D2813">
      <w:pPr>
        <w:spacing w:line="276" w:lineRule="auto"/>
        <w:jc w:val="both"/>
        <w:rPr>
          <w:rFonts w:ascii="Arial" w:hAnsi="Arial" w:cs="Arial"/>
          <w:snapToGrid w:val="0"/>
          <w:sz w:val="20"/>
          <w:szCs w:val="20"/>
          <w:u w:val="single"/>
          <w:lang w:eastAsia="sl-SI"/>
        </w:rPr>
      </w:pPr>
    </w:p>
    <w:p w14:paraId="4AF8F6B8" w14:textId="2BF00487" w:rsidR="0003113C" w:rsidRPr="001D2813" w:rsidRDefault="0003113C"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Visoki segment</w:t>
      </w:r>
    </w:p>
    <w:p w14:paraId="4C1DBD32" w14:textId="034CCB7A" w:rsidR="0003113C" w:rsidRPr="001D2813" w:rsidRDefault="0003113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V drugem tednu zasedanja, 27. in 28. 10. 2026</w:t>
      </w:r>
      <w:r w:rsidRPr="001D2813">
        <w:rPr>
          <w:rFonts w:ascii="Arial" w:hAnsi="Arial" w:cs="Arial"/>
          <w:b/>
          <w:bCs/>
          <w:snapToGrid w:val="0"/>
          <w:sz w:val="20"/>
          <w:szCs w:val="20"/>
          <w:lang w:eastAsia="sl-SI"/>
        </w:rPr>
        <w:t xml:space="preserve"> </w:t>
      </w:r>
      <w:r w:rsidRPr="001D2813">
        <w:rPr>
          <w:rFonts w:ascii="Arial" w:hAnsi="Arial" w:cs="Arial"/>
          <w:snapToGrid w:val="0"/>
          <w:sz w:val="20"/>
          <w:szCs w:val="20"/>
          <w:lang w:eastAsia="sl-SI"/>
        </w:rPr>
        <w:t xml:space="preserve">je predviden visoki segment na ministrski ravni, ki bo ponudil priložnost ministrom in drugim visokim predstavnikom (voditelji mednarodnih organizacij, </w:t>
      </w:r>
      <w:r w:rsidR="00096C99">
        <w:rPr>
          <w:rFonts w:ascii="Arial" w:hAnsi="Arial" w:cs="Arial"/>
          <w:snapToGrid w:val="0"/>
          <w:sz w:val="20"/>
          <w:szCs w:val="20"/>
          <w:lang w:eastAsia="sl-SI"/>
        </w:rPr>
        <w:t xml:space="preserve">organizacij </w:t>
      </w:r>
      <w:r w:rsidRPr="001D2813">
        <w:rPr>
          <w:rFonts w:ascii="Arial" w:hAnsi="Arial" w:cs="Arial"/>
          <w:snapToGrid w:val="0"/>
          <w:sz w:val="20"/>
          <w:szCs w:val="20"/>
          <w:lang w:eastAsia="sl-SI"/>
        </w:rPr>
        <w:t xml:space="preserve">civilne družbe in </w:t>
      </w:r>
      <w:r w:rsidR="00096C99">
        <w:rPr>
          <w:rFonts w:ascii="Arial" w:hAnsi="Arial" w:cs="Arial"/>
          <w:snapToGrid w:val="0"/>
          <w:sz w:val="20"/>
          <w:szCs w:val="20"/>
          <w:lang w:eastAsia="sl-SI"/>
        </w:rPr>
        <w:t>drugih organizacij</w:t>
      </w:r>
      <w:r w:rsidRPr="001D2813">
        <w:rPr>
          <w:rFonts w:ascii="Arial" w:hAnsi="Arial" w:cs="Arial"/>
          <w:snapToGrid w:val="0"/>
          <w:sz w:val="20"/>
          <w:szCs w:val="20"/>
          <w:lang w:eastAsia="sl-SI"/>
        </w:rPr>
        <w:t xml:space="preserve">) da izrazijo podporo ciljem svetovnega okvira biotske raznovrstnosti </w:t>
      </w:r>
      <w:r w:rsidR="00096C99">
        <w:rPr>
          <w:rFonts w:ascii="Arial" w:hAnsi="Arial" w:cs="Arial"/>
          <w:snapToGrid w:val="0"/>
          <w:sz w:val="20"/>
          <w:szCs w:val="20"/>
          <w:lang w:eastAsia="sl-SI"/>
        </w:rPr>
        <w:t>do</w:t>
      </w:r>
      <w:r w:rsidR="00096C99"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let</w:t>
      </w:r>
      <w:r w:rsidR="00096C99">
        <w:rPr>
          <w:rFonts w:ascii="Arial" w:hAnsi="Arial" w:cs="Arial"/>
          <w:snapToGrid w:val="0"/>
          <w:sz w:val="20"/>
          <w:szCs w:val="20"/>
          <w:lang w:eastAsia="sl-SI"/>
        </w:rPr>
        <w:t>a</w:t>
      </w:r>
      <w:r w:rsidRPr="001D2813">
        <w:rPr>
          <w:rFonts w:ascii="Arial" w:hAnsi="Arial" w:cs="Arial"/>
          <w:snapToGrid w:val="0"/>
          <w:sz w:val="20"/>
          <w:szCs w:val="20"/>
          <w:lang w:eastAsia="sl-SI"/>
        </w:rPr>
        <w:t xml:space="preserve"> </w:t>
      </w:r>
      <w:r w:rsidR="00096C99" w:rsidRPr="001D2813">
        <w:rPr>
          <w:rFonts w:ascii="Arial" w:hAnsi="Arial" w:cs="Arial"/>
          <w:snapToGrid w:val="0"/>
          <w:sz w:val="20"/>
          <w:szCs w:val="20"/>
          <w:lang w:eastAsia="sl-SI"/>
        </w:rPr>
        <w:t>20</w:t>
      </w:r>
      <w:r w:rsidR="00096C99">
        <w:rPr>
          <w:rFonts w:ascii="Arial" w:hAnsi="Arial" w:cs="Arial"/>
          <w:snapToGrid w:val="0"/>
          <w:sz w:val="20"/>
          <w:szCs w:val="20"/>
          <w:lang w:eastAsia="sl-SI"/>
        </w:rPr>
        <w:t>3</w:t>
      </w:r>
      <w:r w:rsidR="00096C99" w:rsidRPr="001D2813">
        <w:rPr>
          <w:rFonts w:ascii="Arial" w:hAnsi="Arial" w:cs="Arial"/>
          <w:snapToGrid w:val="0"/>
          <w:sz w:val="20"/>
          <w:szCs w:val="20"/>
          <w:lang w:eastAsia="sl-SI"/>
        </w:rPr>
        <w:t xml:space="preserve">0 </w:t>
      </w:r>
      <w:r w:rsidRPr="001D2813">
        <w:rPr>
          <w:rFonts w:ascii="Arial" w:hAnsi="Arial" w:cs="Arial"/>
          <w:snapToGrid w:val="0"/>
          <w:sz w:val="20"/>
          <w:szCs w:val="20"/>
          <w:lang w:eastAsia="sl-SI"/>
        </w:rPr>
        <w:t xml:space="preserve">ter zaveze za njihovo doseganje. Predvideno je </w:t>
      </w:r>
      <w:r w:rsidR="00096C99">
        <w:rPr>
          <w:rFonts w:ascii="Arial" w:hAnsi="Arial" w:cs="Arial"/>
          <w:snapToGrid w:val="0"/>
          <w:sz w:val="20"/>
          <w:szCs w:val="20"/>
          <w:lang w:eastAsia="sl-SI"/>
        </w:rPr>
        <w:t xml:space="preserve">tudi </w:t>
      </w:r>
      <w:r w:rsidRPr="001D2813">
        <w:rPr>
          <w:rFonts w:ascii="Arial" w:hAnsi="Arial" w:cs="Arial"/>
          <w:snapToGrid w:val="0"/>
          <w:sz w:val="20"/>
          <w:szCs w:val="20"/>
          <w:lang w:eastAsia="sl-SI"/>
        </w:rPr>
        <w:t xml:space="preserve">sodelovanje ministrov v sklepnih fazah pogajanj in s tem povezanih odločitev. </w:t>
      </w:r>
      <w:r w:rsidR="00F97AA7">
        <w:rPr>
          <w:rFonts w:ascii="Arial" w:hAnsi="Arial" w:cs="Arial"/>
          <w:snapToGrid w:val="0"/>
          <w:sz w:val="20"/>
          <w:szCs w:val="20"/>
          <w:lang w:eastAsia="sl-SI"/>
        </w:rPr>
        <w:t xml:space="preserve">Slovenska delegacija </w:t>
      </w:r>
      <w:r w:rsidRPr="001D2813">
        <w:rPr>
          <w:rFonts w:ascii="Arial" w:hAnsi="Arial" w:cs="Arial"/>
          <w:snapToGrid w:val="0"/>
          <w:sz w:val="20"/>
          <w:szCs w:val="20"/>
          <w:lang w:eastAsia="sl-SI"/>
        </w:rPr>
        <w:t>bo na zasedanju COP 17 podala nacionalno izjavo in izrazila podporo okrepljenemu izvajanju svetovnega dogovora o biotski raznovrstnosti</w:t>
      </w:r>
      <w:r w:rsidR="00F97AA7">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 </w:t>
      </w:r>
    </w:p>
    <w:p w14:paraId="424448B3" w14:textId="77777777" w:rsidR="00110F2B" w:rsidRPr="001D2813" w:rsidRDefault="00110F2B" w:rsidP="001D2813">
      <w:pPr>
        <w:spacing w:line="276" w:lineRule="auto"/>
        <w:jc w:val="both"/>
        <w:rPr>
          <w:rFonts w:ascii="Arial" w:hAnsi="Arial" w:cs="Arial"/>
          <w:snapToGrid w:val="0"/>
          <w:sz w:val="20"/>
          <w:szCs w:val="20"/>
          <w:lang w:eastAsia="sl-SI"/>
        </w:rPr>
      </w:pPr>
    </w:p>
    <w:p w14:paraId="50A5C67B" w14:textId="373BA450" w:rsidR="00110F2B" w:rsidRPr="001D2813" w:rsidRDefault="00110F2B"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EU in držav članic za COP 1</w:t>
      </w:r>
      <w:r w:rsidR="000C765F" w:rsidRPr="001D2813">
        <w:rPr>
          <w:rFonts w:ascii="Arial" w:hAnsi="Arial" w:cs="Arial"/>
          <w:snapToGrid w:val="0"/>
          <w:sz w:val="20"/>
          <w:szCs w:val="20"/>
          <w:u w:val="single"/>
          <w:lang w:eastAsia="sl-SI"/>
        </w:rPr>
        <w:t>7</w:t>
      </w:r>
      <w:r w:rsidRPr="001D2813">
        <w:rPr>
          <w:rFonts w:ascii="Arial" w:hAnsi="Arial" w:cs="Arial"/>
          <w:snapToGrid w:val="0"/>
          <w:sz w:val="20"/>
          <w:szCs w:val="20"/>
          <w:u w:val="single"/>
          <w:lang w:eastAsia="sl-SI"/>
        </w:rPr>
        <w:t xml:space="preserve"> </w:t>
      </w:r>
    </w:p>
    <w:p w14:paraId="09032A2D" w14:textId="4ECC784A" w:rsidR="00110F2B" w:rsidRPr="001D2813" w:rsidRDefault="00110F2B"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Sklepi Sveta EU o pripravah na zasedanje držav pogodbenic Konvencije o biološki raznovrstnosti (CBD COP 1</w:t>
      </w:r>
      <w:r w:rsidR="003C674D" w:rsidRPr="001D2813">
        <w:rPr>
          <w:rFonts w:ascii="Arial" w:hAnsi="Arial" w:cs="Arial"/>
          <w:snapToGrid w:val="0"/>
          <w:sz w:val="20"/>
          <w:szCs w:val="20"/>
          <w:lang w:eastAsia="sl-SI"/>
        </w:rPr>
        <w:t>7</w:t>
      </w:r>
      <w:r w:rsidRPr="001D2813">
        <w:rPr>
          <w:rFonts w:ascii="Arial" w:hAnsi="Arial" w:cs="Arial"/>
          <w:snapToGrid w:val="0"/>
          <w:sz w:val="20"/>
          <w:szCs w:val="20"/>
          <w:lang w:eastAsia="sl-SI"/>
        </w:rPr>
        <w:t>) bodo sprejeti tik pred pričetkom CBD COP 1</w:t>
      </w:r>
      <w:r w:rsidR="003C674D" w:rsidRPr="001D2813">
        <w:rPr>
          <w:rFonts w:ascii="Arial" w:hAnsi="Arial" w:cs="Arial"/>
          <w:snapToGrid w:val="0"/>
          <w:sz w:val="20"/>
          <w:szCs w:val="20"/>
          <w:lang w:eastAsia="sl-SI"/>
        </w:rPr>
        <w:t>7</w:t>
      </w:r>
      <w:r w:rsidRPr="001D2813">
        <w:rPr>
          <w:rFonts w:ascii="Arial" w:hAnsi="Arial" w:cs="Arial"/>
          <w:snapToGrid w:val="0"/>
          <w:sz w:val="20"/>
          <w:szCs w:val="20"/>
          <w:lang w:eastAsia="sl-SI"/>
        </w:rPr>
        <w:t xml:space="preserve">, predvidoma na zasedanju </w:t>
      </w:r>
      <w:r w:rsidR="00136D24" w:rsidRPr="001D2813">
        <w:rPr>
          <w:rFonts w:ascii="Arial" w:hAnsi="Arial" w:cs="Arial"/>
          <w:snapToGrid w:val="0"/>
          <w:sz w:val="20"/>
          <w:szCs w:val="20"/>
          <w:lang w:eastAsia="sl-SI"/>
        </w:rPr>
        <w:t>S</w:t>
      </w:r>
      <w:r w:rsidRPr="001D2813">
        <w:rPr>
          <w:rFonts w:ascii="Arial" w:hAnsi="Arial" w:cs="Arial"/>
          <w:snapToGrid w:val="0"/>
          <w:sz w:val="20"/>
          <w:szCs w:val="20"/>
          <w:lang w:eastAsia="sl-SI"/>
        </w:rPr>
        <w:t xml:space="preserve">veta </w:t>
      </w:r>
      <w:r w:rsidRPr="001D2813">
        <w:rPr>
          <w:rFonts w:ascii="Arial" w:hAnsi="Arial" w:cs="Arial"/>
          <w:snapToGrid w:val="0"/>
          <w:sz w:val="20"/>
          <w:szCs w:val="20"/>
          <w:lang w:eastAsia="sl-SI"/>
        </w:rPr>
        <w:lastRenderedPageBreak/>
        <w:t>za okolje, 1</w:t>
      </w:r>
      <w:r w:rsidR="00C503EC" w:rsidRPr="001D2813">
        <w:rPr>
          <w:rFonts w:ascii="Arial" w:hAnsi="Arial" w:cs="Arial"/>
          <w:snapToGrid w:val="0"/>
          <w:sz w:val="20"/>
          <w:szCs w:val="20"/>
          <w:lang w:eastAsia="sl-SI"/>
        </w:rPr>
        <w:t>2</w:t>
      </w:r>
      <w:r w:rsidRPr="001D2813">
        <w:rPr>
          <w:rFonts w:ascii="Arial" w:hAnsi="Arial" w:cs="Arial"/>
          <w:snapToGrid w:val="0"/>
          <w:sz w:val="20"/>
          <w:szCs w:val="20"/>
          <w:lang w:eastAsia="sl-SI"/>
        </w:rPr>
        <w:t>. oktobra 202</w:t>
      </w:r>
      <w:r w:rsidR="00C503EC" w:rsidRPr="001D2813">
        <w:rPr>
          <w:rFonts w:ascii="Arial" w:hAnsi="Arial" w:cs="Arial"/>
          <w:snapToGrid w:val="0"/>
          <w:sz w:val="20"/>
          <w:szCs w:val="20"/>
          <w:lang w:eastAsia="sl-SI"/>
        </w:rPr>
        <w:t>6</w:t>
      </w:r>
      <w:r w:rsidRPr="001D2813">
        <w:rPr>
          <w:rFonts w:ascii="Arial" w:hAnsi="Arial" w:cs="Arial"/>
          <w:snapToGrid w:val="0"/>
          <w:sz w:val="20"/>
          <w:szCs w:val="20"/>
          <w:lang w:eastAsia="sl-SI"/>
        </w:rPr>
        <w:t xml:space="preserve">. Ti Sklepi bodo predstavljali okvirno stališče EU in držav članic za nastop in pogajanja na konferenci. Poleg sklepov sveta </w:t>
      </w:r>
      <w:r w:rsidR="00C503EC" w:rsidRPr="001D2813">
        <w:rPr>
          <w:rFonts w:ascii="Arial" w:hAnsi="Arial" w:cs="Arial"/>
          <w:snapToGrid w:val="0"/>
          <w:sz w:val="20"/>
          <w:szCs w:val="20"/>
          <w:lang w:eastAsia="sl-SI"/>
        </w:rPr>
        <w:t>irsko</w:t>
      </w:r>
      <w:r w:rsidRPr="001D2813">
        <w:rPr>
          <w:rFonts w:ascii="Arial" w:hAnsi="Arial" w:cs="Arial"/>
          <w:snapToGrid w:val="0"/>
          <w:sz w:val="20"/>
          <w:szCs w:val="20"/>
          <w:lang w:eastAsia="sl-SI"/>
        </w:rPr>
        <w:t xml:space="preserve"> predsedstvo Svetu EU vodi</w:t>
      </w:r>
      <w:r w:rsidR="00C503EC" w:rsidRPr="001D2813">
        <w:rPr>
          <w:rFonts w:ascii="Arial" w:hAnsi="Arial" w:cs="Arial"/>
          <w:snapToGrid w:val="0"/>
          <w:sz w:val="20"/>
          <w:szCs w:val="20"/>
          <w:lang w:eastAsia="sl-SI"/>
        </w:rPr>
        <w:t xml:space="preserve"> tudi</w:t>
      </w:r>
      <w:r w:rsidRPr="001D2813">
        <w:rPr>
          <w:rFonts w:ascii="Arial" w:hAnsi="Arial" w:cs="Arial"/>
          <w:snapToGrid w:val="0"/>
          <w:sz w:val="20"/>
          <w:szCs w:val="20"/>
          <w:lang w:eastAsia="sl-SI"/>
        </w:rPr>
        <w:t xml:space="preserve"> pripravo oblikovanja podrobnejših stališč do posameznih vsebin. </w:t>
      </w:r>
    </w:p>
    <w:p w14:paraId="2E1A4284" w14:textId="61DADB59"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v osnutku sklepov poudarja, da izguba biotske raznovrstnosti skupaj s podnebnimi spremembami, onesnaževanjem in degradacijo zemljišč predstavlja medsebojno povezane globalne krize, ki zahtevajo hitrejše, celovite in usklajene ukrepe. </w:t>
      </w:r>
    </w:p>
    <w:p w14:paraId="40769F64" w14:textId="4D12137A"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ugotavlja, da je bil glede izvajanja GBF dosežen določen napredek, vendar so za doseganje ciljev do leta 2030 potrebni dodatni ukrepi, večja politična ambicija in odpravljanje vrzeli pri izvajanju. Poseben poudarek je namenjen vključevanju biotske raznovrstnosti v vse politike in sektorje ter pristopu »celotne vlade in celotne družbe«. </w:t>
      </w:r>
    </w:p>
    <w:p w14:paraId="64A29903" w14:textId="43FEE90C"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Pomemben element sklepov je mobilizacija finančnih virov za biotsko raznovrstnost. EU ponovno potrjuje zavezanost mobilizaciji sredstev iz vseh virov ter poudarja pomen vključevanja zasebnega sektorja. EU poudarja tudi potrebo po odpravi oziroma reformi </w:t>
      </w:r>
      <w:r w:rsidR="00B21481">
        <w:rPr>
          <w:rFonts w:ascii="Arial" w:hAnsi="Arial" w:cs="Arial"/>
          <w:snapToGrid w:val="0"/>
          <w:sz w:val="20"/>
          <w:szCs w:val="20"/>
          <w:lang w:eastAsia="sl-SI"/>
        </w:rPr>
        <w:t>spodbud</w:t>
      </w:r>
      <w:r w:rsidRPr="001D2813">
        <w:rPr>
          <w:rFonts w:ascii="Arial" w:hAnsi="Arial" w:cs="Arial"/>
          <w:snapToGrid w:val="0"/>
          <w:sz w:val="20"/>
          <w:szCs w:val="20"/>
          <w:lang w:eastAsia="sl-SI"/>
        </w:rPr>
        <w:t xml:space="preserve">, škodljivih za biotsko raznovrstnost. </w:t>
      </w:r>
    </w:p>
    <w:p w14:paraId="078FC723" w14:textId="77777777" w:rsidR="001F525D"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poudarja tudi ključno vlogo avtohtonih ljudstev in lokalnih skupnosti, žensk in mladih pri izvajanju GBF ter potrebo po njihovem polnem in učinkovitem sodelovanju pri odločanju. </w:t>
      </w:r>
    </w:p>
    <w:p w14:paraId="27B9CF73" w14:textId="7B4E4973"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Na področju morske in obalne biotske raznovrstnosti EU podpira nadaljnje znanstveno delo v okviru CBD, zlasti glede ekološko ali </w:t>
      </w:r>
      <w:r w:rsidR="00B21481">
        <w:rPr>
          <w:rFonts w:ascii="Arial" w:hAnsi="Arial" w:cs="Arial"/>
          <w:snapToGrid w:val="0"/>
          <w:sz w:val="20"/>
          <w:szCs w:val="20"/>
          <w:lang w:eastAsia="sl-SI"/>
        </w:rPr>
        <w:t>biotsko</w:t>
      </w:r>
      <w:r w:rsidR="00B21481"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pomembnih morskih območij (EBSAs), ter tesnejše sodelovanje med CBD in </w:t>
      </w:r>
      <w:r w:rsidR="005A2933" w:rsidRPr="005A2933">
        <w:rPr>
          <w:rFonts w:ascii="Arial" w:hAnsi="Arial" w:cs="Arial"/>
          <w:snapToGrid w:val="0"/>
          <w:sz w:val="20"/>
          <w:szCs w:val="20"/>
          <w:lang w:eastAsia="sl-SI"/>
        </w:rPr>
        <w:t>Sporazum</w:t>
      </w:r>
      <w:r w:rsidR="005A2933">
        <w:rPr>
          <w:rFonts w:ascii="Arial" w:hAnsi="Arial" w:cs="Arial"/>
          <w:snapToGrid w:val="0"/>
          <w:sz w:val="20"/>
          <w:szCs w:val="20"/>
          <w:lang w:eastAsia="sl-SI"/>
        </w:rPr>
        <w:t>om</w:t>
      </w:r>
      <w:r w:rsidR="005A2933" w:rsidRPr="005A2933">
        <w:rPr>
          <w:rFonts w:ascii="Arial" w:hAnsi="Arial" w:cs="Arial"/>
          <w:snapToGrid w:val="0"/>
          <w:sz w:val="20"/>
          <w:szCs w:val="20"/>
          <w:lang w:eastAsia="sl-SI"/>
        </w:rPr>
        <w:t xml:space="preserve"> v okviru Konvencije Združenih narodov o pomorskem mednarodnem pravu glede ohranjanja in trajnostne rabe morske biotske raznovrstnosti na območjih zunaj nacionalne jurisdikcije</w:t>
      </w:r>
      <w:r w:rsidRPr="001D2813">
        <w:rPr>
          <w:rFonts w:ascii="Arial" w:hAnsi="Arial" w:cs="Arial"/>
          <w:snapToGrid w:val="0"/>
          <w:sz w:val="20"/>
          <w:szCs w:val="20"/>
          <w:lang w:eastAsia="sl-SI"/>
        </w:rPr>
        <w:t xml:space="preserve"> </w:t>
      </w:r>
      <w:r w:rsidR="005A2933">
        <w:rPr>
          <w:rFonts w:ascii="Arial" w:hAnsi="Arial" w:cs="Arial"/>
          <w:snapToGrid w:val="0"/>
          <w:sz w:val="20"/>
          <w:szCs w:val="20"/>
          <w:lang w:eastAsia="sl-SI"/>
        </w:rPr>
        <w:t>(</w:t>
      </w:r>
      <w:r w:rsidRPr="001D2813">
        <w:rPr>
          <w:rFonts w:ascii="Arial" w:hAnsi="Arial" w:cs="Arial"/>
          <w:snapToGrid w:val="0"/>
          <w:sz w:val="20"/>
          <w:szCs w:val="20"/>
          <w:lang w:eastAsia="sl-SI"/>
        </w:rPr>
        <w:t>BBNJ</w:t>
      </w:r>
      <w:r w:rsidR="005A2933">
        <w:rPr>
          <w:rFonts w:ascii="Arial" w:hAnsi="Arial" w:cs="Arial"/>
          <w:snapToGrid w:val="0"/>
          <w:sz w:val="20"/>
          <w:szCs w:val="20"/>
          <w:lang w:eastAsia="sl-SI"/>
        </w:rPr>
        <w:t>)</w:t>
      </w:r>
      <w:r w:rsidRPr="001D2813">
        <w:rPr>
          <w:rFonts w:ascii="Arial" w:hAnsi="Arial" w:cs="Arial"/>
          <w:snapToGrid w:val="0"/>
          <w:sz w:val="20"/>
          <w:szCs w:val="20"/>
          <w:lang w:eastAsia="sl-SI"/>
        </w:rPr>
        <w:t xml:space="preserve">. </w:t>
      </w:r>
    </w:p>
    <w:p w14:paraId="1E58367C" w14:textId="77777777"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zvezi s Kartagenskim protokolom EU poudarja krepitev nacionalnih sistemov biološke varnosti, znanstveno utemeljeno ocenjevanje in obvladovanje tveganj, krepitev zmogljivosti ter pomen izmenjave informacij. Pri novih biotehnologijah podpira razvoj ustreznih nacionalnih zakonodajnih in regulativnih okvirov ter nadaljnje priprave prostovoljnih smernic za ocenjevanje tveganj. </w:t>
      </w:r>
    </w:p>
    <w:p w14:paraId="392F065E" w14:textId="77777777" w:rsidR="00C503EC" w:rsidRPr="001D2813" w:rsidRDefault="00C503EC"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okviru Nagojskega protokola EU poudarja pravično in pošteno delitev koristi, ki izhajajo iz uporabe genskih virov, ter potrebo po poenostavitvi in racionalizaciji pravnih in administrativnih postopkov za dostop do genskih virov. </w:t>
      </w:r>
    </w:p>
    <w:p w14:paraId="277907D0" w14:textId="77777777" w:rsidR="001F525D" w:rsidRPr="001D2813" w:rsidRDefault="001F525D" w:rsidP="001D2813">
      <w:pPr>
        <w:spacing w:before="20" w:after="20" w:line="276" w:lineRule="auto"/>
        <w:jc w:val="both"/>
        <w:rPr>
          <w:rFonts w:ascii="Arial" w:hAnsi="Arial" w:cs="Arial"/>
          <w:b/>
          <w:bCs/>
          <w:snapToGrid w:val="0"/>
          <w:sz w:val="20"/>
          <w:szCs w:val="20"/>
        </w:rPr>
      </w:pPr>
    </w:p>
    <w:p w14:paraId="64F79B13" w14:textId="77777777" w:rsidR="00110F2B" w:rsidRPr="001D2813" w:rsidRDefault="00110F2B" w:rsidP="001D2813">
      <w:pPr>
        <w:spacing w:line="276" w:lineRule="auto"/>
        <w:jc w:val="both"/>
        <w:rPr>
          <w:rFonts w:ascii="Arial" w:hAnsi="Arial" w:cs="Arial"/>
          <w:snapToGrid w:val="0"/>
          <w:sz w:val="20"/>
          <w:szCs w:val="20"/>
          <w:lang w:eastAsia="sl-SI"/>
        </w:rPr>
      </w:pPr>
    </w:p>
    <w:p w14:paraId="0A050EC8" w14:textId="29F89994" w:rsidR="00110F2B" w:rsidRPr="001D2813" w:rsidRDefault="00110F2B"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Republike Slovenije za COP 1</w:t>
      </w:r>
      <w:r w:rsidR="001F525D" w:rsidRPr="001D2813">
        <w:rPr>
          <w:rFonts w:ascii="Arial" w:hAnsi="Arial" w:cs="Arial"/>
          <w:snapToGrid w:val="0"/>
          <w:sz w:val="20"/>
          <w:szCs w:val="20"/>
          <w:u w:val="single"/>
          <w:lang w:eastAsia="sl-SI"/>
        </w:rPr>
        <w:t>7</w:t>
      </w:r>
    </w:p>
    <w:p w14:paraId="7F14D130" w14:textId="77777777" w:rsidR="00110F2B" w:rsidRPr="001D2813" w:rsidRDefault="00110F2B" w:rsidP="001D2813">
      <w:pPr>
        <w:spacing w:before="20" w:after="20" w:line="276" w:lineRule="auto"/>
        <w:jc w:val="both"/>
        <w:rPr>
          <w:rFonts w:ascii="Arial" w:hAnsi="Arial" w:cs="Arial"/>
          <w:snapToGrid w:val="0"/>
          <w:sz w:val="20"/>
          <w:szCs w:val="20"/>
        </w:rPr>
      </w:pPr>
    </w:p>
    <w:p w14:paraId="4C386090" w14:textId="0564C6AE" w:rsidR="00D37CC7" w:rsidRPr="001D2813" w:rsidRDefault="00D37CC7" w:rsidP="001D2813">
      <w:pPr>
        <w:spacing w:before="20" w:after="20" w:line="276" w:lineRule="auto"/>
        <w:jc w:val="both"/>
        <w:rPr>
          <w:rFonts w:ascii="Arial" w:hAnsi="Arial" w:cs="Arial"/>
          <w:snapToGrid w:val="0"/>
          <w:sz w:val="20"/>
          <w:szCs w:val="20"/>
        </w:rPr>
      </w:pPr>
      <w:r w:rsidRPr="001D2813">
        <w:rPr>
          <w:rFonts w:ascii="Arial" w:hAnsi="Arial" w:cs="Arial"/>
          <w:snapToGrid w:val="0"/>
          <w:sz w:val="20"/>
          <w:szCs w:val="20"/>
          <w:lang w:eastAsia="sl-SI"/>
        </w:rPr>
        <w:t xml:space="preserve">Slovenija deli stališča EU in </w:t>
      </w:r>
      <w:r w:rsidRPr="001D2813">
        <w:rPr>
          <w:rFonts w:ascii="Arial" w:hAnsi="Arial" w:cs="Arial"/>
          <w:snapToGrid w:val="0"/>
          <w:sz w:val="20"/>
          <w:szCs w:val="20"/>
        </w:rPr>
        <w:t xml:space="preserve">podpira </w:t>
      </w:r>
      <w:r w:rsidR="005A2933">
        <w:rPr>
          <w:rFonts w:ascii="Arial" w:hAnsi="Arial" w:cs="Arial"/>
          <w:snapToGrid w:val="0"/>
          <w:sz w:val="20"/>
          <w:szCs w:val="20"/>
        </w:rPr>
        <w:t>popravljeni</w:t>
      </w:r>
      <w:r w:rsidR="005A2933" w:rsidRPr="001D2813">
        <w:rPr>
          <w:rFonts w:ascii="Arial" w:hAnsi="Arial" w:cs="Arial"/>
          <w:snapToGrid w:val="0"/>
          <w:sz w:val="20"/>
          <w:szCs w:val="20"/>
        </w:rPr>
        <w:t xml:space="preserve"> </w:t>
      </w:r>
      <w:r w:rsidRPr="001D2813">
        <w:rPr>
          <w:rFonts w:ascii="Arial" w:hAnsi="Arial" w:cs="Arial"/>
          <w:snapToGrid w:val="0"/>
          <w:sz w:val="20"/>
          <w:szCs w:val="20"/>
        </w:rPr>
        <w:t xml:space="preserve">osnutek sklepov Sveta EU za skupna prizadevanja za ambiciozne, konkretne in izvedljive rezultate COP17, usmerjene v pospešitev izvajanja globalnega okvira za biotsko raznovrstnost GBF ter doseganje </w:t>
      </w:r>
      <w:r w:rsidR="005A2933">
        <w:rPr>
          <w:rFonts w:ascii="Arial" w:hAnsi="Arial" w:cs="Arial"/>
          <w:snapToGrid w:val="0"/>
          <w:sz w:val="20"/>
          <w:szCs w:val="20"/>
        </w:rPr>
        <w:t xml:space="preserve">njegovih </w:t>
      </w:r>
      <w:r w:rsidRPr="001D2813">
        <w:rPr>
          <w:rFonts w:ascii="Arial" w:hAnsi="Arial" w:cs="Arial"/>
          <w:snapToGrid w:val="0"/>
          <w:sz w:val="20"/>
          <w:szCs w:val="20"/>
        </w:rPr>
        <w:t>ciljev do leta 2030.</w:t>
      </w:r>
    </w:p>
    <w:p w14:paraId="63118920" w14:textId="77777777" w:rsidR="00D37CC7" w:rsidRPr="001D2813" w:rsidRDefault="00D37CC7" w:rsidP="001D2813">
      <w:pPr>
        <w:spacing w:before="20" w:after="20" w:line="276" w:lineRule="auto"/>
        <w:ind w:left="360"/>
        <w:jc w:val="both"/>
        <w:rPr>
          <w:rFonts w:ascii="Arial" w:hAnsi="Arial" w:cs="Arial"/>
          <w:snapToGrid w:val="0"/>
          <w:sz w:val="20"/>
          <w:szCs w:val="20"/>
        </w:rPr>
      </w:pPr>
    </w:p>
    <w:p w14:paraId="3675CAD4" w14:textId="77777777" w:rsidR="00D37CC7" w:rsidRPr="001D2813" w:rsidRDefault="00D37CC7"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Slovenija se strinja, da je treba za okrepljeno izvajanje GBF pospešiti mobilizacijo finančnih virov, ki bodo namenjena ukrepom zmanjšanja izgub biotske raznovrstnosti po celem svetu, prav tako poudarja pomembnost oblikovanja večstranskega mehanizma za pošteno in pravično delitev koristi, ki izhajajo iz uporabe genskih virov in informacij o digitalnem zaporedju iz genskih virov.</w:t>
      </w:r>
    </w:p>
    <w:p w14:paraId="0497CFB9" w14:textId="226E2134" w:rsidR="00D37CC7" w:rsidRPr="001D2813" w:rsidRDefault="00D37CC7"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je v okviru </w:t>
      </w:r>
      <w:r w:rsidR="001D2813">
        <w:rPr>
          <w:rFonts w:ascii="Arial" w:hAnsi="Arial" w:cs="Arial"/>
          <w:snapToGrid w:val="0"/>
          <w:sz w:val="20"/>
          <w:szCs w:val="20"/>
          <w:lang w:eastAsia="sl-SI"/>
        </w:rPr>
        <w:t>9</w:t>
      </w:r>
      <w:r w:rsidRPr="001D2813">
        <w:rPr>
          <w:rFonts w:ascii="Arial" w:hAnsi="Arial" w:cs="Arial"/>
          <w:snapToGrid w:val="0"/>
          <w:sz w:val="20"/>
          <w:szCs w:val="20"/>
          <w:lang w:eastAsia="sl-SI"/>
        </w:rPr>
        <w:t xml:space="preserve">. polnitve Svetovnega sklada za okolje (Global Environment Facility - GEF) prispevala </w:t>
      </w:r>
      <w:r w:rsidR="001D2813">
        <w:rPr>
          <w:rFonts w:ascii="Arial" w:hAnsi="Arial" w:cs="Arial"/>
          <w:snapToGrid w:val="0"/>
          <w:sz w:val="20"/>
          <w:szCs w:val="20"/>
          <w:lang w:eastAsia="sl-SI"/>
        </w:rPr>
        <w:t>5</w:t>
      </w:r>
      <w:r w:rsidRPr="001D2813">
        <w:rPr>
          <w:rFonts w:ascii="Arial" w:hAnsi="Arial" w:cs="Arial"/>
          <w:snapToGrid w:val="0"/>
          <w:sz w:val="20"/>
          <w:szCs w:val="20"/>
          <w:lang w:eastAsia="sl-SI"/>
        </w:rPr>
        <w:t xml:space="preserve"> milijonov eurov. GEF je finančni sklad, ki financira projekte v državah v razvoju, tudi tiste, ki se nanašajo na izvajanje zavez CBD.</w:t>
      </w:r>
    </w:p>
    <w:p w14:paraId="31849CF5" w14:textId="0626A51B" w:rsidR="00E05964" w:rsidRPr="001D2813" w:rsidRDefault="00DE5685"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lastRenderedPageBreak/>
        <w:t xml:space="preserve">Glede </w:t>
      </w:r>
      <w:r w:rsidR="00E05964" w:rsidRPr="001D2813">
        <w:rPr>
          <w:rFonts w:ascii="Arial" w:hAnsi="Arial" w:cs="Arial"/>
          <w:snapToGrid w:val="0"/>
          <w:sz w:val="20"/>
          <w:szCs w:val="20"/>
          <w:lang w:eastAsia="sl-SI"/>
        </w:rPr>
        <w:t>mobilizacije finančnih sredstev za biotsko raznovrstnost</w:t>
      </w:r>
      <w:r w:rsidRPr="001D2813">
        <w:rPr>
          <w:rFonts w:ascii="Arial" w:hAnsi="Arial" w:cs="Arial"/>
          <w:snapToGrid w:val="0"/>
          <w:sz w:val="20"/>
          <w:szCs w:val="20"/>
          <w:lang w:eastAsia="sl-SI"/>
        </w:rPr>
        <w:t xml:space="preserve">, tudi iz zasebnega sektorja je Slovenija mnenja, da je usmeritev prava, vendar poudarja, da nove obveznosti ne </w:t>
      </w:r>
      <w:r w:rsidR="00096C99">
        <w:rPr>
          <w:rFonts w:ascii="Arial" w:hAnsi="Arial" w:cs="Arial"/>
          <w:snapToGrid w:val="0"/>
          <w:sz w:val="20"/>
          <w:szCs w:val="20"/>
          <w:lang w:eastAsia="sl-SI"/>
        </w:rPr>
        <w:t xml:space="preserve">smejo </w:t>
      </w:r>
      <w:r w:rsidRPr="001D2813">
        <w:rPr>
          <w:rFonts w:ascii="Arial" w:hAnsi="Arial" w:cs="Arial"/>
          <w:snapToGrid w:val="0"/>
          <w:sz w:val="20"/>
          <w:szCs w:val="20"/>
          <w:lang w:eastAsia="sl-SI"/>
        </w:rPr>
        <w:t>ustvari</w:t>
      </w:r>
      <w:r w:rsidR="00096C99">
        <w:rPr>
          <w:rFonts w:ascii="Arial" w:hAnsi="Arial" w:cs="Arial"/>
          <w:snapToGrid w:val="0"/>
          <w:sz w:val="20"/>
          <w:szCs w:val="20"/>
          <w:lang w:eastAsia="sl-SI"/>
        </w:rPr>
        <w:t>ti</w:t>
      </w:r>
      <w:r w:rsidRPr="001D2813">
        <w:rPr>
          <w:rFonts w:ascii="Arial" w:hAnsi="Arial" w:cs="Arial"/>
          <w:snapToGrid w:val="0"/>
          <w:sz w:val="20"/>
          <w:szCs w:val="20"/>
          <w:lang w:eastAsia="sl-SI"/>
        </w:rPr>
        <w:t xml:space="preserve"> nesorazmernih administrativnih in finančnih bremen za manjše države.</w:t>
      </w:r>
    </w:p>
    <w:p w14:paraId="6273FB0B" w14:textId="6162E503" w:rsidR="00CE633F" w:rsidRPr="001D2813" w:rsidRDefault="00CE633F" w:rsidP="006945C5">
      <w:pPr>
        <w:spacing w:after="20" w:line="276" w:lineRule="auto"/>
        <w:jc w:val="both"/>
        <w:rPr>
          <w:rFonts w:ascii="Arial" w:hAnsi="Arial" w:cs="Arial"/>
          <w:sz w:val="20"/>
          <w:szCs w:val="20"/>
        </w:rPr>
      </w:pPr>
      <w:r w:rsidRPr="001D2813">
        <w:rPr>
          <w:rFonts w:ascii="Arial" w:hAnsi="Arial" w:cs="Arial"/>
          <w:snapToGrid w:val="0"/>
          <w:sz w:val="20"/>
          <w:szCs w:val="20"/>
        </w:rPr>
        <w:t xml:space="preserve">Slovenija poudarja, da je za boljšo </w:t>
      </w:r>
      <w:r w:rsidRPr="001D2813">
        <w:rPr>
          <w:rFonts w:ascii="Arial" w:hAnsi="Arial" w:cs="Arial"/>
          <w:sz w:val="20"/>
          <w:szCs w:val="20"/>
        </w:rPr>
        <w:t>pripravljenost na prihajajoče politike ter odločanje na področjih varstva narave, kmetijstva, gozdarstva, upravljanja z vodami in prostorskega načrtovanja</w:t>
      </w:r>
      <w:r w:rsidRPr="001D2813">
        <w:rPr>
          <w:rFonts w:ascii="Arial" w:hAnsi="Arial" w:cs="Arial"/>
          <w:snapToGrid w:val="0"/>
          <w:sz w:val="20"/>
          <w:szCs w:val="20"/>
        </w:rPr>
        <w:t xml:space="preserve"> nujna znanstvena podpora in podatki, zaradi česar podpira krepitev ter </w:t>
      </w:r>
      <w:r w:rsidR="00E05964" w:rsidRPr="001D2813">
        <w:rPr>
          <w:rFonts w:ascii="Arial" w:hAnsi="Arial" w:cs="Arial"/>
          <w:snapToGrid w:val="0"/>
          <w:sz w:val="20"/>
          <w:szCs w:val="20"/>
        </w:rPr>
        <w:t xml:space="preserve">večjo </w:t>
      </w:r>
      <w:r w:rsidRPr="001D2813">
        <w:rPr>
          <w:rFonts w:ascii="Arial" w:hAnsi="Arial" w:cs="Arial"/>
          <w:snapToGrid w:val="0"/>
          <w:sz w:val="20"/>
          <w:szCs w:val="20"/>
        </w:rPr>
        <w:t xml:space="preserve">vlogo </w:t>
      </w:r>
      <w:r w:rsidR="00BE29A0" w:rsidRPr="001D2813">
        <w:rPr>
          <w:rFonts w:ascii="Arial" w:hAnsi="Arial" w:cs="Arial"/>
          <w:sz w:val="20"/>
          <w:szCs w:val="20"/>
        </w:rPr>
        <w:t>Medvladn</w:t>
      </w:r>
      <w:r w:rsidR="00BE29A0">
        <w:rPr>
          <w:rFonts w:ascii="Arial" w:hAnsi="Arial" w:cs="Arial"/>
          <w:sz w:val="20"/>
          <w:szCs w:val="20"/>
        </w:rPr>
        <w:t>e</w:t>
      </w:r>
      <w:r w:rsidR="00BE29A0" w:rsidRPr="001D2813">
        <w:rPr>
          <w:rFonts w:ascii="Arial" w:hAnsi="Arial" w:cs="Arial"/>
          <w:sz w:val="20"/>
          <w:szCs w:val="20"/>
        </w:rPr>
        <w:t xml:space="preserve"> platform</w:t>
      </w:r>
      <w:r w:rsidR="00BE29A0">
        <w:rPr>
          <w:rFonts w:ascii="Arial" w:hAnsi="Arial" w:cs="Arial"/>
          <w:sz w:val="20"/>
          <w:szCs w:val="20"/>
        </w:rPr>
        <w:t>e</w:t>
      </w:r>
      <w:r w:rsidR="00BE29A0" w:rsidRPr="001D2813">
        <w:rPr>
          <w:rFonts w:ascii="Arial" w:hAnsi="Arial" w:cs="Arial"/>
          <w:sz w:val="20"/>
          <w:szCs w:val="20"/>
        </w:rPr>
        <w:t xml:space="preserve"> za biotsko raznovrstnost in ekosistemske storitve</w:t>
      </w:r>
      <w:r w:rsidR="00BE29A0" w:rsidRPr="001D2813">
        <w:rPr>
          <w:rFonts w:ascii="Arial" w:hAnsi="Arial" w:cs="Arial"/>
          <w:snapToGrid w:val="0"/>
          <w:sz w:val="20"/>
          <w:szCs w:val="20"/>
        </w:rPr>
        <w:t xml:space="preserve"> </w:t>
      </w:r>
      <w:r w:rsidRPr="001D2813">
        <w:rPr>
          <w:rFonts w:ascii="Arial" w:hAnsi="Arial" w:cs="Arial"/>
          <w:snapToGrid w:val="0"/>
          <w:sz w:val="20"/>
          <w:szCs w:val="20"/>
        </w:rPr>
        <w:t>(</w:t>
      </w:r>
      <w:r w:rsidR="00BE29A0" w:rsidRPr="001D2813">
        <w:rPr>
          <w:rFonts w:ascii="Arial" w:hAnsi="Arial" w:cs="Arial"/>
          <w:snapToGrid w:val="0"/>
          <w:sz w:val="20"/>
          <w:szCs w:val="20"/>
        </w:rPr>
        <w:t>IPBES</w:t>
      </w:r>
      <w:r w:rsidRPr="001D2813">
        <w:rPr>
          <w:rFonts w:ascii="Arial" w:hAnsi="Arial" w:cs="Arial"/>
          <w:sz w:val="20"/>
          <w:szCs w:val="20"/>
        </w:rPr>
        <w:t xml:space="preserve">), ki povezuje znanost in politiko in omogoča hitrejši in celovitejši dostop do najnovejših znanstvenih ocen. </w:t>
      </w:r>
    </w:p>
    <w:p w14:paraId="42E51CC6" w14:textId="77777777" w:rsidR="006945C5" w:rsidRDefault="006945C5" w:rsidP="001D2813">
      <w:pPr>
        <w:spacing w:line="276" w:lineRule="auto"/>
        <w:jc w:val="both"/>
        <w:rPr>
          <w:rFonts w:ascii="Arial" w:hAnsi="Arial" w:cs="Arial"/>
          <w:snapToGrid w:val="0"/>
          <w:sz w:val="20"/>
          <w:szCs w:val="20"/>
        </w:rPr>
      </w:pPr>
    </w:p>
    <w:p w14:paraId="480B6E93" w14:textId="56FD8D4E" w:rsidR="001B23BF" w:rsidRPr="001D2813" w:rsidRDefault="001B23BF" w:rsidP="001D2813">
      <w:pPr>
        <w:spacing w:line="276" w:lineRule="auto"/>
        <w:jc w:val="both"/>
        <w:rPr>
          <w:rFonts w:ascii="Arial" w:hAnsi="Arial" w:cs="Arial"/>
          <w:snapToGrid w:val="0"/>
          <w:sz w:val="20"/>
          <w:szCs w:val="20"/>
        </w:rPr>
      </w:pPr>
      <w:r w:rsidRPr="001D2813">
        <w:rPr>
          <w:rFonts w:ascii="Arial" w:hAnsi="Arial" w:cs="Arial"/>
          <w:snapToGrid w:val="0"/>
          <w:sz w:val="20"/>
          <w:szCs w:val="20"/>
        </w:rPr>
        <w:t xml:space="preserve">Slovenija podpira tesnejše povezovanje politik na področju biotske raznovrstnosti, podnebnih sprememb, onesnaževanja okolja in degradacije zemljišč. Pri tem zagovarja celosten pristop, saj so pritiski na ekosisteme medsebojno povezani in jih ni mogoče učinkovito reševati ločeno.  Posebej pomembno je tudi okrepljeno varstvo morske in obalne biotske raznovrstnosti ter boljše povezovanje CBD z drugimi </w:t>
      </w:r>
      <w:r w:rsidR="00BE29A0">
        <w:rPr>
          <w:rFonts w:ascii="Arial" w:hAnsi="Arial" w:cs="Arial"/>
          <w:snapToGrid w:val="0"/>
          <w:sz w:val="20"/>
          <w:szCs w:val="20"/>
        </w:rPr>
        <w:t>povezanimi</w:t>
      </w:r>
      <w:r w:rsidR="00BE29A0" w:rsidRPr="001D2813">
        <w:rPr>
          <w:rFonts w:ascii="Arial" w:hAnsi="Arial" w:cs="Arial"/>
          <w:snapToGrid w:val="0"/>
          <w:sz w:val="20"/>
          <w:szCs w:val="20"/>
        </w:rPr>
        <w:t xml:space="preserve"> </w:t>
      </w:r>
      <w:r w:rsidRPr="001D2813">
        <w:rPr>
          <w:rFonts w:ascii="Arial" w:hAnsi="Arial" w:cs="Arial"/>
          <w:snapToGrid w:val="0"/>
          <w:sz w:val="20"/>
          <w:szCs w:val="20"/>
        </w:rPr>
        <w:t xml:space="preserve">mednarodnimi procesi, zlasti </w:t>
      </w:r>
      <w:r w:rsidR="00096C99">
        <w:rPr>
          <w:rFonts w:ascii="Arial" w:hAnsi="Arial" w:cs="Arial"/>
          <w:snapToGrid w:val="0"/>
          <w:sz w:val="20"/>
          <w:szCs w:val="20"/>
        </w:rPr>
        <w:t>s</w:t>
      </w:r>
      <w:r w:rsidR="00096C99" w:rsidRPr="001D2813">
        <w:rPr>
          <w:rFonts w:ascii="Arial" w:hAnsi="Arial" w:cs="Arial"/>
          <w:snapToGrid w:val="0"/>
          <w:sz w:val="20"/>
          <w:szCs w:val="20"/>
        </w:rPr>
        <w:t xml:space="preserve"> </w:t>
      </w:r>
      <w:r w:rsidRPr="001D2813">
        <w:rPr>
          <w:rFonts w:ascii="Arial" w:hAnsi="Arial" w:cs="Arial"/>
          <w:snapToGrid w:val="0"/>
          <w:sz w:val="20"/>
          <w:szCs w:val="20"/>
        </w:rPr>
        <w:t xml:space="preserve">Sporazumom BBNJ. </w:t>
      </w:r>
    </w:p>
    <w:p w14:paraId="102B53FC" w14:textId="3C10F127" w:rsidR="00110F2B" w:rsidRPr="001D2813" w:rsidRDefault="001B23B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rPr>
        <w:t>Slovenija zagovarja večje sinergije med globalnimi, regionalnimi in nacionalnimi ukrepi, predvsem na področju čezmejnega upravljanja morij, varstva obalnih ekosistemov in celostnega upravljanja obalnih območij. Posebej pomemben je pristop »od izvira do morja« (</w:t>
      </w:r>
      <w:r w:rsidRPr="000849C6">
        <w:rPr>
          <w:rFonts w:ascii="Arial" w:hAnsi="Arial" w:cs="Arial"/>
          <w:snapToGrid w:val="0"/>
          <w:sz w:val="20"/>
          <w:szCs w:val="20"/>
        </w:rPr>
        <w:t>Source</w:t>
      </w:r>
      <w:r w:rsidR="006945C5" w:rsidRPr="000849C6">
        <w:rPr>
          <w:rFonts w:ascii="Arial" w:hAnsi="Arial" w:cs="Arial"/>
          <w:snapToGrid w:val="0"/>
          <w:sz w:val="20"/>
          <w:szCs w:val="20"/>
        </w:rPr>
        <w:t xml:space="preserve"> </w:t>
      </w:r>
      <w:r w:rsidRPr="000849C6">
        <w:rPr>
          <w:rFonts w:ascii="Arial" w:hAnsi="Arial" w:cs="Arial"/>
          <w:snapToGrid w:val="0"/>
          <w:sz w:val="20"/>
          <w:szCs w:val="20"/>
        </w:rPr>
        <w:t>to</w:t>
      </w:r>
      <w:r w:rsidR="006945C5" w:rsidRPr="000849C6">
        <w:rPr>
          <w:rFonts w:ascii="Arial" w:hAnsi="Arial" w:cs="Arial"/>
          <w:snapToGrid w:val="0"/>
          <w:sz w:val="20"/>
          <w:szCs w:val="20"/>
        </w:rPr>
        <w:t xml:space="preserve"> </w:t>
      </w:r>
      <w:r w:rsidRPr="000849C6">
        <w:rPr>
          <w:rFonts w:ascii="Arial" w:hAnsi="Arial" w:cs="Arial"/>
          <w:snapToGrid w:val="0"/>
          <w:sz w:val="20"/>
          <w:szCs w:val="20"/>
        </w:rPr>
        <w:t>Sea</w:t>
      </w:r>
      <w:r w:rsidR="006945C5" w:rsidRPr="000849C6">
        <w:rPr>
          <w:rFonts w:ascii="Arial" w:hAnsi="Arial" w:cs="Arial"/>
          <w:snapToGrid w:val="0"/>
          <w:sz w:val="20"/>
          <w:szCs w:val="20"/>
        </w:rPr>
        <w:t xml:space="preserve"> </w:t>
      </w:r>
      <w:r w:rsidR="00096F44" w:rsidRPr="000849C6">
        <w:rPr>
          <w:rFonts w:ascii="Arial" w:hAnsi="Arial" w:cs="Arial"/>
          <w:snapToGrid w:val="0"/>
          <w:sz w:val="20"/>
          <w:szCs w:val="20"/>
        </w:rPr>
        <w:t>Approach</w:t>
      </w:r>
      <w:r w:rsidRPr="001D2813">
        <w:rPr>
          <w:rFonts w:ascii="Arial" w:hAnsi="Arial" w:cs="Arial"/>
          <w:snapToGrid w:val="0"/>
          <w:sz w:val="20"/>
          <w:szCs w:val="20"/>
        </w:rPr>
        <w:t xml:space="preserve">), ki povezuje upravljanje voda, kopenskih ekosistemov, obalnih območij in morja. </w:t>
      </w:r>
    </w:p>
    <w:p w14:paraId="6941A0A5" w14:textId="4B7D8879" w:rsidR="00110F2B" w:rsidRPr="001D2813" w:rsidRDefault="00110F2B"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Na zasedanju Konference pogodbenic COP 1</w:t>
      </w:r>
      <w:r w:rsidR="00CE633F" w:rsidRPr="001D2813">
        <w:rPr>
          <w:rFonts w:ascii="Arial" w:hAnsi="Arial" w:cs="Arial"/>
          <w:snapToGrid w:val="0"/>
          <w:sz w:val="20"/>
          <w:szCs w:val="20"/>
          <w:lang w:eastAsia="sl-SI"/>
        </w:rPr>
        <w:t>7</w:t>
      </w:r>
      <w:r w:rsidRPr="001D2813">
        <w:rPr>
          <w:rFonts w:ascii="Arial" w:hAnsi="Arial" w:cs="Arial"/>
          <w:snapToGrid w:val="0"/>
          <w:sz w:val="20"/>
          <w:szCs w:val="20"/>
          <w:lang w:eastAsia="sl-SI"/>
        </w:rPr>
        <w:t xml:space="preserve"> bo predvidoma sprejet tudi programski proračun za naslednji dve leti. Glede na trenutne predloge ostajajo finančne posledice za Slovenijo brez bistvenih sprememb oz. povišanja letne članarine. Slovenija je v letu 202</w:t>
      </w:r>
      <w:r w:rsidR="00CE633F" w:rsidRPr="001D2813">
        <w:rPr>
          <w:rFonts w:ascii="Arial" w:hAnsi="Arial" w:cs="Arial"/>
          <w:snapToGrid w:val="0"/>
          <w:sz w:val="20"/>
          <w:szCs w:val="20"/>
          <w:lang w:eastAsia="sl-SI"/>
        </w:rPr>
        <w:t>6</w:t>
      </w:r>
      <w:r w:rsidRPr="001D2813">
        <w:rPr>
          <w:rFonts w:ascii="Arial" w:hAnsi="Arial" w:cs="Arial"/>
          <w:snapToGrid w:val="0"/>
          <w:sz w:val="20"/>
          <w:szCs w:val="20"/>
          <w:lang w:eastAsia="sl-SI"/>
        </w:rPr>
        <w:t xml:space="preserve"> za konvencijo plačala članarino v znesku 1</w:t>
      </w:r>
      <w:r w:rsidR="00E05964" w:rsidRPr="001D2813">
        <w:rPr>
          <w:rFonts w:ascii="Arial" w:hAnsi="Arial" w:cs="Arial"/>
          <w:snapToGrid w:val="0"/>
          <w:sz w:val="20"/>
          <w:szCs w:val="20"/>
          <w:lang w:eastAsia="sl-SI"/>
        </w:rPr>
        <w:t>5</w:t>
      </w:r>
      <w:r w:rsidRPr="001D2813">
        <w:rPr>
          <w:rFonts w:ascii="Arial" w:hAnsi="Arial" w:cs="Arial"/>
          <w:snapToGrid w:val="0"/>
          <w:sz w:val="20"/>
          <w:szCs w:val="20"/>
          <w:lang w:eastAsia="sl-SI"/>
        </w:rPr>
        <w:t>.</w:t>
      </w:r>
      <w:r w:rsidR="00E05964" w:rsidRPr="001D2813">
        <w:rPr>
          <w:rFonts w:ascii="Arial" w:hAnsi="Arial" w:cs="Arial"/>
          <w:snapToGrid w:val="0"/>
          <w:sz w:val="20"/>
          <w:szCs w:val="20"/>
          <w:lang w:eastAsia="sl-SI"/>
        </w:rPr>
        <w:t>079</w:t>
      </w:r>
      <w:r w:rsidRPr="001D2813">
        <w:rPr>
          <w:rFonts w:ascii="Arial" w:hAnsi="Arial" w:cs="Arial"/>
          <w:snapToGrid w:val="0"/>
          <w:sz w:val="20"/>
          <w:szCs w:val="20"/>
          <w:lang w:eastAsia="sl-SI"/>
        </w:rPr>
        <w:t xml:space="preserve">,00 USD. Glede na navedeno lahko delegacija Republike Slovenije podpre predloge proračunov, ki ne bodo dodatno obremenjevali prispevka Slovenije, vključno s povečanjem za višino inflacije. </w:t>
      </w:r>
    </w:p>
    <w:p w14:paraId="31382D83" w14:textId="7F365570" w:rsidR="00110F2B" w:rsidRPr="001D2813" w:rsidRDefault="00110F2B" w:rsidP="001D2813">
      <w:pPr>
        <w:spacing w:before="20" w:after="20"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v mednarodnih okoljskih pogajanjih podpira močan in na pravilih temelječ multilateralizem, </w:t>
      </w:r>
      <w:r w:rsidR="00BE29A0">
        <w:rPr>
          <w:rFonts w:ascii="Arial" w:hAnsi="Arial" w:cs="Arial"/>
          <w:snapToGrid w:val="0"/>
          <w:sz w:val="20"/>
          <w:szCs w:val="20"/>
          <w:lang w:eastAsia="sl-SI"/>
        </w:rPr>
        <w:t xml:space="preserve">ter na znanstveni dognanjih in </w:t>
      </w:r>
      <w:r w:rsidR="00BE29A0"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človekovih pravicah utemeljen pristop vključno z uveljavljanjem pravice do zdravega, čistega in trajnostnega okolja</w:t>
      </w:r>
      <w:r w:rsidR="003872A4">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  </w:t>
      </w:r>
    </w:p>
    <w:p w14:paraId="32A0B518" w14:textId="77777777" w:rsidR="001F525D" w:rsidRPr="001D2813" w:rsidRDefault="001F525D" w:rsidP="001D2813">
      <w:pPr>
        <w:spacing w:before="20" w:after="20" w:line="276" w:lineRule="auto"/>
        <w:jc w:val="both"/>
        <w:rPr>
          <w:rFonts w:ascii="Arial" w:hAnsi="Arial" w:cs="Arial"/>
          <w:b/>
          <w:bCs/>
          <w:snapToGrid w:val="0"/>
          <w:sz w:val="20"/>
          <w:szCs w:val="20"/>
        </w:rPr>
      </w:pPr>
    </w:p>
    <w:p w14:paraId="79140D85" w14:textId="77777777" w:rsidR="001F525D" w:rsidRPr="001D2813" w:rsidRDefault="001F525D" w:rsidP="001D2813">
      <w:pPr>
        <w:suppressAutoHyphens/>
        <w:overflowPunct w:val="0"/>
        <w:autoSpaceDE w:val="0"/>
        <w:autoSpaceDN w:val="0"/>
        <w:adjustRightInd w:val="0"/>
        <w:spacing w:before="120" w:line="276" w:lineRule="auto"/>
        <w:jc w:val="both"/>
        <w:textAlignment w:val="baseline"/>
        <w:rPr>
          <w:rFonts w:ascii="Arial" w:hAnsi="Arial" w:cs="Arial"/>
          <w:sz w:val="20"/>
          <w:szCs w:val="20"/>
          <w:lang w:eastAsia="sl-SI"/>
        </w:rPr>
      </w:pPr>
    </w:p>
    <w:p w14:paraId="5B2BBA32" w14:textId="7FA935C9" w:rsidR="00110F2B" w:rsidRPr="001D2813" w:rsidRDefault="00110F2B" w:rsidP="001D2813">
      <w:pPr>
        <w:numPr>
          <w:ilvl w:val="0"/>
          <w:numId w:val="21"/>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1</w:t>
      </w:r>
      <w:r w:rsidR="00E86AF2" w:rsidRPr="001D2813">
        <w:rPr>
          <w:rFonts w:ascii="Arial" w:hAnsi="Arial" w:cs="Arial"/>
          <w:b/>
          <w:sz w:val="20"/>
          <w:szCs w:val="20"/>
        </w:rPr>
        <w:t>2</w:t>
      </w:r>
      <w:r w:rsidRPr="001D2813">
        <w:rPr>
          <w:rFonts w:ascii="Arial" w:hAnsi="Arial" w:cs="Arial"/>
          <w:b/>
          <w:sz w:val="20"/>
          <w:szCs w:val="20"/>
        </w:rPr>
        <w:t>. zasedanje Konference pogodbenic, ki služi kot zasedanje pogodbenic Kartagenskega protokola o biološki varnosti (KP COP MOP 1</w:t>
      </w:r>
      <w:r w:rsidR="00E86AF2" w:rsidRPr="001D2813">
        <w:rPr>
          <w:rFonts w:ascii="Arial" w:hAnsi="Arial" w:cs="Arial"/>
          <w:b/>
          <w:sz w:val="20"/>
          <w:szCs w:val="20"/>
        </w:rPr>
        <w:t>2</w:t>
      </w:r>
      <w:r w:rsidRPr="001D2813">
        <w:rPr>
          <w:rFonts w:ascii="Arial" w:hAnsi="Arial" w:cs="Arial"/>
          <w:b/>
          <w:sz w:val="20"/>
          <w:szCs w:val="20"/>
        </w:rPr>
        <w:t>)</w:t>
      </w:r>
    </w:p>
    <w:p w14:paraId="3792FCA9" w14:textId="77777777" w:rsidR="00110F2B" w:rsidRPr="001D2813" w:rsidRDefault="00110F2B"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p>
    <w:p w14:paraId="251BA7B2" w14:textId="77777777" w:rsidR="00D871D3" w:rsidRPr="001D2813" w:rsidRDefault="00D871D3" w:rsidP="00D871D3">
      <w:pPr>
        <w:autoSpaceDE w:val="0"/>
        <w:autoSpaceDN w:val="0"/>
        <w:adjustRightInd w:val="0"/>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Vzporedno s Konferenco pogodbenic Konvencije o biološki raznovrstnosti (CBD) poteka tudi zasedanje pogodbenic Kartagenskega protokola o biološki varnosti (KP), katerega je Slovenija ratificirala leta 2002 in je Protokol v okviru CBD s skupnimi srečanji vsako drugo leto. </w:t>
      </w:r>
      <w:r>
        <w:rPr>
          <w:rFonts w:ascii="Arial" w:hAnsi="Arial" w:cs="Arial"/>
          <w:snapToGrid w:val="0"/>
          <w:sz w:val="20"/>
          <w:szCs w:val="20"/>
          <w:lang w:eastAsia="sl-SI"/>
        </w:rPr>
        <w:t xml:space="preserve">Slovenija je leta 2014 ratificirala tudi </w:t>
      </w:r>
      <w:r w:rsidRPr="00DB7652">
        <w:rPr>
          <w:rFonts w:ascii="Arial" w:hAnsi="Arial" w:cs="Arial"/>
          <w:sz w:val="20"/>
          <w:szCs w:val="20"/>
        </w:rPr>
        <w:t>Dopolniln</w:t>
      </w:r>
      <w:r>
        <w:rPr>
          <w:rFonts w:ascii="Arial" w:hAnsi="Arial" w:cs="Arial"/>
          <w:sz w:val="20"/>
          <w:szCs w:val="20"/>
        </w:rPr>
        <w:t>i</w:t>
      </w:r>
      <w:r w:rsidRPr="00DB7652">
        <w:rPr>
          <w:rFonts w:ascii="Arial" w:hAnsi="Arial" w:cs="Arial"/>
          <w:sz w:val="20"/>
          <w:szCs w:val="20"/>
        </w:rPr>
        <w:t xml:space="preserve"> protokol iz Nagoje in Kuala Lumpurja o odgovornosti in nadomestilih h Kartagenskemu protokolu o biološki varnosti</w:t>
      </w:r>
      <w:r>
        <w:rPr>
          <w:rFonts w:ascii="Arial" w:hAnsi="Arial" w:cs="Arial"/>
          <w:sz w:val="20"/>
          <w:szCs w:val="20"/>
        </w:rPr>
        <w:t>, razprava bo potekala pod točko 17 dnevnega reda.</w:t>
      </w:r>
    </w:p>
    <w:p w14:paraId="30FD28E3" w14:textId="77777777" w:rsidR="00D871D3" w:rsidRPr="001D2813" w:rsidRDefault="00D871D3" w:rsidP="00D871D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si bo skupaj z ostalimi državami članicami EU prizadevala za prepoznavanje pomembne vloge KP za doseganje ciljev in nalog iz Kunming – Montreal Globalnega okvira za biotsko raznovrstnost (Kunming-Montreal Global Biodiversity Framework, K-M GBF). Slovenija poudarja, da je za doseganje tega potrebna implementacija in izvajanje KP v celoti, </w:t>
      </w:r>
      <w:r>
        <w:rPr>
          <w:rFonts w:ascii="Arial" w:hAnsi="Arial" w:cs="Arial"/>
          <w:snapToGrid w:val="0"/>
          <w:sz w:val="20"/>
          <w:szCs w:val="20"/>
          <w:lang w:eastAsia="sl-SI"/>
        </w:rPr>
        <w:t xml:space="preserve">kakor tudi ratifikacija in izvajanje </w:t>
      </w:r>
      <w:r w:rsidRPr="00DB7652">
        <w:rPr>
          <w:rFonts w:ascii="Arial" w:hAnsi="Arial" w:cs="Arial"/>
          <w:sz w:val="20"/>
          <w:szCs w:val="20"/>
        </w:rPr>
        <w:t>Dopolniln</w:t>
      </w:r>
      <w:r>
        <w:rPr>
          <w:rFonts w:ascii="Arial" w:hAnsi="Arial" w:cs="Arial"/>
          <w:sz w:val="20"/>
          <w:szCs w:val="20"/>
        </w:rPr>
        <w:t>ega</w:t>
      </w:r>
      <w:r w:rsidRPr="00DB7652">
        <w:rPr>
          <w:rFonts w:ascii="Arial" w:hAnsi="Arial" w:cs="Arial"/>
          <w:sz w:val="20"/>
          <w:szCs w:val="20"/>
        </w:rPr>
        <w:t xml:space="preserve"> protokol</w:t>
      </w:r>
      <w:r>
        <w:rPr>
          <w:rFonts w:ascii="Arial" w:hAnsi="Arial" w:cs="Arial"/>
          <w:sz w:val="20"/>
          <w:szCs w:val="20"/>
        </w:rPr>
        <w:t>a</w:t>
      </w:r>
      <w:r w:rsidRPr="00DB7652">
        <w:rPr>
          <w:rFonts w:ascii="Arial" w:hAnsi="Arial" w:cs="Arial"/>
          <w:sz w:val="20"/>
          <w:szCs w:val="20"/>
        </w:rPr>
        <w:t xml:space="preserve"> iz Nagoje in Kuala Lumpurja o odgovornosti in nadomestilih h Kartagenskemu protokolu o biološki varnosti</w:t>
      </w:r>
      <w:r>
        <w:rPr>
          <w:rFonts w:ascii="Arial" w:hAnsi="Arial" w:cs="Arial"/>
          <w:sz w:val="20"/>
          <w:szCs w:val="20"/>
        </w:rPr>
        <w:t xml:space="preserve">. Ključni dejavniki so zagotavljanje primerne ocene tveganja, </w:t>
      </w:r>
      <w:r w:rsidRPr="001D2813">
        <w:rPr>
          <w:rFonts w:ascii="Arial" w:hAnsi="Arial" w:cs="Arial"/>
          <w:snapToGrid w:val="0"/>
          <w:sz w:val="20"/>
          <w:szCs w:val="20"/>
          <w:lang w:eastAsia="sl-SI"/>
        </w:rPr>
        <w:t>krepitev zmogljivosti in</w:t>
      </w:r>
      <w:r>
        <w:rPr>
          <w:rFonts w:ascii="Arial" w:hAnsi="Arial" w:cs="Arial"/>
          <w:snapToGrid w:val="0"/>
          <w:sz w:val="20"/>
          <w:szCs w:val="20"/>
          <w:lang w:eastAsia="sl-SI"/>
        </w:rPr>
        <w:t xml:space="preserve"> kadrovskih kapacitet,</w:t>
      </w:r>
      <w:r w:rsidRPr="001D2813">
        <w:rPr>
          <w:rFonts w:ascii="Arial" w:hAnsi="Arial" w:cs="Arial"/>
          <w:snapToGrid w:val="0"/>
          <w:sz w:val="20"/>
          <w:szCs w:val="20"/>
          <w:lang w:eastAsia="sl-SI"/>
        </w:rPr>
        <w:t xml:space="preserve"> tehničn</w:t>
      </w:r>
      <w:r>
        <w:rPr>
          <w:rFonts w:ascii="Arial" w:hAnsi="Arial" w:cs="Arial"/>
          <w:snapToGrid w:val="0"/>
          <w:sz w:val="20"/>
          <w:szCs w:val="20"/>
          <w:lang w:eastAsia="sl-SI"/>
        </w:rPr>
        <w:t>a</w:t>
      </w:r>
      <w:r w:rsidRPr="001D2813">
        <w:rPr>
          <w:rFonts w:ascii="Arial" w:hAnsi="Arial" w:cs="Arial"/>
          <w:snapToGrid w:val="0"/>
          <w:sz w:val="20"/>
          <w:szCs w:val="20"/>
          <w:lang w:eastAsia="sl-SI"/>
        </w:rPr>
        <w:t xml:space="preserve"> podpor</w:t>
      </w:r>
      <w:r>
        <w:rPr>
          <w:rFonts w:ascii="Arial" w:hAnsi="Arial" w:cs="Arial"/>
          <w:snapToGrid w:val="0"/>
          <w:sz w:val="20"/>
          <w:szCs w:val="20"/>
          <w:lang w:eastAsia="sl-SI"/>
        </w:rPr>
        <w:t>a in deljenje informacij</w:t>
      </w:r>
      <w:r w:rsidRPr="001D2813">
        <w:rPr>
          <w:rFonts w:ascii="Arial" w:hAnsi="Arial" w:cs="Arial"/>
          <w:snapToGrid w:val="0"/>
          <w:sz w:val="20"/>
          <w:szCs w:val="20"/>
          <w:lang w:eastAsia="sl-SI"/>
        </w:rPr>
        <w:t xml:space="preserve"> z uporabo </w:t>
      </w:r>
      <w:r>
        <w:rPr>
          <w:rFonts w:ascii="Arial" w:hAnsi="Arial" w:cs="Arial"/>
          <w:snapToGrid w:val="0"/>
          <w:sz w:val="20"/>
          <w:szCs w:val="20"/>
          <w:lang w:eastAsia="sl-SI"/>
        </w:rPr>
        <w:t>Posredovalnice informacij o</w:t>
      </w:r>
      <w:r w:rsidRPr="001D2813">
        <w:rPr>
          <w:rFonts w:ascii="Arial" w:hAnsi="Arial" w:cs="Arial"/>
          <w:snapToGrid w:val="0"/>
          <w:sz w:val="20"/>
          <w:szCs w:val="20"/>
          <w:lang w:eastAsia="sl-SI"/>
        </w:rPr>
        <w:t xml:space="preserve"> biološk</w:t>
      </w:r>
      <w:r>
        <w:rPr>
          <w:rFonts w:ascii="Arial" w:hAnsi="Arial" w:cs="Arial"/>
          <w:snapToGrid w:val="0"/>
          <w:sz w:val="20"/>
          <w:szCs w:val="20"/>
          <w:lang w:eastAsia="sl-SI"/>
        </w:rPr>
        <w:t>i</w:t>
      </w:r>
      <w:r w:rsidRPr="001D2813">
        <w:rPr>
          <w:rFonts w:ascii="Arial" w:hAnsi="Arial" w:cs="Arial"/>
          <w:snapToGrid w:val="0"/>
          <w:sz w:val="20"/>
          <w:szCs w:val="20"/>
          <w:lang w:eastAsia="sl-SI"/>
        </w:rPr>
        <w:t xml:space="preserve"> varnosti (Biosafety Clearing House, BCH), ozaveščanje in informiranje javnosti z vključevanjem celotne in zainteresirane </w:t>
      </w:r>
      <w:r w:rsidRPr="001D2813">
        <w:rPr>
          <w:rFonts w:ascii="Arial" w:hAnsi="Arial" w:cs="Arial"/>
          <w:snapToGrid w:val="0"/>
          <w:sz w:val="20"/>
          <w:szCs w:val="20"/>
          <w:lang w:eastAsia="sl-SI"/>
        </w:rPr>
        <w:lastRenderedPageBreak/>
        <w:t>javnosti. V tej povezavi bo</w:t>
      </w:r>
      <w:r>
        <w:rPr>
          <w:rFonts w:ascii="Arial" w:hAnsi="Arial" w:cs="Arial"/>
          <w:snapToGrid w:val="0"/>
          <w:sz w:val="20"/>
          <w:szCs w:val="20"/>
          <w:lang w:eastAsia="sl-SI"/>
        </w:rPr>
        <w:t xml:space="preserve"> Slovenija</w:t>
      </w:r>
      <w:r w:rsidRPr="001D2813">
        <w:rPr>
          <w:rFonts w:ascii="Arial" w:hAnsi="Arial" w:cs="Arial"/>
          <w:snapToGrid w:val="0"/>
          <w:sz w:val="20"/>
          <w:szCs w:val="20"/>
          <w:lang w:eastAsia="sl-SI"/>
        </w:rPr>
        <w:t xml:space="preserve"> tudi izpostavljala pomembnost razumevanja definicij terminov za doseganje skladnosti znotraj KP, sposobnost detekcije in identifikaciji živih spremenjenih organizmih vključno z izmenjavo informacij preko BCH ter pomenu znanstveno utemeljene ocene tveganja za okolje pri odločitvah o živih spremenjenih organizmov ob upoštevanju previdnostnega principa. Slovenija bo tudi prednostno podpirala nadaljevanje strukturiranega in s strani Pogodbenic vodenega procesa identifikacije in določanja prioritet specifičnih tematik za pripravo prostovoljnih smernic ocene tveganja na področju biološke varnosti v okviru KP.</w:t>
      </w:r>
    </w:p>
    <w:p w14:paraId="6314FF0B" w14:textId="77777777" w:rsidR="00D871D3" w:rsidRDefault="00D871D3" w:rsidP="001D2813">
      <w:pPr>
        <w:spacing w:line="276" w:lineRule="auto"/>
        <w:jc w:val="both"/>
        <w:rPr>
          <w:rFonts w:ascii="Arial" w:hAnsi="Arial" w:cs="Arial"/>
          <w:snapToGrid w:val="0"/>
          <w:sz w:val="20"/>
          <w:szCs w:val="20"/>
          <w:u w:val="single"/>
          <w:lang w:eastAsia="sl-SI"/>
        </w:rPr>
      </w:pPr>
    </w:p>
    <w:p w14:paraId="10ECE57A" w14:textId="67272074" w:rsidR="00110F2B" w:rsidRPr="001D2813" w:rsidRDefault="00110F2B"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Republike Slovenije za COP-MOP 1</w:t>
      </w:r>
      <w:r w:rsidR="00E86AF2" w:rsidRPr="001D2813">
        <w:rPr>
          <w:rFonts w:ascii="Arial" w:hAnsi="Arial" w:cs="Arial"/>
          <w:snapToGrid w:val="0"/>
          <w:sz w:val="20"/>
          <w:szCs w:val="20"/>
          <w:u w:val="single"/>
          <w:lang w:eastAsia="sl-SI"/>
        </w:rPr>
        <w:t>2</w:t>
      </w:r>
    </w:p>
    <w:p w14:paraId="18779A05" w14:textId="77777777" w:rsidR="00110F2B" w:rsidRPr="001D2813" w:rsidRDefault="00110F2B"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Slovenija usklajuje stališča na ravni EU v delovnih skupinah Sveta in deli sprejeta stališča EU. Skupaj z ostalimi državami članicami EU si bo prizadevala za prepoznavanje pomembne vloge Kartagenskega protokola o biološki varnosti za doseganje ciljev in nalog monitoringa iz Kunming – Montreal Globalnega okvira za biotsko raznovrstnost (Kunming-Montreal Global Biodiversity Framework, K-M GBF), ki omogoča doseganje ključnih sprememb za zaustavitev upadanja biotske raznovrstnosti do leta 2030 in njeno obnovo. Slovenija bo prednostno podpirala tudi pomembnost razumevanja definicij terminov za doseganje skladnosti znotraj KP, sposobnost detekcije in identifikacije živih spremenjenih organizmov vključno z izmenjavo informacij preko BCH ter pomen znanstveno utemeljene ocene tveganja za okolje pri odločitvah o živih spremenjenih organizmih ob upoštevanju previdnostnega principa. Slovenija bo prednostno podpirala tudi nadaljevanje strukturiranega in s strani Pogodbenic vodenega procesa identifikacije in določanja prioritet specifičnih tematik priprave prostovoljnih smernic ocene tveganja na področju biološke varnosti v okviru KP. Slovenija bo v okviru pogajanj podpirala tiste rešitve proračuna za Kartagenski protokol, ki ne bodo dodatno obremenjevale prispevka Slovenije. V primeru, da se bodo vse ostale države pogodbenice strinjale z večjim povišanjem, Slovenija te odločitve ne bo ovirala.</w:t>
      </w:r>
    </w:p>
    <w:p w14:paraId="592AA2F3" w14:textId="77777777" w:rsidR="00110F2B" w:rsidRPr="001D2813" w:rsidRDefault="00110F2B"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p>
    <w:p w14:paraId="53BA1B45" w14:textId="4F75F64F" w:rsidR="00110F2B" w:rsidRPr="001D2813" w:rsidRDefault="00E86AF2" w:rsidP="001D2813">
      <w:pPr>
        <w:numPr>
          <w:ilvl w:val="0"/>
          <w:numId w:val="21"/>
        </w:numPr>
        <w:suppressAutoHyphens/>
        <w:overflowPunct w:val="0"/>
        <w:autoSpaceDE w:val="0"/>
        <w:autoSpaceDN w:val="0"/>
        <w:adjustRightInd w:val="0"/>
        <w:spacing w:before="120" w:after="120" w:line="276" w:lineRule="auto"/>
        <w:textAlignment w:val="baseline"/>
        <w:rPr>
          <w:rFonts w:ascii="Arial" w:hAnsi="Arial" w:cs="Arial"/>
          <w:b/>
          <w:bCs/>
          <w:snapToGrid w:val="0"/>
          <w:sz w:val="20"/>
          <w:szCs w:val="20"/>
          <w:lang w:eastAsia="sl-SI"/>
        </w:rPr>
      </w:pPr>
      <w:r w:rsidRPr="001D2813">
        <w:rPr>
          <w:rFonts w:ascii="Arial" w:hAnsi="Arial" w:cs="Arial"/>
          <w:b/>
          <w:sz w:val="20"/>
          <w:szCs w:val="20"/>
        </w:rPr>
        <w:t>6</w:t>
      </w:r>
      <w:r w:rsidR="00110F2B" w:rsidRPr="001D2813">
        <w:rPr>
          <w:rFonts w:ascii="Arial" w:hAnsi="Arial" w:cs="Arial"/>
          <w:b/>
          <w:sz w:val="20"/>
          <w:szCs w:val="20"/>
        </w:rPr>
        <w:t xml:space="preserve">. zasedanje Konference pogodbenic, ki služi kot zasedanje pogodbenic Nagojskega protokola o dostopu do genskih virov ter pošteni in pravični delitvi </w:t>
      </w:r>
      <w:r w:rsidR="00110F2B" w:rsidRPr="001D2813">
        <w:rPr>
          <w:rFonts w:ascii="Arial" w:hAnsi="Arial" w:cs="Arial"/>
          <w:b/>
          <w:bCs/>
          <w:snapToGrid w:val="0"/>
          <w:sz w:val="20"/>
          <w:szCs w:val="20"/>
          <w:lang w:eastAsia="sl-SI"/>
        </w:rPr>
        <w:t>koristi, ki izhajajo iz njihove uporabe (</w:t>
      </w:r>
      <w:bookmarkStart w:id="2" w:name="_Hlk82687050"/>
      <w:r w:rsidR="00110F2B" w:rsidRPr="001D2813">
        <w:rPr>
          <w:rFonts w:ascii="Arial" w:hAnsi="Arial" w:cs="Arial"/>
          <w:b/>
          <w:bCs/>
          <w:snapToGrid w:val="0"/>
          <w:sz w:val="20"/>
          <w:szCs w:val="20"/>
          <w:lang w:eastAsia="sl-SI"/>
        </w:rPr>
        <w:t xml:space="preserve">NP COP MOP </w:t>
      </w:r>
      <w:bookmarkEnd w:id="2"/>
      <w:r w:rsidRPr="001D2813">
        <w:rPr>
          <w:rFonts w:ascii="Arial" w:hAnsi="Arial" w:cs="Arial"/>
          <w:b/>
          <w:bCs/>
          <w:snapToGrid w:val="0"/>
          <w:sz w:val="20"/>
          <w:szCs w:val="20"/>
          <w:lang w:eastAsia="sl-SI"/>
        </w:rPr>
        <w:t>6</w:t>
      </w:r>
      <w:r w:rsidR="00110F2B" w:rsidRPr="001D2813">
        <w:rPr>
          <w:rFonts w:ascii="Arial" w:hAnsi="Arial" w:cs="Arial"/>
          <w:b/>
          <w:bCs/>
          <w:snapToGrid w:val="0"/>
          <w:sz w:val="20"/>
          <w:szCs w:val="20"/>
          <w:lang w:eastAsia="sl-SI"/>
        </w:rPr>
        <w:t>)</w:t>
      </w:r>
    </w:p>
    <w:p w14:paraId="25B4FB7D" w14:textId="0ED95F64" w:rsidR="00110F2B" w:rsidRPr="001D2813" w:rsidRDefault="00110F2B" w:rsidP="001D2813">
      <w:pPr>
        <w:pStyle w:val="Navadensplet"/>
        <w:spacing w:after="240" w:afterAutospacing="0" w:line="276" w:lineRule="auto"/>
        <w:jc w:val="both"/>
        <w:rPr>
          <w:rFonts w:ascii="Arial" w:eastAsiaTheme="minorHAnsi" w:hAnsi="Arial" w:cs="Arial"/>
          <w:snapToGrid w:val="0"/>
          <w:sz w:val="20"/>
          <w:szCs w:val="20"/>
        </w:rPr>
      </w:pPr>
      <w:r w:rsidRPr="001D2813">
        <w:rPr>
          <w:rFonts w:ascii="Arial" w:eastAsiaTheme="minorHAnsi" w:hAnsi="Arial" w:cs="Arial"/>
          <w:snapToGrid w:val="0"/>
          <w:sz w:val="20"/>
          <w:szCs w:val="20"/>
        </w:rPr>
        <w:t xml:space="preserve">EU in države članice se bodo tudi na </w:t>
      </w:r>
      <w:r w:rsidR="00E86AF2" w:rsidRPr="001D2813">
        <w:rPr>
          <w:rFonts w:ascii="Arial" w:eastAsiaTheme="minorHAnsi" w:hAnsi="Arial" w:cs="Arial"/>
          <w:snapToGrid w:val="0"/>
          <w:sz w:val="20"/>
          <w:szCs w:val="20"/>
        </w:rPr>
        <w:t>6</w:t>
      </w:r>
      <w:r w:rsidRPr="001D2813">
        <w:rPr>
          <w:rFonts w:ascii="Arial" w:eastAsiaTheme="minorHAnsi" w:hAnsi="Arial" w:cs="Arial"/>
          <w:snapToGrid w:val="0"/>
          <w:sz w:val="20"/>
          <w:szCs w:val="20"/>
        </w:rPr>
        <w:t xml:space="preserve">. zasedanju pogodbenic Nagojskega protokola zavzemale </w:t>
      </w:r>
      <w:r w:rsidR="00BE29A0">
        <w:rPr>
          <w:rFonts w:ascii="Arial" w:eastAsiaTheme="minorHAnsi" w:hAnsi="Arial" w:cs="Arial"/>
          <w:snapToGrid w:val="0"/>
          <w:sz w:val="20"/>
          <w:szCs w:val="20"/>
        </w:rPr>
        <w:t xml:space="preserve">izboljšano </w:t>
      </w:r>
      <w:r w:rsidRPr="001D2813">
        <w:rPr>
          <w:rFonts w:ascii="Arial" w:eastAsiaTheme="minorHAnsi" w:hAnsi="Arial" w:cs="Arial"/>
          <w:snapToGrid w:val="0"/>
          <w:sz w:val="20"/>
          <w:szCs w:val="20"/>
        </w:rPr>
        <w:t>izvajanje Nagojskega protokola</w:t>
      </w:r>
      <w:r w:rsidR="00BE29A0">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njegov</w:t>
      </w:r>
      <w:r w:rsidR="00BE29A0">
        <w:rPr>
          <w:rFonts w:ascii="Arial" w:eastAsiaTheme="minorHAnsi" w:hAnsi="Arial" w:cs="Arial"/>
          <w:snapToGrid w:val="0"/>
          <w:sz w:val="20"/>
          <w:szCs w:val="20"/>
        </w:rPr>
        <w:t xml:space="preserve">o večjo </w:t>
      </w:r>
      <w:r w:rsidRPr="001D2813">
        <w:rPr>
          <w:rFonts w:ascii="Arial" w:eastAsiaTheme="minorHAnsi" w:hAnsi="Arial" w:cs="Arial"/>
          <w:snapToGrid w:val="0"/>
          <w:sz w:val="20"/>
          <w:szCs w:val="20"/>
        </w:rPr>
        <w:t>uspešnost</w:t>
      </w:r>
      <w:r w:rsidR="00D871D3">
        <w:rPr>
          <w:rFonts w:ascii="Arial" w:eastAsiaTheme="minorHAnsi" w:hAnsi="Arial" w:cs="Arial"/>
          <w:snapToGrid w:val="0"/>
          <w:sz w:val="20"/>
          <w:szCs w:val="20"/>
        </w:rPr>
        <w:t xml:space="preserve"> </w:t>
      </w:r>
      <w:r w:rsidRPr="001D2813">
        <w:rPr>
          <w:rFonts w:ascii="Arial" w:eastAsiaTheme="minorHAnsi" w:hAnsi="Arial" w:cs="Arial"/>
          <w:snapToGrid w:val="0"/>
          <w:sz w:val="20"/>
          <w:szCs w:val="20"/>
        </w:rPr>
        <w:t>in učinkovitost, po potrebi tudi z razvojem standardiziranih in poenostavljenih ukrepov za dostop in delitev koristi, predvsem za spodbujanje raziskav. V ta namen je treba podpreti krepitev zmogljivosti in razvoj</w:t>
      </w:r>
      <w:r w:rsidR="00096C99">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EU in države članice bodo na zasedanju pozvale ostale pogodbenice, naj pri oblikovanju in izvajanju svoje zakonodaje ali regulativnih zahtev o dostopu in delitvi koristi ustrezno upoštevajo pomen genskih virov za prehrano in kmetijstvo ter njihovo posebno vlogo za prehransko varnost. Pri tem bo treba upoštevati tudi primere morebitnih izrednih razmer, ki ogrožajo ali škodujejo zdravju ljudi, živali ali rastlin, pri čemer naj upoštevajo tudi razvoj drugih ustreznih mednarodnih instrumentov in forumov</w:t>
      </w:r>
      <w:r w:rsidR="00930CBC">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EU in države članice bodo tudi poudarile, da je treba posredovalnici informacij o dostopu in delitvi koristi dati na voljo vse informacije o ukrepih za dostop in delitev koristi ter vse druge ustrezne informacije, potrebne za učinkovito izvajanje Nagojskega protokola. EU poudarja pomen ozaveščanja in krepitve zmogljivosti med zainteresiranimi stranmi, vključno z avtohtonimi ljudstvi in lokalnimi skupnostmi, ženskami in mladimi, glede njihovih pravic in obveznosti v skladu z Nagojskim protokolom, in podpira sprejetje akcijskega načrta za krepitev zmogljivosti za izvajanje protokola.</w:t>
      </w:r>
    </w:p>
    <w:p w14:paraId="2B20A096" w14:textId="7B6C5AFA" w:rsidR="00110F2B" w:rsidRPr="001D2813" w:rsidRDefault="00110F2B"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 xml:space="preserve">Stališče Republike Slovenije za NP COP MOP </w:t>
      </w:r>
      <w:r w:rsidR="00E86AF2" w:rsidRPr="001D2813">
        <w:rPr>
          <w:rFonts w:ascii="Arial" w:hAnsi="Arial" w:cs="Arial"/>
          <w:snapToGrid w:val="0"/>
          <w:sz w:val="20"/>
          <w:szCs w:val="20"/>
          <w:u w:val="single"/>
          <w:lang w:eastAsia="sl-SI"/>
        </w:rPr>
        <w:t>6</w:t>
      </w:r>
    </w:p>
    <w:p w14:paraId="1CD4325E" w14:textId="27F4591B" w:rsidR="00832937" w:rsidRPr="001D2813" w:rsidRDefault="00110F2B" w:rsidP="001D2813">
      <w:pPr>
        <w:spacing w:line="276" w:lineRule="auto"/>
        <w:jc w:val="both"/>
        <w:rPr>
          <w:rFonts w:ascii="Arial" w:hAnsi="Arial" w:cs="Arial"/>
          <w:sz w:val="20"/>
          <w:szCs w:val="20"/>
        </w:rPr>
      </w:pPr>
      <w:r w:rsidRPr="001D2813">
        <w:rPr>
          <w:rFonts w:ascii="Arial" w:hAnsi="Arial" w:cs="Arial"/>
          <w:snapToGrid w:val="0"/>
          <w:sz w:val="20"/>
          <w:szCs w:val="20"/>
        </w:rPr>
        <w:lastRenderedPageBreak/>
        <w:t>Slovenija Nagojski protokol izvaja skozi EU predpis, ki ureja obveznosti uporabnikov genskih virov</w:t>
      </w:r>
      <w:r w:rsidR="00930CBC">
        <w:rPr>
          <w:rFonts w:ascii="Arial" w:hAnsi="Arial" w:cs="Arial"/>
          <w:snapToGrid w:val="0"/>
          <w:sz w:val="20"/>
          <w:szCs w:val="20"/>
        </w:rPr>
        <w:t xml:space="preserve">, </w:t>
      </w:r>
      <w:r w:rsidR="00A83DD6">
        <w:rPr>
          <w:rFonts w:ascii="Arial" w:hAnsi="Arial" w:cs="Arial"/>
          <w:snapToGrid w:val="0"/>
          <w:sz w:val="20"/>
          <w:szCs w:val="20"/>
        </w:rPr>
        <w:t>kakor tudi</w:t>
      </w:r>
      <w:r w:rsidR="00930CBC">
        <w:rPr>
          <w:rFonts w:ascii="Arial" w:hAnsi="Arial" w:cs="Arial"/>
          <w:snapToGrid w:val="0"/>
          <w:sz w:val="20"/>
          <w:szCs w:val="20"/>
        </w:rPr>
        <w:t xml:space="preserve"> </w:t>
      </w:r>
      <w:r w:rsidR="00A83DD6">
        <w:rPr>
          <w:rFonts w:ascii="Arial" w:hAnsi="Arial" w:cs="Arial"/>
          <w:snapToGrid w:val="0"/>
          <w:sz w:val="20"/>
          <w:szCs w:val="20"/>
        </w:rPr>
        <w:t xml:space="preserve">skozi </w:t>
      </w:r>
      <w:r w:rsidR="00930CBC">
        <w:rPr>
          <w:rFonts w:ascii="Arial" w:hAnsi="Arial" w:cs="Arial"/>
          <w:snapToGrid w:val="0"/>
          <w:sz w:val="20"/>
          <w:szCs w:val="20"/>
        </w:rPr>
        <w:t xml:space="preserve">nacionalni predpis, ki </w:t>
      </w:r>
      <w:r w:rsidR="00A83DD6">
        <w:rPr>
          <w:rFonts w:ascii="Arial" w:hAnsi="Arial" w:cs="Arial"/>
          <w:snapToGrid w:val="0"/>
          <w:sz w:val="20"/>
          <w:szCs w:val="20"/>
        </w:rPr>
        <w:t xml:space="preserve">določa nacionalne pristojne organe in </w:t>
      </w:r>
      <w:r w:rsidR="00930CBC">
        <w:rPr>
          <w:rFonts w:ascii="Arial" w:hAnsi="Arial" w:cs="Arial"/>
          <w:snapToGrid w:val="0"/>
          <w:sz w:val="20"/>
          <w:szCs w:val="20"/>
        </w:rPr>
        <w:t xml:space="preserve">podrobneje </w:t>
      </w:r>
      <w:r w:rsidR="00A83DD6">
        <w:rPr>
          <w:rFonts w:ascii="Arial" w:hAnsi="Arial" w:cs="Arial"/>
          <w:snapToGrid w:val="0"/>
          <w:sz w:val="20"/>
          <w:szCs w:val="20"/>
        </w:rPr>
        <w:t xml:space="preserve">ureja izvajanje Uredbe EU. </w:t>
      </w:r>
      <w:r w:rsidRPr="001D2813">
        <w:rPr>
          <w:rFonts w:ascii="Arial" w:hAnsi="Arial" w:cs="Arial"/>
          <w:snapToGrid w:val="0"/>
          <w:sz w:val="20"/>
          <w:szCs w:val="20"/>
        </w:rPr>
        <w:t xml:space="preserve">Ker Slovenija ni pogodbenica tega protokola, bo delegacija Republike Slovenije, kolikor bo mogoče, sodelovala na usklajevalnih sestankih in smiselno prispevala k oblikovanju skupnih stališč EU ter prisostvovala zasedanju pogodbenic Nagojskega protokola kot opazovalka. </w:t>
      </w:r>
      <w:r w:rsidR="00A83DD6">
        <w:rPr>
          <w:rFonts w:ascii="Arial" w:hAnsi="Arial" w:cs="Arial"/>
          <w:snapToGrid w:val="0"/>
          <w:sz w:val="20"/>
          <w:szCs w:val="20"/>
        </w:rPr>
        <w:t>V tem okviru, bo Slovenija</w:t>
      </w:r>
      <w:r w:rsidR="00930CBC">
        <w:rPr>
          <w:rFonts w:ascii="Arial" w:hAnsi="Arial" w:cs="Arial"/>
          <w:snapToGrid w:val="0"/>
          <w:sz w:val="20"/>
          <w:szCs w:val="20"/>
        </w:rPr>
        <w:t xml:space="preserve"> prispevala </w:t>
      </w:r>
      <w:r w:rsidR="00A83DD6">
        <w:rPr>
          <w:rFonts w:ascii="Arial" w:hAnsi="Arial" w:cs="Arial"/>
          <w:snapToGrid w:val="0"/>
          <w:sz w:val="20"/>
          <w:szCs w:val="20"/>
        </w:rPr>
        <w:t xml:space="preserve">tudi </w:t>
      </w:r>
      <w:r w:rsidR="00930CBC">
        <w:rPr>
          <w:rFonts w:ascii="Arial" w:hAnsi="Arial" w:cs="Arial"/>
          <w:snapToGrid w:val="0"/>
          <w:sz w:val="20"/>
          <w:szCs w:val="20"/>
        </w:rPr>
        <w:t xml:space="preserve">k oblikovanju skupnega stališča EU pri pomembnem vprašanju o </w:t>
      </w:r>
      <w:r w:rsidR="00930CBC" w:rsidRPr="00930CBC">
        <w:rPr>
          <w:rFonts w:ascii="Arial" w:hAnsi="Arial" w:cs="Arial"/>
          <w:snapToGrid w:val="0"/>
          <w:sz w:val="20"/>
          <w:szCs w:val="20"/>
        </w:rPr>
        <w:t>digitaln</w:t>
      </w:r>
      <w:r w:rsidR="00930CBC">
        <w:rPr>
          <w:rFonts w:ascii="Arial" w:hAnsi="Arial" w:cs="Arial"/>
          <w:snapToGrid w:val="0"/>
          <w:sz w:val="20"/>
          <w:szCs w:val="20"/>
        </w:rPr>
        <w:t>i</w:t>
      </w:r>
      <w:r w:rsidR="00A83DD6">
        <w:rPr>
          <w:rFonts w:ascii="Arial" w:hAnsi="Arial" w:cs="Arial"/>
          <w:snapToGrid w:val="0"/>
          <w:sz w:val="20"/>
          <w:szCs w:val="20"/>
        </w:rPr>
        <w:t>h</w:t>
      </w:r>
      <w:r w:rsidR="00930CBC" w:rsidRPr="00930CBC">
        <w:rPr>
          <w:rFonts w:ascii="Arial" w:hAnsi="Arial" w:cs="Arial"/>
          <w:snapToGrid w:val="0"/>
          <w:sz w:val="20"/>
          <w:szCs w:val="20"/>
        </w:rPr>
        <w:t xml:space="preserve"> podatki</w:t>
      </w:r>
      <w:r w:rsidR="00930CBC">
        <w:rPr>
          <w:rFonts w:ascii="Arial" w:hAnsi="Arial" w:cs="Arial"/>
          <w:snapToGrid w:val="0"/>
          <w:sz w:val="20"/>
          <w:szCs w:val="20"/>
        </w:rPr>
        <w:t>h</w:t>
      </w:r>
      <w:r w:rsidR="00930CBC" w:rsidRPr="00930CBC">
        <w:rPr>
          <w:rFonts w:ascii="Arial" w:hAnsi="Arial" w:cs="Arial"/>
          <w:snapToGrid w:val="0"/>
          <w:sz w:val="20"/>
          <w:szCs w:val="20"/>
        </w:rPr>
        <w:t xml:space="preserve"> o zaporedjih </w:t>
      </w:r>
      <w:r w:rsidR="00930CBC">
        <w:rPr>
          <w:rFonts w:ascii="Arial" w:hAnsi="Arial" w:cs="Arial"/>
          <w:snapToGrid w:val="0"/>
          <w:sz w:val="20"/>
          <w:szCs w:val="20"/>
        </w:rPr>
        <w:t xml:space="preserve">iz </w:t>
      </w:r>
      <w:r w:rsidR="00930CBC" w:rsidRPr="00930CBC">
        <w:rPr>
          <w:rFonts w:ascii="Arial" w:hAnsi="Arial" w:cs="Arial"/>
          <w:snapToGrid w:val="0"/>
          <w:sz w:val="20"/>
          <w:szCs w:val="20"/>
        </w:rPr>
        <w:t>genskih virov</w:t>
      </w:r>
      <w:r w:rsidR="00930CBC">
        <w:rPr>
          <w:rFonts w:ascii="Arial" w:hAnsi="Arial" w:cs="Arial"/>
          <w:snapToGrid w:val="0"/>
          <w:sz w:val="20"/>
          <w:szCs w:val="20"/>
        </w:rPr>
        <w:t xml:space="preserve">. </w:t>
      </w:r>
      <w:r w:rsidRPr="001D2813">
        <w:rPr>
          <w:rFonts w:ascii="Arial" w:hAnsi="Arial" w:cs="Arial"/>
          <w:snapToGrid w:val="0"/>
          <w:sz w:val="20"/>
          <w:szCs w:val="20"/>
        </w:rPr>
        <w:t xml:space="preserve">Slovenija bo v pristojni delovni skupini EU podpirala pomen polnega izvajanja Nagojskega protokola za doseganje ciljev Svetovnega okvirja za biotsko raznovrstnost Kunming-Montreal, zlasti pri zagotavljanju pravične delitve koristi, ki izhajajo iz uporabe genskih virov, s </w:t>
      </w:r>
      <w:r w:rsidR="00A83DD6">
        <w:rPr>
          <w:rFonts w:ascii="Arial" w:hAnsi="Arial" w:cs="Arial"/>
          <w:snapToGrid w:val="0"/>
          <w:sz w:val="20"/>
          <w:szCs w:val="20"/>
        </w:rPr>
        <w:t>ciljem</w:t>
      </w:r>
      <w:r w:rsidRPr="001D2813">
        <w:rPr>
          <w:rFonts w:ascii="Arial" w:hAnsi="Arial" w:cs="Arial"/>
          <w:snapToGrid w:val="0"/>
          <w:sz w:val="20"/>
          <w:szCs w:val="20"/>
        </w:rPr>
        <w:t xml:space="preserve"> ohranjanj</w:t>
      </w:r>
      <w:r w:rsidR="00A83DD6">
        <w:rPr>
          <w:rFonts w:ascii="Arial" w:hAnsi="Arial" w:cs="Arial"/>
          <w:snapToGrid w:val="0"/>
          <w:sz w:val="20"/>
          <w:szCs w:val="20"/>
        </w:rPr>
        <w:t>a</w:t>
      </w:r>
      <w:r w:rsidRPr="001D2813">
        <w:rPr>
          <w:rFonts w:ascii="Arial" w:hAnsi="Arial" w:cs="Arial"/>
          <w:snapToGrid w:val="0"/>
          <w:sz w:val="20"/>
          <w:szCs w:val="20"/>
        </w:rPr>
        <w:t xml:space="preserve"> biotske raznovrstnosti. </w:t>
      </w:r>
      <w:r w:rsidR="00930CBC" w:rsidRPr="00930CBC">
        <w:rPr>
          <w:rFonts w:ascii="Arial" w:hAnsi="Arial" w:cs="Arial"/>
          <w:snapToGrid w:val="0"/>
          <w:sz w:val="20"/>
          <w:szCs w:val="20"/>
        </w:rPr>
        <w:t>V Sloveniji, področje dostopa do genskih virov kot ga opredeljuje Nagojski protokol</w:t>
      </w:r>
      <w:r w:rsidR="00096C99">
        <w:rPr>
          <w:rFonts w:ascii="Arial" w:hAnsi="Arial" w:cs="Arial"/>
          <w:snapToGrid w:val="0"/>
          <w:sz w:val="20"/>
          <w:szCs w:val="20"/>
        </w:rPr>
        <w:t>,</w:t>
      </w:r>
      <w:r w:rsidR="00930CBC" w:rsidRPr="00930CBC">
        <w:rPr>
          <w:rFonts w:ascii="Arial" w:hAnsi="Arial" w:cs="Arial"/>
          <w:snapToGrid w:val="0"/>
          <w:sz w:val="20"/>
          <w:szCs w:val="20"/>
        </w:rPr>
        <w:t xml:space="preserve"> ni regulirano, saj gre za suvereno pravico vsake države in ni obvezni del izvajanja protokola. </w:t>
      </w:r>
      <w:r w:rsidRPr="001D2813">
        <w:rPr>
          <w:rFonts w:ascii="Arial" w:hAnsi="Arial" w:cs="Arial"/>
          <w:snapToGrid w:val="0"/>
          <w:sz w:val="20"/>
          <w:szCs w:val="20"/>
        </w:rPr>
        <w:t xml:space="preserve">Slovenija v tem pogledu deluje na način, da omogoča dostop do lastnih genskih virov, zlasti za namene znanstvenih raziskav, zakonodaja EU pa zagotavlja, da se koristi, ki izhajajo iz njihove uporabe, delijo na pravičen način, v skladu z določbami Nagojskega Protokola. </w:t>
      </w:r>
    </w:p>
    <w:sectPr w:rsidR="00832937" w:rsidRPr="001D2813" w:rsidSect="008C1278">
      <w:headerReference w:type="default" r:id="rId1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057A" w14:textId="77777777" w:rsidR="007405BC" w:rsidRDefault="007405BC">
      <w:r>
        <w:separator/>
      </w:r>
    </w:p>
  </w:endnote>
  <w:endnote w:type="continuationSeparator" w:id="0">
    <w:p w14:paraId="56BEE7A3" w14:textId="77777777" w:rsidR="007405BC" w:rsidRDefault="00740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IDFont+F2">
    <w:altName w:val="Cambria"/>
    <w:panose1 w:val="00000000000000000000"/>
    <w:charset w:val="00"/>
    <w:family w:val="roman"/>
    <w:notTrueType/>
    <w:pitch w:val="default"/>
  </w:font>
  <w:font w:name="Republika">
    <w:panose1 w:val="02000506040000020004"/>
    <w:charset w:val="EE"/>
    <w:family w:val="auto"/>
    <w:pitch w:val="variable"/>
    <w:sig w:usb0="A00000FF" w:usb1="4000205B"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D98E" w14:textId="77777777" w:rsidR="007405BC" w:rsidRDefault="007405BC">
      <w:r>
        <w:separator/>
      </w:r>
    </w:p>
  </w:footnote>
  <w:footnote w:type="continuationSeparator" w:id="0">
    <w:p w14:paraId="3E2B0CF9" w14:textId="77777777" w:rsidR="007405BC" w:rsidRDefault="00740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458B1CA5"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4C2"/>
    <w:multiLevelType w:val="multilevel"/>
    <w:tmpl w:val="F218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90228A2"/>
    <w:multiLevelType w:val="hybridMultilevel"/>
    <w:tmpl w:val="65DC2076"/>
    <w:lvl w:ilvl="0" w:tplc="D0E8F596">
      <w:start w:val="3"/>
      <w:numFmt w:val="bullet"/>
      <w:lvlText w:val="–"/>
      <w:lvlJc w:val="left"/>
      <w:pPr>
        <w:ind w:left="720" w:hanging="360"/>
      </w:pPr>
      <w:rPr>
        <w:rFonts w:ascii="Palatino Linotype" w:eastAsia="Symbol" w:hAnsi="Palatino Linotype" w:cs="Tahoma" w:hint="default"/>
      </w:rPr>
    </w:lvl>
    <w:lvl w:ilvl="1" w:tplc="B29EEF3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5C6583"/>
    <w:multiLevelType w:val="hybridMultilevel"/>
    <w:tmpl w:val="FC4A5A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EB37951"/>
    <w:multiLevelType w:val="multilevel"/>
    <w:tmpl w:val="FC1C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8C27C25"/>
    <w:multiLevelType w:val="hybridMultilevel"/>
    <w:tmpl w:val="B464F5E8"/>
    <w:lvl w:ilvl="0" w:tplc="EED28F2A">
      <w:start w:val="1"/>
      <w:numFmt w:val="upperRoman"/>
      <w:lvlText w:val="%1."/>
      <w:lvlJc w:val="left"/>
      <w:pPr>
        <w:ind w:left="1080" w:hanging="72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4" w15:restartNumberingAfterBreak="0">
    <w:nsid w:val="50F45C97"/>
    <w:multiLevelType w:val="hybridMultilevel"/>
    <w:tmpl w:val="35D6C8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37748DA"/>
    <w:multiLevelType w:val="hybridMultilevel"/>
    <w:tmpl w:val="36D85762"/>
    <w:lvl w:ilvl="0" w:tplc="29BA34EE">
      <w:start w:val="1"/>
      <w:numFmt w:val="bullet"/>
      <w:lvlText w:val=""/>
      <w:lvlJc w:val="left"/>
      <w:pPr>
        <w:ind w:left="1352" w:hanging="360"/>
      </w:pPr>
      <w:rPr>
        <w:rFonts w:ascii="Symbol" w:hAnsi="Symbol" w:hint="default"/>
      </w:rPr>
    </w:lvl>
    <w:lvl w:ilvl="1" w:tplc="04240003" w:tentative="1">
      <w:start w:val="1"/>
      <w:numFmt w:val="bullet"/>
      <w:lvlText w:val="o"/>
      <w:lvlJc w:val="left"/>
      <w:pPr>
        <w:ind w:left="2064" w:hanging="360"/>
      </w:pPr>
      <w:rPr>
        <w:rFonts w:ascii="Courier New" w:hAnsi="Courier New" w:cs="Courier New" w:hint="default"/>
      </w:rPr>
    </w:lvl>
    <w:lvl w:ilvl="2" w:tplc="04240005" w:tentative="1">
      <w:start w:val="1"/>
      <w:numFmt w:val="bullet"/>
      <w:lvlText w:val=""/>
      <w:lvlJc w:val="left"/>
      <w:pPr>
        <w:ind w:left="2784" w:hanging="360"/>
      </w:pPr>
      <w:rPr>
        <w:rFonts w:ascii="Wingdings" w:hAnsi="Wingdings" w:hint="default"/>
      </w:rPr>
    </w:lvl>
    <w:lvl w:ilvl="3" w:tplc="04240001" w:tentative="1">
      <w:start w:val="1"/>
      <w:numFmt w:val="bullet"/>
      <w:lvlText w:val=""/>
      <w:lvlJc w:val="left"/>
      <w:pPr>
        <w:ind w:left="3504" w:hanging="360"/>
      </w:pPr>
      <w:rPr>
        <w:rFonts w:ascii="Symbol" w:hAnsi="Symbol" w:hint="default"/>
      </w:rPr>
    </w:lvl>
    <w:lvl w:ilvl="4" w:tplc="04240003" w:tentative="1">
      <w:start w:val="1"/>
      <w:numFmt w:val="bullet"/>
      <w:lvlText w:val="o"/>
      <w:lvlJc w:val="left"/>
      <w:pPr>
        <w:ind w:left="4224" w:hanging="360"/>
      </w:pPr>
      <w:rPr>
        <w:rFonts w:ascii="Courier New" w:hAnsi="Courier New" w:cs="Courier New" w:hint="default"/>
      </w:rPr>
    </w:lvl>
    <w:lvl w:ilvl="5" w:tplc="04240005" w:tentative="1">
      <w:start w:val="1"/>
      <w:numFmt w:val="bullet"/>
      <w:lvlText w:val=""/>
      <w:lvlJc w:val="left"/>
      <w:pPr>
        <w:ind w:left="4944" w:hanging="360"/>
      </w:pPr>
      <w:rPr>
        <w:rFonts w:ascii="Wingdings" w:hAnsi="Wingdings" w:hint="default"/>
      </w:rPr>
    </w:lvl>
    <w:lvl w:ilvl="6" w:tplc="04240001" w:tentative="1">
      <w:start w:val="1"/>
      <w:numFmt w:val="bullet"/>
      <w:lvlText w:val=""/>
      <w:lvlJc w:val="left"/>
      <w:pPr>
        <w:ind w:left="5664" w:hanging="360"/>
      </w:pPr>
      <w:rPr>
        <w:rFonts w:ascii="Symbol" w:hAnsi="Symbol" w:hint="default"/>
      </w:rPr>
    </w:lvl>
    <w:lvl w:ilvl="7" w:tplc="04240003" w:tentative="1">
      <w:start w:val="1"/>
      <w:numFmt w:val="bullet"/>
      <w:lvlText w:val="o"/>
      <w:lvlJc w:val="left"/>
      <w:pPr>
        <w:ind w:left="6384" w:hanging="360"/>
      </w:pPr>
      <w:rPr>
        <w:rFonts w:ascii="Courier New" w:hAnsi="Courier New" w:cs="Courier New" w:hint="default"/>
      </w:rPr>
    </w:lvl>
    <w:lvl w:ilvl="8" w:tplc="04240005" w:tentative="1">
      <w:start w:val="1"/>
      <w:numFmt w:val="bullet"/>
      <w:lvlText w:val=""/>
      <w:lvlJc w:val="left"/>
      <w:pPr>
        <w:ind w:left="7104" w:hanging="360"/>
      </w:pPr>
      <w:rPr>
        <w:rFonts w:ascii="Wingdings" w:hAnsi="Wingdings" w:hint="default"/>
      </w:rPr>
    </w:lvl>
  </w:abstractNum>
  <w:abstractNum w:abstractNumId="16"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9"/>
  </w:num>
  <w:num w:numId="2" w16cid:durableId="300889755">
    <w:abstractNumId w:val="8"/>
  </w:num>
  <w:num w:numId="3" w16cid:durableId="1537813699">
    <w:abstractNumId w:val="10"/>
  </w:num>
  <w:num w:numId="4" w16cid:durableId="357052653">
    <w:abstractNumId w:val="1"/>
  </w:num>
  <w:num w:numId="5" w16cid:durableId="1931812698">
    <w:abstractNumId w:val="2"/>
  </w:num>
  <w:num w:numId="6" w16cid:durableId="1026060164">
    <w:abstractNumId w:val="5"/>
  </w:num>
  <w:num w:numId="7" w16cid:durableId="1494178092">
    <w:abstractNumId w:val="18"/>
  </w:num>
  <w:num w:numId="8" w16cid:durableId="1829588457">
    <w:abstractNumId w:val="17"/>
  </w:num>
  <w:num w:numId="9" w16cid:durableId="1189830393">
    <w:abstractNumId w:val="21"/>
  </w:num>
  <w:num w:numId="10" w16cid:durableId="111942712">
    <w:abstractNumId w:val="22"/>
  </w:num>
  <w:num w:numId="11" w16cid:durableId="870339180">
    <w:abstractNumId w:val="9"/>
  </w:num>
  <w:num w:numId="12" w16cid:durableId="1350712986">
    <w:abstractNumId w:val="7"/>
  </w:num>
  <w:num w:numId="13" w16cid:durableId="1573612922">
    <w:abstractNumId w:val="11"/>
  </w:num>
  <w:num w:numId="14" w16cid:durableId="801121278">
    <w:abstractNumId w:val="13"/>
  </w:num>
  <w:num w:numId="15" w16cid:durableId="1694529557">
    <w:abstractNumId w:val="16"/>
  </w:num>
  <w:num w:numId="16" w16cid:durableId="433862497">
    <w:abstractNumId w:val="20"/>
  </w:num>
  <w:num w:numId="17" w16cid:durableId="523130848">
    <w:abstractNumId w:val="4"/>
  </w:num>
  <w:num w:numId="18" w16cid:durableId="1179199572">
    <w:abstractNumId w:val="3"/>
  </w:num>
  <w:num w:numId="19" w16cid:durableId="465240865">
    <w:abstractNumId w:val="15"/>
  </w:num>
  <w:num w:numId="20" w16cid:durableId="1633556441">
    <w:abstractNumId w:val="14"/>
  </w:num>
  <w:num w:numId="21" w16cid:durableId="1341086119">
    <w:abstractNumId w:val="12"/>
  </w:num>
  <w:num w:numId="22" w16cid:durableId="1866167481">
    <w:abstractNumId w:val="0"/>
  </w:num>
  <w:num w:numId="23" w16cid:durableId="14467349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zMDIxNzM1NjC2NLNU0lEKTi0uzszPAykwrAUAX+JycSwAAAA="/>
  </w:docVars>
  <w:rsids>
    <w:rsidRoot w:val="0081398A"/>
    <w:rsid w:val="000134C0"/>
    <w:rsid w:val="00023A88"/>
    <w:rsid w:val="0003113C"/>
    <w:rsid w:val="0003133C"/>
    <w:rsid w:val="00063C25"/>
    <w:rsid w:val="000816CA"/>
    <w:rsid w:val="000849C6"/>
    <w:rsid w:val="0009002D"/>
    <w:rsid w:val="00096C99"/>
    <w:rsid w:val="00096F44"/>
    <w:rsid w:val="000A7238"/>
    <w:rsid w:val="000B1DAE"/>
    <w:rsid w:val="000C5AB6"/>
    <w:rsid w:val="000C765F"/>
    <w:rsid w:val="000E7EBA"/>
    <w:rsid w:val="00110F2B"/>
    <w:rsid w:val="001305DD"/>
    <w:rsid w:val="001322BD"/>
    <w:rsid w:val="001357B2"/>
    <w:rsid w:val="00136D24"/>
    <w:rsid w:val="00144335"/>
    <w:rsid w:val="0017478F"/>
    <w:rsid w:val="00176FD8"/>
    <w:rsid w:val="001933A9"/>
    <w:rsid w:val="001B23BF"/>
    <w:rsid w:val="001D2813"/>
    <w:rsid w:val="001F525D"/>
    <w:rsid w:val="00202A77"/>
    <w:rsid w:val="00204B3F"/>
    <w:rsid w:val="0021721C"/>
    <w:rsid w:val="0026081E"/>
    <w:rsid w:val="00266EBC"/>
    <w:rsid w:val="00271CE5"/>
    <w:rsid w:val="002751E3"/>
    <w:rsid w:val="00282020"/>
    <w:rsid w:val="00286882"/>
    <w:rsid w:val="0029158F"/>
    <w:rsid w:val="002A2B69"/>
    <w:rsid w:val="002D2E5D"/>
    <w:rsid w:val="002E615B"/>
    <w:rsid w:val="00323CC2"/>
    <w:rsid w:val="00344149"/>
    <w:rsid w:val="0035258B"/>
    <w:rsid w:val="003636BF"/>
    <w:rsid w:val="00371442"/>
    <w:rsid w:val="00372C06"/>
    <w:rsid w:val="00377924"/>
    <w:rsid w:val="003845B4"/>
    <w:rsid w:val="003872A4"/>
    <w:rsid w:val="00387B1A"/>
    <w:rsid w:val="0039399D"/>
    <w:rsid w:val="003A65FD"/>
    <w:rsid w:val="003C5EE5"/>
    <w:rsid w:val="003C674D"/>
    <w:rsid w:val="003E1386"/>
    <w:rsid w:val="003E1C74"/>
    <w:rsid w:val="003E67F9"/>
    <w:rsid w:val="003F6F8F"/>
    <w:rsid w:val="003F7378"/>
    <w:rsid w:val="00420A97"/>
    <w:rsid w:val="00426747"/>
    <w:rsid w:val="00436C4D"/>
    <w:rsid w:val="004419AB"/>
    <w:rsid w:val="004657EE"/>
    <w:rsid w:val="00465CBD"/>
    <w:rsid w:val="004875E4"/>
    <w:rsid w:val="00493BA8"/>
    <w:rsid w:val="00497261"/>
    <w:rsid w:val="004F5D48"/>
    <w:rsid w:val="00513B77"/>
    <w:rsid w:val="00526246"/>
    <w:rsid w:val="005329B4"/>
    <w:rsid w:val="00565FD5"/>
    <w:rsid w:val="00567106"/>
    <w:rsid w:val="00587295"/>
    <w:rsid w:val="00590A6C"/>
    <w:rsid w:val="005A2933"/>
    <w:rsid w:val="005E1D3C"/>
    <w:rsid w:val="00625AE6"/>
    <w:rsid w:val="00632253"/>
    <w:rsid w:val="00635159"/>
    <w:rsid w:val="00642714"/>
    <w:rsid w:val="0064382C"/>
    <w:rsid w:val="006455CE"/>
    <w:rsid w:val="00646F53"/>
    <w:rsid w:val="00655841"/>
    <w:rsid w:val="006945C5"/>
    <w:rsid w:val="006B000B"/>
    <w:rsid w:val="006B7A0E"/>
    <w:rsid w:val="006E4233"/>
    <w:rsid w:val="00733017"/>
    <w:rsid w:val="007405BC"/>
    <w:rsid w:val="00742DA7"/>
    <w:rsid w:val="00783310"/>
    <w:rsid w:val="007926CE"/>
    <w:rsid w:val="00797992"/>
    <w:rsid w:val="007A4A6D"/>
    <w:rsid w:val="007D1BCF"/>
    <w:rsid w:val="007D75CF"/>
    <w:rsid w:val="007E0440"/>
    <w:rsid w:val="007E6DC5"/>
    <w:rsid w:val="007F3DB6"/>
    <w:rsid w:val="0081398A"/>
    <w:rsid w:val="00831B7C"/>
    <w:rsid w:val="00832937"/>
    <w:rsid w:val="00833112"/>
    <w:rsid w:val="008508CB"/>
    <w:rsid w:val="00877D31"/>
    <w:rsid w:val="0088043C"/>
    <w:rsid w:val="00884889"/>
    <w:rsid w:val="00886CF5"/>
    <w:rsid w:val="008906C9"/>
    <w:rsid w:val="008A5AE4"/>
    <w:rsid w:val="008B0BE6"/>
    <w:rsid w:val="008B3A8F"/>
    <w:rsid w:val="008C1278"/>
    <w:rsid w:val="008C5738"/>
    <w:rsid w:val="008D04F0"/>
    <w:rsid w:val="008D38FB"/>
    <w:rsid w:val="008E7591"/>
    <w:rsid w:val="008F3500"/>
    <w:rsid w:val="0090614F"/>
    <w:rsid w:val="00924E3C"/>
    <w:rsid w:val="00930CBC"/>
    <w:rsid w:val="0095262D"/>
    <w:rsid w:val="009612BB"/>
    <w:rsid w:val="00977DDD"/>
    <w:rsid w:val="00992273"/>
    <w:rsid w:val="009B2B03"/>
    <w:rsid w:val="009C740A"/>
    <w:rsid w:val="009F7C7F"/>
    <w:rsid w:val="00A0574C"/>
    <w:rsid w:val="00A125C5"/>
    <w:rsid w:val="00A2014E"/>
    <w:rsid w:val="00A2451C"/>
    <w:rsid w:val="00A273DB"/>
    <w:rsid w:val="00A65EE7"/>
    <w:rsid w:val="00A67368"/>
    <w:rsid w:val="00A70133"/>
    <w:rsid w:val="00A71EC7"/>
    <w:rsid w:val="00A729F0"/>
    <w:rsid w:val="00A770A6"/>
    <w:rsid w:val="00A813B1"/>
    <w:rsid w:val="00A81CA9"/>
    <w:rsid w:val="00A83DD6"/>
    <w:rsid w:val="00A8559F"/>
    <w:rsid w:val="00AB36C4"/>
    <w:rsid w:val="00AB5D92"/>
    <w:rsid w:val="00AC32B2"/>
    <w:rsid w:val="00AC415E"/>
    <w:rsid w:val="00AE1A97"/>
    <w:rsid w:val="00B111E5"/>
    <w:rsid w:val="00B17141"/>
    <w:rsid w:val="00B21481"/>
    <w:rsid w:val="00B31575"/>
    <w:rsid w:val="00B57044"/>
    <w:rsid w:val="00B8547D"/>
    <w:rsid w:val="00B96417"/>
    <w:rsid w:val="00BD2AB6"/>
    <w:rsid w:val="00BD7069"/>
    <w:rsid w:val="00BE061C"/>
    <w:rsid w:val="00BE29A0"/>
    <w:rsid w:val="00C250D5"/>
    <w:rsid w:val="00C35666"/>
    <w:rsid w:val="00C503EC"/>
    <w:rsid w:val="00C92898"/>
    <w:rsid w:val="00CA4340"/>
    <w:rsid w:val="00CB55D7"/>
    <w:rsid w:val="00CB75C0"/>
    <w:rsid w:val="00CC7734"/>
    <w:rsid w:val="00CE355A"/>
    <w:rsid w:val="00CE5238"/>
    <w:rsid w:val="00CE633F"/>
    <w:rsid w:val="00CE7514"/>
    <w:rsid w:val="00CF15BD"/>
    <w:rsid w:val="00D248DE"/>
    <w:rsid w:val="00D2780A"/>
    <w:rsid w:val="00D37CC7"/>
    <w:rsid w:val="00D56049"/>
    <w:rsid w:val="00D77D9E"/>
    <w:rsid w:val="00D8542D"/>
    <w:rsid w:val="00D871D3"/>
    <w:rsid w:val="00D90584"/>
    <w:rsid w:val="00D93A32"/>
    <w:rsid w:val="00DC6A71"/>
    <w:rsid w:val="00DD0D21"/>
    <w:rsid w:val="00DE5685"/>
    <w:rsid w:val="00E02E7B"/>
    <w:rsid w:val="00E0357D"/>
    <w:rsid w:val="00E05964"/>
    <w:rsid w:val="00E86303"/>
    <w:rsid w:val="00E86AF2"/>
    <w:rsid w:val="00EB024C"/>
    <w:rsid w:val="00EB203B"/>
    <w:rsid w:val="00ED19B6"/>
    <w:rsid w:val="00ED1C3E"/>
    <w:rsid w:val="00EE3082"/>
    <w:rsid w:val="00EF7F08"/>
    <w:rsid w:val="00F02562"/>
    <w:rsid w:val="00F135A6"/>
    <w:rsid w:val="00F240BB"/>
    <w:rsid w:val="00F33DDD"/>
    <w:rsid w:val="00F33E93"/>
    <w:rsid w:val="00F45A43"/>
    <w:rsid w:val="00F57FED"/>
    <w:rsid w:val="00F60C65"/>
    <w:rsid w:val="00F72BC0"/>
    <w:rsid w:val="00F7358E"/>
    <w:rsid w:val="00F77979"/>
    <w:rsid w:val="00F97AA7"/>
    <w:rsid w:val="00FA1AE7"/>
    <w:rsid w:val="00FA1FB8"/>
    <w:rsid w:val="00FA59F2"/>
    <w:rsid w:val="00FB0ABA"/>
    <w:rsid w:val="00FC591D"/>
    <w:rsid w:val="00FC7D65"/>
    <w:rsid w:val="00FD1B7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3">
    <w:name w:val="heading 3"/>
    <w:basedOn w:val="Navaden"/>
    <w:next w:val="Navaden"/>
    <w:link w:val="Naslov3Znak"/>
    <w:semiHidden/>
    <w:unhideWhenUsed/>
    <w:qFormat/>
    <w:rsid w:val="00831B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customStyle="1" w:styleId="fontstyle01">
    <w:name w:val="fontstyle01"/>
    <w:rsid w:val="00176FD8"/>
    <w:rPr>
      <w:rFonts w:ascii="CIDFont+F2" w:hAnsi="CIDFont+F2" w:hint="default"/>
      <w:b w:val="0"/>
      <w:bCs w:val="0"/>
      <w:i w:val="0"/>
      <w:iCs w:val="0"/>
      <w:color w:val="000000"/>
      <w:sz w:val="20"/>
      <w:szCs w:val="20"/>
    </w:rPr>
  </w:style>
  <w:style w:type="paragraph" w:styleId="Navadensplet">
    <w:name w:val="Normal (Web)"/>
    <w:basedOn w:val="Navaden"/>
    <w:uiPriority w:val="99"/>
    <w:unhideWhenUsed/>
    <w:rsid w:val="00110F2B"/>
    <w:pPr>
      <w:spacing w:before="100" w:beforeAutospacing="1" w:after="100" w:afterAutospacing="1" w:line="240" w:lineRule="auto"/>
    </w:pPr>
    <w:rPr>
      <w:rFonts w:ascii="Calibri" w:eastAsia="Calibri" w:hAnsi="Calibri" w:cs="Calibri"/>
      <w:lang w:eastAsia="sl-SI"/>
    </w:rPr>
  </w:style>
  <w:style w:type="character" w:customStyle="1" w:styleId="Naslov3Znak">
    <w:name w:val="Naslov 3 Znak"/>
    <w:basedOn w:val="Privzetapisavaodstavka"/>
    <w:link w:val="Naslov3"/>
    <w:semiHidden/>
    <w:rsid w:val="00831B7C"/>
    <w:rPr>
      <w:rFonts w:asciiTheme="majorHAnsi" w:eastAsiaTheme="majorEastAsia" w:hAnsiTheme="majorHAnsi" w:cstheme="majorBidi"/>
      <w:color w:val="1F3763" w:themeColor="accent1" w:themeShade="7F"/>
      <w:sz w:val="24"/>
      <w:szCs w:val="24"/>
      <w:lang w:eastAsia="en-US"/>
    </w:rPr>
  </w:style>
  <w:style w:type="character" w:styleId="Pripombasklic">
    <w:name w:val="annotation reference"/>
    <w:basedOn w:val="Privzetapisavaodstavka"/>
    <w:rsid w:val="000849C6"/>
    <w:rPr>
      <w:sz w:val="16"/>
      <w:szCs w:val="16"/>
    </w:rPr>
  </w:style>
  <w:style w:type="paragraph" w:styleId="Pripombabesedilo">
    <w:name w:val="annotation text"/>
    <w:basedOn w:val="Navaden"/>
    <w:link w:val="PripombabesediloZnak"/>
    <w:rsid w:val="000849C6"/>
    <w:pPr>
      <w:spacing w:line="240" w:lineRule="auto"/>
    </w:pPr>
    <w:rPr>
      <w:sz w:val="20"/>
      <w:szCs w:val="20"/>
    </w:rPr>
  </w:style>
  <w:style w:type="character" w:customStyle="1" w:styleId="PripombabesediloZnak">
    <w:name w:val="Pripomba – besedilo Znak"/>
    <w:basedOn w:val="Privzetapisavaodstavka"/>
    <w:link w:val="Pripombabesedilo"/>
    <w:rsid w:val="000849C6"/>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0849C6"/>
    <w:rPr>
      <w:b/>
      <w:bCs/>
    </w:rPr>
  </w:style>
  <w:style w:type="character" w:customStyle="1" w:styleId="ZadevapripombeZnak">
    <w:name w:val="Zadeva pripombe Znak"/>
    <w:basedOn w:val="PripombabesediloZnak"/>
    <w:link w:val="Zadevapripombe"/>
    <w:rsid w:val="000849C6"/>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CA77-C177-4200-9554-6F5E7BAD9C1F}">
  <ds:schemaRefs>
    <ds:schemaRef ds:uri="http://schemas.openxmlformats.org/officeDocument/2006/bibliography"/>
  </ds:schemaRefs>
</ds:datastoreItem>
</file>

<file path=customXml/itemProps2.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Pages>
  <Words>4382</Words>
  <Characters>24980</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Inga Turk</cp:lastModifiedBy>
  <cp:revision>4</cp:revision>
  <cp:lastPrinted>2026-08-25T13:24:00Z</cp:lastPrinted>
  <dcterms:created xsi:type="dcterms:W3CDTF">2026-09-25T08:30:00Z</dcterms:created>
  <dcterms:modified xsi:type="dcterms:W3CDTF">2026-09-25T09:08:00Z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