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4EF5E" w14:textId="77777777" w:rsidR="00AE48AE" w:rsidRDefault="00AE48AE">
      <w:pPr>
        <w:spacing w:after="0" w:line="260" w:lineRule="auto"/>
        <w:rPr>
          <w:rFonts w:cs="Arial"/>
        </w:rPr>
      </w:pPr>
    </w:p>
    <w:p w14:paraId="327FD80B" w14:textId="77777777" w:rsidR="00AE48AE" w:rsidRDefault="00AE48AE">
      <w:pPr>
        <w:spacing w:after="0" w:line="260" w:lineRule="auto"/>
        <w:rPr>
          <w:rFonts w:cs="Arial"/>
        </w:rPr>
      </w:pPr>
    </w:p>
    <w:p w14:paraId="6D8FF13D" w14:textId="77777777" w:rsidR="00AE48AE" w:rsidRDefault="00AE48AE">
      <w:pPr>
        <w:spacing w:after="0" w:line="260" w:lineRule="auto"/>
        <w:rPr>
          <w:rFonts w:cs="Arial"/>
        </w:rPr>
      </w:pPr>
    </w:p>
    <w:p w14:paraId="4626A9CB" w14:textId="77777777" w:rsidR="00AE48AE" w:rsidRDefault="00AE48AE">
      <w:pPr>
        <w:spacing w:after="0" w:line="260" w:lineRule="auto"/>
        <w:rPr>
          <w:rFonts w:cs="Arial"/>
        </w:rPr>
      </w:pPr>
    </w:p>
    <w:p w14:paraId="544CBBAB" w14:textId="77777777" w:rsidR="00AE48AE" w:rsidRDefault="00AE48AE">
      <w:pPr>
        <w:spacing w:after="0" w:line="260" w:lineRule="auto"/>
        <w:rPr>
          <w:rFonts w:cs="Arial"/>
        </w:rPr>
      </w:pPr>
    </w:p>
    <w:p w14:paraId="1EC870AE" w14:textId="77777777" w:rsidR="00AE48AE" w:rsidRDefault="00AE48AE">
      <w:pPr>
        <w:spacing w:after="0" w:line="260" w:lineRule="auto"/>
        <w:rPr>
          <w:rFonts w:cs="Arial"/>
        </w:rPr>
      </w:pPr>
    </w:p>
    <w:p w14:paraId="0A9789B9" w14:textId="77777777" w:rsidR="00AE48AE" w:rsidRDefault="00AE48AE">
      <w:pPr>
        <w:spacing w:after="0" w:line="260" w:lineRule="auto"/>
        <w:rPr>
          <w:rFonts w:cs="Arial"/>
        </w:rPr>
      </w:pPr>
    </w:p>
    <w:p w14:paraId="728B2EC2" w14:textId="77777777" w:rsidR="00AE48AE" w:rsidRDefault="00AE48AE">
      <w:pPr>
        <w:spacing w:after="0" w:line="260" w:lineRule="auto"/>
        <w:rPr>
          <w:rFonts w:cs="Arial"/>
        </w:rPr>
      </w:pPr>
    </w:p>
    <w:p w14:paraId="608DBD4A" w14:textId="77777777" w:rsidR="00AE48AE" w:rsidRDefault="00AE48AE">
      <w:pPr>
        <w:spacing w:after="0" w:line="260" w:lineRule="auto"/>
        <w:rPr>
          <w:rFonts w:cs="Arial"/>
        </w:rPr>
      </w:pPr>
    </w:p>
    <w:p w14:paraId="38A3A09E" w14:textId="77777777" w:rsidR="00AE48AE" w:rsidRDefault="00AE48AE">
      <w:pPr>
        <w:spacing w:after="0" w:line="260" w:lineRule="auto"/>
        <w:rPr>
          <w:rFonts w:cs="Arial"/>
        </w:rPr>
      </w:pPr>
    </w:p>
    <w:p w14:paraId="785593FA" w14:textId="77777777" w:rsidR="00AE48AE" w:rsidRDefault="00AE48AE">
      <w:pPr>
        <w:spacing w:after="0" w:line="260" w:lineRule="auto"/>
        <w:rPr>
          <w:rFonts w:cs="Arial"/>
        </w:rPr>
      </w:pPr>
    </w:p>
    <w:p w14:paraId="061AE213" w14:textId="77777777" w:rsidR="00AE48AE" w:rsidRDefault="00AE48AE">
      <w:pPr>
        <w:spacing w:after="0" w:line="260" w:lineRule="auto"/>
        <w:rPr>
          <w:rFonts w:cs="Arial"/>
        </w:rPr>
      </w:pPr>
    </w:p>
    <w:p w14:paraId="505F96F1" w14:textId="77777777" w:rsidR="00AE48AE" w:rsidRDefault="00AE48AE">
      <w:pPr>
        <w:spacing w:after="0" w:line="260" w:lineRule="auto"/>
        <w:rPr>
          <w:rFonts w:cs="Arial"/>
        </w:rPr>
      </w:pPr>
    </w:p>
    <w:p w14:paraId="7E2E838C" w14:textId="77777777" w:rsidR="00AE48AE" w:rsidRDefault="00AE48AE">
      <w:pPr>
        <w:spacing w:after="0" w:line="260" w:lineRule="auto"/>
        <w:rPr>
          <w:rFonts w:cs="Arial"/>
        </w:rPr>
      </w:pPr>
    </w:p>
    <w:p w14:paraId="5979968E" w14:textId="77777777" w:rsidR="00AE48AE" w:rsidRDefault="00371333">
      <w:pPr>
        <w:pStyle w:val="SredinskoOdebeljeno"/>
        <w:spacing w:line="260" w:lineRule="auto"/>
      </w:pPr>
      <w:r>
        <w:t>UREDBA O SPREMEMBI IN DOPOLNITVI UREDBE O POSTOPKU ZA ZASEDBO DELOVNEGA MESTA V ORGANIH DRŽAVNE UPRAVE, PRAVOSODNIH ORGANIH IN ORGANIH INTERNEGA TRGA DELA</w:t>
      </w:r>
    </w:p>
    <w:p w14:paraId="2891B9CD" w14:textId="77777777" w:rsidR="00AE48AE" w:rsidRDefault="00AE48AE">
      <w:pPr>
        <w:spacing w:after="0" w:line="260" w:lineRule="auto"/>
        <w:rPr>
          <w:rFonts w:cs="Arial"/>
        </w:rPr>
      </w:pPr>
    </w:p>
    <w:p w14:paraId="7991BCBE" w14:textId="77777777" w:rsidR="00AE48AE" w:rsidRDefault="00371333">
      <w:pPr>
        <w:pStyle w:val="Sredinsko"/>
        <w:spacing w:line="260" w:lineRule="auto"/>
      </w:pPr>
      <w:r>
        <w:t>PREDLOG</w:t>
      </w:r>
    </w:p>
    <w:p w14:paraId="6702CBF8" w14:textId="77777777" w:rsidR="00AE48AE" w:rsidRDefault="00AE48AE">
      <w:pPr>
        <w:spacing w:after="0" w:line="260" w:lineRule="auto"/>
        <w:rPr>
          <w:rFonts w:cs="Arial"/>
        </w:rPr>
      </w:pPr>
    </w:p>
    <w:p w14:paraId="7157C82D" w14:textId="77777777" w:rsidR="00AE48AE" w:rsidRDefault="00AE48AE">
      <w:pPr>
        <w:spacing w:after="0" w:line="260" w:lineRule="auto"/>
        <w:rPr>
          <w:rFonts w:cs="Arial"/>
        </w:rPr>
      </w:pPr>
    </w:p>
    <w:p w14:paraId="4FA75371" w14:textId="77777777" w:rsidR="00AE48AE" w:rsidRDefault="00371333">
      <w:pPr>
        <w:pStyle w:val="Sredinsko"/>
        <w:spacing w:line="260" w:lineRule="auto"/>
      </w:pPr>
      <w:r>
        <w:t>EVA: 2026-1720-0021</w:t>
      </w:r>
    </w:p>
    <w:p w14:paraId="613901DF" w14:textId="77777777" w:rsidR="00AE48AE" w:rsidRDefault="00371333">
      <w:r>
        <w:br w:type="page"/>
      </w:r>
    </w:p>
    <w:p w14:paraId="6309B076" w14:textId="77777777" w:rsidR="00AE48AE" w:rsidRDefault="00371333">
      <w:pPr>
        <w:pStyle w:val="Odebeljeno"/>
        <w:spacing w:line="260" w:lineRule="auto"/>
      </w:pPr>
      <w:r>
        <w:lastRenderedPageBreak/>
        <w:t>I.</w:t>
      </w:r>
      <w:r>
        <w:tab/>
        <w:t>UVOD</w:t>
      </w:r>
    </w:p>
    <w:p w14:paraId="05C380A7" w14:textId="77777777" w:rsidR="00AE48AE" w:rsidRDefault="00371333">
      <w:pPr>
        <w:pStyle w:val="Odebeljeno"/>
        <w:spacing w:line="260" w:lineRule="auto"/>
      </w:pPr>
      <w:r>
        <w:t>1.</w:t>
      </w:r>
      <w:r>
        <w:tab/>
        <w:t>Razlogi in podlage za izdajo</w:t>
      </w:r>
    </w:p>
    <w:p w14:paraId="382B3BB8" w14:textId="77777777" w:rsidR="00AE48AE" w:rsidRDefault="00AE48AE">
      <w:pPr>
        <w:spacing w:after="0" w:line="260" w:lineRule="auto"/>
        <w:rPr>
          <w:rFonts w:cs="Arial"/>
        </w:rPr>
      </w:pPr>
    </w:p>
    <w:p w14:paraId="6D9ECC65" w14:textId="77777777" w:rsidR="00AE48AE" w:rsidRDefault="00371333">
      <w:pPr>
        <w:spacing w:after="0" w:line="260" w:lineRule="auto"/>
      </w:pPr>
      <w:r>
        <w:t>Pravna podlaga:</w:t>
      </w:r>
    </w:p>
    <w:p w14:paraId="001434A2" w14:textId="77777777" w:rsidR="00AE48AE" w:rsidRDefault="00371333">
      <w:pPr>
        <w:spacing w:after="0" w:line="240" w:lineRule="auto"/>
        <w:jc w:val="left"/>
      </w:pPr>
      <w:r>
        <w:t xml:space="preserve">67. člen in 72. člen Zakona o javnih uslužbencih (Uradni list RS, št. 32/25 in 1400/26). </w:t>
      </w:r>
    </w:p>
    <w:p w14:paraId="2233DABC" w14:textId="77777777" w:rsidR="00AE48AE" w:rsidRDefault="00AE48AE">
      <w:pPr>
        <w:spacing w:after="0" w:line="260" w:lineRule="auto"/>
        <w:rPr>
          <w:rFonts w:cs="Arial"/>
        </w:rPr>
      </w:pPr>
    </w:p>
    <w:p w14:paraId="3A5B1466" w14:textId="77777777" w:rsidR="00AE48AE" w:rsidRDefault="00371333">
      <w:pPr>
        <w:spacing w:after="0" w:line="260" w:lineRule="auto"/>
      </w:pPr>
      <w:r>
        <w:t>Rok za izdajo:</w:t>
      </w:r>
    </w:p>
    <w:p w14:paraId="532A53B6" w14:textId="77777777" w:rsidR="00AE48AE" w:rsidRDefault="00371333">
      <w:pPr>
        <w:spacing w:after="0" w:line="240" w:lineRule="auto"/>
      </w:pPr>
      <w:r>
        <w:t>Prehodna določba 13. člena Zakona o spremembah in dopolnitvah Zakona o javnih uslužbencih (ZJU-1A) določa, da se posebni javni natečaji, začeti pred uveljavitvijo tega zakona, ustavijo in ponovno objavijo v skladu s spremenjenim 72. členom zakona, in sicer v 15 dneh od uveljavitve ZJU-1A. ZJU-1A je začel veljati in se uporabljati 6. septembra 2026.</w:t>
      </w:r>
    </w:p>
    <w:p w14:paraId="19DA51F9" w14:textId="77777777" w:rsidR="00AE48AE" w:rsidRDefault="00371333">
      <w:pPr>
        <w:spacing w:after="0" w:line="240" w:lineRule="auto"/>
      </w:pPr>
      <w:r>
        <w:t xml:space="preserve"> </w:t>
      </w:r>
    </w:p>
    <w:p w14:paraId="678783AA" w14:textId="77777777" w:rsidR="00AE48AE" w:rsidRDefault="00371333">
      <w:pPr>
        <w:spacing w:after="0" w:line="240" w:lineRule="auto"/>
      </w:pPr>
      <w:r>
        <w:t xml:space="preserve"> </w:t>
      </w:r>
    </w:p>
    <w:p w14:paraId="54D2F22A" w14:textId="77777777" w:rsidR="00AE48AE" w:rsidRDefault="00AE48AE">
      <w:pPr>
        <w:spacing w:after="0" w:line="260" w:lineRule="auto"/>
        <w:rPr>
          <w:rFonts w:cs="Arial"/>
        </w:rPr>
      </w:pPr>
    </w:p>
    <w:p w14:paraId="3BA11431" w14:textId="77777777" w:rsidR="00AE48AE" w:rsidRDefault="00371333">
      <w:pPr>
        <w:spacing w:after="0" w:line="260" w:lineRule="auto"/>
      </w:pPr>
      <w:r>
        <w:t>Glavni razlogi za izdajo:</w:t>
      </w:r>
    </w:p>
    <w:p w14:paraId="2D907AF6" w14:textId="77777777" w:rsidR="00AE48AE" w:rsidRDefault="00371333">
      <w:pPr>
        <w:spacing w:after="0" w:line="240" w:lineRule="auto"/>
      </w:pPr>
      <w:r>
        <w:t xml:space="preserve">Uskladitev s spremembo Zakona o spremembah in dopolnitvah Zakona o javnih uslužbencih (ZJU-1A) v delu, ki se nanaša na ukinitev uradniškega sveta. </w:t>
      </w:r>
    </w:p>
    <w:p w14:paraId="1AC9FD12" w14:textId="77777777" w:rsidR="00AE48AE" w:rsidRDefault="00AE48AE">
      <w:pPr>
        <w:spacing w:after="0" w:line="260" w:lineRule="auto"/>
        <w:rPr>
          <w:rFonts w:cs="Arial"/>
        </w:rPr>
      </w:pPr>
    </w:p>
    <w:p w14:paraId="51FE5CE0" w14:textId="77777777" w:rsidR="00AE48AE" w:rsidRDefault="00371333">
      <w:pPr>
        <w:pStyle w:val="Odebeljeno"/>
        <w:spacing w:line="260" w:lineRule="auto"/>
      </w:pPr>
      <w:r>
        <w:t>2.</w:t>
      </w:r>
      <w:r>
        <w:tab/>
        <w:t>Ocena finančnih posledic predloga akta za državni proračun in druga javna finančna sredstva</w:t>
      </w:r>
    </w:p>
    <w:p w14:paraId="263DE634" w14:textId="77777777" w:rsidR="00AE48AE" w:rsidRDefault="00AE48AE">
      <w:pPr>
        <w:spacing w:after="0" w:line="260" w:lineRule="auto"/>
        <w:rPr>
          <w:rFonts w:cs="Arial"/>
        </w:rPr>
      </w:pPr>
    </w:p>
    <w:p w14:paraId="2FB510CA" w14:textId="77777777" w:rsidR="00AE48AE" w:rsidRDefault="00371333">
      <w:pPr>
        <w:spacing w:after="0" w:line="260" w:lineRule="auto"/>
      </w:pPr>
      <w:r>
        <w:t>Predpis nima posledic na tem področju.</w:t>
      </w:r>
    </w:p>
    <w:p w14:paraId="5051DC30" w14:textId="77777777" w:rsidR="00AE48AE" w:rsidRDefault="00AE48AE">
      <w:pPr>
        <w:spacing w:after="0" w:line="260" w:lineRule="auto"/>
        <w:rPr>
          <w:rFonts w:cs="Arial"/>
        </w:rPr>
      </w:pPr>
    </w:p>
    <w:p w14:paraId="6F79103A" w14:textId="77777777" w:rsidR="00AE48AE" w:rsidRDefault="00AE48AE">
      <w:pPr>
        <w:spacing w:after="0" w:line="260" w:lineRule="auto"/>
        <w:rPr>
          <w:rFonts w:cs="Arial"/>
        </w:rPr>
      </w:pPr>
    </w:p>
    <w:p w14:paraId="12706567" w14:textId="77777777" w:rsidR="00AE48AE" w:rsidRDefault="00371333">
      <w:pPr>
        <w:pStyle w:val="Odebeljeno"/>
        <w:spacing w:line="260" w:lineRule="auto"/>
      </w:pPr>
      <w:r>
        <w:t>3.</w:t>
      </w:r>
      <w:r>
        <w:tab/>
        <w:t>Prikaz ureditve v drugih pravnih sistemih in prilagojenosti predlagane ureditve pravu Evropske unije</w:t>
      </w:r>
    </w:p>
    <w:p w14:paraId="7CEEDC48" w14:textId="77777777" w:rsidR="00AE48AE" w:rsidRDefault="00AE48AE">
      <w:pPr>
        <w:spacing w:after="0" w:line="260" w:lineRule="auto"/>
        <w:rPr>
          <w:rFonts w:cs="Arial"/>
        </w:rPr>
      </w:pPr>
    </w:p>
    <w:p w14:paraId="7285BB60" w14:textId="77777777" w:rsidR="00AE48AE" w:rsidRDefault="00371333">
      <w:pPr>
        <w:pStyle w:val="Odebeljeno"/>
        <w:spacing w:line="260" w:lineRule="auto"/>
      </w:pPr>
      <w:r>
        <w:t>3.1</w:t>
      </w:r>
      <w:r>
        <w:tab/>
        <w:t>Prikaz ureditve v drugih pravnih sistemih</w:t>
      </w:r>
    </w:p>
    <w:p w14:paraId="0F725095" w14:textId="77777777" w:rsidR="00AE48AE" w:rsidRDefault="00AE48AE">
      <w:pPr>
        <w:spacing w:after="0" w:line="260" w:lineRule="auto"/>
        <w:rPr>
          <w:rFonts w:cs="Arial"/>
        </w:rPr>
      </w:pPr>
    </w:p>
    <w:p w14:paraId="2F8A1D9A" w14:textId="77777777" w:rsidR="00AE48AE" w:rsidRDefault="00371333">
      <w:pPr>
        <w:spacing w:after="0" w:line="260" w:lineRule="auto"/>
      </w:pPr>
      <w:r>
        <w:t>/</w:t>
      </w:r>
    </w:p>
    <w:p w14:paraId="609E5CA2" w14:textId="77777777" w:rsidR="00AE48AE" w:rsidRDefault="00AE48AE">
      <w:pPr>
        <w:spacing w:after="0" w:line="260" w:lineRule="auto"/>
        <w:rPr>
          <w:rFonts w:cs="Arial"/>
        </w:rPr>
      </w:pPr>
    </w:p>
    <w:p w14:paraId="36549BD4" w14:textId="77777777" w:rsidR="00AE48AE" w:rsidRDefault="00371333">
      <w:pPr>
        <w:pStyle w:val="Odebeljeno"/>
        <w:spacing w:line="260" w:lineRule="auto"/>
      </w:pPr>
      <w:r>
        <w:t>3.2</w:t>
      </w:r>
      <w:r>
        <w:tab/>
        <w:t>Prikaz ureditve v pravnem redu Evropske unije</w:t>
      </w:r>
    </w:p>
    <w:p w14:paraId="66EAD9D9" w14:textId="77777777" w:rsidR="00AE48AE" w:rsidRDefault="00AE48AE">
      <w:pPr>
        <w:spacing w:after="0" w:line="260" w:lineRule="auto"/>
        <w:rPr>
          <w:rFonts w:cs="Arial"/>
        </w:rPr>
      </w:pPr>
    </w:p>
    <w:p w14:paraId="5AB43EC2" w14:textId="77777777" w:rsidR="00AE48AE" w:rsidRDefault="00371333">
      <w:pPr>
        <w:spacing w:after="0" w:line="260" w:lineRule="auto"/>
      </w:pPr>
      <w:r>
        <w:t>Predlog ni predmet usklajevanja s pravnim redom EU.</w:t>
      </w:r>
    </w:p>
    <w:p w14:paraId="4FD88C04" w14:textId="77777777" w:rsidR="00AE48AE" w:rsidRDefault="00AE48AE">
      <w:pPr>
        <w:spacing w:after="0" w:line="260" w:lineRule="auto"/>
        <w:rPr>
          <w:rFonts w:cs="Arial"/>
        </w:rPr>
      </w:pPr>
    </w:p>
    <w:p w14:paraId="418052BD" w14:textId="77777777" w:rsidR="00AE48AE" w:rsidRDefault="00371333">
      <w:pPr>
        <w:pStyle w:val="SrajckaNaslovZamik"/>
        <w:spacing w:line="260" w:lineRule="auto"/>
      </w:pPr>
      <w:r>
        <w:t>3.3</w:t>
      </w:r>
      <w:r>
        <w:tab/>
        <w:t>Prikaz ureditve v posameznih državah članicah Evropske unije</w:t>
      </w:r>
    </w:p>
    <w:p w14:paraId="72F2FBF7" w14:textId="77777777" w:rsidR="00AE48AE" w:rsidRDefault="00AE48AE">
      <w:pPr>
        <w:spacing w:after="0" w:line="260" w:lineRule="auto"/>
        <w:rPr>
          <w:rFonts w:cs="Arial"/>
        </w:rPr>
      </w:pPr>
    </w:p>
    <w:p w14:paraId="6EB934BB" w14:textId="77777777" w:rsidR="00AE48AE" w:rsidRDefault="00371333">
      <w:pPr>
        <w:spacing w:after="0" w:line="260" w:lineRule="auto"/>
      </w:pPr>
      <w:r>
        <w:t>/</w:t>
      </w:r>
    </w:p>
    <w:p w14:paraId="5228C977" w14:textId="77777777" w:rsidR="00AE48AE" w:rsidRDefault="00AE48AE">
      <w:pPr>
        <w:spacing w:after="0" w:line="260" w:lineRule="auto"/>
        <w:rPr>
          <w:rFonts w:cs="Arial"/>
        </w:rPr>
      </w:pPr>
    </w:p>
    <w:p w14:paraId="01C5CADA" w14:textId="77777777" w:rsidR="00AE48AE" w:rsidRDefault="00371333">
      <w:pPr>
        <w:pStyle w:val="Odebeljeno"/>
        <w:spacing w:line="260" w:lineRule="auto"/>
      </w:pPr>
      <w:r>
        <w:t>4.</w:t>
      </w:r>
      <w:r>
        <w:tab/>
        <w:t>Presoja posledic</w:t>
      </w:r>
    </w:p>
    <w:p w14:paraId="1C03C0E6" w14:textId="77777777" w:rsidR="00AE48AE" w:rsidRDefault="00371333">
      <w:pPr>
        <w:pStyle w:val="Odebeljeno"/>
        <w:spacing w:line="260" w:lineRule="auto"/>
      </w:pPr>
      <w:r>
        <w:t>4.1</w:t>
      </w:r>
      <w:r>
        <w:tab/>
        <w:t>Presoja administrativnih posledic</w:t>
      </w:r>
    </w:p>
    <w:p w14:paraId="570BF7C5" w14:textId="77777777" w:rsidR="00AE48AE" w:rsidRDefault="00AE48AE">
      <w:pPr>
        <w:spacing w:after="0" w:line="260" w:lineRule="auto"/>
        <w:rPr>
          <w:rFonts w:cs="Arial"/>
        </w:rPr>
      </w:pPr>
    </w:p>
    <w:p w14:paraId="012D249A" w14:textId="77777777" w:rsidR="00AE48AE" w:rsidRDefault="00371333">
      <w:pPr>
        <w:spacing w:after="0" w:line="260" w:lineRule="auto"/>
      </w:pPr>
      <w:r>
        <w:t>Predpis nima posledic na tem področju.</w:t>
      </w:r>
    </w:p>
    <w:p w14:paraId="3BE1C7DE" w14:textId="77777777" w:rsidR="00AE48AE" w:rsidRDefault="00AE48AE">
      <w:pPr>
        <w:spacing w:after="0" w:line="260" w:lineRule="auto"/>
        <w:rPr>
          <w:rFonts w:cs="Arial"/>
        </w:rPr>
      </w:pPr>
    </w:p>
    <w:p w14:paraId="5FBD51A9" w14:textId="77777777" w:rsidR="00AE48AE" w:rsidRDefault="00AE48AE">
      <w:pPr>
        <w:spacing w:after="0" w:line="260" w:lineRule="auto"/>
        <w:rPr>
          <w:rFonts w:cs="Arial"/>
        </w:rPr>
      </w:pPr>
    </w:p>
    <w:p w14:paraId="7CF2A6AB" w14:textId="77777777" w:rsidR="00AE48AE" w:rsidRDefault="00371333">
      <w:pPr>
        <w:pStyle w:val="Odebeljeno"/>
        <w:spacing w:line="260" w:lineRule="auto"/>
      </w:pPr>
      <w:r>
        <w:t>4.2</w:t>
      </w:r>
      <w:r>
        <w:tab/>
        <w:t>Presoja posledic za okolje, vključno s prostorskimi in varstvenimi vidiki</w:t>
      </w:r>
    </w:p>
    <w:p w14:paraId="03F0EC01" w14:textId="77777777" w:rsidR="00AE48AE" w:rsidRDefault="00AE48AE">
      <w:pPr>
        <w:spacing w:after="0" w:line="260" w:lineRule="auto"/>
        <w:rPr>
          <w:rFonts w:cs="Arial"/>
        </w:rPr>
      </w:pPr>
    </w:p>
    <w:p w14:paraId="4C9A9BD5" w14:textId="77777777" w:rsidR="00AE48AE" w:rsidRDefault="00371333">
      <w:pPr>
        <w:spacing w:after="0" w:line="260" w:lineRule="auto"/>
      </w:pPr>
      <w:r>
        <w:t>Predpis nima posledic na tem področju.</w:t>
      </w:r>
    </w:p>
    <w:p w14:paraId="6259206E" w14:textId="77777777" w:rsidR="00AE48AE" w:rsidRDefault="00AE48AE">
      <w:pPr>
        <w:spacing w:after="0" w:line="260" w:lineRule="auto"/>
        <w:rPr>
          <w:rFonts w:cs="Arial"/>
        </w:rPr>
      </w:pPr>
    </w:p>
    <w:p w14:paraId="103E04F0" w14:textId="77777777" w:rsidR="00AE48AE" w:rsidRDefault="00AE48AE">
      <w:pPr>
        <w:spacing w:after="0" w:line="260" w:lineRule="auto"/>
        <w:rPr>
          <w:rFonts w:cs="Arial"/>
        </w:rPr>
      </w:pPr>
    </w:p>
    <w:p w14:paraId="36503106" w14:textId="77777777" w:rsidR="00AE48AE" w:rsidRDefault="00371333">
      <w:pPr>
        <w:pStyle w:val="Odebeljeno"/>
        <w:spacing w:line="260" w:lineRule="auto"/>
      </w:pPr>
      <w:r>
        <w:t>4.3</w:t>
      </w:r>
      <w:r>
        <w:tab/>
        <w:t>Presoja posledic za gospodarstvo</w:t>
      </w:r>
    </w:p>
    <w:p w14:paraId="3D7571BF" w14:textId="77777777" w:rsidR="00AE48AE" w:rsidRDefault="00AE48AE">
      <w:pPr>
        <w:spacing w:after="0" w:line="260" w:lineRule="auto"/>
        <w:rPr>
          <w:rFonts w:cs="Arial"/>
        </w:rPr>
      </w:pPr>
    </w:p>
    <w:p w14:paraId="5D997990" w14:textId="77777777" w:rsidR="00AE48AE" w:rsidRDefault="00371333">
      <w:pPr>
        <w:spacing w:after="0" w:line="260" w:lineRule="auto"/>
      </w:pPr>
      <w:r>
        <w:lastRenderedPageBreak/>
        <w:t>Predpis nima posledic na tem področju.</w:t>
      </w:r>
    </w:p>
    <w:p w14:paraId="63D96699" w14:textId="77777777" w:rsidR="00AE48AE" w:rsidRDefault="00AE48AE">
      <w:pPr>
        <w:spacing w:after="0" w:line="260" w:lineRule="auto"/>
        <w:rPr>
          <w:rFonts w:cs="Arial"/>
        </w:rPr>
      </w:pPr>
    </w:p>
    <w:p w14:paraId="2641DAE5" w14:textId="77777777" w:rsidR="00AE48AE" w:rsidRDefault="00AE48AE">
      <w:pPr>
        <w:spacing w:after="0" w:line="260" w:lineRule="auto"/>
        <w:rPr>
          <w:rFonts w:cs="Arial"/>
        </w:rPr>
      </w:pPr>
    </w:p>
    <w:p w14:paraId="47773877" w14:textId="77777777" w:rsidR="00AE48AE" w:rsidRDefault="00371333">
      <w:pPr>
        <w:pStyle w:val="Odebeljeno"/>
        <w:spacing w:line="260" w:lineRule="auto"/>
      </w:pPr>
      <w:r>
        <w:t>4.4</w:t>
      </w:r>
      <w:r>
        <w:tab/>
        <w:t>Presoja posledic za socialno področje</w:t>
      </w:r>
    </w:p>
    <w:p w14:paraId="43BE0CB0" w14:textId="77777777" w:rsidR="00AE48AE" w:rsidRDefault="00AE48AE">
      <w:pPr>
        <w:spacing w:after="0" w:line="260" w:lineRule="auto"/>
        <w:rPr>
          <w:rFonts w:cs="Arial"/>
        </w:rPr>
      </w:pPr>
    </w:p>
    <w:p w14:paraId="6CF9A582" w14:textId="77777777" w:rsidR="00AE48AE" w:rsidRDefault="00371333">
      <w:pPr>
        <w:spacing w:after="0" w:line="260" w:lineRule="auto"/>
      </w:pPr>
      <w:r>
        <w:t>Predpis nima posledic na tem področju.</w:t>
      </w:r>
    </w:p>
    <w:p w14:paraId="404F69CF" w14:textId="77777777" w:rsidR="00AE48AE" w:rsidRDefault="00AE48AE">
      <w:pPr>
        <w:spacing w:after="0" w:line="260" w:lineRule="auto"/>
        <w:rPr>
          <w:rFonts w:cs="Arial"/>
        </w:rPr>
      </w:pPr>
    </w:p>
    <w:p w14:paraId="419AEE29" w14:textId="77777777" w:rsidR="00AE48AE" w:rsidRDefault="00AE48AE">
      <w:pPr>
        <w:spacing w:after="0" w:line="260" w:lineRule="auto"/>
        <w:rPr>
          <w:rFonts w:cs="Arial"/>
        </w:rPr>
      </w:pPr>
    </w:p>
    <w:p w14:paraId="6FAF6B11" w14:textId="77777777" w:rsidR="00AE48AE" w:rsidRDefault="00371333">
      <w:pPr>
        <w:pStyle w:val="Odebeljeno"/>
        <w:spacing w:line="260" w:lineRule="auto"/>
      </w:pPr>
      <w:r>
        <w:t>4.5</w:t>
      </w:r>
      <w:r>
        <w:tab/>
        <w:t>Presoja posledic za dokumente razvojnega načrtovanja</w:t>
      </w:r>
    </w:p>
    <w:p w14:paraId="37AB52A7" w14:textId="77777777" w:rsidR="00AE48AE" w:rsidRDefault="00AE48AE">
      <w:pPr>
        <w:spacing w:after="0" w:line="260" w:lineRule="auto"/>
        <w:rPr>
          <w:rFonts w:cs="Arial"/>
        </w:rPr>
      </w:pPr>
    </w:p>
    <w:p w14:paraId="428EA4AA" w14:textId="77777777" w:rsidR="00AE48AE" w:rsidRDefault="00371333">
      <w:pPr>
        <w:spacing w:after="0" w:line="260" w:lineRule="auto"/>
      </w:pPr>
      <w:r>
        <w:t>Predpis nima posledic na tem področju.</w:t>
      </w:r>
    </w:p>
    <w:p w14:paraId="754FD8FC" w14:textId="77777777" w:rsidR="00AE48AE" w:rsidRDefault="00AE48AE">
      <w:pPr>
        <w:spacing w:after="0" w:line="260" w:lineRule="auto"/>
        <w:rPr>
          <w:rFonts w:cs="Arial"/>
        </w:rPr>
      </w:pPr>
    </w:p>
    <w:p w14:paraId="1344237A" w14:textId="77777777" w:rsidR="00AE48AE" w:rsidRDefault="00AE48AE">
      <w:pPr>
        <w:spacing w:after="0" w:line="260" w:lineRule="auto"/>
        <w:rPr>
          <w:rFonts w:cs="Arial"/>
        </w:rPr>
      </w:pPr>
    </w:p>
    <w:p w14:paraId="3811B066" w14:textId="77777777" w:rsidR="00AE48AE" w:rsidRDefault="00371333">
      <w:pPr>
        <w:pStyle w:val="Odebeljeno"/>
        <w:spacing w:line="260" w:lineRule="auto"/>
      </w:pPr>
      <w:r>
        <w:t>4.6</w:t>
      </w:r>
      <w:r>
        <w:tab/>
        <w:t>Presoja posledic za druga področja</w:t>
      </w:r>
    </w:p>
    <w:p w14:paraId="19A911EC" w14:textId="77777777" w:rsidR="00AE48AE" w:rsidRDefault="00AE48AE">
      <w:pPr>
        <w:spacing w:after="0" w:line="260" w:lineRule="auto"/>
        <w:rPr>
          <w:rFonts w:cs="Arial"/>
        </w:rPr>
      </w:pPr>
    </w:p>
    <w:p w14:paraId="06214E8C" w14:textId="77777777" w:rsidR="00AE48AE" w:rsidRDefault="00371333">
      <w:pPr>
        <w:spacing w:after="0" w:line="260" w:lineRule="auto"/>
      </w:pPr>
      <w:r>
        <w:t>Predpis nima posledic na tem področju.</w:t>
      </w:r>
    </w:p>
    <w:p w14:paraId="46CF1319" w14:textId="77777777" w:rsidR="00AE48AE" w:rsidRDefault="00AE48AE">
      <w:pPr>
        <w:spacing w:after="0" w:line="260" w:lineRule="auto"/>
        <w:rPr>
          <w:rFonts w:cs="Arial"/>
        </w:rPr>
      </w:pPr>
    </w:p>
    <w:p w14:paraId="111C6F71" w14:textId="77777777" w:rsidR="00AE48AE" w:rsidRDefault="00AE48AE">
      <w:pPr>
        <w:spacing w:after="0" w:line="260" w:lineRule="auto"/>
        <w:rPr>
          <w:rFonts w:cs="Arial"/>
        </w:rPr>
      </w:pPr>
    </w:p>
    <w:p w14:paraId="0AEBEEDD" w14:textId="77777777" w:rsidR="00AE48AE" w:rsidRDefault="00371333">
      <w:pPr>
        <w:pStyle w:val="Odebeljeno"/>
        <w:spacing w:line="260" w:lineRule="auto"/>
      </w:pPr>
      <w:r>
        <w:t>4.7</w:t>
      </w:r>
      <w:r>
        <w:tab/>
        <w:t>Izvajanje sprejetega predpisa</w:t>
      </w:r>
    </w:p>
    <w:p w14:paraId="1837393A" w14:textId="77777777" w:rsidR="00AE48AE" w:rsidRDefault="00AE48AE">
      <w:pPr>
        <w:spacing w:after="0" w:line="260" w:lineRule="auto"/>
        <w:rPr>
          <w:rFonts w:cs="Arial"/>
        </w:rPr>
      </w:pPr>
    </w:p>
    <w:p w14:paraId="199B2E9B" w14:textId="77777777" w:rsidR="00AE48AE" w:rsidRDefault="00371333">
      <w:pPr>
        <w:spacing w:after="0" w:line="240" w:lineRule="auto"/>
      </w:pPr>
      <w:r>
        <w:t>V okviru svojih pristojnosti bo izvajanje sprejetega predpisa spremljalo Ministrstvo za notranje zadeve in javno upravo.</w:t>
      </w:r>
    </w:p>
    <w:p w14:paraId="71579D30" w14:textId="77777777" w:rsidR="00AE48AE" w:rsidRDefault="00AE48AE">
      <w:pPr>
        <w:spacing w:after="0" w:line="260" w:lineRule="auto"/>
        <w:rPr>
          <w:rFonts w:cs="Arial"/>
        </w:rPr>
      </w:pPr>
    </w:p>
    <w:p w14:paraId="49363312" w14:textId="77777777" w:rsidR="00AE48AE" w:rsidRDefault="00371333">
      <w:pPr>
        <w:pStyle w:val="Odebeljeno"/>
        <w:spacing w:line="260" w:lineRule="auto"/>
      </w:pPr>
      <w:r>
        <w:t>5.</w:t>
      </w:r>
      <w:r>
        <w:tab/>
        <w:t>Prikaz sodelovanja javnosti</w:t>
      </w:r>
    </w:p>
    <w:p w14:paraId="3F522476" w14:textId="77777777" w:rsidR="00AE48AE" w:rsidRDefault="00AE48AE">
      <w:pPr>
        <w:spacing w:after="0" w:line="260" w:lineRule="auto"/>
        <w:rPr>
          <w:rFonts w:cs="Arial"/>
        </w:rPr>
      </w:pPr>
    </w:p>
    <w:p w14:paraId="4D4DA46C" w14:textId="77777777" w:rsidR="00AE48AE" w:rsidRDefault="00371333">
      <w:pPr>
        <w:spacing w:after="0" w:line="260" w:lineRule="auto"/>
      </w:pPr>
      <w:r>
        <w:t>Gradivo ni bilo predmet sodelovanja z javnostjo.</w:t>
      </w:r>
    </w:p>
    <w:p w14:paraId="36A9B01B" w14:textId="77777777" w:rsidR="00AE48AE" w:rsidRDefault="00AE48AE">
      <w:pPr>
        <w:spacing w:after="0" w:line="260" w:lineRule="auto"/>
        <w:rPr>
          <w:rFonts w:cs="Arial"/>
        </w:rPr>
      </w:pPr>
    </w:p>
    <w:p w14:paraId="26D5D2BA" w14:textId="77777777" w:rsidR="00AE48AE" w:rsidRDefault="00371333">
      <w:pPr>
        <w:spacing w:after="0" w:line="260" w:lineRule="auto"/>
      </w:pPr>
      <w:r>
        <w:t>Obrazložitev:</w:t>
      </w:r>
    </w:p>
    <w:p w14:paraId="7401F804" w14:textId="77777777" w:rsidR="00AE48AE" w:rsidRDefault="00371333">
      <w:pPr>
        <w:spacing w:after="0" w:line="240" w:lineRule="auto"/>
      </w:pPr>
      <w:r>
        <w:t xml:space="preserve">Predlog uredbe sledi spremembi ZJU-1, ki ukinja uradniški svet. Gre za urejanje notranje organizacije in delovanja državne uprave, zato sodelovanje javnosti ni potrebno. </w:t>
      </w:r>
    </w:p>
    <w:p w14:paraId="0A94B87A" w14:textId="77777777" w:rsidR="00AE48AE" w:rsidRDefault="00371333">
      <w:pPr>
        <w:spacing w:after="0" w:line="240" w:lineRule="auto"/>
      </w:pPr>
      <w:r>
        <w:t xml:space="preserve"> </w:t>
      </w:r>
    </w:p>
    <w:p w14:paraId="0675E017" w14:textId="77777777" w:rsidR="00AE48AE" w:rsidRDefault="00371333">
      <w:pPr>
        <w:spacing w:after="0" w:line="240" w:lineRule="auto"/>
      </w:pPr>
      <w:r>
        <w:t xml:space="preserve"> </w:t>
      </w:r>
    </w:p>
    <w:p w14:paraId="73227592" w14:textId="77777777" w:rsidR="00AE48AE" w:rsidRDefault="00AE48AE">
      <w:pPr>
        <w:spacing w:after="0" w:line="260" w:lineRule="auto"/>
      </w:pPr>
    </w:p>
    <w:p w14:paraId="0C054A1E" w14:textId="77777777" w:rsidR="00AE48AE" w:rsidRDefault="00AE48AE">
      <w:pPr>
        <w:spacing w:after="0" w:line="260" w:lineRule="auto"/>
        <w:rPr>
          <w:rFonts w:cs="Arial"/>
        </w:rPr>
      </w:pPr>
    </w:p>
    <w:p w14:paraId="41F91FEA" w14:textId="77777777" w:rsidR="00AE48AE" w:rsidRDefault="00371333">
      <w:r>
        <w:br w:type="page"/>
      </w:r>
    </w:p>
    <w:p w14:paraId="0D4A24A2" w14:textId="77777777" w:rsidR="00AE48AE" w:rsidRDefault="00371333">
      <w:pPr>
        <w:pStyle w:val="Odebeljeno"/>
        <w:spacing w:line="260" w:lineRule="auto"/>
      </w:pPr>
      <w:r>
        <w:lastRenderedPageBreak/>
        <w:t>II.</w:t>
      </w:r>
      <w:r>
        <w:tab/>
        <w:t>BESEDILO ČLENOV</w:t>
      </w:r>
    </w:p>
    <w:p w14:paraId="706C1F69" w14:textId="77777777" w:rsidR="00AE48AE" w:rsidRDefault="00371333">
      <w:pPr>
        <w:pStyle w:val="Odstavek"/>
        <w:spacing w:line="260" w:lineRule="auto"/>
      </w:pPr>
      <w:r>
        <w:t>Na podlagi sedmega odstavka 61. člena, petega odstavka 62. člena, drugega odstavka 64. člena in četrtega odstavka 67. člena ter za izvrševanje drugega odstavka 47. člena, šestega odstavka 55. člena, 1. točke drugega odstavka 62. člena, drugega odstavka 63. člena, prvega odstavka 64. člena, petega odstavka 67. člena, prvega odstavka 70. člena, petega odstavka 143. člena in prvega odstavka 147. člena Zakona o javnih uslužbencih (Uradni list RS, št. 32/25 in 1400/26) Vlada Republike Slovenije izdaja</w:t>
      </w:r>
    </w:p>
    <w:p w14:paraId="7EFDE0B3" w14:textId="77777777" w:rsidR="00AE48AE" w:rsidRDefault="00AE48AE">
      <w:pPr>
        <w:spacing w:after="0" w:line="260" w:lineRule="auto"/>
        <w:rPr>
          <w:rFonts w:cs="Arial"/>
        </w:rPr>
      </w:pPr>
    </w:p>
    <w:p w14:paraId="6CA2200C" w14:textId="77777777" w:rsidR="00AE48AE" w:rsidRDefault="00371333">
      <w:pPr>
        <w:pStyle w:val="Naslov1"/>
        <w:spacing w:line="260" w:lineRule="auto"/>
      </w:pPr>
      <w:r>
        <w:t>Uredbo o spremembi in dopolnitvi Uredbe o postopku za zasedbo delovnega mesta v organih državne uprave, pravosodnih organih in organih internega trga dela</w:t>
      </w:r>
    </w:p>
    <w:p w14:paraId="22B4514A" w14:textId="77777777" w:rsidR="00AE48AE" w:rsidRDefault="00371333">
      <w:pPr>
        <w:pStyle w:val="len"/>
        <w:spacing w:line="260" w:lineRule="auto"/>
      </w:pPr>
      <w:r>
        <w:t>1. člen</w:t>
      </w:r>
    </w:p>
    <w:p w14:paraId="7A9F5121" w14:textId="77777777" w:rsidR="00AE48AE" w:rsidRDefault="00AE48AE">
      <w:pPr>
        <w:spacing w:after="0" w:line="260" w:lineRule="auto"/>
        <w:rPr>
          <w:rFonts w:cs="Arial"/>
        </w:rPr>
      </w:pPr>
    </w:p>
    <w:p w14:paraId="4CF8699B" w14:textId="77777777" w:rsidR="00AE48AE" w:rsidRDefault="00371333">
      <w:pPr>
        <w:spacing w:after="0" w:line="260" w:lineRule="auto"/>
      </w:pPr>
      <w:r>
        <w:tab/>
        <w:t>V Uredbi o postopku za zasedbo delovnega mesta v organih državne uprave, pravosodnih organih in organih internega trga dela (Uradni list RS, št. 104/25) se v 19. členu drugi odstavek spremeni  tako, da se glasi: </w:t>
      </w:r>
      <w:r>
        <w:br/>
      </w:r>
    </w:p>
    <w:p w14:paraId="70F83AA5" w14:textId="77777777" w:rsidR="00AE48AE" w:rsidRDefault="00AE48AE">
      <w:pPr>
        <w:spacing w:after="0" w:line="260" w:lineRule="auto"/>
        <w:rPr>
          <w:rFonts w:cs="Arial"/>
        </w:rPr>
      </w:pPr>
    </w:p>
    <w:p w14:paraId="7DEEB5E3" w14:textId="77777777" w:rsidR="00AE48AE" w:rsidRDefault="00AE48AE">
      <w:pPr>
        <w:spacing w:after="0" w:line="260" w:lineRule="auto"/>
        <w:rPr>
          <w:rFonts w:cs="Arial"/>
        </w:rPr>
      </w:pPr>
    </w:p>
    <w:p w14:paraId="49C4BFAC" w14:textId="77777777" w:rsidR="00AE48AE" w:rsidRDefault="00371333">
      <w:pPr>
        <w:spacing w:after="0" w:line="260" w:lineRule="auto"/>
      </w:pPr>
      <w:r>
        <w:tab/>
        <w:t>»(2) Če se javni natečaj zaključi brez izbire kandidata, organ državne uprave o tem prek informacijskega sistema za upravljanje s kadrovskimi viri obvesti center za kadre, drug državni organ in uprava lokalne skupnosti, ki sta na podlagi pristopne izjave pristopila k internemu trgu dela, pa center za kadre o tem obvestita po elektronski pošti. Center za kadre o neuspelem javnem natečaju obvesti prijavljene kandidate prek informacijskega sistema za upravljanje s kadrovskimi viri.«.</w:t>
      </w:r>
    </w:p>
    <w:p w14:paraId="1BFA0D37" w14:textId="77777777" w:rsidR="00AE48AE" w:rsidRDefault="00371333">
      <w:pPr>
        <w:pStyle w:val="len"/>
        <w:spacing w:line="260" w:lineRule="auto"/>
      </w:pPr>
      <w:r>
        <w:t>2. člen</w:t>
      </w:r>
    </w:p>
    <w:p w14:paraId="62D9C7C0" w14:textId="77777777" w:rsidR="00AE48AE" w:rsidRDefault="00AE48AE">
      <w:pPr>
        <w:spacing w:after="0" w:line="260" w:lineRule="auto"/>
        <w:rPr>
          <w:rFonts w:cs="Arial"/>
        </w:rPr>
      </w:pPr>
    </w:p>
    <w:p w14:paraId="57D1099C" w14:textId="77777777" w:rsidR="00AE48AE" w:rsidRDefault="00371333">
      <w:pPr>
        <w:spacing w:after="0" w:line="260" w:lineRule="auto"/>
      </w:pPr>
      <w:r>
        <w:tab/>
        <w:t>Za 19. členom se doda nov 19.a člen, ki se glasi:</w:t>
      </w:r>
      <w:r>
        <w:br/>
      </w:r>
    </w:p>
    <w:p w14:paraId="096A7EFD" w14:textId="77777777" w:rsidR="00AE48AE" w:rsidRDefault="00AE48AE">
      <w:pPr>
        <w:spacing w:after="0" w:line="260" w:lineRule="auto"/>
        <w:rPr>
          <w:rFonts w:cs="Arial"/>
        </w:rPr>
      </w:pPr>
    </w:p>
    <w:p w14:paraId="5596772A" w14:textId="77777777" w:rsidR="00AE48AE" w:rsidRDefault="00AE48AE">
      <w:pPr>
        <w:spacing w:after="0" w:line="260" w:lineRule="auto"/>
        <w:rPr>
          <w:rFonts w:cs="Arial"/>
        </w:rPr>
      </w:pPr>
    </w:p>
    <w:p w14:paraId="08667C80" w14:textId="77777777" w:rsidR="00AE48AE" w:rsidRDefault="00371333">
      <w:pPr>
        <w:pStyle w:val="lennaslov"/>
        <w:spacing w:line="260" w:lineRule="auto"/>
      </w:pPr>
      <w:r>
        <w:t>»19.a člen</w:t>
      </w:r>
      <w:r>
        <w:br/>
        <w:t>(presoja vodstvenih osebnih sposobnosti in veščin za opravljanje položaja v posebnih javnih natečajih)</w:t>
      </w:r>
    </w:p>
    <w:p w14:paraId="5EC2DFBD" w14:textId="77777777" w:rsidR="00AE48AE" w:rsidRDefault="00AE48AE">
      <w:pPr>
        <w:spacing w:after="0" w:line="260" w:lineRule="auto"/>
        <w:rPr>
          <w:rFonts w:cs="Arial"/>
        </w:rPr>
      </w:pPr>
    </w:p>
    <w:p w14:paraId="750E3A10" w14:textId="77777777" w:rsidR="00AE48AE" w:rsidRDefault="00371333">
      <w:pPr>
        <w:spacing w:after="0" w:line="260" w:lineRule="auto"/>
      </w:pPr>
      <w:r>
        <w:tab/>
        <w:t>(1) Predsednik posebne natečajne komisije centru za kadre pošlje seznam kandidatov, ki so glede na strokovno usposobljenost primerni za položaj. Za te kandidate center za kadre opravi presojo vodstvenih osebnih sposobnosti in veščin za opravljanje položaja.</w:t>
      </w:r>
    </w:p>
    <w:p w14:paraId="3DD660F0" w14:textId="77777777" w:rsidR="00AE48AE" w:rsidRDefault="00AE48AE">
      <w:pPr>
        <w:spacing w:after="0" w:line="260" w:lineRule="auto"/>
        <w:rPr>
          <w:rFonts w:cs="Arial"/>
        </w:rPr>
      </w:pPr>
    </w:p>
    <w:p w14:paraId="6451AB08" w14:textId="77777777" w:rsidR="00AE48AE" w:rsidRDefault="00371333">
      <w:pPr>
        <w:spacing w:after="0" w:line="260" w:lineRule="auto"/>
      </w:pPr>
      <w:r>
        <w:tab/>
        <w:t>(2) Predmet presoje so vodstvene osebne sposobnosti in veščine za opravljanje položaja, kakor izhajajo iz kompetenčnega modela za zaposlene v državni upravi za prvo raven vodenja.</w:t>
      </w:r>
    </w:p>
    <w:p w14:paraId="2C1B3590" w14:textId="77777777" w:rsidR="00AE48AE" w:rsidRDefault="00AE48AE">
      <w:pPr>
        <w:spacing w:after="0" w:line="260" w:lineRule="auto"/>
        <w:rPr>
          <w:rFonts w:cs="Arial"/>
        </w:rPr>
      </w:pPr>
    </w:p>
    <w:p w14:paraId="2AE29F1E" w14:textId="77777777" w:rsidR="00AE48AE" w:rsidRDefault="00371333">
      <w:pPr>
        <w:spacing w:after="0" w:line="260" w:lineRule="auto"/>
      </w:pPr>
      <w:r>
        <w:tab/>
        <w:t xml:space="preserve">(3) Po opravljeni presoji se za vsakega kandidata izdela poročilo o presoji vodstvenih osebnih sposobnosti in veščin za opravljanje položaja. Poročila se pošljejo predsedniku posebne natečajne komisije. </w:t>
      </w:r>
    </w:p>
    <w:p w14:paraId="52FF1884" w14:textId="77777777" w:rsidR="00AE48AE" w:rsidRDefault="00AE48AE">
      <w:pPr>
        <w:spacing w:after="0" w:line="260" w:lineRule="auto"/>
        <w:rPr>
          <w:rFonts w:cs="Arial"/>
        </w:rPr>
      </w:pPr>
    </w:p>
    <w:p w14:paraId="1F5C58E5" w14:textId="77777777" w:rsidR="00AE48AE" w:rsidRDefault="00371333">
      <w:pPr>
        <w:spacing w:after="0" w:line="260" w:lineRule="auto"/>
      </w:pPr>
      <w:r>
        <w:tab/>
        <w:t>(4) Če kandidat zavrne presojo vodstvenih osebnih sposobnosti in veščin za opravljanje položaja, se ne uvrsti na seznam primernih kandidatov.«.</w:t>
      </w:r>
    </w:p>
    <w:p w14:paraId="34CB13F9" w14:textId="77777777" w:rsidR="00AE48AE" w:rsidRDefault="00371333">
      <w:pPr>
        <w:pStyle w:val="Poglavje"/>
        <w:spacing w:line="260" w:lineRule="auto"/>
      </w:pPr>
      <w:r>
        <w:t>KONČNA DOLOČBA</w:t>
      </w:r>
    </w:p>
    <w:p w14:paraId="6DC9F592" w14:textId="77777777" w:rsidR="00AE48AE" w:rsidRDefault="00371333">
      <w:pPr>
        <w:pStyle w:val="len"/>
        <w:spacing w:line="260" w:lineRule="auto"/>
      </w:pPr>
      <w:r>
        <w:lastRenderedPageBreak/>
        <w:t>3. člen</w:t>
      </w:r>
    </w:p>
    <w:p w14:paraId="77DED221" w14:textId="77777777" w:rsidR="00AE48AE" w:rsidRDefault="00371333">
      <w:pPr>
        <w:pStyle w:val="lennaslov"/>
        <w:spacing w:line="260" w:lineRule="auto"/>
      </w:pPr>
      <w:r>
        <w:t>(začetek veljavnosti)</w:t>
      </w:r>
    </w:p>
    <w:p w14:paraId="3A303200" w14:textId="77777777" w:rsidR="00AE48AE" w:rsidRDefault="00AE48AE">
      <w:pPr>
        <w:spacing w:after="0" w:line="260" w:lineRule="auto"/>
        <w:rPr>
          <w:rFonts w:cs="Arial"/>
        </w:rPr>
      </w:pPr>
    </w:p>
    <w:p w14:paraId="65FB0722" w14:textId="77777777" w:rsidR="00AE48AE" w:rsidRDefault="00371333">
      <w:pPr>
        <w:spacing w:after="0" w:line="260" w:lineRule="auto"/>
      </w:pPr>
      <w:r>
        <w:tab/>
        <w:t>Ta uredba začne veljati naslednji dan po objavi v Uradnem listu Republike Slovenije.</w:t>
      </w:r>
    </w:p>
    <w:p w14:paraId="6A4D9B16" w14:textId="77777777" w:rsidR="00AE48AE" w:rsidRDefault="00AE48AE">
      <w:pPr>
        <w:spacing w:after="0" w:line="260" w:lineRule="auto"/>
        <w:rPr>
          <w:rFonts w:cs="Arial"/>
        </w:rPr>
      </w:pPr>
    </w:p>
    <w:p w14:paraId="01AA3DF2" w14:textId="77777777" w:rsidR="002A57F5" w:rsidRDefault="002A57F5">
      <w:pPr>
        <w:spacing w:after="0" w:line="260" w:lineRule="auto"/>
      </w:pPr>
    </w:p>
    <w:p w14:paraId="3FEC5D64" w14:textId="77777777" w:rsidR="002A57F5" w:rsidRDefault="002A57F5">
      <w:pPr>
        <w:spacing w:after="0" w:line="260" w:lineRule="auto"/>
      </w:pPr>
    </w:p>
    <w:p w14:paraId="3E437EDF" w14:textId="7B171778" w:rsidR="00AE48AE" w:rsidRDefault="00371333">
      <w:pPr>
        <w:spacing w:after="0" w:line="260" w:lineRule="auto"/>
      </w:pPr>
      <w:r>
        <w:t xml:space="preserve">Št. [/2026] </w:t>
      </w:r>
    </w:p>
    <w:p w14:paraId="3E670FB9" w14:textId="77777777" w:rsidR="00AE48AE" w:rsidRDefault="00AE48AE">
      <w:pPr>
        <w:spacing w:after="0" w:line="260" w:lineRule="auto"/>
        <w:rPr>
          <w:rFonts w:cs="Arial"/>
        </w:rPr>
      </w:pPr>
    </w:p>
    <w:p w14:paraId="12D2F677" w14:textId="77777777" w:rsidR="00AE48AE" w:rsidRDefault="00371333">
      <w:pPr>
        <w:spacing w:after="0" w:line="260" w:lineRule="auto"/>
      </w:pPr>
      <w:r>
        <w:t>Ljubljana, dne </w:t>
      </w:r>
    </w:p>
    <w:p w14:paraId="4245E6EE" w14:textId="77777777" w:rsidR="00AE48AE" w:rsidRDefault="00AE48AE">
      <w:pPr>
        <w:spacing w:after="0" w:line="260" w:lineRule="auto"/>
        <w:rPr>
          <w:rFonts w:cs="Arial"/>
        </w:rPr>
      </w:pPr>
    </w:p>
    <w:p w14:paraId="0EB91F0B" w14:textId="77777777" w:rsidR="00AE48AE" w:rsidRDefault="00371333">
      <w:pPr>
        <w:spacing w:after="0" w:line="260" w:lineRule="auto"/>
      </w:pPr>
      <w:r>
        <w:t>EVA 2026-1720-0021</w:t>
      </w:r>
    </w:p>
    <w:p w14:paraId="6EE88FA8" w14:textId="77777777" w:rsidR="00AE48AE" w:rsidRDefault="00AE48AE">
      <w:pPr>
        <w:spacing w:after="0" w:line="260" w:lineRule="auto"/>
        <w:rPr>
          <w:rFonts w:cs="Arial"/>
        </w:rPr>
      </w:pPr>
    </w:p>
    <w:p w14:paraId="6ADC15BE" w14:textId="77777777" w:rsidR="00AE48AE" w:rsidRDefault="00371333">
      <w:pPr>
        <w:pStyle w:val="Podpisnik"/>
        <w:spacing w:line="260" w:lineRule="auto"/>
      </w:pPr>
      <w:r>
        <w:t>Vlada Republike Slovenije</w:t>
      </w:r>
      <w:r>
        <w:br/>
        <w:t>Janez Janša</w:t>
      </w:r>
      <w:r>
        <w:br/>
        <w:t>predsednik</w:t>
      </w:r>
    </w:p>
    <w:p w14:paraId="183B01A7" w14:textId="77777777" w:rsidR="00AE48AE" w:rsidRDefault="00371333">
      <w:r>
        <w:br w:type="page"/>
      </w:r>
    </w:p>
    <w:p w14:paraId="2ABB1F3D" w14:textId="77777777" w:rsidR="00AE48AE" w:rsidRDefault="00371333">
      <w:pPr>
        <w:pStyle w:val="Odebeljeno"/>
        <w:spacing w:line="260" w:lineRule="auto"/>
      </w:pPr>
      <w:r>
        <w:lastRenderedPageBreak/>
        <w:t>III.</w:t>
      </w:r>
      <w:r>
        <w:tab/>
        <w:t>OBRAZLOŽITEV</w:t>
      </w:r>
    </w:p>
    <w:p w14:paraId="67AA2A25" w14:textId="77777777" w:rsidR="00AE48AE" w:rsidRDefault="00AE48AE">
      <w:pPr>
        <w:spacing w:after="0" w:line="260" w:lineRule="auto"/>
        <w:rPr>
          <w:rFonts w:cs="Arial"/>
        </w:rPr>
      </w:pPr>
    </w:p>
    <w:p w14:paraId="061FB61F" w14:textId="77777777" w:rsidR="00AE48AE" w:rsidRDefault="00371333">
      <w:pPr>
        <w:pStyle w:val="Odebeljeno"/>
        <w:spacing w:line="260" w:lineRule="auto"/>
      </w:pPr>
      <w:r>
        <w:t>K 1. členu:</w:t>
      </w:r>
    </w:p>
    <w:p w14:paraId="099A6D3A" w14:textId="77777777" w:rsidR="00AE48AE" w:rsidRDefault="00371333">
      <w:pPr>
        <w:spacing w:after="0" w:line="240" w:lineRule="auto"/>
      </w:pPr>
      <w:r>
        <w:t xml:space="preserve">Predlagana sprememba uredbe podrobneje ureja materijo prvega odstavka 70. člena Zakona o javnih uslužbencih (Uradni list RS, št. 32/25 in 1400/26; v nadaljevanju: ZJU-1), ki med drugim določa ravnanje po zaključku javnega natečaja brez izbire kandidata. Organ državne uprave je v takem primeru dolžan center za kadre o neuspešno zaključenem javnem natečaju obvestiti prek informacijskega sistema za upravljanje s kadrovskimi viri. Drug državni organ oziroma uprava lokalne skupnosti, ki sta na podlagi pristopne izjave vključena v interni trg dela, center za kadre o tem obvestita po elektronski pošti. Na podlagi prejetega obvestila center za kadre preko informacijskega sistema za upravljanje s kadrovskimi viri prijavljene kandidate obvesti o neuspelem javnem natečaju. </w:t>
      </w:r>
    </w:p>
    <w:p w14:paraId="49E06B8A" w14:textId="6EE09F9D" w:rsidR="00AE48AE" w:rsidRPr="001F37EA" w:rsidRDefault="00371333" w:rsidP="001F37EA">
      <w:pPr>
        <w:spacing w:after="0" w:line="240" w:lineRule="auto"/>
      </w:pPr>
      <w:r>
        <w:t xml:space="preserve"> </w:t>
      </w:r>
    </w:p>
    <w:p w14:paraId="418A7236" w14:textId="77777777" w:rsidR="00AE48AE" w:rsidRDefault="00371333">
      <w:pPr>
        <w:pStyle w:val="Odebeljeno"/>
        <w:spacing w:line="260" w:lineRule="auto"/>
      </w:pPr>
      <w:r>
        <w:t>K 2. členu:</w:t>
      </w:r>
    </w:p>
    <w:p w14:paraId="774C5CBA" w14:textId="77777777" w:rsidR="00AE48AE" w:rsidRDefault="00371333">
      <w:pPr>
        <w:spacing w:after="0" w:line="240" w:lineRule="auto"/>
      </w:pPr>
      <w:r>
        <w:t>V skladu z Zakonom o spremembah in dopolnitvah Zakona o javnih uslužbencih (Uradni list RS, št. 1400/26) se ukinja uradniški svet. Novela zakona spreminja ureditev posebnih javnih natečajev za zasedbo najvišjih položajev v državni upravi, zato se predlaga dopolnitev uredbe v zvezi s presojo vodstvenih osebnih sposobnosti in veščin. Umestitev 19.a člena sledi sistematiki in zaporedju vsebinsko povezanih določb Zakona o javnih uslužbencih.</w:t>
      </w:r>
    </w:p>
    <w:p w14:paraId="478E46FA" w14:textId="77777777" w:rsidR="00AE48AE" w:rsidRDefault="00371333">
      <w:pPr>
        <w:spacing w:after="0" w:line="240" w:lineRule="auto"/>
      </w:pPr>
      <w:r>
        <w:t xml:space="preserve"> </w:t>
      </w:r>
    </w:p>
    <w:p w14:paraId="3845C4F4" w14:textId="77777777" w:rsidR="00AE48AE" w:rsidRDefault="00371333">
      <w:pPr>
        <w:spacing w:after="0" w:line="240" w:lineRule="auto"/>
      </w:pPr>
      <w:r>
        <w:t>Center za kadre organu, ki razpisuje poseben javni natečaj, posreduje prijave kandidatov, ki so se uvrstili v izbirni postopek, nato pa za kandidate, ki jih posebna natečajna komisija oceni kot strokovno usposobljene za položaj, opravi presojo vodstvenih osebnih sposobnosti in veščin na podlagi kompetenčnega modela za prvo raven vodenja. O rezultatih presoje se za vsakega kandidata izdela poročilo, ki se posreduje predsedniku posebne natečajne komisije, kandidat, ki presojo zavrne, pa se ne uvrsti na seznam primernih kandidatov.</w:t>
      </w:r>
    </w:p>
    <w:p w14:paraId="67A1A033" w14:textId="77777777" w:rsidR="00AE48AE" w:rsidRDefault="00AE48AE">
      <w:pPr>
        <w:spacing w:after="0" w:line="260" w:lineRule="auto"/>
        <w:rPr>
          <w:rFonts w:cs="Arial"/>
        </w:rPr>
      </w:pPr>
    </w:p>
    <w:p w14:paraId="3E8BC362" w14:textId="77777777" w:rsidR="00AE48AE" w:rsidRDefault="00371333">
      <w:pPr>
        <w:pStyle w:val="Odebeljeno"/>
        <w:spacing w:line="260" w:lineRule="auto"/>
      </w:pPr>
      <w:r>
        <w:t>K 3. členu:</w:t>
      </w:r>
    </w:p>
    <w:p w14:paraId="12D34DF0" w14:textId="77777777" w:rsidR="00AE48AE" w:rsidRDefault="00371333">
      <w:pPr>
        <w:spacing w:after="0" w:line="240" w:lineRule="auto"/>
      </w:pPr>
      <w:r>
        <w:t xml:space="preserve">S tem členom se določa dan začetka veljavnosti uredbe. Izjema od splošnega </w:t>
      </w:r>
      <w:proofErr w:type="spellStart"/>
      <w:r>
        <w:t>vacatio</w:t>
      </w:r>
      <w:proofErr w:type="spellEnd"/>
      <w:r>
        <w:t xml:space="preserve"> </w:t>
      </w:r>
      <w:proofErr w:type="spellStart"/>
      <w:r>
        <w:t>legis</w:t>
      </w:r>
      <w:proofErr w:type="spellEnd"/>
      <w:r>
        <w:t xml:space="preserve"> je določena zaradi nujnosti izvedbe postopkov javnih natečajev v zvezi s prehodno določbo Zakona o spremembah in dopolnitvah Zakona o javnih uslužbencih (ZJU-1A), ki določa, da se posebni javni natečaji, začeti do uveljavitve tega zakona, ustavijo in ponovno objavijo v skladu s spremenjenim 72. členom zakona v 15 dneh od njegove uveljavitve.</w:t>
      </w:r>
    </w:p>
    <w:p w14:paraId="4F61A0AA" w14:textId="77777777" w:rsidR="00AE48AE" w:rsidRDefault="00371333">
      <w:pPr>
        <w:spacing w:after="0" w:line="240" w:lineRule="auto"/>
      </w:pPr>
      <w:r>
        <w:t xml:space="preserve"> </w:t>
      </w:r>
    </w:p>
    <w:p w14:paraId="6F5D879A" w14:textId="77777777" w:rsidR="00AE48AE" w:rsidRDefault="00371333">
      <w:pPr>
        <w:spacing w:after="0" w:line="240" w:lineRule="auto"/>
      </w:pPr>
      <w:r>
        <w:t xml:space="preserve"> </w:t>
      </w:r>
    </w:p>
    <w:p w14:paraId="722803B9" w14:textId="77777777" w:rsidR="00AE48AE" w:rsidRDefault="00AE48AE">
      <w:pPr>
        <w:spacing w:after="0" w:line="260" w:lineRule="auto"/>
        <w:rPr>
          <w:rFonts w:cs="Arial"/>
        </w:rPr>
      </w:pPr>
    </w:p>
    <w:p w14:paraId="0423B5E4" w14:textId="77777777" w:rsidR="00AE48AE" w:rsidRDefault="00371333">
      <w:r>
        <w:br w:type="page"/>
      </w:r>
    </w:p>
    <w:p w14:paraId="69058BAC" w14:textId="77777777" w:rsidR="00AE48AE" w:rsidRDefault="00371333">
      <w:pPr>
        <w:pStyle w:val="Odebeljeno"/>
        <w:spacing w:line="260" w:lineRule="auto"/>
      </w:pPr>
      <w:r>
        <w:lastRenderedPageBreak/>
        <w:t>IV.</w:t>
      </w:r>
      <w:r>
        <w:tab/>
        <w:t>PRILOGE</w:t>
      </w:r>
    </w:p>
    <w:p w14:paraId="14CC26E5" w14:textId="77777777" w:rsidR="00AE48AE" w:rsidRDefault="00AE48AE">
      <w:pPr>
        <w:spacing w:after="0" w:line="260" w:lineRule="auto"/>
        <w:rPr>
          <w:rFonts w:cs="Arial"/>
        </w:rPr>
      </w:pPr>
    </w:p>
    <w:p w14:paraId="76FCD7C2" w14:textId="77777777" w:rsidR="00AE48AE" w:rsidRDefault="00371333">
      <w:pPr>
        <w:spacing w:after="0" w:line="260" w:lineRule="auto"/>
      </w:pPr>
      <w:r>
        <w:t>Priloge niso priložene.</w:t>
      </w:r>
    </w:p>
    <w:sectPr w:rsidR="00AE48AE">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8CB55" w14:textId="77777777" w:rsidR="009F77D6" w:rsidRDefault="009F77D6">
      <w:pPr>
        <w:spacing w:after="0" w:line="240" w:lineRule="auto"/>
      </w:pPr>
      <w:r>
        <w:separator/>
      </w:r>
    </w:p>
  </w:endnote>
  <w:endnote w:type="continuationSeparator" w:id="0">
    <w:p w14:paraId="7ADCE52E" w14:textId="77777777" w:rsidR="009F77D6" w:rsidRDefault="009F7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373FD" w14:textId="77777777" w:rsidR="00AE48AE" w:rsidRDefault="00371333">
    <w:r>
      <w:rPr>
        <w:i/>
        <w:sz w:val="16"/>
      </w:rPr>
      <w:t>Ustvarjeno v MOPED-DOCS, 25. 09. 2026 08:40:31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D6E7D" w14:textId="77777777" w:rsidR="009F77D6" w:rsidRDefault="009F77D6">
      <w:pPr>
        <w:spacing w:after="0" w:line="240" w:lineRule="auto"/>
      </w:pPr>
      <w:r>
        <w:separator/>
      </w:r>
    </w:p>
  </w:footnote>
  <w:footnote w:type="continuationSeparator" w:id="0">
    <w:p w14:paraId="06362D5B" w14:textId="77777777" w:rsidR="009F77D6" w:rsidRDefault="009F77D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8AE"/>
    <w:rsid w:val="001E449D"/>
    <w:rsid w:val="001F37EA"/>
    <w:rsid w:val="002A57F5"/>
    <w:rsid w:val="00371333"/>
    <w:rsid w:val="006C349A"/>
    <w:rsid w:val="0089491B"/>
    <w:rsid w:val="009F77D6"/>
    <w:rsid w:val="00AE48A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88F2E"/>
  <w15:docId w15:val="{00DDEC95-C536-4395-A949-0B8341437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1081</Words>
  <Characters>6162</Characters>
  <Application>Microsoft Office Word</Application>
  <DocSecurity>0</DocSecurity>
  <Lines>51</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Anja Juvan</dc:creator>
  <cp:lastModifiedBy>Anja Juvan</cp:lastModifiedBy>
  <cp:revision>4</cp:revision>
  <dcterms:created xsi:type="dcterms:W3CDTF">2026-09-25T06:43:00Z</dcterms:created>
  <dcterms:modified xsi:type="dcterms:W3CDTF">2026-09-25T06:55:00Z</dcterms:modified>
</cp:coreProperties>
</file>