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A0DB0" w14:textId="77777777" w:rsidR="006A54BC" w:rsidRDefault="006A54BC">
      <w:pPr>
        <w:spacing w:after="0" w:line="260" w:lineRule="auto"/>
        <w:rPr>
          <w:rFonts w:cs="Arial"/>
        </w:rPr>
      </w:pPr>
    </w:p>
    <w:p w14:paraId="45BBF8B2" w14:textId="77777777" w:rsidR="006A54BC" w:rsidRDefault="006A54BC">
      <w:pPr>
        <w:spacing w:after="0" w:line="260" w:lineRule="auto"/>
        <w:rPr>
          <w:rFonts w:cs="Arial"/>
        </w:rPr>
      </w:pPr>
    </w:p>
    <w:p w14:paraId="5740A3BF" w14:textId="77777777" w:rsidR="006A54BC" w:rsidRDefault="006A54BC">
      <w:pPr>
        <w:spacing w:after="0" w:line="260" w:lineRule="auto"/>
        <w:rPr>
          <w:rFonts w:cs="Arial"/>
        </w:rPr>
      </w:pPr>
    </w:p>
    <w:p w14:paraId="65D6C37B" w14:textId="77777777" w:rsidR="006A54BC" w:rsidRDefault="006A54BC">
      <w:pPr>
        <w:spacing w:after="0" w:line="260" w:lineRule="auto"/>
        <w:rPr>
          <w:rFonts w:cs="Arial"/>
        </w:rPr>
      </w:pPr>
    </w:p>
    <w:p w14:paraId="7B163181" w14:textId="77777777" w:rsidR="006A54BC" w:rsidRDefault="00000000">
      <w:pPr>
        <w:pStyle w:val="Odebeljeno"/>
        <w:spacing w:line="260" w:lineRule="auto"/>
      </w:pPr>
      <w:r>
        <w:t>GENERALNI SEKRETARIAT VLADE</w:t>
      </w:r>
    </w:p>
    <w:p w14:paraId="1D760A51" w14:textId="77777777" w:rsidR="006A54BC" w:rsidRDefault="00000000">
      <w:pPr>
        <w:pStyle w:val="Odebeljeno"/>
        <w:spacing w:line="260" w:lineRule="auto"/>
      </w:pPr>
      <w:r>
        <w:t>REPUBLIKE SLOVENIJE</w:t>
      </w:r>
    </w:p>
    <w:p w14:paraId="547680FE" w14:textId="77777777" w:rsidR="006A54BC" w:rsidRDefault="00000000">
      <w:pPr>
        <w:pStyle w:val="Odebeljeno"/>
        <w:spacing w:line="260" w:lineRule="auto"/>
      </w:pPr>
      <w:r>
        <w:t>gp.gs@gov.si</w:t>
      </w:r>
    </w:p>
    <w:p w14:paraId="613F799F" w14:textId="77777777" w:rsidR="006A54BC" w:rsidRDefault="006A54BC">
      <w:pPr>
        <w:spacing w:after="0" w:line="260" w:lineRule="auto"/>
        <w:rPr>
          <w:rFonts w:cs="Arial"/>
        </w:rPr>
      </w:pPr>
    </w:p>
    <w:p w14:paraId="5B29B16F" w14:textId="77777777" w:rsidR="006A54BC" w:rsidRDefault="006A54BC">
      <w:pPr>
        <w:spacing w:after="0" w:line="260" w:lineRule="auto"/>
        <w:rPr>
          <w:rFonts w:cs="Arial"/>
        </w:rPr>
      </w:pPr>
    </w:p>
    <w:p w14:paraId="6988E602" w14:textId="77777777" w:rsidR="006A54BC" w:rsidRDefault="006A54BC">
      <w:pPr>
        <w:spacing w:after="0" w:line="260" w:lineRule="auto"/>
        <w:rPr>
          <w:rFonts w:cs="Arial"/>
        </w:rPr>
      </w:pPr>
    </w:p>
    <w:tbl>
      <w:tblPr>
        <w:tblW w:w="8505" w:type="dxa"/>
        <w:tblLook w:val="04A0" w:firstRow="1" w:lastRow="0" w:firstColumn="1" w:lastColumn="0" w:noHBand="0" w:noVBand="1"/>
      </w:tblPr>
      <w:tblGrid>
        <w:gridCol w:w="1500"/>
        <w:gridCol w:w="7005"/>
      </w:tblGrid>
      <w:tr w:rsidR="006A54BC" w14:paraId="7E64977B" w14:textId="77777777">
        <w:tc>
          <w:tcPr>
            <w:tcW w:w="1500" w:type="dxa"/>
          </w:tcPr>
          <w:p w14:paraId="43ECD024" w14:textId="77777777" w:rsidR="006A54BC" w:rsidRDefault="00000000">
            <w:pPr>
              <w:spacing w:after="0" w:line="260" w:lineRule="auto"/>
            </w:pPr>
            <w:r>
              <w:t>Številka:</w:t>
            </w:r>
          </w:p>
        </w:tc>
        <w:tc>
          <w:tcPr>
            <w:tcW w:w="7005" w:type="dxa"/>
          </w:tcPr>
          <w:p w14:paraId="6EF9C0C1" w14:textId="2DDA5308" w:rsidR="006A54BC" w:rsidRDefault="00620574">
            <w:pPr>
              <w:spacing w:after="0" w:line="260" w:lineRule="auto"/>
            </w:pPr>
            <w:r>
              <w:t>007-275/2026/65</w:t>
            </w:r>
          </w:p>
        </w:tc>
      </w:tr>
      <w:tr w:rsidR="006A54BC" w14:paraId="20F112A7" w14:textId="77777777">
        <w:tc>
          <w:tcPr>
            <w:tcW w:w="1500" w:type="dxa"/>
          </w:tcPr>
          <w:p w14:paraId="7414551F" w14:textId="77777777" w:rsidR="006A54BC" w:rsidRDefault="00000000">
            <w:pPr>
              <w:spacing w:after="0" w:line="260" w:lineRule="auto"/>
            </w:pPr>
            <w:r>
              <w:t>Ljubljana,</w:t>
            </w:r>
          </w:p>
        </w:tc>
        <w:tc>
          <w:tcPr>
            <w:tcW w:w="7005" w:type="dxa"/>
          </w:tcPr>
          <w:p w14:paraId="4B1287D0" w14:textId="77777777" w:rsidR="006A54BC" w:rsidRDefault="00000000">
            <w:pPr>
              <w:spacing w:after="0" w:line="260" w:lineRule="auto"/>
            </w:pPr>
            <w:r>
              <w:t>07. 10. 2026</w:t>
            </w:r>
          </w:p>
        </w:tc>
      </w:tr>
      <w:tr w:rsidR="006A54BC" w14:paraId="0B896BB3" w14:textId="77777777">
        <w:tc>
          <w:tcPr>
            <w:tcW w:w="1500" w:type="dxa"/>
          </w:tcPr>
          <w:p w14:paraId="5B654D35" w14:textId="77777777" w:rsidR="006A54BC" w:rsidRDefault="00000000">
            <w:pPr>
              <w:spacing w:after="0" w:line="260" w:lineRule="auto"/>
            </w:pPr>
            <w:r>
              <w:t>EVA:</w:t>
            </w:r>
          </w:p>
        </w:tc>
        <w:tc>
          <w:tcPr>
            <w:tcW w:w="7005" w:type="dxa"/>
          </w:tcPr>
          <w:p w14:paraId="584FE177" w14:textId="77777777" w:rsidR="006A54BC" w:rsidRDefault="00000000">
            <w:pPr>
              <w:spacing w:after="0" w:line="260" w:lineRule="auto"/>
            </w:pPr>
            <w:r>
              <w:t>2026-1720-0006</w:t>
            </w:r>
          </w:p>
        </w:tc>
      </w:tr>
    </w:tbl>
    <w:p w14:paraId="31F560DC" w14:textId="77777777" w:rsidR="006A54BC" w:rsidRDefault="006A54BC">
      <w:pPr>
        <w:spacing w:after="0" w:line="260" w:lineRule="auto"/>
        <w:rPr>
          <w:rFonts w:cs="Arial"/>
        </w:rPr>
      </w:pPr>
    </w:p>
    <w:tbl>
      <w:tblPr>
        <w:tblW w:w="8505" w:type="dxa"/>
        <w:tblLook w:val="04A0" w:firstRow="1" w:lastRow="0" w:firstColumn="1" w:lastColumn="0" w:noHBand="0" w:noVBand="1"/>
      </w:tblPr>
      <w:tblGrid>
        <w:gridCol w:w="1500"/>
        <w:gridCol w:w="7005"/>
      </w:tblGrid>
      <w:tr w:rsidR="006A54BC" w14:paraId="701C928C" w14:textId="77777777">
        <w:tc>
          <w:tcPr>
            <w:tcW w:w="1500" w:type="dxa"/>
          </w:tcPr>
          <w:p w14:paraId="2D919F8E" w14:textId="77777777" w:rsidR="006A54BC" w:rsidRDefault="00000000">
            <w:pPr>
              <w:pStyle w:val="Odebeljeno"/>
              <w:spacing w:line="260" w:lineRule="auto"/>
            </w:pPr>
            <w:r>
              <w:t>ZADEVA:</w:t>
            </w:r>
          </w:p>
        </w:tc>
        <w:tc>
          <w:tcPr>
            <w:tcW w:w="7005" w:type="dxa"/>
          </w:tcPr>
          <w:p w14:paraId="46A2D6F0" w14:textId="77777777" w:rsidR="006A54BC" w:rsidRDefault="00000000">
            <w:pPr>
              <w:pStyle w:val="Odebeljeno"/>
              <w:spacing w:line="260" w:lineRule="auto"/>
            </w:pPr>
            <w:r>
              <w:t>Zakon o spremembah in dopolnitvah Zakona o tujcih – predlog za obravnavo</w:t>
            </w:r>
          </w:p>
        </w:tc>
      </w:tr>
    </w:tbl>
    <w:p w14:paraId="132EEB24" w14:textId="77777777" w:rsidR="006A54BC" w:rsidRDefault="006A54BC">
      <w:pPr>
        <w:spacing w:after="0" w:line="260" w:lineRule="auto"/>
        <w:rPr>
          <w:rFonts w:cs="Arial"/>
        </w:rPr>
      </w:pPr>
    </w:p>
    <w:p w14:paraId="09FF754F" w14:textId="77777777" w:rsidR="006A54BC" w:rsidRDefault="006A54BC">
      <w:pPr>
        <w:spacing w:after="0" w:line="260" w:lineRule="auto"/>
        <w:rPr>
          <w:rFonts w:cs="Arial"/>
        </w:rPr>
      </w:pPr>
    </w:p>
    <w:p w14:paraId="28441824" w14:textId="77777777" w:rsidR="006A54BC" w:rsidRDefault="00000000">
      <w:pPr>
        <w:pStyle w:val="Odebeljeno"/>
        <w:spacing w:line="260" w:lineRule="auto"/>
      </w:pPr>
      <w:r>
        <w:t>1.</w:t>
      </w:r>
      <w:r>
        <w:tab/>
        <w:t>Predlog sklepa vlade</w:t>
      </w:r>
    </w:p>
    <w:p w14:paraId="575ED8A5" w14:textId="77777777" w:rsidR="006A54BC" w:rsidRDefault="006A54BC">
      <w:pPr>
        <w:spacing w:after="0" w:line="260" w:lineRule="auto"/>
        <w:rPr>
          <w:rFonts w:cs="Arial"/>
        </w:rPr>
      </w:pPr>
    </w:p>
    <w:p w14:paraId="6CAA1B4A" w14:textId="77777777" w:rsidR="006A54BC" w:rsidRDefault="00000000">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 seji dne …………. sprejela naslednje sklepe:</w:t>
      </w:r>
    </w:p>
    <w:p w14:paraId="54E5CE8F" w14:textId="77777777" w:rsidR="006A54BC" w:rsidRDefault="00000000">
      <w:pPr>
        <w:spacing w:after="0" w:line="240" w:lineRule="auto"/>
      </w:pPr>
      <w:r>
        <w:t xml:space="preserve"> </w:t>
      </w:r>
    </w:p>
    <w:p w14:paraId="0F32145A" w14:textId="77777777" w:rsidR="006A54BC" w:rsidRDefault="00000000">
      <w:pPr>
        <w:spacing w:after="0" w:line="240" w:lineRule="auto"/>
      </w:pPr>
      <w:r>
        <w:t>1. Vlada Republike Slovenije je določila besedilo predloga Zakona o spremembah in dopolnitvah Zakona o tujcih (EVA 2026-1720-0006) in ga pošlje v obravnavo Državnemu zboru Republike Slovenije.</w:t>
      </w:r>
    </w:p>
    <w:p w14:paraId="0F43705A" w14:textId="77777777" w:rsidR="006A54BC" w:rsidRDefault="00000000">
      <w:pPr>
        <w:spacing w:after="0" w:line="240" w:lineRule="auto"/>
      </w:pPr>
      <w:r>
        <w:t xml:space="preserve"> </w:t>
      </w:r>
    </w:p>
    <w:p w14:paraId="2939F441" w14:textId="77777777" w:rsidR="006A54BC" w:rsidRDefault="00000000">
      <w:pPr>
        <w:spacing w:after="0" w:line="240" w:lineRule="auto"/>
      </w:pPr>
      <w:r>
        <w:t>2. Vlada Republike Slovenije Državnemu zboru Republike Slovenije predlaga, da predlog Zakona o spremembah in dopolnitvah Zakona o tujcih (EVA 2026-1720-0006) ter predlog Zakona o spremembah in dopolnitvah Zakona o zaposlovanju, samozaposlovanju in delu tujcev (EVA …) obravnava na isti seji zaradi njune vsebinske povezanosti in potrebe po sočasni objavi v Uradnem listu Republike Slovenije.</w:t>
      </w:r>
    </w:p>
    <w:p w14:paraId="2F5C2700" w14:textId="77777777" w:rsidR="006A54BC" w:rsidRDefault="00000000">
      <w:pPr>
        <w:spacing w:after="0" w:line="240" w:lineRule="auto"/>
      </w:pPr>
      <w:r>
        <w:t xml:space="preserve"> </w:t>
      </w:r>
    </w:p>
    <w:p w14:paraId="7D50E61D" w14:textId="77777777" w:rsidR="006A54BC" w:rsidRDefault="00000000">
      <w:pPr>
        <w:spacing w:after="0" w:line="240" w:lineRule="auto"/>
      </w:pPr>
      <w:r>
        <w:t>Številka:</w:t>
      </w:r>
    </w:p>
    <w:p w14:paraId="2398F2CE" w14:textId="77777777" w:rsidR="006A54BC" w:rsidRDefault="00000000">
      <w:pPr>
        <w:spacing w:after="0" w:line="240" w:lineRule="auto"/>
      </w:pPr>
      <w:r>
        <w:t>V Ljubljani,</w:t>
      </w:r>
    </w:p>
    <w:p w14:paraId="3DA77D83" w14:textId="77777777" w:rsidR="006A54BC" w:rsidRDefault="00000000">
      <w:pPr>
        <w:spacing w:after="0" w:line="240" w:lineRule="auto"/>
      </w:pPr>
      <w:r>
        <w:t xml:space="preserve"> </w:t>
      </w:r>
    </w:p>
    <w:p w14:paraId="5D86D8AA" w14:textId="77777777" w:rsidR="006A54BC" w:rsidRDefault="00000000">
      <w:pPr>
        <w:spacing w:after="0" w:line="240" w:lineRule="auto"/>
      </w:pPr>
      <w:r>
        <w:t xml:space="preserve">                                                   mag. Janja Garvas</w:t>
      </w:r>
    </w:p>
    <w:p w14:paraId="1932D5F1" w14:textId="77777777" w:rsidR="006A54BC" w:rsidRDefault="00000000">
      <w:pPr>
        <w:spacing w:after="0" w:line="240" w:lineRule="auto"/>
      </w:pPr>
      <w:r>
        <w:t xml:space="preserve">                                                   generalna sekretarka vlade</w:t>
      </w:r>
    </w:p>
    <w:p w14:paraId="4E462C68" w14:textId="77777777" w:rsidR="006A54BC" w:rsidRDefault="00000000">
      <w:pPr>
        <w:spacing w:after="0" w:line="240" w:lineRule="auto"/>
      </w:pPr>
      <w:r>
        <w:t xml:space="preserve"> </w:t>
      </w:r>
    </w:p>
    <w:p w14:paraId="752271E9" w14:textId="77777777" w:rsidR="006A54BC" w:rsidRDefault="00000000">
      <w:pPr>
        <w:spacing w:after="0" w:line="240" w:lineRule="auto"/>
      </w:pPr>
      <w:r>
        <w:t>Priloge:</w:t>
      </w:r>
    </w:p>
    <w:p w14:paraId="4578F992" w14:textId="77777777" w:rsidR="006A54BC" w:rsidRDefault="00000000">
      <w:pPr>
        <w:spacing w:after="0" w:line="240" w:lineRule="auto"/>
      </w:pPr>
      <w:r>
        <w:t>–          predlog Zakona o spremembah in dopolnitvah Zakona o tujcih</w:t>
      </w:r>
    </w:p>
    <w:p w14:paraId="4D0B2EAE" w14:textId="77777777" w:rsidR="006A54BC" w:rsidRDefault="00000000">
      <w:pPr>
        <w:spacing w:after="0" w:line="240" w:lineRule="auto"/>
      </w:pPr>
      <w:r>
        <w:t xml:space="preserve"> </w:t>
      </w:r>
    </w:p>
    <w:p w14:paraId="410A9E7B" w14:textId="77777777" w:rsidR="006A54BC" w:rsidRDefault="00000000">
      <w:pPr>
        <w:spacing w:after="0" w:line="240" w:lineRule="auto"/>
      </w:pPr>
      <w:r>
        <w:t>Prejmejo:</w:t>
      </w:r>
    </w:p>
    <w:p w14:paraId="4F6EA348" w14:textId="77777777" w:rsidR="006A54BC" w:rsidRDefault="00000000">
      <w:pPr>
        <w:spacing w:after="0" w:line="240" w:lineRule="auto"/>
      </w:pPr>
      <w:r>
        <w:t>–          Ministrstvo za notranje zadeve in javno upravo Republike Slovenije,</w:t>
      </w:r>
    </w:p>
    <w:p w14:paraId="627AEFC0" w14:textId="77777777" w:rsidR="006A54BC" w:rsidRDefault="00000000">
      <w:pPr>
        <w:spacing w:after="0" w:line="240" w:lineRule="auto"/>
      </w:pPr>
      <w:r>
        <w:t>–          Ministrstvo za gospodarstvo, delo in šport Republike Slovenije,</w:t>
      </w:r>
    </w:p>
    <w:p w14:paraId="214C767D" w14:textId="77777777" w:rsidR="006A54BC" w:rsidRDefault="00000000">
      <w:pPr>
        <w:spacing w:after="0" w:line="240" w:lineRule="auto"/>
      </w:pPr>
      <w:r>
        <w:t>–          Služba Vlade Republike Slovenije za zakonodajo,</w:t>
      </w:r>
    </w:p>
    <w:p w14:paraId="0D6A55CE" w14:textId="77777777" w:rsidR="006A54BC" w:rsidRDefault="00000000">
      <w:pPr>
        <w:spacing w:after="0" w:line="240" w:lineRule="auto"/>
      </w:pPr>
      <w:r>
        <w:t>–          Urad Vlade Republike Slovenije za komuniciranje.</w:t>
      </w:r>
    </w:p>
    <w:p w14:paraId="436A82BF" w14:textId="77777777" w:rsidR="006A54BC" w:rsidRDefault="006A54BC">
      <w:pPr>
        <w:spacing w:after="0" w:line="260" w:lineRule="auto"/>
        <w:rPr>
          <w:rFonts w:cs="Arial"/>
        </w:rPr>
      </w:pPr>
    </w:p>
    <w:p w14:paraId="6826BB17" w14:textId="77777777" w:rsidR="006A54BC" w:rsidRDefault="00000000">
      <w:pPr>
        <w:pStyle w:val="Odebeljeno"/>
        <w:spacing w:line="260" w:lineRule="auto"/>
      </w:pPr>
      <w:r>
        <w:t>2.</w:t>
      </w:r>
      <w:r>
        <w:tab/>
        <w:t>Predlog za obravnavo predloga zakona po nujnem ali skrajšanem postopku v državnem zboru z obrazložitvijo razlogov</w:t>
      </w:r>
    </w:p>
    <w:p w14:paraId="30E45C2A" w14:textId="77777777" w:rsidR="006A54BC" w:rsidRDefault="006A54BC">
      <w:pPr>
        <w:spacing w:after="0" w:line="260" w:lineRule="auto"/>
        <w:rPr>
          <w:rFonts w:cs="Arial"/>
        </w:rPr>
      </w:pPr>
    </w:p>
    <w:p w14:paraId="43B085EF" w14:textId="77777777" w:rsidR="006A54BC" w:rsidRDefault="00000000">
      <w:pPr>
        <w:spacing w:after="0" w:line="240" w:lineRule="auto"/>
      </w:pPr>
      <w:r>
        <w:t>Obravnava po skrajšanem ali nujnem postopku se ne predlaga.</w:t>
      </w:r>
    </w:p>
    <w:p w14:paraId="660EF105" w14:textId="77777777" w:rsidR="006A54BC" w:rsidRDefault="006A54BC">
      <w:pPr>
        <w:spacing w:after="0" w:line="260" w:lineRule="auto"/>
        <w:rPr>
          <w:rFonts w:cs="Arial"/>
        </w:rPr>
      </w:pPr>
    </w:p>
    <w:p w14:paraId="66414CCB" w14:textId="77777777" w:rsidR="006A54BC" w:rsidRDefault="00000000">
      <w:pPr>
        <w:pStyle w:val="Odebeljeno"/>
        <w:spacing w:line="260" w:lineRule="auto"/>
      </w:pPr>
      <w:r>
        <w:lastRenderedPageBreak/>
        <w:t>3.</w:t>
      </w:r>
      <w:r>
        <w:tab/>
        <w:t>Osebe, odgovorne za strokovno pripravo in usklajenost gradiva</w:t>
      </w:r>
    </w:p>
    <w:p w14:paraId="722BEAE0" w14:textId="77777777" w:rsidR="006A54BC" w:rsidRDefault="006A54BC">
      <w:pPr>
        <w:spacing w:after="0" w:line="260" w:lineRule="auto"/>
        <w:rPr>
          <w:rFonts w:cs="Arial"/>
        </w:rPr>
      </w:pPr>
    </w:p>
    <w:p w14:paraId="19DE7921" w14:textId="77777777" w:rsidR="006A54BC" w:rsidRDefault="00000000">
      <w:pPr>
        <w:spacing w:after="0" w:line="240" w:lineRule="auto"/>
      </w:pPr>
      <w:r>
        <w:t>Nataša Potočnik, vršilka dolžnosti generalne direktorice Direktorata za migracije in upravne notranje zadeve na Ministrstvu za notranje zadeve in javno upravo Republike Slovenije</w:t>
      </w:r>
    </w:p>
    <w:p w14:paraId="06D9B43E" w14:textId="77777777" w:rsidR="006A54BC" w:rsidRDefault="006A54BC">
      <w:pPr>
        <w:spacing w:after="0" w:line="260" w:lineRule="auto"/>
        <w:rPr>
          <w:rFonts w:cs="Arial"/>
        </w:rPr>
      </w:pPr>
    </w:p>
    <w:p w14:paraId="68E46C69" w14:textId="77777777" w:rsidR="006A54BC" w:rsidRDefault="00000000">
      <w:pPr>
        <w:pStyle w:val="Odebeljeno"/>
        <w:spacing w:line="260" w:lineRule="auto"/>
      </w:pPr>
      <w:r>
        <w:t>4.</w:t>
      </w:r>
      <w:r>
        <w:tab/>
        <w:t>Zunanji strokovnjaki, ki so sodelovali pri pripravi dela ali celotnega gradiva, in s tem povezani stroški</w:t>
      </w:r>
    </w:p>
    <w:p w14:paraId="1E1FF9B3" w14:textId="77777777" w:rsidR="006A54BC" w:rsidRDefault="006A54BC">
      <w:pPr>
        <w:spacing w:after="0" w:line="260" w:lineRule="auto"/>
        <w:rPr>
          <w:rFonts w:cs="Arial"/>
        </w:rPr>
      </w:pPr>
    </w:p>
    <w:p w14:paraId="4BBAFDAD" w14:textId="77777777" w:rsidR="006A54BC" w:rsidRDefault="00000000">
      <w:pPr>
        <w:spacing w:after="0" w:line="240" w:lineRule="auto"/>
      </w:pPr>
      <w:r>
        <w:t>Pri pripravi predpisa ni sodeloval zunanji strokovnjak oziroma pravna oseba.</w:t>
      </w:r>
    </w:p>
    <w:p w14:paraId="5FA2B1C8" w14:textId="77777777" w:rsidR="006A54BC" w:rsidRDefault="006A54BC">
      <w:pPr>
        <w:spacing w:after="0" w:line="260" w:lineRule="auto"/>
        <w:rPr>
          <w:rFonts w:cs="Arial"/>
        </w:rPr>
      </w:pPr>
    </w:p>
    <w:p w14:paraId="7F8B40FC" w14:textId="77777777" w:rsidR="006A54BC" w:rsidRDefault="00000000">
      <w:pPr>
        <w:pStyle w:val="Odebeljeno"/>
        <w:spacing w:line="260" w:lineRule="auto"/>
      </w:pPr>
      <w:r>
        <w:t>5.</w:t>
      </w:r>
      <w:r>
        <w:tab/>
        <w:t>Predstavniki vlade, ki bodo sodelovali pri delu državnega zbora</w:t>
      </w:r>
    </w:p>
    <w:p w14:paraId="1C490301" w14:textId="77777777" w:rsidR="006A54BC" w:rsidRDefault="006A54BC">
      <w:pPr>
        <w:spacing w:after="0" w:line="260" w:lineRule="auto"/>
        <w:rPr>
          <w:rFonts w:cs="Arial"/>
        </w:rPr>
      </w:pPr>
    </w:p>
    <w:p w14:paraId="3804EFCA" w14:textId="77777777" w:rsidR="006A54BC" w:rsidRDefault="00000000">
      <w:pPr>
        <w:spacing w:after="0" w:line="240" w:lineRule="auto"/>
      </w:pPr>
      <w:r>
        <w:t>Franci Matoz, minister za notranje zadeve in javno upravo</w:t>
      </w:r>
    </w:p>
    <w:p w14:paraId="306FFB97" w14:textId="77777777" w:rsidR="006A54BC" w:rsidRDefault="00000000">
      <w:pPr>
        <w:spacing w:after="0" w:line="240" w:lineRule="auto"/>
      </w:pPr>
      <w:r>
        <w:t>Franc Kangler, državni sekretar na ministrstvu za notranje zadeve in javno upravo</w:t>
      </w:r>
    </w:p>
    <w:p w14:paraId="53139636" w14:textId="77777777" w:rsidR="006A54BC" w:rsidRDefault="00000000">
      <w:pPr>
        <w:spacing w:after="0" w:line="240" w:lineRule="auto"/>
      </w:pPr>
      <w:r>
        <w:t>Nataša Potočnik, vršilka dolžnosti generalne direktorice Direktorata za migracije in upravne notranje zadeve na Ministrstvu za notranje zadeve in javno upravo Republike Slovenije</w:t>
      </w:r>
    </w:p>
    <w:p w14:paraId="317684F6" w14:textId="77777777" w:rsidR="006A54BC" w:rsidRDefault="00000000">
      <w:pPr>
        <w:spacing w:after="0" w:line="240" w:lineRule="auto"/>
      </w:pPr>
      <w:r>
        <w:t>mag. Katarina Štrukelj, direktorica Urada Vlade Republike Slovenije za oskrbo in integracijo migrantov</w:t>
      </w:r>
    </w:p>
    <w:p w14:paraId="2AD7A810" w14:textId="77777777" w:rsidR="006A54BC" w:rsidRDefault="006A54BC">
      <w:pPr>
        <w:spacing w:after="0" w:line="260" w:lineRule="auto"/>
        <w:rPr>
          <w:rFonts w:cs="Arial"/>
        </w:rPr>
      </w:pPr>
    </w:p>
    <w:p w14:paraId="2E57275C" w14:textId="77777777" w:rsidR="006A54BC" w:rsidRDefault="00000000">
      <w:pPr>
        <w:pStyle w:val="Odebeljeno"/>
        <w:spacing w:line="260" w:lineRule="auto"/>
      </w:pPr>
      <w:r>
        <w:t>6.</w:t>
      </w:r>
      <w:r>
        <w:tab/>
        <w:t>Kratek povzetek gradiva</w:t>
      </w:r>
    </w:p>
    <w:p w14:paraId="608DBB14" w14:textId="77777777" w:rsidR="006A54BC" w:rsidRDefault="006A54BC">
      <w:pPr>
        <w:spacing w:after="0" w:line="260" w:lineRule="auto"/>
        <w:rPr>
          <w:rFonts w:cs="Arial"/>
        </w:rPr>
      </w:pPr>
    </w:p>
    <w:p w14:paraId="384ED31F" w14:textId="77777777" w:rsidR="006A54BC" w:rsidRDefault="00000000">
      <w:pPr>
        <w:spacing w:after="0" w:line="240" w:lineRule="auto"/>
      </w:pPr>
      <w:r>
        <w:t>S predlogom zakona se v nacionalni pravni red prenaša prenovitvena direktiva in sicer Direktiva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w:t>
      </w:r>
    </w:p>
    <w:p w14:paraId="43061278" w14:textId="77777777" w:rsidR="006A54BC" w:rsidRDefault="00000000">
      <w:pPr>
        <w:spacing w:after="0" w:line="240" w:lineRule="auto"/>
      </w:pPr>
      <w:r>
        <w:t xml:space="preserve"> </w:t>
      </w:r>
    </w:p>
    <w:p w14:paraId="5AFF6700" w14:textId="77777777" w:rsidR="006A54BC" w:rsidRDefault="00000000">
      <w:pPr>
        <w:spacing w:after="0" w:line="240" w:lineRule="auto"/>
      </w:pPr>
      <w:r>
        <w:t>Spreminja se institut odločanja o zamenjavi delovnega mesta pri istem delodajalcu, zamenjavi delodajalca ali zaposlitev pri dveh ali več delodajalcih in sicer na način, da se ta institut prenaša v zakon, ki ureja zaposlovanje, samozaposlovanje in delo tujcev, pri čemer se pristojnost za njegovo izvajanje prenaša iz upravnih enot na Zavod Republike Slovenije za zaposlovanje.</w:t>
      </w:r>
    </w:p>
    <w:p w14:paraId="131F49F0" w14:textId="77777777" w:rsidR="006A54BC" w:rsidRDefault="00000000">
      <w:pPr>
        <w:spacing w:after="0" w:line="240" w:lineRule="auto"/>
      </w:pPr>
      <w:r>
        <w:t xml:space="preserve"> </w:t>
      </w:r>
    </w:p>
    <w:p w14:paraId="326434FC" w14:textId="77777777" w:rsidR="006A54BC" w:rsidRDefault="00000000">
      <w:pPr>
        <w:spacing w:after="0" w:line="240" w:lineRule="auto"/>
      </w:pPr>
      <w:r>
        <w:t>Spreminja se tudi ureditev na področju združitve družine državljanov tretjih držav in sicer se uvaja triletno obdobje zakonitega prebivanja tujca v Republiki Sloveniji, po katerem lahko uveljavlja pravico do združitve družine, s čimer se zahtevano obdobje prebivanja podaljšuje iz enega na tri leta. Pogoj triletnega zakonitega prebivanja za priznanje pravice do združitve družine se uvaja tudi za osebe s priznano subsidiarno zaščito v Republiki Sloveniji, razen v primeru mladoletnikov brez spremstva.</w:t>
      </w:r>
    </w:p>
    <w:p w14:paraId="4951753F" w14:textId="77777777" w:rsidR="006A54BC" w:rsidRDefault="00000000">
      <w:pPr>
        <w:spacing w:after="0" w:line="240" w:lineRule="auto"/>
      </w:pPr>
      <w:r>
        <w:t xml:space="preserve"> </w:t>
      </w:r>
    </w:p>
    <w:p w14:paraId="550BD996" w14:textId="77777777" w:rsidR="006A54BC" w:rsidRDefault="00000000">
      <w:pPr>
        <w:spacing w:after="0" w:line="240" w:lineRule="auto"/>
      </w:pPr>
      <w:r>
        <w:t xml:space="preserve">Višina splošnega pogoja zadostnih sredstev za preživljanje za izdajo dovoljenja za prebivanje državljanu tretje države in potrdila o prijavi prebivanja državljanu EU se iz osnovnega zneska minimalnega dohodka, ki trenutno znaša 507,43 evra, zvišuje na 1,8 kratnik osnovnega zneska minimalnega dohodka, ki znaša 913,37 evra in je primerljiv minimalni neto plači, ki znaša približno 1.000,00 evrov. Posledično se zvišuje tudi višina zadostnih sredstev za združitev družinskih članov, pri čemer se ta sredstva še vedno določi v skladu z merili (ponderji) za določitev višine minimalnega dohodka, kot jih določa zakon, ki ureja socialno varstvene prejemke, pri čemer pa se kot vrednost osnovnega merila (ponderja) 1 ne upošteva več višina osnovnega zneska minimalnega dohodka, temveč 1,8 kratnik osnovnega zneska minimalnega dohodka. </w:t>
      </w:r>
    </w:p>
    <w:p w14:paraId="42A73851" w14:textId="77777777" w:rsidR="006A54BC" w:rsidRDefault="00000000">
      <w:pPr>
        <w:spacing w:after="0" w:line="240" w:lineRule="auto"/>
      </w:pPr>
      <w:r>
        <w:t xml:space="preserve"> </w:t>
      </w:r>
    </w:p>
    <w:p w14:paraId="242859B0" w14:textId="77777777" w:rsidR="006A54BC" w:rsidRDefault="00000000">
      <w:pPr>
        <w:spacing w:after="0" w:line="240" w:lineRule="auto"/>
      </w:pPr>
      <w:r>
        <w:t>S predlogom se ureja tudi izdaja dovoljenja za stalno prebivanje za osebe, katerim je, skladno z določbami Zakona o odnosih Republike Slovenije s Slovenci zunaj njenih meja (ZORSSZNM)  izdana pravnomočna odločba o priznanju statusa repatriirane osebe oziroma pravica do repatriacije.</w:t>
      </w:r>
    </w:p>
    <w:p w14:paraId="3B057BBF" w14:textId="77777777" w:rsidR="006A54BC" w:rsidRDefault="00000000">
      <w:pPr>
        <w:spacing w:after="0" w:line="240" w:lineRule="auto"/>
      </w:pPr>
      <w:r>
        <w:t xml:space="preserve"> </w:t>
      </w:r>
    </w:p>
    <w:p w14:paraId="5C691AD0" w14:textId="77777777" w:rsidR="006A54BC" w:rsidRDefault="00000000">
      <w:pPr>
        <w:spacing w:after="0" w:line="240" w:lineRule="auto"/>
      </w:pPr>
      <w:r>
        <w:t xml:space="preserve">Zvišujejo se tudi ravni znanja slovenskega jezika, in sicer se raven za podaljšanje dovoljenja za začasno prebivanje zaradi združitve družine za državljane tretjih držav, zvišuje iz preživetvene ravni na osnovno raven A2 Skupnega evropskega jezikovnega okvira, za izdajo dovoljenja za stalno prebivanje, s katerim tujec pridobi tudi status rezidenta EU za daljši čas, pa se raven </w:t>
      </w:r>
      <w:r>
        <w:lastRenderedPageBreak/>
        <w:t>zvišuje iz osnovne ravni A2 Skupnega evropskega jezikovnega okvira na osnovno raven B1 Skupnega evropskega jezikovnega okvira.</w:t>
      </w:r>
    </w:p>
    <w:p w14:paraId="473681E4" w14:textId="77777777" w:rsidR="006A54BC" w:rsidRDefault="00000000">
      <w:pPr>
        <w:spacing w:after="0" w:line="240" w:lineRule="auto"/>
      </w:pPr>
      <w:r>
        <w:t xml:space="preserve"> </w:t>
      </w:r>
    </w:p>
    <w:p w14:paraId="1121E9FD" w14:textId="77777777" w:rsidR="006A54BC" w:rsidRDefault="00000000">
      <w:pPr>
        <w:spacing w:after="0" w:line="240" w:lineRule="auto"/>
      </w:pPr>
      <w:r>
        <w:t>Ureditev se spreminja tudi v delu, ki določa, da se tujcem, ki niso državljani EU, z namenom hitrejšega vključevanja v kulturno, gospodarsko in družbeno življenje Republike Slovenije programi učenja slovenskega jezika in spoznavanja slovenske družbe, opravljanje preizkusa znanja slovenskega jezika, programi medsebojnega poznavanja in razumevanja s slovenskimi državljani ter informiranje v zvezi z njihovim vključevanjem v slovensko družbe ne zagotavljajo več brezplačno temveč se programi učenja slovenskega jezika in spoznavanja slovenske družbe  sofinancirajo v višini 60 odstotkov cene programa. S tem se pričakuje tudi povečanje odgovornosti tujca do redne udeležbe v programu. Ukinja se tudi možnost brezplačnega enkratnega opravljanja preizkusov znanja iz slovenskega jezika in financiranje teh preizkusov znanja iz državnega proračuna. Sredstva, ki so bila do zdaj namenjena za ta namen, se bodo preusmerila v zagotavljanje programov učenja slovenskega jezika. S tem ukrepom se želi spodbuditi tudi bolj odgovoren pristop udeležencev programov učenja slovenskega jezika v teh programih.</w:t>
      </w:r>
    </w:p>
    <w:p w14:paraId="5D1A4070" w14:textId="77777777" w:rsidR="006A54BC" w:rsidRDefault="00000000">
      <w:pPr>
        <w:spacing w:after="0" w:line="240" w:lineRule="auto"/>
      </w:pPr>
      <w:r>
        <w:t xml:space="preserve"> </w:t>
      </w:r>
    </w:p>
    <w:p w14:paraId="5326E500" w14:textId="77777777" w:rsidR="006A54BC" w:rsidRDefault="00000000">
      <w:pPr>
        <w:spacing w:after="0" w:line="240" w:lineRule="auto"/>
      </w:pPr>
      <w:r>
        <w:t>S prehodnimi in končnimi določbami predloga zakona se med drugim ureja vprašanje veljavnosti potrdil o udeležbi v trenutno brezplačnih programih učenja slovenskega jezika in preizkusa znanja ter se osebam, ki imajo že izdano potrdilo, omogoči dovolj časa za njihovo koriščenje. Nadalje se določa tudi dvanajstmesečni zamik uporabe določb, ki se nanašajo na zvišanje ravni znanja slovenskega jezika ter spremenjenega 106. člena zakona, saj je za njegovo izvajanje nujno potrebna novelacija Uredbe o zagotavljanju pomoči pri vključevanju tujcev, ki niso državljani Evropske unije (Uradni list RS, št. 27/24), ravno tako pa se mora zagotoviti dovolj časa za informiranje tujcev o spremembah, ki jih prinaša spremenjeni 106. člen zakona glede uveljavljanja pravic pomoči pri vključevanju v okolje.</w:t>
      </w:r>
    </w:p>
    <w:p w14:paraId="162C0273" w14:textId="77777777" w:rsidR="006A54BC" w:rsidRDefault="006A54BC">
      <w:pPr>
        <w:spacing w:after="0" w:line="260" w:lineRule="auto"/>
        <w:rPr>
          <w:rFonts w:cs="Arial"/>
        </w:rPr>
      </w:pPr>
    </w:p>
    <w:p w14:paraId="3166BA43" w14:textId="77777777" w:rsidR="006A54BC" w:rsidRDefault="00000000">
      <w:pPr>
        <w:pStyle w:val="Odebeljeno"/>
        <w:spacing w:line="260" w:lineRule="auto"/>
      </w:pPr>
      <w:r>
        <w:t>7.</w:t>
      </w:r>
      <w:r>
        <w:tab/>
        <w:t>Presoja posledic za</w:t>
      </w:r>
    </w:p>
    <w:p w14:paraId="4D0476ED" w14:textId="77777777" w:rsidR="006A54BC" w:rsidRDefault="006A54BC">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6A54BC" w14:paraId="3B8DB618" w14:textId="77777777">
        <w:tc>
          <w:tcPr>
            <w:tcW w:w="1276" w:type="dxa"/>
          </w:tcPr>
          <w:p w14:paraId="3F535317" w14:textId="77777777" w:rsidR="006A54BC" w:rsidRDefault="00000000">
            <w:pPr>
              <w:spacing w:after="0" w:line="260" w:lineRule="exact"/>
              <w:ind w:left="360"/>
            </w:pPr>
            <w:r>
              <w:rPr>
                <w:iCs/>
              </w:rPr>
              <w:t>a)</w:t>
            </w:r>
          </w:p>
        </w:tc>
        <w:tc>
          <w:tcPr>
            <w:tcW w:w="4961" w:type="dxa"/>
          </w:tcPr>
          <w:p w14:paraId="7AA76FE5" w14:textId="77777777" w:rsidR="006A54BC" w:rsidRDefault="00000000">
            <w:pPr>
              <w:spacing w:after="0" w:line="260" w:lineRule="exact"/>
            </w:pPr>
            <w:r>
              <w:t>javnofinančna sredstva nad 40.000 EUR v tekočem in naslednjih treh letih,</w:t>
            </w:r>
          </w:p>
        </w:tc>
        <w:tc>
          <w:tcPr>
            <w:tcW w:w="2268" w:type="dxa"/>
          </w:tcPr>
          <w:p w14:paraId="047C9C88" w14:textId="77777777" w:rsidR="006A54BC" w:rsidRDefault="00000000">
            <w:pPr>
              <w:spacing w:after="0" w:line="260" w:lineRule="exact"/>
              <w:jc w:val="center"/>
              <w:rPr>
                <w:iCs/>
              </w:rPr>
            </w:pPr>
            <w:r>
              <w:t>da</w:t>
            </w:r>
          </w:p>
        </w:tc>
      </w:tr>
      <w:tr w:rsidR="006A54BC" w14:paraId="4A709012" w14:textId="77777777">
        <w:tc>
          <w:tcPr>
            <w:tcW w:w="1276" w:type="dxa"/>
          </w:tcPr>
          <w:p w14:paraId="468F8265" w14:textId="77777777" w:rsidR="006A54BC" w:rsidRDefault="00000000">
            <w:pPr>
              <w:spacing w:after="0" w:line="260" w:lineRule="exact"/>
              <w:ind w:left="360"/>
              <w:rPr>
                <w:iCs/>
              </w:rPr>
            </w:pPr>
            <w:r>
              <w:rPr>
                <w:iCs/>
              </w:rPr>
              <w:t>b)</w:t>
            </w:r>
          </w:p>
        </w:tc>
        <w:tc>
          <w:tcPr>
            <w:tcW w:w="4961" w:type="dxa"/>
          </w:tcPr>
          <w:p w14:paraId="0A8A4811" w14:textId="77777777" w:rsidR="006A54BC" w:rsidRDefault="00000000">
            <w:pPr>
              <w:spacing w:after="0" w:line="260" w:lineRule="exact"/>
              <w:rPr>
                <w:iCs/>
              </w:rPr>
            </w:pPr>
            <w:r>
              <w:rPr>
                <w:bCs/>
              </w:rPr>
              <w:t>usklajenost pravnega reda Republike Slovenije s pravnim redom Evropske unije,</w:t>
            </w:r>
          </w:p>
        </w:tc>
        <w:tc>
          <w:tcPr>
            <w:tcW w:w="2268" w:type="dxa"/>
          </w:tcPr>
          <w:p w14:paraId="75FB72D0" w14:textId="77777777" w:rsidR="006A54BC" w:rsidRDefault="00000000">
            <w:pPr>
              <w:spacing w:after="0" w:line="260" w:lineRule="exact"/>
              <w:jc w:val="center"/>
              <w:rPr>
                <w:iCs/>
              </w:rPr>
            </w:pPr>
            <w:r>
              <w:t>da</w:t>
            </w:r>
          </w:p>
        </w:tc>
      </w:tr>
      <w:tr w:rsidR="006A54BC" w14:paraId="388CCFE0" w14:textId="77777777">
        <w:tc>
          <w:tcPr>
            <w:tcW w:w="1276" w:type="dxa"/>
          </w:tcPr>
          <w:p w14:paraId="5B53DBC7" w14:textId="77777777" w:rsidR="006A54BC" w:rsidRDefault="00000000">
            <w:pPr>
              <w:spacing w:after="0" w:line="260" w:lineRule="exact"/>
              <w:ind w:left="360"/>
              <w:rPr>
                <w:iCs/>
              </w:rPr>
            </w:pPr>
            <w:r>
              <w:rPr>
                <w:iCs/>
              </w:rPr>
              <w:t>c)</w:t>
            </w:r>
          </w:p>
        </w:tc>
        <w:tc>
          <w:tcPr>
            <w:tcW w:w="4961" w:type="dxa"/>
          </w:tcPr>
          <w:p w14:paraId="3B2347F2" w14:textId="77777777" w:rsidR="006A54BC" w:rsidRDefault="00000000">
            <w:pPr>
              <w:spacing w:after="0" w:line="260" w:lineRule="exact"/>
              <w:rPr>
                <w:iCs/>
              </w:rPr>
            </w:pPr>
            <w:r>
              <w:t>administrativne posledice,</w:t>
            </w:r>
          </w:p>
        </w:tc>
        <w:tc>
          <w:tcPr>
            <w:tcW w:w="2268" w:type="dxa"/>
          </w:tcPr>
          <w:p w14:paraId="538BE2E8" w14:textId="77777777" w:rsidR="006A54BC" w:rsidRDefault="00000000">
            <w:pPr>
              <w:spacing w:after="0" w:line="260" w:lineRule="exact"/>
              <w:jc w:val="center"/>
            </w:pPr>
            <w:r>
              <w:t>da</w:t>
            </w:r>
          </w:p>
        </w:tc>
      </w:tr>
      <w:tr w:rsidR="006A54BC" w14:paraId="19D5C8FB" w14:textId="77777777">
        <w:tc>
          <w:tcPr>
            <w:tcW w:w="1276" w:type="dxa"/>
          </w:tcPr>
          <w:p w14:paraId="0D0F85F1" w14:textId="77777777" w:rsidR="006A54BC" w:rsidRDefault="00000000">
            <w:pPr>
              <w:spacing w:after="0" w:line="260" w:lineRule="exact"/>
              <w:ind w:left="360"/>
              <w:rPr>
                <w:iCs/>
              </w:rPr>
            </w:pPr>
            <w:r>
              <w:rPr>
                <w:iCs/>
              </w:rPr>
              <w:t>č)</w:t>
            </w:r>
          </w:p>
        </w:tc>
        <w:tc>
          <w:tcPr>
            <w:tcW w:w="4961" w:type="dxa"/>
          </w:tcPr>
          <w:p w14:paraId="27921F8E" w14:textId="77777777" w:rsidR="006A54BC" w:rsidRDefault="00000000">
            <w:pPr>
              <w:spacing w:after="0" w:line="260" w:lineRule="exact"/>
              <w:rPr>
                <w:bCs/>
              </w:rPr>
            </w:pPr>
            <w:r>
              <w:t>gospodarstvo, zlasti</w:t>
            </w:r>
            <w:r>
              <w:rPr>
                <w:bCs/>
              </w:rPr>
              <w:t xml:space="preserve"> mala in srednja podjetja ter konkurenčnost podjetij,</w:t>
            </w:r>
          </w:p>
        </w:tc>
        <w:tc>
          <w:tcPr>
            <w:tcW w:w="2268" w:type="dxa"/>
          </w:tcPr>
          <w:p w14:paraId="2BD15C7C" w14:textId="77777777" w:rsidR="006A54BC" w:rsidRDefault="00000000">
            <w:pPr>
              <w:spacing w:after="0" w:line="260" w:lineRule="exact"/>
              <w:jc w:val="center"/>
              <w:rPr>
                <w:iCs/>
              </w:rPr>
            </w:pPr>
            <w:r>
              <w:t>ne</w:t>
            </w:r>
          </w:p>
        </w:tc>
      </w:tr>
      <w:tr w:rsidR="006A54BC" w14:paraId="28B445D5" w14:textId="77777777">
        <w:tc>
          <w:tcPr>
            <w:tcW w:w="1276" w:type="dxa"/>
          </w:tcPr>
          <w:p w14:paraId="398C070C" w14:textId="77777777" w:rsidR="006A54BC" w:rsidRDefault="00000000">
            <w:pPr>
              <w:spacing w:after="0" w:line="260" w:lineRule="exact"/>
              <w:ind w:left="360"/>
              <w:rPr>
                <w:iCs/>
              </w:rPr>
            </w:pPr>
            <w:r>
              <w:rPr>
                <w:iCs/>
              </w:rPr>
              <w:t>d)</w:t>
            </w:r>
          </w:p>
        </w:tc>
        <w:tc>
          <w:tcPr>
            <w:tcW w:w="4961" w:type="dxa"/>
          </w:tcPr>
          <w:p w14:paraId="4BF7243C" w14:textId="77777777" w:rsidR="006A54BC" w:rsidRDefault="00000000">
            <w:pPr>
              <w:spacing w:after="0" w:line="260" w:lineRule="exact"/>
              <w:rPr>
                <w:bCs/>
              </w:rPr>
            </w:pPr>
            <w:r>
              <w:rPr>
                <w:bCs/>
              </w:rPr>
              <w:t>okolje, vključno s prostorskimi in varstvenimi vidiki,</w:t>
            </w:r>
          </w:p>
        </w:tc>
        <w:tc>
          <w:tcPr>
            <w:tcW w:w="2268" w:type="dxa"/>
          </w:tcPr>
          <w:p w14:paraId="6335F992" w14:textId="77777777" w:rsidR="006A54BC" w:rsidRDefault="00000000">
            <w:pPr>
              <w:spacing w:after="0" w:line="260" w:lineRule="exact"/>
              <w:jc w:val="center"/>
              <w:rPr>
                <w:iCs/>
              </w:rPr>
            </w:pPr>
            <w:r>
              <w:t>ne</w:t>
            </w:r>
          </w:p>
        </w:tc>
      </w:tr>
      <w:tr w:rsidR="006A54BC" w14:paraId="75696B81" w14:textId="77777777">
        <w:tc>
          <w:tcPr>
            <w:tcW w:w="1276" w:type="dxa"/>
          </w:tcPr>
          <w:p w14:paraId="26E7D685" w14:textId="77777777" w:rsidR="006A54BC" w:rsidRDefault="00000000">
            <w:pPr>
              <w:spacing w:after="0" w:line="260" w:lineRule="exact"/>
              <w:ind w:left="360"/>
              <w:rPr>
                <w:iCs/>
              </w:rPr>
            </w:pPr>
            <w:r>
              <w:rPr>
                <w:iCs/>
              </w:rPr>
              <w:t>e)</w:t>
            </w:r>
          </w:p>
        </w:tc>
        <w:tc>
          <w:tcPr>
            <w:tcW w:w="4961" w:type="dxa"/>
          </w:tcPr>
          <w:p w14:paraId="271D7380" w14:textId="77777777" w:rsidR="006A54BC" w:rsidRDefault="00000000">
            <w:pPr>
              <w:spacing w:after="0" w:line="260" w:lineRule="exact"/>
              <w:rPr>
                <w:bCs/>
              </w:rPr>
            </w:pPr>
            <w:r>
              <w:rPr>
                <w:bCs/>
              </w:rPr>
              <w:t>socialno področje,</w:t>
            </w:r>
          </w:p>
        </w:tc>
        <w:tc>
          <w:tcPr>
            <w:tcW w:w="2268" w:type="dxa"/>
          </w:tcPr>
          <w:p w14:paraId="2FE4BE68" w14:textId="77777777" w:rsidR="006A54BC" w:rsidRDefault="00000000">
            <w:pPr>
              <w:spacing w:after="0" w:line="260" w:lineRule="exact"/>
              <w:jc w:val="center"/>
              <w:rPr>
                <w:iCs/>
              </w:rPr>
            </w:pPr>
            <w:r w:rsidRPr="0096422C">
              <w:t>da</w:t>
            </w:r>
          </w:p>
        </w:tc>
      </w:tr>
      <w:tr w:rsidR="006A54BC" w14:paraId="44952595" w14:textId="77777777">
        <w:tc>
          <w:tcPr>
            <w:tcW w:w="1276" w:type="dxa"/>
          </w:tcPr>
          <w:p w14:paraId="684E17E4" w14:textId="77777777" w:rsidR="006A54BC" w:rsidRDefault="00000000">
            <w:pPr>
              <w:spacing w:after="0" w:line="260" w:lineRule="exact"/>
              <w:ind w:left="360"/>
              <w:rPr>
                <w:iCs/>
              </w:rPr>
            </w:pPr>
            <w:r>
              <w:rPr>
                <w:iCs/>
              </w:rPr>
              <w:t>f)</w:t>
            </w:r>
          </w:p>
        </w:tc>
        <w:tc>
          <w:tcPr>
            <w:tcW w:w="4961" w:type="dxa"/>
          </w:tcPr>
          <w:p w14:paraId="16F7728D" w14:textId="77777777" w:rsidR="006A54BC" w:rsidRDefault="00000000">
            <w:pPr>
              <w:spacing w:after="0" w:line="260" w:lineRule="exact"/>
              <w:rPr>
                <w:bCs/>
              </w:rPr>
            </w:pPr>
            <w:r>
              <w:rPr>
                <w:bCs/>
              </w:rPr>
              <w:t>dokumente razvojnega načrtovanja.</w:t>
            </w:r>
          </w:p>
        </w:tc>
        <w:tc>
          <w:tcPr>
            <w:tcW w:w="2268" w:type="dxa"/>
          </w:tcPr>
          <w:p w14:paraId="2DF25434" w14:textId="77777777" w:rsidR="006A54BC" w:rsidRDefault="00000000">
            <w:pPr>
              <w:spacing w:after="0" w:line="260" w:lineRule="exact"/>
              <w:jc w:val="center"/>
              <w:rPr>
                <w:iCs/>
              </w:rPr>
            </w:pPr>
            <w:r w:rsidRPr="0096422C">
              <w:t>ne</w:t>
            </w:r>
          </w:p>
        </w:tc>
      </w:tr>
    </w:tbl>
    <w:p w14:paraId="28CFA50A" w14:textId="77777777" w:rsidR="006A54BC" w:rsidRDefault="006A54BC">
      <w:pPr>
        <w:spacing w:after="0" w:line="260" w:lineRule="auto"/>
        <w:rPr>
          <w:rFonts w:cs="Arial"/>
        </w:rPr>
      </w:pPr>
    </w:p>
    <w:p w14:paraId="40FB374A" w14:textId="77777777" w:rsidR="006A54BC" w:rsidRDefault="00000000">
      <w:pPr>
        <w:pStyle w:val="Odebeljeno"/>
        <w:spacing w:line="260" w:lineRule="auto"/>
      </w:pPr>
      <w:r>
        <w:t>8.</w:t>
      </w:r>
      <w:r>
        <w:tab/>
        <w:t>Predstavitev ocene finančnih posledic</w:t>
      </w:r>
    </w:p>
    <w:p w14:paraId="0084F6BE" w14:textId="77777777" w:rsidR="006A54BC" w:rsidRDefault="006A54BC">
      <w:pPr>
        <w:spacing w:after="0" w:line="260" w:lineRule="auto"/>
        <w:rPr>
          <w:rFonts w:cs="Arial"/>
        </w:rPr>
      </w:pPr>
    </w:p>
    <w:p w14:paraId="07FA76DF" w14:textId="77777777" w:rsidR="006A54BC" w:rsidRDefault="00000000">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2EAF040F" w14:textId="77777777" w:rsidR="006A54BC" w:rsidRDefault="006A54BC">
      <w:pPr>
        <w:spacing w:after="0" w:line="260" w:lineRule="auto"/>
        <w:rPr>
          <w:rFonts w:cs="Arial"/>
        </w:rPr>
      </w:pPr>
    </w:p>
    <w:p w14:paraId="0B3B7786" w14:textId="77777777" w:rsidR="006A54BC" w:rsidRDefault="00000000">
      <w:pPr>
        <w:pStyle w:val="Odebeljeno"/>
        <w:spacing w:line="260" w:lineRule="auto"/>
      </w:pPr>
      <w:r>
        <w:t>I.</w:t>
      </w:r>
      <w:r>
        <w:tab/>
        <w:t>Ocena finančnih posledic, ki niso načrtovane v sprejetem proračunu</w:t>
      </w:r>
    </w:p>
    <w:p w14:paraId="03651721" w14:textId="77777777" w:rsidR="006A54BC" w:rsidRDefault="006A54BC">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6A54BC" w14:paraId="6824DC71" w14:textId="77777777">
        <w:tc>
          <w:tcPr>
            <w:tcW w:w="2270" w:type="dxa"/>
            <w:vAlign w:val="center"/>
          </w:tcPr>
          <w:p w14:paraId="5834F4BD" w14:textId="77777777" w:rsidR="006A54BC" w:rsidRDefault="00000000">
            <w:pPr>
              <w:pStyle w:val="Odebeljeno"/>
              <w:spacing w:line="260" w:lineRule="exact"/>
              <w:ind w:left="360"/>
            </w:pPr>
            <w:r>
              <w:rPr>
                <w:iCs/>
              </w:rPr>
              <w:t>Predvideno povečanje (+) ali zmanjšanje (-)</w:t>
            </w:r>
          </w:p>
        </w:tc>
        <w:tc>
          <w:tcPr>
            <w:tcW w:w="1247" w:type="dxa"/>
            <w:vAlign w:val="center"/>
          </w:tcPr>
          <w:p w14:paraId="029DCB25" w14:textId="77777777" w:rsidR="006A54BC" w:rsidRDefault="00000000">
            <w:pPr>
              <w:pStyle w:val="Odebeljeno"/>
              <w:spacing w:line="260" w:lineRule="exact"/>
              <w:jc w:val="center"/>
            </w:pPr>
            <w:r>
              <w:t>Tekoče leto (t)</w:t>
            </w:r>
          </w:p>
        </w:tc>
        <w:tc>
          <w:tcPr>
            <w:tcW w:w="1247" w:type="dxa"/>
            <w:vAlign w:val="center"/>
          </w:tcPr>
          <w:p w14:paraId="7A870961" w14:textId="77777777" w:rsidR="006A54BC" w:rsidRDefault="00000000">
            <w:pPr>
              <w:pStyle w:val="Odebeljeno"/>
              <w:spacing w:line="260" w:lineRule="exact"/>
              <w:jc w:val="center"/>
            </w:pPr>
            <w:r>
              <w:t>t + 1</w:t>
            </w:r>
          </w:p>
        </w:tc>
        <w:tc>
          <w:tcPr>
            <w:tcW w:w="1247" w:type="dxa"/>
            <w:vAlign w:val="center"/>
          </w:tcPr>
          <w:p w14:paraId="297FBE43" w14:textId="77777777" w:rsidR="006A54BC" w:rsidRDefault="00000000">
            <w:pPr>
              <w:pStyle w:val="Odebeljeno"/>
              <w:spacing w:line="260" w:lineRule="exact"/>
              <w:jc w:val="center"/>
            </w:pPr>
            <w:r>
              <w:t>t + 2</w:t>
            </w:r>
          </w:p>
        </w:tc>
        <w:tc>
          <w:tcPr>
            <w:tcW w:w="1247" w:type="dxa"/>
            <w:vAlign w:val="center"/>
          </w:tcPr>
          <w:p w14:paraId="24B2C9A9" w14:textId="77777777" w:rsidR="006A54BC" w:rsidRDefault="00000000">
            <w:pPr>
              <w:pStyle w:val="Odebeljeno"/>
              <w:spacing w:line="260" w:lineRule="exact"/>
              <w:jc w:val="center"/>
            </w:pPr>
            <w:r>
              <w:t>t + 3</w:t>
            </w:r>
          </w:p>
        </w:tc>
        <w:tc>
          <w:tcPr>
            <w:tcW w:w="1247" w:type="dxa"/>
            <w:vAlign w:val="center"/>
          </w:tcPr>
          <w:p w14:paraId="79EF3082" w14:textId="77777777" w:rsidR="006A54BC" w:rsidRDefault="00000000">
            <w:pPr>
              <w:pStyle w:val="Odebeljeno"/>
              <w:spacing w:line="260" w:lineRule="exact"/>
              <w:jc w:val="center"/>
            </w:pPr>
            <w:r>
              <w:t>Skupaj (v EUR)</w:t>
            </w:r>
          </w:p>
        </w:tc>
      </w:tr>
      <w:tr w:rsidR="006A54BC" w14:paraId="33E51366" w14:textId="77777777">
        <w:tc>
          <w:tcPr>
            <w:tcW w:w="0" w:type="dxa"/>
            <w:vAlign w:val="center"/>
          </w:tcPr>
          <w:p w14:paraId="6929C692" w14:textId="77777777" w:rsidR="006A54BC" w:rsidRDefault="00000000">
            <w:pPr>
              <w:spacing w:after="0" w:line="260" w:lineRule="exact"/>
              <w:jc w:val="center"/>
            </w:pPr>
            <w:r>
              <w:t>prihodkov državnega proračuna</w:t>
            </w:r>
          </w:p>
        </w:tc>
        <w:tc>
          <w:tcPr>
            <w:tcW w:w="0" w:type="dxa"/>
            <w:vAlign w:val="center"/>
          </w:tcPr>
          <w:p w14:paraId="02B3C1FC" w14:textId="77777777" w:rsidR="006A54BC" w:rsidRDefault="00000000">
            <w:pPr>
              <w:spacing w:after="0" w:line="260" w:lineRule="exact"/>
              <w:jc w:val="center"/>
            </w:pPr>
            <w:r>
              <w:t>0,00</w:t>
            </w:r>
          </w:p>
        </w:tc>
        <w:tc>
          <w:tcPr>
            <w:tcW w:w="0" w:type="dxa"/>
            <w:vAlign w:val="center"/>
          </w:tcPr>
          <w:p w14:paraId="45258616" w14:textId="77777777" w:rsidR="006A54BC" w:rsidRDefault="00000000">
            <w:pPr>
              <w:spacing w:after="0" w:line="260" w:lineRule="exact"/>
              <w:jc w:val="center"/>
            </w:pPr>
            <w:r>
              <w:t>0,00</w:t>
            </w:r>
          </w:p>
        </w:tc>
        <w:tc>
          <w:tcPr>
            <w:tcW w:w="0" w:type="dxa"/>
            <w:vAlign w:val="center"/>
          </w:tcPr>
          <w:p w14:paraId="4B95D3E8" w14:textId="77777777" w:rsidR="006A54BC" w:rsidRDefault="00000000">
            <w:pPr>
              <w:spacing w:after="0" w:line="260" w:lineRule="exact"/>
              <w:jc w:val="center"/>
            </w:pPr>
            <w:r>
              <w:t>0,00</w:t>
            </w:r>
          </w:p>
        </w:tc>
        <w:tc>
          <w:tcPr>
            <w:tcW w:w="0" w:type="dxa"/>
            <w:vAlign w:val="center"/>
          </w:tcPr>
          <w:p w14:paraId="4DEF5AED" w14:textId="77777777" w:rsidR="006A54BC" w:rsidRDefault="00000000">
            <w:pPr>
              <w:spacing w:after="0" w:line="260" w:lineRule="exact"/>
              <w:jc w:val="center"/>
            </w:pPr>
            <w:r>
              <w:t>0,00</w:t>
            </w:r>
          </w:p>
        </w:tc>
        <w:tc>
          <w:tcPr>
            <w:tcW w:w="0" w:type="dxa"/>
            <w:vAlign w:val="center"/>
          </w:tcPr>
          <w:p w14:paraId="7280024C" w14:textId="77777777" w:rsidR="006A54BC" w:rsidRDefault="00000000">
            <w:pPr>
              <w:spacing w:after="0" w:line="260" w:lineRule="exact"/>
              <w:jc w:val="center"/>
            </w:pPr>
            <w:r>
              <w:t>0,00</w:t>
            </w:r>
          </w:p>
        </w:tc>
      </w:tr>
      <w:tr w:rsidR="006A54BC" w14:paraId="53AD99E5" w14:textId="77777777">
        <w:tc>
          <w:tcPr>
            <w:tcW w:w="0" w:type="dxa"/>
            <w:vAlign w:val="center"/>
          </w:tcPr>
          <w:p w14:paraId="7625F835" w14:textId="77777777" w:rsidR="006A54BC" w:rsidRDefault="00000000">
            <w:pPr>
              <w:spacing w:after="0" w:line="260" w:lineRule="exact"/>
              <w:jc w:val="center"/>
            </w:pPr>
            <w:r>
              <w:t>prihodkov občinskih proračunov</w:t>
            </w:r>
          </w:p>
        </w:tc>
        <w:tc>
          <w:tcPr>
            <w:tcW w:w="0" w:type="dxa"/>
            <w:vAlign w:val="center"/>
          </w:tcPr>
          <w:p w14:paraId="29B00663" w14:textId="77777777" w:rsidR="006A54BC" w:rsidRDefault="00000000">
            <w:pPr>
              <w:spacing w:after="0" w:line="260" w:lineRule="exact"/>
              <w:jc w:val="center"/>
            </w:pPr>
            <w:r>
              <w:t>0,00</w:t>
            </w:r>
          </w:p>
        </w:tc>
        <w:tc>
          <w:tcPr>
            <w:tcW w:w="0" w:type="dxa"/>
            <w:vAlign w:val="center"/>
          </w:tcPr>
          <w:p w14:paraId="60F1C4A0" w14:textId="77777777" w:rsidR="006A54BC" w:rsidRDefault="00000000">
            <w:pPr>
              <w:spacing w:after="0" w:line="260" w:lineRule="exact"/>
              <w:jc w:val="center"/>
            </w:pPr>
            <w:r>
              <w:t>0,00</w:t>
            </w:r>
          </w:p>
        </w:tc>
        <w:tc>
          <w:tcPr>
            <w:tcW w:w="0" w:type="dxa"/>
            <w:vAlign w:val="center"/>
          </w:tcPr>
          <w:p w14:paraId="361124F6" w14:textId="77777777" w:rsidR="006A54BC" w:rsidRDefault="00000000">
            <w:pPr>
              <w:spacing w:after="0" w:line="260" w:lineRule="exact"/>
              <w:jc w:val="center"/>
            </w:pPr>
            <w:r>
              <w:t>0,00</w:t>
            </w:r>
          </w:p>
        </w:tc>
        <w:tc>
          <w:tcPr>
            <w:tcW w:w="0" w:type="dxa"/>
            <w:vAlign w:val="center"/>
          </w:tcPr>
          <w:p w14:paraId="4AC3CE5A" w14:textId="77777777" w:rsidR="006A54BC" w:rsidRDefault="00000000">
            <w:pPr>
              <w:spacing w:after="0" w:line="260" w:lineRule="exact"/>
              <w:jc w:val="center"/>
            </w:pPr>
            <w:r>
              <w:t>0,00</w:t>
            </w:r>
          </w:p>
        </w:tc>
        <w:tc>
          <w:tcPr>
            <w:tcW w:w="0" w:type="dxa"/>
            <w:vAlign w:val="center"/>
          </w:tcPr>
          <w:p w14:paraId="54D03C7E" w14:textId="77777777" w:rsidR="006A54BC" w:rsidRDefault="00000000">
            <w:pPr>
              <w:spacing w:after="0" w:line="260" w:lineRule="exact"/>
              <w:jc w:val="center"/>
            </w:pPr>
            <w:r>
              <w:t>0,00</w:t>
            </w:r>
          </w:p>
        </w:tc>
      </w:tr>
      <w:tr w:rsidR="006A54BC" w14:paraId="2A8BDACC" w14:textId="77777777">
        <w:tc>
          <w:tcPr>
            <w:tcW w:w="0" w:type="dxa"/>
            <w:vAlign w:val="center"/>
          </w:tcPr>
          <w:p w14:paraId="45F5C427" w14:textId="77777777" w:rsidR="006A54BC" w:rsidRDefault="00000000">
            <w:pPr>
              <w:spacing w:after="0" w:line="260" w:lineRule="exact"/>
              <w:jc w:val="center"/>
            </w:pPr>
            <w:r>
              <w:t xml:space="preserve">odhodkov državnega </w:t>
            </w:r>
            <w:r>
              <w:lastRenderedPageBreak/>
              <w:t>proračuna</w:t>
            </w:r>
          </w:p>
        </w:tc>
        <w:tc>
          <w:tcPr>
            <w:tcW w:w="0" w:type="dxa"/>
            <w:vAlign w:val="center"/>
          </w:tcPr>
          <w:p w14:paraId="0072DD78" w14:textId="77777777" w:rsidR="006A54BC" w:rsidRDefault="00000000">
            <w:pPr>
              <w:spacing w:after="0" w:line="260" w:lineRule="exact"/>
              <w:jc w:val="center"/>
            </w:pPr>
            <w:r>
              <w:lastRenderedPageBreak/>
              <w:t>0,00</w:t>
            </w:r>
          </w:p>
        </w:tc>
        <w:tc>
          <w:tcPr>
            <w:tcW w:w="0" w:type="dxa"/>
            <w:vAlign w:val="center"/>
          </w:tcPr>
          <w:p w14:paraId="51A6FB24" w14:textId="77777777" w:rsidR="006A54BC" w:rsidRDefault="00000000">
            <w:pPr>
              <w:spacing w:after="0" w:line="260" w:lineRule="exact"/>
              <w:jc w:val="center"/>
            </w:pPr>
            <w:r>
              <w:t>0,00</w:t>
            </w:r>
          </w:p>
        </w:tc>
        <w:tc>
          <w:tcPr>
            <w:tcW w:w="0" w:type="dxa"/>
            <w:vAlign w:val="center"/>
          </w:tcPr>
          <w:p w14:paraId="0DFD76EA" w14:textId="77777777" w:rsidR="006A54BC" w:rsidRDefault="00000000">
            <w:pPr>
              <w:spacing w:after="0" w:line="260" w:lineRule="exact"/>
              <w:jc w:val="center"/>
            </w:pPr>
            <w:r>
              <w:t>0,00</w:t>
            </w:r>
          </w:p>
        </w:tc>
        <w:tc>
          <w:tcPr>
            <w:tcW w:w="0" w:type="dxa"/>
            <w:vAlign w:val="center"/>
          </w:tcPr>
          <w:p w14:paraId="4FC79DFD" w14:textId="77777777" w:rsidR="006A54BC" w:rsidRDefault="00000000">
            <w:pPr>
              <w:spacing w:after="0" w:line="260" w:lineRule="exact"/>
              <w:jc w:val="center"/>
            </w:pPr>
            <w:r>
              <w:t>0,00</w:t>
            </w:r>
          </w:p>
        </w:tc>
        <w:tc>
          <w:tcPr>
            <w:tcW w:w="0" w:type="dxa"/>
            <w:vAlign w:val="center"/>
          </w:tcPr>
          <w:p w14:paraId="3804C87B" w14:textId="77777777" w:rsidR="006A54BC" w:rsidRDefault="00000000">
            <w:pPr>
              <w:spacing w:after="0" w:line="260" w:lineRule="exact"/>
              <w:jc w:val="center"/>
            </w:pPr>
            <w:r>
              <w:t>0,00</w:t>
            </w:r>
          </w:p>
        </w:tc>
      </w:tr>
      <w:tr w:rsidR="006A54BC" w14:paraId="37E25EB4" w14:textId="77777777">
        <w:tc>
          <w:tcPr>
            <w:tcW w:w="0" w:type="dxa"/>
            <w:vAlign w:val="center"/>
          </w:tcPr>
          <w:p w14:paraId="52557BDB" w14:textId="77777777" w:rsidR="006A54BC" w:rsidRDefault="00000000">
            <w:pPr>
              <w:spacing w:after="0" w:line="260" w:lineRule="exact"/>
              <w:jc w:val="center"/>
            </w:pPr>
            <w:r>
              <w:t>odhodkov občinskih proračunov</w:t>
            </w:r>
          </w:p>
        </w:tc>
        <w:tc>
          <w:tcPr>
            <w:tcW w:w="0" w:type="dxa"/>
            <w:vAlign w:val="center"/>
          </w:tcPr>
          <w:p w14:paraId="347D5FCB" w14:textId="77777777" w:rsidR="006A54BC" w:rsidRDefault="00000000">
            <w:pPr>
              <w:spacing w:after="0" w:line="260" w:lineRule="exact"/>
              <w:jc w:val="center"/>
            </w:pPr>
            <w:r>
              <w:t>0,00</w:t>
            </w:r>
          </w:p>
        </w:tc>
        <w:tc>
          <w:tcPr>
            <w:tcW w:w="0" w:type="dxa"/>
            <w:vAlign w:val="center"/>
          </w:tcPr>
          <w:p w14:paraId="48D0C36A" w14:textId="77777777" w:rsidR="006A54BC" w:rsidRDefault="00000000">
            <w:pPr>
              <w:spacing w:after="0" w:line="260" w:lineRule="exact"/>
              <w:jc w:val="center"/>
            </w:pPr>
            <w:r>
              <w:t>0,00</w:t>
            </w:r>
          </w:p>
        </w:tc>
        <w:tc>
          <w:tcPr>
            <w:tcW w:w="0" w:type="dxa"/>
            <w:vAlign w:val="center"/>
          </w:tcPr>
          <w:p w14:paraId="0BE59D17" w14:textId="77777777" w:rsidR="006A54BC" w:rsidRDefault="00000000">
            <w:pPr>
              <w:spacing w:after="0" w:line="260" w:lineRule="exact"/>
              <w:jc w:val="center"/>
            </w:pPr>
            <w:r>
              <w:t>0,00</w:t>
            </w:r>
          </w:p>
        </w:tc>
        <w:tc>
          <w:tcPr>
            <w:tcW w:w="0" w:type="dxa"/>
            <w:vAlign w:val="center"/>
          </w:tcPr>
          <w:p w14:paraId="02C83E32" w14:textId="77777777" w:rsidR="006A54BC" w:rsidRDefault="00000000">
            <w:pPr>
              <w:spacing w:after="0" w:line="260" w:lineRule="exact"/>
              <w:jc w:val="center"/>
            </w:pPr>
            <w:r>
              <w:t>0,00</w:t>
            </w:r>
          </w:p>
        </w:tc>
        <w:tc>
          <w:tcPr>
            <w:tcW w:w="0" w:type="dxa"/>
            <w:vAlign w:val="center"/>
          </w:tcPr>
          <w:p w14:paraId="5706B88A" w14:textId="77777777" w:rsidR="006A54BC" w:rsidRDefault="00000000">
            <w:pPr>
              <w:spacing w:after="0" w:line="260" w:lineRule="exact"/>
              <w:jc w:val="center"/>
            </w:pPr>
            <w:r>
              <w:t>0,00</w:t>
            </w:r>
          </w:p>
        </w:tc>
      </w:tr>
      <w:tr w:rsidR="006A54BC" w14:paraId="3E485616" w14:textId="77777777">
        <w:tc>
          <w:tcPr>
            <w:tcW w:w="0" w:type="dxa"/>
            <w:vAlign w:val="center"/>
          </w:tcPr>
          <w:p w14:paraId="0257DE56" w14:textId="77777777" w:rsidR="006A54BC" w:rsidRDefault="00000000">
            <w:pPr>
              <w:spacing w:after="0" w:line="260" w:lineRule="exact"/>
              <w:jc w:val="center"/>
            </w:pPr>
            <w:r>
              <w:t>obveznosti za druga javnofinančna sredstva</w:t>
            </w:r>
          </w:p>
        </w:tc>
        <w:tc>
          <w:tcPr>
            <w:tcW w:w="0" w:type="dxa"/>
            <w:vAlign w:val="center"/>
          </w:tcPr>
          <w:p w14:paraId="7FF92C88" w14:textId="77777777" w:rsidR="006A54BC" w:rsidRDefault="00000000">
            <w:pPr>
              <w:spacing w:after="0" w:line="260" w:lineRule="exact"/>
              <w:jc w:val="center"/>
            </w:pPr>
            <w:r>
              <w:t>0,00</w:t>
            </w:r>
          </w:p>
        </w:tc>
        <w:tc>
          <w:tcPr>
            <w:tcW w:w="0" w:type="dxa"/>
            <w:vAlign w:val="center"/>
          </w:tcPr>
          <w:p w14:paraId="152E4C75" w14:textId="77777777" w:rsidR="006A54BC" w:rsidRDefault="00000000">
            <w:pPr>
              <w:spacing w:after="0" w:line="260" w:lineRule="exact"/>
              <w:jc w:val="center"/>
            </w:pPr>
            <w:r>
              <w:t>0,00</w:t>
            </w:r>
          </w:p>
        </w:tc>
        <w:tc>
          <w:tcPr>
            <w:tcW w:w="0" w:type="dxa"/>
            <w:vAlign w:val="center"/>
          </w:tcPr>
          <w:p w14:paraId="2C37D00A" w14:textId="77777777" w:rsidR="006A54BC" w:rsidRDefault="00000000">
            <w:pPr>
              <w:spacing w:after="0" w:line="260" w:lineRule="exact"/>
              <w:jc w:val="center"/>
            </w:pPr>
            <w:r>
              <w:t>0,00</w:t>
            </w:r>
          </w:p>
        </w:tc>
        <w:tc>
          <w:tcPr>
            <w:tcW w:w="0" w:type="dxa"/>
            <w:vAlign w:val="center"/>
          </w:tcPr>
          <w:p w14:paraId="7434D790" w14:textId="77777777" w:rsidR="006A54BC" w:rsidRDefault="00000000">
            <w:pPr>
              <w:spacing w:after="0" w:line="260" w:lineRule="exact"/>
              <w:jc w:val="center"/>
            </w:pPr>
            <w:r>
              <w:t>0,00</w:t>
            </w:r>
          </w:p>
        </w:tc>
        <w:tc>
          <w:tcPr>
            <w:tcW w:w="0" w:type="dxa"/>
            <w:vAlign w:val="center"/>
          </w:tcPr>
          <w:p w14:paraId="2A3E978A" w14:textId="77777777" w:rsidR="006A54BC" w:rsidRDefault="00000000">
            <w:pPr>
              <w:spacing w:after="0" w:line="260" w:lineRule="exact"/>
              <w:jc w:val="center"/>
            </w:pPr>
            <w:r>
              <w:t>0,00</w:t>
            </w:r>
          </w:p>
        </w:tc>
      </w:tr>
    </w:tbl>
    <w:p w14:paraId="781B525F" w14:textId="77777777" w:rsidR="006A54BC" w:rsidRDefault="006A54BC">
      <w:pPr>
        <w:spacing w:after="0" w:line="260" w:lineRule="auto"/>
        <w:rPr>
          <w:rFonts w:cs="Arial"/>
        </w:rPr>
      </w:pPr>
    </w:p>
    <w:p w14:paraId="4B33F22F" w14:textId="77777777" w:rsidR="006A54BC" w:rsidRDefault="00000000">
      <w:pPr>
        <w:pStyle w:val="Odebeljeno"/>
        <w:spacing w:line="260" w:lineRule="auto"/>
      </w:pPr>
      <w:r>
        <w:t>II.</w:t>
      </w:r>
      <w:r>
        <w:tab/>
        <w:t>Finančne posledice za državni proračun</w:t>
      </w:r>
    </w:p>
    <w:p w14:paraId="22DECFAA" w14:textId="77777777" w:rsidR="006A54BC" w:rsidRDefault="006A54BC">
      <w:pPr>
        <w:spacing w:after="0" w:line="260" w:lineRule="auto"/>
        <w:rPr>
          <w:rFonts w:cs="Arial"/>
        </w:rPr>
      </w:pPr>
    </w:p>
    <w:p w14:paraId="58D17763" w14:textId="77777777" w:rsidR="006A54BC" w:rsidRDefault="00000000">
      <w:pPr>
        <w:pStyle w:val="Odebeljeno"/>
        <w:spacing w:line="260" w:lineRule="auto"/>
      </w:pPr>
      <w:r>
        <w:t>a)</w:t>
      </w:r>
      <w:r>
        <w:tab/>
        <w:t>Pravice porabe za izvedbo predlaganih rešitev so zagotovljene:</w:t>
      </w:r>
    </w:p>
    <w:p w14:paraId="76DDE781" w14:textId="77777777" w:rsidR="006A54BC" w:rsidRDefault="006A54BC">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579"/>
        <w:gridCol w:w="1653"/>
        <w:gridCol w:w="1605"/>
        <w:gridCol w:w="1658"/>
      </w:tblGrid>
      <w:tr w:rsidR="006A54BC" w14:paraId="20FCFE4F" w14:textId="77777777">
        <w:tc>
          <w:tcPr>
            <w:tcW w:w="1701" w:type="dxa"/>
            <w:vAlign w:val="center"/>
          </w:tcPr>
          <w:p w14:paraId="3A073833" w14:textId="77777777" w:rsidR="006A54BC" w:rsidRDefault="00000000">
            <w:pPr>
              <w:pStyle w:val="Odebeljeno"/>
              <w:spacing w:line="260" w:lineRule="exact"/>
              <w:ind w:left="360"/>
            </w:pPr>
            <w:r>
              <w:rPr>
                <w:iCs/>
              </w:rPr>
              <w:t>Ime proračunskega uporabnika</w:t>
            </w:r>
          </w:p>
        </w:tc>
        <w:tc>
          <w:tcPr>
            <w:tcW w:w="1701" w:type="dxa"/>
            <w:vAlign w:val="center"/>
          </w:tcPr>
          <w:p w14:paraId="4203CB94" w14:textId="77777777" w:rsidR="006A54BC" w:rsidRDefault="00000000">
            <w:pPr>
              <w:pStyle w:val="Odebeljeno"/>
              <w:spacing w:line="260" w:lineRule="exact"/>
              <w:jc w:val="center"/>
            </w:pPr>
            <w:r>
              <w:t>Tekoče leto (t)</w:t>
            </w:r>
          </w:p>
        </w:tc>
        <w:tc>
          <w:tcPr>
            <w:tcW w:w="1701" w:type="dxa"/>
            <w:vAlign w:val="center"/>
          </w:tcPr>
          <w:p w14:paraId="26A5B872" w14:textId="77777777" w:rsidR="006A54BC" w:rsidRDefault="00000000">
            <w:pPr>
              <w:pStyle w:val="Odebeljeno"/>
              <w:spacing w:line="260" w:lineRule="exact"/>
              <w:jc w:val="center"/>
            </w:pPr>
            <w:r>
              <w:t>t + 1</w:t>
            </w:r>
          </w:p>
        </w:tc>
        <w:tc>
          <w:tcPr>
            <w:tcW w:w="1701" w:type="dxa"/>
            <w:vAlign w:val="center"/>
          </w:tcPr>
          <w:p w14:paraId="3EA1B26C" w14:textId="77777777" w:rsidR="006A54BC" w:rsidRDefault="00000000">
            <w:pPr>
              <w:pStyle w:val="Odebeljeno"/>
              <w:spacing w:line="260" w:lineRule="exact"/>
              <w:jc w:val="center"/>
            </w:pPr>
            <w:r>
              <w:t>Šifra in naziv ukrepa oz. projekta</w:t>
            </w:r>
          </w:p>
        </w:tc>
        <w:tc>
          <w:tcPr>
            <w:tcW w:w="1701" w:type="dxa"/>
            <w:vAlign w:val="center"/>
          </w:tcPr>
          <w:p w14:paraId="5C46BE3C" w14:textId="77777777" w:rsidR="006A54BC" w:rsidRDefault="00000000">
            <w:pPr>
              <w:pStyle w:val="Odebeljeno"/>
              <w:spacing w:line="260" w:lineRule="exact"/>
              <w:jc w:val="center"/>
            </w:pPr>
            <w:r>
              <w:t>Šifra in naziv proračunske postavke</w:t>
            </w:r>
          </w:p>
        </w:tc>
      </w:tr>
      <w:tr w:rsidR="006A54BC" w14:paraId="01A24062" w14:textId="77777777">
        <w:tc>
          <w:tcPr>
            <w:tcW w:w="0" w:type="dxa"/>
            <w:vAlign w:val="center"/>
          </w:tcPr>
          <w:p w14:paraId="24B4CF81" w14:textId="77777777" w:rsidR="006A54BC" w:rsidRDefault="00000000">
            <w:pPr>
              <w:spacing w:after="0" w:line="260" w:lineRule="exact"/>
              <w:jc w:val="center"/>
            </w:pPr>
            <w:r>
              <w:t>1542 Urad Vlade Republike Slovenije za oskrbo in integracijo migrantov</w:t>
            </w:r>
          </w:p>
        </w:tc>
        <w:tc>
          <w:tcPr>
            <w:tcW w:w="0" w:type="dxa"/>
            <w:vAlign w:val="center"/>
          </w:tcPr>
          <w:p w14:paraId="4789412F" w14:textId="77777777" w:rsidR="006A54BC" w:rsidRDefault="00000000">
            <w:pPr>
              <w:spacing w:after="0" w:line="260" w:lineRule="exact"/>
              <w:jc w:val="center"/>
            </w:pPr>
            <w:r>
              <w:t>0,00</w:t>
            </w:r>
          </w:p>
        </w:tc>
        <w:tc>
          <w:tcPr>
            <w:tcW w:w="0" w:type="dxa"/>
            <w:vAlign w:val="center"/>
          </w:tcPr>
          <w:p w14:paraId="77968030" w14:textId="77777777" w:rsidR="006A54BC" w:rsidRDefault="00000000">
            <w:pPr>
              <w:spacing w:after="0" w:line="260" w:lineRule="exact"/>
              <w:jc w:val="center"/>
            </w:pPr>
            <w:r>
              <w:t>-803.100,00</w:t>
            </w:r>
          </w:p>
        </w:tc>
        <w:tc>
          <w:tcPr>
            <w:tcW w:w="0" w:type="dxa"/>
            <w:vAlign w:val="center"/>
          </w:tcPr>
          <w:p w14:paraId="63C0A2A7" w14:textId="77777777" w:rsidR="006A54BC" w:rsidRDefault="00000000">
            <w:pPr>
              <w:spacing w:after="0" w:line="260" w:lineRule="exact"/>
              <w:jc w:val="center"/>
            </w:pPr>
            <w:r>
              <w:t>1542-23-0003 Izvedba programa AMIF 2021-2027</w:t>
            </w:r>
          </w:p>
        </w:tc>
        <w:tc>
          <w:tcPr>
            <w:tcW w:w="0" w:type="dxa"/>
            <w:vAlign w:val="center"/>
          </w:tcPr>
          <w:p w14:paraId="702CCC30" w14:textId="77777777" w:rsidR="006A54BC" w:rsidRDefault="00000000">
            <w:pPr>
              <w:spacing w:after="0" w:line="260" w:lineRule="exact"/>
              <w:jc w:val="center"/>
            </w:pPr>
            <w:r>
              <w:t>241004 AMIF 21-27 EU</w:t>
            </w:r>
          </w:p>
        </w:tc>
      </w:tr>
      <w:tr w:rsidR="006A54BC" w14:paraId="2A0856A1" w14:textId="77777777">
        <w:tc>
          <w:tcPr>
            <w:tcW w:w="0" w:type="dxa"/>
            <w:vAlign w:val="center"/>
          </w:tcPr>
          <w:p w14:paraId="488C954A" w14:textId="77777777" w:rsidR="006A54BC" w:rsidRDefault="00000000">
            <w:pPr>
              <w:spacing w:after="0" w:line="260" w:lineRule="exact"/>
              <w:jc w:val="center"/>
            </w:pPr>
            <w:r>
              <w:t>1542 Urad Vlade Republike Slovenije za oskrbo in integracijo migrantov</w:t>
            </w:r>
          </w:p>
        </w:tc>
        <w:tc>
          <w:tcPr>
            <w:tcW w:w="0" w:type="dxa"/>
            <w:vAlign w:val="center"/>
          </w:tcPr>
          <w:p w14:paraId="54481FBC" w14:textId="77777777" w:rsidR="006A54BC" w:rsidRDefault="00000000">
            <w:pPr>
              <w:spacing w:after="0" w:line="260" w:lineRule="exact"/>
              <w:jc w:val="center"/>
            </w:pPr>
            <w:r>
              <w:t>0,00</w:t>
            </w:r>
          </w:p>
        </w:tc>
        <w:tc>
          <w:tcPr>
            <w:tcW w:w="0" w:type="dxa"/>
            <w:vAlign w:val="center"/>
          </w:tcPr>
          <w:p w14:paraId="6DF64B28" w14:textId="77777777" w:rsidR="006A54BC" w:rsidRDefault="00000000">
            <w:pPr>
              <w:spacing w:after="0" w:line="260" w:lineRule="exact"/>
              <w:jc w:val="center"/>
            </w:pPr>
            <w:r>
              <w:t>-267.700,00</w:t>
            </w:r>
          </w:p>
        </w:tc>
        <w:tc>
          <w:tcPr>
            <w:tcW w:w="0" w:type="dxa"/>
            <w:vAlign w:val="center"/>
          </w:tcPr>
          <w:p w14:paraId="1CAE31E6" w14:textId="77777777" w:rsidR="006A54BC" w:rsidRDefault="00000000">
            <w:pPr>
              <w:spacing w:after="0" w:line="260" w:lineRule="exact"/>
              <w:jc w:val="center"/>
            </w:pPr>
            <w:r>
              <w:t>1542-23-0003 Izvedba programa AMIF 2021-2027</w:t>
            </w:r>
          </w:p>
        </w:tc>
        <w:tc>
          <w:tcPr>
            <w:tcW w:w="0" w:type="dxa"/>
            <w:vAlign w:val="center"/>
          </w:tcPr>
          <w:p w14:paraId="61BCFB7A" w14:textId="77777777" w:rsidR="006A54BC" w:rsidRDefault="00000000">
            <w:pPr>
              <w:spacing w:after="0" w:line="260" w:lineRule="exact"/>
              <w:jc w:val="center"/>
            </w:pPr>
            <w:r>
              <w:t>241006 AMIF 21-27 SLO</w:t>
            </w:r>
          </w:p>
        </w:tc>
      </w:tr>
      <w:tr w:rsidR="006A54BC" w14:paraId="77CC1086" w14:textId="77777777">
        <w:tc>
          <w:tcPr>
            <w:tcW w:w="0" w:type="dxa"/>
            <w:vAlign w:val="center"/>
          </w:tcPr>
          <w:p w14:paraId="1CF03A21" w14:textId="77777777" w:rsidR="006A54BC" w:rsidRDefault="00000000">
            <w:pPr>
              <w:spacing w:after="0" w:line="260" w:lineRule="exact"/>
              <w:jc w:val="center"/>
            </w:pPr>
            <w:r>
              <w:t>Skupaj (v EUR)</w:t>
            </w:r>
          </w:p>
        </w:tc>
        <w:tc>
          <w:tcPr>
            <w:tcW w:w="0" w:type="dxa"/>
            <w:vAlign w:val="center"/>
          </w:tcPr>
          <w:p w14:paraId="46F2BD15" w14:textId="77777777" w:rsidR="006A54BC" w:rsidRDefault="00000000">
            <w:pPr>
              <w:spacing w:after="0" w:line="260" w:lineRule="exact"/>
              <w:jc w:val="center"/>
            </w:pPr>
            <w:r>
              <w:t>0,00</w:t>
            </w:r>
          </w:p>
        </w:tc>
        <w:tc>
          <w:tcPr>
            <w:tcW w:w="0" w:type="dxa"/>
            <w:vAlign w:val="center"/>
          </w:tcPr>
          <w:p w14:paraId="694CB833" w14:textId="77777777" w:rsidR="006A54BC" w:rsidRDefault="00000000">
            <w:pPr>
              <w:spacing w:after="0" w:line="260" w:lineRule="exact"/>
              <w:jc w:val="center"/>
            </w:pPr>
            <w:r>
              <w:t>-1.070.800,00</w:t>
            </w:r>
          </w:p>
        </w:tc>
        <w:tc>
          <w:tcPr>
            <w:tcW w:w="0" w:type="dxa"/>
            <w:vAlign w:val="center"/>
          </w:tcPr>
          <w:p w14:paraId="3F437A1C" w14:textId="77777777" w:rsidR="006A54BC" w:rsidRDefault="006A54BC">
            <w:pPr>
              <w:spacing w:after="0" w:line="260" w:lineRule="exact"/>
              <w:jc w:val="center"/>
            </w:pPr>
          </w:p>
        </w:tc>
        <w:tc>
          <w:tcPr>
            <w:tcW w:w="0" w:type="dxa"/>
            <w:vAlign w:val="center"/>
          </w:tcPr>
          <w:p w14:paraId="1AB04822" w14:textId="77777777" w:rsidR="006A54BC" w:rsidRDefault="006A54BC">
            <w:pPr>
              <w:spacing w:after="0" w:line="260" w:lineRule="exact"/>
              <w:jc w:val="center"/>
            </w:pPr>
          </w:p>
        </w:tc>
      </w:tr>
    </w:tbl>
    <w:p w14:paraId="6AA2CC27" w14:textId="77777777" w:rsidR="006A54BC" w:rsidRDefault="006A54BC">
      <w:pPr>
        <w:spacing w:after="0" w:line="260" w:lineRule="auto"/>
        <w:rPr>
          <w:rFonts w:cs="Arial"/>
        </w:rPr>
      </w:pPr>
    </w:p>
    <w:p w14:paraId="027EEE88" w14:textId="77777777" w:rsidR="006A54BC" w:rsidRDefault="00000000">
      <w:pPr>
        <w:pStyle w:val="Odebeljeno"/>
        <w:spacing w:line="260" w:lineRule="auto"/>
      </w:pPr>
      <w:r>
        <w:t>b)</w:t>
      </w:r>
      <w:r>
        <w:tab/>
        <w:t>Manjkajoče pravice porabe bodo zagotovljene s prerazporeditvijo:</w:t>
      </w:r>
    </w:p>
    <w:p w14:paraId="5A917C45" w14:textId="77777777" w:rsidR="006A54BC" w:rsidRDefault="006A54BC">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6A54BC" w14:paraId="365F207B" w14:textId="77777777">
        <w:tc>
          <w:tcPr>
            <w:tcW w:w="1701" w:type="dxa"/>
            <w:vAlign w:val="center"/>
          </w:tcPr>
          <w:p w14:paraId="1A594AFF" w14:textId="77777777" w:rsidR="006A54BC" w:rsidRDefault="00000000">
            <w:pPr>
              <w:pStyle w:val="Odebeljeno"/>
              <w:spacing w:line="260" w:lineRule="exact"/>
              <w:ind w:left="360"/>
            </w:pPr>
            <w:r>
              <w:rPr>
                <w:iCs/>
              </w:rPr>
              <w:t>Ime proračunskega uporabnika</w:t>
            </w:r>
          </w:p>
        </w:tc>
        <w:tc>
          <w:tcPr>
            <w:tcW w:w="1701" w:type="dxa"/>
            <w:vAlign w:val="center"/>
          </w:tcPr>
          <w:p w14:paraId="6E9EE0A4" w14:textId="77777777" w:rsidR="006A54BC" w:rsidRDefault="00000000">
            <w:pPr>
              <w:pStyle w:val="Odebeljeno"/>
              <w:spacing w:line="260" w:lineRule="exact"/>
              <w:jc w:val="center"/>
            </w:pPr>
            <w:r>
              <w:t>Tekoče leto (t)</w:t>
            </w:r>
          </w:p>
        </w:tc>
        <w:tc>
          <w:tcPr>
            <w:tcW w:w="1701" w:type="dxa"/>
            <w:vAlign w:val="center"/>
          </w:tcPr>
          <w:p w14:paraId="601CE2C5" w14:textId="77777777" w:rsidR="006A54BC" w:rsidRDefault="00000000">
            <w:pPr>
              <w:pStyle w:val="Odebeljeno"/>
              <w:spacing w:line="260" w:lineRule="exact"/>
              <w:jc w:val="center"/>
            </w:pPr>
            <w:r>
              <w:t>t + 1</w:t>
            </w:r>
          </w:p>
        </w:tc>
        <w:tc>
          <w:tcPr>
            <w:tcW w:w="1701" w:type="dxa"/>
            <w:vAlign w:val="center"/>
          </w:tcPr>
          <w:p w14:paraId="4F348EAF" w14:textId="77777777" w:rsidR="006A54BC" w:rsidRDefault="00000000">
            <w:pPr>
              <w:pStyle w:val="Odebeljeno"/>
              <w:spacing w:line="260" w:lineRule="exact"/>
              <w:jc w:val="center"/>
            </w:pPr>
            <w:r>
              <w:t>Šifra in naziv ukrepa oz. projekta</w:t>
            </w:r>
          </w:p>
        </w:tc>
        <w:tc>
          <w:tcPr>
            <w:tcW w:w="1701" w:type="dxa"/>
            <w:vAlign w:val="center"/>
          </w:tcPr>
          <w:p w14:paraId="2E52B7BA" w14:textId="77777777" w:rsidR="006A54BC" w:rsidRDefault="00000000">
            <w:pPr>
              <w:pStyle w:val="Odebeljeno"/>
              <w:spacing w:line="260" w:lineRule="exact"/>
              <w:jc w:val="center"/>
            </w:pPr>
            <w:r>
              <w:t>Šifra in naziv proračunske postavke</w:t>
            </w:r>
          </w:p>
        </w:tc>
      </w:tr>
      <w:tr w:rsidR="006A54BC" w14:paraId="5C03DD5B" w14:textId="77777777">
        <w:tc>
          <w:tcPr>
            <w:tcW w:w="0" w:type="dxa"/>
            <w:vAlign w:val="center"/>
          </w:tcPr>
          <w:p w14:paraId="7A6DD437" w14:textId="77777777" w:rsidR="006A54BC" w:rsidRDefault="00000000">
            <w:pPr>
              <w:spacing w:after="0" w:line="260" w:lineRule="exact"/>
              <w:jc w:val="center"/>
            </w:pPr>
            <w:r>
              <w:t>Skupaj (v EUR)</w:t>
            </w:r>
          </w:p>
        </w:tc>
        <w:tc>
          <w:tcPr>
            <w:tcW w:w="0" w:type="dxa"/>
            <w:vAlign w:val="center"/>
          </w:tcPr>
          <w:p w14:paraId="62733166" w14:textId="77777777" w:rsidR="006A54BC" w:rsidRDefault="00000000">
            <w:pPr>
              <w:spacing w:after="0" w:line="260" w:lineRule="exact"/>
              <w:jc w:val="center"/>
            </w:pPr>
            <w:r>
              <w:t>0,00</w:t>
            </w:r>
          </w:p>
        </w:tc>
        <w:tc>
          <w:tcPr>
            <w:tcW w:w="0" w:type="dxa"/>
            <w:vAlign w:val="center"/>
          </w:tcPr>
          <w:p w14:paraId="783AF3C9" w14:textId="77777777" w:rsidR="006A54BC" w:rsidRDefault="00000000">
            <w:pPr>
              <w:spacing w:after="0" w:line="260" w:lineRule="exact"/>
              <w:jc w:val="center"/>
            </w:pPr>
            <w:r>
              <w:t>0,00</w:t>
            </w:r>
          </w:p>
        </w:tc>
        <w:tc>
          <w:tcPr>
            <w:tcW w:w="0" w:type="dxa"/>
            <w:vAlign w:val="center"/>
          </w:tcPr>
          <w:p w14:paraId="08A76F24" w14:textId="77777777" w:rsidR="006A54BC" w:rsidRDefault="006A54BC">
            <w:pPr>
              <w:spacing w:after="0" w:line="260" w:lineRule="exact"/>
              <w:jc w:val="center"/>
            </w:pPr>
          </w:p>
        </w:tc>
        <w:tc>
          <w:tcPr>
            <w:tcW w:w="0" w:type="dxa"/>
            <w:vAlign w:val="center"/>
          </w:tcPr>
          <w:p w14:paraId="1A5F7B24" w14:textId="77777777" w:rsidR="006A54BC" w:rsidRDefault="006A54BC">
            <w:pPr>
              <w:spacing w:after="0" w:line="260" w:lineRule="exact"/>
              <w:jc w:val="center"/>
            </w:pPr>
          </w:p>
        </w:tc>
      </w:tr>
    </w:tbl>
    <w:p w14:paraId="1B4FDEA0" w14:textId="77777777" w:rsidR="006A54BC" w:rsidRDefault="006A54BC">
      <w:pPr>
        <w:spacing w:after="0" w:line="260" w:lineRule="auto"/>
        <w:rPr>
          <w:rFonts w:cs="Arial"/>
        </w:rPr>
      </w:pPr>
    </w:p>
    <w:p w14:paraId="621C6F8C" w14:textId="77777777" w:rsidR="006A54BC" w:rsidRDefault="00000000">
      <w:pPr>
        <w:pStyle w:val="Odebeljeno"/>
        <w:spacing w:line="260" w:lineRule="auto"/>
      </w:pPr>
      <w:r>
        <w:t>III.</w:t>
      </w:r>
      <w:r>
        <w:tab/>
        <w:t>Načrtovana nadomestitev zmanjšanih prihodkov oziroma povečanih odhodkov proračuna</w:t>
      </w:r>
    </w:p>
    <w:p w14:paraId="77F03C60" w14:textId="77777777" w:rsidR="006A54BC" w:rsidRDefault="006A54BC">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6A54BC" w14:paraId="4532C275" w14:textId="77777777">
        <w:tc>
          <w:tcPr>
            <w:tcW w:w="2835" w:type="dxa"/>
            <w:vAlign w:val="center"/>
          </w:tcPr>
          <w:p w14:paraId="56492C01" w14:textId="77777777" w:rsidR="006A54BC" w:rsidRDefault="00000000">
            <w:pPr>
              <w:pStyle w:val="Odebeljeno"/>
              <w:spacing w:line="260" w:lineRule="exact"/>
              <w:ind w:left="360"/>
            </w:pPr>
            <w:r>
              <w:rPr>
                <w:iCs/>
              </w:rPr>
              <w:t>Novi prihodki</w:t>
            </w:r>
          </w:p>
        </w:tc>
        <w:tc>
          <w:tcPr>
            <w:tcW w:w="2835" w:type="dxa"/>
            <w:vAlign w:val="center"/>
          </w:tcPr>
          <w:p w14:paraId="502A0964" w14:textId="77777777" w:rsidR="006A54BC" w:rsidRDefault="00000000">
            <w:pPr>
              <w:pStyle w:val="Odebeljeno"/>
              <w:spacing w:line="260" w:lineRule="exact"/>
              <w:jc w:val="center"/>
            </w:pPr>
            <w:r>
              <w:t>Tekoče leto (t)</w:t>
            </w:r>
          </w:p>
        </w:tc>
        <w:tc>
          <w:tcPr>
            <w:tcW w:w="2835" w:type="dxa"/>
            <w:vAlign w:val="center"/>
          </w:tcPr>
          <w:p w14:paraId="77B711CC" w14:textId="77777777" w:rsidR="006A54BC" w:rsidRDefault="00000000">
            <w:pPr>
              <w:pStyle w:val="Odebeljeno"/>
              <w:spacing w:line="260" w:lineRule="exact"/>
              <w:jc w:val="center"/>
            </w:pPr>
            <w:r>
              <w:t>t + 1</w:t>
            </w:r>
          </w:p>
        </w:tc>
      </w:tr>
      <w:tr w:rsidR="006A54BC" w14:paraId="356B54B6" w14:textId="77777777">
        <w:tc>
          <w:tcPr>
            <w:tcW w:w="0" w:type="dxa"/>
            <w:vAlign w:val="center"/>
          </w:tcPr>
          <w:p w14:paraId="475AEC61" w14:textId="77777777" w:rsidR="006A54BC" w:rsidRDefault="00000000">
            <w:pPr>
              <w:spacing w:after="0" w:line="260" w:lineRule="exact"/>
              <w:jc w:val="center"/>
            </w:pPr>
            <w:r>
              <w:t>SKUPAJ</w:t>
            </w:r>
          </w:p>
        </w:tc>
        <w:tc>
          <w:tcPr>
            <w:tcW w:w="0" w:type="dxa"/>
            <w:vAlign w:val="center"/>
          </w:tcPr>
          <w:p w14:paraId="062B11F8" w14:textId="77777777" w:rsidR="006A54BC" w:rsidRDefault="00000000">
            <w:pPr>
              <w:spacing w:after="0" w:line="260" w:lineRule="exact"/>
              <w:jc w:val="center"/>
            </w:pPr>
            <w:r>
              <w:t>0,00</w:t>
            </w:r>
          </w:p>
        </w:tc>
        <w:tc>
          <w:tcPr>
            <w:tcW w:w="0" w:type="dxa"/>
            <w:vAlign w:val="center"/>
          </w:tcPr>
          <w:p w14:paraId="3D5D0A92" w14:textId="77777777" w:rsidR="006A54BC" w:rsidRDefault="00000000">
            <w:pPr>
              <w:spacing w:after="0" w:line="260" w:lineRule="exact"/>
              <w:jc w:val="center"/>
            </w:pPr>
            <w:r>
              <w:t>0,00</w:t>
            </w:r>
          </w:p>
        </w:tc>
      </w:tr>
    </w:tbl>
    <w:p w14:paraId="719DA381" w14:textId="77777777" w:rsidR="006A54BC" w:rsidRDefault="006A54BC">
      <w:pPr>
        <w:spacing w:after="0" w:line="260" w:lineRule="auto"/>
        <w:rPr>
          <w:rFonts w:cs="Arial"/>
        </w:rPr>
      </w:pPr>
    </w:p>
    <w:p w14:paraId="47968074" w14:textId="77777777" w:rsidR="006A54BC" w:rsidRDefault="00000000">
      <w:pPr>
        <w:spacing w:after="0" w:line="240" w:lineRule="auto"/>
      </w:pPr>
      <w:r>
        <w:t>Predlog zakona predvideva prihranke v državnem proračunu in nima posledic za druga javna finančna sredstva.</w:t>
      </w:r>
    </w:p>
    <w:p w14:paraId="73CAADE4" w14:textId="77777777" w:rsidR="006A54BC" w:rsidRDefault="006A54BC">
      <w:pPr>
        <w:spacing w:after="0" w:line="260" w:lineRule="auto"/>
      </w:pPr>
    </w:p>
    <w:p w14:paraId="417DF62B" w14:textId="77777777" w:rsidR="006A54BC" w:rsidRDefault="00000000">
      <w:pPr>
        <w:spacing w:after="0" w:line="240" w:lineRule="auto"/>
      </w:pPr>
      <w:r>
        <w:t>Za izvajanje zakona ni treba zagotoviti finančnih sredstev v sprejetem državnem proračunu.</w:t>
      </w:r>
    </w:p>
    <w:p w14:paraId="1859B0A8" w14:textId="77777777" w:rsidR="006A54BC" w:rsidRDefault="006A54BC">
      <w:pPr>
        <w:spacing w:after="0" w:line="260" w:lineRule="auto"/>
      </w:pPr>
    </w:p>
    <w:p w14:paraId="43DAD920" w14:textId="77777777" w:rsidR="006A54BC" w:rsidRDefault="00000000">
      <w:pPr>
        <w:pStyle w:val="Odebeljeno"/>
        <w:spacing w:line="260" w:lineRule="auto"/>
      </w:pPr>
      <w:r>
        <w:t>9.</w:t>
      </w:r>
      <w:r>
        <w:tab/>
        <w:t>Predstavitev sodelovanja z združenji občin</w:t>
      </w:r>
    </w:p>
    <w:p w14:paraId="3DC86E07" w14:textId="77777777" w:rsidR="006A54BC" w:rsidRDefault="006A54BC">
      <w:pPr>
        <w:spacing w:after="0" w:line="260" w:lineRule="auto"/>
        <w:rPr>
          <w:rFonts w:cs="Arial"/>
        </w:rPr>
      </w:pPr>
    </w:p>
    <w:p w14:paraId="4D31CE5F" w14:textId="77777777" w:rsidR="006A54BC" w:rsidRDefault="00000000">
      <w:pPr>
        <w:spacing w:after="0" w:line="260" w:lineRule="auto"/>
      </w:pPr>
      <w:r>
        <w:t>Vsebina gradiva ne vpliva na pristojnosti, delovanje oziroma financiranje občin.</w:t>
      </w:r>
    </w:p>
    <w:p w14:paraId="0AC6E576" w14:textId="77777777" w:rsidR="006A54BC" w:rsidRDefault="006A54BC">
      <w:pPr>
        <w:spacing w:after="0" w:line="260" w:lineRule="auto"/>
        <w:rPr>
          <w:rFonts w:cs="Arial"/>
        </w:rPr>
      </w:pPr>
    </w:p>
    <w:p w14:paraId="0B5D9645" w14:textId="77777777" w:rsidR="006A54BC" w:rsidRDefault="00000000">
      <w:pPr>
        <w:spacing w:after="0" w:line="260" w:lineRule="auto"/>
      </w:pPr>
      <w:r>
        <w:t>Gradivo je bilo poslano v mnenje Skupnosti občin Slovenije (SOS).</w:t>
      </w:r>
    </w:p>
    <w:p w14:paraId="205A8399" w14:textId="77777777" w:rsidR="006A54BC" w:rsidRDefault="006A54BC">
      <w:pPr>
        <w:spacing w:after="0" w:line="260" w:lineRule="auto"/>
        <w:rPr>
          <w:rFonts w:cs="Arial"/>
        </w:rPr>
      </w:pPr>
    </w:p>
    <w:p w14:paraId="4B7756B4" w14:textId="77777777" w:rsidR="006A54BC" w:rsidRDefault="00000000">
      <w:pPr>
        <w:spacing w:after="0" w:line="260" w:lineRule="auto"/>
      </w:pPr>
      <w:r>
        <w:t>Gradivo je bilo poslano v mnenje Združenju občin Slovenije (ZOS).</w:t>
      </w:r>
    </w:p>
    <w:p w14:paraId="3C46143A" w14:textId="77777777" w:rsidR="006A54BC" w:rsidRDefault="006A54BC">
      <w:pPr>
        <w:spacing w:after="0" w:line="260" w:lineRule="auto"/>
        <w:rPr>
          <w:rFonts w:cs="Arial"/>
        </w:rPr>
      </w:pPr>
    </w:p>
    <w:p w14:paraId="6782D0EE" w14:textId="77777777" w:rsidR="006A54BC" w:rsidRDefault="00000000">
      <w:pPr>
        <w:spacing w:after="0" w:line="260" w:lineRule="auto"/>
      </w:pPr>
      <w:r>
        <w:t>Gradivo je bilo poslano v mnenje Združenju mestnih občin Slovenije (ZMOS).</w:t>
      </w:r>
    </w:p>
    <w:p w14:paraId="20962ED4" w14:textId="77777777" w:rsidR="006A54BC" w:rsidRDefault="006A54BC">
      <w:pPr>
        <w:spacing w:after="0" w:line="260" w:lineRule="auto"/>
        <w:rPr>
          <w:rFonts w:cs="Arial"/>
        </w:rPr>
      </w:pPr>
    </w:p>
    <w:p w14:paraId="3C8F31DD" w14:textId="77777777" w:rsidR="006A54BC" w:rsidRDefault="00000000">
      <w:pPr>
        <w:pStyle w:val="Odebeljeno"/>
        <w:spacing w:line="260" w:lineRule="auto"/>
      </w:pPr>
      <w:r>
        <w:t>10.</w:t>
      </w:r>
      <w:r>
        <w:tab/>
        <w:t>Predstavitev sodelovanja javnosti</w:t>
      </w:r>
    </w:p>
    <w:p w14:paraId="5C78C3A0" w14:textId="77777777" w:rsidR="006A54BC" w:rsidRDefault="006A54BC">
      <w:pPr>
        <w:spacing w:after="0" w:line="260" w:lineRule="auto"/>
        <w:rPr>
          <w:rFonts w:cs="Arial"/>
        </w:rPr>
      </w:pPr>
    </w:p>
    <w:p w14:paraId="1FF5B0E3" w14:textId="77777777" w:rsidR="006A54BC" w:rsidRDefault="00000000">
      <w:pPr>
        <w:spacing w:after="0" w:line="260" w:lineRule="auto"/>
      </w:pPr>
      <w:r>
        <w:t>Gradivo je bilo predmet sodelovanja z javnostjo.</w:t>
      </w:r>
    </w:p>
    <w:p w14:paraId="2F8FAD30" w14:textId="77777777" w:rsidR="006A54BC" w:rsidRDefault="006A54BC">
      <w:pPr>
        <w:spacing w:after="0" w:line="260" w:lineRule="auto"/>
        <w:rPr>
          <w:rFonts w:cs="Arial"/>
        </w:rPr>
      </w:pPr>
    </w:p>
    <w:p w14:paraId="35F3D12C" w14:textId="77777777" w:rsidR="006A54BC" w:rsidRDefault="00000000">
      <w:pPr>
        <w:spacing w:after="0" w:line="260" w:lineRule="auto"/>
      </w:pPr>
      <w:r>
        <w:t>Datum objave na spletni strani:</w:t>
      </w:r>
    </w:p>
    <w:p w14:paraId="65AC4A71" w14:textId="77777777" w:rsidR="006A54BC" w:rsidRDefault="00000000">
      <w:pPr>
        <w:spacing w:after="0" w:line="260" w:lineRule="auto"/>
      </w:pPr>
      <w:r>
        <w:t>5. 8. 2026</w:t>
      </w:r>
    </w:p>
    <w:p w14:paraId="1DB0B981" w14:textId="77777777" w:rsidR="006A54BC" w:rsidRDefault="006A54BC">
      <w:pPr>
        <w:spacing w:after="0" w:line="260" w:lineRule="auto"/>
        <w:rPr>
          <w:rFonts w:cs="Arial"/>
        </w:rPr>
      </w:pPr>
    </w:p>
    <w:p w14:paraId="1FC94549" w14:textId="77777777" w:rsidR="006A54BC" w:rsidRDefault="00000000">
      <w:pPr>
        <w:spacing w:after="0" w:line="260" w:lineRule="auto"/>
      </w:pPr>
      <w:r>
        <w:t>Na gradivo so bila podana mnenja, predlogi in pripombe.</w:t>
      </w:r>
    </w:p>
    <w:p w14:paraId="0773B693" w14:textId="77777777" w:rsidR="006A54BC" w:rsidRDefault="006A54BC">
      <w:pPr>
        <w:spacing w:after="0" w:line="260" w:lineRule="auto"/>
        <w:rPr>
          <w:rFonts w:cs="Arial"/>
        </w:rPr>
      </w:pPr>
    </w:p>
    <w:p w14:paraId="7D2FC997" w14:textId="77777777" w:rsidR="006A54BC" w:rsidRDefault="00000000">
      <w:pPr>
        <w:spacing w:after="0" w:line="260" w:lineRule="auto"/>
      </w:pPr>
      <w:r>
        <w:t>V razpravo vključeni subjekti:</w:t>
      </w:r>
    </w:p>
    <w:p w14:paraId="2D559BCB" w14:textId="77777777" w:rsidR="006A54BC" w:rsidRDefault="00000000">
      <w:pPr>
        <w:spacing w:after="0" w:line="240" w:lineRule="auto"/>
      </w:pPr>
      <w:r>
        <w:t>Obrtno-podjetniška zbornica Slovenije, Gospodarska zbornica Slovenije, Skupnost občin Slovenije, Združenje mestnih občin Slovenije</w:t>
      </w:r>
    </w:p>
    <w:p w14:paraId="484690FD" w14:textId="77777777" w:rsidR="006A54BC" w:rsidRDefault="006A54BC">
      <w:pPr>
        <w:spacing w:after="0" w:line="260" w:lineRule="auto"/>
        <w:rPr>
          <w:rFonts w:cs="Arial"/>
        </w:rPr>
      </w:pPr>
    </w:p>
    <w:p w14:paraId="5635165F" w14:textId="77777777" w:rsidR="006A54BC" w:rsidRDefault="00000000">
      <w:pPr>
        <w:spacing w:after="0" w:line="260" w:lineRule="auto"/>
      </w:pPr>
      <w:r>
        <w:t>Obrazložitev upoštevanja mnenj, predlogov in pripomb v razpravo vključenih subjektov:</w:t>
      </w:r>
    </w:p>
    <w:p w14:paraId="4DA819E5" w14:textId="77777777" w:rsidR="006A54BC" w:rsidRDefault="00000000">
      <w:pPr>
        <w:spacing w:after="0" w:line="240" w:lineRule="auto"/>
      </w:pPr>
      <w:r>
        <w:t>Bistvene pripombe javnosti in subjektov, ki so bili vključeni v razpravo, so se nanašale na podaljšanje obdobja za združitev družine na tri leta (neskladje s pravom EU), na strožje pogoje (zvišanje zahtevane ravni znanja slovenskega jezika) za podaljšanje dovoljenja za začasno prebivanje za združitev družine in pridobitev dovoljenja za stalno prebivanje, nadalje na uvedbo sofinanciranja tujca glede tečajev slovenskega jezika in ukinitev enkratnega brezplačnega opravljanja izpita ter na zvišanje pogoja zadostnih sredstev za preživljanje.</w:t>
      </w:r>
    </w:p>
    <w:p w14:paraId="44F648CC" w14:textId="77777777" w:rsidR="006A54BC" w:rsidRDefault="00000000">
      <w:pPr>
        <w:spacing w:after="0" w:line="240" w:lineRule="auto"/>
      </w:pPr>
      <w:r>
        <w:t xml:space="preserve"> </w:t>
      </w:r>
    </w:p>
    <w:p w14:paraId="37539573" w14:textId="77777777" w:rsidR="006A54BC" w:rsidRDefault="00000000">
      <w:pPr>
        <w:spacing w:after="0" w:line="240" w:lineRule="auto"/>
      </w:pPr>
      <w:r>
        <w:t xml:space="preserve">Pripombe niso bile upoštevane. </w:t>
      </w:r>
    </w:p>
    <w:p w14:paraId="1C99205D" w14:textId="77777777" w:rsidR="006A54BC" w:rsidRDefault="00000000">
      <w:pPr>
        <w:spacing w:after="0" w:line="240" w:lineRule="auto"/>
      </w:pPr>
      <w:r>
        <w:t xml:space="preserve"> </w:t>
      </w:r>
    </w:p>
    <w:p w14:paraId="397B637B" w14:textId="77777777" w:rsidR="006A54BC" w:rsidRDefault="00000000">
      <w:pPr>
        <w:spacing w:after="0" w:line="240" w:lineRule="auto"/>
      </w:pPr>
      <w:r>
        <w:t>S podaljšanjem zahtevanega obdobja zakonitega prebivanja za združitev družine iz enega na tri leta se na novo določa obdobje, v katerem se bo lahko ugotovilo, ali se je tujec (združevalec družine) prilagodil in spoštuje pravni red Republike Slovenije.</w:t>
      </w:r>
    </w:p>
    <w:p w14:paraId="4DA43B67" w14:textId="77777777" w:rsidR="006A54BC" w:rsidRDefault="00000000">
      <w:pPr>
        <w:spacing w:after="0" w:line="240" w:lineRule="auto"/>
      </w:pPr>
      <w:r>
        <w:t xml:space="preserve"> </w:t>
      </w:r>
    </w:p>
    <w:p w14:paraId="3087B077" w14:textId="77777777" w:rsidR="006A54BC" w:rsidRDefault="00000000">
      <w:pPr>
        <w:spacing w:after="0" w:line="240" w:lineRule="auto"/>
      </w:pPr>
      <w:r>
        <w:t>Namen ukrepa sprememb na področju sofinanciranja programov učenja slovenskega jezika s strani tujca je povečati odstotek udeležbe v programih učenja slovenskega jezika oziroma učenja slovenskega jezika in spoznavanja slovenske družbe.  S tem ukrepov se želi v prvi vrsti tujce spodbuditi k bolj odgovorni udeležbi v programih učenja slovenskega jezika, kar bo posledično prispevalo k aktivnejši in hitrejši integraciji tujcev v slovensko družbo preko pridobivanja znanja slovenskega jezika, hkrati pa bo predlagana ureditev prispevala k zagotavljanju bolj vzdržnega sistema financiranja teh programov. V zadnjem obdobju se je namreč število tujcev, ki se vključujejo v programe učenja slovenskega jezika zelo povečalo, s tem pa tudi potreben obseg finančnih sredstev, ki jih je treba zagotoviti iz državnega proračuna. Ob tem se je v praksi izkazalo, da se tujci programov učenja slovenskega jezika ne udeležujejo dovolj redno. V letu 2025 je bil povprečni odstotek udeležbe v programu Začetna integracija priseljencev 72 odstotkov, za uspešno opravljen program je pričakovana udeležba pri posamezniku najmanj 80 odstotkov. Udeleženci programa učenja na preživetveni ravni so v povprečju bili prisotni 57 odstotkov, kar predstavlja 103 ure od 180 zagotovljenih ur. Predlagani odstotek sofinanciranja udeležbe v teh programih, bo tudi socialno šibkejšim tujcem še vedno omogočil udeležbo v programih učenja slovenskega jezika. Z ukinitvijo možnosti brezplačnega enkratnega opravljanja preizkusov znanja iz slovenskega jezika in financiranja teh preizkusov znanja iz državnega proračuna se bodo sedaj sredstva, ki so bila do zdaj namenjena za ta namen, preusmerila v zagotavljanje programov učenja slovenskega jezika. S tem ukrepom se želi spodbuditi tudi bolj odgovoren pristop udeležencev programov učenja slovenskega jezika v teh programih.</w:t>
      </w:r>
    </w:p>
    <w:p w14:paraId="60899B19" w14:textId="77777777" w:rsidR="006A54BC" w:rsidRDefault="00000000">
      <w:pPr>
        <w:spacing w:after="0" w:line="240" w:lineRule="auto"/>
      </w:pPr>
      <w:r>
        <w:t xml:space="preserve"> </w:t>
      </w:r>
    </w:p>
    <w:p w14:paraId="1A0FEE11" w14:textId="77777777" w:rsidR="006A54BC" w:rsidRDefault="00000000">
      <w:pPr>
        <w:spacing w:after="0" w:line="240" w:lineRule="auto"/>
      </w:pPr>
      <w:r>
        <w:t xml:space="preserve">Z ukrepom zvišanja pogoja zadostnih sredstev za preživljanje se zasleduje cilj finančne samostojnosti tujcev, da ne bi postali finančno breme socialnega sistema države. V ta namen se višina splošnega pogoja zadostnih sredstev za preživljanje za izdajo dovoljenja za prebivanje državljanu tretje države in potrdila o prijavi prebivanja državljanu EU iz osnovnega zneska minimalnega dohodka, ki trenutno znaša 507,43 evra, zvišuje na 1,8 kratnik osnovnega zneska minimalnega dohodka, ki znaša 913,37 evra in je primerljiv minimalni neto plači, ki znaša približno 1.000,00 evrov.  Minimalna neto plača po mnenju predlagatelja predstavlja minimum sredstev, ki jih mora posameznik, ki zaproša za pridobitev dovoljenja za prebivanje v Republiki Sloveniji izkazati, da se lahko šteje, da ne bo predstavljal socialno breme za državo. Posledično se zvišuje tudi višina zadostnih sredstev za združitev družinskih članov, pri čemer se ta sredstva še vedno določi v skladu z merili (ponderji) za določitev višine minimalnega dohodka, kot jih </w:t>
      </w:r>
      <w:r>
        <w:lastRenderedPageBreak/>
        <w:t>določa zakon, ki ureja socialno varstvene prejemke, pri čemer pa se kot vrednost osnovnega merila (ponderja) 1 ne upošteva več višina osnovnega zneska minimalnega dohodka, temveč 1,8 kratnik osnovnega zneska minimalnega dohodka.</w:t>
      </w:r>
    </w:p>
    <w:p w14:paraId="702CCFCD" w14:textId="77777777" w:rsidR="006A54BC" w:rsidRDefault="00000000">
      <w:pPr>
        <w:spacing w:after="0" w:line="240" w:lineRule="auto"/>
      </w:pPr>
      <w:r>
        <w:t xml:space="preserve"> </w:t>
      </w:r>
    </w:p>
    <w:p w14:paraId="022CCC36" w14:textId="77777777" w:rsidR="006A54BC" w:rsidRDefault="006A54BC">
      <w:pPr>
        <w:spacing w:after="0" w:line="260" w:lineRule="auto"/>
        <w:rPr>
          <w:rFonts w:cs="Arial"/>
        </w:rPr>
      </w:pPr>
    </w:p>
    <w:p w14:paraId="0BA2D3EA" w14:textId="77777777" w:rsidR="006A54BC" w:rsidRDefault="00000000">
      <w:pPr>
        <w:pStyle w:val="Odebeljeno"/>
        <w:spacing w:line="260" w:lineRule="auto"/>
      </w:pPr>
      <w:r>
        <w:t>11.</w:t>
      </w:r>
      <w:r>
        <w:tab/>
        <w:t>Spoštovanje Resolucije o normativni dejavnosti</w:t>
      </w:r>
    </w:p>
    <w:p w14:paraId="00A87681" w14:textId="77777777" w:rsidR="006A54BC" w:rsidRDefault="006A54BC">
      <w:pPr>
        <w:spacing w:after="0" w:line="260" w:lineRule="auto"/>
        <w:rPr>
          <w:rFonts w:cs="Arial"/>
        </w:rPr>
      </w:pPr>
    </w:p>
    <w:p w14:paraId="59D6E9B3" w14:textId="77777777" w:rsidR="006A54BC" w:rsidRDefault="00000000">
      <w:pPr>
        <w:spacing w:after="0" w:line="260" w:lineRule="auto"/>
      </w:pPr>
      <w:r>
        <w:t>Pri pripravi gradiva so bile upoštevane zahteve iz Resolucije o normativni dejavnosti.</w:t>
      </w:r>
    </w:p>
    <w:p w14:paraId="24D0677A" w14:textId="77777777" w:rsidR="006A54BC" w:rsidRDefault="006A54BC">
      <w:pPr>
        <w:spacing w:after="0" w:line="260" w:lineRule="auto"/>
        <w:rPr>
          <w:rFonts w:cs="Arial"/>
        </w:rPr>
      </w:pPr>
    </w:p>
    <w:p w14:paraId="6A1E7D7F" w14:textId="77777777" w:rsidR="006A54BC" w:rsidRDefault="00000000">
      <w:pPr>
        <w:pStyle w:val="Odebeljeno"/>
        <w:spacing w:line="260" w:lineRule="auto"/>
      </w:pPr>
      <w:r>
        <w:t>12.</w:t>
      </w:r>
      <w:r>
        <w:tab/>
        <w:t>Vključitev v okvirni načrt normativne dejavnosti</w:t>
      </w:r>
    </w:p>
    <w:p w14:paraId="2EC16A99" w14:textId="77777777" w:rsidR="006A54BC" w:rsidRDefault="006A54BC">
      <w:pPr>
        <w:spacing w:after="0" w:line="260" w:lineRule="auto"/>
        <w:rPr>
          <w:rFonts w:cs="Arial"/>
        </w:rPr>
      </w:pPr>
    </w:p>
    <w:p w14:paraId="4D2333EB" w14:textId="156A4199" w:rsidR="006A54BC" w:rsidRDefault="00000000">
      <w:pPr>
        <w:spacing w:after="0" w:line="260" w:lineRule="auto"/>
      </w:pPr>
      <w:r>
        <w:t xml:space="preserve">Predlog predpisa, ki je predmet gradiva, </w:t>
      </w:r>
      <w:r w:rsidR="00620574">
        <w:t>je</w:t>
      </w:r>
      <w:r>
        <w:t xml:space="preserve"> vključen v okvirni načrt normativne dejavnosti.</w:t>
      </w:r>
    </w:p>
    <w:p w14:paraId="5A8B8B05" w14:textId="77777777" w:rsidR="006A54BC" w:rsidRDefault="006A54BC">
      <w:pPr>
        <w:spacing w:after="0" w:line="260" w:lineRule="auto"/>
        <w:rPr>
          <w:rFonts w:cs="Arial"/>
        </w:rPr>
      </w:pPr>
    </w:p>
    <w:p w14:paraId="3661380D" w14:textId="77777777" w:rsidR="006A54BC" w:rsidRDefault="00000000">
      <w:pPr>
        <w:widowControl w:val="0"/>
        <w:spacing w:after="0" w:line="260" w:lineRule="exact"/>
        <w:ind w:left="3969"/>
        <w:jc w:val="center"/>
      </w:pPr>
      <w:r>
        <w:t>PREDLAGATELJ</w:t>
      </w:r>
    </w:p>
    <w:p w14:paraId="4AB02084" w14:textId="3C27B07D" w:rsidR="006A54BC" w:rsidRDefault="00620574">
      <w:pPr>
        <w:spacing w:after="0" w:line="260" w:lineRule="exact"/>
        <w:ind w:left="3969"/>
        <w:jc w:val="center"/>
      </w:pPr>
      <w:r>
        <w:t>Franci Matoz</w:t>
      </w:r>
    </w:p>
    <w:p w14:paraId="7D1481F0" w14:textId="6B189F9A" w:rsidR="00620574" w:rsidRDefault="00620574">
      <w:pPr>
        <w:spacing w:after="0" w:line="260" w:lineRule="exact"/>
        <w:ind w:left="3969"/>
        <w:jc w:val="center"/>
      </w:pPr>
      <w:r>
        <w:t>minister</w:t>
      </w:r>
    </w:p>
    <w:p w14:paraId="61DC40F7" w14:textId="77777777" w:rsidR="006A54BC" w:rsidRDefault="006A54BC">
      <w:pPr>
        <w:spacing w:after="0" w:line="260" w:lineRule="exact"/>
        <w:ind w:left="3969"/>
        <w:jc w:val="center"/>
      </w:pPr>
    </w:p>
    <w:sectPr w:rsidR="006A54BC"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90B11" w14:textId="77777777" w:rsidR="008A4B3B" w:rsidRDefault="008A4B3B">
      <w:pPr>
        <w:spacing w:after="0" w:line="240" w:lineRule="auto"/>
      </w:pPr>
      <w:r>
        <w:separator/>
      </w:r>
    </w:p>
  </w:endnote>
  <w:endnote w:type="continuationSeparator" w:id="0">
    <w:p w14:paraId="10F32571" w14:textId="77777777" w:rsidR="008A4B3B" w:rsidRDefault="008A4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D140F" w14:textId="77777777" w:rsidR="006A54BC" w:rsidRDefault="00000000">
    <w:r>
      <w:rPr>
        <w:i/>
        <w:sz w:val="16"/>
      </w:rPr>
      <w:t>Ustvarjeno v MOPED-DOCS, 07. 10. 2026 08:15:55, verzija 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50769" w14:textId="77777777" w:rsidR="008A4B3B" w:rsidRDefault="008A4B3B">
      <w:pPr>
        <w:spacing w:after="0" w:line="240" w:lineRule="auto"/>
      </w:pPr>
      <w:r>
        <w:separator/>
      </w:r>
    </w:p>
  </w:footnote>
  <w:footnote w:type="continuationSeparator" w:id="0">
    <w:p w14:paraId="4B25AE7E" w14:textId="77777777" w:rsidR="008A4B3B" w:rsidRDefault="008A4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F0030" w14:textId="77777777" w:rsidR="00945425" w:rsidRPr="000E33E4" w:rsidRDefault="00000000">
    <w:pPr>
      <w:pStyle w:val="Glava"/>
      <w:rPr>
        <w:sz w:val="24"/>
        <w:szCs w:val="24"/>
      </w:rPr>
    </w:pPr>
    <w:r w:rsidRPr="000E33E4">
      <w:rPr>
        <w:noProof/>
        <w:sz w:val="24"/>
        <w:szCs w:val="24"/>
      </w:rPr>
      <w:drawing>
        <wp:anchor distT="0" distB="0" distL="114300" distR="114300" simplePos="0" relativeHeight="251658240" behindDoc="1" locked="0" layoutInCell="1" allowOverlap="1" wp14:anchorId="508EE384" wp14:editId="14BB1ABE">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05C6F075" w14:textId="77777777" w:rsidR="000E33E4" w:rsidRPr="000E33E4" w:rsidRDefault="00000000">
    <w:pPr>
      <w:pStyle w:val="Glava"/>
      <w:jc w:val="left"/>
      <w:rPr>
        <w:b/>
      </w:rPr>
    </w:pPr>
    <w:r w:rsidRPr="000E33E4">
      <w:rPr>
        <w:b/>
      </w:rPr>
      <w:t>MINISTRSTVO ZA NOTRANJE ZADEVE IN</w:t>
    </w:r>
    <w:r w:rsidRPr="000E33E4">
      <w:rPr>
        <w:b/>
      </w:rPr>
      <w:br/>
      <w:t>JAVNO UPRAVO</w:t>
    </w:r>
  </w:p>
  <w:p w14:paraId="3C0362C4"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6A54BC" w14:paraId="464DFAC1" w14:textId="77777777" w:rsidTr="000E33E4">
      <w:tc>
        <w:tcPr>
          <w:tcW w:w="5102" w:type="dxa"/>
        </w:tcPr>
        <w:p w14:paraId="68F0BDC3" w14:textId="77777777" w:rsidR="000E33E4" w:rsidRDefault="00000000">
          <w:pPr>
            <w:pStyle w:val="Glava"/>
            <w:rPr>
              <w:sz w:val="16"/>
              <w:szCs w:val="16"/>
            </w:rPr>
          </w:pPr>
          <w:r>
            <w:rPr>
              <w:sz w:val="16"/>
              <w:szCs w:val="16"/>
            </w:rPr>
            <w:t>Štefanova ulica 2, 1000 Ljubljana</w:t>
          </w:r>
        </w:p>
      </w:tc>
      <w:tc>
        <w:tcPr>
          <w:tcW w:w="3826" w:type="dxa"/>
        </w:tcPr>
        <w:p w14:paraId="76ACC365" w14:textId="77777777" w:rsidR="000E33E4" w:rsidRDefault="00000000">
          <w:pPr>
            <w:pStyle w:val="Glava"/>
            <w:rPr>
              <w:sz w:val="16"/>
              <w:szCs w:val="16"/>
            </w:rPr>
          </w:pPr>
          <w:r>
            <w:rPr>
              <w:sz w:val="16"/>
              <w:szCs w:val="16"/>
            </w:rPr>
            <w:t>T: 01 428 40 00</w:t>
          </w:r>
        </w:p>
        <w:p w14:paraId="5CD0E690" w14:textId="77777777" w:rsidR="000E33E4" w:rsidRDefault="00000000">
          <w:pPr>
            <w:pStyle w:val="Glava"/>
            <w:rPr>
              <w:sz w:val="16"/>
              <w:szCs w:val="16"/>
            </w:rPr>
          </w:pPr>
          <w:r>
            <w:rPr>
              <w:sz w:val="16"/>
              <w:szCs w:val="16"/>
            </w:rPr>
            <w:t xml:space="preserve">E: </w:t>
          </w:r>
          <w:hyperlink r:id="rId2" w:history="1">
            <w:r w:rsidRPr="001C566E">
              <w:rPr>
                <w:sz w:val="16"/>
                <w:szCs w:val="16"/>
              </w:rPr>
              <w:t>gp.mnzju@gov.si</w:t>
            </w:r>
          </w:hyperlink>
        </w:p>
        <w:p w14:paraId="5529F94E" w14:textId="77777777" w:rsidR="000E33E4" w:rsidRDefault="00000000">
          <w:pPr>
            <w:pStyle w:val="Glava"/>
            <w:rPr>
              <w:sz w:val="16"/>
              <w:szCs w:val="16"/>
            </w:rPr>
          </w:pPr>
          <w:r>
            <w:rPr>
              <w:sz w:val="16"/>
              <w:szCs w:val="16"/>
            </w:rPr>
            <w:t>https://www.gov.si/drzavni-organi/ministrstva/ministrstvo-za-notranje-zadeve-in-javno-upravo/o-ministrstvu/</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4BC"/>
    <w:rsid w:val="000E33E4"/>
    <w:rsid w:val="001C566E"/>
    <w:rsid w:val="00620574"/>
    <w:rsid w:val="006A54BC"/>
    <w:rsid w:val="008A4B3B"/>
    <w:rsid w:val="00945425"/>
    <w:rsid w:val="0096422C"/>
    <w:rsid w:val="00D116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4A46A"/>
  <w15:docId w15:val="{18842C3F-DE1E-4293-80E3-A44802F07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2227</Words>
  <Characters>12694</Characters>
  <Application>Microsoft Office Word</Application>
  <DocSecurity>0</DocSecurity>
  <Lines>105</Lines>
  <Paragraphs>29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Luka Zigante</cp:lastModifiedBy>
  <cp:revision>4</cp:revision>
  <dcterms:created xsi:type="dcterms:W3CDTF">2019-02-01T07:54:00Z</dcterms:created>
  <dcterms:modified xsi:type="dcterms:W3CDTF">2026-10-07T06:18:00Z</dcterms:modified>
</cp:coreProperties>
</file>