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78748" w14:textId="77777777" w:rsidR="00B42AB4" w:rsidRDefault="00B42AB4">
      <w:pPr>
        <w:spacing w:after="0" w:line="260" w:lineRule="auto"/>
        <w:rPr>
          <w:rFonts w:cs="Arial"/>
        </w:rPr>
      </w:pPr>
    </w:p>
    <w:p w14:paraId="145DB5F7" w14:textId="77777777" w:rsidR="00B42AB4" w:rsidRDefault="00B42AB4">
      <w:pPr>
        <w:spacing w:after="0" w:line="260" w:lineRule="auto"/>
        <w:rPr>
          <w:rFonts w:cs="Arial"/>
        </w:rPr>
      </w:pPr>
    </w:p>
    <w:p w14:paraId="6A1A9247" w14:textId="77777777" w:rsidR="00B42AB4" w:rsidRDefault="00B42AB4">
      <w:pPr>
        <w:spacing w:after="0" w:line="260" w:lineRule="auto"/>
        <w:rPr>
          <w:rFonts w:cs="Arial"/>
        </w:rPr>
      </w:pPr>
    </w:p>
    <w:p w14:paraId="186AADEC" w14:textId="77777777" w:rsidR="00B42AB4" w:rsidRDefault="00B42AB4">
      <w:pPr>
        <w:spacing w:after="0" w:line="260" w:lineRule="auto"/>
        <w:rPr>
          <w:rFonts w:cs="Arial"/>
        </w:rPr>
      </w:pPr>
    </w:p>
    <w:p w14:paraId="4F9F0170" w14:textId="77777777" w:rsidR="00B42AB4" w:rsidRDefault="00B42AB4">
      <w:pPr>
        <w:spacing w:after="0" w:line="260" w:lineRule="auto"/>
        <w:rPr>
          <w:rFonts w:cs="Arial"/>
        </w:rPr>
      </w:pPr>
    </w:p>
    <w:p w14:paraId="22070333" w14:textId="77777777" w:rsidR="00B42AB4" w:rsidRDefault="00B42AB4">
      <w:pPr>
        <w:spacing w:after="0" w:line="260" w:lineRule="auto"/>
        <w:rPr>
          <w:rFonts w:cs="Arial"/>
        </w:rPr>
      </w:pPr>
    </w:p>
    <w:p w14:paraId="02128962" w14:textId="77777777" w:rsidR="00B42AB4" w:rsidRDefault="00B42AB4">
      <w:pPr>
        <w:spacing w:after="0" w:line="260" w:lineRule="auto"/>
        <w:rPr>
          <w:rFonts w:cs="Arial"/>
        </w:rPr>
      </w:pPr>
    </w:p>
    <w:p w14:paraId="1C2D1D84" w14:textId="77777777" w:rsidR="00B42AB4" w:rsidRDefault="00B42AB4">
      <w:pPr>
        <w:spacing w:after="0" w:line="260" w:lineRule="auto"/>
        <w:rPr>
          <w:rFonts w:cs="Arial"/>
        </w:rPr>
      </w:pPr>
    </w:p>
    <w:p w14:paraId="09D20B2E" w14:textId="77777777" w:rsidR="00B42AB4" w:rsidRDefault="00B42AB4">
      <w:pPr>
        <w:spacing w:after="0" w:line="260" w:lineRule="auto"/>
        <w:rPr>
          <w:rFonts w:cs="Arial"/>
        </w:rPr>
      </w:pPr>
    </w:p>
    <w:p w14:paraId="5A038CFF" w14:textId="77777777" w:rsidR="00B42AB4" w:rsidRDefault="00B42AB4">
      <w:pPr>
        <w:spacing w:after="0" w:line="260" w:lineRule="auto"/>
        <w:rPr>
          <w:rFonts w:cs="Arial"/>
        </w:rPr>
      </w:pPr>
    </w:p>
    <w:p w14:paraId="5544EFB2" w14:textId="77777777" w:rsidR="00B42AB4" w:rsidRDefault="00B42AB4">
      <w:pPr>
        <w:spacing w:after="0" w:line="260" w:lineRule="auto"/>
        <w:rPr>
          <w:rFonts w:cs="Arial"/>
        </w:rPr>
      </w:pPr>
    </w:p>
    <w:p w14:paraId="50AC706E" w14:textId="77777777" w:rsidR="00B42AB4" w:rsidRDefault="00B42AB4">
      <w:pPr>
        <w:spacing w:after="0" w:line="260" w:lineRule="auto"/>
        <w:rPr>
          <w:rFonts w:cs="Arial"/>
        </w:rPr>
      </w:pPr>
    </w:p>
    <w:p w14:paraId="026213F7" w14:textId="77777777" w:rsidR="00B42AB4" w:rsidRDefault="00B42AB4">
      <w:pPr>
        <w:spacing w:after="0" w:line="260" w:lineRule="auto"/>
        <w:rPr>
          <w:rFonts w:cs="Arial"/>
        </w:rPr>
      </w:pPr>
    </w:p>
    <w:p w14:paraId="07A4A2B5" w14:textId="77777777" w:rsidR="00B42AB4" w:rsidRDefault="00B42AB4">
      <w:pPr>
        <w:spacing w:after="0" w:line="260" w:lineRule="auto"/>
        <w:rPr>
          <w:rFonts w:cs="Arial"/>
        </w:rPr>
      </w:pPr>
    </w:p>
    <w:p w14:paraId="5202A12B" w14:textId="77777777" w:rsidR="00B42AB4" w:rsidRDefault="00C4712C">
      <w:pPr>
        <w:pStyle w:val="SredinskoOdebeljeno"/>
        <w:spacing w:line="260" w:lineRule="auto"/>
      </w:pPr>
      <w:r>
        <w:t>UREDBA O IZVAJANJU INTERVENCIJE PODPORA ZA NALOŽBE V VZPOSTAVITEV IN RAZVOJ NEKMETIJSKIH DEJAVNOSTI, VKLJUČNO Z BIOGOSPODARSTVOM, IN V OHRANJANJE KULTURNE DEDIŠČINE IZ STRATEŠKEGA NAČRTA SKUPNE KMETIJSKE POLITIKE 2023–2027</w:t>
      </w:r>
    </w:p>
    <w:p w14:paraId="49EDCDEC" w14:textId="77777777" w:rsidR="00B42AB4" w:rsidRDefault="00B42AB4">
      <w:pPr>
        <w:spacing w:after="0" w:line="260" w:lineRule="auto"/>
        <w:rPr>
          <w:rFonts w:cs="Arial"/>
        </w:rPr>
      </w:pPr>
    </w:p>
    <w:p w14:paraId="4301A316" w14:textId="77777777" w:rsidR="00B42AB4" w:rsidRDefault="00C4712C">
      <w:pPr>
        <w:pStyle w:val="Sredinsko"/>
        <w:spacing w:line="260" w:lineRule="auto"/>
      </w:pPr>
      <w:r>
        <w:t>PREDLOG</w:t>
      </w:r>
    </w:p>
    <w:p w14:paraId="30DA605B" w14:textId="77777777" w:rsidR="00B42AB4" w:rsidRDefault="00B42AB4">
      <w:pPr>
        <w:spacing w:after="0" w:line="260" w:lineRule="auto"/>
        <w:rPr>
          <w:rFonts w:cs="Arial"/>
        </w:rPr>
      </w:pPr>
    </w:p>
    <w:p w14:paraId="44AF42F9" w14:textId="77777777" w:rsidR="00B42AB4" w:rsidRDefault="00B42AB4">
      <w:pPr>
        <w:spacing w:after="0" w:line="260" w:lineRule="auto"/>
        <w:rPr>
          <w:rFonts w:cs="Arial"/>
        </w:rPr>
      </w:pPr>
    </w:p>
    <w:p w14:paraId="12A921FA" w14:textId="22A7E6E1" w:rsidR="00B42AB4" w:rsidRDefault="00C4712C">
      <w:pPr>
        <w:pStyle w:val="Sredinsko"/>
        <w:spacing w:line="260" w:lineRule="auto"/>
      </w:pPr>
      <w:r>
        <w:t>EVA 2025-2330-0133</w:t>
      </w:r>
    </w:p>
    <w:p w14:paraId="7D892D49" w14:textId="77777777" w:rsidR="00B42AB4" w:rsidRDefault="00C4712C">
      <w:r>
        <w:br w:type="page"/>
      </w:r>
    </w:p>
    <w:p w14:paraId="129B55F0" w14:textId="77777777" w:rsidR="00B42AB4" w:rsidRDefault="00C4712C">
      <w:pPr>
        <w:pStyle w:val="Odebeljeno"/>
        <w:spacing w:line="260" w:lineRule="auto"/>
      </w:pPr>
      <w:r>
        <w:lastRenderedPageBreak/>
        <w:t>I.</w:t>
      </w:r>
      <w:r>
        <w:tab/>
        <w:t>UVOD</w:t>
      </w:r>
    </w:p>
    <w:p w14:paraId="6C3C9AF2" w14:textId="77777777" w:rsidR="00B42AB4" w:rsidRDefault="00C4712C">
      <w:pPr>
        <w:pStyle w:val="Odebeljeno"/>
        <w:spacing w:line="260" w:lineRule="auto"/>
      </w:pPr>
      <w:r>
        <w:t>1.</w:t>
      </w:r>
      <w:r>
        <w:tab/>
        <w:t>Razlogi in podlage za izdajo</w:t>
      </w:r>
    </w:p>
    <w:p w14:paraId="6C11300B" w14:textId="77777777" w:rsidR="00B42AB4" w:rsidRDefault="00B42AB4">
      <w:pPr>
        <w:spacing w:after="0" w:line="260" w:lineRule="auto"/>
        <w:rPr>
          <w:rFonts w:cs="Arial"/>
        </w:rPr>
      </w:pPr>
    </w:p>
    <w:p w14:paraId="6A6D1931" w14:textId="77777777" w:rsidR="00B42AB4" w:rsidRDefault="00C4712C">
      <w:pPr>
        <w:spacing w:after="0" w:line="260" w:lineRule="auto"/>
      </w:pPr>
      <w:r>
        <w:t>Pravna podlaga:</w:t>
      </w:r>
    </w:p>
    <w:p w14:paraId="766C6F19" w14:textId="77777777" w:rsidR="00B42AB4" w:rsidRDefault="00C4712C">
      <w:pPr>
        <w:spacing w:after="0" w:line="240" w:lineRule="auto"/>
      </w:pPr>
      <w:r>
        <w:t xml:space="preserve">Pravna podlaga za Uredbo o izvajanju intervencije podpora za naložbe v vzpostavitev in razvoj nekmetijskih dejavnosti, vključno z </w:t>
      </w:r>
      <w:proofErr w:type="spellStart"/>
      <w:r>
        <w:t>biogospodarstvom</w:t>
      </w:r>
      <w:proofErr w:type="spellEnd"/>
      <w:r>
        <w:t>, in v ohranjanje kulturne dediščine iz strateškega načrta skupne kmetijske politike 2023–2027 je prvi odstavek 44. člena Zakona o kmetijstvu (Uradni list RS, št. 100/25).</w:t>
      </w:r>
    </w:p>
    <w:p w14:paraId="38EF0D6A" w14:textId="77777777" w:rsidR="00B42AB4" w:rsidRDefault="00B42AB4">
      <w:pPr>
        <w:spacing w:after="0" w:line="260" w:lineRule="auto"/>
        <w:rPr>
          <w:rFonts w:cs="Arial"/>
        </w:rPr>
      </w:pPr>
    </w:p>
    <w:p w14:paraId="45E274BF" w14:textId="77777777" w:rsidR="00B42AB4" w:rsidRDefault="00C4712C">
      <w:pPr>
        <w:spacing w:after="0" w:line="260" w:lineRule="auto"/>
      </w:pPr>
      <w:r>
        <w:t>Rok za izdajo:</w:t>
      </w:r>
    </w:p>
    <w:p w14:paraId="1BA5AA0B" w14:textId="77777777" w:rsidR="00B42AB4" w:rsidRDefault="00C4712C">
      <w:pPr>
        <w:spacing w:after="0" w:line="240" w:lineRule="auto"/>
      </w:pPr>
      <w:r>
        <w:t>Zakon, ki ureja kmetijstvo, roka za izdajo uredbe ne predpisuje.</w:t>
      </w:r>
    </w:p>
    <w:p w14:paraId="3D7915A1" w14:textId="77777777" w:rsidR="00B42AB4" w:rsidRDefault="00B42AB4">
      <w:pPr>
        <w:spacing w:after="0" w:line="260" w:lineRule="auto"/>
        <w:rPr>
          <w:rFonts w:cs="Arial"/>
        </w:rPr>
      </w:pPr>
    </w:p>
    <w:p w14:paraId="693F8CB7" w14:textId="77777777" w:rsidR="00B42AB4" w:rsidRDefault="00C4712C">
      <w:pPr>
        <w:spacing w:after="0" w:line="260" w:lineRule="auto"/>
      </w:pPr>
      <w:r>
        <w:t>Glavni razlogi za izdajo:</w:t>
      </w:r>
    </w:p>
    <w:p w14:paraId="46063068" w14:textId="77777777" w:rsidR="00B42AB4" w:rsidRDefault="00C4712C">
      <w:pPr>
        <w:spacing w:after="0" w:line="240" w:lineRule="auto"/>
      </w:pPr>
      <w:r>
        <w:t>S to uredbo se izvaja intervencija iz SN SKP, s katero se podpirajo naložbe v naslednje dopolnilne dejavnosti iz uredbe, ki ureja dopolnilne dejavnosti na kmetiji:</w:t>
      </w:r>
    </w:p>
    <w:p w14:paraId="767BDD25" w14:textId="77777777" w:rsidR="00B42AB4" w:rsidRDefault="00C4712C">
      <w:pPr>
        <w:spacing w:after="0" w:line="240" w:lineRule="auto"/>
      </w:pPr>
      <w:r>
        <w:t>1. turizem na kmetiji;</w:t>
      </w:r>
    </w:p>
    <w:p w14:paraId="08DFCCB4" w14:textId="77777777" w:rsidR="00B42AB4" w:rsidRDefault="00C4712C">
      <w:pPr>
        <w:spacing w:after="0" w:line="240" w:lineRule="auto"/>
      </w:pPr>
      <w:r>
        <w:t>2. dejavnosti, povezane s tradicionalnimi znanji na kmetiji, storitvami oziroma izdelki;</w:t>
      </w:r>
    </w:p>
    <w:p w14:paraId="0CBCDD66" w14:textId="77777777" w:rsidR="00B42AB4" w:rsidRDefault="00C4712C">
      <w:pPr>
        <w:spacing w:after="0" w:line="240" w:lineRule="auto"/>
      </w:pPr>
      <w:r>
        <w:t>3. predelava rastlinskih odpadkov ter proizvodnja in prodaja energije iz obnovljivih virov.</w:t>
      </w:r>
    </w:p>
    <w:p w14:paraId="44865AE3" w14:textId="77777777" w:rsidR="00B42AB4" w:rsidRDefault="00C4712C">
      <w:pPr>
        <w:spacing w:after="0" w:line="240" w:lineRule="auto"/>
      </w:pPr>
      <w:r>
        <w:t xml:space="preserve"> </w:t>
      </w:r>
    </w:p>
    <w:p w14:paraId="71597F38" w14:textId="77777777" w:rsidR="00B42AB4" w:rsidRDefault="00C4712C">
      <w:pPr>
        <w:spacing w:after="0" w:line="240" w:lineRule="auto"/>
      </w:pPr>
      <w:r>
        <w:t>Cilji intervencije so:</w:t>
      </w:r>
    </w:p>
    <w:p w14:paraId="11726F7F" w14:textId="77777777" w:rsidR="00B42AB4" w:rsidRDefault="00C4712C">
      <w:pPr>
        <w:spacing w:after="0" w:line="240" w:lineRule="auto"/>
      </w:pPr>
      <w:r>
        <w:t>1. razvoj nekmetijskih dopolnilnih dejavnosti in diverzifikacija dejavnosti,</w:t>
      </w:r>
    </w:p>
    <w:p w14:paraId="6E2C2131" w14:textId="77777777" w:rsidR="00B42AB4" w:rsidRDefault="00C4712C">
      <w:pPr>
        <w:spacing w:after="0" w:line="240" w:lineRule="auto"/>
      </w:pPr>
      <w:r>
        <w:t>2. izboljšanje konkurenčnosti družinskih kmetij,</w:t>
      </w:r>
    </w:p>
    <w:p w14:paraId="2E024EA3" w14:textId="77777777" w:rsidR="00B42AB4" w:rsidRDefault="00C4712C">
      <w:pPr>
        <w:spacing w:after="0" w:line="240" w:lineRule="auto"/>
      </w:pPr>
      <w:r>
        <w:t>3. ustvarjanje zaposlitvenih možnosti na družinskih kmetijah in</w:t>
      </w:r>
    </w:p>
    <w:p w14:paraId="298F842E" w14:textId="77777777" w:rsidR="00B42AB4" w:rsidRDefault="00C4712C">
      <w:pPr>
        <w:spacing w:after="0" w:line="240" w:lineRule="auto"/>
      </w:pPr>
      <w:r>
        <w:t>4. ohranjanje kulturne dediščine.</w:t>
      </w:r>
    </w:p>
    <w:p w14:paraId="01CE9EB3" w14:textId="77777777" w:rsidR="00B42AB4" w:rsidRDefault="00B42AB4">
      <w:pPr>
        <w:spacing w:after="0" w:line="260" w:lineRule="auto"/>
        <w:rPr>
          <w:rFonts w:cs="Arial"/>
        </w:rPr>
      </w:pPr>
    </w:p>
    <w:p w14:paraId="6EAADF2A" w14:textId="77777777" w:rsidR="00B42AB4" w:rsidRDefault="00C4712C">
      <w:pPr>
        <w:pStyle w:val="Odebeljeno"/>
        <w:spacing w:line="260" w:lineRule="auto"/>
      </w:pPr>
      <w:r>
        <w:t>2.</w:t>
      </w:r>
      <w:r>
        <w:tab/>
        <w:t>Ocena finančnih posledic predloga akta za državni proračun in druga javna finančna sredstva</w:t>
      </w:r>
    </w:p>
    <w:p w14:paraId="2C40398F" w14:textId="77777777" w:rsidR="00B42AB4" w:rsidRDefault="00B42AB4">
      <w:pPr>
        <w:spacing w:after="0" w:line="260" w:lineRule="auto"/>
        <w:rPr>
          <w:rFonts w:cs="Arial"/>
        </w:rPr>
      </w:pPr>
    </w:p>
    <w:p w14:paraId="36ECF1B3" w14:textId="77777777" w:rsidR="00B42AB4" w:rsidRDefault="00C4712C">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3B013632" w14:textId="77777777" w:rsidR="00B42AB4" w:rsidRDefault="00B42AB4">
      <w:pPr>
        <w:spacing w:after="0" w:line="260" w:lineRule="auto"/>
        <w:rPr>
          <w:rFonts w:cs="Arial"/>
        </w:rPr>
      </w:pPr>
    </w:p>
    <w:p w14:paraId="3888F1A8" w14:textId="77777777" w:rsidR="00B42AB4" w:rsidRDefault="00C4712C">
      <w:pPr>
        <w:spacing w:after="0" w:line="240" w:lineRule="auto"/>
      </w:pPr>
      <w:r>
        <w:t xml:space="preserve">V okviru Strateškega načrta skupne kmetijske politike 2023–2027 (v nadaljnjem besedilu: SN SKP) je za intervencijo podpora za naložbe v vzpostavitev in razvoj nekmetijskih dejavnosti, vključno z </w:t>
      </w:r>
      <w:proofErr w:type="spellStart"/>
      <w:r>
        <w:t>biogospodarstvom</w:t>
      </w:r>
      <w:proofErr w:type="spellEnd"/>
      <w:r>
        <w:t>, in v ohranjanje kulturne dediščine iz SN SKP razpoložljivih 8.998.011 EUR.</w:t>
      </w:r>
    </w:p>
    <w:p w14:paraId="78AB9D88" w14:textId="77777777" w:rsidR="00B42AB4" w:rsidRDefault="00C4712C">
      <w:pPr>
        <w:spacing w:after="0" w:line="240" w:lineRule="auto"/>
      </w:pPr>
      <w:r>
        <w:br/>
      </w:r>
    </w:p>
    <w:p w14:paraId="6AC77300" w14:textId="77777777" w:rsidR="00B42AB4" w:rsidRDefault="00C4712C">
      <w:pPr>
        <w:spacing w:after="0" w:line="240" w:lineRule="auto"/>
      </w:pPr>
      <w:r>
        <w:t>Sredstva za izplačila so zagotovljena na projektu 2330-24-0004 Intervencije za pridelavo in predelavo SN 23–27 na proračunskih postavkah PP221064 – Skupni strateški načrt 2023–2027 – EKSRP – EU in PP221065 – Skupni strateški načrt 2023–2027 – EKSRP – slovenska udeležba. Delež sofinanciranja iz EKSRP je 33,90 %, delež sofinanciranja iz nacionalnega proračuna pa 66,10 %.</w:t>
      </w:r>
    </w:p>
    <w:p w14:paraId="0093A5F0" w14:textId="77777777" w:rsidR="00B42AB4" w:rsidRDefault="00B42AB4">
      <w:pPr>
        <w:spacing w:after="0" w:line="260" w:lineRule="auto"/>
      </w:pPr>
    </w:p>
    <w:p w14:paraId="3B51A10F" w14:textId="77777777" w:rsidR="00B42AB4" w:rsidRDefault="00C4712C">
      <w:pPr>
        <w:pStyle w:val="Odebeljeno"/>
        <w:spacing w:line="260" w:lineRule="auto"/>
      </w:pPr>
      <w:r>
        <w:t>3.</w:t>
      </w:r>
      <w:r>
        <w:tab/>
        <w:t>Prikaz ureditve v drugih pravnih sistemih in prilagojenosti predlagane ureditve pravu Evropske unije</w:t>
      </w:r>
    </w:p>
    <w:p w14:paraId="459C911F" w14:textId="77777777" w:rsidR="00B42AB4" w:rsidRDefault="00B42AB4">
      <w:pPr>
        <w:spacing w:after="0" w:line="260" w:lineRule="auto"/>
        <w:rPr>
          <w:rFonts w:cs="Arial"/>
        </w:rPr>
      </w:pPr>
    </w:p>
    <w:p w14:paraId="22781AF2" w14:textId="77777777" w:rsidR="00B42AB4" w:rsidRDefault="00C4712C">
      <w:pPr>
        <w:pStyle w:val="Odebeljeno"/>
        <w:spacing w:line="260" w:lineRule="auto"/>
      </w:pPr>
      <w:r>
        <w:t>3.1</w:t>
      </w:r>
      <w:r>
        <w:tab/>
        <w:t>Prikaz ureditve v drugih pravnih sistemih</w:t>
      </w:r>
    </w:p>
    <w:p w14:paraId="74AE70BB" w14:textId="77777777" w:rsidR="00B42AB4" w:rsidRDefault="00B42AB4">
      <w:pPr>
        <w:spacing w:after="0" w:line="260" w:lineRule="auto"/>
        <w:rPr>
          <w:rFonts w:cs="Arial"/>
        </w:rPr>
      </w:pPr>
    </w:p>
    <w:p w14:paraId="6327A653" w14:textId="77777777" w:rsidR="00B42AB4" w:rsidRDefault="00C4712C">
      <w:pPr>
        <w:spacing w:after="0" w:line="260" w:lineRule="auto"/>
      </w:pPr>
      <w:r>
        <w:t>Drugi pravni sistemi niso bili predmet proučevanja.</w:t>
      </w:r>
    </w:p>
    <w:p w14:paraId="0324A9AE" w14:textId="77777777" w:rsidR="00B42AB4" w:rsidRDefault="00B42AB4">
      <w:pPr>
        <w:spacing w:after="0" w:line="260" w:lineRule="auto"/>
        <w:rPr>
          <w:rFonts w:cs="Arial"/>
        </w:rPr>
      </w:pPr>
    </w:p>
    <w:p w14:paraId="308E1E6D" w14:textId="77777777" w:rsidR="00B42AB4" w:rsidRDefault="00C4712C">
      <w:pPr>
        <w:pStyle w:val="Odebeljeno"/>
        <w:spacing w:line="260" w:lineRule="auto"/>
      </w:pPr>
      <w:r>
        <w:t>3.2</w:t>
      </w:r>
      <w:r>
        <w:tab/>
        <w:t>Prikaz ureditve v pravnem redu Evropske unije</w:t>
      </w:r>
    </w:p>
    <w:p w14:paraId="57320780" w14:textId="77777777" w:rsidR="00B42AB4" w:rsidRDefault="00B42AB4">
      <w:pPr>
        <w:spacing w:after="0" w:line="260" w:lineRule="auto"/>
        <w:rPr>
          <w:rFonts w:cs="Arial"/>
        </w:rPr>
      </w:pPr>
    </w:p>
    <w:p w14:paraId="3556AA6B" w14:textId="77777777" w:rsidR="00B42AB4" w:rsidRDefault="00C4712C">
      <w:pPr>
        <w:spacing w:after="0" w:line="260" w:lineRule="auto"/>
      </w:pPr>
      <w:r>
        <w:t>Predlog je predmet usklajevanja s pravnim redom EU.</w:t>
      </w:r>
    </w:p>
    <w:p w14:paraId="58D49A72" w14:textId="77777777" w:rsidR="00B42AB4" w:rsidRDefault="00B42AB4">
      <w:pPr>
        <w:spacing w:after="0" w:line="260" w:lineRule="auto"/>
        <w:rPr>
          <w:rFonts w:cs="Arial"/>
        </w:rPr>
      </w:pPr>
    </w:p>
    <w:tbl>
      <w:tblPr>
        <w:tblStyle w:val="Tabelamrea"/>
        <w:tblW w:w="0" w:type="auto"/>
        <w:tblLook w:val="04A0" w:firstRow="1" w:lastRow="0" w:firstColumn="1" w:lastColumn="0" w:noHBand="0" w:noVBand="1"/>
      </w:tblPr>
      <w:tblGrid>
        <w:gridCol w:w="9062"/>
      </w:tblGrid>
      <w:tr w:rsidR="00B42AB4" w14:paraId="007F92C1" w14:textId="77777777" w:rsidTr="00E91806">
        <w:trPr>
          <w:trHeight w:val="416"/>
        </w:trPr>
        <w:tc>
          <w:tcPr>
            <w:tcW w:w="9062" w:type="dxa"/>
            <w:tcBorders>
              <w:bottom w:val="triple" w:sz="4" w:space="0" w:color="auto"/>
            </w:tcBorders>
            <w:vAlign w:val="center"/>
          </w:tcPr>
          <w:p w14:paraId="6F35DD81" w14:textId="77777777" w:rsidR="00B42AB4" w:rsidRDefault="00C4712C">
            <w:pPr>
              <w:jc w:val="center"/>
              <w:rPr>
                <w:b/>
              </w:rPr>
            </w:pPr>
            <w:r>
              <w:rPr>
                <w:b/>
              </w:rPr>
              <w:t>IZJAVA O SKLADNOSTI S PRAVNIM REDOM EU</w:t>
            </w:r>
          </w:p>
        </w:tc>
      </w:tr>
    </w:tbl>
    <w:p w14:paraId="392DB760" w14:textId="77777777" w:rsidR="00B42AB4" w:rsidRDefault="00C4712C">
      <w:pPr>
        <w:spacing w:after="0"/>
        <w:rPr>
          <w:b/>
          <w:u w:val="single"/>
        </w:rPr>
      </w:pPr>
      <w:r>
        <w:rPr>
          <w:b/>
          <w:u w:val="single"/>
        </w:rPr>
        <w:lastRenderedPageBreak/>
        <w:t>NASLOV PREDPISA RS</w:t>
      </w:r>
    </w:p>
    <w:p w14:paraId="29E0BFBC" w14:textId="77777777" w:rsidR="00B42AB4" w:rsidRDefault="00B42AB4">
      <w:pPr>
        <w:spacing w:after="0"/>
      </w:pPr>
    </w:p>
    <w:p w14:paraId="2E2856C8" w14:textId="77777777" w:rsidR="00B42AB4" w:rsidRDefault="00C4712C">
      <w:pPr>
        <w:spacing w:after="0" w:line="360" w:lineRule="auto"/>
      </w:pPr>
      <w:r>
        <w:t xml:space="preserve">Uredba o izvajanju intervencije podpora za naložbe v vzpostavitev in razvoj nekmetijskih dejavnosti, vključno z </w:t>
      </w:r>
      <w:proofErr w:type="spellStart"/>
      <w:r>
        <w:t>biogospodarstvom</w:t>
      </w:r>
      <w:proofErr w:type="spellEnd"/>
      <w:r>
        <w:t>, in v ohranjanje kulturne dediščine iz strateškega načrta skupne kmetijske politike 2023–2027</w:t>
      </w:r>
    </w:p>
    <w:p w14:paraId="5C95F512" w14:textId="77777777" w:rsidR="00B42AB4" w:rsidRDefault="00B42AB4">
      <w:pPr>
        <w:spacing w:after="0"/>
      </w:pPr>
    </w:p>
    <w:p w14:paraId="7FE79923" w14:textId="77777777" w:rsidR="00B42AB4" w:rsidRDefault="00C4712C">
      <w:pPr>
        <w:spacing w:after="0"/>
        <w:rPr>
          <w:b/>
        </w:rPr>
      </w:pPr>
      <w:r>
        <w:rPr>
          <w:b/>
          <w:u w:val="single"/>
        </w:rPr>
        <w:t>EVA</w:t>
      </w:r>
    </w:p>
    <w:p w14:paraId="72EADF9A" w14:textId="77777777" w:rsidR="00B42AB4" w:rsidRDefault="00C4712C">
      <w:pPr>
        <w:spacing w:after="0"/>
      </w:pPr>
      <w:r>
        <w:t>2025-2330-0133</w:t>
      </w:r>
    </w:p>
    <w:p w14:paraId="37911BF2" w14:textId="77777777" w:rsidR="00B42AB4" w:rsidRDefault="00B42AB4">
      <w:pPr>
        <w:spacing w:after="0"/>
      </w:pPr>
    </w:p>
    <w:p w14:paraId="54E9D646" w14:textId="77777777" w:rsidR="00B42AB4" w:rsidRDefault="00C4712C">
      <w:pPr>
        <w:spacing w:after="0"/>
        <w:rPr>
          <w:b/>
          <w:u w:val="single"/>
        </w:rPr>
      </w:pPr>
      <w:r>
        <w:rPr>
          <w:b/>
          <w:u w:val="single"/>
        </w:rPr>
        <w:t>AKTI EU, KATERIH PRENOS ALI IZVAJANJE SE ZAGOTAVLJA S PREDPISOM RS</w:t>
      </w:r>
    </w:p>
    <w:p w14:paraId="29CE2096" w14:textId="77777777" w:rsidR="00B42AB4" w:rsidRDefault="00B42AB4">
      <w:pPr>
        <w:spacing w:after="0"/>
      </w:pPr>
    </w:p>
    <w:tbl>
      <w:tblPr>
        <w:tblStyle w:val="Navadnatabela11"/>
        <w:tblW w:w="8628" w:type="dxa"/>
        <w:tblInd w:w="127" w:type="dxa"/>
        <w:tblLook w:val="04A0" w:firstRow="1" w:lastRow="0" w:firstColumn="1" w:lastColumn="0" w:noHBand="0" w:noVBand="1"/>
      </w:tblPr>
      <w:tblGrid>
        <w:gridCol w:w="674"/>
        <w:gridCol w:w="1540"/>
        <w:gridCol w:w="4745"/>
        <w:gridCol w:w="1669"/>
      </w:tblGrid>
      <w:tr w:rsidR="00B42AB4" w14:paraId="16FBC8C2" w14:textId="77777777" w:rsidTr="00B42AB4">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3C4D635" w14:textId="77777777" w:rsidR="00B42AB4" w:rsidRDefault="00C4712C">
            <w:pPr>
              <w:jc w:val="center"/>
            </w:pPr>
            <w:r>
              <w:t>Št.</w:t>
            </w:r>
          </w:p>
        </w:tc>
        <w:tc>
          <w:tcPr>
            <w:tcW w:w="1559" w:type="dxa"/>
            <w:shd w:val="clear" w:color="auto" w:fill="808080"/>
          </w:tcPr>
          <w:p w14:paraId="115AA68B" w14:textId="77777777" w:rsidR="00B42AB4" w:rsidRDefault="00C4712C">
            <w:pPr>
              <w:jc w:val="center"/>
            </w:pPr>
            <w:r>
              <w:t>CELEX</w:t>
            </w:r>
          </w:p>
        </w:tc>
        <w:tc>
          <w:tcPr>
            <w:tcW w:w="4816" w:type="dxa"/>
            <w:shd w:val="clear" w:color="auto" w:fill="808080"/>
          </w:tcPr>
          <w:p w14:paraId="5DB3DC90" w14:textId="77777777" w:rsidR="00B42AB4" w:rsidRDefault="00C4712C">
            <w:pPr>
              <w:jc w:val="center"/>
            </w:pPr>
            <w:r>
              <w:t>Naslov</w:t>
            </w:r>
          </w:p>
        </w:tc>
        <w:tc>
          <w:tcPr>
            <w:tcW w:w="1559" w:type="dxa"/>
            <w:shd w:val="clear" w:color="auto" w:fill="808080"/>
          </w:tcPr>
          <w:p w14:paraId="582177BF" w14:textId="77777777" w:rsidR="00B42AB4" w:rsidRDefault="00C4712C">
            <w:pPr>
              <w:jc w:val="center"/>
            </w:pPr>
            <w:r>
              <w:t>Zadnjič spremenjen z (CELEX)</w:t>
            </w:r>
          </w:p>
        </w:tc>
      </w:tr>
      <w:tr w:rsidR="00B42AB4" w14:paraId="339C0311" w14:textId="77777777" w:rsidTr="00B42AB4">
        <w:trPr>
          <w:cnfStyle w:val="000000100000" w:firstRow="0" w:lastRow="0" w:firstColumn="0" w:lastColumn="0" w:oddVBand="0" w:evenVBand="0" w:oddHBand="1" w:evenHBand="0" w:firstRowFirstColumn="0" w:firstRowLastColumn="0" w:lastRowFirstColumn="0" w:lastRowLastColumn="0"/>
        </w:trPr>
        <w:tc>
          <w:tcPr>
            <w:tcW w:w="694" w:type="dxa"/>
          </w:tcPr>
          <w:p w14:paraId="5451834E" w14:textId="77777777" w:rsidR="00B42AB4" w:rsidRDefault="00C4712C">
            <w:r>
              <w:t>1</w:t>
            </w:r>
          </w:p>
        </w:tc>
        <w:tc>
          <w:tcPr>
            <w:tcW w:w="1559" w:type="dxa"/>
          </w:tcPr>
          <w:p w14:paraId="56273674" w14:textId="77777777" w:rsidR="00B42AB4" w:rsidRDefault="00C4712C">
            <w:r>
              <w:t>32021R2115</w:t>
            </w:r>
          </w:p>
        </w:tc>
        <w:tc>
          <w:tcPr>
            <w:tcW w:w="5099" w:type="dxa"/>
          </w:tcPr>
          <w:p w14:paraId="3960E84B" w14:textId="77777777" w:rsidR="00B42AB4" w:rsidRDefault="00C4712C">
            <w: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14:paraId="55BC4B27" w14:textId="77777777" w:rsidR="00B42AB4" w:rsidRDefault="00C4712C">
            <w:r>
              <w:t>32026R0471</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B42AB4" w14:paraId="0F46B644" w14:textId="77777777">
        <w:trPr>
          <w:trHeight w:val="452"/>
          <w:tblHeader/>
        </w:trPr>
        <w:tc>
          <w:tcPr>
            <w:tcW w:w="3529" w:type="dxa"/>
            <w:gridSpan w:val="4"/>
            <w:shd w:val="clear" w:color="auto" w:fill="808080"/>
          </w:tcPr>
          <w:p w14:paraId="032E6C3C" w14:textId="77777777" w:rsidR="00B42AB4" w:rsidRDefault="00C4712C">
            <w:pPr>
              <w:jc w:val="center"/>
              <w:rPr>
                <w:b/>
              </w:rPr>
            </w:pPr>
            <w:r>
              <w:rPr>
                <w:b/>
              </w:rPr>
              <w:t>Predpis RS</w:t>
            </w:r>
          </w:p>
        </w:tc>
        <w:tc>
          <w:tcPr>
            <w:tcW w:w="1559" w:type="dxa"/>
            <w:vMerge w:val="restart"/>
            <w:shd w:val="clear" w:color="auto" w:fill="808080"/>
          </w:tcPr>
          <w:p w14:paraId="26FAF119" w14:textId="77777777" w:rsidR="00B42AB4" w:rsidRDefault="00C4712C">
            <w:pPr>
              <w:jc w:val="center"/>
              <w:rPr>
                <w:b/>
              </w:rPr>
            </w:pPr>
            <w:r>
              <w:rPr>
                <w:b/>
              </w:rPr>
              <w:t>Opomba ali CELEX akta EU predpisa</w:t>
            </w:r>
          </w:p>
        </w:tc>
        <w:tc>
          <w:tcPr>
            <w:tcW w:w="3528" w:type="dxa"/>
            <w:gridSpan w:val="4"/>
            <w:shd w:val="clear" w:color="auto" w:fill="808080"/>
          </w:tcPr>
          <w:p w14:paraId="04000183" w14:textId="77777777" w:rsidR="00B42AB4" w:rsidRDefault="00C4712C">
            <w:pPr>
              <w:jc w:val="center"/>
              <w:rPr>
                <w:b/>
              </w:rPr>
            </w:pPr>
            <w:r>
              <w:rPr>
                <w:b/>
              </w:rPr>
              <w:t>Akt EU</w:t>
            </w:r>
          </w:p>
        </w:tc>
      </w:tr>
      <w:tr w:rsidR="00B42AB4" w14:paraId="2FFBEF4E" w14:textId="77777777">
        <w:trPr>
          <w:trHeight w:val="250"/>
          <w:tblHeader/>
        </w:trPr>
        <w:tc>
          <w:tcPr>
            <w:tcW w:w="709" w:type="dxa"/>
            <w:tcBorders>
              <w:bottom w:val="double" w:sz="4" w:space="0" w:color="auto"/>
            </w:tcBorders>
            <w:shd w:val="clear" w:color="auto" w:fill="808080"/>
          </w:tcPr>
          <w:p w14:paraId="26CB009B" w14:textId="77777777" w:rsidR="00B42AB4" w:rsidRDefault="00C4712C">
            <w:r>
              <w:t>Člen</w:t>
            </w:r>
          </w:p>
        </w:tc>
        <w:tc>
          <w:tcPr>
            <w:tcW w:w="1134" w:type="dxa"/>
            <w:tcBorders>
              <w:bottom w:val="double" w:sz="4" w:space="0" w:color="auto"/>
            </w:tcBorders>
            <w:shd w:val="clear" w:color="auto" w:fill="808080"/>
          </w:tcPr>
          <w:p w14:paraId="54E31319" w14:textId="77777777" w:rsidR="00B42AB4" w:rsidRDefault="00C4712C">
            <w:r>
              <w:t>Odstavek</w:t>
            </w:r>
          </w:p>
        </w:tc>
        <w:tc>
          <w:tcPr>
            <w:tcW w:w="851" w:type="dxa"/>
            <w:tcBorders>
              <w:bottom w:val="double" w:sz="4" w:space="0" w:color="auto"/>
            </w:tcBorders>
            <w:shd w:val="clear" w:color="auto" w:fill="808080"/>
          </w:tcPr>
          <w:p w14:paraId="2660894A" w14:textId="77777777" w:rsidR="00B42AB4" w:rsidRDefault="00C4712C">
            <w:r>
              <w:t>Točka</w:t>
            </w:r>
          </w:p>
        </w:tc>
        <w:tc>
          <w:tcPr>
            <w:tcW w:w="850" w:type="dxa"/>
            <w:tcBorders>
              <w:bottom w:val="double" w:sz="4" w:space="0" w:color="auto"/>
            </w:tcBorders>
            <w:shd w:val="clear" w:color="auto" w:fill="808080"/>
          </w:tcPr>
          <w:p w14:paraId="607FA23D" w14:textId="77777777" w:rsidR="00B42AB4" w:rsidRDefault="00C4712C">
            <w:r>
              <w:t>Alinea</w:t>
            </w:r>
          </w:p>
        </w:tc>
        <w:tc>
          <w:tcPr>
            <w:tcW w:w="1985" w:type="dxa"/>
            <w:vMerge/>
            <w:tcBorders>
              <w:bottom w:val="double" w:sz="4" w:space="0" w:color="auto"/>
            </w:tcBorders>
            <w:shd w:val="clear" w:color="auto" w:fill="808080"/>
          </w:tcPr>
          <w:p w14:paraId="1B7FED82" w14:textId="77777777" w:rsidR="00B42AB4" w:rsidRDefault="00B42AB4">
            <w:pPr>
              <w:rPr>
                <w:b/>
              </w:rPr>
            </w:pPr>
          </w:p>
        </w:tc>
        <w:tc>
          <w:tcPr>
            <w:tcW w:w="709" w:type="dxa"/>
            <w:tcBorders>
              <w:bottom w:val="double" w:sz="4" w:space="0" w:color="auto"/>
            </w:tcBorders>
            <w:shd w:val="clear" w:color="auto" w:fill="808080"/>
          </w:tcPr>
          <w:p w14:paraId="15C7448F" w14:textId="77777777" w:rsidR="00B42AB4" w:rsidRDefault="00C4712C">
            <w:r>
              <w:t>Člen</w:t>
            </w:r>
          </w:p>
        </w:tc>
        <w:tc>
          <w:tcPr>
            <w:tcW w:w="1134" w:type="dxa"/>
            <w:tcBorders>
              <w:bottom w:val="double" w:sz="4" w:space="0" w:color="auto"/>
            </w:tcBorders>
            <w:shd w:val="clear" w:color="auto" w:fill="808080"/>
          </w:tcPr>
          <w:p w14:paraId="189DDB7F" w14:textId="77777777" w:rsidR="00B42AB4" w:rsidRDefault="00C4712C">
            <w:r>
              <w:t>Odstavek</w:t>
            </w:r>
          </w:p>
        </w:tc>
        <w:tc>
          <w:tcPr>
            <w:tcW w:w="851" w:type="dxa"/>
            <w:tcBorders>
              <w:bottom w:val="double" w:sz="4" w:space="0" w:color="auto"/>
            </w:tcBorders>
            <w:shd w:val="clear" w:color="auto" w:fill="808080"/>
          </w:tcPr>
          <w:p w14:paraId="7AFA5DCA" w14:textId="77777777" w:rsidR="00B42AB4" w:rsidRDefault="00C4712C">
            <w:r>
              <w:t>Točka</w:t>
            </w:r>
          </w:p>
        </w:tc>
        <w:tc>
          <w:tcPr>
            <w:tcW w:w="850" w:type="dxa"/>
            <w:tcBorders>
              <w:bottom w:val="double" w:sz="4" w:space="0" w:color="auto"/>
            </w:tcBorders>
            <w:shd w:val="clear" w:color="auto" w:fill="808080"/>
          </w:tcPr>
          <w:p w14:paraId="71ED1999" w14:textId="77777777" w:rsidR="00B42AB4" w:rsidRDefault="00C4712C">
            <w:r>
              <w:t>Alinea</w:t>
            </w:r>
          </w:p>
        </w:tc>
      </w:tr>
      <w:tr w:rsidR="00B42AB4" w14:paraId="129E80D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84C63" w14:textId="77777777" w:rsidR="00B42AB4" w:rsidRDefault="00C4712C">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775FE"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646D8"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8C7CE"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A5DCB7" w14:textId="77777777" w:rsidR="00B42AB4" w:rsidRDefault="00B42AB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118C6"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01190"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E8C8B"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2720E" w14:textId="77777777" w:rsidR="00B42AB4" w:rsidRDefault="00B42AB4">
            <w:pPr>
              <w:jc w:val="center"/>
            </w:pPr>
          </w:p>
        </w:tc>
      </w:tr>
      <w:tr w:rsidR="00B42AB4" w14:paraId="4297E8F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0A3D2" w14:textId="77777777" w:rsidR="00B42AB4" w:rsidRDefault="00C4712C">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99D96" w14:textId="77777777" w:rsidR="00B42AB4" w:rsidRDefault="00C4712C">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F455B"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480EF"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3389A" w14:textId="77777777" w:rsidR="00B42AB4" w:rsidRDefault="00C4712C">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F3561" w14:textId="77777777" w:rsidR="00B42AB4" w:rsidRDefault="00C4712C">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F7E04"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226A2"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1041E" w14:textId="77777777" w:rsidR="00B42AB4" w:rsidRDefault="00B42AB4">
            <w:pPr>
              <w:jc w:val="center"/>
            </w:pPr>
          </w:p>
        </w:tc>
      </w:tr>
      <w:tr w:rsidR="00B42AB4" w14:paraId="1E97EC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1EF93" w14:textId="77777777" w:rsidR="00B42AB4" w:rsidRDefault="00C4712C">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0C70D"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0FFBC"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FAA1D"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DD3B5"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F90F0"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80AEC"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7E15D"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DA0A0" w14:textId="77777777" w:rsidR="00B42AB4" w:rsidRDefault="00B42AB4">
            <w:pPr>
              <w:jc w:val="center"/>
            </w:pPr>
          </w:p>
        </w:tc>
      </w:tr>
      <w:tr w:rsidR="00B42AB4" w14:paraId="2E0EEDC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8E88F" w14:textId="77777777" w:rsidR="00B42AB4" w:rsidRDefault="00C4712C">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E9315"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D845E"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BC7A9"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87A378"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6FCDA"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EEAE5"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639C5"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3130F" w14:textId="77777777" w:rsidR="00B42AB4" w:rsidRDefault="00B42AB4">
            <w:pPr>
              <w:jc w:val="center"/>
            </w:pPr>
          </w:p>
        </w:tc>
      </w:tr>
      <w:tr w:rsidR="00B42AB4" w14:paraId="44169E0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4E880" w14:textId="77777777" w:rsidR="00B42AB4" w:rsidRDefault="00C4712C">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183DFB"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EAAF5"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184F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1703A0"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2C966"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51157"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714CB"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56F96" w14:textId="77777777" w:rsidR="00B42AB4" w:rsidRDefault="00B42AB4">
            <w:pPr>
              <w:jc w:val="center"/>
            </w:pPr>
          </w:p>
        </w:tc>
      </w:tr>
      <w:tr w:rsidR="00B42AB4" w14:paraId="6B5C7EF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9C997" w14:textId="77777777" w:rsidR="00B42AB4" w:rsidRDefault="00C4712C">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7652C"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10F1E"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5DCC5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4E24C"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A5C65"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75FEA"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769F4"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8763B" w14:textId="77777777" w:rsidR="00B42AB4" w:rsidRDefault="00B42AB4">
            <w:pPr>
              <w:jc w:val="center"/>
            </w:pPr>
          </w:p>
        </w:tc>
      </w:tr>
      <w:tr w:rsidR="00B42AB4" w14:paraId="7B6FB53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E9E4B" w14:textId="77777777" w:rsidR="00B42AB4" w:rsidRDefault="00C4712C">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B8CAB"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A06BC4"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30A6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30735"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84469"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546EA"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E3F86"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7BA37" w14:textId="77777777" w:rsidR="00B42AB4" w:rsidRDefault="00B42AB4">
            <w:pPr>
              <w:jc w:val="center"/>
            </w:pPr>
          </w:p>
        </w:tc>
      </w:tr>
      <w:tr w:rsidR="00B42AB4" w14:paraId="68F41B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79B4F" w14:textId="77777777" w:rsidR="00B42AB4" w:rsidRDefault="00C4712C">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DCC49"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2FB44"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E2529"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47E58"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FD7E7"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A7BE8"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03598"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4D88B" w14:textId="77777777" w:rsidR="00B42AB4" w:rsidRDefault="00B42AB4">
            <w:pPr>
              <w:jc w:val="center"/>
            </w:pPr>
          </w:p>
        </w:tc>
      </w:tr>
      <w:tr w:rsidR="00B42AB4" w14:paraId="2B00E28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19589" w14:textId="77777777" w:rsidR="00B42AB4" w:rsidRDefault="00C4712C">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29424"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A0E28"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EFA5"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61FC"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EE09C"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B6F0E"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03045"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8AC26" w14:textId="77777777" w:rsidR="00B42AB4" w:rsidRDefault="00B42AB4">
            <w:pPr>
              <w:jc w:val="center"/>
            </w:pPr>
          </w:p>
        </w:tc>
      </w:tr>
      <w:tr w:rsidR="00B42AB4" w14:paraId="2AFFF27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036A1" w14:textId="77777777" w:rsidR="00B42AB4" w:rsidRDefault="00C4712C">
            <w:pPr>
              <w:jc w:val="center"/>
            </w:pPr>
            <w:r>
              <w:lastRenderedPageBreak/>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C9E8D"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B3575"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E7FC1"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7D613"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C4AE7"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25C01"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07544"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FA8EA" w14:textId="77777777" w:rsidR="00B42AB4" w:rsidRDefault="00B42AB4">
            <w:pPr>
              <w:jc w:val="center"/>
            </w:pPr>
          </w:p>
        </w:tc>
      </w:tr>
      <w:tr w:rsidR="00B42AB4" w14:paraId="7EF923C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5E127" w14:textId="77777777" w:rsidR="00B42AB4" w:rsidRDefault="00C4712C">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B5CCC"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3F0D3"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7AAC04"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5D55E"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74EAB"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1AF98"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A19E9"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0C241" w14:textId="77777777" w:rsidR="00B42AB4" w:rsidRDefault="00B42AB4">
            <w:pPr>
              <w:jc w:val="center"/>
            </w:pPr>
          </w:p>
        </w:tc>
      </w:tr>
      <w:tr w:rsidR="00B42AB4" w14:paraId="4509F3E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FA121" w14:textId="77777777" w:rsidR="00B42AB4" w:rsidRDefault="00C4712C">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53C3D"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4D46A"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5C1B3"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4A5AC"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4B9C9"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82911"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C2ADF"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5819B" w14:textId="77777777" w:rsidR="00B42AB4" w:rsidRDefault="00B42AB4">
            <w:pPr>
              <w:jc w:val="center"/>
            </w:pPr>
          </w:p>
        </w:tc>
      </w:tr>
      <w:tr w:rsidR="00B42AB4" w14:paraId="641525B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F6BB1" w14:textId="77777777" w:rsidR="00B42AB4" w:rsidRDefault="00C4712C">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33FA9"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E38D7"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79973"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6A8AC"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1846F"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267C6"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3DB6A"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154C18" w14:textId="77777777" w:rsidR="00B42AB4" w:rsidRDefault="00B42AB4">
            <w:pPr>
              <w:jc w:val="center"/>
            </w:pPr>
          </w:p>
        </w:tc>
      </w:tr>
      <w:tr w:rsidR="00B42AB4" w14:paraId="14FA6F7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48DA9" w14:textId="77777777" w:rsidR="00B42AB4" w:rsidRDefault="00C4712C">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B5E5E"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00B0C"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4AF7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C357C"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C93F1"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43960"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9F3E2"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E2767" w14:textId="77777777" w:rsidR="00B42AB4" w:rsidRDefault="00B42AB4">
            <w:pPr>
              <w:jc w:val="center"/>
            </w:pPr>
          </w:p>
        </w:tc>
      </w:tr>
      <w:tr w:rsidR="00B42AB4" w14:paraId="007880D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2E1EC" w14:textId="77777777" w:rsidR="00B42AB4" w:rsidRDefault="00C4712C">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215B1"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703EB"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DEEF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55418"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80444"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8A5F4"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36838"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1F960" w14:textId="77777777" w:rsidR="00B42AB4" w:rsidRDefault="00B42AB4">
            <w:pPr>
              <w:jc w:val="center"/>
            </w:pPr>
          </w:p>
        </w:tc>
      </w:tr>
      <w:tr w:rsidR="00B42AB4" w14:paraId="071BD53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45F79" w14:textId="77777777" w:rsidR="00B42AB4" w:rsidRDefault="00C4712C">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F7FD9"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87379"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2BDA9"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2F6AD"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E3579"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628B7"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D271"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A0A5A" w14:textId="77777777" w:rsidR="00B42AB4" w:rsidRDefault="00B42AB4">
            <w:pPr>
              <w:jc w:val="center"/>
            </w:pPr>
          </w:p>
        </w:tc>
      </w:tr>
      <w:tr w:rsidR="00B42AB4" w14:paraId="29C48E6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08E5A" w14:textId="77777777" w:rsidR="00B42AB4" w:rsidRDefault="00C4712C">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202F0"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78EC7"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D16C0"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E8EE6"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14DF"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6B104"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19FA0"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5874E" w14:textId="77777777" w:rsidR="00B42AB4" w:rsidRDefault="00B42AB4">
            <w:pPr>
              <w:jc w:val="center"/>
            </w:pPr>
          </w:p>
        </w:tc>
      </w:tr>
      <w:tr w:rsidR="00B42AB4" w14:paraId="5F396B0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8FCA8" w14:textId="77777777" w:rsidR="00B42AB4" w:rsidRDefault="00C4712C">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1AC0C"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21B4F"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E5C18"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FFFFA"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BEC05"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A3942"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370B9"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81137" w14:textId="77777777" w:rsidR="00B42AB4" w:rsidRDefault="00B42AB4">
            <w:pPr>
              <w:jc w:val="center"/>
            </w:pPr>
          </w:p>
        </w:tc>
      </w:tr>
      <w:tr w:rsidR="00B42AB4" w14:paraId="77B8003C"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BFC15" w14:textId="77777777" w:rsidR="00B42AB4" w:rsidRDefault="00C4712C">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273DF"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3D502"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F5A88"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10512"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C7DE6"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6ABDB"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BDF74"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83862" w14:textId="77777777" w:rsidR="00B42AB4" w:rsidRDefault="00B42AB4">
            <w:pPr>
              <w:jc w:val="center"/>
            </w:pPr>
          </w:p>
        </w:tc>
      </w:tr>
      <w:tr w:rsidR="00B42AB4" w14:paraId="76FB796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DE8B8" w14:textId="77777777" w:rsidR="00B42AB4" w:rsidRDefault="00C4712C">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5BC7B"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C61CD"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0A1E7"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0101A"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6B8F2"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1ED5C"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BCD46"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EAACE" w14:textId="77777777" w:rsidR="00B42AB4" w:rsidRDefault="00B42AB4">
            <w:pPr>
              <w:jc w:val="center"/>
            </w:pPr>
          </w:p>
        </w:tc>
      </w:tr>
      <w:tr w:rsidR="00B42AB4" w14:paraId="2B98FD8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D32B8" w14:textId="77777777" w:rsidR="00B42AB4" w:rsidRDefault="00C4712C">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F8FA5"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65568"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72D8E"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B8058"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78F0E"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7D2D1"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F87BF"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792D6" w14:textId="77777777" w:rsidR="00B42AB4" w:rsidRDefault="00B42AB4">
            <w:pPr>
              <w:jc w:val="center"/>
            </w:pPr>
          </w:p>
        </w:tc>
      </w:tr>
      <w:tr w:rsidR="00B42AB4" w14:paraId="4D3E68E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2D918" w14:textId="77777777" w:rsidR="00B42AB4" w:rsidRDefault="00C4712C">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F3846"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EA500"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CED74" w14:textId="77777777" w:rsidR="00B42AB4" w:rsidRDefault="00B42AB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E701A" w14:textId="77777777" w:rsidR="00B42AB4" w:rsidRDefault="00C4712C">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F841C" w14:textId="77777777" w:rsidR="00B42AB4" w:rsidRDefault="00B42AB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C313D" w14:textId="77777777" w:rsidR="00B42AB4" w:rsidRDefault="00B42AB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9CFCB" w14:textId="77777777" w:rsidR="00B42AB4" w:rsidRDefault="00B42AB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58866" w14:textId="77777777" w:rsidR="00B42AB4" w:rsidRDefault="00B42AB4">
            <w:pPr>
              <w:jc w:val="center"/>
            </w:pPr>
          </w:p>
        </w:tc>
      </w:tr>
    </w:tbl>
    <w:p w14:paraId="6E4A3F93" w14:textId="77777777" w:rsidR="00B42AB4" w:rsidRDefault="00B42AB4">
      <w:pPr>
        <w:spacing w:after="0"/>
        <w:rPr>
          <w:b/>
        </w:rPr>
      </w:pPr>
    </w:p>
    <w:p w14:paraId="3175E151" w14:textId="77777777" w:rsidR="00B42AB4" w:rsidRDefault="00B42AB4">
      <w:pPr>
        <w:spacing w:after="0" w:line="260" w:lineRule="auto"/>
        <w:rPr>
          <w:rFonts w:cs="Arial"/>
        </w:rPr>
      </w:pPr>
    </w:p>
    <w:p w14:paraId="12519E18" w14:textId="77777777" w:rsidR="00B42AB4" w:rsidRDefault="00C4712C">
      <w:pPr>
        <w:pStyle w:val="SrajckaNaslovZamik"/>
        <w:spacing w:line="260" w:lineRule="auto"/>
      </w:pPr>
      <w:r>
        <w:t>3.3</w:t>
      </w:r>
      <w:r>
        <w:tab/>
        <w:t>Prikaz ureditve v posameznih državah članicah Evropske unije</w:t>
      </w:r>
    </w:p>
    <w:p w14:paraId="602AC500" w14:textId="77777777" w:rsidR="00B42AB4" w:rsidRDefault="00B42AB4">
      <w:pPr>
        <w:spacing w:after="0" w:line="260" w:lineRule="auto"/>
        <w:rPr>
          <w:rFonts w:cs="Arial"/>
        </w:rPr>
      </w:pPr>
    </w:p>
    <w:p w14:paraId="63D47960" w14:textId="77777777" w:rsidR="00B42AB4" w:rsidRDefault="00C4712C">
      <w:pPr>
        <w:spacing w:after="0" w:line="260" w:lineRule="auto"/>
      </w:pPr>
      <w:r>
        <w:t>/</w:t>
      </w:r>
    </w:p>
    <w:p w14:paraId="694132B0" w14:textId="77777777" w:rsidR="00B42AB4" w:rsidRDefault="00B42AB4">
      <w:pPr>
        <w:spacing w:after="0" w:line="260" w:lineRule="auto"/>
        <w:rPr>
          <w:rFonts w:cs="Arial"/>
        </w:rPr>
      </w:pPr>
    </w:p>
    <w:p w14:paraId="0542697A" w14:textId="77777777" w:rsidR="00B42AB4" w:rsidRDefault="00C4712C">
      <w:pPr>
        <w:pStyle w:val="Odebeljeno"/>
        <w:spacing w:line="260" w:lineRule="auto"/>
      </w:pPr>
      <w:r>
        <w:t>4.</w:t>
      </w:r>
      <w:r>
        <w:tab/>
        <w:t>Presoja posledic</w:t>
      </w:r>
    </w:p>
    <w:p w14:paraId="5FD51122" w14:textId="77777777" w:rsidR="00B42AB4" w:rsidRDefault="00C4712C">
      <w:pPr>
        <w:pStyle w:val="Odebeljeno"/>
        <w:spacing w:line="260" w:lineRule="auto"/>
      </w:pPr>
      <w:r>
        <w:t>4.1</w:t>
      </w:r>
      <w:r>
        <w:tab/>
        <w:t>Presoja administrativnih posledic</w:t>
      </w:r>
    </w:p>
    <w:p w14:paraId="0BFF3ED0" w14:textId="77777777" w:rsidR="00B42AB4" w:rsidRDefault="00B42AB4">
      <w:pPr>
        <w:spacing w:after="0" w:line="260" w:lineRule="auto"/>
        <w:rPr>
          <w:rFonts w:cs="Arial"/>
        </w:rPr>
      </w:pPr>
    </w:p>
    <w:p w14:paraId="5A1975E5" w14:textId="77777777" w:rsidR="00B42AB4" w:rsidRDefault="00C4712C">
      <w:pPr>
        <w:spacing w:after="0" w:line="260" w:lineRule="auto"/>
      </w:pPr>
      <w:r>
        <w:lastRenderedPageBreak/>
        <w:t>Predlog nima administrativnih posledic.</w:t>
      </w:r>
    </w:p>
    <w:p w14:paraId="1DCCC535" w14:textId="77777777" w:rsidR="00B42AB4" w:rsidRDefault="00B42AB4">
      <w:pPr>
        <w:spacing w:after="0" w:line="260" w:lineRule="auto"/>
        <w:rPr>
          <w:rFonts w:cs="Arial"/>
        </w:rPr>
      </w:pPr>
    </w:p>
    <w:p w14:paraId="53B65520" w14:textId="77777777" w:rsidR="00B42AB4" w:rsidRDefault="00C4712C">
      <w:pPr>
        <w:pStyle w:val="Odebeljeno"/>
        <w:spacing w:line="260" w:lineRule="auto"/>
      </w:pPr>
      <w:r>
        <w:t>4.2</w:t>
      </w:r>
      <w:r>
        <w:tab/>
        <w:t>Presoja posledic za okolje, vključno s prostorskimi in varstvenimi vidiki</w:t>
      </w:r>
    </w:p>
    <w:p w14:paraId="14EC826C" w14:textId="77777777" w:rsidR="00B42AB4" w:rsidRDefault="00B42AB4">
      <w:pPr>
        <w:spacing w:after="0" w:line="260" w:lineRule="auto"/>
        <w:rPr>
          <w:rFonts w:cs="Arial"/>
        </w:rPr>
      </w:pPr>
    </w:p>
    <w:p w14:paraId="50541BE3" w14:textId="77777777" w:rsidR="00B42AB4" w:rsidRDefault="00C4712C">
      <w:pPr>
        <w:spacing w:after="0" w:line="260" w:lineRule="auto"/>
      </w:pPr>
      <w:r>
        <w:t>Predlog nima posledic za okolje.</w:t>
      </w:r>
    </w:p>
    <w:p w14:paraId="45BEA536" w14:textId="77777777" w:rsidR="00B42AB4" w:rsidRDefault="00B42AB4">
      <w:pPr>
        <w:spacing w:after="0" w:line="260" w:lineRule="auto"/>
        <w:rPr>
          <w:rFonts w:cs="Arial"/>
        </w:rPr>
      </w:pPr>
    </w:p>
    <w:p w14:paraId="3DD4E8FA" w14:textId="77777777" w:rsidR="00B42AB4" w:rsidRDefault="00C4712C">
      <w:pPr>
        <w:pStyle w:val="Odebeljeno"/>
        <w:spacing w:line="260" w:lineRule="auto"/>
      </w:pPr>
      <w:r>
        <w:t>4.3</w:t>
      </w:r>
      <w:r>
        <w:tab/>
        <w:t>Presoja posledic za gospodarstvo</w:t>
      </w:r>
    </w:p>
    <w:p w14:paraId="2BFA88ED" w14:textId="77777777" w:rsidR="00B42AB4" w:rsidRDefault="00B42AB4">
      <w:pPr>
        <w:spacing w:after="0" w:line="260" w:lineRule="auto"/>
        <w:rPr>
          <w:rFonts w:cs="Arial"/>
        </w:rPr>
      </w:pPr>
    </w:p>
    <w:p w14:paraId="4563B83A" w14:textId="77777777" w:rsidR="00B42AB4" w:rsidRDefault="00C4712C">
      <w:pPr>
        <w:spacing w:after="0" w:line="260" w:lineRule="auto"/>
      </w:pPr>
      <w:r>
        <w:t>Predlog nima posledic za gospodarstvo.</w:t>
      </w:r>
    </w:p>
    <w:p w14:paraId="1D9F5187" w14:textId="77777777" w:rsidR="00B42AB4" w:rsidRDefault="00B42AB4">
      <w:pPr>
        <w:spacing w:after="0" w:line="260" w:lineRule="auto"/>
        <w:rPr>
          <w:rFonts w:cs="Arial"/>
        </w:rPr>
      </w:pPr>
    </w:p>
    <w:p w14:paraId="04077453" w14:textId="77777777" w:rsidR="00B42AB4" w:rsidRDefault="00C4712C">
      <w:pPr>
        <w:pStyle w:val="Odebeljeno"/>
        <w:spacing w:line="260" w:lineRule="auto"/>
      </w:pPr>
      <w:r>
        <w:t>4.4</w:t>
      </w:r>
      <w:r>
        <w:tab/>
        <w:t>Presoja posledic za socialno področje</w:t>
      </w:r>
    </w:p>
    <w:p w14:paraId="2D06442F" w14:textId="77777777" w:rsidR="00B42AB4" w:rsidRDefault="00B42AB4">
      <w:pPr>
        <w:spacing w:after="0" w:line="260" w:lineRule="auto"/>
        <w:rPr>
          <w:rFonts w:cs="Arial"/>
        </w:rPr>
      </w:pPr>
    </w:p>
    <w:p w14:paraId="6472831B" w14:textId="77777777" w:rsidR="00B42AB4" w:rsidRDefault="00C4712C">
      <w:pPr>
        <w:spacing w:after="0" w:line="260" w:lineRule="auto"/>
      </w:pPr>
      <w:r>
        <w:t>Predlog nima posledic za socialno področje.</w:t>
      </w:r>
    </w:p>
    <w:p w14:paraId="181CA051" w14:textId="77777777" w:rsidR="00B42AB4" w:rsidRDefault="00B42AB4">
      <w:pPr>
        <w:spacing w:after="0" w:line="260" w:lineRule="auto"/>
        <w:rPr>
          <w:rFonts w:cs="Arial"/>
        </w:rPr>
      </w:pPr>
    </w:p>
    <w:p w14:paraId="1D3F006B" w14:textId="77777777" w:rsidR="00B42AB4" w:rsidRDefault="00C4712C">
      <w:pPr>
        <w:pStyle w:val="Odebeljeno"/>
        <w:spacing w:line="260" w:lineRule="auto"/>
      </w:pPr>
      <w:r>
        <w:t>4.5</w:t>
      </w:r>
      <w:r>
        <w:tab/>
        <w:t>Presoja posledic za dokumente razvojnega načrtovanja</w:t>
      </w:r>
    </w:p>
    <w:p w14:paraId="14FFDD2B" w14:textId="77777777" w:rsidR="00B42AB4" w:rsidRDefault="00B42AB4">
      <w:pPr>
        <w:spacing w:after="0" w:line="260" w:lineRule="auto"/>
        <w:rPr>
          <w:rFonts w:cs="Arial"/>
        </w:rPr>
      </w:pPr>
    </w:p>
    <w:p w14:paraId="36D47B5C" w14:textId="77777777" w:rsidR="00B42AB4" w:rsidRDefault="00C4712C">
      <w:pPr>
        <w:spacing w:after="0" w:line="260" w:lineRule="auto"/>
      </w:pPr>
      <w:r>
        <w:t>Predlog nima posledic za dokumente razvojnega načrtovanja.</w:t>
      </w:r>
    </w:p>
    <w:p w14:paraId="108D4FDE" w14:textId="77777777" w:rsidR="00B42AB4" w:rsidRDefault="00B42AB4">
      <w:pPr>
        <w:spacing w:after="0" w:line="260" w:lineRule="auto"/>
        <w:rPr>
          <w:rFonts w:cs="Arial"/>
        </w:rPr>
      </w:pPr>
    </w:p>
    <w:p w14:paraId="183DAA27" w14:textId="77777777" w:rsidR="00B42AB4" w:rsidRDefault="00C4712C">
      <w:pPr>
        <w:pStyle w:val="Odebeljeno"/>
        <w:spacing w:line="260" w:lineRule="auto"/>
      </w:pPr>
      <w:r>
        <w:t>4.6</w:t>
      </w:r>
      <w:r>
        <w:tab/>
        <w:t>Presoja posledic za druga področja</w:t>
      </w:r>
    </w:p>
    <w:p w14:paraId="10B55DFB" w14:textId="77777777" w:rsidR="00B42AB4" w:rsidRDefault="00B42AB4">
      <w:pPr>
        <w:spacing w:after="0" w:line="260" w:lineRule="auto"/>
        <w:rPr>
          <w:rFonts w:cs="Arial"/>
        </w:rPr>
      </w:pPr>
    </w:p>
    <w:p w14:paraId="18E3286C" w14:textId="77777777" w:rsidR="00B42AB4" w:rsidRDefault="00C4712C">
      <w:pPr>
        <w:spacing w:after="0" w:line="260" w:lineRule="auto"/>
      </w:pPr>
      <w:r>
        <w:t>Predlog nima posledic za druga področja.</w:t>
      </w:r>
    </w:p>
    <w:p w14:paraId="5D928096" w14:textId="77777777" w:rsidR="00B42AB4" w:rsidRDefault="00B42AB4">
      <w:pPr>
        <w:spacing w:after="0" w:line="260" w:lineRule="auto"/>
        <w:rPr>
          <w:rFonts w:cs="Arial"/>
        </w:rPr>
      </w:pPr>
    </w:p>
    <w:p w14:paraId="585BF406" w14:textId="77777777" w:rsidR="00B42AB4" w:rsidRDefault="00C4712C">
      <w:pPr>
        <w:pStyle w:val="Odebeljeno"/>
        <w:spacing w:line="260" w:lineRule="auto"/>
      </w:pPr>
      <w:r>
        <w:t>4.7</w:t>
      </w:r>
      <w:r>
        <w:tab/>
        <w:t>Izvajanje sprejetega predpisa</w:t>
      </w:r>
    </w:p>
    <w:p w14:paraId="5AAD7BD8" w14:textId="77777777" w:rsidR="00B42AB4" w:rsidRDefault="00B42AB4">
      <w:pPr>
        <w:spacing w:after="0" w:line="260" w:lineRule="auto"/>
        <w:rPr>
          <w:rFonts w:cs="Arial"/>
        </w:rPr>
      </w:pPr>
    </w:p>
    <w:p w14:paraId="4C74FC5D" w14:textId="77777777" w:rsidR="00B42AB4" w:rsidRDefault="00C4712C">
      <w:pPr>
        <w:spacing w:after="0" w:line="240" w:lineRule="auto"/>
      </w:pPr>
      <w:r>
        <w:t>/</w:t>
      </w:r>
    </w:p>
    <w:p w14:paraId="3F024F08" w14:textId="77777777" w:rsidR="00B42AB4" w:rsidRDefault="00B42AB4">
      <w:pPr>
        <w:spacing w:after="0" w:line="260" w:lineRule="auto"/>
        <w:rPr>
          <w:rFonts w:cs="Arial"/>
        </w:rPr>
      </w:pPr>
    </w:p>
    <w:p w14:paraId="569EB82D" w14:textId="77777777" w:rsidR="00B42AB4" w:rsidRDefault="00C4712C">
      <w:pPr>
        <w:pStyle w:val="Odebeljeno"/>
        <w:spacing w:line="260" w:lineRule="auto"/>
      </w:pPr>
      <w:r>
        <w:t>5.</w:t>
      </w:r>
      <w:r>
        <w:tab/>
        <w:t>Prikaz sodelovanja javnosti</w:t>
      </w:r>
    </w:p>
    <w:p w14:paraId="220C811F" w14:textId="77777777" w:rsidR="00B42AB4" w:rsidRDefault="00B42AB4">
      <w:pPr>
        <w:spacing w:after="0" w:line="260" w:lineRule="auto"/>
        <w:rPr>
          <w:rFonts w:cs="Arial"/>
        </w:rPr>
      </w:pPr>
    </w:p>
    <w:p w14:paraId="54C255E1" w14:textId="77777777" w:rsidR="00B42AB4" w:rsidRDefault="00C4712C">
      <w:pPr>
        <w:spacing w:after="0" w:line="260" w:lineRule="auto"/>
      </w:pPr>
      <w:r>
        <w:t>Gradivo je bilo predmet sodelovanja z javnostjo.</w:t>
      </w:r>
    </w:p>
    <w:p w14:paraId="3E658DDA" w14:textId="77777777" w:rsidR="00B42AB4" w:rsidRDefault="00B42AB4">
      <w:pPr>
        <w:spacing w:after="0" w:line="260" w:lineRule="auto"/>
        <w:rPr>
          <w:rFonts w:cs="Arial"/>
        </w:rPr>
      </w:pPr>
    </w:p>
    <w:p w14:paraId="58FFBA5D" w14:textId="77777777" w:rsidR="00B42AB4" w:rsidRDefault="00C4712C">
      <w:pPr>
        <w:spacing w:after="0" w:line="260" w:lineRule="auto"/>
      </w:pPr>
      <w:r>
        <w:t xml:space="preserve">Datum objave na portalu </w:t>
      </w:r>
      <w:proofErr w:type="spellStart"/>
      <w:r>
        <w:t>eDemokracija</w:t>
      </w:r>
      <w:proofErr w:type="spellEnd"/>
      <w:r>
        <w:t>:</w:t>
      </w:r>
    </w:p>
    <w:p w14:paraId="659D5747" w14:textId="77777777" w:rsidR="00B42AB4" w:rsidRDefault="00C4712C">
      <w:pPr>
        <w:spacing w:after="0" w:line="260" w:lineRule="auto"/>
      </w:pPr>
      <w:r>
        <w:t>18. 12. 2025</w:t>
      </w:r>
    </w:p>
    <w:p w14:paraId="602A224C" w14:textId="77777777" w:rsidR="00B42AB4" w:rsidRDefault="00B42AB4">
      <w:pPr>
        <w:spacing w:after="0" w:line="260" w:lineRule="auto"/>
        <w:rPr>
          <w:rFonts w:cs="Arial"/>
        </w:rPr>
      </w:pPr>
    </w:p>
    <w:p w14:paraId="4B729FD7" w14:textId="77777777" w:rsidR="00B42AB4" w:rsidRDefault="00C4712C">
      <w:pPr>
        <w:spacing w:after="0" w:line="260" w:lineRule="auto"/>
      </w:pPr>
      <w:r>
        <w:t>Na gradivo so bila podana mnenja, predlogi in pripombe.</w:t>
      </w:r>
    </w:p>
    <w:p w14:paraId="076AD9F8" w14:textId="77777777" w:rsidR="00B42AB4" w:rsidRDefault="00B42AB4">
      <w:pPr>
        <w:spacing w:after="0" w:line="260" w:lineRule="auto"/>
        <w:rPr>
          <w:rFonts w:cs="Arial"/>
        </w:rPr>
      </w:pPr>
    </w:p>
    <w:p w14:paraId="2938B0EC" w14:textId="77777777" w:rsidR="00B42AB4" w:rsidRDefault="00C4712C">
      <w:pPr>
        <w:spacing w:after="0" w:line="260" w:lineRule="auto"/>
      </w:pPr>
      <w:r>
        <w:t>V razpravo vključeni subjekti:</w:t>
      </w:r>
    </w:p>
    <w:p w14:paraId="7EE81F8D" w14:textId="77777777" w:rsidR="00B42AB4" w:rsidRDefault="00C4712C">
      <w:pPr>
        <w:spacing w:after="0" w:line="240" w:lineRule="auto"/>
      </w:pPr>
      <w:r>
        <w:t>Združenje turističnih kmetij Slovenije, Kmetijsko gozdarska zbornica Slovenije</w:t>
      </w:r>
    </w:p>
    <w:p w14:paraId="2A0F71EA" w14:textId="77777777" w:rsidR="00B42AB4" w:rsidRDefault="00B42AB4">
      <w:pPr>
        <w:spacing w:after="0" w:line="260" w:lineRule="auto"/>
        <w:rPr>
          <w:rFonts w:cs="Arial"/>
        </w:rPr>
      </w:pPr>
    </w:p>
    <w:p w14:paraId="2D91E411" w14:textId="77777777" w:rsidR="00B42AB4" w:rsidRDefault="00C4712C">
      <w:pPr>
        <w:spacing w:after="0" w:line="260" w:lineRule="auto"/>
      </w:pPr>
      <w:r>
        <w:t>Obrazložitev upoštevanja mnenj, predlogov in pripomb v razpravo vključenih subjektov:</w:t>
      </w:r>
    </w:p>
    <w:p w14:paraId="50E733A5" w14:textId="77777777" w:rsidR="00B42AB4" w:rsidRDefault="00C4712C">
      <w:pPr>
        <w:spacing w:after="0" w:line="240" w:lineRule="auto"/>
      </w:pPr>
      <w:r>
        <w:t>Upoštevani so bili delno. Niso upoštevani predlogi, ki so v nasprotju s SN SKP in predpisi EU s področja skupne kmetijske politike.</w:t>
      </w:r>
    </w:p>
    <w:p w14:paraId="50B5281E" w14:textId="77777777" w:rsidR="00B42AB4" w:rsidRDefault="00B42AB4">
      <w:pPr>
        <w:spacing w:after="0" w:line="260" w:lineRule="auto"/>
        <w:rPr>
          <w:rFonts w:cs="Arial"/>
        </w:rPr>
      </w:pPr>
    </w:p>
    <w:p w14:paraId="50D0E54F" w14:textId="77777777" w:rsidR="00B42AB4" w:rsidRDefault="00C4712C">
      <w:pPr>
        <w:spacing w:after="0" w:line="260" w:lineRule="auto"/>
      </w:pPr>
      <w:r>
        <w:t>Poročilo o sodelovanju z javnostjo:</w:t>
      </w:r>
    </w:p>
    <w:p w14:paraId="78F9DC71" w14:textId="77777777" w:rsidR="00B42AB4" w:rsidRDefault="00C4712C">
      <w:pPr>
        <w:spacing w:after="0" w:line="240" w:lineRule="auto"/>
      </w:pPr>
      <w:r>
        <w:t>Upoštevani so bili delno. Niso upoštevani predlogi, ki so v nasprotju s SN SKP in predpisi EU s področja skupne kmetijske politike.</w:t>
      </w:r>
    </w:p>
    <w:p w14:paraId="248AC59A" w14:textId="77777777" w:rsidR="00B42AB4" w:rsidRDefault="00B42AB4">
      <w:pPr>
        <w:spacing w:after="0" w:line="260" w:lineRule="auto"/>
        <w:rPr>
          <w:rFonts w:cs="Arial"/>
        </w:rPr>
      </w:pPr>
    </w:p>
    <w:p w14:paraId="7ACB63CF" w14:textId="77777777" w:rsidR="00B42AB4" w:rsidRDefault="00C4712C">
      <w:r>
        <w:br w:type="page"/>
      </w:r>
    </w:p>
    <w:p w14:paraId="67C0E53F" w14:textId="77777777" w:rsidR="00B42AB4" w:rsidRDefault="00C4712C">
      <w:pPr>
        <w:pStyle w:val="Odebeljeno"/>
        <w:spacing w:line="260" w:lineRule="auto"/>
      </w:pPr>
      <w:r>
        <w:lastRenderedPageBreak/>
        <w:t>II.</w:t>
      </w:r>
      <w:r>
        <w:tab/>
        <w:t>BESEDILO ČLENOV</w:t>
      </w:r>
    </w:p>
    <w:p w14:paraId="6E279533" w14:textId="77777777" w:rsidR="00B42AB4" w:rsidRDefault="00C4712C">
      <w:pPr>
        <w:pStyle w:val="Odstavek"/>
        <w:spacing w:line="260" w:lineRule="auto"/>
      </w:pPr>
      <w:r>
        <w:t>Na podlagi prvega odstavka 44. člena Zakona o kmetijstvu (Uradni list RS, št. 100/25) Vlada Republike Slovenije izdaja</w:t>
      </w:r>
    </w:p>
    <w:p w14:paraId="7F93B445" w14:textId="77777777" w:rsidR="00B42AB4" w:rsidRDefault="00B42AB4">
      <w:pPr>
        <w:spacing w:after="0" w:line="260" w:lineRule="auto"/>
        <w:rPr>
          <w:rFonts w:cs="Arial"/>
        </w:rPr>
      </w:pPr>
    </w:p>
    <w:p w14:paraId="6077A6E3" w14:textId="77777777" w:rsidR="00B42AB4" w:rsidRDefault="00C4712C">
      <w:pPr>
        <w:pStyle w:val="Naslov1"/>
        <w:spacing w:line="260" w:lineRule="auto"/>
      </w:pPr>
      <w:r>
        <w:t xml:space="preserve">Uredbo o izvajanju intervencije podpora za naložbe v vzpostavitev in razvoj nekmetijskih dejavnosti, vključno z </w:t>
      </w:r>
      <w:proofErr w:type="spellStart"/>
      <w:r>
        <w:t>biogospodarstvom</w:t>
      </w:r>
      <w:proofErr w:type="spellEnd"/>
      <w:r>
        <w:t>, in v ohranjanje kulturne dediščine iz strateškega načrta skupne kmetijske politike 2023–2027</w:t>
      </w:r>
    </w:p>
    <w:p w14:paraId="694A3AFD" w14:textId="77777777" w:rsidR="00B42AB4" w:rsidRDefault="00C4712C">
      <w:pPr>
        <w:pStyle w:val="len"/>
        <w:spacing w:line="260" w:lineRule="auto"/>
      </w:pPr>
      <w:r>
        <w:t>1. člen</w:t>
      </w:r>
    </w:p>
    <w:p w14:paraId="5FC5E4A9" w14:textId="77777777" w:rsidR="00B42AB4" w:rsidRDefault="00C4712C">
      <w:pPr>
        <w:pStyle w:val="lennaslov"/>
        <w:spacing w:line="260" w:lineRule="auto"/>
      </w:pPr>
      <w:r>
        <w:t>(vsebina)</w:t>
      </w:r>
    </w:p>
    <w:p w14:paraId="45E1FEB0" w14:textId="77777777" w:rsidR="00B42AB4" w:rsidRDefault="00B42AB4">
      <w:pPr>
        <w:spacing w:after="0" w:line="260" w:lineRule="auto"/>
        <w:rPr>
          <w:rFonts w:cs="Arial"/>
        </w:rPr>
      </w:pPr>
    </w:p>
    <w:p w14:paraId="09F470DF" w14:textId="77777777" w:rsidR="00B42AB4" w:rsidRDefault="00C4712C">
      <w:pPr>
        <w:spacing w:after="0" w:line="260" w:lineRule="auto"/>
      </w:pPr>
      <w:r>
        <w:tab/>
        <w:t xml:space="preserve">(1) Ta uredba ureja izvajanje intervencije podpora za naložbe v vzpostavitev in razvoj nekmetijskih dejavnosti, vključno z </w:t>
      </w:r>
      <w:proofErr w:type="spellStart"/>
      <w:r>
        <w:t>biogospodarstvom</w:t>
      </w:r>
      <w:proofErr w:type="spellEnd"/>
      <w:r>
        <w:t xml:space="preserve">, in v ohranjanje kulturne dediščine (v nadaljnjem besedilu: intervencija) iz 73. člena </w:t>
      </w:r>
      <w:hyperlink r:id="rId6">
        <w:r>
          <w:t>Uredbe (EU) 2021/2115</w:t>
        </w:r>
      </w:hyperlink>
      <w:r>
        <w:t xml:space="preserve">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w:t>
      </w:r>
      <w:hyperlink r:id="rId7">
        <w:r>
          <w:t>uredb (EU) št. 1305/2013</w:t>
        </w:r>
      </w:hyperlink>
      <w:r>
        <w:t xml:space="preserve"> in </w:t>
      </w:r>
      <w:hyperlink r:id="rId8">
        <w:r>
          <w:t>(EU) št. 1307/2013</w:t>
        </w:r>
      </w:hyperlink>
      <w:r>
        <w:t xml:space="preserve"> (UL L št. 435 z dne 6. 12. 2021, str. 1), zadnjič spremenjene z </w:t>
      </w:r>
      <w:hyperlink r:id="rId9">
        <w:r>
          <w:t>Uredbo (EU) 2026/1739</w:t>
        </w:r>
      </w:hyperlink>
      <w:r>
        <w:t xml:space="preserve"> Evropskega parlamenta in Sveta z dne 8. julija 2026 o spremembi </w:t>
      </w:r>
      <w:hyperlink r:id="rId10">
        <w:r>
          <w:t>uredb (EU) št. 1308/2013</w:t>
        </w:r>
      </w:hyperlink>
      <w:r>
        <w:t xml:space="preserve">, </w:t>
      </w:r>
      <w:hyperlink r:id="rId11">
        <w:r>
          <w:t>(EU) 2021/2115</w:t>
        </w:r>
      </w:hyperlink>
      <w:r>
        <w:t xml:space="preserve"> in </w:t>
      </w:r>
      <w:hyperlink r:id="rId12">
        <w:r>
          <w:t>(EU) 2021/2116</w:t>
        </w:r>
      </w:hyperlink>
      <w:r>
        <w:t xml:space="preserve"> glede krepitve položaja kmetov v verigi preskrbe z živilskimi proizvodi (UL L št. 2026/1739 z dne 29. 7. 2026), (v nadaljnjem besedilu: </w:t>
      </w:r>
      <w:hyperlink r:id="rId13">
        <w:r>
          <w:t>Uredba 2021/2115/EU</w:t>
        </w:r>
      </w:hyperlink>
      <w:r>
        <w:t>) in strateškega načrta, ki ureja skupno kmetijsko politiko za obdobje 2023–2027 (v nadaljnjem besedilu: SN SKP). SN SKP je dostopen na osrednjem spletnem mestu državne uprave.</w:t>
      </w:r>
    </w:p>
    <w:p w14:paraId="019AC0B4" w14:textId="77777777" w:rsidR="00B42AB4" w:rsidRDefault="00B42AB4">
      <w:pPr>
        <w:spacing w:after="0" w:line="260" w:lineRule="auto"/>
        <w:rPr>
          <w:rFonts w:cs="Arial"/>
        </w:rPr>
      </w:pPr>
    </w:p>
    <w:p w14:paraId="28DF7AE1" w14:textId="77777777" w:rsidR="00B42AB4" w:rsidRDefault="00C4712C">
      <w:pPr>
        <w:spacing w:after="0" w:line="260" w:lineRule="auto"/>
      </w:pPr>
      <w:r>
        <w:tab/>
        <w:t>(2) Ta uredba določa namen in cilje intervencije, vlagatelja in upravičenca, upravičene in neupravičene stroške, pogoje za dodelitev podpore, merila za ocenjevanje vlog, pogoje za izplačilo sredstev, obveznosti, finančne določbe in upravne sankcije za izvajanje Uredbe 2021/2115/EU.</w:t>
      </w:r>
    </w:p>
    <w:p w14:paraId="2079DA24" w14:textId="77777777" w:rsidR="00B42AB4" w:rsidRDefault="00C4712C">
      <w:pPr>
        <w:pStyle w:val="len"/>
        <w:spacing w:line="260" w:lineRule="auto"/>
      </w:pPr>
      <w:r>
        <w:t>2. člen</w:t>
      </w:r>
    </w:p>
    <w:p w14:paraId="7DB2523B" w14:textId="77777777" w:rsidR="00B42AB4" w:rsidRDefault="00C4712C">
      <w:pPr>
        <w:pStyle w:val="lennaslov"/>
        <w:spacing w:line="260" w:lineRule="auto"/>
      </w:pPr>
      <w:r>
        <w:t>(pomen izrazov)</w:t>
      </w:r>
    </w:p>
    <w:p w14:paraId="3D099E01" w14:textId="77777777" w:rsidR="00B42AB4" w:rsidRDefault="00B42AB4">
      <w:pPr>
        <w:spacing w:after="0" w:line="260" w:lineRule="auto"/>
        <w:rPr>
          <w:rFonts w:cs="Arial"/>
        </w:rPr>
      </w:pPr>
    </w:p>
    <w:p w14:paraId="34FF5246" w14:textId="77777777" w:rsidR="00B42AB4" w:rsidRDefault="00C4712C">
      <w:pPr>
        <w:spacing w:after="0" w:line="260" w:lineRule="auto"/>
      </w:pPr>
      <w:r>
        <w:tab/>
        <w:t>Izrazi, uporabljeni v tej uredbi, pomenijo:</w:t>
      </w:r>
    </w:p>
    <w:p w14:paraId="42040CF7" w14:textId="77777777" w:rsidR="00B42AB4" w:rsidRDefault="00C4712C">
      <w:pPr>
        <w:spacing w:after="0" w:line="260" w:lineRule="auto"/>
      </w:pPr>
      <w:r>
        <w:tab/>
        <w:t>1. skupna načrtovana vrednost naložbe je celotna vrednost naložbe brez davka na dodano vrednost, ki jo vlagatelj navede v vlogi na javni razpis;</w:t>
      </w:r>
    </w:p>
    <w:p w14:paraId="307228C9" w14:textId="77777777" w:rsidR="00B42AB4" w:rsidRDefault="00C4712C">
      <w:pPr>
        <w:spacing w:after="0" w:line="260" w:lineRule="auto"/>
      </w:pPr>
      <w:r>
        <w:tab/>
        <w:t xml:space="preserve">2. enostavna naložba je naložba do vključno 100.000 eurov skupne načrtovane vrednosti; </w:t>
      </w:r>
    </w:p>
    <w:p w14:paraId="269384AF" w14:textId="77777777" w:rsidR="00B42AB4" w:rsidRDefault="00C4712C">
      <w:pPr>
        <w:spacing w:after="0" w:line="260" w:lineRule="auto"/>
      </w:pPr>
      <w:r>
        <w:tab/>
        <w:t>3. zahtevna naložba je naložba nad 100.000 eurov skupne načrtovane vrednosti;</w:t>
      </w:r>
    </w:p>
    <w:p w14:paraId="0455E301" w14:textId="77777777" w:rsidR="00B42AB4" w:rsidRDefault="00C4712C">
      <w:pPr>
        <w:spacing w:after="0" w:line="260" w:lineRule="auto"/>
      </w:pPr>
      <w:r>
        <w:tab/>
        <w:t>4. mladi kmet je vlagatelj, ki ob vložitvi vloge na javni razpis izpolnjuje pogoje za vlagatelja iz uredbe, ki ureja izvajanje intervencij podpora za vzpostavitev gospodarstev mladih kmetov in medgeneracijski prenos znanja iz strateškega načrta skupne kmetijske politike 2023–2027;</w:t>
      </w:r>
    </w:p>
    <w:p w14:paraId="6DF23E08" w14:textId="77777777" w:rsidR="00B42AB4" w:rsidRDefault="00C4712C">
      <w:pPr>
        <w:spacing w:after="0" w:line="260" w:lineRule="auto"/>
      </w:pPr>
      <w:r>
        <w:tab/>
        <w:t>5. energija iz obnovljivih virov (v nadaljnjem besedilu: OVE) pomeni energijo iz obnovljivih virov v skladu z zakonom, ki ureja spodbujanje rabe obnovljivih virov energije;</w:t>
      </w:r>
    </w:p>
    <w:p w14:paraId="01429A3E" w14:textId="77777777" w:rsidR="00B42AB4" w:rsidRDefault="00C4712C">
      <w:pPr>
        <w:spacing w:after="0" w:line="260" w:lineRule="auto"/>
      </w:pPr>
      <w:r>
        <w:tab/>
        <w:t>6. ureditev objekta je ureditev objekta v skladu z uredbo, ki ureja skupne določbe za izvajanje intervencij razvoja podeželja, ki niso vezane na površino ali živali, iz strateškega načrta skupne kmetijske politike 2023–2027 (v nadaljnjem besedilu: uredba, ki ureja skupne določbe);</w:t>
      </w:r>
    </w:p>
    <w:p w14:paraId="7323EE33" w14:textId="77777777" w:rsidR="00B42AB4" w:rsidRDefault="00C4712C">
      <w:pPr>
        <w:spacing w:after="0" w:line="260" w:lineRule="auto"/>
      </w:pPr>
      <w:r>
        <w:tab/>
        <w:t>7. manjša rekonstrukcija objekta je manjša rekonstrukcija objekta v skladu s predpisi, ki urejajo graditev objektov;</w:t>
      </w:r>
    </w:p>
    <w:p w14:paraId="447604C7" w14:textId="77777777" w:rsidR="00B42AB4" w:rsidRDefault="00C4712C">
      <w:pPr>
        <w:spacing w:after="0" w:line="260" w:lineRule="auto"/>
      </w:pPr>
      <w:r>
        <w:tab/>
        <w:t>8. vzdrževanje objekta je vzdrževanje objekta v skladu s predpisi, ki urejajo graditev objektov;</w:t>
      </w:r>
    </w:p>
    <w:p w14:paraId="7EA21B09" w14:textId="77777777" w:rsidR="00B42AB4" w:rsidRDefault="00C4712C">
      <w:pPr>
        <w:spacing w:after="0" w:line="260" w:lineRule="auto"/>
      </w:pPr>
      <w:r>
        <w:lastRenderedPageBreak/>
        <w:tab/>
        <w:t>9. kulturna dediščina je kulturna dediščina, ki je vpisana v register kulturne dediščine v skladu s pravilnikom, ki ureja register nepremične in premične kulturne dediščine.</w:t>
      </w:r>
    </w:p>
    <w:p w14:paraId="2BF412D2" w14:textId="77777777" w:rsidR="00B42AB4" w:rsidRDefault="00C4712C">
      <w:pPr>
        <w:pStyle w:val="len"/>
        <w:spacing w:line="260" w:lineRule="auto"/>
      </w:pPr>
      <w:r>
        <w:t>3. člen</w:t>
      </w:r>
    </w:p>
    <w:p w14:paraId="4D82C127" w14:textId="77777777" w:rsidR="00B42AB4" w:rsidRDefault="00C4712C">
      <w:pPr>
        <w:pStyle w:val="lennaslov"/>
        <w:spacing w:line="260" w:lineRule="auto"/>
      </w:pPr>
      <w:r>
        <w:t>(namen in cilji intervencije)</w:t>
      </w:r>
    </w:p>
    <w:p w14:paraId="2C38DE38" w14:textId="77777777" w:rsidR="00B42AB4" w:rsidRDefault="00B42AB4">
      <w:pPr>
        <w:spacing w:after="0" w:line="260" w:lineRule="auto"/>
        <w:rPr>
          <w:rFonts w:cs="Arial"/>
        </w:rPr>
      </w:pPr>
    </w:p>
    <w:p w14:paraId="1CB1D726" w14:textId="77777777" w:rsidR="00B42AB4" w:rsidRDefault="00C4712C">
      <w:pPr>
        <w:spacing w:after="0" w:line="260" w:lineRule="auto"/>
      </w:pPr>
      <w:r>
        <w:tab/>
        <w:t>(1) Podpora iz intervencije je namenjena naložbam v naslednje dopolnilne dejavnosti iz uredbe, ki ureja dopolnilne dejavnosti na kmetiji (v nadaljnjem besedilu: nekmetijska dopolnilna dejavnost):</w:t>
      </w:r>
    </w:p>
    <w:p w14:paraId="6D97873F" w14:textId="77777777" w:rsidR="00B42AB4" w:rsidRDefault="00C4712C">
      <w:pPr>
        <w:spacing w:after="0" w:line="260" w:lineRule="auto"/>
      </w:pPr>
      <w:r>
        <w:tab/>
        <w:t>1. turizem na družinski kmetiji;</w:t>
      </w:r>
    </w:p>
    <w:p w14:paraId="692C6FCC" w14:textId="77777777" w:rsidR="00B42AB4" w:rsidRDefault="00C4712C">
      <w:pPr>
        <w:spacing w:after="0" w:line="260" w:lineRule="auto"/>
      </w:pPr>
      <w:r>
        <w:tab/>
        <w:t>2. dejavnosti, povezane s tradicionalnimi znanji na družinski kmetiji, storitvami oziroma izdelki;</w:t>
      </w:r>
    </w:p>
    <w:p w14:paraId="68C9E54F" w14:textId="77777777" w:rsidR="00B42AB4" w:rsidRDefault="00C4712C">
      <w:pPr>
        <w:spacing w:after="0" w:line="260" w:lineRule="auto"/>
      </w:pPr>
      <w:r>
        <w:tab/>
        <w:t>3. predelava rastlinskih odpadkov ter proizvodnja in prodaja energije iz obnovljivih virov.</w:t>
      </w:r>
    </w:p>
    <w:p w14:paraId="246EFFBD" w14:textId="77777777" w:rsidR="00B42AB4" w:rsidRDefault="00B42AB4">
      <w:pPr>
        <w:spacing w:after="0" w:line="260" w:lineRule="auto"/>
        <w:rPr>
          <w:rFonts w:cs="Arial"/>
        </w:rPr>
      </w:pPr>
    </w:p>
    <w:p w14:paraId="5155A8B0" w14:textId="77777777" w:rsidR="00B42AB4" w:rsidRDefault="00C4712C">
      <w:pPr>
        <w:spacing w:after="0" w:line="260" w:lineRule="auto"/>
      </w:pPr>
      <w:r>
        <w:tab/>
        <w:t>(2) Cilji intervencije so:</w:t>
      </w:r>
    </w:p>
    <w:p w14:paraId="5E353629" w14:textId="77777777" w:rsidR="00B42AB4" w:rsidRDefault="00C4712C">
      <w:pPr>
        <w:spacing w:after="0" w:line="260" w:lineRule="auto"/>
      </w:pPr>
      <w:r>
        <w:tab/>
        <w:t>1. razvoj nekmetijskih dopolnilnih dejavnosti in diverzifikacija dejavnosti;</w:t>
      </w:r>
    </w:p>
    <w:p w14:paraId="3A6BB503" w14:textId="77777777" w:rsidR="00B42AB4" w:rsidRDefault="00C4712C">
      <w:pPr>
        <w:spacing w:after="0" w:line="260" w:lineRule="auto"/>
      </w:pPr>
      <w:r>
        <w:tab/>
        <w:t>2. izboljšanje konkurenčnosti družinske kmetije;</w:t>
      </w:r>
    </w:p>
    <w:p w14:paraId="510C0011" w14:textId="77777777" w:rsidR="00B42AB4" w:rsidRDefault="00C4712C">
      <w:pPr>
        <w:spacing w:after="0" w:line="260" w:lineRule="auto"/>
      </w:pPr>
      <w:r>
        <w:tab/>
        <w:t>3. ustvarjanje zaposlitvenih možnosti na družinski kmetiji;</w:t>
      </w:r>
    </w:p>
    <w:p w14:paraId="546B6D0F" w14:textId="77777777" w:rsidR="00B42AB4" w:rsidRDefault="00C4712C">
      <w:pPr>
        <w:spacing w:after="0" w:line="260" w:lineRule="auto"/>
      </w:pPr>
      <w:r>
        <w:tab/>
        <w:t>4. ohranjanje kulturne dediščine.</w:t>
      </w:r>
    </w:p>
    <w:p w14:paraId="3843ACF8" w14:textId="77777777" w:rsidR="00B42AB4" w:rsidRDefault="00C4712C">
      <w:pPr>
        <w:pStyle w:val="len"/>
        <w:spacing w:line="260" w:lineRule="auto"/>
      </w:pPr>
      <w:r>
        <w:t>4. člen</w:t>
      </w:r>
    </w:p>
    <w:p w14:paraId="174F7BBD" w14:textId="77777777" w:rsidR="00B42AB4" w:rsidRDefault="00C4712C">
      <w:pPr>
        <w:pStyle w:val="lennaslov"/>
        <w:spacing w:line="260" w:lineRule="auto"/>
      </w:pPr>
      <w:r>
        <w:t>(vrste naložb)</w:t>
      </w:r>
    </w:p>
    <w:p w14:paraId="5F4ACCBD" w14:textId="77777777" w:rsidR="00B42AB4" w:rsidRDefault="00B42AB4">
      <w:pPr>
        <w:spacing w:after="0" w:line="260" w:lineRule="auto"/>
        <w:rPr>
          <w:rFonts w:cs="Arial"/>
        </w:rPr>
      </w:pPr>
    </w:p>
    <w:p w14:paraId="539D48A6" w14:textId="77777777" w:rsidR="00B42AB4" w:rsidRDefault="00C4712C">
      <w:pPr>
        <w:spacing w:after="0" w:line="260" w:lineRule="auto"/>
      </w:pPr>
      <w:r>
        <w:tab/>
        <w:t>Do podpore so upravičene naslednje vrste naložb:</w:t>
      </w:r>
    </w:p>
    <w:p w14:paraId="53F8E7EA" w14:textId="77777777" w:rsidR="00B42AB4" w:rsidRDefault="00C4712C">
      <w:pPr>
        <w:spacing w:after="0" w:line="260" w:lineRule="auto"/>
      </w:pPr>
      <w:r>
        <w:tab/>
        <w:t xml:space="preserve">1. ureditev objekta ter manjša rekonstrukcija ali vzdrževanje manj zahtevnega oziroma zahtevnega objekta; </w:t>
      </w:r>
    </w:p>
    <w:p w14:paraId="0EE5CD29" w14:textId="77777777" w:rsidR="00B42AB4" w:rsidRDefault="00C4712C">
      <w:pPr>
        <w:spacing w:after="0" w:line="260" w:lineRule="auto"/>
      </w:pPr>
      <w:r>
        <w:tab/>
        <w:t>2. nakup opreme za objekt;</w:t>
      </w:r>
    </w:p>
    <w:p w14:paraId="20FC4682" w14:textId="77777777" w:rsidR="00B42AB4" w:rsidRDefault="00C4712C">
      <w:pPr>
        <w:spacing w:after="0" w:line="260" w:lineRule="auto"/>
      </w:pPr>
      <w:r>
        <w:tab/>
        <w:t>3. nakup stroja oziroma naprave.</w:t>
      </w:r>
    </w:p>
    <w:p w14:paraId="0929ADF1" w14:textId="77777777" w:rsidR="00B42AB4" w:rsidRDefault="00C4712C">
      <w:pPr>
        <w:pStyle w:val="len"/>
        <w:spacing w:line="260" w:lineRule="auto"/>
      </w:pPr>
      <w:r>
        <w:t>5. člen</w:t>
      </w:r>
    </w:p>
    <w:p w14:paraId="1F029952" w14:textId="77777777" w:rsidR="00B42AB4" w:rsidRDefault="00C4712C">
      <w:pPr>
        <w:pStyle w:val="lennaslov"/>
        <w:spacing w:line="260" w:lineRule="auto"/>
      </w:pPr>
      <w:r>
        <w:t>(vlagatelj in upravičenec)</w:t>
      </w:r>
    </w:p>
    <w:p w14:paraId="41C09D0E" w14:textId="77777777" w:rsidR="00B42AB4" w:rsidRDefault="00B42AB4">
      <w:pPr>
        <w:spacing w:after="0" w:line="260" w:lineRule="auto"/>
        <w:rPr>
          <w:rFonts w:cs="Arial"/>
        </w:rPr>
      </w:pPr>
    </w:p>
    <w:p w14:paraId="1555F9C1" w14:textId="77777777" w:rsidR="00B42AB4" w:rsidRDefault="00C4712C">
      <w:pPr>
        <w:spacing w:after="0" w:line="260" w:lineRule="auto"/>
      </w:pPr>
      <w:r>
        <w:tab/>
        <w:t>(1) Vlagatelj je nosilec nekmetijske dopolnilne dejavnosti na:</w:t>
      </w:r>
    </w:p>
    <w:p w14:paraId="1E5B2886" w14:textId="77777777" w:rsidR="00B42AB4" w:rsidRDefault="00C4712C">
      <w:pPr>
        <w:spacing w:after="0" w:line="260" w:lineRule="auto"/>
      </w:pPr>
      <w:r>
        <w:tab/>
        <w:t xml:space="preserve">1. majhni družinski kmetiji, ki ima v letu, ki se določi z javnim razpisom, najmanj 4.000 in manj kot 12.000 eurov standardnega prihodka iz kmetijske dejavnosti, kar je razvidno iz registra kmetijskih gospodarstev (v nadaljnjem besedilu: majhna družinska kmetija) ali </w:t>
      </w:r>
    </w:p>
    <w:p w14:paraId="2A2E5421" w14:textId="77777777" w:rsidR="00B42AB4" w:rsidRDefault="00C4712C">
      <w:pPr>
        <w:spacing w:after="0" w:line="260" w:lineRule="auto"/>
      </w:pPr>
      <w:r>
        <w:tab/>
        <w:t xml:space="preserve">2. družinski kmetiji, ki ima v letu, ki se določi z javnim razpisom, najmanj 12.000 eurov standardnega prihodka iz kmetijske dejavnosti, kar je razvidno iz registra kmetijskih gospodarstev (v nadaljnjem besedilu: družinska kmetija). </w:t>
      </w:r>
    </w:p>
    <w:p w14:paraId="4E5E3959" w14:textId="77777777" w:rsidR="00B42AB4" w:rsidRDefault="00B42AB4">
      <w:pPr>
        <w:spacing w:after="0" w:line="260" w:lineRule="auto"/>
        <w:rPr>
          <w:rFonts w:cs="Arial"/>
        </w:rPr>
      </w:pPr>
    </w:p>
    <w:p w14:paraId="0FCAF07D" w14:textId="77777777" w:rsidR="00B42AB4" w:rsidRDefault="00C4712C">
      <w:pPr>
        <w:spacing w:after="0" w:line="260" w:lineRule="auto"/>
      </w:pPr>
      <w:r>
        <w:tab/>
        <w:t>(2) Upravičenec je vlagatelj iz prejšnjega odstavka, ki izpolnjuje pogoje za dodelitev podpore iz 8. člena te uredbe in doseže zadostno število točk pri merilih za izbor vlog v skladu z 10. členom te uredbe.</w:t>
      </w:r>
    </w:p>
    <w:p w14:paraId="7778A720" w14:textId="77777777" w:rsidR="00B42AB4" w:rsidRDefault="00B42AB4">
      <w:pPr>
        <w:spacing w:after="0" w:line="260" w:lineRule="auto"/>
        <w:rPr>
          <w:rFonts w:cs="Arial"/>
        </w:rPr>
      </w:pPr>
    </w:p>
    <w:p w14:paraId="6AB06DE9" w14:textId="77777777" w:rsidR="00B42AB4" w:rsidRDefault="00C4712C">
      <w:pPr>
        <w:spacing w:after="0" w:line="260" w:lineRule="auto"/>
      </w:pPr>
      <w:r>
        <w:tab/>
        <w:t xml:space="preserve">(3) Podpora se dodeli kot pomoč </w:t>
      </w:r>
      <w:r>
        <w:rPr>
          <w:i/>
        </w:rPr>
        <w:t xml:space="preserve">de </w:t>
      </w:r>
      <w:proofErr w:type="spellStart"/>
      <w:r>
        <w:rPr>
          <w:i/>
        </w:rPr>
        <w:t>minimis</w:t>
      </w:r>
      <w:proofErr w:type="spellEnd"/>
      <w:r>
        <w:t xml:space="preserve"> v skladu z Uredbo Komisije (EU) 2023/2831 z dne 13. decembra 2023 o uporabi členov 107 in 108 Pogodbe o delovanju Evropske unije pri pomoči </w:t>
      </w:r>
      <w:r>
        <w:rPr>
          <w:i/>
        </w:rPr>
        <w:t xml:space="preserve">de </w:t>
      </w:r>
      <w:proofErr w:type="spellStart"/>
      <w:r>
        <w:rPr>
          <w:i/>
        </w:rPr>
        <w:t>minimis</w:t>
      </w:r>
      <w:proofErr w:type="spellEnd"/>
      <w:r>
        <w:t xml:space="preserve"> (UL L št. 2023/2831 z dne 15. 12. 2023) in določbami o pomoči </w:t>
      </w:r>
      <w:r>
        <w:rPr>
          <w:i/>
        </w:rPr>
        <w:t xml:space="preserve">de </w:t>
      </w:r>
      <w:proofErr w:type="spellStart"/>
      <w:r>
        <w:rPr>
          <w:i/>
        </w:rPr>
        <w:t>minimis</w:t>
      </w:r>
      <w:proofErr w:type="spellEnd"/>
      <w:r>
        <w:t xml:space="preserve"> iz uredbe, ki ureja skupne določbe.</w:t>
      </w:r>
    </w:p>
    <w:p w14:paraId="0D756415" w14:textId="77777777" w:rsidR="00B42AB4" w:rsidRDefault="00C4712C">
      <w:pPr>
        <w:pStyle w:val="len"/>
        <w:spacing w:line="260" w:lineRule="auto"/>
      </w:pPr>
      <w:r>
        <w:t>6. člen</w:t>
      </w:r>
    </w:p>
    <w:p w14:paraId="6B8D2456" w14:textId="77777777" w:rsidR="00B42AB4" w:rsidRDefault="00C4712C">
      <w:pPr>
        <w:pStyle w:val="lennaslov"/>
        <w:spacing w:line="260" w:lineRule="auto"/>
      </w:pPr>
      <w:r>
        <w:t>(upravičeni in neupravičeni stroški)</w:t>
      </w:r>
    </w:p>
    <w:p w14:paraId="20B7E59D" w14:textId="77777777" w:rsidR="00B42AB4" w:rsidRDefault="00B42AB4">
      <w:pPr>
        <w:spacing w:after="0" w:line="260" w:lineRule="auto"/>
        <w:rPr>
          <w:rFonts w:cs="Arial"/>
        </w:rPr>
      </w:pPr>
    </w:p>
    <w:p w14:paraId="49F080F1" w14:textId="77777777" w:rsidR="00B42AB4" w:rsidRDefault="00C4712C">
      <w:pPr>
        <w:spacing w:after="0" w:line="260" w:lineRule="auto"/>
      </w:pPr>
      <w:r>
        <w:tab/>
        <w:t>(1) Upravičeni stroški so:</w:t>
      </w:r>
    </w:p>
    <w:p w14:paraId="2A8F6D47" w14:textId="77777777" w:rsidR="00B42AB4" w:rsidRDefault="00C4712C">
      <w:pPr>
        <w:spacing w:after="0" w:line="260" w:lineRule="auto"/>
      </w:pPr>
      <w:r>
        <w:tab/>
        <w:t>1. stroški ureditve objekta ter stroški manjše rekonstrukcije ali vzdrževanja manj zahtevnega oziroma zahtevnega objekta. Kot stroški ureditve zahtevnega ali manj zahtevnega objekta v skladu s predpisi, ki urejajo graditev objektov, se priznajo tudi stroški ureditve dvorišča;</w:t>
      </w:r>
    </w:p>
    <w:p w14:paraId="5B5FFA75" w14:textId="77777777" w:rsidR="00B42AB4" w:rsidRDefault="00C4712C">
      <w:pPr>
        <w:spacing w:after="0" w:line="260" w:lineRule="auto"/>
      </w:pPr>
      <w:r>
        <w:tab/>
        <w:t>2. stroški nakupa in namestitve opreme za objekt, vključno s stroški inštalacijskih del, povezanih z namestitvijo opreme za objekt;</w:t>
      </w:r>
    </w:p>
    <w:p w14:paraId="0C184727" w14:textId="77777777" w:rsidR="00B42AB4" w:rsidRDefault="00C4712C">
      <w:pPr>
        <w:spacing w:after="0" w:line="260" w:lineRule="auto"/>
      </w:pPr>
      <w:r>
        <w:tab/>
        <w:t>3. stroški nakupa in namestitve stroja in naprave;</w:t>
      </w:r>
    </w:p>
    <w:p w14:paraId="1A6E652F" w14:textId="77777777" w:rsidR="00B42AB4" w:rsidRDefault="00C4712C">
      <w:pPr>
        <w:spacing w:after="0" w:line="260" w:lineRule="auto"/>
      </w:pPr>
      <w:r>
        <w:tab/>
        <w:t xml:space="preserve">4. splošni stroški iz uredbe, ki ureja skupne določbe, do vključno 10 % upravičenih stroškov naložbe iz 1. do 3. točke tega odstavka, pri čemer splošni strošek za pripravo poslovnega načrta znaša do vključno 2 % upravičenih stroškov naložbe in ne sme presegati 5.000 eurov.  </w:t>
      </w:r>
    </w:p>
    <w:p w14:paraId="182C7087" w14:textId="77777777" w:rsidR="00B42AB4" w:rsidRDefault="00B42AB4">
      <w:pPr>
        <w:spacing w:after="0" w:line="260" w:lineRule="auto"/>
        <w:rPr>
          <w:rFonts w:cs="Arial"/>
        </w:rPr>
      </w:pPr>
    </w:p>
    <w:p w14:paraId="7BE5A436" w14:textId="77777777" w:rsidR="00B42AB4" w:rsidRDefault="00C4712C">
      <w:pPr>
        <w:spacing w:after="0" w:line="260" w:lineRule="auto"/>
      </w:pPr>
      <w:r>
        <w:tab/>
        <w:t>(2) Ne glede na prejšnji odstavek niso upravičeni naslednji stroški:</w:t>
      </w:r>
    </w:p>
    <w:p w14:paraId="33D99C29" w14:textId="77777777" w:rsidR="00B42AB4" w:rsidRDefault="00C4712C">
      <w:pPr>
        <w:spacing w:after="0" w:line="260" w:lineRule="auto"/>
      </w:pPr>
      <w:r>
        <w:tab/>
        <w:t>1. strošek nakupa rabljene opreme, stroja in naprave;</w:t>
      </w:r>
    </w:p>
    <w:p w14:paraId="3E48A424" w14:textId="77777777" w:rsidR="00B42AB4" w:rsidRDefault="00C4712C">
      <w:pPr>
        <w:spacing w:after="0" w:line="260" w:lineRule="auto"/>
      </w:pPr>
      <w:r>
        <w:tab/>
        <w:t>2. strošek nakupa vozila;</w:t>
      </w:r>
    </w:p>
    <w:p w14:paraId="03CDCB5A" w14:textId="77777777" w:rsidR="00B42AB4" w:rsidRDefault="00C4712C">
      <w:pPr>
        <w:spacing w:after="0" w:line="260" w:lineRule="auto"/>
      </w:pPr>
      <w:r>
        <w:tab/>
        <w:t>3. strošek nakupa obratnih sredstev;</w:t>
      </w:r>
    </w:p>
    <w:p w14:paraId="08FF001C" w14:textId="77777777" w:rsidR="00B42AB4" w:rsidRDefault="00C4712C">
      <w:pPr>
        <w:spacing w:after="0" w:line="260" w:lineRule="auto"/>
      </w:pPr>
      <w:r>
        <w:tab/>
        <w:t xml:space="preserve">4. strošek </w:t>
      </w:r>
      <w:proofErr w:type="spellStart"/>
      <w:r>
        <w:t>lizinga</w:t>
      </w:r>
      <w:proofErr w:type="spellEnd"/>
      <w:r>
        <w:t xml:space="preserve">, razen če je </w:t>
      </w:r>
      <w:proofErr w:type="spellStart"/>
      <w:r>
        <w:t>lizing</w:t>
      </w:r>
      <w:proofErr w:type="spellEnd"/>
      <w:r>
        <w:t xml:space="preserve"> odplačan do vložitve zadnjega zahtevka za izplačilo sredstev, pri čemer stroški odobritve, zavarovanja in drugi stroški tega </w:t>
      </w:r>
      <w:proofErr w:type="spellStart"/>
      <w:r>
        <w:t>lizinga</w:t>
      </w:r>
      <w:proofErr w:type="spellEnd"/>
      <w:r>
        <w:t xml:space="preserve"> niso upravičeni stroški;</w:t>
      </w:r>
    </w:p>
    <w:p w14:paraId="39B3DF6E" w14:textId="77777777" w:rsidR="00B42AB4" w:rsidRDefault="00C4712C">
      <w:pPr>
        <w:spacing w:after="0" w:line="260" w:lineRule="auto"/>
      </w:pPr>
      <w:r>
        <w:tab/>
        <w:t>5. strošek zakupa objekta, stroja, naprave in opreme;</w:t>
      </w:r>
    </w:p>
    <w:p w14:paraId="448F4DB6" w14:textId="77777777" w:rsidR="00B42AB4" w:rsidRDefault="00C4712C">
      <w:pPr>
        <w:spacing w:after="0" w:line="260" w:lineRule="auto"/>
      </w:pPr>
      <w:r>
        <w:tab/>
        <w:t>6. strošek postavitve začasnega objekta v skladu z gradbenim zakonom;</w:t>
      </w:r>
    </w:p>
    <w:p w14:paraId="48A51549" w14:textId="77777777" w:rsidR="00B42AB4" w:rsidRDefault="00C4712C">
      <w:pPr>
        <w:spacing w:after="0" w:line="260" w:lineRule="auto"/>
      </w:pPr>
      <w:r>
        <w:tab/>
        <w:t>7. strošek priprave zahtevka za izplačilo sredstev;</w:t>
      </w:r>
    </w:p>
    <w:p w14:paraId="002E6704" w14:textId="77777777" w:rsidR="00B42AB4" w:rsidRDefault="00C4712C">
      <w:pPr>
        <w:spacing w:after="0" w:line="260" w:lineRule="auto"/>
      </w:pPr>
      <w:r>
        <w:tab/>
        <w:t>8. strošek patenta, licence, plačilne pravice, avtorske in sorodne pravice ter registracije znamke;</w:t>
      </w:r>
    </w:p>
    <w:p w14:paraId="0F32C199" w14:textId="77777777" w:rsidR="00B42AB4" w:rsidRDefault="00C4712C">
      <w:pPr>
        <w:spacing w:after="0" w:line="260" w:lineRule="auto"/>
      </w:pPr>
      <w:r>
        <w:tab/>
        <w:t>9. davek na dodano vrednost;</w:t>
      </w:r>
    </w:p>
    <w:p w14:paraId="2939C674" w14:textId="77777777" w:rsidR="00B42AB4" w:rsidRDefault="00C4712C">
      <w:pPr>
        <w:spacing w:after="0" w:line="260" w:lineRule="auto"/>
      </w:pPr>
      <w:r>
        <w:tab/>
        <w:t>10. carina in dajatev;</w:t>
      </w:r>
    </w:p>
    <w:p w14:paraId="287F1701" w14:textId="77777777" w:rsidR="00B42AB4" w:rsidRDefault="00C4712C">
      <w:pPr>
        <w:spacing w:after="0" w:line="260" w:lineRule="auto"/>
      </w:pPr>
      <w:r>
        <w:tab/>
        <w:t>11. obresti na dolg, bančni stroški, strošek garancije in</w:t>
      </w:r>
    </w:p>
    <w:p w14:paraId="2EA25CA1" w14:textId="77777777" w:rsidR="00B42AB4" w:rsidRDefault="00C4712C">
      <w:pPr>
        <w:spacing w:after="0" w:line="260" w:lineRule="auto"/>
      </w:pPr>
      <w:r>
        <w:tab/>
        <w:t>12. upravna taksa.</w:t>
      </w:r>
    </w:p>
    <w:p w14:paraId="25C8491B" w14:textId="77777777" w:rsidR="00B42AB4" w:rsidRDefault="00B42AB4">
      <w:pPr>
        <w:spacing w:after="0" w:line="260" w:lineRule="auto"/>
        <w:rPr>
          <w:rFonts w:cs="Arial"/>
        </w:rPr>
      </w:pPr>
    </w:p>
    <w:p w14:paraId="0FA968A1" w14:textId="77777777" w:rsidR="00B42AB4" w:rsidRDefault="00C4712C">
      <w:pPr>
        <w:spacing w:after="0" w:line="260" w:lineRule="auto"/>
      </w:pPr>
      <w:r>
        <w:tab/>
        <w:t>(3) Podpora za upravičene stroške iz prvega odstavka tega člena se dodeli v obliki povračila dejansko nastalih stroškov v skladu z uredbo, ki ureja skupne določbe.</w:t>
      </w:r>
    </w:p>
    <w:p w14:paraId="711F9777" w14:textId="77777777" w:rsidR="00B42AB4" w:rsidRDefault="00C4712C">
      <w:pPr>
        <w:pStyle w:val="len"/>
        <w:spacing w:line="260" w:lineRule="auto"/>
      </w:pPr>
      <w:r>
        <w:t>7. člen</w:t>
      </w:r>
    </w:p>
    <w:p w14:paraId="6402AC29" w14:textId="77777777" w:rsidR="00B42AB4" w:rsidRDefault="00C4712C">
      <w:pPr>
        <w:pStyle w:val="lennaslov"/>
        <w:spacing w:line="260" w:lineRule="auto"/>
      </w:pPr>
      <w:r>
        <w:t>(začetek upravičenosti stroškov)</w:t>
      </w:r>
    </w:p>
    <w:p w14:paraId="55938B84" w14:textId="77777777" w:rsidR="00B42AB4" w:rsidRDefault="00B42AB4">
      <w:pPr>
        <w:spacing w:after="0" w:line="260" w:lineRule="auto"/>
        <w:rPr>
          <w:rFonts w:cs="Arial"/>
        </w:rPr>
      </w:pPr>
    </w:p>
    <w:p w14:paraId="185C3301" w14:textId="77777777" w:rsidR="00B42AB4" w:rsidRDefault="00C4712C">
      <w:pPr>
        <w:spacing w:after="0" w:line="260" w:lineRule="auto"/>
      </w:pPr>
      <w:r>
        <w:tab/>
        <w:t>(1) V skladu s četrtim odstavkom 86. člena Uredbe 2021/2115/EU so stroški iz 1. do 3. točke prvega odstavka prejšnjega člena upravičeni, če so nastali po vložitvi vloge na javni razpis.</w:t>
      </w:r>
    </w:p>
    <w:p w14:paraId="241D5DFE" w14:textId="77777777" w:rsidR="00B42AB4" w:rsidRDefault="00B42AB4">
      <w:pPr>
        <w:spacing w:after="0" w:line="260" w:lineRule="auto"/>
        <w:rPr>
          <w:rFonts w:cs="Arial"/>
        </w:rPr>
      </w:pPr>
    </w:p>
    <w:p w14:paraId="15ABAEB2" w14:textId="77777777" w:rsidR="00B42AB4" w:rsidRDefault="00C4712C">
      <w:pPr>
        <w:spacing w:after="0" w:line="260" w:lineRule="auto"/>
      </w:pPr>
      <w:r>
        <w:tab/>
        <w:t>(2) V skladu s četrtim odstavkom 86. člena Uredbe 2021/2115/EU so stroški iz 4. točke prvega odstavka prejšnjega člena upravičeni, če so nastali po 1. januarju 2023.</w:t>
      </w:r>
    </w:p>
    <w:p w14:paraId="765998D6" w14:textId="77777777" w:rsidR="00B42AB4" w:rsidRDefault="00C4712C">
      <w:pPr>
        <w:pStyle w:val="len"/>
        <w:spacing w:line="260" w:lineRule="auto"/>
      </w:pPr>
      <w:r>
        <w:t>8. člen</w:t>
      </w:r>
    </w:p>
    <w:p w14:paraId="66493018" w14:textId="77777777" w:rsidR="00B42AB4" w:rsidRDefault="00C4712C">
      <w:pPr>
        <w:pStyle w:val="lennaslov"/>
        <w:spacing w:line="260" w:lineRule="auto"/>
      </w:pPr>
      <w:r>
        <w:t>(pogoji za dodelitev podpore)</w:t>
      </w:r>
    </w:p>
    <w:p w14:paraId="20C6E75B" w14:textId="77777777" w:rsidR="00B42AB4" w:rsidRDefault="00B42AB4">
      <w:pPr>
        <w:spacing w:after="0" w:line="260" w:lineRule="auto"/>
        <w:rPr>
          <w:rFonts w:cs="Arial"/>
        </w:rPr>
      </w:pPr>
    </w:p>
    <w:p w14:paraId="09A65159" w14:textId="77777777" w:rsidR="00B42AB4" w:rsidRDefault="00C4712C">
      <w:pPr>
        <w:spacing w:after="0" w:line="260" w:lineRule="auto"/>
      </w:pPr>
      <w:r>
        <w:tab/>
        <w:t>(1) Vlagatelj mora poleg splošnih pogojev za dodelitev podpore iz uredbe, ki ureja skupne določbe, izpolniti tudi naslednje pogoje:</w:t>
      </w:r>
    </w:p>
    <w:p w14:paraId="4C8B7B27" w14:textId="77777777" w:rsidR="00B42AB4" w:rsidRDefault="00C4712C">
      <w:pPr>
        <w:spacing w:after="0" w:line="260" w:lineRule="auto"/>
      </w:pPr>
      <w:r>
        <w:tab/>
        <w:t>1. ob vložitvi vloge na javni razpis mora imeti dovoljenje za opravljanje nekmetijske dopolnilne dejavnosti, ki je predmet podpore;</w:t>
      </w:r>
    </w:p>
    <w:p w14:paraId="1E006D5F" w14:textId="77777777" w:rsidR="00B42AB4" w:rsidRDefault="00C4712C">
      <w:pPr>
        <w:spacing w:after="0" w:line="260" w:lineRule="auto"/>
      </w:pPr>
      <w:r>
        <w:tab/>
        <w:t>2. za majhno družinsko ali družinsko kmetijo, katere nosilec je vlagatelj, mora biti vložena zbirna vloga v skladu z uredbo o izvedbi intervencij kmetijske politike v letu, ki se določi z javnim razpisom. Če vlagatelj ni nosilec majhne družinske ali družinske kmetije, mora zbirno vlogo iz te točke vložiti nosilec te kmetije;</w:t>
      </w:r>
    </w:p>
    <w:p w14:paraId="1170A610" w14:textId="77777777" w:rsidR="00B42AB4" w:rsidRDefault="00C4712C">
      <w:pPr>
        <w:spacing w:after="0" w:line="260" w:lineRule="auto"/>
      </w:pPr>
      <w:r>
        <w:lastRenderedPageBreak/>
        <w:tab/>
        <w:t>3. ne glede na prejšnjo točko vložitev zbirne vloge ni obvezna za majhno družinsko ali družinsko kmetijo brez kmetijskih površin, če gre za opravljanje dopolnilne dejavnosti, povezane s čebelarstvom, v skladu z uredbo, ki ureja dopolnilne dejavnosti na kmetiji;</w:t>
      </w:r>
    </w:p>
    <w:p w14:paraId="299F7168" w14:textId="77777777" w:rsidR="00B42AB4" w:rsidRDefault="00C4712C">
      <w:pPr>
        <w:spacing w:after="0" w:line="260" w:lineRule="auto"/>
      </w:pPr>
      <w:r>
        <w:tab/>
        <w:t>4. vlogi na javni razpis mora priložiti:</w:t>
      </w:r>
    </w:p>
    <w:p w14:paraId="64CE6218" w14:textId="77777777" w:rsidR="00B42AB4" w:rsidRDefault="00C4712C">
      <w:pPr>
        <w:spacing w:after="0" w:line="260" w:lineRule="auto"/>
      </w:pPr>
      <w:r>
        <w:tab/>
        <w:t>a) poslovni načrt v skladu z 9. členom te uredbe,</w:t>
      </w:r>
    </w:p>
    <w:p w14:paraId="5C961F37" w14:textId="77777777" w:rsidR="00B42AB4" w:rsidRDefault="00C4712C">
      <w:pPr>
        <w:spacing w:after="0" w:line="260" w:lineRule="auto"/>
      </w:pPr>
      <w:r>
        <w:tab/>
        <w:t>b) dokumentacijo za pridobitev gradbenega dovoljenja za nezahtevni objekt v skladu s predpisi, ki urejajo graditev objektov, če se naložba nanaša na ureditev nezahtevnega objekta v skladu s predpisi, ki urejajo graditev objektov;</w:t>
      </w:r>
    </w:p>
    <w:p w14:paraId="06385B6C" w14:textId="77777777" w:rsidR="00B42AB4" w:rsidRDefault="00C4712C">
      <w:pPr>
        <w:spacing w:after="0" w:line="260" w:lineRule="auto"/>
      </w:pPr>
      <w:r>
        <w:tab/>
        <w:t>5. če gre za družinsko kmetijo:</w:t>
      </w:r>
    </w:p>
    <w:p w14:paraId="3B17FAED" w14:textId="77777777" w:rsidR="00B42AB4" w:rsidRDefault="00C4712C">
      <w:pPr>
        <w:spacing w:after="0" w:line="260" w:lineRule="auto"/>
      </w:pPr>
      <w:r>
        <w:tab/>
        <w:t>a) mora biti naložba ekonomsko upravičena, kar se izkazuje s pozitivno interno stopnjo donosnosti, ki se določi v skladu s Prilogo, ki je sestavni del te uredbe,</w:t>
      </w:r>
    </w:p>
    <w:p w14:paraId="220234E2" w14:textId="77777777" w:rsidR="00B42AB4" w:rsidRDefault="00C4712C">
      <w:pPr>
        <w:spacing w:after="0" w:line="260" w:lineRule="auto"/>
      </w:pPr>
      <w:r>
        <w:tab/>
        <w:t>b) mora v koledarskem letu pred vložitvijo vloge na javni razpis ustvariti primeren prihodek iz poslovanja, ki mu omogoča dolgoročno sposobnost preživetja. Kot primeren prihodek se šteje prihodek v višini 0,5 letne bruto minimalne plače na zaposlenega v Republiki Sloveniji na 1 polno delovno moč (v nadaljnjem besedilu: PDM). Če vlagatelj ni nosilec družinske kmetije, mora primeren prihodek iz poslovanja iz te točke ustvariti družinska kmetija, katere član je vlagatelj;</w:t>
      </w:r>
    </w:p>
    <w:p w14:paraId="49B39353" w14:textId="77777777" w:rsidR="00B42AB4" w:rsidRDefault="00C4712C">
      <w:pPr>
        <w:spacing w:after="0" w:line="260" w:lineRule="auto"/>
      </w:pPr>
      <w:r>
        <w:tab/>
        <w:t>6. v koledarskem letu pred vložitvijo vloge na javni razpis mora zagotoviti obseg dela v višini najmanj 0,5 PDM v primeru enostavne naložbe ali najmanj 1 PDM v primeru zahtevne naložbe. Če vlagatelj ni nosilec majhne družinske ali družinske kmetije, mora biti obseg dela iz te točke zagotovljen na majhni družinski ali družinski kmetiji, katere član je vlagatelj;</w:t>
      </w:r>
    </w:p>
    <w:p w14:paraId="0927AD19" w14:textId="77777777" w:rsidR="00B42AB4" w:rsidRDefault="00C4712C">
      <w:pPr>
        <w:spacing w:after="0" w:line="260" w:lineRule="auto"/>
      </w:pPr>
      <w:r>
        <w:tab/>
        <w:t>7. objekt mora biti namenjen za nekmetijsko dopolnilno dejavnost, ki je predmet podpore;</w:t>
      </w:r>
    </w:p>
    <w:p w14:paraId="522858AB" w14:textId="77777777" w:rsidR="00B42AB4" w:rsidRDefault="00C4712C">
      <w:pPr>
        <w:spacing w:after="0" w:line="260" w:lineRule="auto"/>
      </w:pPr>
      <w:r>
        <w:tab/>
        <w:t>8. naložba ni upravičena do podpore, če so bila vlagatelju v okviru intervencije iz te uredbe že odobrena sredstva za namen iste nekmetijske dopolnilne dejavnosti, za katero se uveljavlja podpora z vlogo na javni razpis;</w:t>
      </w:r>
    </w:p>
    <w:p w14:paraId="70DE87FD" w14:textId="77777777" w:rsidR="00B42AB4" w:rsidRDefault="00C4712C">
      <w:pPr>
        <w:spacing w:after="0" w:line="260" w:lineRule="auto"/>
      </w:pPr>
      <w:r>
        <w:tab/>
        <w:t xml:space="preserve">9. do podpore ni upravičena naložba v ureditev, manjšo rekonstrukcijo ali vzdrževanje objekta oziroma naložba v nakup opreme za objekt, če je objekt v skladu z uredbo, ki ureja razvrščanje objektov, klasificiran kot stanovanjska stavba ali </w:t>
      </w:r>
      <w:proofErr w:type="spellStart"/>
      <w:r>
        <w:t>nestanovanjska</w:t>
      </w:r>
      <w:proofErr w:type="spellEnd"/>
      <w:r>
        <w:t xml:space="preserve"> kmetijska stavba. Če je del objekta iz te točke klasificiran kot stanovanjska stavba ali </w:t>
      </w:r>
      <w:proofErr w:type="spellStart"/>
      <w:r>
        <w:t>nestanovanjska</w:t>
      </w:r>
      <w:proofErr w:type="spellEnd"/>
      <w:r>
        <w:t xml:space="preserve"> kmetijska stavba, ni upravičena naložba v ureditev, manjšo rekonstrukcijo ali vzdrževanje tega dela objekta oziroma naložba v nakup opreme za ta del objekta;</w:t>
      </w:r>
    </w:p>
    <w:p w14:paraId="2413D605" w14:textId="77777777" w:rsidR="00B42AB4" w:rsidRDefault="00C4712C">
      <w:pPr>
        <w:spacing w:after="0" w:line="260" w:lineRule="auto"/>
      </w:pPr>
      <w:r>
        <w:tab/>
        <w:t>10. na posamezni javni razpis oziroma posamezni sklop javnega razpisa se lahko vloži največ ena vloga.</w:t>
      </w:r>
    </w:p>
    <w:p w14:paraId="280640E1" w14:textId="77777777" w:rsidR="00B42AB4" w:rsidRDefault="00B42AB4">
      <w:pPr>
        <w:spacing w:after="0" w:line="260" w:lineRule="auto"/>
        <w:rPr>
          <w:rFonts w:cs="Arial"/>
        </w:rPr>
      </w:pPr>
    </w:p>
    <w:p w14:paraId="12F3C105" w14:textId="77777777" w:rsidR="00B42AB4" w:rsidRDefault="00C4712C">
      <w:pPr>
        <w:spacing w:after="0" w:line="260" w:lineRule="auto"/>
      </w:pPr>
      <w:r>
        <w:tab/>
        <w:t>(2) PDM iz pod b) 5. točke in 6. točke prejšnjega odstavka je obseg dela na majhni družinski ali družinski kmetiji, pri čemer:</w:t>
      </w:r>
    </w:p>
    <w:p w14:paraId="2C40A905" w14:textId="77777777" w:rsidR="00B42AB4" w:rsidRDefault="00C4712C">
      <w:pPr>
        <w:spacing w:after="0" w:line="260" w:lineRule="auto"/>
      </w:pPr>
      <w:r>
        <w:tab/>
        <w:t>1. znaša ena PDM 1.800 ur v enem koledarskem letu;</w:t>
      </w:r>
    </w:p>
    <w:p w14:paraId="47A0F43E" w14:textId="77777777" w:rsidR="00B42AB4" w:rsidRDefault="00C4712C">
      <w:pPr>
        <w:spacing w:after="0" w:line="260" w:lineRule="auto"/>
      </w:pPr>
      <w:r>
        <w:tab/>
        <w:t>2. so vrednosti PDM za obdobje enega koledarskega leta naslednje:</w:t>
      </w:r>
    </w:p>
    <w:p w14:paraId="04C6B6AF" w14:textId="77777777" w:rsidR="00B42AB4" w:rsidRDefault="00C4712C">
      <w:pPr>
        <w:spacing w:after="0" w:line="260" w:lineRule="auto"/>
      </w:pPr>
      <w:r>
        <w:tab/>
        <w:t>a) 1 PDM za osebo na majhni družinski ali družinski kmetiji, ki je pokojninsko, invalidsko in zdravstveno zavarovana iz naslova opravljanja kmetijske dejavnosti,</w:t>
      </w:r>
    </w:p>
    <w:p w14:paraId="565B07FA" w14:textId="77777777" w:rsidR="00B42AB4" w:rsidRDefault="00C4712C">
      <w:pPr>
        <w:spacing w:after="0" w:line="260" w:lineRule="auto"/>
      </w:pPr>
      <w:r>
        <w:tab/>
        <w:t>b) 1 PDM za osebo, ki je za polni delovni čas zaposlena na majhni družinski ali družinski kmetiji. Za osebo, ki je za krajši delovni čas zaposlena na majhni družinski ali družinski kmetiji, se PDM določi glede na število ur zaposlitve v enem koledarskem letu,</w:t>
      </w:r>
    </w:p>
    <w:p w14:paraId="7D4DE8B2" w14:textId="77777777" w:rsidR="00B42AB4" w:rsidRDefault="00C4712C">
      <w:pPr>
        <w:spacing w:after="0" w:line="260" w:lineRule="auto"/>
      </w:pPr>
      <w:r>
        <w:tab/>
        <w:t>c) 0,8 PDM za člana majhne družinske ali družinske kmetije, ki je brezposelna oseba po zakonu, ki ureja trg dela, in je zdravstveno zavarovan iz naslova opravljanja kmetijske dejavnosti,</w:t>
      </w:r>
    </w:p>
    <w:p w14:paraId="30E4DD91" w14:textId="77777777" w:rsidR="00B42AB4" w:rsidRDefault="00C4712C">
      <w:pPr>
        <w:spacing w:after="0" w:line="260" w:lineRule="auto"/>
      </w:pPr>
      <w:r>
        <w:tab/>
        <w:t>č) 0,5 PDM za člana majhne družinske ali družinske kmetije, ki je brezposelna oseba po zakonu, ki ureja trg dela,</w:t>
      </w:r>
    </w:p>
    <w:p w14:paraId="5714C28A" w14:textId="77777777" w:rsidR="00B42AB4" w:rsidRDefault="00C4712C">
      <w:pPr>
        <w:spacing w:after="0" w:line="260" w:lineRule="auto"/>
      </w:pPr>
      <w:r>
        <w:tab/>
        <w:t>d) 0,5 PDM za člana majhne družinske ali družinske kmetije, ki ni v delovnem razmerju na družinski kmetiji,</w:t>
      </w:r>
    </w:p>
    <w:p w14:paraId="5278112E" w14:textId="77777777" w:rsidR="00B42AB4" w:rsidRDefault="00C4712C">
      <w:pPr>
        <w:spacing w:after="0" w:line="260" w:lineRule="auto"/>
      </w:pPr>
      <w:r>
        <w:tab/>
        <w:t>e) 0,3 PDM za člana majhne družinske ali družinske kmetije, ki je študent,</w:t>
      </w:r>
    </w:p>
    <w:p w14:paraId="633804E0" w14:textId="77777777" w:rsidR="00B42AB4" w:rsidRDefault="00C4712C">
      <w:pPr>
        <w:spacing w:after="0" w:line="260" w:lineRule="auto"/>
      </w:pPr>
      <w:r>
        <w:tab/>
        <w:t>f) 0,3 PDM za člana majhne družinske ali družinske kmetije, ki je upokojenec,</w:t>
      </w:r>
    </w:p>
    <w:p w14:paraId="771FE62E" w14:textId="77777777" w:rsidR="00B42AB4" w:rsidRDefault="00C4712C">
      <w:pPr>
        <w:spacing w:after="0" w:line="260" w:lineRule="auto"/>
      </w:pPr>
      <w:r>
        <w:tab/>
        <w:t>g) 0,2 PDM za člana majhne družinske ali družinske kmetije, ki je dijak.</w:t>
      </w:r>
    </w:p>
    <w:p w14:paraId="1DCE66A1" w14:textId="77777777" w:rsidR="00B42AB4" w:rsidRDefault="00B42AB4">
      <w:pPr>
        <w:spacing w:after="0" w:line="260" w:lineRule="auto"/>
        <w:rPr>
          <w:rFonts w:cs="Arial"/>
        </w:rPr>
      </w:pPr>
    </w:p>
    <w:p w14:paraId="1243E1F8" w14:textId="77777777" w:rsidR="00B42AB4" w:rsidRDefault="00C4712C">
      <w:pPr>
        <w:spacing w:after="0" w:line="260" w:lineRule="auto"/>
      </w:pPr>
      <w:r>
        <w:lastRenderedPageBreak/>
        <w:tab/>
        <w:t>(3) Če gre za naložbo v vzdrževanje oziroma manjšo rekonstrukcijo objekta, mora vlagatelj poleg pogojev iz prvega odstavka tega člena izpolnjevati tudi naslednje pogoje:</w:t>
      </w:r>
    </w:p>
    <w:p w14:paraId="51409267" w14:textId="77777777" w:rsidR="00B42AB4" w:rsidRDefault="00C4712C">
      <w:pPr>
        <w:spacing w:after="0" w:line="260" w:lineRule="auto"/>
      </w:pPr>
      <w:r>
        <w:tab/>
        <w:t>1. naložba mora biti v skladu s prostorskim izvedbenim aktom, predpisi, ki urejajo graditev objektov, in drugimi področnimi predpisi;</w:t>
      </w:r>
    </w:p>
    <w:p w14:paraId="353D52CF" w14:textId="77777777" w:rsidR="00B42AB4" w:rsidRDefault="00C4712C">
      <w:pPr>
        <w:spacing w:after="0" w:line="260" w:lineRule="auto"/>
      </w:pPr>
      <w:r>
        <w:tab/>
        <w:t>2. vlogi na javni razpis mora priložiti:</w:t>
      </w:r>
    </w:p>
    <w:p w14:paraId="0C9E9D6E" w14:textId="77777777" w:rsidR="00B42AB4" w:rsidRDefault="00C4712C">
      <w:pPr>
        <w:spacing w:after="0" w:line="260" w:lineRule="auto"/>
      </w:pPr>
      <w:r>
        <w:tab/>
        <w:t>a) opis stanja pred naložbo ter datumsko in lokacijsko označene fotografije zemljišča oziroma objekta, na katerem se bo izvajala naložba,</w:t>
      </w:r>
    </w:p>
    <w:p w14:paraId="3C0A2A5A" w14:textId="77777777" w:rsidR="00B42AB4" w:rsidRDefault="00C4712C">
      <w:pPr>
        <w:spacing w:after="0" w:line="260" w:lineRule="auto"/>
      </w:pPr>
      <w:r>
        <w:tab/>
        <w:t>b) popis del in stroškov, ki bodo nastali v okviru načrtovane naložbe,</w:t>
      </w:r>
    </w:p>
    <w:p w14:paraId="6D078AAC" w14:textId="77777777" w:rsidR="00B42AB4" w:rsidRDefault="00C4712C">
      <w:pPr>
        <w:spacing w:after="0" w:line="260" w:lineRule="auto"/>
      </w:pPr>
      <w:r>
        <w:tab/>
        <w:t>c) pogodbo o najemu, zakupu ali služnosti na nepremičnini za obdobje najmanj desetih let od leta vložitve vloge na javni razpis, če vlagatelj ni lastnik, solastnik ali imetnik stavbne pravice na nepremičnini, na kateri se izvaja naložba, ter soglasje z overjenim podpisom lastnika nepremičnine k naložbi, če to soglasje ni vsebovano v pogodbi iz te točke,</w:t>
      </w:r>
    </w:p>
    <w:p w14:paraId="555FC95E" w14:textId="77777777" w:rsidR="00B42AB4" w:rsidRDefault="00C4712C">
      <w:pPr>
        <w:spacing w:after="0" w:line="260" w:lineRule="auto"/>
      </w:pPr>
      <w:r>
        <w:tab/>
        <w:t>č) soglasje solastnikov k naložbi v deležu, ki ga določajo predpisi, ki urejajo soglasja k tovrstnim naložbam, če je vlagatelj solastnik nepremičnine, na kateri se izvaja naložba. Podpisi soglasja solastnikov iz te točke morajo biti overjeni in soglasje mora veljati za obdobje najmanj desetih let od leta vložitve vloge na javni razpis,</w:t>
      </w:r>
    </w:p>
    <w:p w14:paraId="56BCEFBE" w14:textId="77777777" w:rsidR="00B42AB4" w:rsidRDefault="00C4712C">
      <w:pPr>
        <w:spacing w:after="0" w:line="260" w:lineRule="auto"/>
      </w:pPr>
      <w:r>
        <w:tab/>
        <w:t>d) kulturnovarstveno soglasje v skladu z zakonom, ki ureja varstvo kulturne dediščine, če gre za naložbo v vzdrževanje oziroma manjšo rekonstrukcijo nepremične kulturne dediščine, ki je spomenik, spomeniško območje ali registrirana nepremična kulturna dediščina;</w:t>
      </w:r>
    </w:p>
    <w:p w14:paraId="294628A3" w14:textId="77777777" w:rsidR="00B42AB4" w:rsidRDefault="00C4712C">
      <w:pPr>
        <w:spacing w:after="0" w:line="260" w:lineRule="auto"/>
      </w:pPr>
      <w:r>
        <w:tab/>
        <w:t>3. za zahtevni ali manj zahtevni objekt, na katerem bo izvedena manjša rekonstrukcija ali vzdrževanje, mora imeti ob vložitvi vloge na javni razpis pravnomočno gradbeno dovoljenje ali uporabno dovoljenje;</w:t>
      </w:r>
    </w:p>
    <w:p w14:paraId="0391BC2D" w14:textId="77777777" w:rsidR="00B42AB4" w:rsidRDefault="00C4712C">
      <w:pPr>
        <w:spacing w:after="0" w:line="260" w:lineRule="auto"/>
      </w:pPr>
      <w:r>
        <w:tab/>
        <w:t>4. če se naložba nanaša na manjšo rekonstrukcijo objekta, mora vlogi na javni razpis priložiti:</w:t>
      </w:r>
    </w:p>
    <w:p w14:paraId="08ECBE5A" w14:textId="77777777" w:rsidR="00B42AB4" w:rsidRDefault="00C4712C">
      <w:pPr>
        <w:spacing w:after="0" w:line="260" w:lineRule="auto"/>
      </w:pPr>
      <w:r>
        <w:tab/>
        <w:t>a) pisno mnenje pooblaščenega strokovnjaka s področja gradbeništva oziroma pisno mnenje pooblaščenega arhitekta v skladu s pravilnikom, ki ureja projektno in drugo dokumentacijo ter obrazce pri graditvi objektov, in</w:t>
      </w:r>
    </w:p>
    <w:p w14:paraId="7D4F386A" w14:textId="77777777" w:rsidR="00B42AB4" w:rsidRDefault="00C4712C">
      <w:pPr>
        <w:spacing w:after="0" w:line="260" w:lineRule="auto"/>
      </w:pPr>
      <w:r>
        <w:tab/>
        <w:t>b) soglasje občine glede skladnosti manjše rekonstrukcije s prostorskim aktom v skladu s pravilnikom, ki ureja projektno in drugo dokumentacijo ter obrazce pri graditvi objektov;</w:t>
      </w:r>
    </w:p>
    <w:p w14:paraId="633443C6" w14:textId="77777777" w:rsidR="00B42AB4" w:rsidRDefault="00C4712C">
      <w:pPr>
        <w:spacing w:after="0" w:line="260" w:lineRule="auto"/>
      </w:pPr>
      <w:r>
        <w:tab/>
        <w:t>5. naložba v manjšo rekonstrukcijo oziroma vzdrževanje zahtevnega ali manj zahtevnega objekta, za katerega se uporablja pravilnik, ki ureja učinkovito rabo energije v stavbah, mora zagotavljati zmanjšanje porabe energije na ravni objekta za najmanj 20 %. Vlogi na javni razpis se priloži dokazilo glede doseganja minimalnih zahtev energetske učinkovitosti stavbe v skladu s pravilnikom, ki ureja učinkovito rabo energije v stavbi.</w:t>
      </w:r>
    </w:p>
    <w:p w14:paraId="6718FA23" w14:textId="77777777" w:rsidR="00B42AB4" w:rsidRDefault="00B42AB4">
      <w:pPr>
        <w:spacing w:after="0" w:line="260" w:lineRule="auto"/>
        <w:rPr>
          <w:rFonts w:cs="Arial"/>
        </w:rPr>
      </w:pPr>
    </w:p>
    <w:p w14:paraId="4441108B" w14:textId="77777777" w:rsidR="00B42AB4" w:rsidRDefault="00C4712C">
      <w:pPr>
        <w:spacing w:after="0" w:line="260" w:lineRule="auto"/>
      </w:pPr>
      <w:r>
        <w:tab/>
        <w:t>(4) Če gre za naložbo v pridobivanje energije iz OVE, mora vlagatelj poleg pogojev iz prvega odstavka tega člena izpolnjevati tudi naslednje pogoje:</w:t>
      </w:r>
    </w:p>
    <w:p w14:paraId="0F2479B1" w14:textId="77777777" w:rsidR="00B42AB4" w:rsidRDefault="00C4712C">
      <w:pPr>
        <w:spacing w:after="0" w:line="260" w:lineRule="auto"/>
      </w:pPr>
      <w:r>
        <w:tab/>
        <w:t>1. za naložbo v pridobivanje energije iz OVE, ki ni namenjena za prodajo:</w:t>
      </w:r>
    </w:p>
    <w:p w14:paraId="055D42F0" w14:textId="77777777" w:rsidR="00B42AB4" w:rsidRDefault="00C4712C">
      <w:pPr>
        <w:spacing w:after="0" w:line="260" w:lineRule="auto"/>
      </w:pPr>
      <w:r>
        <w:tab/>
        <w:t>a) skupna količina proizvedene energije iz OVE, namenjene za izvajanje nekmetijske dopolnilne dejavnosti, ki je predmet podpore, v koledarskem letu po vložitvi zadnjega zahtevka za izplačilo sredstev, ne sme presegati načrtovane porabe energije na majhni družinski ali družinski kmetiji, kar je razvidno iz:</w:t>
      </w:r>
    </w:p>
    <w:p w14:paraId="65DD972D" w14:textId="77777777" w:rsidR="00B42AB4" w:rsidRDefault="00C4712C">
      <w:pPr>
        <w:spacing w:after="0" w:line="260" w:lineRule="auto"/>
      </w:pPr>
      <w:r>
        <w:tab/>
        <w:t>– elaborata gradbene fizike, če gre za naložbo v rekonstrukcijo zahtevnega in manj zahtevnega objekta v skladu s predpisi s področja graditve objektov, ali</w:t>
      </w:r>
    </w:p>
    <w:p w14:paraId="00FD76B6" w14:textId="77777777" w:rsidR="00B42AB4" w:rsidRDefault="00C4712C">
      <w:pPr>
        <w:spacing w:after="0" w:line="260" w:lineRule="auto"/>
      </w:pPr>
      <w:r>
        <w:tab/>
        <w:t>– energetskega pregleda v skladu s predpisom, ki ureja metodologijo za izdelavo in vsebino energetskega pregleda, če gre za naložbo v nakup opreme za namen objekta ali vzdrževanje objekta, manjšo rekonstrukcijo objekta oziroma rekonstrukcijo nezahtevnega objekta v skladu s predpisi s področja graditve objektov,</w:t>
      </w:r>
    </w:p>
    <w:p w14:paraId="16BFE409" w14:textId="77777777" w:rsidR="00B42AB4" w:rsidRDefault="00C4712C">
      <w:pPr>
        <w:spacing w:after="0" w:line="260" w:lineRule="auto"/>
      </w:pPr>
      <w:r>
        <w:tab/>
        <w:t>b) vlogi na javni razpis se priloži soglasje za priključitev v skladu z zakonom, ki ureja spodbujanje rabe obnovljivih virov energije, če gre za naložbo v proizvodnjo električne energije, pri čemer se mora soglasje glasiti na vlagatelja;</w:t>
      </w:r>
    </w:p>
    <w:p w14:paraId="5A9BDE6C" w14:textId="77777777" w:rsidR="00B42AB4" w:rsidRDefault="00C4712C">
      <w:pPr>
        <w:spacing w:after="0" w:line="260" w:lineRule="auto"/>
      </w:pPr>
      <w:r>
        <w:tab/>
        <w:t>2. če gre za naložbo v dejavnost proizvodnje in prodaje energije iz OVE iz uredbe, ki ureja dopolnilne dejavnosti na kmetiji, mora biti energija namenjena prodaji. Vlagatelj mora:</w:t>
      </w:r>
    </w:p>
    <w:p w14:paraId="28B0C092" w14:textId="77777777" w:rsidR="00B42AB4" w:rsidRDefault="00C4712C">
      <w:pPr>
        <w:spacing w:after="0" w:line="260" w:lineRule="auto"/>
      </w:pPr>
      <w:r>
        <w:lastRenderedPageBreak/>
        <w:tab/>
        <w:t>a) v vlogi na javni razpis navesti seznam obstoječih naprav za pridobivanje OVE z nazivno močjo naprav,</w:t>
      </w:r>
    </w:p>
    <w:p w14:paraId="1FD86F6B" w14:textId="77777777" w:rsidR="00B42AB4" w:rsidRDefault="00C4712C">
      <w:pPr>
        <w:spacing w:after="0" w:line="260" w:lineRule="auto"/>
      </w:pPr>
      <w:r>
        <w:tab/>
        <w:t>b) vlogi na javni razpis priložiti soglasje za priključitev v skladu z zakonom, ki ureja spodbujanje rabe obnovljivih virov energije, če gre za naložbo v proizvodnjo električne energije, pri čemer se mora soglasje glasiti na vlagatelja;</w:t>
      </w:r>
    </w:p>
    <w:p w14:paraId="4D370F32" w14:textId="77777777" w:rsidR="00B42AB4" w:rsidRDefault="00C4712C">
      <w:pPr>
        <w:spacing w:after="0" w:line="260" w:lineRule="auto"/>
      </w:pPr>
      <w:r>
        <w:tab/>
        <w:t>3. če se toplotna oziroma električna energija iz 1. ali 2. točke tega odstavka pridobiva iz biomase, mora biti surovina za pridobivanje energije lesna biomasa oziroma kmetijski proizvod, pri čemer uporaba žit in drugih poljščin, bogatih s škrobom in sladkorjem, ter oljnic ni dovoljena.</w:t>
      </w:r>
    </w:p>
    <w:p w14:paraId="544EDB43" w14:textId="77777777" w:rsidR="00B42AB4" w:rsidRDefault="00C4712C">
      <w:pPr>
        <w:pStyle w:val="len"/>
        <w:spacing w:line="260" w:lineRule="auto"/>
      </w:pPr>
      <w:r>
        <w:t>9. člen</w:t>
      </w:r>
    </w:p>
    <w:p w14:paraId="703E7AF8" w14:textId="77777777" w:rsidR="00B42AB4" w:rsidRDefault="00C4712C">
      <w:pPr>
        <w:pStyle w:val="lennaslov"/>
        <w:spacing w:line="260" w:lineRule="auto"/>
      </w:pPr>
      <w:r>
        <w:t>(poslovni načrt)</w:t>
      </w:r>
    </w:p>
    <w:p w14:paraId="28006FEF" w14:textId="77777777" w:rsidR="00B42AB4" w:rsidRDefault="00B42AB4">
      <w:pPr>
        <w:spacing w:after="0" w:line="260" w:lineRule="auto"/>
        <w:rPr>
          <w:rFonts w:cs="Arial"/>
        </w:rPr>
      </w:pPr>
    </w:p>
    <w:p w14:paraId="33D2F6C5" w14:textId="77777777" w:rsidR="00B42AB4" w:rsidRDefault="00C4712C">
      <w:pPr>
        <w:spacing w:after="0" w:line="260" w:lineRule="auto"/>
      </w:pPr>
      <w:r>
        <w:tab/>
        <w:t>(1) Poslovni načrt se izdela za ekonomsko dobo naložbe, vendar najmanj do datuma, določenega z javnim razpisom.</w:t>
      </w:r>
    </w:p>
    <w:p w14:paraId="3F51C054" w14:textId="77777777" w:rsidR="00B42AB4" w:rsidRDefault="00B42AB4">
      <w:pPr>
        <w:spacing w:after="0" w:line="260" w:lineRule="auto"/>
        <w:rPr>
          <w:rFonts w:cs="Arial"/>
        </w:rPr>
      </w:pPr>
    </w:p>
    <w:p w14:paraId="3E4C2B69" w14:textId="77777777" w:rsidR="00B42AB4" w:rsidRDefault="00C4712C">
      <w:pPr>
        <w:spacing w:after="0" w:line="260" w:lineRule="auto"/>
      </w:pPr>
      <w:r>
        <w:tab/>
        <w:t>(2) Poslovni načrt mora temeljiti:</w:t>
      </w:r>
    </w:p>
    <w:p w14:paraId="0B2A2D45" w14:textId="77777777" w:rsidR="00B42AB4" w:rsidRDefault="00C4712C">
      <w:pPr>
        <w:spacing w:after="0" w:line="260" w:lineRule="auto"/>
      </w:pPr>
      <w:r>
        <w:tab/>
        <w:t>1. za zahtevne naložbe na:</w:t>
      </w:r>
    </w:p>
    <w:p w14:paraId="6C176689" w14:textId="77777777" w:rsidR="00B42AB4" w:rsidRDefault="00C4712C">
      <w:pPr>
        <w:spacing w:after="0" w:line="260" w:lineRule="auto"/>
      </w:pPr>
      <w:r>
        <w:tab/>
        <w:t>a) podlagi obračuna akontacije dohodnine in dohodnine od dohodka iz dejavnosti (v nadaljnjem besedilu: knjigovodstvo) ali</w:t>
      </w:r>
    </w:p>
    <w:p w14:paraId="58C597FE" w14:textId="77777777" w:rsidR="00B42AB4" w:rsidRDefault="00C4712C">
      <w:pPr>
        <w:spacing w:after="0" w:line="260" w:lineRule="auto"/>
      </w:pPr>
      <w:r>
        <w:tab/>
        <w:t>b) podatkih o trajnosti kmetijski gospodarstev v skladu z zakonom, ki ureja kmetijstvo (v nadaljnjem besedilu: FSDN), razvidnih iz končnega poročila iz pravilnika, ki ureja podrobnejša pravila delovanja mreže FSDN;</w:t>
      </w:r>
    </w:p>
    <w:p w14:paraId="2F64DFCA" w14:textId="77777777" w:rsidR="00B42AB4" w:rsidRDefault="00C4712C">
      <w:pPr>
        <w:spacing w:after="0" w:line="260" w:lineRule="auto"/>
      </w:pPr>
      <w:r>
        <w:tab/>
        <w:t>2. za enostavne naložbe na:</w:t>
      </w:r>
    </w:p>
    <w:p w14:paraId="4BEA0D2B" w14:textId="77777777" w:rsidR="00B42AB4" w:rsidRDefault="00C4712C">
      <w:pPr>
        <w:spacing w:after="0" w:line="260" w:lineRule="auto"/>
      </w:pPr>
      <w:r>
        <w:tab/>
        <w:t>a) podatkih iz prejšnje točke ali</w:t>
      </w:r>
    </w:p>
    <w:p w14:paraId="6D07FAB8" w14:textId="77777777" w:rsidR="00B42AB4" w:rsidRDefault="00C4712C">
      <w:pPr>
        <w:spacing w:after="0" w:line="260" w:lineRule="auto"/>
      </w:pPr>
      <w:r>
        <w:tab/>
        <w:t>b) pokritju, ki se določi v skladu z uredbo, ki ureja izvajanje intervencije naložbe v dvig produktivnosti in tehnološki razvoj, vključno z digitalizacijo kmetijskih gospodarstev, ter intervencije naložbe v prilagoditev na podnebne spremembe pri trajnih nasadih, iz strateškega načrta skupne kmetijske politike 2023–2027. Poslovni načrt ne sme biti izdelan na podlagi pokritja, če se za majhno družinsko ali družinsko kmetijo, katere nosilec ali član je vlagatelj, vodi knjigovodstvo v skladu s prejšnjo točko.</w:t>
      </w:r>
    </w:p>
    <w:p w14:paraId="662A4559" w14:textId="77777777" w:rsidR="00B42AB4" w:rsidRDefault="00B42AB4">
      <w:pPr>
        <w:spacing w:after="0" w:line="260" w:lineRule="auto"/>
        <w:rPr>
          <w:rFonts w:cs="Arial"/>
        </w:rPr>
      </w:pPr>
    </w:p>
    <w:p w14:paraId="7EB365BC" w14:textId="77777777" w:rsidR="00B42AB4" w:rsidRDefault="00C4712C">
      <w:pPr>
        <w:spacing w:after="0" w:line="260" w:lineRule="auto"/>
      </w:pPr>
      <w:r>
        <w:tab/>
        <w:t>(3) Z javnim razpisom se opredeli leto, za katero se upoštevajo podatki iz knjigovodstva ali podatki FSDN.</w:t>
      </w:r>
    </w:p>
    <w:p w14:paraId="4352C78C" w14:textId="77777777" w:rsidR="00B42AB4" w:rsidRDefault="00B42AB4">
      <w:pPr>
        <w:spacing w:after="0" w:line="260" w:lineRule="auto"/>
        <w:rPr>
          <w:rFonts w:cs="Arial"/>
        </w:rPr>
      </w:pPr>
    </w:p>
    <w:p w14:paraId="59BE0F37" w14:textId="77777777" w:rsidR="00B42AB4" w:rsidRDefault="00C4712C">
      <w:pPr>
        <w:spacing w:after="0" w:line="260" w:lineRule="auto"/>
      </w:pPr>
      <w:r>
        <w:tab/>
        <w:t xml:space="preserve">(4) Poslovni načrt vsebuje sestavine iz Priloge te uredbe. </w:t>
      </w:r>
    </w:p>
    <w:p w14:paraId="6B5A8426" w14:textId="77777777" w:rsidR="00B42AB4" w:rsidRDefault="00C4712C">
      <w:pPr>
        <w:pStyle w:val="len"/>
        <w:spacing w:line="260" w:lineRule="auto"/>
      </w:pPr>
      <w:r>
        <w:t>10. člen</w:t>
      </w:r>
    </w:p>
    <w:p w14:paraId="0A8C9779" w14:textId="77777777" w:rsidR="00B42AB4" w:rsidRDefault="00C4712C">
      <w:pPr>
        <w:pStyle w:val="lennaslov"/>
        <w:spacing w:line="260" w:lineRule="auto"/>
      </w:pPr>
      <w:r>
        <w:t>(merila za ocenjevanje vlog)</w:t>
      </w:r>
    </w:p>
    <w:p w14:paraId="4E9BC590" w14:textId="77777777" w:rsidR="00B42AB4" w:rsidRDefault="00B42AB4">
      <w:pPr>
        <w:spacing w:after="0" w:line="260" w:lineRule="auto"/>
        <w:rPr>
          <w:rFonts w:cs="Arial"/>
        </w:rPr>
      </w:pPr>
    </w:p>
    <w:p w14:paraId="48F6FF87" w14:textId="77777777" w:rsidR="00B42AB4" w:rsidRDefault="00C4712C">
      <w:pPr>
        <w:spacing w:after="0" w:line="260" w:lineRule="auto"/>
      </w:pPr>
      <w:r>
        <w:tab/>
        <w:t>(1) Vloge, vložene na javni razpis, se točkujejo na podlagi naslednjih meril za izbor:</w:t>
      </w:r>
    </w:p>
    <w:p w14:paraId="46B5AC31" w14:textId="77777777" w:rsidR="00B42AB4" w:rsidRDefault="00C4712C">
      <w:pPr>
        <w:spacing w:after="0" w:line="260" w:lineRule="auto"/>
      </w:pPr>
      <w:r>
        <w:tab/>
        <w:t xml:space="preserve">1. ekonomski vidik naložbe: </w:t>
      </w:r>
    </w:p>
    <w:p w14:paraId="429BBEF3" w14:textId="77777777" w:rsidR="00B42AB4" w:rsidRDefault="00C4712C">
      <w:pPr>
        <w:spacing w:after="0" w:line="260" w:lineRule="auto"/>
      </w:pPr>
      <w:r>
        <w:tab/>
        <w:t>a) načrtovano povečanje prihodka iz nekmetijske dopolnilne dejavnosti, ki je predmet podpore,</w:t>
      </w:r>
    </w:p>
    <w:p w14:paraId="6BF94060" w14:textId="77777777" w:rsidR="00B42AB4" w:rsidRDefault="00C4712C">
      <w:pPr>
        <w:spacing w:after="0" w:line="260" w:lineRule="auto"/>
      </w:pPr>
      <w:r>
        <w:tab/>
        <w:t xml:space="preserve">b) majhni družinski ali družinski kmetiji, katere nosilec ali član je vlagatelj, so odobrena sredstva iz </w:t>
      </w:r>
      <w:proofErr w:type="spellStart"/>
      <w:r>
        <w:t>podukrepa</w:t>
      </w:r>
      <w:proofErr w:type="spellEnd"/>
      <w:r>
        <w:t xml:space="preserve"> podpora za naložbe v vzpostavitev in razvoj nekmetijskih dejavnosti v okviru programa, ki ureja razvoj podeželja za obdobje 2014–2020, oziroma na podlagi te uredbe,</w:t>
      </w:r>
    </w:p>
    <w:p w14:paraId="54278362" w14:textId="77777777" w:rsidR="00B42AB4" w:rsidRDefault="00C4712C">
      <w:pPr>
        <w:spacing w:after="0" w:line="260" w:lineRule="auto"/>
      </w:pPr>
      <w:r>
        <w:tab/>
        <w:t>c) razmerje med letnim prihodkom iz poslovanja celotne majhne družinske ali družinske kmetije in skupno načrtovano vrednostjo naložbe,</w:t>
      </w:r>
    </w:p>
    <w:p w14:paraId="0AE81EA5" w14:textId="77777777" w:rsidR="00B42AB4" w:rsidRDefault="00C4712C">
      <w:pPr>
        <w:spacing w:after="0" w:line="260" w:lineRule="auto"/>
      </w:pPr>
      <w:r>
        <w:tab/>
        <w:t>č) zaposlena oseba za polni delovni čas na majhni družinski ali družinski kmetiji: </w:t>
      </w:r>
    </w:p>
    <w:p w14:paraId="05EC63D5" w14:textId="77777777" w:rsidR="00B42AB4" w:rsidRDefault="00C4712C">
      <w:pPr>
        <w:spacing w:after="0" w:line="260" w:lineRule="auto"/>
      </w:pPr>
      <w:r>
        <w:lastRenderedPageBreak/>
        <w:tab/>
        <w:t>– vlagatelj ali član majhne družinske ali družinske kmetije bo vključen v pokojninsko in invalidsko zavarovanje iz naslova opravljanja kmetijske dejavnosti za polni obseg v skladu z zakonom, ki ureja pokojninsko in invalidsko zavarovanje ali</w:t>
      </w:r>
    </w:p>
    <w:p w14:paraId="58BE8538" w14:textId="77777777" w:rsidR="00B42AB4" w:rsidRDefault="00C4712C">
      <w:pPr>
        <w:spacing w:after="0" w:line="260" w:lineRule="auto"/>
      </w:pPr>
      <w:r>
        <w:tab/>
        <w:t xml:space="preserve">– najmanj ena oseba na majhni družinski ali družinski kmetiji bo zavarovana iz delovnega razmerja kot kmetijski delavec za polni delovni čas; </w:t>
      </w:r>
    </w:p>
    <w:p w14:paraId="2009A0F1" w14:textId="77777777" w:rsidR="00B42AB4" w:rsidRDefault="00C4712C">
      <w:pPr>
        <w:spacing w:after="0" w:line="260" w:lineRule="auto"/>
      </w:pPr>
      <w:r>
        <w:tab/>
        <w:t>2. socialni in geografski vidik vlagatelja: </w:t>
      </w:r>
    </w:p>
    <w:p w14:paraId="2C701119" w14:textId="77777777" w:rsidR="00B42AB4" w:rsidRDefault="00C4712C">
      <w:pPr>
        <w:spacing w:after="0" w:line="260" w:lineRule="auto"/>
      </w:pPr>
      <w:r>
        <w:tab/>
        <w:t>a) majhna družinska ali družinska kmetija je na območju z omejenimi možnostmi za kmetijsko dejavnost v skladu s pravilnikom, ki ureja razvrstitev kmetijskih gospodarstev v območja z omejenimi možnostmi za kmetijsko dejavnost,</w:t>
      </w:r>
    </w:p>
    <w:p w14:paraId="624CB3DD" w14:textId="77777777" w:rsidR="00B42AB4" w:rsidRDefault="00C4712C">
      <w:pPr>
        <w:spacing w:after="0" w:line="260" w:lineRule="auto"/>
      </w:pPr>
      <w:r>
        <w:tab/>
        <w:t>b) izobrazba vlagatelja,</w:t>
      </w:r>
    </w:p>
    <w:p w14:paraId="339CFF93" w14:textId="77777777" w:rsidR="00B42AB4" w:rsidRDefault="00C4712C">
      <w:pPr>
        <w:spacing w:after="0" w:line="260" w:lineRule="auto"/>
      </w:pPr>
      <w:r>
        <w:tab/>
        <w:t>c) naložbena podpora vlagateljici: vlogo na javni razpis vloži nosilka nekmetijske dopolnilne dejavnosti, ki je bila nosilka majhne družinske ali družinske kmetije oziroma nosilka nekmetijske dopolnilne dejavnosti že v koledarskem letu pred vložitvijo vloge na javni razpis,</w:t>
      </w:r>
    </w:p>
    <w:p w14:paraId="29057F86" w14:textId="77777777" w:rsidR="00B42AB4" w:rsidRDefault="00C4712C">
      <w:pPr>
        <w:spacing w:after="0" w:line="260" w:lineRule="auto"/>
      </w:pPr>
      <w:r>
        <w:tab/>
        <w:t>č) vlagatelj je mladi kmet,</w:t>
      </w:r>
    </w:p>
    <w:p w14:paraId="52F9F858" w14:textId="77777777" w:rsidR="00B42AB4" w:rsidRDefault="00C4712C">
      <w:pPr>
        <w:spacing w:after="0" w:line="260" w:lineRule="auto"/>
      </w:pPr>
      <w:r>
        <w:tab/>
        <w:t>d) obmejno problemsko območje: lokacija majhne družinske ali družinske kmetije je v občini v obmejnem problemskem območju v skladu z uredbo, ki ureja določitev obmejnih problemskih območij;</w:t>
      </w:r>
    </w:p>
    <w:p w14:paraId="5AB91871" w14:textId="77777777" w:rsidR="00B42AB4" w:rsidRDefault="00C4712C">
      <w:pPr>
        <w:spacing w:after="0" w:line="260" w:lineRule="auto"/>
      </w:pPr>
      <w:r>
        <w:tab/>
        <w:t xml:space="preserve">3. povezovanje in </w:t>
      </w:r>
      <w:proofErr w:type="spellStart"/>
      <w:r>
        <w:t>okoljski</w:t>
      </w:r>
      <w:proofErr w:type="spellEnd"/>
      <w:r>
        <w:t xml:space="preserve"> vidik:</w:t>
      </w:r>
    </w:p>
    <w:p w14:paraId="09EB840A" w14:textId="77777777" w:rsidR="00B42AB4" w:rsidRDefault="00C4712C">
      <w:pPr>
        <w:spacing w:after="0" w:line="260" w:lineRule="auto"/>
      </w:pPr>
      <w:r>
        <w:tab/>
        <w:t>a) članstvo vlagatelja ali člana majhne družinske ali družinske kmetije v organizaciji proizvajalcev ali skupini proizvajalcev ali članstvo v zadrugi,</w:t>
      </w:r>
    </w:p>
    <w:p w14:paraId="2B353712" w14:textId="77777777" w:rsidR="00B42AB4" w:rsidRDefault="00C4712C">
      <w:pPr>
        <w:spacing w:after="0" w:line="260" w:lineRule="auto"/>
      </w:pPr>
      <w:r>
        <w:tab/>
        <w:t>b) delež obsega kmetijskih zemljišč v uporabi (v nadaljnjem besedilu: obseg KZU), vključenih v ekološko pridelavo, oziroma delež povprečnega letnega števila glav velike živine v skladu z zakonom, ki ureja kmetijstvo (v nadaljnjem besedilu: GVŽ), vključenih v ekološko rejo. Obseg KZU iz te točke se ugotavlja na podlagi zbirne vloge iz 2. točke prvega odstavka 8. člena te uredbe. Povprečno letno število GVŽ na majhni družinski ali družinski kmetiji se določi na podlagi zbirne vloge iz 2. točke prvega odstavka 8. člena te uredbe ter v skladu z uredbo, ki ureja neposredna plačila iz strateškega načrta skupne kmetijske politike 2023–2027 (v nadaljnjem besedilu: povprečno letno število GVŽ),</w:t>
      </w:r>
    </w:p>
    <w:p w14:paraId="338E734C" w14:textId="77777777" w:rsidR="00B42AB4" w:rsidRDefault="00C4712C">
      <w:pPr>
        <w:spacing w:after="0" w:line="260" w:lineRule="auto"/>
      </w:pPr>
      <w:r>
        <w:tab/>
        <w:t>c) z vlogo na javni razpis se uveljavlja podpora za naložbo v opremo za pridobivanje energije iz OVE,</w:t>
      </w:r>
    </w:p>
    <w:p w14:paraId="7AEA0891" w14:textId="77777777" w:rsidR="00B42AB4" w:rsidRDefault="00C4712C">
      <w:pPr>
        <w:spacing w:after="0" w:line="260" w:lineRule="auto"/>
      </w:pPr>
      <w:r>
        <w:tab/>
        <w:t>č) ohranjanje kulturne dediščine.</w:t>
      </w:r>
    </w:p>
    <w:p w14:paraId="7F579A55" w14:textId="77777777" w:rsidR="00B42AB4" w:rsidRDefault="00B42AB4">
      <w:pPr>
        <w:spacing w:after="0" w:line="260" w:lineRule="auto"/>
        <w:rPr>
          <w:rFonts w:cs="Arial"/>
        </w:rPr>
      </w:pPr>
    </w:p>
    <w:p w14:paraId="5EC8B23A" w14:textId="77777777" w:rsidR="00B42AB4" w:rsidRDefault="00C4712C">
      <w:pPr>
        <w:spacing w:after="0" w:line="260" w:lineRule="auto"/>
      </w:pPr>
      <w:r>
        <w:tab/>
        <w:t>(2) Med vlogami na javni razpis, ki dosežejo vstopni prag 30 % možnega števila točk, se izberejo tiste, ki dosežejo višje število točk, do porabe razpisanih sredstev.</w:t>
      </w:r>
    </w:p>
    <w:p w14:paraId="546A44F1" w14:textId="77777777" w:rsidR="00B42AB4" w:rsidRDefault="00C4712C">
      <w:pPr>
        <w:pStyle w:val="len"/>
        <w:spacing w:line="260" w:lineRule="auto"/>
      </w:pPr>
      <w:r>
        <w:t>11. člen</w:t>
      </w:r>
    </w:p>
    <w:p w14:paraId="0BE3C4A5" w14:textId="77777777" w:rsidR="00B42AB4" w:rsidRDefault="00C4712C">
      <w:pPr>
        <w:pStyle w:val="lennaslov"/>
        <w:spacing w:line="260" w:lineRule="auto"/>
      </w:pPr>
      <w:r>
        <w:t>(pogoji ob vložitvi zahtevka za izplačilo sredstev)</w:t>
      </w:r>
    </w:p>
    <w:p w14:paraId="3BFBA16B" w14:textId="77777777" w:rsidR="00B42AB4" w:rsidRDefault="00B42AB4">
      <w:pPr>
        <w:spacing w:after="0" w:line="260" w:lineRule="auto"/>
        <w:rPr>
          <w:rFonts w:cs="Arial"/>
        </w:rPr>
      </w:pPr>
    </w:p>
    <w:p w14:paraId="3F6C578B" w14:textId="77777777" w:rsidR="00B42AB4" w:rsidRDefault="00C4712C">
      <w:pPr>
        <w:spacing w:after="0" w:line="260" w:lineRule="auto"/>
      </w:pPr>
      <w:r>
        <w:tab/>
        <w:t>(1) Poleg izpolnjevanja splošnih pogojev ob vložitvi zahtevka za izplačilo sredstev iz uredbe, ki ureja skupne določbe, mora upravičenec izpolniti tudi naslednje pogoje:</w:t>
      </w:r>
    </w:p>
    <w:p w14:paraId="3A6748E3" w14:textId="77777777" w:rsidR="00B42AB4" w:rsidRDefault="00C4712C">
      <w:pPr>
        <w:spacing w:after="0" w:line="260" w:lineRule="auto"/>
      </w:pPr>
      <w:r>
        <w:tab/>
        <w:t>1. vložena mora biti zbirna vloga v skladu z uredbo o izvedbi intervencij kmetijske politike v letu vložitve zahtevka. Če v letu vložitve zahtevka še ni potekel rok za vložitev zbirne vloge, mora biti zbirna vloga vložena za predhodno koledarsko leto. Če je upravičenec nosilec dopolnilne dejavnosti, ki ni nosilec majhne družinske ali družinske kmetije, zbirno vlogo iz te točke vloži nosilec majhne družinske ali družinske kmetije;</w:t>
      </w:r>
    </w:p>
    <w:p w14:paraId="2763FAB1" w14:textId="77777777" w:rsidR="00B42AB4" w:rsidRDefault="00C4712C">
      <w:pPr>
        <w:spacing w:after="0" w:line="260" w:lineRule="auto"/>
      </w:pPr>
      <w:r>
        <w:tab/>
        <w:t>2. če gre za naložbo v manjšo rekonstrukcijo iz 1. točke 4. člena te uredbe, se zahtevku za izplačilo sredstev priloži pisno mnenje pooblaščenega strokovnjaka s področja gradbeništva po izvedeni manjši rekonstrukciji v skladu s pravilnikom, ki ureja projektno in drugo dokumentacijo ter obrazce pri graditvi objektov;</w:t>
      </w:r>
    </w:p>
    <w:p w14:paraId="4195240E" w14:textId="77777777" w:rsidR="00B42AB4" w:rsidRDefault="00C4712C">
      <w:pPr>
        <w:spacing w:after="0" w:line="260" w:lineRule="auto"/>
      </w:pPr>
      <w:r>
        <w:tab/>
        <w:t>3. če gre za naložbo v manjšo rekonstrukcijo oziroma vzdrževanje objekta iz 1. točke 4. člena te uredbe, se zahtevku za izplačilo sredstev priložijo datumsko in lokacijsko označene fotografije naložbe;</w:t>
      </w:r>
    </w:p>
    <w:p w14:paraId="1194F911" w14:textId="77777777" w:rsidR="00B42AB4" w:rsidRDefault="00C4712C">
      <w:pPr>
        <w:spacing w:after="0" w:line="260" w:lineRule="auto"/>
      </w:pPr>
      <w:r>
        <w:tab/>
        <w:t xml:space="preserve">4. če gre za naložbo v nakup opreme iz 2. točke 4. člena te uredbe oziroma nakup stroja oziroma naprave iz 3. točke 4. člena te uredbe, se zahtevku za izplačilo sredstev priložijo izjava o vključitvi naložbe </w:t>
      </w:r>
      <w:r>
        <w:lastRenderedPageBreak/>
        <w:t>v uporabo in račun s specifikacijo, iz katerega so razvidni najmanj serijska številka, tip stroja, naprave oziroma opreme in nazivna moč, ter dobavnica, transportni list ali drugo dokazilo, ki izkazuje prevzem stroja, naprave oziroma opreme;</w:t>
      </w:r>
    </w:p>
    <w:p w14:paraId="1B23BBB3" w14:textId="77777777" w:rsidR="00B42AB4" w:rsidRDefault="00C4712C">
      <w:pPr>
        <w:spacing w:after="0" w:line="260" w:lineRule="auto"/>
      </w:pPr>
      <w:r>
        <w:tab/>
        <w:t xml:space="preserve">5. če gre za naložbo v pridobivanje električne energije iz OVE, se zahtevku za izplačilo sredstev priloži pogodba o uporabi sistema z </w:t>
      </w:r>
      <w:proofErr w:type="spellStart"/>
      <w:r>
        <w:t>elektrooperaterjem</w:t>
      </w:r>
      <w:proofErr w:type="spellEnd"/>
      <w:r>
        <w:t xml:space="preserve"> v skladu z zakonom, ki ureja oskrbo z električno energijo, pri čemer se mora pogodba glasiti na upravičenca;</w:t>
      </w:r>
    </w:p>
    <w:p w14:paraId="44E4702F" w14:textId="77777777" w:rsidR="00B42AB4" w:rsidRDefault="00C4712C">
      <w:pPr>
        <w:spacing w:after="0" w:line="260" w:lineRule="auto"/>
      </w:pPr>
      <w:r>
        <w:tab/>
        <w:t>6. če gre za naložbo v vzdrževanje oziroma manjšo rekonstrukcijo nepremične kulturne dediščine, ki je spomenik, spomeniško območje ali registrirana nepremična kulturna dediščina, se zahtevku za izplačilo sredstev priloži izjava organizacije, ki je po zakonu, ki ureja varstvo kulturne dediščine, pristojna za varstvo nepremične dediščine, da je naložba izvedena v skladu s kulturnovarstvenimi pogoji in kulturnovarstvenim soglasjem.</w:t>
      </w:r>
    </w:p>
    <w:p w14:paraId="0AB090B9" w14:textId="77777777" w:rsidR="00B42AB4" w:rsidRDefault="00B42AB4">
      <w:pPr>
        <w:spacing w:after="0" w:line="260" w:lineRule="auto"/>
        <w:rPr>
          <w:rFonts w:cs="Arial"/>
        </w:rPr>
      </w:pPr>
    </w:p>
    <w:p w14:paraId="32ACADEC" w14:textId="77777777" w:rsidR="00B42AB4" w:rsidRDefault="00C4712C">
      <w:pPr>
        <w:spacing w:after="0" w:line="260" w:lineRule="auto"/>
      </w:pPr>
      <w:r>
        <w:tab/>
        <w:t xml:space="preserve">(2) Če upravičenec vloži dva ali tri zahtevke za izplačilo sredstev, morajo biti pogoji iz 2. do 6. točke prejšnjega odstavka izpolnjeni ob vložitvi zahtevka, s katerim se uveljavlja izplačilo sredstev za naložbo, na katero se pogoj nanaša. </w:t>
      </w:r>
    </w:p>
    <w:p w14:paraId="259910BA" w14:textId="77777777" w:rsidR="00B42AB4" w:rsidRDefault="00B42AB4">
      <w:pPr>
        <w:spacing w:after="0" w:line="260" w:lineRule="auto"/>
        <w:rPr>
          <w:rFonts w:cs="Arial"/>
        </w:rPr>
      </w:pPr>
    </w:p>
    <w:p w14:paraId="7C2368D0" w14:textId="77777777" w:rsidR="00B42AB4" w:rsidRDefault="00C4712C">
      <w:pPr>
        <w:spacing w:after="0" w:line="260" w:lineRule="auto"/>
      </w:pPr>
      <w:r>
        <w:tab/>
        <w:t>(3) Poleg pogojev iz prvega odstavka tega člena mora upravičenec ob vložitvi zadnjega zahtevka za izplačilo sredstev izpolniti tudi naslednje pogoje:</w:t>
      </w:r>
    </w:p>
    <w:p w14:paraId="7578EB12" w14:textId="11625303" w:rsidR="00B42AB4" w:rsidRDefault="00C4712C">
      <w:pPr>
        <w:spacing w:after="0" w:line="260" w:lineRule="auto"/>
      </w:pPr>
      <w:r>
        <w:tab/>
        <w:t>1. če so mu bile pri ocenjevanju vloge na javni razpis dodeljene točke v okviru merila pod č) 1. točke prvega odstavka prejšnjega člena, mora biti:</w:t>
      </w:r>
    </w:p>
    <w:p w14:paraId="3ADF06F4" w14:textId="77777777" w:rsidR="00B42AB4" w:rsidRDefault="00C4712C">
      <w:pPr>
        <w:spacing w:after="0" w:line="260" w:lineRule="auto"/>
      </w:pPr>
      <w:r>
        <w:tab/>
        <w:t>a) upravičenec ali najmanj en član majhne družinske ali družinske kmetije, katere nosilec ali član je upravičenec, vključen v pokojninsko in invalidsko zavarovanje iz naslova opravljanja kmetijske dejavnosti za polni obseg v skladu z zakonom, ki ureja pokojninsko in invalidsko zavarovanje, ali,</w:t>
      </w:r>
    </w:p>
    <w:p w14:paraId="191A8A65" w14:textId="77777777" w:rsidR="00B42AB4" w:rsidRDefault="00C4712C">
      <w:pPr>
        <w:spacing w:after="0" w:line="260" w:lineRule="auto"/>
      </w:pPr>
      <w:r>
        <w:tab/>
        <w:t>b) najmanj ena oseba na majhni družinski ali družinski kmetiji zavarovana iz delovnega razmerja kot kmetijski delavec za polni delovni čas;</w:t>
      </w:r>
    </w:p>
    <w:p w14:paraId="2A3C10AC" w14:textId="77777777" w:rsidR="00B42AB4" w:rsidRDefault="00C4712C">
      <w:pPr>
        <w:spacing w:after="0" w:line="260" w:lineRule="auto"/>
      </w:pPr>
      <w:r>
        <w:tab/>
        <w:t>2. če so mu bile pri ocenjevanju vloge na javni razpis dodeljene točke v okviru merila pod c) 2. točke prvega odstavka prejšnjega člena, mora biti upravičenka nosilka nekmetijske dopolnilne dejavnosti, ki je predmet podpore;</w:t>
      </w:r>
    </w:p>
    <w:p w14:paraId="5D585100" w14:textId="77777777" w:rsidR="00B42AB4" w:rsidRDefault="00C4712C">
      <w:pPr>
        <w:spacing w:after="0" w:line="260" w:lineRule="auto"/>
      </w:pPr>
      <w:r>
        <w:tab/>
        <w:t>3. če so mu bile pri ocenjevanju vloge na javni razpis dodeljene točke v okviru merila pod č) 2. točke prvega odstavka prejšnjega člena oziroma mu je bila dodeljena višja stopnja javne podpore v skladu s pod c) prvega odstavka 14. člena te uredbe, mora biti vpisan kot nosilec nekmetijske dopolnilne dejavnosti, ki je predmet podpore.</w:t>
      </w:r>
    </w:p>
    <w:p w14:paraId="202867E2" w14:textId="77777777" w:rsidR="00B42AB4" w:rsidRDefault="00B42AB4">
      <w:pPr>
        <w:spacing w:after="0" w:line="260" w:lineRule="auto"/>
        <w:rPr>
          <w:rFonts w:cs="Arial"/>
        </w:rPr>
      </w:pPr>
    </w:p>
    <w:p w14:paraId="49261EBF" w14:textId="77777777" w:rsidR="00B42AB4" w:rsidRDefault="00C4712C">
      <w:pPr>
        <w:spacing w:after="0" w:line="260" w:lineRule="auto"/>
      </w:pPr>
      <w:r>
        <w:tab/>
        <w:t>(4) Za zaključek naložbe se štejeta:</w:t>
      </w:r>
    </w:p>
    <w:p w14:paraId="56765077" w14:textId="77777777" w:rsidR="00B42AB4" w:rsidRDefault="00C4712C">
      <w:pPr>
        <w:spacing w:after="0" w:line="260" w:lineRule="auto"/>
      </w:pPr>
      <w:r>
        <w:tab/>
        <w:t>1. vključitev naložbe v uporabo, kar upravičenec izkaže z izjavo o vključitvi naložbe v uporabo v zahtevku za izplačilo sredstev;</w:t>
      </w:r>
    </w:p>
    <w:p w14:paraId="13F9BF39" w14:textId="77777777" w:rsidR="00B42AB4" w:rsidRDefault="00C4712C">
      <w:pPr>
        <w:spacing w:after="0" w:line="260" w:lineRule="auto"/>
      </w:pPr>
      <w:r>
        <w:tab/>
        <w:t>2. pravnomočno uporabno dovoljenje, če gre za naložbo v ureditev zahtevnega oziroma manj zahtevnega objekta.</w:t>
      </w:r>
    </w:p>
    <w:p w14:paraId="6F29A6F3" w14:textId="77777777" w:rsidR="00B42AB4" w:rsidRDefault="00B42AB4">
      <w:pPr>
        <w:spacing w:after="0" w:line="260" w:lineRule="auto"/>
        <w:rPr>
          <w:rFonts w:cs="Arial"/>
        </w:rPr>
      </w:pPr>
    </w:p>
    <w:p w14:paraId="2BF6AFCA" w14:textId="77777777" w:rsidR="00B42AB4" w:rsidRDefault="00C4712C">
      <w:pPr>
        <w:spacing w:after="0" w:line="260" w:lineRule="auto"/>
      </w:pPr>
      <w:r>
        <w:tab/>
        <w:t>(5) Upravičenec lahko na posamezno vlogo vloži:</w:t>
      </w:r>
    </w:p>
    <w:p w14:paraId="31C2A76F" w14:textId="77777777" w:rsidR="00B42AB4" w:rsidRDefault="00C4712C">
      <w:pPr>
        <w:spacing w:after="0" w:line="260" w:lineRule="auto"/>
      </w:pPr>
      <w:r>
        <w:tab/>
        <w:t>1. en zahtevek za izplačilo sredstev, če gre za enostavno naložbo;</w:t>
      </w:r>
    </w:p>
    <w:p w14:paraId="139E1901" w14:textId="77777777" w:rsidR="00B42AB4" w:rsidRDefault="00C4712C">
      <w:pPr>
        <w:spacing w:after="0" w:line="260" w:lineRule="auto"/>
      </w:pPr>
      <w:r>
        <w:tab/>
        <w:t>2. največ dva zahtevka za izplačilo sredstev, če gre za zahtevno naložbo, pri čemer s posameznim zahtevkom ne more uveljavljati samo splošnih stroškov iz 4. točke prvega odstavka 6. člena te uredbe;</w:t>
      </w:r>
    </w:p>
    <w:p w14:paraId="33320060" w14:textId="77777777" w:rsidR="00B42AB4" w:rsidRDefault="00C4712C">
      <w:pPr>
        <w:spacing w:after="0" w:line="260" w:lineRule="auto"/>
      </w:pPr>
      <w:r>
        <w:tab/>
        <w:t>3. največ tri zahtevke za izplačilo sredstev, če gre za naložbo v ureditev zahtevnega ali manj zahtevnega objekta, pri čemer s posameznim zahtevkom ne more uveljavljati samo splošnih stroškov iz 4. točke prvega odstavka 6. člena te uredbe.</w:t>
      </w:r>
    </w:p>
    <w:p w14:paraId="20452184" w14:textId="77777777" w:rsidR="00B42AB4" w:rsidRDefault="00C4712C">
      <w:pPr>
        <w:pStyle w:val="len"/>
        <w:spacing w:line="260" w:lineRule="auto"/>
      </w:pPr>
      <w:r>
        <w:t>12. člen</w:t>
      </w:r>
    </w:p>
    <w:p w14:paraId="1723991A" w14:textId="77777777" w:rsidR="00B42AB4" w:rsidRDefault="00C4712C">
      <w:pPr>
        <w:pStyle w:val="lennaslov"/>
        <w:spacing w:line="260" w:lineRule="auto"/>
      </w:pPr>
      <w:r>
        <w:t>(obveznosti upravičenca)</w:t>
      </w:r>
    </w:p>
    <w:p w14:paraId="4BB52D3F" w14:textId="77777777" w:rsidR="00B42AB4" w:rsidRDefault="00B42AB4">
      <w:pPr>
        <w:spacing w:after="0" w:line="260" w:lineRule="auto"/>
        <w:rPr>
          <w:rFonts w:cs="Arial"/>
        </w:rPr>
      </w:pPr>
    </w:p>
    <w:p w14:paraId="0095A993" w14:textId="77777777" w:rsidR="00B42AB4" w:rsidRDefault="00C4712C">
      <w:pPr>
        <w:spacing w:after="0" w:line="260" w:lineRule="auto"/>
      </w:pPr>
      <w:r>
        <w:lastRenderedPageBreak/>
        <w:tab/>
        <w:t xml:space="preserve">(1) Poleg splošnih obveznosti iz uredbe, ki ureja skupne določbe, mora upravičenec izpolniti tudi naslednje obveznosti:  </w:t>
      </w:r>
    </w:p>
    <w:p w14:paraId="08971E29" w14:textId="77777777" w:rsidR="00B42AB4" w:rsidRDefault="00C4712C">
      <w:pPr>
        <w:spacing w:after="0" w:line="260" w:lineRule="auto"/>
      </w:pPr>
      <w:r>
        <w:tab/>
        <w:t>1. najmanj tri zaporedna koledarska leta po vložitvi zadnjega zahtevka za izplačilo sredstev mora:</w:t>
      </w:r>
    </w:p>
    <w:p w14:paraId="286CAF63" w14:textId="77777777" w:rsidR="00B42AB4" w:rsidRDefault="00C4712C">
      <w:pPr>
        <w:spacing w:after="0" w:line="260" w:lineRule="auto"/>
      </w:pPr>
      <w:r>
        <w:tab/>
        <w:t>a) zagotavljati obseg dela iz 6. točke prvega odstavka 8. člena te uredbe. Če upravičenec ni nosilec majhne družinske ali družinske kmetije, mora obseg dela iz te točke zagotoviti majhna družinska ali družinska kmetija, katere član je upravičenec,</w:t>
      </w:r>
    </w:p>
    <w:p w14:paraId="6C91398C" w14:textId="77777777" w:rsidR="00B42AB4" w:rsidRDefault="00C4712C">
      <w:pPr>
        <w:spacing w:after="0" w:line="260" w:lineRule="auto"/>
      </w:pPr>
      <w:r>
        <w:tab/>
        <w:t>b) za prihodke iz nekmetijske dopolnilne dejavnosti, ki je predmet podpore, voditi ločeno računovodstvo v skladu s slovenskimi računovodskimi standardi ter poročilu iz 15. člena te uredbe priložiti izpisek iz ločenih knjigovodskih evidenc (prihodkovno mesto), iz katerega je razviden prihodek iz nekmetijske dopolnilne dejavnosti, ki je predmet podpore;</w:t>
      </w:r>
    </w:p>
    <w:p w14:paraId="1A59AA7B" w14:textId="77777777" w:rsidR="00B42AB4" w:rsidRDefault="00C4712C">
      <w:pPr>
        <w:spacing w:after="0" w:line="260" w:lineRule="auto"/>
      </w:pPr>
      <w:r>
        <w:tab/>
        <w:t>2. najpozneje v tretjem koledarskem letu po vložitvi zadnjega zahtevka za izplačilo sredstev mora iz nekmetijske dopolnilne dejavnosti, ki je predmet podpore, ustvariti prihodek v višini najmanj letne bruto minimalne plače na zaposlenega v Republiki Sloveniji v letu, ki se določi z javnim razpisom. Če gre za majhno družinsko kmetijo, mora upravičenec iz dejavnosti iz te točke ustvariti prihodek v višini najmanj polovice letne bruto minimalne plače na zaposlenega v Republiki Sloveniji v letu, ki se določi z javnim razpisom;</w:t>
      </w:r>
    </w:p>
    <w:p w14:paraId="7CEE013A" w14:textId="77777777" w:rsidR="00B42AB4" w:rsidRDefault="00C4712C">
      <w:pPr>
        <w:spacing w:after="0" w:line="260" w:lineRule="auto"/>
      </w:pPr>
      <w:r>
        <w:tab/>
        <w:t>3. najmanj pet zaporednih koledarskih let po vložitvi zadnjega zahtevka za izplačilo sredstev:</w:t>
      </w:r>
    </w:p>
    <w:p w14:paraId="51B21863" w14:textId="77777777" w:rsidR="00B42AB4" w:rsidRDefault="00C4712C">
      <w:pPr>
        <w:spacing w:after="0" w:line="260" w:lineRule="auto"/>
      </w:pPr>
      <w:r>
        <w:tab/>
        <w:t>a) mora vložiti zbirno vlogo v skladu z uredbo, ki ureja izvedbo intervencij kmetijske politike za posamezno leto. Če upravičenec ni nosilec majhne družinske ali družinske kmetije, mora zbirno vlogo iz te točke vložiti nosilec te kmetije,</w:t>
      </w:r>
    </w:p>
    <w:p w14:paraId="385E73CB" w14:textId="77777777" w:rsidR="00B42AB4" w:rsidRDefault="00C4712C">
      <w:pPr>
        <w:spacing w:after="0" w:line="260" w:lineRule="auto"/>
      </w:pPr>
      <w:r>
        <w:tab/>
        <w:t>b) če gre za naložbo v dejavnost turistična družinska kmetija z nastanitvijo v okviru dopolnilne dejavnosti iz 1. točke prvega odstavka 3. člena te uredbe, mora v poročilu iz 15. člena te uredbe navesti aktivno povezavo do spletne strani, iz katere mora biti razvidno trženje nastanitve, ki je predmet podpore;</w:t>
      </w:r>
    </w:p>
    <w:p w14:paraId="1A8D06D1" w14:textId="77777777" w:rsidR="00B42AB4" w:rsidRDefault="00C4712C">
      <w:pPr>
        <w:spacing w:after="0" w:line="260" w:lineRule="auto"/>
      </w:pPr>
      <w:r>
        <w:tab/>
        <w:t>4. če so mu bile pri ocenjevanju vloge na javni razpis dodeljene točke v okviru:</w:t>
      </w:r>
    </w:p>
    <w:p w14:paraId="2F4B5220" w14:textId="77777777" w:rsidR="00B42AB4" w:rsidRDefault="00C4712C">
      <w:pPr>
        <w:spacing w:after="0" w:line="260" w:lineRule="auto"/>
      </w:pPr>
      <w:r>
        <w:tab/>
        <w:t>a) merila pod a) 1. točke prvega odstavka 10. člena te uredbe, mora najpozneje v tretjem koledarskem letu po vložitvi zadnjega zahtevka za izplačilo sredstev ustvariti prihodek iz podprte nekmetijske dopolnilne dejavnosti, za katerega so mu bile dodeljene točke v okviru meril za izbor vlog, pri čemer se višina prihodka iz nekmetijske dopolnilne dejavnosti določi glede na višino letne bruto minimalne plače v Republiki Sloveniji v letu, ki se določi z javnim razpisom,</w:t>
      </w:r>
    </w:p>
    <w:p w14:paraId="779A5310" w14:textId="77777777" w:rsidR="00B42AB4" w:rsidRDefault="00C4712C">
      <w:pPr>
        <w:spacing w:after="0" w:line="260" w:lineRule="auto"/>
      </w:pPr>
      <w:r>
        <w:tab/>
        <w:t>b) merila pod č) 1. točke prvega odstavka 10. člena te uredbe, mora neprekinjeno še najmanj tri zaporedna koledarska leta po letu vložitve zadnjega zahtevka za izplačilo sredstev:</w:t>
      </w:r>
    </w:p>
    <w:p w14:paraId="76718AEA" w14:textId="77777777" w:rsidR="00B42AB4" w:rsidRDefault="00C4712C">
      <w:pPr>
        <w:spacing w:after="0" w:line="260" w:lineRule="auto"/>
      </w:pPr>
      <w:r>
        <w:tab/>
        <w:t xml:space="preserve">– biti upravičenec ali najmanj en član majhne družinske ali družinske kmetije, katere nosilec ali član je upravičenec, vključen v pokojninsko in invalidsko zavarovanje iz naslova opravljanja kmetijske dejavnosti za polni obseg v skladu z zakonom, ki ureja pokojninsko in invalidsko zavarovanje, ali </w:t>
      </w:r>
    </w:p>
    <w:p w14:paraId="7CEB27D1" w14:textId="77777777" w:rsidR="00B42AB4" w:rsidRDefault="00C4712C">
      <w:pPr>
        <w:spacing w:after="0" w:line="260" w:lineRule="auto"/>
      </w:pPr>
      <w:r>
        <w:tab/>
        <w:t>– imeti majhna družinska ali družinska kmetija zavarovano najmanj eno osebo iz delovnega razmerja za polni delovni čas,</w:t>
      </w:r>
    </w:p>
    <w:p w14:paraId="64638405" w14:textId="77777777" w:rsidR="00B42AB4" w:rsidRDefault="00C4712C">
      <w:pPr>
        <w:spacing w:after="0" w:line="260" w:lineRule="auto"/>
      </w:pPr>
      <w:r>
        <w:tab/>
        <w:t>c) merila pod c) 2. točke prvega odstavka 10. člena te uredbe, mora upravičenka ostati nosilka nekmetijske dopolnilne dejavnosti še najmanj tri zaporedna koledarska leta po letu vložitve zadnjega zahtevka za izplačilo sredstev,</w:t>
      </w:r>
    </w:p>
    <w:p w14:paraId="58CCA0D6" w14:textId="77777777" w:rsidR="00B42AB4" w:rsidRDefault="00C4712C">
      <w:pPr>
        <w:spacing w:after="0" w:line="260" w:lineRule="auto"/>
      </w:pPr>
      <w:r>
        <w:tab/>
        <w:t>č) merila pod č) 2. točke prvega odstavka 10. člena te uredbe oziroma mu je bila dodeljena višja stopnja javne podpore v skladu s pod c) prvega odstavka 14. člena te uredbe, mora biti še najmanj pet zaporednih koledarskih let po letu vložitve zadnjega zahtevka za izplačilo sredstev vpisan kot nosilec nekmetijske dopolnilne dejavnosti, ki je predmet podpore;</w:t>
      </w:r>
    </w:p>
    <w:p w14:paraId="3D431699" w14:textId="77777777" w:rsidR="00B42AB4" w:rsidRDefault="00C4712C">
      <w:pPr>
        <w:spacing w:after="0" w:line="260" w:lineRule="auto"/>
      </w:pPr>
      <w:r>
        <w:tab/>
        <w:t>5. če gre za naložbo v nakup opreme za pridobivanje energije iz OVE, mora biti najmanj pet zaporednih koledarskih let po letu vložitve zadnjega zahtevka za izplačilo sredstev surovina za pridobivanje energije lesna biomasa oziroma kmetijski proizvod, pri čemer uporaba žit in drugih poljščin, bogatih s škrobom in sladkorjem, ter oljnic ni dovoljena.</w:t>
      </w:r>
    </w:p>
    <w:p w14:paraId="51C6B1CA" w14:textId="77777777" w:rsidR="00B42AB4" w:rsidRDefault="00B42AB4">
      <w:pPr>
        <w:spacing w:after="0" w:line="260" w:lineRule="auto"/>
        <w:rPr>
          <w:rFonts w:cs="Arial"/>
        </w:rPr>
      </w:pPr>
    </w:p>
    <w:p w14:paraId="4E9F73CA" w14:textId="77777777" w:rsidR="00B42AB4" w:rsidRDefault="00C4712C">
      <w:pPr>
        <w:spacing w:after="0" w:line="260" w:lineRule="auto"/>
      </w:pPr>
      <w:r>
        <w:tab/>
        <w:t>(2) Če gre za naložbo v nakup stroja, za katerega je obvezno ugotavljanje skladnosti s standardi in predpisi o varnosti strojev, mora upravičenec dokument, ki to izkazuje, hraniti na kraju samem ter ga predložiti na zahtevo Agencije Republike Slovenije za kmetijske trge in razvoj podeželja (v nadaljnjem besedilu: agencija).</w:t>
      </w:r>
    </w:p>
    <w:p w14:paraId="5629EB51" w14:textId="77777777" w:rsidR="00B42AB4" w:rsidRDefault="00B42AB4">
      <w:pPr>
        <w:spacing w:after="0" w:line="260" w:lineRule="auto"/>
        <w:rPr>
          <w:rFonts w:cs="Arial"/>
        </w:rPr>
      </w:pPr>
    </w:p>
    <w:p w14:paraId="21356196" w14:textId="77777777" w:rsidR="00B42AB4" w:rsidRDefault="00C4712C">
      <w:pPr>
        <w:spacing w:after="0" w:line="260" w:lineRule="auto"/>
      </w:pPr>
      <w:r>
        <w:tab/>
        <w:t>(3) Naložbo, ki je predmet podpore, mora upravičenec v skladu z uredbo, ki ureja skupne določbe, uporabljati za namen nekmetijske dopolnilne dejavnosti, za katero mu je bila dodeljena podpora, še najmanj pet zaporednih koledarskih let po letu vložitve zadnjega zahtevka za izplačilo sredstev.</w:t>
      </w:r>
    </w:p>
    <w:p w14:paraId="17ED8532" w14:textId="77777777" w:rsidR="00B42AB4" w:rsidRDefault="00C4712C">
      <w:pPr>
        <w:pStyle w:val="len"/>
        <w:spacing w:line="260" w:lineRule="auto"/>
      </w:pPr>
      <w:r>
        <w:t>13. člen</w:t>
      </w:r>
    </w:p>
    <w:p w14:paraId="0E1B9081" w14:textId="77777777" w:rsidR="00B42AB4" w:rsidRDefault="00C4712C">
      <w:pPr>
        <w:pStyle w:val="lennaslov"/>
        <w:spacing w:line="260" w:lineRule="auto"/>
      </w:pPr>
      <w:r>
        <w:t>(javni razpis)</w:t>
      </w:r>
    </w:p>
    <w:p w14:paraId="52836753" w14:textId="77777777" w:rsidR="00B42AB4" w:rsidRDefault="00B42AB4">
      <w:pPr>
        <w:spacing w:after="0" w:line="260" w:lineRule="auto"/>
        <w:rPr>
          <w:rFonts w:cs="Arial"/>
        </w:rPr>
      </w:pPr>
    </w:p>
    <w:p w14:paraId="161FB96A" w14:textId="77777777" w:rsidR="00B42AB4" w:rsidRDefault="00C4712C">
      <w:pPr>
        <w:spacing w:after="0" w:line="260" w:lineRule="auto"/>
      </w:pPr>
      <w:r>
        <w:tab/>
        <w:t>(1) Sredstva se razpišejo z zaprtim javnim razpisom v skladu z zakonom, ki ureja kmetijstvo.</w:t>
      </w:r>
    </w:p>
    <w:p w14:paraId="5A18DE50" w14:textId="77777777" w:rsidR="00B42AB4" w:rsidRDefault="00B42AB4">
      <w:pPr>
        <w:spacing w:after="0" w:line="260" w:lineRule="auto"/>
        <w:rPr>
          <w:rFonts w:cs="Arial"/>
        </w:rPr>
      </w:pPr>
    </w:p>
    <w:p w14:paraId="071595DB" w14:textId="77777777" w:rsidR="00B42AB4" w:rsidRDefault="00C4712C">
      <w:pPr>
        <w:spacing w:after="0" w:line="260" w:lineRule="auto"/>
      </w:pPr>
      <w:r>
        <w:tab/>
        <w:t>(2) Vlaganje vlog na javni razpis se začne prvi delovni dan po izteku 21 dni od objave javnega razpisa.</w:t>
      </w:r>
    </w:p>
    <w:p w14:paraId="6222B086" w14:textId="77777777" w:rsidR="00B42AB4" w:rsidRDefault="00B42AB4">
      <w:pPr>
        <w:spacing w:after="0" w:line="260" w:lineRule="auto"/>
        <w:rPr>
          <w:rFonts w:cs="Arial"/>
        </w:rPr>
      </w:pPr>
    </w:p>
    <w:p w14:paraId="67DAE6D5" w14:textId="77777777" w:rsidR="00B42AB4" w:rsidRDefault="00C4712C">
      <w:pPr>
        <w:spacing w:after="0" w:line="260" w:lineRule="auto"/>
      </w:pPr>
      <w:r>
        <w:tab/>
        <w:t>(3) Če dve ali več vlog na javni razpis prejme enako število točk in razpisana sredstva ne zadoščajo za odobritev vseh teh vlog v celoti, se vloge izberejo na podlagi ponderiranja meril za ocenjevanje vlog, ki se določi v javnem razpisu.</w:t>
      </w:r>
    </w:p>
    <w:p w14:paraId="53D677A2" w14:textId="77777777" w:rsidR="00B42AB4" w:rsidRDefault="00B42AB4">
      <w:pPr>
        <w:spacing w:after="0" w:line="260" w:lineRule="auto"/>
        <w:rPr>
          <w:rFonts w:cs="Arial"/>
        </w:rPr>
      </w:pPr>
    </w:p>
    <w:p w14:paraId="65B85E29" w14:textId="77777777" w:rsidR="00B42AB4" w:rsidRDefault="00C4712C">
      <w:pPr>
        <w:spacing w:after="0" w:line="260" w:lineRule="auto"/>
      </w:pPr>
      <w:r>
        <w:tab/>
        <w:t>(4) V skladu z zakonom, ki ureja kmetijstvo, se prva vloga na javni razpis po vrstnem redu točkovanja, ki izpolnjuje predpisane pogoje in dosega zadostno število točk, vendar razpoložljiva sredstva ne zadoščajo za dodelitev sredstev v celoti, odobri do višine razpoložljivih sredstev:</w:t>
      </w:r>
    </w:p>
    <w:p w14:paraId="6D0142B4" w14:textId="77777777" w:rsidR="00B42AB4" w:rsidRDefault="00C4712C">
      <w:pPr>
        <w:spacing w:after="0" w:line="260" w:lineRule="auto"/>
      </w:pPr>
      <w:r>
        <w:tab/>
        <w:t>1. če se vlagatelj s tem strinja, kar izkaže z izjavo, ki jo mora poslati agenciji v 15 dneh od vročitve obvestila o tem, da razpoložljiva sredstva ne zadoščajo za dodelitev sredstev v celoti, in</w:t>
      </w:r>
    </w:p>
    <w:p w14:paraId="6468DE3D" w14:textId="77777777" w:rsidR="00B42AB4" w:rsidRDefault="00C4712C">
      <w:pPr>
        <w:spacing w:after="0" w:line="260" w:lineRule="auto"/>
      </w:pPr>
      <w:r>
        <w:tab/>
        <w:t>2. če vlagatelj v roku iz prejšnje točke agenciji predloži nov izkaz o zaprtosti finančne konstrukcije iz uredbe, ki ureja skupne določbe.</w:t>
      </w:r>
    </w:p>
    <w:p w14:paraId="2622A4E6" w14:textId="77777777" w:rsidR="00B42AB4" w:rsidRDefault="00B42AB4">
      <w:pPr>
        <w:spacing w:after="0" w:line="260" w:lineRule="auto"/>
        <w:rPr>
          <w:rFonts w:cs="Arial"/>
        </w:rPr>
      </w:pPr>
    </w:p>
    <w:p w14:paraId="1A1CE41F" w14:textId="77777777" w:rsidR="00B42AB4" w:rsidRDefault="00C4712C">
      <w:pPr>
        <w:spacing w:after="0" w:line="260" w:lineRule="auto"/>
      </w:pPr>
      <w:r>
        <w:tab/>
        <w:t>(5) Javni razpis se lahko razdeli na posamezne sklope glede na velikost standardnega prihodka majhne družinske ali družinske kmetije, katere nosilec ali član je vlagatelj, pri čemer se upošteva standardni prihodek v letu, ki se določi z javnim razpisom. Vloge se obravnavajo po posameznih sklopih, za katere so razpisana sredstva. Če je v posameznem sklopu višina razpisanih sredstev višja od zneska odobrenih sredstev, se preostanek sredstev sorazmerno prerazporedi v druge sklope.</w:t>
      </w:r>
    </w:p>
    <w:p w14:paraId="6168478F" w14:textId="77777777" w:rsidR="00B42AB4" w:rsidRDefault="00B42AB4">
      <w:pPr>
        <w:spacing w:after="0" w:line="260" w:lineRule="auto"/>
        <w:rPr>
          <w:rFonts w:cs="Arial"/>
        </w:rPr>
      </w:pPr>
    </w:p>
    <w:p w14:paraId="788E3208" w14:textId="77777777" w:rsidR="00B42AB4" w:rsidRDefault="00C4712C">
      <w:pPr>
        <w:spacing w:after="0" w:line="260" w:lineRule="auto"/>
      </w:pPr>
      <w:r>
        <w:tab/>
        <w:t>(6) V javnem razpisu se podrobneje določijo:</w:t>
      </w:r>
    </w:p>
    <w:p w14:paraId="02224B21" w14:textId="77777777" w:rsidR="00B42AB4" w:rsidRDefault="00C4712C">
      <w:pPr>
        <w:spacing w:after="0" w:line="260" w:lineRule="auto"/>
      </w:pPr>
      <w:r>
        <w:tab/>
        <w:t>1. vrste naložb,</w:t>
      </w:r>
    </w:p>
    <w:p w14:paraId="78A8EBF4" w14:textId="77777777" w:rsidR="00B42AB4" w:rsidRDefault="00C4712C">
      <w:pPr>
        <w:spacing w:after="0" w:line="260" w:lineRule="auto"/>
      </w:pPr>
      <w:r>
        <w:tab/>
        <w:t>2. višina razpisanih sredstev, kar lahko vključuje tudi razdelitev sredstev po posameznih sklopih,</w:t>
      </w:r>
    </w:p>
    <w:p w14:paraId="0370EDFA" w14:textId="77777777" w:rsidR="00B42AB4" w:rsidRDefault="00C4712C">
      <w:pPr>
        <w:spacing w:after="0" w:line="260" w:lineRule="auto"/>
      </w:pPr>
      <w:r>
        <w:tab/>
        <w:t>3. upravičeni in neupravičeni stroški,</w:t>
      </w:r>
    </w:p>
    <w:p w14:paraId="1E663D74" w14:textId="77777777" w:rsidR="00B42AB4" w:rsidRDefault="00C4712C">
      <w:pPr>
        <w:spacing w:after="0" w:line="260" w:lineRule="auto"/>
      </w:pPr>
      <w:r>
        <w:tab/>
        <w:t>4. pogoji za dodelitev podpore,</w:t>
      </w:r>
    </w:p>
    <w:p w14:paraId="5350565E" w14:textId="77777777" w:rsidR="00B42AB4" w:rsidRDefault="00C4712C">
      <w:pPr>
        <w:spacing w:after="0" w:line="260" w:lineRule="auto"/>
      </w:pPr>
      <w:r>
        <w:tab/>
        <w:t>5. merila in točkovnik za ocenjevanje vlog,</w:t>
      </w:r>
    </w:p>
    <w:p w14:paraId="4C0E3C13" w14:textId="77777777" w:rsidR="00B42AB4" w:rsidRDefault="00C4712C">
      <w:pPr>
        <w:spacing w:after="0" w:line="260" w:lineRule="auto"/>
      </w:pPr>
      <w:r>
        <w:tab/>
        <w:t>6. pogoji za izplačilo sredstev in</w:t>
      </w:r>
    </w:p>
    <w:p w14:paraId="59237C44" w14:textId="77777777" w:rsidR="00B42AB4" w:rsidRDefault="00C4712C">
      <w:pPr>
        <w:spacing w:after="0" w:line="260" w:lineRule="auto"/>
      </w:pPr>
      <w:r>
        <w:tab/>
        <w:t>7. obveznosti upravičenca po zadnjem izplačilu sredstev.</w:t>
      </w:r>
    </w:p>
    <w:p w14:paraId="416334F7" w14:textId="77777777" w:rsidR="00B42AB4" w:rsidRDefault="00C4712C">
      <w:pPr>
        <w:pStyle w:val="len"/>
        <w:spacing w:line="260" w:lineRule="auto"/>
      </w:pPr>
      <w:r>
        <w:t>14. člen</w:t>
      </w:r>
    </w:p>
    <w:p w14:paraId="15F3AFAA" w14:textId="77777777" w:rsidR="00B42AB4" w:rsidRDefault="00C4712C">
      <w:pPr>
        <w:pStyle w:val="lennaslov"/>
        <w:spacing w:line="260" w:lineRule="auto"/>
      </w:pPr>
      <w:r>
        <w:t>(finančne določbe)</w:t>
      </w:r>
    </w:p>
    <w:p w14:paraId="40A6CE9F" w14:textId="77777777" w:rsidR="00B42AB4" w:rsidRDefault="00B42AB4">
      <w:pPr>
        <w:spacing w:after="0" w:line="260" w:lineRule="auto"/>
        <w:rPr>
          <w:rFonts w:cs="Arial"/>
        </w:rPr>
      </w:pPr>
    </w:p>
    <w:p w14:paraId="5A5176A3" w14:textId="77777777" w:rsidR="00B42AB4" w:rsidRDefault="00C4712C">
      <w:pPr>
        <w:spacing w:after="0" w:line="260" w:lineRule="auto"/>
      </w:pPr>
      <w:r>
        <w:tab/>
        <w:t>(1) Stopnja javne podpore je 30 % upravičenih stroškov naložbe in se poveča za:</w:t>
      </w:r>
    </w:p>
    <w:p w14:paraId="024132FF" w14:textId="77777777" w:rsidR="00B42AB4" w:rsidRDefault="00C4712C">
      <w:pPr>
        <w:spacing w:after="0" w:line="260" w:lineRule="auto"/>
      </w:pPr>
      <w:r>
        <w:tab/>
        <w:t>a) 5 % za naložbo v pridobivanje energije iz OVE;</w:t>
      </w:r>
    </w:p>
    <w:p w14:paraId="1A4E03B5" w14:textId="77777777" w:rsidR="00B42AB4" w:rsidRDefault="00C4712C">
      <w:pPr>
        <w:spacing w:after="0" w:line="260" w:lineRule="auto"/>
      </w:pPr>
      <w:r>
        <w:tab/>
        <w:t>b) 5 %, če je majhna družinska ali družinska kmetija, katere nosilec oziroma član je vlagatelj, razvrščena v gorsko območje v skladu s pravilnikom, ki ureja razvrstitev kmetijskih gospodarstev v območja z omejenimi možnostmi za kmetijsko dejavnost;</w:t>
      </w:r>
    </w:p>
    <w:p w14:paraId="3DF0EA88" w14:textId="77777777" w:rsidR="00B42AB4" w:rsidRDefault="00C4712C">
      <w:pPr>
        <w:spacing w:after="0" w:line="260" w:lineRule="auto"/>
      </w:pPr>
      <w:r>
        <w:tab/>
        <w:t>c) 5 %, če je vlagatelj mladi kmet;</w:t>
      </w:r>
    </w:p>
    <w:p w14:paraId="5E624197" w14:textId="77777777" w:rsidR="00B42AB4" w:rsidRDefault="00C4712C">
      <w:pPr>
        <w:spacing w:after="0" w:line="260" w:lineRule="auto"/>
      </w:pPr>
      <w:r>
        <w:lastRenderedPageBreak/>
        <w:tab/>
        <w:t>č) 5 %, če ima majhna družinska ali družinska kmetija, katere nosilec oziroma član je vlagatelj, ob vložitvi vloge na javni razpis v ekološko pridelavo vključenih najmanj 80 % obsega KZU oziroma ima v ekološko rejo vključenih najmanj 80 % povprečnega letnega števila GVŽ, pri čemer se upošteva zbirna vloga iz 2. točke prvega odstavka 8. člena te uredbe;</w:t>
      </w:r>
    </w:p>
    <w:p w14:paraId="7A7B240E" w14:textId="77777777" w:rsidR="00B42AB4" w:rsidRDefault="00C4712C">
      <w:pPr>
        <w:spacing w:after="0" w:line="260" w:lineRule="auto"/>
      </w:pPr>
      <w:r>
        <w:tab/>
        <w:t>d) 10 % za naložbo v ureditev, manjšo rekonstrukcijo ali vzdrževanje objekta, ki je vpisan v register kulturne dediščine v skladu s pravilnikom, ki ureja register kulturne dediščine.</w:t>
      </w:r>
    </w:p>
    <w:p w14:paraId="612323FF" w14:textId="77777777" w:rsidR="00B42AB4" w:rsidRDefault="00B42AB4">
      <w:pPr>
        <w:spacing w:after="0" w:line="260" w:lineRule="auto"/>
        <w:rPr>
          <w:rFonts w:cs="Arial"/>
        </w:rPr>
      </w:pPr>
    </w:p>
    <w:p w14:paraId="1C28D1AB" w14:textId="77777777" w:rsidR="00B42AB4" w:rsidRDefault="00C4712C">
      <w:pPr>
        <w:spacing w:after="0" w:line="260" w:lineRule="auto"/>
      </w:pPr>
      <w:r>
        <w:tab/>
        <w:t>(2) Stopnje javne podpore iz prejšnjega odstavka se lahko seštevajo, vendar ne smejo preseči 50 % upravičenih stroškov naložbe.</w:t>
      </w:r>
    </w:p>
    <w:p w14:paraId="65005367" w14:textId="77777777" w:rsidR="00B42AB4" w:rsidRDefault="00B42AB4">
      <w:pPr>
        <w:spacing w:after="0" w:line="260" w:lineRule="auto"/>
        <w:rPr>
          <w:rFonts w:cs="Arial"/>
        </w:rPr>
      </w:pPr>
    </w:p>
    <w:p w14:paraId="588C7ECB" w14:textId="77777777" w:rsidR="00B42AB4" w:rsidRDefault="00C4712C">
      <w:pPr>
        <w:spacing w:after="0" w:line="260" w:lineRule="auto"/>
      </w:pPr>
      <w:r>
        <w:tab/>
        <w:t>(3) Najnižji znesek javne podpore je 5.000 eurov na vlogo.</w:t>
      </w:r>
    </w:p>
    <w:p w14:paraId="20E90C90" w14:textId="77777777" w:rsidR="00B42AB4" w:rsidRDefault="00C4712C">
      <w:pPr>
        <w:pStyle w:val="len"/>
        <w:spacing w:line="260" w:lineRule="auto"/>
      </w:pPr>
      <w:r>
        <w:t>15. člen</w:t>
      </w:r>
    </w:p>
    <w:p w14:paraId="2793A97C" w14:textId="77777777" w:rsidR="00B42AB4" w:rsidRDefault="00C4712C">
      <w:pPr>
        <w:pStyle w:val="lennaslov"/>
        <w:spacing w:line="260" w:lineRule="auto"/>
      </w:pPr>
      <w:r>
        <w:t>(poročilo o izpolnjevanju obveznosti)</w:t>
      </w:r>
    </w:p>
    <w:p w14:paraId="66D9C439" w14:textId="77777777" w:rsidR="00B42AB4" w:rsidRDefault="00B42AB4">
      <w:pPr>
        <w:spacing w:after="0" w:line="260" w:lineRule="auto"/>
        <w:rPr>
          <w:rFonts w:cs="Arial"/>
        </w:rPr>
      </w:pPr>
    </w:p>
    <w:p w14:paraId="4B49B82A" w14:textId="77777777" w:rsidR="00B42AB4" w:rsidRDefault="00C4712C">
      <w:pPr>
        <w:spacing w:after="0" w:line="260" w:lineRule="auto"/>
      </w:pPr>
      <w:r>
        <w:tab/>
        <w:t>(1) Upravičenec ali njegov pooblaščenec predloži poročilo o obveznostih iz 12. člena te uredbe do 15. oktobra tekočega leta za obveznosti iz prejšnjega koledarskega leta, in sicer v aplikacijo, ki je za ta namen vzpostavljena na osrednjem spletnem mestu državne uprave, in na način, kot je določen za vložitev vloge na javni razpis v skladu z uredbo, ki ureja skupne določbe.</w:t>
      </w:r>
    </w:p>
    <w:p w14:paraId="662B0DF4" w14:textId="77777777" w:rsidR="00B42AB4" w:rsidRDefault="00B42AB4">
      <w:pPr>
        <w:spacing w:after="0" w:line="260" w:lineRule="auto"/>
        <w:rPr>
          <w:rFonts w:cs="Arial"/>
        </w:rPr>
      </w:pPr>
    </w:p>
    <w:p w14:paraId="1CC33CA8" w14:textId="77777777" w:rsidR="00B42AB4" w:rsidRDefault="00C4712C">
      <w:pPr>
        <w:spacing w:after="0" w:line="260" w:lineRule="auto"/>
      </w:pPr>
      <w:r>
        <w:tab/>
        <w:t>(2) Podrobnejše zahteve glede poročila iz prejšnjega odstavka se lahko določijo v javnem razpisu.</w:t>
      </w:r>
    </w:p>
    <w:p w14:paraId="08FACBE8" w14:textId="77777777" w:rsidR="00B42AB4" w:rsidRDefault="00C4712C">
      <w:pPr>
        <w:pStyle w:val="len"/>
        <w:spacing w:line="260" w:lineRule="auto"/>
      </w:pPr>
      <w:r>
        <w:t>16. člen</w:t>
      </w:r>
    </w:p>
    <w:p w14:paraId="186D32B7" w14:textId="77777777" w:rsidR="00B42AB4" w:rsidRDefault="00C4712C">
      <w:pPr>
        <w:pStyle w:val="lennaslov"/>
        <w:spacing w:line="260" w:lineRule="auto"/>
      </w:pPr>
      <w:r>
        <w:t>(predplačilo)</w:t>
      </w:r>
    </w:p>
    <w:p w14:paraId="303F4922" w14:textId="77777777" w:rsidR="00B42AB4" w:rsidRDefault="00B42AB4">
      <w:pPr>
        <w:spacing w:after="0" w:line="260" w:lineRule="auto"/>
        <w:rPr>
          <w:rFonts w:cs="Arial"/>
        </w:rPr>
      </w:pPr>
    </w:p>
    <w:p w14:paraId="06E56F1A" w14:textId="77777777" w:rsidR="00B42AB4" w:rsidRDefault="00C4712C">
      <w:pPr>
        <w:spacing w:after="0" w:line="260" w:lineRule="auto"/>
      </w:pPr>
      <w:r>
        <w:tab/>
        <w:t>Upravičenec lahko uveljavlja predplačilo do vključno 50 % vrednosti odobrenih sredstev v skladu z uredbo, ki ureja skupne določbe.</w:t>
      </w:r>
    </w:p>
    <w:p w14:paraId="2AE3F271" w14:textId="77777777" w:rsidR="00B42AB4" w:rsidRDefault="00C4712C">
      <w:pPr>
        <w:pStyle w:val="len"/>
        <w:spacing w:line="260" w:lineRule="auto"/>
      </w:pPr>
      <w:r>
        <w:t>17. člen</w:t>
      </w:r>
    </w:p>
    <w:p w14:paraId="05D8A329" w14:textId="77777777" w:rsidR="00B42AB4" w:rsidRDefault="00C4712C">
      <w:pPr>
        <w:pStyle w:val="lennaslov"/>
        <w:spacing w:line="260" w:lineRule="auto"/>
      </w:pPr>
      <w:r>
        <w:t>(odrek pravici do sredstev)</w:t>
      </w:r>
    </w:p>
    <w:p w14:paraId="62F801A8" w14:textId="77777777" w:rsidR="00B42AB4" w:rsidRDefault="00B42AB4">
      <w:pPr>
        <w:spacing w:after="0" w:line="260" w:lineRule="auto"/>
        <w:rPr>
          <w:rFonts w:cs="Arial"/>
        </w:rPr>
      </w:pPr>
    </w:p>
    <w:p w14:paraId="5F6478D9" w14:textId="77777777" w:rsidR="00B42AB4" w:rsidRDefault="00C4712C">
      <w:pPr>
        <w:spacing w:after="0" w:line="260" w:lineRule="auto"/>
      </w:pPr>
      <w:r>
        <w:tab/>
        <w:t>Če se upravičenec odreče pravici do sredstev iz odločbe o pravici do sredstev, o tem v skladu z zakonom, ki ureja kmetijstvo, pisno obvesti agencijo najpozneje v 90 dneh od dneva vročitve odločbe o pravici do sredstev.</w:t>
      </w:r>
    </w:p>
    <w:p w14:paraId="2C7D0F79" w14:textId="77777777" w:rsidR="00B42AB4" w:rsidRDefault="00C4712C">
      <w:pPr>
        <w:pStyle w:val="len"/>
        <w:spacing w:line="260" w:lineRule="auto"/>
      </w:pPr>
      <w:r>
        <w:t>18. člen</w:t>
      </w:r>
    </w:p>
    <w:p w14:paraId="54C76B59" w14:textId="77777777" w:rsidR="00B42AB4" w:rsidRDefault="00C4712C">
      <w:pPr>
        <w:pStyle w:val="lennaslov"/>
        <w:spacing w:line="260" w:lineRule="auto"/>
      </w:pPr>
      <w:r>
        <w:t>(učinki prenosa kmetije na pravice in obveznosti)</w:t>
      </w:r>
    </w:p>
    <w:p w14:paraId="016E1FBC" w14:textId="77777777" w:rsidR="00B42AB4" w:rsidRDefault="00B42AB4">
      <w:pPr>
        <w:spacing w:after="0" w:line="260" w:lineRule="auto"/>
        <w:rPr>
          <w:rFonts w:cs="Arial"/>
        </w:rPr>
      </w:pPr>
    </w:p>
    <w:p w14:paraId="78C42012" w14:textId="77777777" w:rsidR="00B42AB4" w:rsidRDefault="00C4712C">
      <w:pPr>
        <w:spacing w:after="0" w:line="260" w:lineRule="auto"/>
      </w:pPr>
      <w:r>
        <w:tab/>
        <w:t>Ob prenosu majhne družinske ali družinske kmetije zaradi smrti njenega nosilca, ki je upravičenec, preidejo pravice, obveznosti in upravne sankcije iz intervencije v skladu z zakonom, ki ureja kmetijstvo, na novega nosilca majhne družinske ali družinske kmetije, če izpolnjuje:</w:t>
      </w:r>
    </w:p>
    <w:p w14:paraId="170F5C43" w14:textId="77777777" w:rsidR="00B42AB4" w:rsidRDefault="00C4712C">
      <w:pPr>
        <w:spacing w:after="0" w:line="260" w:lineRule="auto"/>
      </w:pPr>
      <w:r>
        <w:tab/>
        <w:t>1. pogoje iz prvega, drugega, četrtega in petega odstavka 11. člena te uredbe;</w:t>
      </w:r>
    </w:p>
    <w:p w14:paraId="43532FCF" w14:textId="77777777" w:rsidR="00B42AB4" w:rsidRDefault="00C4712C">
      <w:pPr>
        <w:spacing w:after="0" w:line="260" w:lineRule="auto"/>
      </w:pPr>
      <w:r>
        <w:tab/>
        <w:t>2. obveznosti iz 12. člena te uredba, razen obveznosti pod b), pod c) in pod č) 4. točke prvega odstavka 12. člena te uredbe.</w:t>
      </w:r>
    </w:p>
    <w:p w14:paraId="695DFE40" w14:textId="77777777" w:rsidR="00B42AB4" w:rsidRDefault="00C4712C">
      <w:pPr>
        <w:pStyle w:val="len"/>
        <w:spacing w:line="260" w:lineRule="auto"/>
      </w:pPr>
      <w:r>
        <w:t>19. člen</w:t>
      </w:r>
    </w:p>
    <w:p w14:paraId="55EFC639" w14:textId="77777777" w:rsidR="00B42AB4" w:rsidRDefault="00C4712C">
      <w:pPr>
        <w:pStyle w:val="lennaslov"/>
        <w:spacing w:line="260" w:lineRule="auto"/>
      </w:pPr>
      <w:r>
        <w:t>(majhna naložba za namen izvajanja upravnega pregleda)</w:t>
      </w:r>
    </w:p>
    <w:p w14:paraId="6A9464E7" w14:textId="77777777" w:rsidR="00B42AB4" w:rsidRDefault="00B42AB4">
      <w:pPr>
        <w:spacing w:after="0" w:line="260" w:lineRule="auto"/>
        <w:rPr>
          <w:rFonts w:cs="Arial"/>
        </w:rPr>
      </w:pPr>
    </w:p>
    <w:p w14:paraId="59EFD6D8" w14:textId="77777777" w:rsidR="00B42AB4" w:rsidRDefault="00C4712C">
      <w:pPr>
        <w:spacing w:after="0" w:line="260" w:lineRule="auto"/>
      </w:pPr>
      <w:r>
        <w:tab/>
        <w:t xml:space="preserve">Za majhno naložbo iz uredbe, ki ureja skupne določbe se šteje naložba, ki se uveljavlja z vlogo na posamezni javni razpis in za katero je skupno odobrenih do vključno 15.000 eurov sredstev.  </w:t>
      </w:r>
    </w:p>
    <w:p w14:paraId="61121002" w14:textId="77777777" w:rsidR="00B42AB4" w:rsidRDefault="00C4712C">
      <w:pPr>
        <w:pStyle w:val="len"/>
        <w:spacing w:line="260" w:lineRule="auto"/>
      </w:pPr>
      <w:r>
        <w:t>20. člen</w:t>
      </w:r>
    </w:p>
    <w:p w14:paraId="0CFCFA04" w14:textId="77777777" w:rsidR="00B42AB4" w:rsidRDefault="00C4712C">
      <w:pPr>
        <w:pStyle w:val="lennaslov"/>
        <w:spacing w:line="260" w:lineRule="auto"/>
      </w:pPr>
      <w:r>
        <w:t>(upravne sankcije)</w:t>
      </w:r>
    </w:p>
    <w:p w14:paraId="60102466" w14:textId="77777777" w:rsidR="00B42AB4" w:rsidRDefault="00B42AB4">
      <w:pPr>
        <w:spacing w:after="0" w:line="260" w:lineRule="auto"/>
        <w:rPr>
          <w:rFonts w:cs="Arial"/>
        </w:rPr>
      </w:pPr>
    </w:p>
    <w:p w14:paraId="665138B1" w14:textId="77777777" w:rsidR="00B42AB4" w:rsidRDefault="00C4712C">
      <w:pPr>
        <w:spacing w:after="0" w:line="260" w:lineRule="auto"/>
      </w:pPr>
      <w:r>
        <w:tab/>
        <w:t>(1) Če upravičenec ne izpolni obveznosti pod a) 1. točke prvega odstavka 12. člena te uredbe, mora v proračun Republike Slovenije vrniti izplačana sredstva, in sicer: </w:t>
      </w:r>
    </w:p>
    <w:p w14:paraId="54F8BDC2" w14:textId="77777777" w:rsidR="00B42AB4" w:rsidRDefault="00C4712C">
      <w:pPr>
        <w:spacing w:after="0" w:line="260" w:lineRule="auto"/>
      </w:pPr>
      <w:r>
        <w:tab/>
        <w:t>1. po prvi ugotovljeni kršitvi 10 % izplačanih sredstev;</w:t>
      </w:r>
    </w:p>
    <w:p w14:paraId="6594A50C" w14:textId="77777777" w:rsidR="00B42AB4" w:rsidRDefault="00C4712C">
      <w:pPr>
        <w:spacing w:after="0" w:line="260" w:lineRule="auto"/>
      </w:pPr>
      <w:r>
        <w:tab/>
        <w:t>2. po drugi ugotovljeni kršitvi 50 % izplačanih sredstev;</w:t>
      </w:r>
    </w:p>
    <w:p w14:paraId="128CBAF1" w14:textId="77777777" w:rsidR="00B42AB4" w:rsidRDefault="00C4712C">
      <w:pPr>
        <w:spacing w:after="0" w:line="260" w:lineRule="auto"/>
      </w:pPr>
      <w:r>
        <w:tab/>
        <w:t>3. po tretji ugotovljeni kršitvi razliko med skupno višino izplačanih sredstev in vrnjenimi sredstvi.</w:t>
      </w:r>
    </w:p>
    <w:p w14:paraId="3BEC7383" w14:textId="77777777" w:rsidR="00B42AB4" w:rsidRDefault="00B42AB4">
      <w:pPr>
        <w:spacing w:after="0" w:line="260" w:lineRule="auto"/>
        <w:rPr>
          <w:rFonts w:cs="Arial"/>
        </w:rPr>
      </w:pPr>
    </w:p>
    <w:p w14:paraId="791838C3" w14:textId="77777777" w:rsidR="00B42AB4" w:rsidRDefault="00C4712C">
      <w:pPr>
        <w:spacing w:after="0" w:line="260" w:lineRule="auto"/>
      </w:pPr>
      <w:r>
        <w:tab/>
        <w:t xml:space="preserve">(2) Če upravičenec ne izpolni obveznosti pod b) 1. točke prvega odstavka 12. člena te uredbe, mora v proračun Republike Slovenije vrniti izplačana sredstva, in sicer: </w:t>
      </w:r>
    </w:p>
    <w:p w14:paraId="31467851" w14:textId="77777777" w:rsidR="00B42AB4" w:rsidRDefault="00C4712C">
      <w:pPr>
        <w:spacing w:after="0" w:line="260" w:lineRule="auto"/>
      </w:pPr>
      <w:r>
        <w:tab/>
        <w:t xml:space="preserve">1. po prvi ugotovljeni kršitvi 10 % izplačanih sredstev; </w:t>
      </w:r>
    </w:p>
    <w:p w14:paraId="77828F6B" w14:textId="77777777" w:rsidR="00B42AB4" w:rsidRDefault="00C4712C">
      <w:pPr>
        <w:spacing w:after="0" w:line="260" w:lineRule="auto"/>
      </w:pPr>
      <w:r>
        <w:tab/>
        <w:t xml:space="preserve">2. po drugi ugotovljeni kršitvi 50 % izplačanih sredstev; </w:t>
      </w:r>
    </w:p>
    <w:p w14:paraId="66C4ED76" w14:textId="77777777" w:rsidR="00B42AB4" w:rsidRDefault="00C4712C">
      <w:pPr>
        <w:spacing w:after="0" w:line="260" w:lineRule="auto"/>
      </w:pPr>
      <w:r>
        <w:tab/>
        <w:t>3. po tretji ugotovljeni kršitvi razliko med skupno višino izplačanih sredstev in vrnjenimi sredstvi.</w:t>
      </w:r>
    </w:p>
    <w:p w14:paraId="2BD6AFCB" w14:textId="77777777" w:rsidR="00B42AB4" w:rsidRDefault="00B42AB4">
      <w:pPr>
        <w:spacing w:after="0" w:line="260" w:lineRule="auto"/>
        <w:rPr>
          <w:rFonts w:cs="Arial"/>
        </w:rPr>
      </w:pPr>
    </w:p>
    <w:p w14:paraId="6622D61C" w14:textId="77777777" w:rsidR="00B42AB4" w:rsidRDefault="00C4712C">
      <w:pPr>
        <w:spacing w:after="0" w:line="260" w:lineRule="auto"/>
      </w:pPr>
      <w:r>
        <w:tab/>
        <w:t xml:space="preserve">(3) Če upravičenec ne izpolni obveznosti iz 2. točke prvega odstavka 12. člena te uredbe oziroma obveznosti pod a) 4. točke prvega odstavka 12. člena te uredbe, mora v proračun Republike Slovenije vrniti izplačana sredstva, in sicer: </w:t>
      </w:r>
    </w:p>
    <w:p w14:paraId="617CE86E" w14:textId="77777777" w:rsidR="00B42AB4" w:rsidRDefault="00C4712C">
      <w:pPr>
        <w:spacing w:after="0" w:line="260" w:lineRule="auto"/>
      </w:pPr>
      <w:r>
        <w:tab/>
        <w:t xml:space="preserve">1. 20 % izplačanih sredstev, če izpolni najmanj 70 % in manj kot 80 % načrtovanega prihodka; </w:t>
      </w:r>
    </w:p>
    <w:p w14:paraId="0FEDB242" w14:textId="77777777" w:rsidR="00B42AB4" w:rsidRDefault="00C4712C">
      <w:pPr>
        <w:spacing w:after="0" w:line="260" w:lineRule="auto"/>
      </w:pPr>
      <w:r>
        <w:tab/>
        <w:t xml:space="preserve">2. 50 % izplačanih sredstev, če izpolni najmanj 60 % in manj kot 70 % načrtovanega prihodka; </w:t>
      </w:r>
    </w:p>
    <w:p w14:paraId="2CDC4FD7" w14:textId="77777777" w:rsidR="00B42AB4" w:rsidRDefault="00C4712C">
      <w:pPr>
        <w:spacing w:after="0" w:line="260" w:lineRule="auto"/>
      </w:pPr>
      <w:r>
        <w:tab/>
        <w:t xml:space="preserve">3. vsa izplačana sredstva, če izpolni manj kot 60 % načrtovanega prihodka. </w:t>
      </w:r>
    </w:p>
    <w:p w14:paraId="1AEFB7FC" w14:textId="77777777" w:rsidR="00B42AB4" w:rsidRDefault="00B42AB4">
      <w:pPr>
        <w:spacing w:after="0" w:line="260" w:lineRule="auto"/>
        <w:rPr>
          <w:rFonts w:cs="Arial"/>
        </w:rPr>
      </w:pPr>
    </w:p>
    <w:p w14:paraId="7971FFF5" w14:textId="77777777" w:rsidR="00B42AB4" w:rsidRDefault="00C4712C">
      <w:pPr>
        <w:spacing w:after="0" w:line="260" w:lineRule="auto"/>
      </w:pPr>
      <w:r>
        <w:tab/>
        <w:t>(4) Upravičenec, ki ne izpolni obveznosti pod a) 3. točke prvega odstavka 12. člena te uredbe, mora v proračun Republike Slovenije vrniti izplačana sredstva, in sicer:</w:t>
      </w:r>
    </w:p>
    <w:p w14:paraId="257549CD" w14:textId="77777777" w:rsidR="00B42AB4" w:rsidRDefault="00C4712C">
      <w:pPr>
        <w:spacing w:after="0" w:line="260" w:lineRule="auto"/>
      </w:pPr>
      <w:r>
        <w:tab/>
        <w:t>1. po prvi ugotovljeni kršitvi 50 % izplačanih sredstev;</w:t>
      </w:r>
    </w:p>
    <w:p w14:paraId="1F9CF140" w14:textId="77777777" w:rsidR="00B42AB4" w:rsidRDefault="00C4712C">
      <w:pPr>
        <w:spacing w:after="0" w:line="260" w:lineRule="auto"/>
      </w:pPr>
      <w:r>
        <w:tab/>
        <w:t>2. po drugi ugotovljeni kršitvi razliko med skupno višino izplačanih sredstev in vrnjenimi sredstvi.</w:t>
      </w:r>
    </w:p>
    <w:p w14:paraId="62DFEB6E" w14:textId="77777777" w:rsidR="00B42AB4" w:rsidRDefault="00B42AB4">
      <w:pPr>
        <w:spacing w:after="0" w:line="260" w:lineRule="auto"/>
        <w:rPr>
          <w:rFonts w:cs="Arial"/>
        </w:rPr>
      </w:pPr>
    </w:p>
    <w:p w14:paraId="4357CA3B" w14:textId="77777777" w:rsidR="00B42AB4" w:rsidRDefault="00C4712C">
      <w:pPr>
        <w:spacing w:after="0" w:line="260" w:lineRule="auto"/>
      </w:pPr>
      <w:r>
        <w:tab/>
        <w:t xml:space="preserve">(5) Če upravičenec ne izpolni obveznosti pod b) 3. točke prvega odstavka 12. člena te uredbe: </w:t>
      </w:r>
    </w:p>
    <w:p w14:paraId="19F60929" w14:textId="77777777" w:rsidR="00B42AB4" w:rsidRDefault="00C4712C">
      <w:pPr>
        <w:spacing w:after="0" w:line="260" w:lineRule="auto"/>
      </w:pPr>
      <w:r>
        <w:tab/>
        <w:t>1. po prvi ugotovljeni kršitvi dobi opozorilo;</w:t>
      </w:r>
    </w:p>
    <w:p w14:paraId="0ECA2790" w14:textId="77777777" w:rsidR="00B42AB4" w:rsidRDefault="00C4712C">
      <w:pPr>
        <w:spacing w:after="0" w:line="260" w:lineRule="auto"/>
      </w:pPr>
      <w:r>
        <w:tab/>
        <w:t>2. mora po drugi ugotovljeni kršitvi v proračun Republike Slovenije vrniti 10 % izplačanih sredstev;</w:t>
      </w:r>
    </w:p>
    <w:p w14:paraId="7C5C8598" w14:textId="77777777" w:rsidR="00B42AB4" w:rsidRDefault="00C4712C">
      <w:pPr>
        <w:spacing w:after="0" w:line="260" w:lineRule="auto"/>
      </w:pPr>
      <w:r>
        <w:tab/>
        <w:t>3. mora po tretji ugotovljeni kršitvi v proračun Republike Slovenije vrniti 50 % izplačanih sredstev;</w:t>
      </w:r>
    </w:p>
    <w:p w14:paraId="047E0099" w14:textId="77777777" w:rsidR="00B42AB4" w:rsidRDefault="00C4712C">
      <w:pPr>
        <w:spacing w:after="0" w:line="260" w:lineRule="auto"/>
      </w:pPr>
      <w:r>
        <w:tab/>
        <w:t>4. mora po četrti ugotovljeni kršitvi v proračun Republike Slovenije vrniti razliko med skupno višino izplačanih sredstev in vrnjenimi sredstvi.</w:t>
      </w:r>
    </w:p>
    <w:p w14:paraId="70E9A21B" w14:textId="77777777" w:rsidR="00B42AB4" w:rsidRDefault="00B42AB4">
      <w:pPr>
        <w:spacing w:after="0" w:line="260" w:lineRule="auto"/>
        <w:rPr>
          <w:rFonts w:cs="Arial"/>
        </w:rPr>
      </w:pPr>
    </w:p>
    <w:p w14:paraId="4DFCCC4F" w14:textId="77777777" w:rsidR="00B42AB4" w:rsidRDefault="00C4712C">
      <w:pPr>
        <w:spacing w:after="0" w:line="260" w:lineRule="auto"/>
      </w:pPr>
      <w:r>
        <w:tab/>
        <w:t xml:space="preserve">(6) Če upravičenec ne izpolni obveznosti pod b) 4. točke prvega odstavka 12. člena te uredbe, obveznosti pod c) 4. točke prvega odstavka 12. člena te uredbe oziroma obveznosti pod č) 4. točke prvega odstavka 12. člena te uredbe, mora v proračun Republike Slovenije vrniti izplačana sredstva, in sicer: </w:t>
      </w:r>
    </w:p>
    <w:p w14:paraId="7636DF1E" w14:textId="77777777" w:rsidR="00B42AB4" w:rsidRDefault="00C4712C">
      <w:pPr>
        <w:spacing w:after="0" w:line="260" w:lineRule="auto"/>
      </w:pPr>
      <w:r>
        <w:tab/>
        <w:t xml:space="preserve">1. po prvi ugotovljeni kršitvi 10 % izplačanih sredstev; </w:t>
      </w:r>
    </w:p>
    <w:p w14:paraId="321A7BBC" w14:textId="77777777" w:rsidR="00B42AB4" w:rsidRDefault="00C4712C">
      <w:pPr>
        <w:spacing w:after="0" w:line="260" w:lineRule="auto"/>
      </w:pPr>
      <w:r>
        <w:tab/>
        <w:t xml:space="preserve">2. po drugi ugotovljeni kršitvi 50 % izplačanih sredstev; </w:t>
      </w:r>
    </w:p>
    <w:p w14:paraId="3D099C43" w14:textId="77777777" w:rsidR="00B42AB4" w:rsidRDefault="00C4712C">
      <w:pPr>
        <w:spacing w:after="0" w:line="260" w:lineRule="auto"/>
      </w:pPr>
      <w:r>
        <w:tab/>
        <w:t>3. po tretji ugotovljeni kršitvi razliko med skupno višino izplačanih sredstev in vrnjenimi sredstvi.</w:t>
      </w:r>
    </w:p>
    <w:p w14:paraId="34BC7C53" w14:textId="77777777" w:rsidR="00B42AB4" w:rsidRDefault="00B42AB4">
      <w:pPr>
        <w:spacing w:after="0" w:line="260" w:lineRule="auto"/>
        <w:rPr>
          <w:rFonts w:cs="Arial"/>
        </w:rPr>
      </w:pPr>
    </w:p>
    <w:p w14:paraId="3DFA48A8" w14:textId="77777777" w:rsidR="00B42AB4" w:rsidRDefault="00C4712C">
      <w:pPr>
        <w:spacing w:after="0" w:line="260" w:lineRule="auto"/>
      </w:pPr>
      <w:r>
        <w:tab/>
        <w:t>(7) Upravičenec, ki ne izpolni obveznosti iz 5. točke prvega odstavka 12. člena te uredbe, po prvi ugotovljeni kršitvi dobi opozorilo, po drugi in vsaki nadaljnji kršitvi pa mora v proračun Republike Slovenije vrniti 10 % izplačanih sredstev.</w:t>
      </w:r>
    </w:p>
    <w:p w14:paraId="45C219F7" w14:textId="77777777" w:rsidR="00B42AB4" w:rsidRDefault="00B42AB4">
      <w:pPr>
        <w:spacing w:after="0" w:line="260" w:lineRule="auto"/>
        <w:rPr>
          <w:rFonts w:cs="Arial"/>
        </w:rPr>
      </w:pPr>
    </w:p>
    <w:p w14:paraId="426AF6C4" w14:textId="77777777" w:rsidR="00B42AB4" w:rsidRDefault="00C4712C">
      <w:pPr>
        <w:spacing w:after="0" w:line="260" w:lineRule="auto"/>
      </w:pPr>
      <w:r>
        <w:lastRenderedPageBreak/>
        <w:tab/>
        <w:t xml:space="preserve">(8) Če upravičenec ne predloži poročila in dokazil o izpolnjevanju obveznosti v skladu s 15. členom te uredbe: </w:t>
      </w:r>
    </w:p>
    <w:p w14:paraId="1C899579" w14:textId="77777777" w:rsidR="00B42AB4" w:rsidRDefault="00C4712C">
      <w:pPr>
        <w:spacing w:after="0" w:line="260" w:lineRule="auto"/>
      </w:pPr>
      <w:r>
        <w:tab/>
        <w:t>1. po prvi ugotovljeni kršitvi dobi opozorilo;</w:t>
      </w:r>
    </w:p>
    <w:p w14:paraId="6537F562" w14:textId="77777777" w:rsidR="00B42AB4" w:rsidRDefault="00C4712C">
      <w:pPr>
        <w:spacing w:after="0" w:line="260" w:lineRule="auto"/>
      </w:pPr>
      <w:r>
        <w:tab/>
        <w:t>2. mora po drugi ugotovljeni kršitvi v proračun Republike Slovenije vrniti 10 % izplačanih sredstev;</w:t>
      </w:r>
    </w:p>
    <w:p w14:paraId="2ECD93CF" w14:textId="77777777" w:rsidR="00B42AB4" w:rsidRDefault="00C4712C">
      <w:pPr>
        <w:spacing w:after="0" w:line="260" w:lineRule="auto"/>
      </w:pPr>
      <w:r>
        <w:tab/>
        <w:t>3. mora po tretji ugotovljeni kršitvi v proračun Republike Slovenije vrniti 50 % izplačanih sredstev;</w:t>
      </w:r>
    </w:p>
    <w:p w14:paraId="1FAC328F" w14:textId="77777777" w:rsidR="00B42AB4" w:rsidRDefault="00C4712C">
      <w:pPr>
        <w:spacing w:after="0" w:line="260" w:lineRule="auto"/>
      </w:pPr>
      <w:r>
        <w:tab/>
        <w:t>4. mora po četrti ugotovljeni kršitvi v proračun Republike Slovenije vrniti razliko med skupno višino izplačanih sredstev in vrnjenimi sredstvi.</w:t>
      </w:r>
    </w:p>
    <w:p w14:paraId="2C1C60EE" w14:textId="77777777" w:rsidR="00B42AB4" w:rsidRDefault="00C4712C">
      <w:pPr>
        <w:pStyle w:val="Poglavje"/>
        <w:spacing w:line="260" w:lineRule="auto"/>
      </w:pPr>
      <w:r>
        <w:t>KONČNA DOLOČBA</w:t>
      </w:r>
    </w:p>
    <w:p w14:paraId="57BF6127" w14:textId="77777777" w:rsidR="00B42AB4" w:rsidRDefault="00C4712C">
      <w:pPr>
        <w:pStyle w:val="len"/>
        <w:spacing w:line="260" w:lineRule="auto"/>
      </w:pPr>
      <w:r>
        <w:t>21. člen</w:t>
      </w:r>
    </w:p>
    <w:p w14:paraId="63FEF513" w14:textId="77777777" w:rsidR="00B42AB4" w:rsidRDefault="00C4712C">
      <w:pPr>
        <w:pStyle w:val="lennaslov"/>
        <w:spacing w:line="260" w:lineRule="auto"/>
      </w:pPr>
      <w:r>
        <w:t>(začetek veljavnosti)</w:t>
      </w:r>
    </w:p>
    <w:p w14:paraId="470CC6EC" w14:textId="77777777" w:rsidR="00B42AB4" w:rsidRDefault="00B42AB4">
      <w:pPr>
        <w:spacing w:after="0" w:line="260" w:lineRule="auto"/>
        <w:rPr>
          <w:rFonts w:cs="Arial"/>
        </w:rPr>
      </w:pPr>
    </w:p>
    <w:p w14:paraId="50383096" w14:textId="77777777" w:rsidR="00B42AB4" w:rsidRDefault="00C4712C">
      <w:pPr>
        <w:spacing w:after="0" w:line="260" w:lineRule="auto"/>
      </w:pPr>
      <w:r>
        <w:tab/>
        <w:t>Ta uredba začne veljati petnajsti dan po objavi v Uradnem listu Republike Slovenije.</w:t>
      </w:r>
    </w:p>
    <w:p w14:paraId="16ACD711" w14:textId="77777777" w:rsidR="00B42AB4" w:rsidRDefault="00B42AB4">
      <w:pPr>
        <w:spacing w:after="0" w:line="260" w:lineRule="auto"/>
        <w:rPr>
          <w:rFonts w:cs="Arial"/>
        </w:rPr>
      </w:pPr>
    </w:p>
    <w:p w14:paraId="7FC36237" w14:textId="77777777" w:rsidR="00B42AB4" w:rsidRDefault="00C4712C">
      <w:pPr>
        <w:spacing w:after="0" w:line="260" w:lineRule="auto"/>
      </w:pPr>
      <w:r>
        <w:t xml:space="preserve">Št. [007-525/2025] </w:t>
      </w:r>
    </w:p>
    <w:p w14:paraId="059BDD48" w14:textId="77777777" w:rsidR="00B42AB4" w:rsidRDefault="00B42AB4">
      <w:pPr>
        <w:spacing w:after="0" w:line="260" w:lineRule="auto"/>
        <w:rPr>
          <w:rFonts w:cs="Arial"/>
        </w:rPr>
      </w:pPr>
    </w:p>
    <w:p w14:paraId="4784CC07" w14:textId="77777777" w:rsidR="00B42AB4" w:rsidRDefault="00C4712C">
      <w:pPr>
        <w:spacing w:after="0" w:line="260" w:lineRule="auto"/>
      </w:pPr>
      <w:r>
        <w:t>Ljubljana, dne ...</w:t>
      </w:r>
    </w:p>
    <w:p w14:paraId="4C93FD36" w14:textId="77777777" w:rsidR="00B42AB4" w:rsidRDefault="00B42AB4">
      <w:pPr>
        <w:spacing w:after="0" w:line="260" w:lineRule="auto"/>
        <w:rPr>
          <w:rFonts w:cs="Arial"/>
        </w:rPr>
      </w:pPr>
    </w:p>
    <w:p w14:paraId="6465E432" w14:textId="77777777" w:rsidR="00B42AB4" w:rsidRDefault="00C4712C">
      <w:pPr>
        <w:spacing w:after="0" w:line="260" w:lineRule="auto"/>
      </w:pPr>
      <w:r>
        <w:t>EVA 2025-2330-0133</w:t>
      </w:r>
    </w:p>
    <w:p w14:paraId="33F03B5D" w14:textId="77777777" w:rsidR="00B42AB4" w:rsidRDefault="00B42AB4">
      <w:pPr>
        <w:spacing w:after="0" w:line="260" w:lineRule="auto"/>
        <w:rPr>
          <w:rFonts w:cs="Arial"/>
        </w:rPr>
      </w:pPr>
    </w:p>
    <w:p w14:paraId="22223987" w14:textId="77777777" w:rsidR="00B42AB4" w:rsidRDefault="00C4712C">
      <w:pPr>
        <w:pStyle w:val="Podpisnik"/>
        <w:spacing w:line="260" w:lineRule="auto"/>
      </w:pPr>
      <w:r>
        <w:t>Vlada Republike Slovenije</w:t>
      </w:r>
      <w:r>
        <w:br/>
        <w:t>Janez Janša</w:t>
      </w:r>
      <w:r>
        <w:br/>
        <w:t>predsednik</w:t>
      </w:r>
    </w:p>
    <w:p w14:paraId="1605A23F" w14:textId="77777777" w:rsidR="00B42AB4" w:rsidRDefault="00B42AB4">
      <w:pPr>
        <w:spacing w:after="0" w:line="260" w:lineRule="auto"/>
        <w:rPr>
          <w:rFonts w:cs="Arial"/>
        </w:rPr>
      </w:pPr>
    </w:p>
    <w:p w14:paraId="712E192F" w14:textId="77777777" w:rsidR="00B42AB4" w:rsidRDefault="00C4712C">
      <w:pPr>
        <w:spacing w:after="0" w:line="240" w:lineRule="auto"/>
      </w:pPr>
      <w:r>
        <w:t>Priloga: Poslovni načrt</w:t>
      </w:r>
    </w:p>
    <w:p w14:paraId="10891929" w14:textId="77777777" w:rsidR="00B42AB4" w:rsidRDefault="00C4712C">
      <w:pPr>
        <w:spacing w:after="0" w:line="240" w:lineRule="auto"/>
      </w:pPr>
      <w:r>
        <w:t>Priloga_IRP25_.doc</w:t>
      </w:r>
    </w:p>
    <w:p w14:paraId="769701BF" w14:textId="77777777" w:rsidR="00B42AB4" w:rsidRDefault="00C4712C">
      <w:r>
        <w:br w:type="page"/>
      </w:r>
    </w:p>
    <w:p w14:paraId="1A2B0402" w14:textId="77777777" w:rsidR="00B42AB4" w:rsidRDefault="00C4712C">
      <w:pPr>
        <w:pStyle w:val="Odebeljeno"/>
        <w:spacing w:line="260" w:lineRule="auto"/>
      </w:pPr>
      <w:r>
        <w:lastRenderedPageBreak/>
        <w:t>III.</w:t>
      </w:r>
      <w:r>
        <w:tab/>
        <w:t>OBRAZLOŽITEV</w:t>
      </w:r>
    </w:p>
    <w:p w14:paraId="7F4591DF" w14:textId="77777777" w:rsidR="00B42AB4" w:rsidRDefault="00B42AB4">
      <w:pPr>
        <w:spacing w:after="0" w:line="260" w:lineRule="auto"/>
        <w:rPr>
          <w:rFonts w:cs="Arial"/>
        </w:rPr>
      </w:pPr>
    </w:p>
    <w:p w14:paraId="2AFA0D5A" w14:textId="77777777" w:rsidR="00B42AB4" w:rsidRDefault="00C4712C">
      <w:pPr>
        <w:pStyle w:val="Odebeljeno"/>
        <w:spacing w:line="260" w:lineRule="auto"/>
      </w:pPr>
      <w:r>
        <w:t>K 1. členu:</w:t>
      </w:r>
    </w:p>
    <w:p w14:paraId="55DEFA8E" w14:textId="77777777" w:rsidR="00B42AB4" w:rsidRDefault="00C4712C">
      <w:pPr>
        <w:spacing w:after="0" w:line="240" w:lineRule="auto"/>
      </w:pPr>
      <w:r>
        <w:t>Člen določa EU pravno podlago, na podlagi katere se izvaja intervencija in vsebino uredbe.</w:t>
      </w:r>
    </w:p>
    <w:p w14:paraId="663EF0A7" w14:textId="77777777" w:rsidR="00B42AB4" w:rsidRDefault="00B42AB4">
      <w:pPr>
        <w:spacing w:after="0" w:line="260" w:lineRule="auto"/>
        <w:rPr>
          <w:rFonts w:cs="Arial"/>
        </w:rPr>
      </w:pPr>
    </w:p>
    <w:p w14:paraId="17A3130F" w14:textId="77777777" w:rsidR="00B42AB4" w:rsidRDefault="00C4712C">
      <w:pPr>
        <w:pStyle w:val="Odebeljeno"/>
        <w:spacing w:line="260" w:lineRule="auto"/>
      </w:pPr>
      <w:r>
        <w:t>K 2. členu:</w:t>
      </w:r>
    </w:p>
    <w:p w14:paraId="661ED880" w14:textId="77777777" w:rsidR="00B42AB4" w:rsidRDefault="00C4712C">
      <w:pPr>
        <w:spacing w:after="0" w:line="240" w:lineRule="auto"/>
      </w:pPr>
      <w:r>
        <w:t>V členu so opredeljeni izrazi, ki se uporabljajo v tej uredbi.</w:t>
      </w:r>
    </w:p>
    <w:p w14:paraId="48648D3A" w14:textId="77777777" w:rsidR="00B42AB4" w:rsidRDefault="00B42AB4">
      <w:pPr>
        <w:spacing w:after="0" w:line="260" w:lineRule="auto"/>
        <w:rPr>
          <w:rFonts w:cs="Arial"/>
        </w:rPr>
      </w:pPr>
    </w:p>
    <w:p w14:paraId="548AC508" w14:textId="77777777" w:rsidR="00B42AB4" w:rsidRDefault="00C4712C">
      <w:pPr>
        <w:pStyle w:val="Odebeljeno"/>
        <w:spacing w:line="260" w:lineRule="auto"/>
      </w:pPr>
      <w:r>
        <w:t>K 3. členu:</w:t>
      </w:r>
    </w:p>
    <w:p w14:paraId="6AB5B160" w14:textId="77777777" w:rsidR="00B42AB4" w:rsidRDefault="00C4712C">
      <w:pPr>
        <w:spacing w:after="0" w:line="240" w:lineRule="auto"/>
      </w:pPr>
      <w:r>
        <w:t>Člen opredeljuje nekmetijske dopolnilne dejavnosti na kmetiji, ki so lahko predmet podpore v okviru izvajanja intervencije, ki jo ureja ta uredba. Gre za dejavnosti, ki se lahko opravljajo na podlagi uredbe, ki ureja dopolnilne dejavnosti na kmetiji. Poleg tega člen določa tudi cilje intervencije.</w:t>
      </w:r>
    </w:p>
    <w:p w14:paraId="5762982D" w14:textId="77777777" w:rsidR="00B42AB4" w:rsidRDefault="00B42AB4">
      <w:pPr>
        <w:spacing w:after="0" w:line="260" w:lineRule="auto"/>
        <w:rPr>
          <w:rFonts w:cs="Arial"/>
        </w:rPr>
      </w:pPr>
    </w:p>
    <w:p w14:paraId="7C74CA30" w14:textId="77777777" w:rsidR="00B42AB4" w:rsidRDefault="00C4712C">
      <w:pPr>
        <w:pStyle w:val="Odebeljeno"/>
        <w:spacing w:line="260" w:lineRule="auto"/>
      </w:pPr>
      <w:r>
        <w:t>K 4. členu:</w:t>
      </w:r>
    </w:p>
    <w:p w14:paraId="277D9D75" w14:textId="77777777" w:rsidR="00B42AB4" w:rsidRDefault="00C4712C">
      <w:pPr>
        <w:spacing w:after="0" w:line="240" w:lineRule="auto"/>
      </w:pPr>
      <w:r>
        <w:t>Člen opredeljuje vrste naložb, ki so lahko predmet podpore v okviru intervencije, in sicer gre za ureditev (novogradnja in rekonstrukcija) objekta ter manjšo rekonstrukcijo ali vzdrževanje manj zahtevnega oziroma zahtevnega objekta, nakup opreme za objekt ter nakup stroja oziroma naprave.</w:t>
      </w:r>
    </w:p>
    <w:p w14:paraId="190E5B76" w14:textId="77777777" w:rsidR="00B42AB4" w:rsidRDefault="00B42AB4">
      <w:pPr>
        <w:spacing w:after="0" w:line="260" w:lineRule="auto"/>
        <w:rPr>
          <w:rFonts w:cs="Arial"/>
        </w:rPr>
      </w:pPr>
    </w:p>
    <w:p w14:paraId="56D77C0E" w14:textId="77777777" w:rsidR="00B42AB4" w:rsidRDefault="00C4712C">
      <w:pPr>
        <w:pStyle w:val="Odebeljeno"/>
        <w:spacing w:line="260" w:lineRule="auto"/>
      </w:pPr>
      <w:r>
        <w:t>K 5. členu:</w:t>
      </w:r>
    </w:p>
    <w:p w14:paraId="23BF1C26" w14:textId="77777777" w:rsidR="00B42AB4" w:rsidRDefault="00C4712C">
      <w:pPr>
        <w:spacing w:after="0" w:line="240" w:lineRule="auto"/>
      </w:pPr>
      <w:r>
        <w:t>Člen določa vlagatelja in upravičenca. Vlagatelj, ki lahko odda vlogo na javni razpis, je nosilec nekmetijske dopolnilne dejavnosti na majhni družinski ali družinski kmetiji. V členu sta opredeljeni tudi družinska kmetija in majhna družinska kmetija glede na velikost standardnega prihodka iz kmetijske dejavnosti.</w:t>
      </w:r>
    </w:p>
    <w:p w14:paraId="75A7A954" w14:textId="77777777" w:rsidR="00B42AB4" w:rsidRDefault="00B42AB4">
      <w:pPr>
        <w:spacing w:after="0" w:line="260" w:lineRule="auto"/>
        <w:rPr>
          <w:rFonts w:cs="Arial"/>
        </w:rPr>
      </w:pPr>
    </w:p>
    <w:p w14:paraId="3C17FF51" w14:textId="77777777" w:rsidR="00B42AB4" w:rsidRDefault="00C4712C">
      <w:pPr>
        <w:pStyle w:val="Odebeljeno"/>
        <w:spacing w:line="260" w:lineRule="auto"/>
      </w:pPr>
      <w:r>
        <w:t>K 6. členu:</w:t>
      </w:r>
    </w:p>
    <w:p w14:paraId="7FAA8D61" w14:textId="77777777" w:rsidR="00B42AB4" w:rsidRDefault="00C4712C">
      <w:pPr>
        <w:spacing w:after="0" w:line="240" w:lineRule="auto"/>
      </w:pPr>
      <w:r>
        <w:t>Člen določa upravičene in neupravičene stroške, ki se nanašajo na vrste naložb, ki so opredeljene v 4. členu te uredbe.</w:t>
      </w:r>
    </w:p>
    <w:p w14:paraId="4CFEC2F7" w14:textId="77777777" w:rsidR="00B42AB4" w:rsidRDefault="00B42AB4">
      <w:pPr>
        <w:spacing w:after="0" w:line="260" w:lineRule="auto"/>
        <w:rPr>
          <w:rFonts w:cs="Arial"/>
        </w:rPr>
      </w:pPr>
    </w:p>
    <w:p w14:paraId="648A59F7" w14:textId="77777777" w:rsidR="00B42AB4" w:rsidRDefault="00C4712C">
      <w:pPr>
        <w:pStyle w:val="Odebeljeno"/>
        <w:spacing w:line="260" w:lineRule="auto"/>
      </w:pPr>
      <w:r>
        <w:t>K 7. členu:</w:t>
      </w:r>
    </w:p>
    <w:p w14:paraId="2AAA4993" w14:textId="77777777" w:rsidR="00B42AB4" w:rsidRDefault="00C4712C">
      <w:pPr>
        <w:spacing w:after="0" w:line="240" w:lineRule="auto"/>
      </w:pPr>
      <w:r>
        <w:t>Člen določa začetek upravičenosti stroškov. Skladno z uredbo EU so stroški upravičeni, če so nastali po vložitvi vloge na javni razpis. Izjema velja le za splošne stroške, ki so upravičeni od 1. januarja 2023, kot določa uredba EU.</w:t>
      </w:r>
    </w:p>
    <w:p w14:paraId="61D55502" w14:textId="77777777" w:rsidR="00B42AB4" w:rsidRDefault="00B42AB4">
      <w:pPr>
        <w:spacing w:after="0" w:line="260" w:lineRule="auto"/>
        <w:rPr>
          <w:rFonts w:cs="Arial"/>
        </w:rPr>
      </w:pPr>
    </w:p>
    <w:p w14:paraId="502B07F1" w14:textId="77777777" w:rsidR="00B42AB4" w:rsidRDefault="00C4712C">
      <w:pPr>
        <w:pStyle w:val="Odebeljeno"/>
        <w:spacing w:line="260" w:lineRule="auto"/>
      </w:pPr>
      <w:r>
        <w:t>K 8. členu:</w:t>
      </w:r>
    </w:p>
    <w:p w14:paraId="1DDC76B4" w14:textId="77777777" w:rsidR="00B42AB4" w:rsidRDefault="00C4712C">
      <w:pPr>
        <w:spacing w:after="0" w:line="240" w:lineRule="auto"/>
      </w:pPr>
      <w:r>
        <w:t>Člen določa pogoje za dodelitev podpore, ki so opredeljeni že v Strateškem načrtu skupne kmetijske politike 2023–2027 za Slovenijo za to intervencijo. Tako mora upravičenec predložiti poslovni načrt, v katerem mora izkazati ekonomsko upravičenost naložbe. Prav tako mora že v letu pred oddajo vloge na javni razpis ustvariti zadostni prihodek, ki mu omogoča dolgoročno sposobnost preživetja, poleg tega podpora ni namenjena zagonskim podjetjem (</w:t>
      </w:r>
      <w:proofErr w:type="spellStart"/>
      <w:r>
        <w:t>startupom</w:t>
      </w:r>
      <w:proofErr w:type="spellEnd"/>
      <w:r>
        <w:t>).</w:t>
      </w:r>
    </w:p>
    <w:p w14:paraId="2DC29C2D" w14:textId="77777777" w:rsidR="00B42AB4" w:rsidRDefault="00C4712C">
      <w:pPr>
        <w:spacing w:after="0" w:line="240" w:lineRule="auto"/>
      </w:pPr>
      <w:r>
        <w:t>Pogoji, ki se nanašajo na ureditev objektov, so določeni v povezavi z veljavno gradbeno zakonodajo, na njihovi podlagi lahko AKTRP obravnava vlogo na javni razpis in tudi določi upravičene stroške.</w:t>
      </w:r>
    </w:p>
    <w:p w14:paraId="1DEE3A73" w14:textId="77777777" w:rsidR="00B42AB4" w:rsidRDefault="00B42AB4">
      <w:pPr>
        <w:spacing w:after="0" w:line="260" w:lineRule="auto"/>
        <w:rPr>
          <w:rFonts w:cs="Arial"/>
        </w:rPr>
      </w:pPr>
    </w:p>
    <w:p w14:paraId="574507EC" w14:textId="77777777" w:rsidR="00B42AB4" w:rsidRDefault="00C4712C">
      <w:pPr>
        <w:pStyle w:val="Odebeljeno"/>
        <w:spacing w:line="260" w:lineRule="auto"/>
      </w:pPr>
      <w:r>
        <w:t>K 9. členu:</w:t>
      </w:r>
    </w:p>
    <w:p w14:paraId="0E4DC0C7" w14:textId="77777777" w:rsidR="00B42AB4" w:rsidRDefault="00C4712C">
      <w:pPr>
        <w:spacing w:after="0" w:line="240" w:lineRule="auto"/>
      </w:pPr>
      <w:r>
        <w:t xml:space="preserve">Člen določa poslovni načrt, pri čemer je vsebina podrobneje opredeljena v prilogi uredbe. </w:t>
      </w:r>
      <w:proofErr w:type="spellStart"/>
      <w:r>
        <w:t>Priložitev</w:t>
      </w:r>
      <w:proofErr w:type="spellEnd"/>
      <w:r>
        <w:t xml:space="preserve"> poslovnega načrta je pogoj, na podlagi katerega se ugotavlja tudi ekonomska upravičenost naložbe.</w:t>
      </w:r>
    </w:p>
    <w:p w14:paraId="57E9562D" w14:textId="77777777" w:rsidR="00B42AB4" w:rsidRDefault="00B42AB4">
      <w:pPr>
        <w:spacing w:after="0" w:line="260" w:lineRule="auto"/>
        <w:rPr>
          <w:rFonts w:cs="Arial"/>
        </w:rPr>
      </w:pPr>
    </w:p>
    <w:p w14:paraId="2D9BEBEB" w14:textId="77777777" w:rsidR="00B42AB4" w:rsidRDefault="00C4712C">
      <w:pPr>
        <w:pStyle w:val="Odebeljeno"/>
        <w:spacing w:line="260" w:lineRule="auto"/>
      </w:pPr>
      <w:r>
        <w:t>K 10. členu:</w:t>
      </w:r>
    </w:p>
    <w:p w14:paraId="51B65B9B" w14:textId="77777777" w:rsidR="00B42AB4" w:rsidRDefault="00C4712C">
      <w:pPr>
        <w:spacing w:after="0" w:line="240" w:lineRule="auto"/>
      </w:pPr>
      <w:r>
        <w:t>Merila za ocenjevanje vlog so povzeta iz dokumenta Merila za izbor operacij in metodologija za izračun stroškov v okviru strateškega načrta skupne kmetijske politike 2023–2027. Merila za izbor vlog za posamezno intervencijo predhodno obravnava in sprejme odbor za spremljanje SKP.</w:t>
      </w:r>
    </w:p>
    <w:p w14:paraId="5BE51CDA" w14:textId="77777777" w:rsidR="00B42AB4" w:rsidRDefault="00B42AB4">
      <w:pPr>
        <w:spacing w:after="0" w:line="260" w:lineRule="auto"/>
        <w:rPr>
          <w:rFonts w:cs="Arial"/>
        </w:rPr>
      </w:pPr>
    </w:p>
    <w:p w14:paraId="7F90C556" w14:textId="77777777" w:rsidR="00B42AB4" w:rsidRDefault="00C4712C">
      <w:pPr>
        <w:pStyle w:val="Odebeljeno"/>
        <w:spacing w:line="260" w:lineRule="auto"/>
      </w:pPr>
      <w:r>
        <w:t>K 11. členu:</w:t>
      </w:r>
    </w:p>
    <w:p w14:paraId="6FEF74E4" w14:textId="77777777" w:rsidR="00B42AB4" w:rsidRDefault="00C4712C">
      <w:pPr>
        <w:spacing w:after="0" w:line="240" w:lineRule="auto"/>
      </w:pPr>
      <w:r>
        <w:t>Člen določa pogoje ob vložitvi zahtevka za izplačilo sredstev. Gre za pogoje, ki jih mora izpolnjevati upravičenec, da je upravičen do izplačila sredstev. Pogoji ob vložitvi zahtevka izhajajo iz same naložbe oziroma iz meril za izbor vlog, ki jih je vlagatelj uveljavljal v vlogi na javni razpis.</w:t>
      </w:r>
    </w:p>
    <w:p w14:paraId="50644A62" w14:textId="77777777" w:rsidR="00B42AB4" w:rsidRDefault="00B42AB4">
      <w:pPr>
        <w:spacing w:after="0" w:line="260" w:lineRule="auto"/>
        <w:rPr>
          <w:rFonts w:cs="Arial"/>
        </w:rPr>
      </w:pPr>
    </w:p>
    <w:p w14:paraId="32867FAC" w14:textId="77777777" w:rsidR="00B42AB4" w:rsidRDefault="00C4712C">
      <w:pPr>
        <w:pStyle w:val="Odebeljeno"/>
        <w:spacing w:line="260" w:lineRule="auto"/>
      </w:pPr>
      <w:r>
        <w:t>K 12. členu:</w:t>
      </w:r>
    </w:p>
    <w:p w14:paraId="6CDCBCCD" w14:textId="77777777" w:rsidR="00B42AB4" w:rsidRDefault="00C4712C">
      <w:pPr>
        <w:spacing w:after="0" w:line="240" w:lineRule="auto"/>
      </w:pPr>
      <w:r>
        <w:t>Člen določa obveznosti upravičenca po izplačilu sredstev. Obveznosti se nanašajo tudi na izbrana merila za izbor vlog, ki jih je vlagatelj uveljavljal v vlogi na javni razpis.</w:t>
      </w:r>
    </w:p>
    <w:p w14:paraId="6B440413" w14:textId="77777777" w:rsidR="00B42AB4" w:rsidRDefault="00B42AB4">
      <w:pPr>
        <w:spacing w:after="0" w:line="260" w:lineRule="auto"/>
        <w:rPr>
          <w:rFonts w:cs="Arial"/>
        </w:rPr>
      </w:pPr>
    </w:p>
    <w:p w14:paraId="2B5D33A1" w14:textId="77777777" w:rsidR="00B42AB4" w:rsidRDefault="00C4712C">
      <w:pPr>
        <w:pStyle w:val="Odebeljeno"/>
        <w:spacing w:line="260" w:lineRule="auto"/>
      </w:pPr>
      <w:r>
        <w:t>K 13. členu:</w:t>
      </w:r>
    </w:p>
    <w:p w14:paraId="31928287" w14:textId="77777777" w:rsidR="00B42AB4" w:rsidRDefault="00C4712C">
      <w:pPr>
        <w:spacing w:after="0" w:line="240" w:lineRule="auto"/>
      </w:pPr>
      <w:r>
        <w:t>Člen opredeljuje izvedbo javnega razpisa.</w:t>
      </w:r>
    </w:p>
    <w:p w14:paraId="5CA6431E" w14:textId="77777777" w:rsidR="00B42AB4" w:rsidRDefault="00B42AB4">
      <w:pPr>
        <w:spacing w:after="0" w:line="260" w:lineRule="auto"/>
        <w:rPr>
          <w:rFonts w:cs="Arial"/>
        </w:rPr>
      </w:pPr>
    </w:p>
    <w:p w14:paraId="7169BA13" w14:textId="77777777" w:rsidR="00B42AB4" w:rsidRDefault="00C4712C">
      <w:pPr>
        <w:pStyle w:val="Odebeljeno"/>
        <w:spacing w:line="260" w:lineRule="auto"/>
      </w:pPr>
      <w:r>
        <w:t>K 14. členu:</w:t>
      </w:r>
    </w:p>
    <w:p w14:paraId="0014657D" w14:textId="77777777" w:rsidR="00B42AB4" w:rsidRDefault="00C4712C">
      <w:pPr>
        <w:spacing w:after="0" w:line="240" w:lineRule="auto"/>
      </w:pPr>
      <w:r>
        <w:t>Člen določa stopnje javne podpore in najnižji znesek javne podpore, kar je določeno že s SN SKP 2023–2027.</w:t>
      </w:r>
    </w:p>
    <w:p w14:paraId="2986262E" w14:textId="77777777" w:rsidR="00B42AB4" w:rsidRDefault="00B42AB4">
      <w:pPr>
        <w:spacing w:after="0" w:line="260" w:lineRule="auto"/>
        <w:rPr>
          <w:rFonts w:cs="Arial"/>
        </w:rPr>
      </w:pPr>
    </w:p>
    <w:p w14:paraId="1A738E47" w14:textId="77777777" w:rsidR="00B42AB4" w:rsidRDefault="00C4712C">
      <w:pPr>
        <w:pStyle w:val="Odebeljeno"/>
        <w:spacing w:line="260" w:lineRule="auto"/>
      </w:pPr>
      <w:r>
        <w:t>K 15. členu:</w:t>
      </w:r>
    </w:p>
    <w:p w14:paraId="5E25F98E" w14:textId="77777777" w:rsidR="00B42AB4" w:rsidRDefault="00C4712C">
      <w:pPr>
        <w:spacing w:after="0" w:line="240" w:lineRule="auto"/>
      </w:pPr>
      <w:r>
        <w:t>Člen določa poročilo o izpolnjevanju obveznosti, ki ga mora predložiti upravičenec.</w:t>
      </w:r>
    </w:p>
    <w:p w14:paraId="71E3AC87" w14:textId="77777777" w:rsidR="00B42AB4" w:rsidRDefault="00B42AB4">
      <w:pPr>
        <w:spacing w:after="0" w:line="260" w:lineRule="auto"/>
        <w:rPr>
          <w:rFonts w:cs="Arial"/>
        </w:rPr>
      </w:pPr>
    </w:p>
    <w:p w14:paraId="465E9F1E" w14:textId="77777777" w:rsidR="00B42AB4" w:rsidRDefault="00C4712C">
      <w:pPr>
        <w:pStyle w:val="Odebeljeno"/>
        <w:spacing w:line="260" w:lineRule="auto"/>
      </w:pPr>
      <w:r>
        <w:t>K 16. členu:</w:t>
      </w:r>
    </w:p>
    <w:p w14:paraId="370B2747" w14:textId="0E1B78F0" w:rsidR="00B42AB4" w:rsidRDefault="00C4712C" w:rsidP="00F938E0">
      <w:pPr>
        <w:spacing w:after="0" w:line="240" w:lineRule="auto"/>
      </w:pPr>
      <w:r>
        <w:t>Člen določa predplačilo. Vlagatelj lahko uveljavlja predplačilo do vključno 50 % vrednosti odobrenih sredstev. Uredba o skupnih določbah za izvajanje intervencij razvoja podeželja, ki niso vezane na površino ali živali, iz strateškega načrta skupne kmetijske politike 2023–2027 (Uradni list RS, št. 77/23, 19/24, 52/24, 9/25, 55/25, 100/25 – ZKme-2 in 91/26) v 24. členu podrobneje ureja način uveljavljanja predplačila. Določa tudi, da se z uredbo za izvajanje posameznih intervencij določi tudi višina predplačila. Predplačilo upravičenec uveljavlja z vlogo na javni razpis. Upravičenec ima možnosti pridobitve predplačila, ki je zavarovano z bančno garancijo.</w:t>
      </w:r>
    </w:p>
    <w:p w14:paraId="41EE9F6B" w14:textId="77777777" w:rsidR="00B42AB4" w:rsidRDefault="00B42AB4">
      <w:pPr>
        <w:spacing w:after="0" w:line="260" w:lineRule="auto"/>
        <w:rPr>
          <w:rFonts w:cs="Arial"/>
        </w:rPr>
      </w:pPr>
    </w:p>
    <w:p w14:paraId="7A66906D" w14:textId="77777777" w:rsidR="00B42AB4" w:rsidRDefault="00C4712C">
      <w:pPr>
        <w:pStyle w:val="Odebeljeno"/>
        <w:spacing w:line="260" w:lineRule="auto"/>
      </w:pPr>
      <w:r>
        <w:t>K 17. členu:</w:t>
      </w:r>
    </w:p>
    <w:p w14:paraId="4BBFAD84" w14:textId="77777777" w:rsidR="00B42AB4" w:rsidRDefault="00C4712C">
      <w:pPr>
        <w:spacing w:after="0" w:line="240" w:lineRule="auto"/>
      </w:pPr>
      <w:r>
        <w:t>Člen določa pravico upravičenca, da se odreče pravici do sredstev v skladu z zakonom, ki ureja kmetijstvo.</w:t>
      </w:r>
    </w:p>
    <w:p w14:paraId="13708DFA" w14:textId="77777777" w:rsidR="00B42AB4" w:rsidRDefault="00B42AB4">
      <w:pPr>
        <w:spacing w:after="0" w:line="260" w:lineRule="auto"/>
        <w:rPr>
          <w:rFonts w:cs="Arial"/>
        </w:rPr>
      </w:pPr>
    </w:p>
    <w:p w14:paraId="60036E4F" w14:textId="77777777" w:rsidR="00B42AB4" w:rsidRDefault="00C4712C">
      <w:pPr>
        <w:pStyle w:val="Odebeljeno"/>
        <w:spacing w:line="260" w:lineRule="auto"/>
      </w:pPr>
      <w:r>
        <w:t>K 18. členu:</w:t>
      </w:r>
    </w:p>
    <w:p w14:paraId="7EABB944" w14:textId="77777777" w:rsidR="00B42AB4" w:rsidRDefault="00C4712C">
      <w:pPr>
        <w:spacing w:after="0" w:line="240" w:lineRule="auto"/>
      </w:pPr>
      <w:r>
        <w:t>Člen določa izjeme glede izpolnjevanja določenih obveznosti za primer, ko nosilec družinske kmetije (upravičenec) umre in obveznosti preidejo na novega nosilca družinske kmetije.</w:t>
      </w:r>
    </w:p>
    <w:p w14:paraId="1CEF6D7A" w14:textId="77777777" w:rsidR="00B42AB4" w:rsidRDefault="00B42AB4">
      <w:pPr>
        <w:spacing w:after="0" w:line="260" w:lineRule="auto"/>
        <w:rPr>
          <w:rFonts w:cs="Arial"/>
        </w:rPr>
      </w:pPr>
    </w:p>
    <w:p w14:paraId="284799E5" w14:textId="77777777" w:rsidR="00B42AB4" w:rsidRDefault="00C4712C">
      <w:pPr>
        <w:pStyle w:val="Odebeljeno"/>
        <w:spacing w:line="260" w:lineRule="auto"/>
      </w:pPr>
      <w:r>
        <w:t>K 19. členu:</w:t>
      </w:r>
    </w:p>
    <w:p w14:paraId="5DE79EFC" w14:textId="77777777" w:rsidR="00B42AB4" w:rsidRDefault="00C4712C">
      <w:pPr>
        <w:spacing w:after="0" w:line="240" w:lineRule="auto"/>
      </w:pPr>
      <w:r>
        <w:t>Člen določa majhno naložbo za namen izvajanja upravnega pregleda, kar določa uredba, ki ureja skupne določbe.</w:t>
      </w:r>
    </w:p>
    <w:p w14:paraId="19CB1D9D" w14:textId="77777777" w:rsidR="00B42AB4" w:rsidRDefault="00B42AB4">
      <w:pPr>
        <w:spacing w:after="0" w:line="260" w:lineRule="auto"/>
        <w:rPr>
          <w:rFonts w:cs="Arial"/>
        </w:rPr>
      </w:pPr>
    </w:p>
    <w:p w14:paraId="203BD160" w14:textId="77777777" w:rsidR="00B42AB4" w:rsidRDefault="00C4712C">
      <w:pPr>
        <w:pStyle w:val="Odebeljeno"/>
        <w:spacing w:line="260" w:lineRule="auto"/>
      </w:pPr>
      <w:r>
        <w:t>K 20. členu:</w:t>
      </w:r>
    </w:p>
    <w:p w14:paraId="31DC1256" w14:textId="77777777" w:rsidR="00B42AB4" w:rsidRDefault="00C4712C">
      <w:pPr>
        <w:spacing w:after="0" w:line="240" w:lineRule="auto"/>
      </w:pPr>
      <w:r>
        <w:t>Člen določa sankcije, ki se izrečejo upravičencu v primeru neizpolnjevanja obveznosti.</w:t>
      </w:r>
    </w:p>
    <w:p w14:paraId="62B84B80" w14:textId="77777777" w:rsidR="00B42AB4" w:rsidRDefault="00B42AB4">
      <w:pPr>
        <w:spacing w:after="0" w:line="260" w:lineRule="auto"/>
        <w:rPr>
          <w:rFonts w:cs="Arial"/>
        </w:rPr>
      </w:pPr>
    </w:p>
    <w:p w14:paraId="53355AAB" w14:textId="77777777" w:rsidR="00B42AB4" w:rsidRDefault="00C4712C">
      <w:pPr>
        <w:pStyle w:val="Odebeljeno"/>
        <w:spacing w:line="260" w:lineRule="auto"/>
      </w:pPr>
      <w:r>
        <w:t>K 21. členu:</w:t>
      </w:r>
    </w:p>
    <w:p w14:paraId="40E444E9" w14:textId="77777777" w:rsidR="00B42AB4" w:rsidRDefault="00C4712C">
      <w:pPr>
        <w:spacing w:after="0" w:line="240" w:lineRule="auto"/>
      </w:pPr>
      <w:r>
        <w:t xml:space="preserve">Člen določa začetek veljavnosti uredbe. </w:t>
      </w:r>
    </w:p>
    <w:p w14:paraId="103482FA" w14:textId="77777777" w:rsidR="00B42AB4" w:rsidRDefault="00B42AB4">
      <w:pPr>
        <w:spacing w:after="0" w:line="260" w:lineRule="auto"/>
        <w:rPr>
          <w:rFonts w:cs="Arial"/>
        </w:rPr>
      </w:pPr>
    </w:p>
    <w:p w14:paraId="49916C9D" w14:textId="77777777" w:rsidR="00B42AB4" w:rsidRDefault="00C4712C">
      <w:r>
        <w:br w:type="page"/>
      </w:r>
    </w:p>
    <w:p w14:paraId="6B009AEC" w14:textId="77777777" w:rsidR="00B42AB4" w:rsidRDefault="00C4712C">
      <w:pPr>
        <w:pStyle w:val="Odebeljeno"/>
        <w:spacing w:line="260" w:lineRule="auto"/>
      </w:pPr>
      <w:r>
        <w:lastRenderedPageBreak/>
        <w:t>IV.</w:t>
      </w:r>
      <w:r>
        <w:tab/>
        <w:t>PRILOGE</w:t>
      </w:r>
    </w:p>
    <w:p w14:paraId="1144526A" w14:textId="77777777" w:rsidR="00B42AB4" w:rsidRDefault="00B42AB4">
      <w:pPr>
        <w:spacing w:after="0" w:line="260" w:lineRule="auto"/>
        <w:rPr>
          <w:rFonts w:cs="Arial"/>
        </w:rPr>
      </w:pPr>
    </w:p>
    <w:p w14:paraId="051A5798" w14:textId="77777777" w:rsidR="00B42AB4" w:rsidRDefault="00C4712C">
      <w:pPr>
        <w:spacing w:after="0" w:line="260" w:lineRule="auto"/>
      </w:pPr>
      <w:r>
        <w:t>Priloge niso priložene.</w:t>
      </w:r>
    </w:p>
    <w:sectPr w:rsidR="00B42AB4">
      <w:footerReference w:type="default" r:id="rId14"/>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485D" w14:textId="77777777" w:rsidR="00310A84" w:rsidRDefault="00310A84">
      <w:pPr>
        <w:spacing w:after="0" w:line="240" w:lineRule="auto"/>
      </w:pPr>
      <w:r>
        <w:separator/>
      </w:r>
    </w:p>
  </w:endnote>
  <w:endnote w:type="continuationSeparator" w:id="0">
    <w:p w14:paraId="527672B8" w14:textId="77777777" w:rsidR="00310A84" w:rsidRDefault="0031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32B4" w14:textId="77777777" w:rsidR="00B42AB4" w:rsidRDefault="00C4712C">
    <w:r>
      <w:rPr>
        <w:i/>
        <w:sz w:val="16"/>
      </w:rPr>
      <w:t>Ustvarjeno v MOPED-DOCS, 03. 11. 2026 14:14:32, verzija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D886" w14:textId="77777777" w:rsidR="00310A84" w:rsidRDefault="00310A84">
      <w:pPr>
        <w:spacing w:after="0" w:line="240" w:lineRule="auto"/>
      </w:pPr>
      <w:r>
        <w:separator/>
      </w:r>
    </w:p>
  </w:footnote>
  <w:footnote w:type="continuationSeparator" w:id="0">
    <w:p w14:paraId="79218871" w14:textId="77777777" w:rsidR="00310A84" w:rsidRDefault="00310A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AB4"/>
    <w:rsid w:val="00310A84"/>
    <w:rsid w:val="00380F3E"/>
    <w:rsid w:val="00737339"/>
    <w:rsid w:val="00B42AB4"/>
    <w:rsid w:val="00C4712C"/>
    <w:rsid w:val="00D90247"/>
    <w:rsid w:val="00F938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F8B0"/>
  <w15:docId w15:val="{38F6A3A7-58BA-49AD-830B-E7778854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ata.europa.eu/eli/reg/2013/1307/oj" TargetMode="External"/><Relationship Id="rId13" Type="http://schemas.openxmlformats.org/officeDocument/2006/relationships/hyperlink" Target="http://data.europa.eu/eli/reg/2021/2115/oj" TargetMode="External"/><Relationship Id="rId3" Type="http://schemas.openxmlformats.org/officeDocument/2006/relationships/webSettings" Target="webSettings.xml"/><Relationship Id="rId7" Type="http://schemas.openxmlformats.org/officeDocument/2006/relationships/hyperlink" Target="http://data.europa.eu/eli/reg/2013/1305/oj" TargetMode="External"/><Relationship Id="rId12" Type="http://schemas.openxmlformats.org/officeDocument/2006/relationships/hyperlink" Target="http://data.europa.eu/eli/reg/2021/2116/oj"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ata.europa.eu/eli/reg/2021/2115/oj" TargetMode="External"/><Relationship Id="rId11" Type="http://schemas.openxmlformats.org/officeDocument/2006/relationships/hyperlink" Target="http://data.europa.eu/eli/reg/2021/2115/oj"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data.europa.eu/eli/reg/2013/1308/oj" TargetMode="External"/><Relationship Id="rId4" Type="http://schemas.openxmlformats.org/officeDocument/2006/relationships/footnotes" Target="footnotes.xml"/><Relationship Id="rId9" Type="http://schemas.openxmlformats.org/officeDocument/2006/relationships/hyperlink" Target="http://data.europa.eu/eli/reg/2026/1739/oj"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21</Pages>
  <Words>7541</Words>
  <Characters>42984</Characters>
  <Application>Microsoft Office Word</Application>
  <DocSecurity>0</DocSecurity>
  <Lines>358</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MKM_</cp:lastModifiedBy>
  <cp:revision>5</cp:revision>
  <dcterms:created xsi:type="dcterms:W3CDTF">2019-02-01T07:54:00Z</dcterms:created>
  <dcterms:modified xsi:type="dcterms:W3CDTF">2026-11-03T15:27:00Z</dcterms:modified>
</cp:coreProperties>
</file>