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DA81B" w14:textId="705CDA69" w:rsidR="00867EF0" w:rsidRDefault="00867EF0" w:rsidP="00867EF0">
      <w:pPr>
        <w:pStyle w:val="Odstavekseznama1"/>
        <w:spacing w:line="260" w:lineRule="exact"/>
        <w:ind w:left="0"/>
        <w:rPr>
          <w:rFonts w:ascii="Arial" w:hAnsi="Arial" w:cs="Arial"/>
          <w:b/>
          <w:sz w:val="20"/>
          <w:szCs w:val="20"/>
        </w:rPr>
      </w:pPr>
      <w:r>
        <w:rPr>
          <w:noProof/>
        </w:rPr>
        <w:drawing>
          <wp:anchor distT="0" distB="0" distL="114300" distR="114300" simplePos="0" relativeHeight="251659264" behindDoc="0" locked="0" layoutInCell="1" allowOverlap="1" wp14:anchorId="70CE29CA" wp14:editId="091E7435">
            <wp:simplePos x="0" y="0"/>
            <wp:positionH relativeFrom="page">
              <wp:posOffset>0</wp:posOffset>
            </wp:positionH>
            <wp:positionV relativeFrom="page">
              <wp:posOffset>0</wp:posOffset>
            </wp:positionV>
            <wp:extent cx="4321810" cy="972185"/>
            <wp:effectExtent l="0" t="0" r="2540" b="0"/>
            <wp:wrapSquare wrapText="bothSides"/>
            <wp:docPr id="1446018713" name="Slika 2"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03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6E062" w14:textId="0C6635A3" w:rsidR="00867EF0" w:rsidRPr="004D3532" w:rsidRDefault="00867EF0" w:rsidP="00867EF0">
      <w:pPr>
        <w:pStyle w:val="Glava"/>
        <w:tabs>
          <w:tab w:val="clear" w:pos="4320"/>
          <w:tab w:val="clear" w:pos="8640"/>
          <w:tab w:val="left" w:pos="5112"/>
        </w:tabs>
        <w:spacing w:before="120" w:line="240" w:lineRule="exact"/>
        <w:ind w:left="284"/>
        <w:rPr>
          <w:rFonts w:cs="Arial"/>
          <w:sz w:val="16"/>
          <w:lang w:val="it-IT"/>
        </w:rPr>
      </w:pPr>
      <w:r>
        <w:rPr>
          <w:noProof/>
        </w:rPr>
        <w:drawing>
          <wp:anchor distT="0" distB="0" distL="114300" distR="114300" simplePos="0" relativeHeight="251660288" behindDoc="0" locked="0" layoutInCell="1" allowOverlap="1" wp14:anchorId="30261B9A" wp14:editId="487A06DD">
            <wp:simplePos x="0" y="0"/>
            <wp:positionH relativeFrom="page">
              <wp:posOffset>0</wp:posOffset>
            </wp:positionH>
            <wp:positionV relativeFrom="page">
              <wp:posOffset>0</wp:posOffset>
            </wp:positionV>
            <wp:extent cx="4321810" cy="972185"/>
            <wp:effectExtent l="0" t="0" r="2540" b="0"/>
            <wp:wrapSquare wrapText="bothSides"/>
            <wp:docPr id="597421498" name="Slika 1"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4D3532">
        <w:rPr>
          <w:rFonts w:cs="Arial"/>
          <w:sz w:val="16"/>
          <w:lang w:val="it-IT"/>
        </w:rPr>
        <w:t>Maistrova</w:t>
      </w:r>
      <w:proofErr w:type="spellEnd"/>
      <w:r w:rsidRPr="004D3532">
        <w:rPr>
          <w:rFonts w:cs="Arial"/>
          <w:sz w:val="16"/>
          <w:lang w:val="it-IT"/>
        </w:rPr>
        <w:t xml:space="preserve"> </w:t>
      </w:r>
      <w:proofErr w:type="spellStart"/>
      <w:r w:rsidRPr="004D3532">
        <w:rPr>
          <w:rFonts w:cs="Arial"/>
          <w:sz w:val="16"/>
          <w:lang w:val="it-IT"/>
        </w:rPr>
        <w:t>ulica</w:t>
      </w:r>
      <w:proofErr w:type="spellEnd"/>
      <w:r w:rsidRPr="004D3532">
        <w:rPr>
          <w:rFonts w:cs="Arial"/>
          <w:sz w:val="16"/>
          <w:lang w:val="it-IT"/>
        </w:rPr>
        <w:t xml:space="preserve"> 10, 1000 Ljubljana</w:t>
      </w:r>
      <w:r w:rsidRPr="004D3532">
        <w:rPr>
          <w:rFonts w:cs="Arial"/>
          <w:sz w:val="16"/>
          <w:lang w:val="it-IT"/>
        </w:rPr>
        <w:tab/>
        <w:t>T: 01 369 59 00</w:t>
      </w:r>
    </w:p>
    <w:p w14:paraId="147B01DF"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Pr>
          <w:rFonts w:cs="Arial"/>
          <w:sz w:val="16"/>
          <w:lang w:val="it-IT"/>
        </w:rPr>
        <w:tab/>
        <w:t>F: 01 369 59 01</w:t>
      </w:r>
    </w:p>
    <w:p w14:paraId="4E037B90"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E: gp.mk@gov.si</w:t>
      </w:r>
    </w:p>
    <w:p w14:paraId="76A81BF3" w14:textId="77777777" w:rsidR="00867EF0" w:rsidRPr="004D3532" w:rsidRDefault="00867EF0" w:rsidP="00867EF0">
      <w:pPr>
        <w:pStyle w:val="Glava"/>
        <w:tabs>
          <w:tab w:val="clear" w:pos="4320"/>
          <w:tab w:val="clear" w:pos="8640"/>
          <w:tab w:val="left" w:pos="5112"/>
        </w:tabs>
        <w:spacing w:line="240" w:lineRule="exact"/>
        <w:ind w:left="284"/>
        <w:rPr>
          <w:rFonts w:cs="Arial"/>
          <w:sz w:val="16"/>
          <w:lang w:val="it-IT"/>
        </w:rPr>
      </w:pPr>
      <w:r w:rsidRPr="004D3532">
        <w:rPr>
          <w:rFonts w:cs="Arial"/>
          <w:sz w:val="16"/>
          <w:lang w:val="it-IT"/>
        </w:rPr>
        <w:tab/>
        <w:t>www.mk.gov.si</w:t>
      </w:r>
    </w:p>
    <w:p w14:paraId="5403ADE7" w14:textId="60C4198C" w:rsidR="00AE1F83" w:rsidRPr="00AE1F83" w:rsidRDefault="00AE1F83" w:rsidP="00AE1F83">
      <w:pPr>
        <w:spacing w:after="0" w:line="260" w:lineRule="exact"/>
        <w:contextualSpacing/>
        <w:rPr>
          <w:rFonts w:ascii="Arial" w:eastAsia="Times New Roman" w:hAnsi="Arial" w:cs="Arial"/>
          <w:b/>
          <w:sz w:val="20"/>
          <w:szCs w:val="20"/>
          <w:lang w:eastAsia="sl-SI"/>
        </w:rPr>
      </w:pPr>
    </w:p>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5DF22615"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1462A8">
              <w:rPr>
                <w:rFonts w:ascii="Arial" w:eastAsia="Times New Roman" w:hAnsi="Arial" w:cs="Arial"/>
                <w:sz w:val="20"/>
                <w:szCs w:val="20"/>
                <w:lang w:eastAsia="sl-SI"/>
              </w:rPr>
              <w:t>6120-53/2025-3340-61</w:t>
            </w:r>
          </w:p>
        </w:tc>
      </w:tr>
      <w:tr w:rsidR="00AE1F83" w:rsidRPr="00AE1F83" w14:paraId="1DD59023" w14:textId="77777777" w:rsidTr="00DA6942">
        <w:trPr>
          <w:gridAfter w:val="2"/>
          <w:wAfter w:w="3067" w:type="dxa"/>
        </w:trPr>
        <w:tc>
          <w:tcPr>
            <w:tcW w:w="6096" w:type="dxa"/>
            <w:gridSpan w:val="2"/>
          </w:tcPr>
          <w:p w14:paraId="2AD08D9D" w14:textId="0F29E6BB"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1462A8">
              <w:rPr>
                <w:rFonts w:ascii="Arial" w:eastAsia="Times New Roman" w:hAnsi="Arial" w:cs="Arial"/>
                <w:sz w:val="20"/>
                <w:szCs w:val="20"/>
                <w:lang w:eastAsia="sl-SI"/>
              </w:rPr>
              <w:t>1</w:t>
            </w:r>
            <w:r w:rsidR="006429D9">
              <w:rPr>
                <w:rFonts w:ascii="Arial" w:eastAsia="Times New Roman" w:hAnsi="Arial" w:cs="Arial"/>
                <w:sz w:val="20"/>
                <w:szCs w:val="20"/>
                <w:lang w:eastAsia="sl-SI"/>
              </w:rPr>
              <w:t>5</w:t>
            </w:r>
            <w:r w:rsidR="001462A8">
              <w:rPr>
                <w:rFonts w:ascii="Arial" w:eastAsia="Times New Roman" w:hAnsi="Arial" w:cs="Arial"/>
                <w:sz w:val="20"/>
                <w:szCs w:val="20"/>
                <w:lang w:eastAsia="sl-SI"/>
              </w:rPr>
              <w:t>. 9. 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6"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64BC0518"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673561" w:rsidRPr="00673561">
              <w:rPr>
                <w:rFonts w:ascii="Arial" w:eastAsia="Times New Roman" w:hAnsi="Arial" w:cs="Arial"/>
                <w:b/>
                <w:sz w:val="20"/>
                <w:szCs w:val="20"/>
                <w:lang w:eastAsia="sl-SI"/>
              </w:rPr>
              <w:t>Predlog sklepa o načinu razpolaganja s presežki prihodkov nad odhodki javnega zavoda Narodna in univerzitetna knjižnica – predlog za obravnavo</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47B2A32F" w14:textId="75E26A11" w:rsidR="00673561" w:rsidRPr="002764EF" w:rsidRDefault="00FE299C" w:rsidP="000E6134">
            <w:pPr>
              <w:spacing w:line="240" w:lineRule="atLeast"/>
              <w:jc w:val="both"/>
              <w:rPr>
                <w:rFonts w:ascii="Arial" w:hAnsi="Arial" w:cs="Arial"/>
                <w:color w:val="000000" w:themeColor="text1"/>
                <w:sz w:val="20"/>
                <w:szCs w:val="20"/>
              </w:rPr>
            </w:pPr>
            <w:r w:rsidRPr="00FE299C">
              <w:rPr>
                <w:rFonts w:ascii="Arial" w:hAnsi="Arial" w:cs="Arial"/>
                <w:sz w:val="20"/>
                <w:szCs w:val="20"/>
              </w:rPr>
              <w:t>Na podlagi šestega odstavka 21. člena Zakona o Vladi Republike Slovenije (Uradni list RS, št. 24/05 uradno prečiščeno besedilo, 109/08, 38/10– ZUKN, 8/12, 21/13, 47/13– ZDU-1G, 65/14, 55/17, 163/22, 57/25– ZF in 555/26) in 27. člena Sklepa o ustanovitvi Javnega zavoda Narodna in univerzitetna knjižnica (Uradni list RS, št. 46/03, 85/08, 30/19 in 30/25)</w:t>
            </w:r>
            <w:r>
              <w:rPr>
                <w:rFonts w:ascii="Arial" w:hAnsi="Arial" w:cs="Arial"/>
                <w:sz w:val="20"/>
                <w:szCs w:val="20"/>
              </w:rPr>
              <w:t xml:space="preserve"> </w:t>
            </w:r>
            <w:r w:rsidR="00673561" w:rsidRPr="002764EF">
              <w:rPr>
                <w:rFonts w:ascii="Arial" w:hAnsi="Arial" w:cs="Arial"/>
                <w:color w:val="000000"/>
                <w:sz w:val="20"/>
                <w:szCs w:val="20"/>
              </w:rPr>
              <w:t>je Vlada Republike Slovenije  na  …  seji dne …</w:t>
            </w:r>
            <w:r w:rsidR="006429D9">
              <w:rPr>
                <w:rFonts w:ascii="Arial" w:hAnsi="Arial" w:cs="Arial"/>
                <w:color w:val="000000"/>
                <w:sz w:val="20"/>
                <w:szCs w:val="20"/>
              </w:rPr>
              <w:t>pod točko…</w:t>
            </w:r>
            <w:r w:rsidR="00673561" w:rsidRPr="002764EF">
              <w:rPr>
                <w:rFonts w:ascii="Arial" w:hAnsi="Arial" w:cs="Arial"/>
                <w:color w:val="000000"/>
                <w:sz w:val="20"/>
                <w:szCs w:val="20"/>
              </w:rPr>
              <w:t xml:space="preserve"> sprejela naslednji </w:t>
            </w:r>
          </w:p>
          <w:p w14:paraId="2B2B1C70" w14:textId="77777777" w:rsidR="00673561" w:rsidRPr="002764EF" w:rsidRDefault="00673561" w:rsidP="00673561">
            <w:pPr>
              <w:spacing w:line="240" w:lineRule="atLeast"/>
              <w:jc w:val="center"/>
              <w:rPr>
                <w:rFonts w:ascii="Arial" w:hAnsi="Arial" w:cs="Arial"/>
                <w:color w:val="000000" w:themeColor="text1"/>
                <w:sz w:val="20"/>
                <w:szCs w:val="20"/>
              </w:rPr>
            </w:pPr>
            <w:r w:rsidRPr="002764EF">
              <w:rPr>
                <w:rFonts w:ascii="Arial" w:hAnsi="Arial" w:cs="Arial"/>
                <w:sz w:val="20"/>
                <w:szCs w:val="20"/>
              </w:rPr>
              <w:t>S K L E P</w:t>
            </w:r>
          </w:p>
          <w:p w14:paraId="2FEED0C7" w14:textId="342D726C" w:rsidR="00673561" w:rsidRPr="002764EF" w:rsidRDefault="00673561" w:rsidP="00673561">
            <w:pPr>
              <w:spacing w:line="240" w:lineRule="atLeast"/>
              <w:jc w:val="both"/>
              <w:rPr>
                <w:rFonts w:ascii="Arial" w:hAnsi="Arial" w:cs="Arial"/>
                <w:color w:val="000000" w:themeColor="text1"/>
                <w:sz w:val="20"/>
                <w:szCs w:val="20"/>
              </w:rPr>
            </w:pPr>
            <w:r w:rsidRPr="002764EF">
              <w:rPr>
                <w:rFonts w:ascii="Arial" w:hAnsi="Arial" w:cs="Arial"/>
                <w:color w:val="000000" w:themeColor="text1"/>
                <w:sz w:val="20"/>
                <w:szCs w:val="20"/>
              </w:rPr>
              <w:t xml:space="preserve">Vlada Republike Slovenije je na predlog </w:t>
            </w:r>
            <w:r>
              <w:rPr>
                <w:rFonts w:ascii="Arial" w:hAnsi="Arial" w:cs="Arial"/>
                <w:color w:val="000000" w:themeColor="text1"/>
                <w:sz w:val="20"/>
                <w:szCs w:val="20"/>
              </w:rPr>
              <w:t>ravnateljic</w:t>
            </w:r>
            <w:r w:rsidR="00B84770">
              <w:rPr>
                <w:rFonts w:ascii="Arial" w:hAnsi="Arial" w:cs="Arial"/>
                <w:color w:val="000000" w:themeColor="text1"/>
                <w:sz w:val="20"/>
                <w:szCs w:val="20"/>
              </w:rPr>
              <w:t>e</w:t>
            </w:r>
            <w:r>
              <w:rPr>
                <w:rFonts w:ascii="Arial" w:hAnsi="Arial" w:cs="Arial"/>
                <w:color w:val="000000" w:themeColor="text1"/>
                <w:sz w:val="20"/>
                <w:szCs w:val="20"/>
              </w:rPr>
              <w:t xml:space="preserve"> Narodne in univerzitetne knjižnice</w:t>
            </w:r>
            <w:r w:rsidRPr="002764EF">
              <w:rPr>
                <w:rFonts w:ascii="Arial" w:hAnsi="Arial" w:cs="Arial"/>
                <w:color w:val="000000" w:themeColor="text1"/>
                <w:sz w:val="20"/>
                <w:szCs w:val="20"/>
              </w:rPr>
              <w:t xml:space="preserve">, h kateremu je dne </w:t>
            </w:r>
            <w:r>
              <w:rPr>
                <w:rFonts w:ascii="Arial" w:hAnsi="Arial" w:cs="Arial"/>
                <w:color w:val="000000" w:themeColor="text1"/>
                <w:sz w:val="20"/>
                <w:szCs w:val="20"/>
              </w:rPr>
              <w:t xml:space="preserve">25. 2. 2026  </w:t>
            </w:r>
            <w:r w:rsidRPr="002764EF">
              <w:rPr>
                <w:rFonts w:ascii="Arial" w:hAnsi="Arial" w:cs="Arial"/>
                <w:color w:val="000000" w:themeColor="text1"/>
                <w:sz w:val="20"/>
                <w:szCs w:val="20"/>
              </w:rPr>
              <w:t xml:space="preserve">svet zavoda dal pozitivno mnenje, odločila, da se </w:t>
            </w:r>
            <w:r>
              <w:rPr>
                <w:rFonts w:ascii="Arial" w:hAnsi="Arial" w:cs="Arial"/>
                <w:color w:val="000000" w:themeColor="text1"/>
                <w:sz w:val="20"/>
                <w:szCs w:val="20"/>
              </w:rPr>
              <w:t>presežek</w:t>
            </w:r>
            <w:r w:rsidRPr="002764EF">
              <w:rPr>
                <w:rFonts w:ascii="Arial" w:hAnsi="Arial" w:cs="Arial"/>
                <w:color w:val="000000" w:themeColor="text1"/>
                <w:sz w:val="20"/>
                <w:szCs w:val="20"/>
              </w:rPr>
              <w:t xml:space="preserve"> prihodkov nad odhodki</w:t>
            </w:r>
            <w:r w:rsidR="00384598">
              <w:rPr>
                <w:rFonts w:ascii="Arial" w:hAnsi="Arial" w:cs="Arial"/>
                <w:color w:val="000000" w:themeColor="text1"/>
                <w:sz w:val="20"/>
                <w:szCs w:val="20"/>
              </w:rPr>
              <w:t>,</w:t>
            </w:r>
            <w:r>
              <w:rPr>
                <w:rFonts w:ascii="Arial" w:hAnsi="Arial" w:cs="Arial"/>
                <w:color w:val="000000" w:themeColor="text1"/>
                <w:sz w:val="20"/>
                <w:szCs w:val="20"/>
              </w:rPr>
              <w:t xml:space="preserve"> nastal v letih 2021 do 2025</w:t>
            </w:r>
            <w:r w:rsidRPr="002764EF">
              <w:rPr>
                <w:rFonts w:ascii="Arial" w:hAnsi="Arial" w:cs="Arial"/>
                <w:color w:val="000000" w:themeColor="text1"/>
                <w:sz w:val="20"/>
                <w:szCs w:val="20"/>
              </w:rPr>
              <w:t xml:space="preserve">, v višini </w:t>
            </w:r>
            <w:r>
              <w:rPr>
                <w:rFonts w:ascii="Arial" w:hAnsi="Arial" w:cs="Arial"/>
                <w:color w:val="000000" w:themeColor="text1"/>
                <w:sz w:val="20"/>
                <w:szCs w:val="20"/>
              </w:rPr>
              <w:t>491.757,85</w:t>
            </w:r>
            <w:r w:rsidRPr="002764EF">
              <w:rPr>
                <w:rFonts w:ascii="Arial" w:hAnsi="Arial" w:cs="Arial"/>
                <w:color w:val="000000" w:themeColor="text1"/>
                <w:sz w:val="20"/>
                <w:szCs w:val="20"/>
              </w:rPr>
              <w:t xml:space="preserve"> evrov, nameni za izvajanje in razvoj dejavnosti</w:t>
            </w:r>
            <w:r>
              <w:rPr>
                <w:rFonts w:ascii="Arial" w:hAnsi="Arial" w:cs="Arial"/>
                <w:color w:val="000000" w:themeColor="text1"/>
                <w:sz w:val="20"/>
                <w:szCs w:val="20"/>
              </w:rPr>
              <w:t>, in sicer za nakup opredmetenih in neopredmetenih osnovnih sredstev</w:t>
            </w:r>
            <w:r w:rsidRPr="002764EF">
              <w:rPr>
                <w:rFonts w:ascii="Arial" w:hAnsi="Arial" w:cs="Arial"/>
                <w:color w:val="000000" w:themeColor="text1"/>
                <w:sz w:val="20"/>
                <w:szCs w:val="20"/>
              </w:rPr>
              <w:t xml:space="preserve">. </w:t>
            </w:r>
          </w:p>
          <w:p w14:paraId="77CC1ED5" w14:textId="77777777" w:rsidR="00673561" w:rsidRPr="002764EF" w:rsidRDefault="00673561" w:rsidP="00673561">
            <w:pPr>
              <w:spacing w:line="240" w:lineRule="atLeast"/>
              <w:rPr>
                <w:rFonts w:ascii="Arial" w:hAnsi="Arial" w:cs="Arial"/>
                <w:color w:val="000000" w:themeColor="text1"/>
                <w:sz w:val="20"/>
                <w:szCs w:val="20"/>
              </w:rPr>
            </w:pPr>
          </w:p>
          <w:p w14:paraId="5D1B7056" w14:textId="080CB98B" w:rsidR="00DE63CD" w:rsidRPr="002764EF" w:rsidRDefault="00673561" w:rsidP="00DE63CD">
            <w:pPr>
              <w:tabs>
                <w:tab w:val="left" w:pos="7920"/>
              </w:tabs>
              <w:autoSpaceDE w:val="0"/>
              <w:autoSpaceDN w:val="0"/>
              <w:adjustRightInd w:val="0"/>
              <w:spacing w:after="0" w:line="240" w:lineRule="auto"/>
              <w:ind w:left="3400"/>
              <w:rPr>
                <w:rFonts w:ascii="Arial" w:hAnsi="Arial" w:cs="Arial"/>
                <w:color w:val="000000"/>
                <w:sz w:val="20"/>
                <w:szCs w:val="20"/>
                <w:lang w:eastAsia="sl-SI"/>
              </w:rPr>
            </w:pPr>
            <w:r w:rsidRPr="002764EF">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     </w:t>
            </w:r>
            <w:r w:rsidR="006429D9">
              <w:rPr>
                <w:rFonts w:ascii="Arial" w:eastAsia="Times New Roman" w:hAnsi="Arial" w:cs="Arial"/>
                <w:sz w:val="20"/>
                <w:szCs w:val="20"/>
                <w:lang w:eastAsia="sl-SI"/>
              </w:rPr>
              <w:t>M</w:t>
            </w:r>
            <w:r w:rsidR="00DE63CD">
              <w:rPr>
                <w:rFonts w:ascii="Arial" w:hAnsi="Arial" w:cs="Arial"/>
                <w:color w:val="000000"/>
                <w:sz w:val="20"/>
                <w:szCs w:val="20"/>
              </w:rPr>
              <w:t xml:space="preserve">ag. Janja </w:t>
            </w:r>
            <w:proofErr w:type="spellStart"/>
            <w:r w:rsidR="00DE63CD">
              <w:rPr>
                <w:rFonts w:ascii="Arial" w:hAnsi="Arial" w:cs="Arial"/>
                <w:color w:val="000000"/>
                <w:sz w:val="20"/>
                <w:szCs w:val="20"/>
              </w:rPr>
              <w:t>Garvas</w:t>
            </w:r>
            <w:proofErr w:type="spellEnd"/>
          </w:p>
          <w:p w14:paraId="00B184D6" w14:textId="71878871" w:rsidR="00DE63CD" w:rsidRPr="002764EF" w:rsidRDefault="00DE63CD" w:rsidP="00DE63CD">
            <w:pPr>
              <w:autoSpaceDE w:val="0"/>
              <w:autoSpaceDN w:val="0"/>
              <w:adjustRightInd w:val="0"/>
              <w:spacing w:line="240" w:lineRule="auto"/>
              <w:ind w:left="3402"/>
              <w:rPr>
                <w:rFonts w:ascii="Arial" w:hAnsi="Arial" w:cs="Arial"/>
                <w:color w:val="000000"/>
                <w:sz w:val="20"/>
                <w:szCs w:val="20"/>
              </w:rPr>
            </w:pPr>
            <w:r w:rsidRPr="002764EF">
              <w:rPr>
                <w:rFonts w:ascii="Arial" w:hAnsi="Arial" w:cs="Arial"/>
                <w:color w:val="000000"/>
                <w:sz w:val="20"/>
                <w:szCs w:val="20"/>
              </w:rPr>
              <w:t xml:space="preserve">                                   generalna sekretarka</w:t>
            </w:r>
          </w:p>
          <w:p w14:paraId="5A9F58ED" w14:textId="3541C74E"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p>
          <w:p w14:paraId="2E236CF1" w14:textId="77777777"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p>
          <w:p w14:paraId="20172229" w14:textId="77777777"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r w:rsidRPr="002764EF">
              <w:rPr>
                <w:rFonts w:ascii="Arial" w:eastAsia="Times New Roman" w:hAnsi="Arial" w:cs="Arial"/>
                <w:iCs/>
                <w:color w:val="000000" w:themeColor="text1"/>
                <w:sz w:val="20"/>
                <w:szCs w:val="20"/>
                <w:lang w:eastAsia="sl-SI"/>
              </w:rPr>
              <w:t xml:space="preserve">Sklep prejmejo: </w:t>
            </w:r>
          </w:p>
          <w:p w14:paraId="328632BF" w14:textId="77777777" w:rsidR="00673561" w:rsidRPr="002764EF" w:rsidRDefault="00673561" w:rsidP="00673561">
            <w:pPr>
              <w:pStyle w:val="Odstavekseznama"/>
              <w:numPr>
                <w:ilvl w:val="0"/>
                <w:numId w:val="2"/>
              </w:numPr>
              <w:spacing w:before="60" w:after="60" w:line="200" w:lineRule="exact"/>
              <w:ind w:left="360"/>
              <w:rPr>
                <w:rFonts w:ascii="Arial" w:hAnsi="Arial" w:cs="Arial"/>
                <w:iCs/>
                <w:color w:val="000000" w:themeColor="text1"/>
                <w:sz w:val="20"/>
                <w:szCs w:val="20"/>
              </w:rPr>
            </w:pPr>
            <w:r>
              <w:rPr>
                <w:rFonts w:ascii="Arial" w:hAnsi="Arial" w:cs="Arial"/>
                <w:iCs/>
                <w:color w:val="000000" w:themeColor="text1"/>
                <w:sz w:val="20"/>
                <w:szCs w:val="20"/>
              </w:rPr>
              <w:t>Narodna in univerzitetna knjižnica, Turjaška 1, 1000 Ljubljana</w:t>
            </w:r>
          </w:p>
          <w:p w14:paraId="61559789" w14:textId="77777777" w:rsidR="00673561" w:rsidRPr="002764EF" w:rsidRDefault="00673561" w:rsidP="00673561">
            <w:pPr>
              <w:pStyle w:val="Odstavekseznama"/>
              <w:numPr>
                <w:ilvl w:val="0"/>
                <w:numId w:val="2"/>
              </w:numPr>
              <w:spacing w:before="60" w:after="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Ministrstvo za kulturo</w:t>
            </w:r>
          </w:p>
          <w:p w14:paraId="2BA34DEB" w14:textId="77777777" w:rsidR="00673561" w:rsidRPr="002764EF" w:rsidRDefault="00673561" w:rsidP="00673561">
            <w:pPr>
              <w:pStyle w:val="Odstavekseznama"/>
              <w:numPr>
                <w:ilvl w:val="0"/>
                <w:numId w:val="2"/>
              </w:numPr>
              <w:spacing w:before="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 xml:space="preserve">Ministrstvo za finance  </w:t>
            </w:r>
          </w:p>
          <w:p w14:paraId="11B455FD" w14:textId="32F10078" w:rsidR="00AE1F83" w:rsidRPr="00AE1F83" w:rsidRDefault="00673561" w:rsidP="00673561">
            <w:pPr>
              <w:pStyle w:val="Odstavekseznama"/>
              <w:numPr>
                <w:ilvl w:val="0"/>
                <w:numId w:val="2"/>
              </w:numPr>
              <w:spacing w:before="60" w:line="200" w:lineRule="exact"/>
              <w:ind w:left="360"/>
              <w:rPr>
                <w:rFonts w:ascii="Arial" w:hAnsi="Arial" w:cs="Arial"/>
                <w:iCs/>
                <w:sz w:val="20"/>
                <w:szCs w:val="20"/>
              </w:rPr>
            </w:pPr>
            <w:r w:rsidRPr="00673561">
              <w:rPr>
                <w:rFonts w:ascii="Arial" w:hAnsi="Arial" w:cs="Arial"/>
                <w:iCs/>
                <w:color w:val="000000" w:themeColor="text1"/>
                <w:sz w:val="20"/>
                <w:szCs w:val="20"/>
              </w:rPr>
              <w:t>Služba Vlade Republike Slovenije za zakonodajo</w:t>
            </w: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4D894961" w14:textId="344566CB" w:rsidR="00673561" w:rsidRDefault="00673561" w:rsidP="00673561">
            <w:pPr>
              <w:pStyle w:val="Neotevilenodstavek"/>
              <w:spacing w:before="0" w:after="0" w:line="260" w:lineRule="exact"/>
              <w:rPr>
                <w:iCs/>
                <w:sz w:val="20"/>
                <w:szCs w:val="20"/>
              </w:rPr>
            </w:pPr>
            <w:r>
              <w:rPr>
                <w:iCs/>
                <w:sz w:val="20"/>
                <w:szCs w:val="20"/>
              </w:rPr>
              <w:t>Marjan Gujtman, sekretar</w:t>
            </w:r>
            <w:r w:rsidR="006429D9">
              <w:rPr>
                <w:iCs/>
                <w:sz w:val="20"/>
                <w:szCs w:val="20"/>
              </w:rPr>
              <w:t>, Sektor za muzeje, arhive in knjižnice, Direktorat za kulturno dediščino, Ministrstvo za kulturo</w:t>
            </w:r>
          </w:p>
          <w:p w14:paraId="0369F08A" w14:textId="1C8F35AE" w:rsidR="00AE1F83" w:rsidRPr="00AE1F83" w:rsidRDefault="00673561" w:rsidP="0067356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E6134">
              <w:rPr>
                <w:rFonts w:ascii="Arial" w:eastAsia="Times New Roman" w:hAnsi="Arial" w:cs="Arial"/>
                <w:iCs/>
                <w:sz w:val="20"/>
                <w:szCs w:val="20"/>
                <w:lang w:eastAsia="sl-SI"/>
              </w:rPr>
              <w:t>Andreja Trdan, sekretarka</w:t>
            </w:r>
            <w:r w:rsidR="006429D9">
              <w:rPr>
                <w:rFonts w:ascii="Arial" w:eastAsia="Times New Roman" w:hAnsi="Arial" w:cs="Arial"/>
                <w:iCs/>
                <w:sz w:val="20"/>
                <w:szCs w:val="20"/>
                <w:lang w:eastAsia="sl-SI"/>
              </w:rPr>
              <w:t>, Služba za proračun in finance, Ministrstvo za kulturo</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25795663" w:rsidR="00AE1F83" w:rsidRPr="00AE1F83" w:rsidRDefault="00E56B88"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335735DC" w:rsidR="00AE1F83" w:rsidRPr="00AE1F83" w:rsidRDefault="00E56B88"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69893AC2" w14:textId="1C41D00B" w:rsidR="00AE1F83" w:rsidRPr="00AE1F83" w:rsidRDefault="00E56B88"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V predlogu sklepa</w:t>
            </w:r>
            <w:r w:rsidR="00937BE6">
              <w:rPr>
                <w:rFonts w:ascii="Arial" w:eastAsia="Times New Roman" w:hAnsi="Arial" w:cs="Arial"/>
                <w:iCs/>
                <w:sz w:val="20"/>
                <w:szCs w:val="20"/>
                <w:lang w:eastAsia="sl-SI"/>
              </w:rPr>
              <w:t xml:space="preserve"> se predlaga razporeditev presežka prihodkov nad odhodki v višini 491.757,85 evrov za potrebe javnega zavoda</w:t>
            </w:r>
            <w:r>
              <w:t xml:space="preserve"> </w:t>
            </w:r>
            <w:r w:rsidRPr="00E56B88">
              <w:rPr>
                <w:rFonts w:ascii="Arial" w:eastAsia="Times New Roman" w:hAnsi="Arial" w:cs="Arial"/>
                <w:iCs/>
                <w:sz w:val="20"/>
                <w:szCs w:val="20"/>
                <w:lang w:eastAsia="sl-SI"/>
              </w:rPr>
              <w:t>Narodna in univerzitetna knjižnica</w:t>
            </w:r>
            <w:r w:rsidR="00937BE6">
              <w:rPr>
                <w:rFonts w:ascii="Arial" w:eastAsia="Times New Roman" w:hAnsi="Arial" w:cs="Arial"/>
                <w:iCs/>
                <w:sz w:val="20"/>
                <w:szCs w:val="20"/>
                <w:lang w:eastAsia="sl-SI"/>
              </w:rPr>
              <w:t>, ki bo sredstva namenil za nakup opredmetenih in neopredmetenih osnovnih sredstev v letu 2026. Sprejetje sklepa omogoča nadaljnje nemoteno delovanje javnega zavoda</w:t>
            </w:r>
            <w:r w:rsidR="00DB7397">
              <w:rPr>
                <w:rFonts w:ascii="Arial" w:eastAsia="Times New Roman" w:hAnsi="Arial" w:cs="Arial"/>
                <w:iCs/>
                <w:sz w:val="20"/>
                <w:szCs w:val="20"/>
                <w:lang w:eastAsia="sl-SI"/>
              </w:rPr>
              <w:t>.</w:t>
            </w: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403B2ABF"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13788AC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4524973C"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7EFC0E8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74E9A0C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58CD5DD9"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6F9405A"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65854F2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159F6BFA" w14:textId="47C8F313" w:rsidR="00AE1F83" w:rsidRPr="00AE1F83" w:rsidRDefault="006429D9" w:rsidP="00AE1F83">
            <w:pPr>
              <w:spacing w:after="0" w:line="260" w:lineRule="exact"/>
              <w:rPr>
                <w:rFonts w:ascii="Arial" w:eastAsia="Times New Roman" w:hAnsi="Arial" w:cs="Arial"/>
                <w:b/>
                <w:sz w:val="20"/>
                <w:szCs w:val="20"/>
              </w:rPr>
            </w:pPr>
            <w:r>
              <w:rPr>
                <w:rFonts w:ascii="Arial" w:eastAsia="Times New Roman" w:hAnsi="Arial" w:cs="Arial"/>
                <w:sz w:val="20"/>
                <w:szCs w:val="20"/>
              </w:rPr>
              <w:t>Gradivo nima finančnih posledic.</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3B590D7B"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4ACCD04E"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5C1396E" w14:textId="59833A05"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40C52EC4" w14:textId="3BF6F420"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077A125A"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C7C9E81" w14:textId="77777777" w:rsidR="00673561" w:rsidRPr="00D063BD" w:rsidRDefault="00673561" w:rsidP="00673561">
            <w:pPr>
              <w:pStyle w:val="Poglavje"/>
              <w:widowControl w:val="0"/>
              <w:spacing w:before="0" w:after="0" w:line="260" w:lineRule="exact"/>
              <w:ind w:left="3400"/>
              <w:jc w:val="left"/>
              <w:rPr>
                <w:sz w:val="20"/>
                <w:szCs w:val="20"/>
              </w:rPr>
            </w:pPr>
          </w:p>
          <w:p w14:paraId="43D97EAC" w14:textId="66C31436" w:rsidR="00673561" w:rsidRPr="006429D9" w:rsidRDefault="00673561" w:rsidP="00673561">
            <w:pPr>
              <w:pStyle w:val="Poglavje"/>
              <w:widowControl w:val="0"/>
              <w:spacing w:before="0" w:after="0" w:line="260" w:lineRule="exact"/>
              <w:ind w:left="3400"/>
              <w:jc w:val="left"/>
              <w:rPr>
                <w:bCs/>
                <w:sz w:val="20"/>
                <w:szCs w:val="20"/>
              </w:rPr>
            </w:pPr>
            <w:r>
              <w:rPr>
                <w:b w:val="0"/>
                <w:sz w:val="20"/>
                <w:szCs w:val="20"/>
              </w:rPr>
              <w:t xml:space="preserve">                                           </w:t>
            </w:r>
            <w:r w:rsidR="00DE63CD" w:rsidRPr="006429D9">
              <w:rPr>
                <w:bCs/>
                <w:sz w:val="20"/>
                <w:szCs w:val="20"/>
              </w:rPr>
              <w:t>Dr. Ignacija Fridl Jarc</w:t>
            </w:r>
          </w:p>
          <w:p w14:paraId="09DD7517" w14:textId="7CB1E3F1" w:rsidR="00673561" w:rsidRPr="006429D9" w:rsidRDefault="00673561" w:rsidP="00673561">
            <w:pPr>
              <w:pStyle w:val="Poglavje"/>
              <w:widowControl w:val="0"/>
              <w:spacing w:before="0" w:after="0" w:line="260" w:lineRule="exact"/>
              <w:ind w:left="3400"/>
              <w:jc w:val="left"/>
              <w:rPr>
                <w:bCs/>
                <w:sz w:val="20"/>
                <w:szCs w:val="20"/>
              </w:rPr>
            </w:pPr>
            <w:r w:rsidRPr="006429D9">
              <w:rPr>
                <w:bCs/>
                <w:sz w:val="20"/>
                <w:szCs w:val="20"/>
              </w:rPr>
              <w:t xml:space="preserve">                                              </w:t>
            </w:r>
            <w:r w:rsidR="006429D9" w:rsidRPr="006429D9">
              <w:rPr>
                <w:bCs/>
                <w:sz w:val="20"/>
                <w:szCs w:val="20"/>
              </w:rPr>
              <w:t xml:space="preserve">    </w:t>
            </w:r>
            <w:r w:rsidRPr="006429D9">
              <w:rPr>
                <w:bCs/>
                <w:sz w:val="20"/>
                <w:szCs w:val="20"/>
              </w:rPr>
              <w:t xml:space="preserve"> ministrica</w:t>
            </w:r>
          </w:p>
          <w:p w14:paraId="0FE1965A" w14:textId="77777777" w:rsidR="00673561" w:rsidRDefault="00673561" w:rsidP="00673561">
            <w:pPr>
              <w:pStyle w:val="Poglavje"/>
              <w:widowControl w:val="0"/>
              <w:spacing w:before="0" w:after="0" w:line="260" w:lineRule="exact"/>
              <w:ind w:left="3400"/>
              <w:jc w:val="left"/>
              <w:rPr>
                <w:sz w:val="20"/>
                <w:szCs w:val="20"/>
              </w:rPr>
            </w:pPr>
          </w:p>
          <w:p w14:paraId="5C51A780" w14:textId="77777777" w:rsidR="00673561" w:rsidRPr="0037755E" w:rsidRDefault="00673561" w:rsidP="00673561">
            <w:pPr>
              <w:pStyle w:val="Poglavje"/>
              <w:widowControl w:val="0"/>
              <w:spacing w:before="0" w:after="0" w:line="260" w:lineRule="exact"/>
              <w:jc w:val="left"/>
              <w:rPr>
                <w:b w:val="0"/>
                <w:sz w:val="20"/>
                <w:szCs w:val="20"/>
              </w:rPr>
            </w:pPr>
            <w:r w:rsidRPr="0037755E">
              <w:rPr>
                <w:b w:val="0"/>
                <w:sz w:val="20"/>
                <w:szCs w:val="20"/>
              </w:rPr>
              <w:t>Priloge:</w:t>
            </w:r>
          </w:p>
          <w:p w14:paraId="5D837973" w14:textId="03FD011F" w:rsidR="006429D9" w:rsidRDefault="006429D9" w:rsidP="00673561">
            <w:pPr>
              <w:pStyle w:val="Poglavje"/>
              <w:widowControl w:val="0"/>
              <w:numPr>
                <w:ilvl w:val="3"/>
                <w:numId w:val="9"/>
              </w:numPr>
              <w:spacing w:before="0" w:after="0" w:line="260" w:lineRule="exact"/>
              <w:ind w:left="276" w:hanging="276"/>
              <w:jc w:val="left"/>
              <w:rPr>
                <w:b w:val="0"/>
                <w:sz w:val="20"/>
                <w:szCs w:val="20"/>
              </w:rPr>
            </w:pPr>
            <w:r>
              <w:rPr>
                <w:b w:val="0"/>
                <w:sz w:val="20"/>
                <w:szCs w:val="20"/>
              </w:rPr>
              <w:t>predlog sklepa</w:t>
            </w:r>
          </w:p>
          <w:p w14:paraId="4393CB2B" w14:textId="2B50E335" w:rsidR="00673561" w:rsidRPr="0037755E" w:rsidRDefault="006429D9" w:rsidP="00673561">
            <w:pPr>
              <w:pStyle w:val="Poglavje"/>
              <w:widowControl w:val="0"/>
              <w:numPr>
                <w:ilvl w:val="3"/>
                <w:numId w:val="9"/>
              </w:numPr>
              <w:spacing w:before="0" w:after="0" w:line="260" w:lineRule="exact"/>
              <w:ind w:left="276" w:hanging="276"/>
              <w:jc w:val="left"/>
              <w:rPr>
                <w:b w:val="0"/>
                <w:sz w:val="20"/>
                <w:szCs w:val="20"/>
              </w:rPr>
            </w:pPr>
            <w:r>
              <w:rPr>
                <w:b w:val="0"/>
                <w:sz w:val="20"/>
                <w:szCs w:val="20"/>
              </w:rPr>
              <w:t>o</w:t>
            </w:r>
            <w:r w:rsidR="00673561" w:rsidRPr="0037755E">
              <w:rPr>
                <w:b w:val="0"/>
                <w:sz w:val="20"/>
                <w:szCs w:val="20"/>
              </w:rPr>
              <w:t>brazložitev</w:t>
            </w:r>
          </w:p>
          <w:p w14:paraId="17E5F928" w14:textId="1C4AA198" w:rsidR="00673561" w:rsidRPr="003E0F6A" w:rsidRDefault="006429D9" w:rsidP="00673561">
            <w:pPr>
              <w:pStyle w:val="Poglavje"/>
              <w:widowControl w:val="0"/>
              <w:numPr>
                <w:ilvl w:val="0"/>
                <w:numId w:val="9"/>
              </w:numPr>
              <w:spacing w:before="0" w:after="0" w:line="260" w:lineRule="exact"/>
              <w:ind w:left="276" w:hanging="276"/>
              <w:jc w:val="left"/>
              <w:rPr>
                <w:b w:val="0"/>
                <w:sz w:val="20"/>
                <w:szCs w:val="20"/>
              </w:rPr>
            </w:pPr>
            <w:r>
              <w:rPr>
                <w:b w:val="0"/>
                <w:sz w:val="20"/>
                <w:szCs w:val="20"/>
              </w:rPr>
              <w:t>p</w:t>
            </w:r>
            <w:r w:rsidR="00673561" w:rsidRPr="0037755E">
              <w:rPr>
                <w:b w:val="0"/>
                <w:sz w:val="20"/>
                <w:szCs w:val="20"/>
              </w:rPr>
              <w:t xml:space="preserve">redlog </w:t>
            </w:r>
            <w:r w:rsidR="00673561">
              <w:rPr>
                <w:b w:val="0"/>
                <w:sz w:val="20"/>
                <w:szCs w:val="20"/>
              </w:rPr>
              <w:t>ravnateljice z mnenjem sveta JZ</w:t>
            </w:r>
            <w:r w:rsidR="00673561" w:rsidRPr="0037755E">
              <w:rPr>
                <w:b w:val="0"/>
                <w:sz w:val="20"/>
                <w:szCs w:val="20"/>
              </w:rPr>
              <w:t xml:space="preserve"> </w:t>
            </w:r>
          </w:p>
          <w:p w14:paraId="584532B4" w14:textId="6BAE1CE3" w:rsidR="00AE1F83" w:rsidRPr="00AE1F83" w:rsidRDefault="00FA672D" w:rsidP="00673561">
            <w:pPr>
              <w:pStyle w:val="Poglavje"/>
              <w:widowControl w:val="0"/>
              <w:numPr>
                <w:ilvl w:val="0"/>
                <w:numId w:val="9"/>
              </w:numPr>
              <w:spacing w:before="0" w:after="0" w:line="260" w:lineRule="exact"/>
              <w:ind w:left="276" w:hanging="276"/>
              <w:jc w:val="left"/>
              <w:rPr>
                <w:b w:val="0"/>
                <w:sz w:val="20"/>
                <w:szCs w:val="20"/>
              </w:rPr>
            </w:pPr>
            <w:r>
              <w:rPr>
                <w:b w:val="0"/>
                <w:sz w:val="20"/>
                <w:szCs w:val="20"/>
              </w:rPr>
              <w:t>računovodski obrazci za leto 2025</w:t>
            </w:r>
          </w:p>
          <w:p w14:paraId="1625DAB3" w14:textId="1A12C499" w:rsidR="00AE1F83" w:rsidRPr="00AE1F83" w:rsidRDefault="00AE1F83" w:rsidP="00867EF0">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Default="00FB397B"/>
    <w:p w14:paraId="321C5405" w14:textId="77777777" w:rsidR="00867EF0" w:rsidRPr="00867EF0" w:rsidRDefault="00867EF0">
      <w:pPr>
        <w:rPr>
          <w:rFonts w:ascii="Arial" w:hAnsi="Arial" w:cs="Arial"/>
          <w:sz w:val="20"/>
          <w:szCs w:val="20"/>
        </w:rPr>
      </w:pPr>
    </w:p>
    <w:p w14:paraId="0D41FC7E" w14:textId="77777777" w:rsidR="00673561" w:rsidRDefault="00673561">
      <w:pPr>
        <w:rPr>
          <w:rFonts w:ascii="Arial" w:hAnsi="Arial" w:cs="Arial"/>
          <w:sz w:val="20"/>
          <w:szCs w:val="20"/>
        </w:rPr>
      </w:pPr>
    </w:p>
    <w:p w14:paraId="3DFD45BD" w14:textId="77777777" w:rsidR="00040983" w:rsidRDefault="00040983">
      <w:pPr>
        <w:rPr>
          <w:rFonts w:ascii="Arial" w:hAnsi="Arial" w:cs="Arial"/>
          <w:sz w:val="20"/>
          <w:szCs w:val="20"/>
        </w:rPr>
      </w:pPr>
    </w:p>
    <w:p w14:paraId="6152B215" w14:textId="77777777" w:rsidR="00673561" w:rsidRDefault="00673561">
      <w:pPr>
        <w:rPr>
          <w:rFonts w:ascii="Arial" w:hAnsi="Arial" w:cs="Arial"/>
          <w:sz w:val="20"/>
          <w:szCs w:val="20"/>
        </w:rPr>
      </w:pPr>
    </w:p>
    <w:p w14:paraId="177EB6FB" w14:textId="77777777" w:rsidR="00673561" w:rsidRDefault="00673561">
      <w:pPr>
        <w:rPr>
          <w:rFonts w:ascii="Arial" w:hAnsi="Arial" w:cs="Arial"/>
          <w:sz w:val="20"/>
          <w:szCs w:val="20"/>
        </w:rPr>
      </w:pPr>
    </w:p>
    <w:p w14:paraId="3F0265BA" w14:textId="77777777" w:rsidR="00673561" w:rsidRDefault="00673561">
      <w:pPr>
        <w:rPr>
          <w:rFonts w:ascii="Arial" w:hAnsi="Arial" w:cs="Arial"/>
          <w:sz w:val="20"/>
          <w:szCs w:val="20"/>
        </w:rPr>
      </w:pPr>
    </w:p>
    <w:p w14:paraId="1E56FE3B" w14:textId="77777777" w:rsidR="00673561" w:rsidRDefault="00673561">
      <w:pPr>
        <w:rPr>
          <w:rFonts w:ascii="Arial" w:hAnsi="Arial" w:cs="Arial"/>
          <w:sz w:val="20"/>
          <w:szCs w:val="20"/>
        </w:rPr>
      </w:pPr>
    </w:p>
    <w:p w14:paraId="347FF33A" w14:textId="77777777" w:rsidR="00673561" w:rsidRDefault="00673561">
      <w:pPr>
        <w:rPr>
          <w:rFonts w:ascii="Arial" w:hAnsi="Arial" w:cs="Arial"/>
          <w:sz w:val="20"/>
          <w:szCs w:val="20"/>
        </w:rPr>
      </w:pPr>
    </w:p>
    <w:p w14:paraId="21361F7D" w14:textId="0C11B298" w:rsidR="00673561" w:rsidRDefault="006429D9" w:rsidP="00040983">
      <w:pPr>
        <w:jc w:val="right"/>
        <w:rPr>
          <w:rFonts w:ascii="Arial" w:hAnsi="Arial" w:cs="Arial"/>
          <w:sz w:val="20"/>
          <w:szCs w:val="20"/>
        </w:rPr>
      </w:pPr>
      <w:r>
        <w:rPr>
          <w:rFonts w:ascii="Arial" w:hAnsi="Arial" w:cs="Arial"/>
          <w:sz w:val="20"/>
          <w:szCs w:val="20"/>
        </w:rPr>
        <w:lastRenderedPageBreak/>
        <w:t>PREDLOG SKLEPA</w:t>
      </w:r>
    </w:p>
    <w:p w14:paraId="4E0C2C90" w14:textId="77777777" w:rsidR="00673561" w:rsidRDefault="00673561">
      <w:pPr>
        <w:rPr>
          <w:rFonts w:ascii="Arial" w:hAnsi="Arial" w:cs="Arial"/>
          <w:sz w:val="20"/>
          <w:szCs w:val="20"/>
        </w:rPr>
      </w:pPr>
    </w:p>
    <w:p w14:paraId="28F9429A" w14:textId="77777777" w:rsidR="00673561" w:rsidRDefault="00673561">
      <w:pPr>
        <w:rPr>
          <w:rFonts w:ascii="Arial" w:hAnsi="Arial" w:cs="Arial"/>
          <w:sz w:val="20"/>
          <w:szCs w:val="20"/>
        </w:rPr>
      </w:pPr>
    </w:p>
    <w:p w14:paraId="52292718" w14:textId="2781A99F" w:rsidR="00624AEC" w:rsidRPr="002764EF" w:rsidRDefault="00624AEC" w:rsidP="00624AEC">
      <w:pPr>
        <w:spacing w:line="240" w:lineRule="atLeast"/>
        <w:jc w:val="both"/>
        <w:rPr>
          <w:rFonts w:ascii="Arial" w:hAnsi="Arial" w:cs="Arial"/>
          <w:color w:val="000000" w:themeColor="text1"/>
          <w:sz w:val="20"/>
          <w:szCs w:val="20"/>
        </w:rPr>
      </w:pPr>
      <w:r w:rsidRPr="00FE299C">
        <w:rPr>
          <w:rFonts w:ascii="Arial" w:hAnsi="Arial" w:cs="Arial"/>
          <w:sz w:val="20"/>
          <w:szCs w:val="20"/>
        </w:rPr>
        <w:t>Na podlagi šestega odstavka 21. člena Zakona o Vladi Republike Slovenije (Uradni list RS, št. 24/05 uradno prečiščeno besedilo, 109/08, 38/10– ZUKN, 8/12, 21/13, 47/13– ZDU-1G, 65/14, 55/17, 163/22, 57/25– ZF in 555/26) in 27. člena Sklepa o ustanovitvi Javnega zavoda Narodna in univerzitetna knjižnica (Uradni list RS, št. 46/03, 85/08, 30/19 in 30/25)</w:t>
      </w:r>
      <w:r>
        <w:rPr>
          <w:rFonts w:ascii="Arial" w:hAnsi="Arial" w:cs="Arial"/>
          <w:sz w:val="20"/>
          <w:szCs w:val="20"/>
        </w:rPr>
        <w:t xml:space="preserve"> </w:t>
      </w:r>
      <w:r w:rsidRPr="002764EF">
        <w:rPr>
          <w:rFonts w:ascii="Arial" w:hAnsi="Arial" w:cs="Arial"/>
          <w:color w:val="000000"/>
          <w:sz w:val="20"/>
          <w:szCs w:val="20"/>
        </w:rPr>
        <w:t xml:space="preserve">je Vlada Republike Slovenije  na  …  seji dne … </w:t>
      </w:r>
      <w:r w:rsidR="007B12C6">
        <w:rPr>
          <w:rFonts w:ascii="Arial" w:hAnsi="Arial" w:cs="Arial"/>
          <w:color w:val="000000"/>
          <w:sz w:val="20"/>
          <w:szCs w:val="20"/>
        </w:rPr>
        <w:t xml:space="preserve">pod točko … </w:t>
      </w:r>
      <w:r w:rsidRPr="002764EF">
        <w:rPr>
          <w:rFonts w:ascii="Arial" w:hAnsi="Arial" w:cs="Arial"/>
          <w:color w:val="000000"/>
          <w:sz w:val="20"/>
          <w:szCs w:val="20"/>
        </w:rPr>
        <w:t xml:space="preserve">sprejela naslednji </w:t>
      </w:r>
    </w:p>
    <w:p w14:paraId="2B5F4112" w14:textId="77777777" w:rsidR="000E6134" w:rsidRPr="002764EF" w:rsidRDefault="000E6134" w:rsidP="000E6134">
      <w:pPr>
        <w:spacing w:line="240" w:lineRule="atLeast"/>
        <w:jc w:val="center"/>
        <w:rPr>
          <w:rFonts w:ascii="Arial" w:hAnsi="Arial" w:cs="Arial"/>
          <w:color w:val="000000" w:themeColor="text1"/>
          <w:sz w:val="20"/>
          <w:szCs w:val="20"/>
        </w:rPr>
      </w:pPr>
      <w:r w:rsidRPr="002764EF">
        <w:rPr>
          <w:rFonts w:ascii="Arial" w:hAnsi="Arial" w:cs="Arial"/>
          <w:sz w:val="20"/>
          <w:szCs w:val="20"/>
        </w:rPr>
        <w:t>S K L E P</w:t>
      </w:r>
    </w:p>
    <w:p w14:paraId="4E131F40" w14:textId="1418C642" w:rsidR="00673561" w:rsidRPr="002764EF" w:rsidRDefault="00673561" w:rsidP="00384598">
      <w:pPr>
        <w:spacing w:line="240" w:lineRule="atLeast"/>
        <w:jc w:val="both"/>
        <w:rPr>
          <w:rFonts w:ascii="Arial" w:hAnsi="Arial" w:cs="Arial"/>
          <w:color w:val="000000" w:themeColor="text1"/>
          <w:sz w:val="20"/>
          <w:szCs w:val="20"/>
        </w:rPr>
      </w:pPr>
      <w:r w:rsidRPr="002764EF">
        <w:rPr>
          <w:rFonts w:ascii="Arial" w:hAnsi="Arial" w:cs="Arial"/>
          <w:color w:val="000000" w:themeColor="text1"/>
          <w:sz w:val="20"/>
          <w:szCs w:val="20"/>
        </w:rPr>
        <w:t xml:space="preserve">Vlada Republike Slovenije je na predlog </w:t>
      </w:r>
      <w:r>
        <w:rPr>
          <w:rFonts w:ascii="Arial" w:hAnsi="Arial" w:cs="Arial"/>
          <w:color w:val="000000" w:themeColor="text1"/>
          <w:sz w:val="20"/>
          <w:szCs w:val="20"/>
        </w:rPr>
        <w:t>ravnateljic</w:t>
      </w:r>
      <w:r w:rsidR="00B84770">
        <w:rPr>
          <w:rFonts w:ascii="Arial" w:hAnsi="Arial" w:cs="Arial"/>
          <w:color w:val="000000" w:themeColor="text1"/>
          <w:sz w:val="20"/>
          <w:szCs w:val="20"/>
        </w:rPr>
        <w:t>e</w:t>
      </w:r>
      <w:r>
        <w:rPr>
          <w:rFonts w:ascii="Arial" w:hAnsi="Arial" w:cs="Arial"/>
          <w:color w:val="000000" w:themeColor="text1"/>
          <w:sz w:val="20"/>
          <w:szCs w:val="20"/>
        </w:rPr>
        <w:t xml:space="preserve"> Narodne in univerzitetne knjižnice</w:t>
      </w:r>
      <w:r w:rsidRPr="002764EF">
        <w:rPr>
          <w:rFonts w:ascii="Arial" w:hAnsi="Arial" w:cs="Arial"/>
          <w:color w:val="000000" w:themeColor="text1"/>
          <w:sz w:val="20"/>
          <w:szCs w:val="20"/>
        </w:rPr>
        <w:t xml:space="preserve">, h kateremu je dne </w:t>
      </w:r>
      <w:r>
        <w:rPr>
          <w:rFonts w:ascii="Arial" w:hAnsi="Arial" w:cs="Arial"/>
          <w:color w:val="000000" w:themeColor="text1"/>
          <w:sz w:val="20"/>
          <w:szCs w:val="20"/>
        </w:rPr>
        <w:t xml:space="preserve">25. 2. 2026  </w:t>
      </w:r>
      <w:r w:rsidRPr="002764EF">
        <w:rPr>
          <w:rFonts w:ascii="Arial" w:hAnsi="Arial" w:cs="Arial"/>
          <w:color w:val="000000" w:themeColor="text1"/>
          <w:sz w:val="20"/>
          <w:szCs w:val="20"/>
        </w:rPr>
        <w:t xml:space="preserve">svet zavoda dal pozitivno mnenje, odločila, da se </w:t>
      </w:r>
      <w:r>
        <w:rPr>
          <w:rFonts w:ascii="Arial" w:hAnsi="Arial" w:cs="Arial"/>
          <w:color w:val="000000" w:themeColor="text1"/>
          <w:sz w:val="20"/>
          <w:szCs w:val="20"/>
        </w:rPr>
        <w:t>presežek</w:t>
      </w:r>
      <w:r w:rsidRPr="002764EF">
        <w:rPr>
          <w:rFonts w:ascii="Arial" w:hAnsi="Arial" w:cs="Arial"/>
          <w:color w:val="000000" w:themeColor="text1"/>
          <w:sz w:val="20"/>
          <w:szCs w:val="20"/>
        </w:rPr>
        <w:t xml:space="preserve"> prihodkov nad odhodki</w:t>
      </w:r>
      <w:r w:rsidR="00384598">
        <w:rPr>
          <w:rFonts w:ascii="Arial" w:hAnsi="Arial" w:cs="Arial"/>
          <w:color w:val="000000" w:themeColor="text1"/>
          <w:sz w:val="20"/>
          <w:szCs w:val="20"/>
        </w:rPr>
        <w:t xml:space="preserve">, </w:t>
      </w:r>
      <w:r>
        <w:rPr>
          <w:rFonts w:ascii="Arial" w:hAnsi="Arial" w:cs="Arial"/>
          <w:color w:val="000000" w:themeColor="text1"/>
          <w:sz w:val="20"/>
          <w:szCs w:val="20"/>
        </w:rPr>
        <w:t>nastal v letih 2021 do 2025</w:t>
      </w:r>
      <w:r w:rsidRPr="002764EF">
        <w:rPr>
          <w:rFonts w:ascii="Arial" w:hAnsi="Arial" w:cs="Arial"/>
          <w:color w:val="000000" w:themeColor="text1"/>
          <w:sz w:val="20"/>
          <w:szCs w:val="20"/>
        </w:rPr>
        <w:t xml:space="preserve">, v višini </w:t>
      </w:r>
      <w:r>
        <w:rPr>
          <w:rFonts w:ascii="Arial" w:hAnsi="Arial" w:cs="Arial"/>
          <w:color w:val="000000" w:themeColor="text1"/>
          <w:sz w:val="20"/>
          <w:szCs w:val="20"/>
        </w:rPr>
        <w:t>491.757,85</w:t>
      </w:r>
      <w:r w:rsidRPr="002764EF">
        <w:rPr>
          <w:rFonts w:ascii="Arial" w:hAnsi="Arial" w:cs="Arial"/>
          <w:color w:val="000000" w:themeColor="text1"/>
          <w:sz w:val="20"/>
          <w:szCs w:val="20"/>
        </w:rPr>
        <w:t xml:space="preserve"> evrov, nameni za izvajanje in razvoj dejavnosti</w:t>
      </w:r>
      <w:r>
        <w:rPr>
          <w:rFonts w:ascii="Arial" w:hAnsi="Arial" w:cs="Arial"/>
          <w:color w:val="000000" w:themeColor="text1"/>
          <w:sz w:val="20"/>
          <w:szCs w:val="20"/>
        </w:rPr>
        <w:t>, in sicer za nakup opredmetenih in neopredmetenih osnovnih sredstev</w:t>
      </w:r>
      <w:r w:rsidRPr="002764EF">
        <w:rPr>
          <w:rFonts w:ascii="Arial" w:hAnsi="Arial" w:cs="Arial"/>
          <w:color w:val="000000" w:themeColor="text1"/>
          <w:sz w:val="20"/>
          <w:szCs w:val="20"/>
        </w:rPr>
        <w:t xml:space="preserve">. </w:t>
      </w:r>
    </w:p>
    <w:p w14:paraId="4EA2C998" w14:textId="77777777" w:rsidR="00673561" w:rsidRPr="002764EF" w:rsidRDefault="00673561" w:rsidP="00673561">
      <w:pPr>
        <w:spacing w:line="240" w:lineRule="atLeast"/>
        <w:rPr>
          <w:rFonts w:ascii="Arial" w:hAnsi="Arial" w:cs="Arial"/>
          <w:color w:val="000000" w:themeColor="text1"/>
          <w:sz w:val="20"/>
          <w:szCs w:val="20"/>
        </w:rPr>
      </w:pPr>
    </w:p>
    <w:p w14:paraId="512AB578" w14:textId="2760625B" w:rsidR="00DE63CD" w:rsidRPr="002764EF" w:rsidRDefault="00673561" w:rsidP="00DE63CD">
      <w:pPr>
        <w:tabs>
          <w:tab w:val="left" w:pos="7920"/>
        </w:tabs>
        <w:autoSpaceDE w:val="0"/>
        <w:autoSpaceDN w:val="0"/>
        <w:adjustRightInd w:val="0"/>
        <w:spacing w:after="0" w:line="240" w:lineRule="auto"/>
        <w:ind w:left="3400"/>
        <w:rPr>
          <w:rFonts w:ascii="Arial" w:hAnsi="Arial" w:cs="Arial"/>
          <w:color w:val="000000"/>
          <w:sz w:val="20"/>
          <w:szCs w:val="20"/>
          <w:lang w:eastAsia="sl-SI"/>
        </w:rPr>
      </w:pPr>
      <w:r w:rsidRPr="002764EF">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     </w:t>
      </w:r>
      <w:r w:rsidR="00B01CF2">
        <w:rPr>
          <w:rFonts w:ascii="Arial" w:eastAsia="Times New Roman" w:hAnsi="Arial" w:cs="Arial"/>
          <w:sz w:val="20"/>
          <w:szCs w:val="20"/>
          <w:lang w:eastAsia="sl-SI"/>
        </w:rPr>
        <w:t>M</w:t>
      </w:r>
      <w:r w:rsidR="00DE63CD">
        <w:rPr>
          <w:rFonts w:ascii="Arial" w:hAnsi="Arial" w:cs="Arial"/>
          <w:color w:val="000000"/>
          <w:sz w:val="20"/>
          <w:szCs w:val="20"/>
        </w:rPr>
        <w:t xml:space="preserve">ag. Janja </w:t>
      </w:r>
      <w:proofErr w:type="spellStart"/>
      <w:r w:rsidR="00DE63CD">
        <w:rPr>
          <w:rFonts w:ascii="Arial" w:hAnsi="Arial" w:cs="Arial"/>
          <w:color w:val="000000"/>
          <w:sz w:val="20"/>
          <w:szCs w:val="20"/>
        </w:rPr>
        <w:t>Garvas</w:t>
      </w:r>
      <w:proofErr w:type="spellEnd"/>
    </w:p>
    <w:p w14:paraId="6E80A4AB" w14:textId="15BB1CC6" w:rsidR="00DE63CD" w:rsidRPr="002764EF" w:rsidRDefault="00DE63CD" w:rsidP="00DE63CD">
      <w:pPr>
        <w:autoSpaceDE w:val="0"/>
        <w:autoSpaceDN w:val="0"/>
        <w:adjustRightInd w:val="0"/>
        <w:spacing w:line="240" w:lineRule="auto"/>
        <w:ind w:left="3402"/>
        <w:rPr>
          <w:rFonts w:ascii="Arial" w:hAnsi="Arial" w:cs="Arial"/>
          <w:color w:val="000000"/>
          <w:sz w:val="20"/>
          <w:szCs w:val="20"/>
        </w:rPr>
      </w:pPr>
      <w:r w:rsidRPr="002764EF">
        <w:rPr>
          <w:rFonts w:ascii="Arial" w:hAnsi="Arial" w:cs="Arial"/>
          <w:color w:val="000000"/>
          <w:sz w:val="20"/>
          <w:szCs w:val="20"/>
        </w:rPr>
        <w:t xml:space="preserve">                                   generalna sekretarka</w:t>
      </w:r>
    </w:p>
    <w:p w14:paraId="318FA23F" w14:textId="583A196C" w:rsidR="00673561" w:rsidRPr="002764EF" w:rsidRDefault="00673561" w:rsidP="00DE63CD">
      <w:pPr>
        <w:tabs>
          <w:tab w:val="left" w:pos="7920"/>
        </w:tabs>
        <w:autoSpaceDE w:val="0"/>
        <w:autoSpaceDN w:val="0"/>
        <w:adjustRightInd w:val="0"/>
        <w:spacing w:after="0" w:line="240" w:lineRule="auto"/>
        <w:ind w:left="3400"/>
        <w:rPr>
          <w:rFonts w:ascii="Arial" w:eastAsia="Times New Roman" w:hAnsi="Arial" w:cs="Arial"/>
          <w:iCs/>
          <w:color w:val="000000" w:themeColor="text1"/>
          <w:sz w:val="20"/>
          <w:szCs w:val="20"/>
          <w:lang w:eastAsia="sl-SI"/>
        </w:rPr>
      </w:pPr>
    </w:p>
    <w:p w14:paraId="6E500960" w14:textId="77777777"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p>
    <w:p w14:paraId="0F849473" w14:textId="77777777" w:rsidR="00673561" w:rsidRPr="002764EF" w:rsidRDefault="00673561" w:rsidP="00673561">
      <w:pPr>
        <w:spacing w:before="60" w:after="60" w:line="200" w:lineRule="exact"/>
        <w:rPr>
          <w:rFonts w:ascii="Arial" w:eastAsia="Times New Roman" w:hAnsi="Arial" w:cs="Arial"/>
          <w:iCs/>
          <w:color w:val="000000" w:themeColor="text1"/>
          <w:sz w:val="20"/>
          <w:szCs w:val="20"/>
          <w:lang w:eastAsia="sl-SI"/>
        </w:rPr>
      </w:pPr>
      <w:r w:rsidRPr="002764EF">
        <w:rPr>
          <w:rFonts w:ascii="Arial" w:eastAsia="Times New Roman" w:hAnsi="Arial" w:cs="Arial"/>
          <w:iCs/>
          <w:color w:val="000000" w:themeColor="text1"/>
          <w:sz w:val="20"/>
          <w:szCs w:val="20"/>
          <w:lang w:eastAsia="sl-SI"/>
        </w:rPr>
        <w:t xml:space="preserve">Sklep prejmejo: </w:t>
      </w:r>
    </w:p>
    <w:p w14:paraId="6C3FBAE5" w14:textId="77777777" w:rsidR="00673561" w:rsidRPr="002764EF" w:rsidRDefault="00673561" w:rsidP="00673561">
      <w:pPr>
        <w:pStyle w:val="Odstavekseznama"/>
        <w:numPr>
          <w:ilvl w:val="0"/>
          <w:numId w:val="2"/>
        </w:numPr>
        <w:spacing w:before="60" w:after="60" w:line="200" w:lineRule="exact"/>
        <w:ind w:left="360"/>
        <w:rPr>
          <w:rFonts w:ascii="Arial" w:hAnsi="Arial" w:cs="Arial"/>
          <w:iCs/>
          <w:color w:val="000000" w:themeColor="text1"/>
          <w:sz w:val="20"/>
          <w:szCs w:val="20"/>
        </w:rPr>
      </w:pPr>
      <w:r>
        <w:rPr>
          <w:rFonts w:ascii="Arial" w:hAnsi="Arial" w:cs="Arial"/>
          <w:iCs/>
          <w:color w:val="000000" w:themeColor="text1"/>
          <w:sz w:val="20"/>
          <w:szCs w:val="20"/>
        </w:rPr>
        <w:t>Narodna in univerzitetna knjižnica, Turjaška 1, 1000 Ljubljana</w:t>
      </w:r>
    </w:p>
    <w:p w14:paraId="63F1C918" w14:textId="77777777" w:rsidR="00673561" w:rsidRPr="002764EF" w:rsidRDefault="00673561" w:rsidP="00673561">
      <w:pPr>
        <w:pStyle w:val="Odstavekseznama"/>
        <w:numPr>
          <w:ilvl w:val="0"/>
          <w:numId w:val="2"/>
        </w:numPr>
        <w:spacing w:before="60" w:after="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Ministrstvo za kulturo</w:t>
      </w:r>
    </w:p>
    <w:p w14:paraId="4DBC78C2" w14:textId="77777777" w:rsidR="00673561" w:rsidRPr="002764EF" w:rsidRDefault="00673561" w:rsidP="00673561">
      <w:pPr>
        <w:pStyle w:val="Odstavekseznama"/>
        <w:numPr>
          <w:ilvl w:val="0"/>
          <w:numId w:val="2"/>
        </w:numPr>
        <w:spacing w:before="60" w:line="200" w:lineRule="exact"/>
        <w:ind w:left="360"/>
        <w:rPr>
          <w:rFonts w:ascii="Arial" w:hAnsi="Arial" w:cs="Arial"/>
          <w:iCs/>
          <w:color w:val="000000" w:themeColor="text1"/>
          <w:sz w:val="20"/>
          <w:szCs w:val="20"/>
        </w:rPr>
      </w:pPr>
      <w:r w:rsidRPr="002764EF">
        <w:rPr>
          <w:rFonts w:ascii="Arial" w:hAnsi="Arial" w:cs="Arial"/>
          <w:iCs/>
          <w:color w:val="000000" w:themeColor="text1"/>
          <w:sz w:val="20"/>
          <w:szCs w:val="20"/>
        </w:rPr>
        <w:t xml:space="preserve">Ministrstvo za finance  </w:t>
      </w:r>
    </w:p>
    <w:p w14:paraId="5271788D" w14:textId="77777777" w:rsidR="00673561" w:rsidRPr="00AE1F83" w:rsidRDefault="00673561" w:rsidP="00673561">
      <w:pPr>
        <w:pStyle w:val="Odstavekseznama"/>
        <w:numPr>
          <w:ilvl w:val="0"/>
          <w:numId w:val="2"/>
        </w:numPr>
        <w:spacing w:before="60" w:line="200" w:lineRule="exact"/>
        <w:ind w:left="360"/>
        <w:rPr>
          <w:rFonts w:ascii="Arial" w:hAnsi="Arial" w:cs="Arial"/>
          <w:iCs/>
          <w:sz w:val="20"/>
          <w:szCs w:val="20"/>
        </w:rPr>
      </w:pPr>
      <w:r w:rsidRPr="00673561">
        <w:rPr>
          <w:rFonts w:ascii="Arial" w:hAnsi="Arial" w:cs="Arial"/>
          <w:iCs/>
          <w:color w:val="000000" w:themeColor="text1"/>
          <w:sz w:val="20"/>
          <w:szCs w:val="20"/>
        </w:rPr>
        <w:t>Služba Vlade Republike Slovenije za zakonodajo</w:t>
      </w:r>
    </w:p>
    <w:p w14:paraId="4B431201" w14:textId="77777777" w:rsidR="00673561" w:rsidRDefault="00673561">
      <w:pPr>
        <w:rPr>
          <w:rFonts w:ascii="Arial" w:hAnsi="Arial" w:cs="Arial"/>
          <w:sz w:val="20"/>
          <w:szCs w:val="20"/>
        </w:rPr>
      </w:pPr>
    </w:p>
    <w:p w14:paraId="0A37D0EC" w14:textId="77777777" w:rsidR="00673561" w:rsidRDefault="00673561">
      <w:pPr>
        <w:rPr>
          <w:rFonts w:ascii="Arial" w:hAnsi="Arial" w:cs="Arial"/>
          <w:sz w:val="20"/>
          <w:szCs w:val="20"/>
        </w:rPr>
      </w:pPr>
    </w:p>
    <w:p w14:paraId="068ABC47" w14:textId="77777777" w:rsidR="00673561" w:rsidRDefault="00673561">
      <w:pPr>
        <w:rPr>
          <w:rFonts w:ascii="Arial" w:hAnsi="Arial" w:cs="Arial"/>
          <w:sz w:val="20"/>
          <w:szCs w:val="20"/>
        </w:rPr>
      </w:pPr>
    </w:p>
    <w:p w14:paraId="3EA54F2F" w14:textId="77777777" w:rsidR="00673561" w:rsidRDefault="00673561">
      <w:pPr>
        <w:rPr>
          <w:rFonts w:ascii="Arial" w:hAnsi="Arial" w:cs="Arial"/>
          <w:sz w:val="20"/>
          <w:szCs w:val="20"/>
        </w:rPr>
      </w:pPr>
    </w:p>
    <w:p w14:paraId="12BE6DE8" w14:textId="77777777" w:rsidR="00673561" w:rsidRDefault="00673561">
      <w:pPr>
        <w:rPr>
          <w:rFonts w:ascii="Arial" w:hAnsi="Arial" w:cs="Arial"/>
          <w:sz w:val="20"/>
          <w:szCs w:val="20"/>
        </w:rPr>
      </w:pPr>
    </w:p>
    <w:p w14:paraId="27623BE9" w14:textId="77777777" w:rsidR="00673561" w:rsidRDefault="00673561">
      <w:pPr>
        <w:rPr>
          <w:rFonts w:ascii="Arial" w:hAnsi="Arial" w:cs="Arial"/>
          <w:sz w:val="20"/>
          <w:szCs w:val="20"/>
        </w:rPr>
      </w:pPr>
    </w:p>
    <w:p w14:paraId="05FF533A" w14:textId="77777777" w:rsidR="00673561" w:rsidRDefault="00673561">
      <w:pPr>
        <w:rPr>
          <w:rFonts w:ascii="Arial" w:hAnsi="Arial" w:cs="Arial"/>
          <w:sz w:val="20"/>
          <w:szCs w:val="20"/>
        </w:rPr>
      </w:pPr>
    </w:p>
    <w:p w14:paraId="424D4238" w14:textId="77777777" w:rsidR="00673561" w:rsidRDefault="00673561">
      <w:pPr>
        <w:rPr>
          <w:rFonts w:ascii="Arial" w:hAnsi="Arial" w:cs="Arial"/>
          <w:sz w:val="20"/>
          <w:szCs w:val="20"/>
        </w:rPr>
      </w:pPr>
    </w:p>
    <w:p w14:paraId="70D7E3EE" w14:textId="77777777" w:rsidR="00673561" w:rsidRDefault="00673561">
      <w:pPr>
        <w:rPr>
          <w:rFonts w:ascii="Arial" w:hAnsi="Arial" w:cs="Arial"/>
          <w:sz w:val="20"/>
          <w:szCs w:val="20"/>
        </w:rPr>
      </w:pPr>
    </w:p>
    <w:p w14:paraId="0E4AC6F5" w14:textId="77777777" w:rsidR="00673561" w:rsidRDefault="00673561">
      <w:pPr>
        <w:rPr>
          <w:rFonts w:ascii="Arial" w:hAnsi="Arial" w:cs="Arial"/>
          <w:sz w:val="20"/>
          <w:szCs w:val="20"/>
        </w:rPr>
      </w:pPr>
    </w:p>
    <w:p w14:paraId="7802E03E" w14:textId="77777777" w:rsidR="00673561" w:rsidRDefault="00673561">
      <w:pPr>
        <w:rPr>
          <w:rFonts w:ascii="Arial" w:hAnsi="Arial" w:cs="Arial"/>
          <w:sz w:val="20"/>
          <w:szCs w:val="20"/>
        </w:rPr>
      </w:pPr>
    </w:p>
    <w:p w14:paraId="383BF1A2" w14:textId="77777777" w:rsidR="00673561" w:rsidRDefault="00673561">
      <w:pPr>
        <w:rPr>
          <w:rFonts w:ascii="Arial" w:hAnsi="Arial" w:cs="Arial"/>
          <w:sz w:val="20"/>
          <w:szCs w:val="20"/>
        </w:rPr>
      </w:pPr>
    </w:p>
    <w:p w14:paraId="32B74196" w14:textId="77777777" w:rsidR="00673561" w:rsidRDefault="00673561">
      <w:pPr>
        <w:rPr>
          <w:rFonts w:ascii="Arial" w:hAnsi="Arial" w:cs="Arial"/>
          <w:sz w:val="20"/>
          <w:szCs w:val="20"/>
        </w:rPr>
      </w:pPr>
    </w:p>
    <w:p w14:paraId="4CB7100E" w14:textId="77777777" w:rsidR="00673561" w:rsidRDefault="00673561">
      <w:pPr>
        <w:rPr>
          <w:rFonts w:ascii="Arial" w:hAnsi="Arial" w:cs="Arial"/>
          <w:sz w:val="20"/>
          <w:szCs w:val="20"/>
        </w:rPr>
      </w:pPr>
    </w:p>
    <w:p w14:paraId="7D8B27EF" w14:textId="77777777" w:rsidR="00673561" w:rsidRDefault="00673561">
      <w:pPr>
        <w:rPr>
          <w:rFonts w:ascii="Arial" w:hAnsi="Arial" w:cs="Arial"/>
          <w:sz w:val="20"/>
          <w:szCs w:val="20"/>
        </w:rPr>
      </w:pPr>
    </w:p>
    <w:p w14:paraId="214CB0C2" w14:textId="77777777" w:rsidR="00673561" w:rsidRDefault="00673561">
      <w:pPr>
        <w:rPr>
          <w:rFonts w:ascii="Arial" w:hAnsi="Arial" w:cs="Arial"/>
          <w:sz w:val="20"/>
          <w:szCs w:val="20"/>
        </w:rPr>
      </w:pPr>
    </w:p>
    <w:p w14:paraId="42DE5F7D" w14:textId="77777777" w:rsidR="00673561" w:rsidRDefault="00673561">
      <w:pPr>
        <w:rPr>
          <w:rFonts w:ascii="Arial" w:hAnsi="Arial" w:cs="Arial"/>
          <w:sz w:val="20"/>
          <w:szCs w:val="20"/>
        </w:rPr>
      </w:pPr>
    </w:p>
    <w:p w14:paraId="34BF3188" w14:textId="77777777" w:rsidR="00673561" w:rsidRDefault="00673561">
      <w:pPr>
        <w:rPr>
          <w:rFonts w:ascii="Arial" w:hAnsi="Arial" w:cs="Arial"/>
          <w:sz w:val="20"/>
          <w:szCs w:val="20"/>
        </w:rPr>
      </w:pPr>
    </w:p>
    <w:p w14:paraId="0662FCFC" w14:textId="77777777" w:rsidR="00673561" w:rsidRDefault="00673561">
      <w:pPr>
        <w:rPr>
          <w:rFonts w:ascii="Arial" w:hAnsi="Arial" w:cs="Arial"/>
          <w:sz w:val="20"/>
          <w:szCs w:val="20"/>
        </w:rPr>
      </w:pPr>
    </w:p>
    <w:p w14:paraId="1D40D69E" w14:textId="77777777" w:rsidR="00673561" w:rsidRPr="00A12F3E" w:rsidRDefault="00673561" w:rsidP="00673561">
      <w:pPr>
        <w:rPr>
          <w:rFonts w:ascii="Arial" w:hAnsi="Arial" w:cs="Arial"/>
          <w:b/>
          <w:iCs/>
          <w:sz w:val="20"/>
          <w:szCs w:val="20"/>
        </w:rPr>
      </w:pPr>
      <w:r w:rsidRPr="00A12F3E">
        <w:rPr>
          <w:rFonts w:ascii="Arial" w:hAnsi="Arial" w:cs="Arial"/>
          <w:b/>
          <w:iCs/>
          <w:sz w:val="20"/>
          <w:szCs w:val="20"/>
        </w:rPr>
        <w:t>OBRAZLOŽITEV</w:t>
      </w:r>
    </w:p>
    <w:p w14:paraId="5B763880" w14:textId="77777777" w:rsidR="00673561" w:rsidRPr="001435F1" w:rsidRDefault="00673561" w:rsidP="00673561">
      <w:pPr>
        <w:pStyle w:val="Neotevilenodstavek"/>
        <w:spacing w:before="0" w:after="0" w:line="260" w:lineRule="exact"/>
        <w:rPr>
          <w:sz w:val="20"/>
          <w:szCs w:val="20"/>
          <w:lang w:eastAsia="x-none"/>
        </w:rPr>
      </w:pPr>
      <w:r w:rsidRPr="001435F1">
        <w:rPr>
          <w:sz w:val="20"/>
          <w:szCs w:val="20"/>
          <w:lang w:eastAsia="x-none"/>
        </w:rPr>
        <w:t xml:space="preserve">Narodna in univerzitetna knjižnica je nacionalna knjižnica Republike Slovenije, katere temeljno poslanstvo je zbiranje in varovanje ter zagotavljanje uporabe nacionalne zbirke knjižničnega gradiva, strokovna podpora knjižnicam pri izvajanju javne službe in nacionalnemu bibliografskemu sistemu ter vključevanje v mednarodne knjižnične povezave. Knjižnica v skladu z zakonom o knjižničarstvu na podlagi posebne pogodbe med knjižnico in Univerzo v Ljubljani, v soglasju z ustanoviteljem, opravlja tudi funkcijo univerzitetne knjižnice Univerze v Ljubljani. Knjižnica na podlagi predpisov o varstvu kulturne dediščine skrbi za Plečnikovo in drugo dediščino, ki jo ima v uporabi ali jo poseduje, ter opravlja ustrezno arhivsko dejavnost. </w:t>
      </w:r>
    </w:p>
    <w:p w14:paraId="61625CD1" w14:textId="77777777" w:rsidR="00673561" w:rsidRPr="001435F1" w:rsidRDefault="00673561" w:rsidP="00673561">
      <w:pPr>
        <w:pStyle w:val="Neotevilenodstavek"/>
        <w:spacing w:before="0" w:after="0" w:line="260" w:lineRule="exact"/>
        <w:rPr>
          <w:sz w:val="20"/>
          <w:szCs w:val="20"/>
          <w:lang w:eastAsia="x-none"/>
        </w:rPr>
      </w:pPr>
      <w:r w:rsidRPr="002506BB">
        <w:rPr>
          <w:sz w:val="20"/>
          <w:szCs w:val="20"/>
          <w:lang w:eastAsia="x-none"/>
        </w:rPr>
        <w:t xml:space="preserve"> </w:t>
      </w:r>
    </w:p>
    <w:p w14:paraId="158FA15C" w14:textId="71351B3C" w:rsidR="00673561" w:rsidRDefault="00673561" w:rsidP="00673561">
      <w:pPr>
        <w:pStyle w:val="Naslovpredpisa"/>
        <w:spacing w:before="0" w:after="0" w:line="260" w:lineRule="exact"/>
        <w:jc w:val="both"/>
        <w:rPr>
          <w:b w:val="0"/>
          <w:sz w:val="20"/>
          <w:szCs w:val="20"/>
        </w:rPr>
      </w:pPr>
      <w:r>
        <w:rPr>
          <w:b w:val="0"/>
          <w:sz w:val="20"/>
          <w:szCs w:val="20"/>
        </w:rPr>
        <w:t>Bilanca stanja Narodne in univerzitetne knjižnice na dan 31.12. 202</w:t>
      </w:r>
      <w:r w:rsidR="00052DFC">
        <w:rPr>
          <w:b w:val="0"/>
          <w:sz w:val="20"/>
          <w:szCs w:val="20"/>
        </w:rPr>
        <w:t>5</w:t>
      </w:r>
      <w:r>
        <w:rPr>
          <w:b w:val="0"/>
          <w:sz w:val="20"/>
          <w:szCs w:val="20"/>
        </w:rPr>
        <w:t xml:space="preserve"> izkazuje presežek prihodkov nad odhodki v višini </w:t>
      </w:r>
      <w:r w:rsidR="00052DFC">
        <w:rPr>
          <w:b w:val="0"/>
          <w:sz w:val="20"/>
          <w:szCs w:val="20"/>
        </w:rPr>
        <w:t>491.757,85</w:t>
      </w:r>
      <w:r>
        <w:rPr>
          <w:b w:val="0"/>
          <w:sz w:val="20"/>
          <w:szCs w:val="20"/>
        </w:rPr>
        <w:t xml:space="preserve"> evrov</w:t>
      </w:r>
      <w:bookmarkStart w:id="0" w:name="_Hlk64467516"/>
      <w:r>
        <w:rPr>
          <w:b w:val="0"/>
          <w:sz w:val="20"/>
          <w:szCs w:val="20"/>
        </w:rPr>
        <w:t xml:space="preserve"> in je posledica </w:t>
      </w:r>
      <w:r w:rsidR="00052DFC">
        <w:rPr>
          <w:b w:val="0"/>
          <w:sz w:val="20"/>
          <w:szCs w:val="20"/>
        </w:rPr>
        <w:t>gospodarnega</w:t>
      </w:r>
      <w:r>
        <w:rPr>
          <w:b w:val="0"/>
          <w:sz w:val="20"/>
          <w:szCs w:val="20"/>
        </w:rPr>
        <w:t xml:space="preserve"> poslovanja v letu </w:t>
      </w:r>
      <w:r w:rsidR="00052DFC">
        <w:rPr>
          <w:b w:val="0"/>
          <w:sz w:val="20"/>
          <w:szCs w:val="20"/>
        </w:rPr>
        <w:t>obdobju 2021 do 2025</w:t>
      </w:r>
      <w:r w:rsidR="003F09D5">
        <w:rPr>
          <w:b w:val="0"/>
          <w:sz w:val="20"/>
          <w:szCs w:val="20"/>
        </w:rPr>
        <w:t xml:space="preserve">. Vsi presežki so nastali iz naslova drugih prihodkov </w:t>
      </w:r>
      <w:r w:rsidR="00363BEE">
        <w:rPr>
          <w:b w:val="0"/>
          <w:sz w:val="20"/>
          <w:szCs w:val="20"/>
        </w:rPr>
        <w:t>Narodne in univerzitetne knjižnice. Narodna in univerzitetna knjižnica namreč del prihodkov pridobi tudi sama, to so predvsem članarine in zamudnine, vstopnine in vodeni ogledi, kotizacije za seminarje, fotokopiranje, dostop do zbirk in drugo</w:t>
      </w:r>
      <w:r w:rsidR="003F09D5">
        <w:rPr>
          <w:b w:val="0"/>
          <w:sz w:val="20"/>
          <w:szCs w:val="20"/>
        </w:rPr>
        <w:t xml:space="preserve">, </w:t>
      </w:r>
      <w:r w:rsidR="001D0E2D">
        <w:rPr>
          <w:b w:val="0"/>
          <w:sz w:val="20"/>
          <w:szCs w:val="20"/>
        </w:rPr>
        <w:t>in sicer so posamezni presežki prihodkov nad odhodki znašali:</w:t>
      </w:r>
    </w:p>
    <w:p w14:paraId="399FF76C" w14:textId="77777777" w:rsidR="001D0E2D" w:rsidRDefault="001D0E2D" w:rsidP="00673561">
      <w:pPr>
        <w:pStyle w:val="Naslovpredpisa"/>
        <w:spacing w:before="0" w:after="0" w:line="260" w:lineRule="exact"/>
        <w:jc w:val="both"/>
        <w:rPr>
          <w:b w:val="0"/>
          <w:sz w:val="20"/>
          <w:szCs w:val="20"/>
        </w:rPr>
      </w:pPr>
    </w:p>
    <w:tbl>
      <w:tblPr>
        <w:tblW w:w="4248" w:type="dxa"/>
        <w:tblCellMar>
          <w:left w:w="70" w:type="dxa"/>
          <w:right w:w="70" w:type="dxa"/>
        </w:tblCellMar>
        <w:tblLook w:val="04A0" w:firstRow="1" w:lastRow="0" w:firstColumn="1" w:lastColumn="0" w:noHBand="0" w:noVBand="1"/>
      </w:tblPr>
      <w:tblGrid>
        <w:gridCol w:w="1540"/>
        <w:gridCol w:w="2708"/>
      </w:tblGrid>
      <w:tr w:rsidR="001D0E2D" w:rsidRPr="001D0E2D" w14:paraId="1B84E77E" w14:textId="77777777" w:rsidTr="001D0E2D">
        <w:trPr>
          <w:trHeight w:val="300"/>
        </w:trPr>
        <w:tc>
          <w:tcPr>
            <w:tcW w:w="1540" w:type="dxa"/>
            <w:tcBorders>
              <w:top w:val="single" w:sz="4" w:space="0" w:color="auto"/>
              <w:left w:val="single" w:sz="4" w:space="0" w:color="auto"/>
              <w:bottom w:val="single" w:sz="4" w:space="0" w:color="auto"/>
              <w:right w:val="single" w:sz="4" w:space="0" w:color="auto"/>
            </w:tcBorders>
            <w:noWrap/>
            <w:vAlign w:val="bottom"/>
            <w:hideMark/>
          </w:tcPr>
          <w:p w14:paraId="7463B5BC" w14:textId="77777777" w:rsidR="001D0E2D" w:rsidRPr="001D0E2D" w:rsidRDefault="001D0E2D" w:rsidP="001D0E2D">
            <w:pPr>
              <w:spacing w:after="0" w:line="240" w:lineRule="auto"/>
              <w:rPr>
                <w:rFonts w:ascii="Aptos Narrow" w:eastAsia="Times New Roman" w:hAnsi="Aptos Narrow" w:cs="Times New Roman"/>
                <w:b/>
                <w:bCs/>
                <w:color w:val="000000"/>
                <w:lang w:eastAsia="sl-SI"/>
              </w:rPr>
            </w:pPr>
            <w:r w:rsidRPr="001D0E2D">
              <w:rPr>
                <w:rFonts w:ascii="Aptos Narrow" w:eastAsia="Times New Roman" w:hAnsi="Aptos Narrow" w:cs="Times New Roman"/>
                <w:b/>
                <w:bCs/>
                <w:color w:val="000000"/>
                <w:lang w:eastAsia="sl-SI"/>
              </w:rPr>
              <w:t xml:space="preserve">LETO </w:t>
            </w:r>
          </w:p>
        </w:tc>
        <w:tc>
          <w:tcPr>
            <w:tcW w:w="2708" w:type="dxa"/>
            <w:tcBorders>
              <w:top w:val="single" w:sz="4" w:space="0" w:color="auto"/>
              <w:left w:val="single" w:sz="4" w:space="0" w:color="auto"/>
              <w:bottom w:val="single" w:sz="4" w:space="0" w:color="auto"/>
              <w:right w:val="single" w:sz="4" w:space="0" w:color="auto"/>
            </w:tcBorders>
            <w:noWrap/>
            <w:vAlign w:val="bottom"/>
            <w:hideMark/>
          </w:tcPr>
          <w:p w14:paraId="303FD2C0" w14:textId="77777777" w:rsidR="001D0E2D" w:rsidRPr="001D0E2D" w:rsidRDefault="001D0E2D" w:rsidP="001D0E2D">
            <w:pPr>
              <w:spacing w:after="0" w:line="240" w:lineRule="auto"/>
              <w:rPr>
                <w:rFonts w:ascii="Aptos Narrow" w:eastAsia="Times New Roman" w:hAnsi="Aptos Narrow" w:cs="Times New Roman"/>
                <w:b/>
                <w:bCs/>
                <w:color w:val="000000"/>
                <w:lang w:eastAsia="sl-SI"/>
              </w:rPr>
            </w:pPr>
            <w:r w:rsidRPr="001D0E2D">
              <w:rPr>
                <w:rFonts w:ascii="Aptos Narrow" w:eastAsia="Times New Roman" w:hAnsi="Aptos Narrow" w:cs="Times New Roman"/>
                <w:b/>
                <w:bCs/>
                <w:color w:val="000000"/>
                <w:lang w:eastAsia="sl-SI"/>
              </w:rPr>
              <w:t>VIŠINA PRESEŽKA - EUR</w:t>
            </w:r>
          </w:p>
        </w:tc>
      </w:tr>
      <w:tr w:rsidR="00AB0104" w:rsidRPr="001D0E2D" w14:paraId="755FFDDE" w14:textId="77777777" w:rsidTr="001D0E2D">
        <w:trPr>
          <w:trHeight w:val="300"/>
        </w:trPr>
        <w:tc>
          <w:tcPr>
            <w:tcW w:w="1540" w:type="dxa"/>
            <w:tcBorders>
              <w:top w:val="single" w:sz="4" w:space="0" w:color="auto"/>
              <w:left w:val="single" w:sz="4" w:space="0" w:color="auto"/>
              <w:bottom w:val="single" w:sz="4" w:space="0" w:color="auto"/>
              <w:right w:val="single" w:sz="4" w:space="0" w:color="auto"/>
            </w:tcBorders>
            <w:noWrap/>
            <w:vAlign w:val="bottom"/>
            <w:hideMark/>
          </w:tcPr>
          <w:p w14:paraId="54B19B26" w14:textId="77777777"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1D0E2D">
              <w:rPr>
                <w:rFonts w:ascii="Aptos Narrow" w:eastAsia="Times New Roman" w:hAnsi="Aptos Narrow" w:cs="Times New Roman"/>
                <w:color w:val="000000"/>
                <w:lang w:eastAsia="sl-SI"/>
              </w:rPr>
              <w:t>2021</w:t>
            </w:r>
          </w:p>
        </w:tc>
        <w:tc>
          <w:tcPr>
            <w:tcW w:w="2708" w:type="dxa"/>
            <w:tcBorders>
              <w:top w:val="single" w:sz="4" w:space="0" w:color="auto"/>
              <w:left w:val="nil"/>
              <w:bottom w:val="single" w:sz="4" w:space="0" w:color="auto"/>
              <w:right w:val="single" w:sz="4" w:space="0" w:color="auto"/>
            </w:tcBorders>
            <w:noWrap/>
            <w:vAlign w:val="bottom"/>
            <w:hideMark/>
          </w:tcPr>
          <w:p w14:paraId="3C99DA7F" w14:textId="4EFCE562"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D475A9">
              <w:rPr>
                <w:rFonts w:eastAsia="Times New Roman"/>
                <w:color w:val="000000"/>
                <w:lang w:eastAsia="sl-SI"/>
              </w:rPr>
              <w:t>128.</w:t>
            </w:r>
            <w:r>
              <w:rPr>
                <w:rFonts w:eastAsia="Times New Roman"/>
                <w:color w:val="000000"/>
                <w:lang w:eastAsia="sl-SI"/>
              </w:rPr>
              <w:t>956,68</w:t>
            </w:r>
          </w:p>
        </w:tc>
      </w:tr>
      <w:tr w:rsidR="00AB0104" w:rsidRPr="001D0E2D" w14:paraId="12C9639E" w14:textId="77777777" w:rsidTr="001D0E2D">
        <w:trPr>
          <w:trHeight w:val="300"/>
        </w:trPr>
        <w:tc>
          <w:tcPr>
            <w:tcW w:w="1540" w:type="dxa"/>
            <w:tcBorders>
              <w:top w:val="nil"/>
              <w:left w:val="single" w:sz="4" w:space="0" w:color="auto"/>
              <w:bottom w:val="single" w:sz="4" w:space="0" w:color="auto"/>
              <w:right w:val="single" w:sz="4" w:space="0" w:color="auto"/>
            </w:tcBorders>
            <w:noWrap/>
            <w:vAlign w:val="bottom"/>
            <w:hideMark/>
          </w:tcPr>
          <w:p w14:paraId="7E9B35A4" w14:textId="77777777"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1D0E2D">
              <w:rPr>
                <w:rFonts w:ascii="Aptos Narrow" w:eastAsia="Times New Roman" w:hAnsi="Aptos Narrow" w:cs="Times New Roman"/>
                <w:color w:val="000000"/>
                <w:lang w:eastAsia="sl-SI"/>
              </w:rPr>
              <w:t>2022</w:t>
            </w:r>
          </w:p>
        </w:tc>
        <w:tc>
          <w:tcPr>
            <w:tcW w:w="2708" w:type="dxa"/>
            <w:tcBorders>
              <w:top w:val="nil"/>
              <w:left w:val="nil"/>
              <w:bottom w:val="single" w:sz="4" w:space="0" w:color="auto"/>
              <w:right w:val="single" w:sz="4" w:space="0" w:color="auto"/>
            </w:tcBorders>
            <w:noWrap/>
            <w:vAlign w:val="bottom"/>
            <w:hideMark/>
          </w:tcPr>
          <w:p w14:paraId="2365C87F" w14:textId="1FBC0B39"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D475A9">
              <w:rPr>
                <w:rFonts w:eastAsia="Times New Roman"/>
                <w:color w:val="000000"/>
                <w:lang w:eastAsia="sl-SI"/>
              </w:rPr>
              <w:t>2.150,62</w:t>
            </w:r>
          </w:p>
        </w:tc>
      </w:tr>
      <w:tr w:rsidR="00AB0104" w:rsidRPr="001D0E2D" w14:paraId="0055D5AC" w14:textId="77777777" w:rsidTr="001D0E2D">
        <w:trPr>
          <w:trHeight w:val="300"/>
        </w:trPr>
        <w:tc>
          <w:tcPr>
            <w:tcW w:w="1540" w:type="dxa"/>
            <w:tcBorders>
              <w:top w:val="nil"/>
              <w:left w:val="single" w:sz="4" w:space="0" w:color="auto"/>
              <w:bottom w:val="single" w:sz="4" w:space="0" w:color="auto"/>
              <w:right w:val="single" w:sz="4" w:space="0" w:color="auto"/>
            </w:tcBorders>
            <w:noWrap/>
            <w:vAlign w:val="bottom"/>
            <w:hideMark/>
          </w:tcPr>
          <w:p w14:paraId="52FF4FB5" w14:textId="77777777"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1D0E2D">
              <w:rPr>
                <w:rFonts w:ascii="Aptos Narrow" w:eastAsia="Times New Roman" w:hAnsi="Aptos Narrow" w:cs="Times New Roman"/>
                <w:color w:val="000000"/>
                <w:lang w:eastAsia="sl-SI"/>
              </w:rPr>
              <w:t>2023</w:t>
            </w:r>
          </w:p>
        </w:tc>
        <w:tc>
          <w:tcPr>
            <w:tcW w:w="2708" w:type="dxa"/>
            <w:tcBorders>
              <w:top w:val="nil"/>
              <w:left w:val="nil"/>
              <w:bottom w:val="single" w:sz="4" w:space="0" w:color="auto"/>
              <w:right w:val="single" w:sz="4" w:space="0" w:color="auto"/>
            </w:tcBorders>
            <w:noWrap/>
            <w:vAlign w:val="bottom"/>
            <w:hideMark/>
          </w:tcPr>
          <w:p w14:paraId="27A1AC25" w14:textId="111E5392"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D475A9">
              <w:rPr>
                <w:rFonts w:eastAsia="Times New Roman"/>
                <w:color w:val="000000"/>
                <w:lang w:eastAsia="sl-SI"/>
              </w:rPr>
              <w:t>171.24</w:t>
            </w:r>
            <w:r>
              <w:rPr>
                <w:rFonts w:eastAsia="Times New Roman"/>
                <w:color w:val="000000"/>
                <w:lang w:eastAsia="sl-SI"/>
              </w:rPr>
              <w:t>0</w:t>
            </w:r>
            <w:r w:rsidRPr="00D475A9">
              <w:rPr>
                <w:rFonts w:eastAsia="Times New Roman"/>
                <w:color w:val="000000"/>
                <w:lang w:eastAsia="sl-SI"/>
              </w:rPr>
              <w:t>,9</w:t>
            </w:r>
            <w:r>
              <w:rPr>
                <w:rFonts w:eastAsia="Times New Roman"/>
                <w:color w:val="000000"/>
                <w:lang w:eastAsia="sl-SI"/>
              </w:rPr>
              <w:t>1</w:t>
            </w:r>
          </w:p>
        </w:tc>
      </w:tr>
      <w:tr w:rsidR="00AB0104" w:rsidRPr="001D0E2D" w14:paraId="7EFE60F6" w14:textId="77777777" w:rsidTr="001D0E2D">
        <w:trPr>
          <w:trHeight w:val="300"/>
        </w:trPr>
        <w:tc>
          <w:tcPr>
            <w:tcW w:w="1540" w:type="dxa"/>
            <w:tcBorders>
              <w:top w:val="nil"/>
              <w:left w:val="single" w:sz="4" w:space="0" w:color="auto"/>
              <w:bottom w:val="single" w:sz="4" w:space="0" w:color="auto"/>
              <w:right w:val="single" w:sz="4" w:space="0" w:color="auto"/>
            </w:tcBorders>
            <w:noWrap/>
            <w:vAlign w:val="bottom"/>
            <w:hideMark/>
          </w:tcPr>
          <w:p w14:paraId="77F2CCDF" w14:textId="77777777"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1D0E2D">
              <w:rPr>
                <w:rFonts w:ascii="Aptos Narrow" w:eastAsia="Times New Roman" w:hAnsi="Aptos Narrow" w:cs="Times New Roman"/>
                <w:color w:val="000000"/>
                <w:lang w:eastAsia="sl-SI"/>
              </w:rPr>
              <w:t>2024</w:t>
            </w:r>
          </w:p>
        </w:tc>
        <w:tc>
          <w:tcPr>
            <w:tcW w:w="2708" w:type="dxa"/>
            <w:tcBorders>
              <w:top w:val="nil"/>
              <w:left w:val="nil"/>
              <w:bottom w:val="single" w:sz="4" w:space="0" w:color="auto"/>
              <w:right w:val="single" w:sz="4" w:space="0" w:color="auto"/>
            </w:tcBorders>
            <w:noWrap/>
            <w:vAlign w:val="bottom"/>
            <w:hideMark/>
          </w:tcPr>
          <w:p w14:paraId="38AA795B" w14:textId="5B84B431"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D475A9">
              <w:rPr>
                <w:rFonts w:eastAsia="Times New Roman"/>
                <w:color w:val="000000"/>
                <w:lang w:eastAsia="sl-SI"/>
              </w:rPr>
              <w:t>176.345,53</w:t>
            </w:r>
          </w:p>
        </w:tc>
      </w:tr>
      <w:tr w:rsidR="00AB0104" w:rsidRPr="001D0E2D" w14:paraId="59545757" w14:textId="77777777" w:rsidTr="001D0E2D">
        <w:trPr>
          <w:trHeight w:val="300"/>
        </w:trPr>
        <w:tc>
          <w:tcPr>
            <w:tcW w:w="1540" w:type="dxa"/>
            <w:tcBorders>
              <w:top w:val="nil"/>
              <w:left w:val="single" w:sz="4" w:space="0" w:color="auto"/>
              <w:bottom w:val="single" w:sz="4" w:space="0" w:color="auto"/>
              <w:right w:val="single" w:sz="4" w:space="0" w:color="auto"/>
            </w:tcBorders>
            <w:noWrap/>
            <w:vAlign w:val="bottom"/>
            <w:hideMark/>
          </w:tcPr>
          <w:p w14:paraId="7FDAB373" w14:textId="77777777" w:rsidR="00AB0104" w:rsidRPr="001D0E2D" w:rsidRDefault="00AB0104" w:rsidP="00AB0104">
            <w:pPr>
              <w:spacing w:after="0" w:line="240" w:lineRule="auto"/>
              <w:jc w:val="right"/>
              <w:rPr>
                <w:rFonts w:ascii="Aptos Narrow" w:eastAsia="Times New Roman" w:hAnsi="Aptos Narrow" w:cs="Times New Roman"/>
                <w:color w:val="000000"/>
                <w:lang w:eastAsia="sl-SI"/>
              </w:rPr>
            </w:pPr>
            <w:r w:rsidRPr="001D0E2D">
              <w:rPr>
                <w:rFonts w:ascii="Aptos Narrow" w:eastAsia="Times New Roman" w:hAnsi="Aptos Narrow" w:cs="Times New Roman"/>
                <w:color w:val="000000"/>
                <w:lang w:eastAsia="sl-SI"/>
              </w:rPr>
              <w:t>2025</w:t>
            </w:r>
          </w:p>
        </w:tc>
        <w:tc>
          <w:tcPr>
            <w:tcW w:w="2708" w:type="dxa"/>
            <w:tcBorders>
              <w:top w:val="nil"/>
              <w:left w:val="nil"/>
              <w:bottom w:val="single" w:sz="4" w:space="0" w:color="auto"/>
              <w:right w:val="single" w:sz="4" w:space="0" w:color="auto"/>
            </w:tcBorders>
            <w:noWrap/>
            <w:vAlign w:val="bottom"/>
            <w:hideMark/>
          </w:tcPr>
          <w:p w14:paraId="04234D2D" w14:textId="10ED8538" w:rsidR="00AB0104" w:rsidRPr="001D0E2D" w:rsidRDefault="00AB0104" w:rsidP="00AB0104">
            <w:pPr>
              <w:spacing w:after="0" w:line="240" w:lineRule="auto"/>
              <w:jc w:val="right"/>
              <w:rPr>
                <w:rFonts w:ascii="Aptos Narrow" w:eastAsia="Times New Roman" w:hAnsi="Aptos Narrow" w:cs="Times New Roman"/>
                <w:color w:val="000000"/>
                <w:lang w:eastAsia="sl-SI"/>
              </w:rPr>
            </w:pPr>
            <w:r>
              <w:rPr>
                <w:rFonts w:eastAsia="Times New Roman"/>
                <w:color w:val="000000"/>
                <w:lang w:eastAsia="sl-SI"/>
              </w:rPr>
              <w:t>13.064,11</w:t>
            </w:r>
          </w:p>
        </w:tc>
      </w:tr>
      <w:tr w:rsidR="00AB0104" w:rsidRPr="001D0E2D" w14:paraId="1EAFB501" w14:textId="77777777" w:rsidTr="001D0E2D">
        <w:trPr>
          <w:trHeight w:val="300"/>
        </w:trPr>
        <w:tc>
          <w:tcPr>
            <w:tcW w:w="1540" w:type="dxa"/>
            <w:tcBorders>
              <w:top w:val="nil"/>
              <w:left w:val="single" w:sz="4" w:space="0" w:color="auto"/>
              <w:bottom w:val="single" w:sz="4" w:space="0" w:color="auto"/>
              <w:right w:val="single" w:sz="4" w:space="0" w:color="auto"/>
            </w:tcBorders>
            <w:noWrap/>
            <w:vAlign w:val="bottom"/>
            <w:hideMark/>
          </w:tcPr>
          <w:p w14:paraId="13A793F4" w14:textId="77777777" w:rsidR="00AB0104" w:rsidRPr="001D0E2D" w:rsidRDefault="00AB0104" w:rsidP="00AB0104">
            <w:pPr>
              <w:spacing w:after="0" w:line="240" w:lineRule="auto"/>
              <w:rPr>
                <w:rFonts w:ascii="Aptos Narrow" w:eastAsia="Times New Roman" w:hAnsi="Aptos Narrow" w:cs="Times New Roman"/>
                <w:b/>
                <w:bCs/>
                <w:color w:val="000000"/>
                <w:lang w:eastAsia="sl-SI"/>
              </w:rPr>
            </w:pPr>
            <w:r w:rsidRPr="001D0E2D">
              <w:rPr>
                <w:rFonts w:ascii="Aptos Narrow" w:eastAsia="Times New Roman" w:hAnsi="Aptos Narrow" w:cs="Times New Roman"/>
                <w:b/>
                <w:bCs/>
                <w:color w:val="000000"/>
                <w:lang w:eastAsia="sl-SI"/>
              </w:rPr>
              <w:t>SKUPAJ</w:t>
            </w:r>
          </w:p>
        </w:tc>
        <w:tc>
          <w:tcPr>
            <w:tcW w:w="2708" w:type="dxa"/>
            <w:tcBorders>
              <w:top w:val="nil"/>
              <w:left w:val="nil"/>
              <w:bottom w:val="single" w:sz="4" w:space="0" w:color="auto"/>
              <w:right w:val="single" w:sz="4" w:space="0" w:color="auto"/>
            </w:tcBorders>
            <w:noWrap/>
            <w:vAlign w:val="bottom"/>
            <w:hideMark/>
          </w:tcPr>
          <w:p w14:paraId="1EE3A7F9" w14:textId="74ABC96C" w:rsidR="00AB0104" w:rsidRPr="001D0E2D" w:rsidRDefault="00AB0104" w:rsidP="00AB0104">
            <w:pPr>
              <w:spacing w:after="0" w:line="240" w:lineRule="auto"/>
              <w:jc w:val="right"/>
              <w:rPr>
                <w:rFonts w:ascii="Aptos Narrow" w:eastAsia="Times New Roman" w:hAnsi="Aptos Narrow" w:cs="Times New Roman"/>
                <w:b/>
                <w:bCs/>
                <w:color w:val="000000"/>
                <w:lang w:eastAsia="sl-SI"/>
              </w:rPr>
            </w:pPr>
            <w:r w:rsidRPr="00D475A9">
              <w:rPr>
                <w:rFonts w:eastAsia="Times New Roman"/>
                <w:b/>
                <w:bCs/>
                <w:color w:val="000000"/>
                <w:lang w:eastAsia="sl-SI"/>
              </w:rPr>
              <w:t>4</w:t>
            </w:r>
            <w:r>
              <w:rPr>
                <w:rFonts w:eastAsia="Times New Roman"/>
                <w:b/>
                <w:bCs/>
                <w:color w:val="000000"/>
                <w:lang w:eastAsia="sl-SI"/>
              </w:rPr>
              <w:t>91</w:t>
            </w:r>
            <w:r w:rsidRPr="00D475A9">
              <w:rPr>
                <w:rFonts w:eastAsia="Times New Roman"/>
                <w:b/>
                <w:bCs/>
                <w:color w:val="000000"/>
                <w:lang w:eastAsia="sl-SI"/>
              </w:rPr>
              <w:t>.</w:t>
            </w:r>
            <w:r>
              <w:rPr>
                <w:rFonts w:eastAsia="Times New Roman"/>
                <w:b/>
                <w:bCs/>
                <w:color w:val="000000"/>
                <w:lang w:eastAsia="sl-SI"/>
              </w:rPr>
              <w:t>757,85</w:t>
            </w:r>
          </w:p>
        </w:tc>
      </w:tr>
    </w:tbl>
    <w:p w14:paraId="7EB095E1" w14:textId="77777777" w:rsidR="001D0E2D" w:rsidRPr="00480CCB" w:rsidRDefault="001D0E2D" w:rsidP="00673561">
      <w:pPr>
        <w:pStyle w:val="Naslovpredpisa"/>
        <w:spacing w:before="0" w:after="0" w:line="260" w:lineRule="exact"/>
        <w:jc w:val="both"/>
        <w:rPr>
          <w:b w:val="0"/>
          <w:sz w:val="20"/>
          <w:szCs w:val="20"/>
        </w:rPr>
      </w:pPr>
    </w:p>
    <w:bookmarkEnd w:id="0"/>
    <w:p w14:paraId="422DFB52" w14:textId="02002C0C" w:rsidR="00673561" w:rsidRPr="002B326D" w:rsidRDefault="00937BE6" w:rsidP="00673561">
      <w:pPr>
        <w:pStyle w:val="Naslovpredpisa"/>
        <w:spacing w:before="0" w:after="0" w:line="260" w:lineRule="exact"/>
        <w:jc w:val="both"/>
        <w:rPr>
          <w:b w:val="0"/>
          <w:sz w:val="20"/>
          <w:szCs w:val="20"/>
        </w:rPr>
      </w:pPr>
      <w:r w:rsidRPr="002B326D">
        <w:rPr>
          <w:b w:val="0"/>
          <w:sz w:val="20"/>
          <w:szCs w:val="20"/>
        </w:rPr>
        <w:t xml:space="preserve">Narodna in univerzitetna knjižnica bo </w:t>
      </w:r>
      <w:r w:rsidR="00DE63CD">
        <w:rPr>
          <w:b w:val="0"/>
          <w:sz w:val="20"/>
          <w:szCs w:val="20"/>
        </w:rPr>
        <w:t>sredstva</w:t>
      </w:r>
      <w:r w:rsidRPr="002B326D">
        <w:rPr>
          <w:b w:val="0"/>
          <w:sz w:val="20"/>
          <w:szCs w:val="20"/>
        </w:rPr>
        <w:t xml:space="preserve"> namenila za </w:t>
      </w:r>
      <w:r w:rsidR="00DE63CD">
        <w:rPr>
          <w:b w:val="0"/>
          <w:sz w:val="20"/>
          <w:szCs w:val="20"/>
        </w:rPr>
        <w:t xml:space="preserve">zagotovitev sodobne opreme in informacijsko-komunikacijske infrastrukture, ki jo nujno potrebuje za izvajanje zakonsko določenih nalog. Predviden je nakup za opremo velike dvorane, nakup pisarniške opreme in </w:t>
      </w:r>
      <w:proofErr w:type="spellStart"/>
      <w:r w:rsidR="00DE63CD">
        <w:rPr>
          <w:b w:val="0"/>
          <w:sz w:val="20"/>
          <w:szCs w:val="20"/>
        </w:rPr>
        <w:t>ikt</w:t>
      </w:r>
      <w:proofErr w:type="spellEnd"/>
      <w:r w:rsidR="00DE63CD">
        <w:rPr>
          <w:b w:val="0"/>
          <w:sz w:val="20"/>
          <w:szCs w:val="20"/>
        </w:rPr>
        <w:t xml:space="preserve"> opreme (strežniki, stikala, računalniki).</w:t>
      </w:r>
    </w:p>
    <w:p w14:paraId="10CE2DBD" w14:textId="77777777" w:rsidR="00DE63CD" w:rsidRPr="00DE63CD" w:rsidRDefault="00DE63CD" w:rsidP="00DE63CD">
      <w:pPr>
        <w:pStyle w:val="Naslovpredpisa"/>
        <w:spacing w:before="0" w:after="0" w:line="260" w:lineRule="exact"/>
        <w:jc w:val="both"/>
        <w:rPr>
          <w:b w:val="0"/>
          <w:sz w:val="20"/>
          <w:szCs w:val="20"/>
        </w:rPr>
      </w:pPr>
    </w:p>
    <w:p w14:paraId="06FFC1E4" w14:textId="43CC5463" w:rsidR="00DE63CD" w:rsidRDefault="00DE63CD" w:rsidP="00DE63CD">
      <w:pPr>
        <w:pStyle w:val="Naslovpredpisa"/>
        <w:spacing w:before="0" w:after="0" w:line="260" w:lineRule="exact"/>
        <w:jc w:val="both"/>
        <w:rPr>
          <w:b w:val="0"/>
          <w:sz w:val="20"/>
          <w:szCs w:val="20"/>
        </w:rPr>
      </w:pPr>
      <w:r w:rsidRPr="00DE63CD">
        <w:rPr>
          <w:b w:val="0"/>
          <w:sz w:val="20"/>
          <w:szCs w:val="20"/>
        </w:rPr>
        <w:t>Potrebe po posodobitvi opreme so posebej izrazite na področju izvajanja knjižnične dejavnosti v digitalnem okolju, dolgoročne hrambe digitalnih vsebin, zagotavljanja dostopa do elektronskih virov ter razvoja uporabniških storitev. Posebna pozornost je namenjena izboljšanju pogojev za študij, raziskovalno delo in uporabo knjižničnih zbirk. Z načrtovano opremo uporabniških prostorov bo knjižnica uporabnikom zagotovila dodatna študijska mesta ter izboljšane pogoje za individualno in skupinsko delo, vključno z vzpostavitvijo nočne čitalnice. Opremljeni prostori bodo poleg izvajanja temeljne knjižnične dejavnosti omogočali tudi izvedbo izobraževalnih programov, strokovnih srečanj, predstavitev, razstav in drugih kulturnih dogodkov, ki prispevajo k dostopnosti znanja, informacij in kulturnih vsebin za različne skupine uporabnikov.</w:t>
      </w:r>
    </w:p>
    <w:p w14:paraId="5F36C84E" w14:textId="77777777" w:rsidR="00DE63CD" w:rsidRPr="00DE63CD" w:rsidRDefault="00DE63CD" w:rsidP="00DE63CD">
      <w:pPr>
        <w:pStyle w:val="Naslovpredpisa"/>
        <w:spacing w:before="0" w:after="0" w:line="260" w:lineRule="exact"/>
        <w:jc w:val="both"/>
        <w:rPr>
          <w:b w:val="0"/>
          <w:sz w:val="20"/>
          <w:szCs w:val="20"/>
        </w:rPr>
      </w:pPr>
    </w:p>
    <w:p w14:paraId="1CBDF11E" w14:textId="77777777" w:rsidR="00DE63CD" w:rsidRDefault="00DE63CD" w:rsidP="00DE63CD">
      <w:pPr>
        <w:pStyle w:val="Naslovpredpisa"/>
        <w:spacing w:before="0" w:after="0" w:line="260" w:lineRule="exact"/>
        <w:jc w:val="both"/>
        <w:rPr>
          <w:b w:val="0"/>
          <w:sz w:val="20"/>
          <w:szCs w:val="20"/>
        </w:rPr>
      </w:pPr>
      <w:r w:rsidRPr="00DE63CD">
        <w:rPr>
          <w:b w:val="0"/>
          <w:sz w:val="20"/>
          <w:szCs w:val="20"/>
        </w:rPr>
        <w:t>Obnavljanje in razvoj informacijsko-komunikacijske ter druge opreme sledi Strateškemu načrtu NUK za obdobje 2025–2029 in letnim programom dela knjižnice. Za izvajanje dejavnosti knjižnice je nujno zagotavljati ustrezno računalniško infrastrukturo, strežniške zmogljivosti, omrežno opremo, delovne postaje zaposlenih ter ustrezno opremljenost uporabniških prostorov.</w:t>
      </w:r>
    </w:p>
    <w:p w14:paraId="56913609" w14:textId="77777777" w:rsidR="00DE63CD" w:rsidRPr="00DE63CD" w:rsidRDefault="00DE63CD" w:rsidP="00DE63CD">
      <w:pPr>
        <w:pStyle w:val="Naslovpredpisa"/>
        <w:spacing w:before="0" w:after="0" w:line="260" w:lineRule="exact"/>
        <w:jc w:val="both"/>
        <w:rPr>
          <w:b w:val="0"/>
          <w:sz w:val="20"/>
          <w:szCs w:val="20"/>
        </w:rPr>
      </w:pPr>
    </w:p>
    <w:p w14:paraId="3DD7C299" w14:textId="77777777" w:rsidR="00DE63CD" w:rsidRDefault="00DE63CD" w:rsidP="00DE63CD">
      <w:pPr>
        <w:pStyle w:val="Naslovpredpisa"/>
        <w:spacing w:before="0" w:after="0" w:line="260" w:lineRule="exact"/>
        <w:jc w:val="both"/>
        <w:rPr>
          <w:b w:val="0"/>
          <w:sz w:val="20"/>
          <w:szCs w:val="20"/>
        </w:rPr>
      </w:pPr>
      <w:r w:rsidRPr="00DE63CD">
        <w:rPr>
          <w:b w:val="0"/>
          <w:sz w:val="20"/>
          <w:szCs w:val="20"/>
        </w:rPr>
        <w:t xml:space="preserve">Posebnega pomena je zagotavljanje ustreznih pogojev za delovanje Digitalne knjižnice Slovenije, spletnega in digitalnega arhiva, Nacionalnega </w:t>
      </w:r>
      <w:proofErr w:type="spellStart"/>
      <w:r w:rsidRPr="00DE63CD">
        <w:rPr>
          <w:b w:val="0"/>
          <w:sz w:val="20"/>
          <w:szCs w:val="20"/>
        </w:rPr>
        <w:t>agregatorja</w:t>
      </w:r>
      <w:proofErr w:type="spellEnd"/>
      <w:r w:rsidRPr="00DE63CD">
        <w:rPr>
          <w:b w:val="0"/>
          <w:sz w:val="20"/>
          <w:szCs w:val="20"/>
        </w:rPr>
        <w:t xml:space="preserve"> e-vsebin na področju kulture ter drugih </w:t>
      </w:r>
      <w:r w:rsidRPr="00DE63CD">
        <w:rPr>
          <w:b w:val="0"/>
          <w:sz w:val="20"/>
          <w:szCs w:val="20"/>
        </w:rPr>
        <w:lastRenderedPageBreak/>
        <w:t>zakonsko določenih storitev knjižnice. Za njihovo zanesljivo, varno in dolgoročno delovanje je potrebno redno posodabljanje strojne in programske opreme ter omrežne infrastrukture.</w:t>
      </w:r>
    </w:p>
    <w:p w14:paraId="06385697" w14:textId="77777777" w:rsidR="00DE63CD" w:rsidRPr="00DE63CD" w:rsidRDefault="00DE63CD" w:rsidP="00DE63CD">
      <w:pPr>
        <w:pStyle w:val="Naslovpredpisa"/>
        <w:spacing w:before="0" w:after="0" w:line="260" w:lineRule="exact"/>
        <w:jc w:val="both"/>
        <w:rPr>
          <w:b w:val="0"/>
          <w:sz w:val="20"/>
          <w:szCs w:val="20"/>
        </w:rPr>
      </w:pPr>
    </w:p>
    <w:p w14:paraId="195131FD" w14:textId="77777777" w:rsidR="00DE63CD" w:rsidRPr="00DE63CD" w:rsidRDefault="00DE63CD" w:rsidP="00DE63CD">
      <w:pPr>
        <w:pStyle w:val="Naslovpredpisa"/>
        <w:spacing w:before="0" w:after="0" w:line="260" w:lineRule="exact"/>
        <w:jc w:val="both"/>
        <w:rPr>
          <w:b w:val="0"/>
          <w:sz w:val="20"/>
          <w:szCs w:val="20"/>
        </w:rPr>
      </w:pPr>
      <w:r w:rsidRPr="00DE63CD">
        <w:rPr>
          <w:b w:val="0"/>
          <w:sz w:val="20"/>
          <w:szCs w:val="20"/>
        </w:rPr>
        <w:t>Del obstoječe opreme v uporabniških prostorih je dotrajan oziroma funkcionalno ne ustreza več sodobnim potrebam uporabnikov in zaposlenih, zato je potrebna njena postopna zamenjava oziroma posodobitev. Sredstva bodo namenjena tudi nakupu tehnične opreme za zagotavljanje ustreznih klimatskih pogojev za izvajanje dejavnosti knjižnice, skladno s predpisi s področja varnosti in zdravja pri delu ter standardi in zahtevami za dolgoročno hrambo in varovanje knjižničnega gradiva</w:t>
      </w:r>
    </w:p>
    <w:p w14:paraId="71360993" w14:textId="77777777" w:rsidR="00AB0104" w:rsidRPr="00DE63CD" w:rsidRDefault="00AB0104" w:rsidP="00DE63CD">
      <w:pPr>
        <w:pStyle w:val="Naslovpredpisa"/>
        <w:spacing w:before="0" w:after="0" w:line="260" w:lineRule="exact"/>
        <w:jc w:val="both"/>
        <w:rPr>
          <w:b w:val="0"/>
          <w:sz w:val="20"/>
          <w:szCs w:val="20"/>
        </w:rPr>
      </w:pPr>
    </w:p>
    <w:p w14:paraId="27DD14C9" w14:textId="64481A22" w:rsidR="00AB0104" w:rsidRPr="00DE63CD" w:rsidRDefault="00B4513A" w:rsidP="00DE63CD">
      <w:pPr>
        <w:pStyle w:val="Naslovpredpisa"/>
        <w:spacing w:before="0" w:after="0" w:line="260" w:lineRule="exact"/>
        <w:jc w:val="both"/>
        <w:rPr>
          <w:b w:val="0"/>
          <w:sz w:val="20"/>
          <w:szCs w:val="20"/>
        </w:rPr>
      </w:pPr>
      <w:r w:rsidRPr="00DE63CD">
        <w:rPr>
          <w:b w:val="0"/>
          <w:sz w:val="20"/>
          <w:szCs w:val="20"/>
        </w:rPr>
        <w:t>Z razporeditvijo presežka bo javni zavod tako lahko nakupil nujno potrebno opremo v letu 2026.</w:t>
      </w:r>
      <w:r w:rsidR="00E34EC7">
        <w:rPr>
          <w:b w:val="0"/>
          <w:sz w:val="20"/>
          <w:szCs w:val="20"/>
        </w:rPr>
        <w:t xml:space="preserve"> Pri tem poudarjamo, da nakupi opreme ne predstavljajo investicij v javno kulturno infrastrukturo oziroma investicijskega vzdrževanja samih objektov knjižnice, sredstva bodo v celoti porabljena za nakup sredstev, ki služijo izvajanju dejavnosti zavoda. </w:t>
      </w:r>
      <w:r w:rsidR="00526F90" w:rsidRPr="00DE63CD">
        <w:rPr>
          <w:b w:val="0"/>
          <w:sz w:val="20"/>
          <w:szCs w:val="20"/>
        </w:rPr>
        <w:t xml:space="preserve"> V preteklih letih je javni zavod sicer že pripravil predloge za razporeditev presežkov prihodkov nad odhodki, vendar predlog in gradivo ni zadostilo vsem zahtevam v medresorskem usklajevanju, tako da se s tem predlogom urejajo in odpravljajo vse pretekle pomanjkljivosti.</w:t>
      </w:r>
    </w:p>
    <w:p w14:paraId="5D406C62" w14:textId="77777777" w:rsidR="00673561" w:rsidRPr="00DE63CD" w:rsidRDefault="00673561" w:rsidP="00673561">
      <w:pPr>
        <w:pStyle w:val="Naslovpredpisa"/>
        <w:spacing w:before="0" w:after="0" w:line="260" w:lineRule="exact"/>
        <w:jc w:val="both"/>
        <w:rPr>
          <w:b w:val="0"/>
          <w:sz w:val="20"/>
          <w:szCs w:val="20"/>
        </w:rPr>
      </w:pPr>
    </w:p>
    <w:p w14:paraId="0B8AC0F3" w14:textId="77777777" w:rsidR="00673561" w:rsidRPr="00DE63CD" w:rsidRDefault="00673561" w:rsidP="00673561">
      <w:pPr>
        <w:pStyle w:val="Naslovpredpisa"/>
        <w:spacing w:before="0" w:after="0" w:line="260" w:lineRule="exact"/>
        <w:jc w:val="both"/>
        <w:rPr>
          <w:b w:val="0"/>
          <w:sz w:val="20"/>
          <w:szCs w:val="20"/>
        </w:rPr>
      </w:pPr>
      <w:r w:rsidRPr="00DE63CD">
        <w:rPr>
          <w:b w:val="0"/>
          <w:sz w:val="20"/>
          <w:szCs w:val="20"/>
        </w:rPr>
        <w:t xml:space="preserve">V skladu s 27. členom Sklepa o ustanovitvi javnega zavoda Narodna in univerzitetna knjižnica o načinu razpolaganja s presežkom prihodkov nad odhodki odloča ustanovitelj na predlog ravnatelja, po predhodnem mnenju sveta zavoda.  </w:t>
      </w:r>
    </w:p>
    <w:p w14:paraId="5C436D2F" w14:textId="77777777" w:rsidR="002B326D" w:rsidRPr="00DE63CD" w:rsidRDefault="002B326D" w:rsidP="00673561">
      <w:pPr>
        <w:pStyle w:val="Naslovpredpisa"/>
        <w:spacing w:before="0" w:after="0" w:line="260" w:lineRule="exact"/>
        <w:jc w:val="both"/>
        <w:rPr>
          <w:b w:val="0"/>
          <w:sz w:val="20"/>
          <w:szCs w:val="20"/>
        </w:rPr>
      </w:pPr>
    </w:p>
    <w:p w14:paraId="11DE5324" w14:textId="2E7FA12C" w:rsidR="002B326D" w:rsidRPr="00DE63CD" w:rsidRDefault="002B326D" w:rsidP="00DE63CD">
      <w:pPr>
        <w:pStyle w:val="Naslovpredpisa"/>
        <w:spacing w:before="0" w:after="0" w:line="260" w:lineRule="exact"/>
        <w:jc w:val="both"/>
        <w:rPr>
          <w:b w:val="0"/>
          <w:sz w:val="20"/>
          <w:szCs w:val="20"/>
        </w:rPr>
      </w:pPr>
      <w:r w:rsidRPr="00DE63CD">
        <w:rPr>
          <w:b w:val="0"/>
          <w:sz w:val="20"/>
          <w:szCs w:val="20"/>
        </w:rPr>
        <w:t>Svet javnega zavoda Narodne in univerzitetna knjižnice je na svoji 6. seji dne 25. 2. 2026 potrdil letno poročilo za leto 2025 in podal pozitivno mnenje k predlogu ravnateljice, da se presežek prihodkov nad odhodki nameni za opravljanje in razvoj dejavnosti, in sicer za nakup opredmetenih in neopredmetenih osnovnih sredstev.</w:t>
      </w:r>
    </w:p>
    <w:p w14:paraId="71F2FCEF" w14:textId="77777777" w:rsidR="002B326D" w:rsidRPr="00DE63CD" w:rsidRDefault="002B326D" w:rsidP="00673561">
      <w:pPr>
        <w:pStyle w:val="Naslovpredpisa"/>
        <w:spacing w:before="0" w:after="0" w:line="260" w:lineRule="exact"/>
        <w:jc w:val="both"/>
        <w:rPr>
          <w:b w:val="0"/>
          <w:sz w:val="20"/>
          <w:szCs w:val="20"/>
        </w:rPr>
      </w:pPr>
    </w:p>
    <w:p w14:paraId="646B6C9E" w14:textId="77777777" w:rsidR="00673561" w:rsidRPr="00DE63CD" w:rsidRDefault="00673561" w:rsidP="00673561">
      <w:pPr>
        <w:pStyle w:val="Naslovpredpisa"/>
        <w:spacing w:before="0" w:after="0" w:line="260" w:lineRule="exact"/>
        <w:jc w:val="both"/>
        <w:rPr>
          <w:b w:val="0"/>
          <w:sz w:val="20"/>
          <w:szCs w:val="20"/>
        </w:rPr>
      </w:pPr>
      <w:r w:rsidRPr="00DE63CD">
        <w:rPr>
          <w:b w:val="0"/>
          <w:sz w:val="20"/>
          <w:szCs w:val="20"/>
        </w:rPr>
        <w:t>Ministrica, pristojna za kulturo, Vladi Republike Slovenije predlaga sprejetje sklepa o razporeditvi presežka prihodkov nad odhodki in se tako omogoči javnemu zavodu Narodna in univerzitetna knjižnica nemoteno izvajanje javne službe.</w:t>
      </w:r>
    </w:p>
    <w:p w14:paraId="0832E855" w14:textId="77777777" w:rsidR="00673561" w:rsidRPr="00DE63CD" w:rsidRDefault="00673561" w:rsidP="00DE63CD">
      <w:pPr>
        <w:pStyle w:val="Naslovpredpisa"/>
        <w:spacing w:before="0" w:after="0" w:line="260" w:lineRule="exact"/>
        <w:jc w:val="both"/>
        <w:rPr>
          <w:b w:val="0"/>
          <w:sz w:val="20"/>
          <w:szCs w:val="20"/>
        </w:rPr>
      </w:pPr>
    </w:p>
    <w:p w14:paraId="4BE14C81" w14:textId="77777777" w:rsidR="00673561" w:rsidRPr="00DE63CD" w:rsidRDefault="00673561" w:rsidP="00DE63CD">
      <w:pPr>
        <w:pStyle w:val="Naslovpredpisa"/>
        <w:spacing w:before="0" w:after="0" w:line="260" w:lineRule="exact"/>
        <w:jc w:val="both"/>
        <w:rPr>
          <w:b w:val="0"/>
          <w:sz w:val="20"/>
          <w:szCs w:val="20"/>
        </w:rPr>
      </w:pPr>
    </w:p>
    <w:sectPr w:rsidR="00673561" w:rsidRPr="00DE63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83A116D"/>
    <w:multiLevelType w:val="hybridMultilevel"/>
    <w:tmpl w:val="79F659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B33CB9"/>
    <w:multiLevelType w:val="hybridMultilevel"/>
    <w:tmpl w:val="7320199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27947503">
    <w:abstractNumId w:val="0"/>
  </w:num>
  <w:num w:numId="2" w16cid:durableId="1183982192">
    <w:abstractNumId w:val="5"/>
  </w:num>
  <w:num w:numId="3" w16cid:durableId="301152507">
    <w:abstractNumId w:val="4"/>
  </w:num>
  <w:num w:numId="4" w16cid:durableId="106049729">
    <w:abstractNumId w:val="6"/>
  </w:num>
  <w:num w:numId="5" w16cid:durableId="1541746524">
    <w:abstractNumId w:val="8"/>
  </w:num>
  <w:num w:numId="6" w16cid:durableId="1256093486">
    <w:abstractNumId w:val="2"/>
  </w:num>
  <w:num w:numId="7" w16cid:durableId="1421413488">
    <w:abstractNumId w:val="1"/>
  </w:num>
  <w:num w:numId="8" w16cid:durableId="436486223">
    <w:abstractNumId w:val="3"/>
  </w:num>
  <w:num w:numId="9" w16cid:durableId="1319335532">
    <w:abstractNumId w:val="7"/>
  </w:num>
  <w:num w:numId="10" w16cid:durableId="12457245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40983"/>
    <w:rsid w:val="00052DFC"/>
    <w:rsid w:val="00063095"/>
    <w:rsid w:val="000E6134"/>
    <w:rsid w:val="001459C3"/>
    <w:rsid w:val="001462A8"/>
    <w:rsid w:val="001973E4"/>
    <w:rsid w:val="001D0E2D"/>
    <w:rsid w:val="001D19A2"/>
    <w:rsid w:val="00260974"/>
    <w:rsid w:val="002B326D"/>
    <w:rsid w:val="002E51F1"/>
    <w:rsid w:val="00317F0B"/>
    <w:rsid w:val="00321A64"/>
    <w:rsid w:val="00363BEE"/>
    <w:rsid w:val="00384598"/>
    <w:rsid w:val="00397F82"/>
    <w:rsid w:val="003A30D8"/>
    <w:rsid w:val="003E4553"/>
    <w:rsid w:val="003F09D5"/>
    <w:rsid w:val="00440E2A"/>
    <w:rsid w:val="004821EB"/>
    <w:rsid w:val="004C410D"/>
    <w:rsid w:val="004D2A41"/>
    <w:rsid w:val="00526F90"/>
    <w:rsid w:val="00597BDE"/>
    <w:rsid w:val="005A0DAB"/>
    <w:rsid w:val="005E67C8"/>
    <w:rsid w:val="00624AEC"/>
    <w:rsid w:val="006429D9"/>
    <w:rsid w:val="00673561"/>
    <w:rsid w:val="0067451F"/>
    <w:rsid w:val="00695EC3"/>
    <w:rsid w:val="007B12C6"/>
    <w:rsid w:val="00827780"/>
    <w:rsid w:val="00867EF0"/>
    <w:rsid w:val="008F210F"/>
    <w:rsid w:val="00937BE6"/>
    <w:rsid w:val="00990888"/>
    <w:rsid w:val="0099164B"/>
    <w:rsid w:val="009E5D8E"/>
    <w:rsid w:val="00A049F9"/>
    <w:rsid w:val="00A22ABA"/>
    <w:rsid w:val="00A35D6F"/>
    <w:rsid w:val="00A84022"/>
    <w:rsid w:val="00A87E0A"/>
    <w:rsid w:val="00AB0104"/>
    <w:rsid w:val="00AE1F83"/>
    <w:rsid w:val="00AF004F"/>
    <w:rsid w:val="00B01CF2"/>
    <w:rsid w:val="00B0355B"/>
    <w:rsid w:val="00B05965"/>
    <w:rsid w:val="00B379A0"/>
    <w:rsid w:val="00B4513A"/>
    <w:rsid w:val="00B84770"/>
    <w:rsid w:val="00BC1355"/>
    <w:rsid w:val="00C24B2C"/>
    <w:rsid w:val="00C30114"/>
    <w:rsid w:val="00C44C5F"/>
    <w:rsid w:val="00C664EC"/>
    <w:rsid w:val="00C95EAD"/>
    <w:rsid w:val="00DB7397"/>
    <w:rsid w:val="00DE63CD"/>
    <w:rsid w:val="00E34EC7"/>
    <w:rsid w:val="00E56B88"/>
    <w:rsid w:val="00E84289"/>
    <w:rsid w:val="00F14434"/>
    <w:rsid w:val="00FA672D"/>
    <w:rsid w:val="00FB20CB"/>
    <w:rsid w:val="00FB397B"/>
    <w:rsid w:val="00FC4249"/>
    <w:rsid w:val="00FC7849"/>
    <w:rsid w:val="00FE29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4AEC"/>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rsid w:val="00867EF0"/>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867EF0"/>
    <w:rPr>
      <w:rFonts w:ascii="Arial" w:eastAsia="Times New Roman" w:hAnsi="Arial" w:cs="Times New Roman"/>
      <w:sz w:val="20"/>
      <w:szCs w:val="24"/>
    </w:rPr>
  </w:style>
  <w:style w:type="paragraph" w:customStyle="1" w:styleId="Odstavekseznama1">
    <w:name w:val="Odstavek seznama1"/>
    <w:basedOn w:val="Navaden"/>
    <w:qFormat/>
    <w:rsid w:val="00867EF0"/>
    <w:pPr>
      <w:spacing w:after="0" w:line="240" w:lineRule="auto"/>
      <w:ind w:left="720"/>
      <w:contextualSpacing/>
    </w:pPr>
    <w:rPr>
      <w:rFonts w:ascii="Times New Roman" w:eastAsia="Times New Roman" w:hAnsi="Times New Roman" w:cs="Times New Roman"/>
      <w:sz w:val="24"/>
      <w:szCs w:val="24"/>
      <w:lang w:eastAsia="sl-SI"/>
    </w:rPr>
  </w:style>
  <w:style w:type="paragraph" w:styleId="Odstavekseznama">
    <w:name w:val="List Paragraph"/>
    <w:basedOn w:val="Navaden"/>
    <w:qFormat/>
    <w:rsid w:val="00673561"/>
    <w:pPr>
      <w:spacing w:after="0" w:line="240" w:lineRule="auto"/>
      <w:ind w:left="708"/>
    </w:pPr>
    <w:rPr>
      <w:rFonts w:ascii="Times New Roman" w:eastAsia="Times New Roman" w:hAnsi="Times New Roman" w:cs="Times New Roman"/>
      <w:sz w:val="24"/>
      <w:szCs w:val="24"/>
      <w:lang w:eastAsia="sl-SI"/>
    </w:rPr>
  </w:style>
  <w:style w:type="paragraph" w:customStyle="1" w:styleId="Neotevilenodstavek">
    <w:name w:val="Neoštevilčen odstavek"/>
    <w:basedOn w:val="Navaden"/>
    <w:link w:val="NeotevilenodstavekZnak"/>
    <w:qFormat/>
    <w:rsid w:val="00673561"/>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673561"/>
    <w:rPr>
      <w:rFonts w:ascii="Arial" w:eastAsia="Times New Roman" w:hAnsi="Arial" w:cs="Arial"/>
      <w:lang w:eastAsia="sl-SI"/>
    </w:rPr>
  </w:style>
  <w:style w:type="paragraph" w:customStyle="1" w:styleId="Poglavje">
    <w:name w:val="Poglavje"/>
    <w:basedOn w:val="Navaden"/>
    <w:qFormat/>
    <w:rsid w:val="00673561"/>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
    <w:name w:val="Naslov_predpisa"/>
    <w:basedOn w:val="Navaden"/>
    <w:link w:val="NaslovpredpisaZnak"/>
    <w:qFormat/>
    <w:rsid w:val="00673561"/>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673561"/>
    <w:rPr>
      <w:rFonts w:ascii="Arial" w:eastAsia="Times New Roman" w:hAnsi="Arial" w:cs="Arial"/>
      <w:b/>
      <w:lang w:eastAsia="sl-SI"/>
    </w:rPr>
  </w:style>
  <w:style w:type="character" w:styleId="Hiperpovezava">
    <w:name w:val="Hyperlink"/>
    <w:basedOn w:val="Privzetapisavaodstavka"/>
    <w:uiPriority w:val="99"/>
    <w:unhideWhenUsed/>
    <w:rsid w:val="000E6134"/>
    <w:rPr>
      <w:color w:val="0563C1" w:themeColor="hyperlink"/>
      <w:u w:val="single"/>
    </w:rPr>
  </w:style>
  <w:style w:type="character" w:styleId="Nerazreenaomemba">
    <w:name w:val="Unresolved Mention"/>
    <w:basedOn w:val="Privzetapisavaodstavka"/>
    <w:uiPriority w:val="99"/>
    <w:semiHidden/>
    <w:unhideWhenUsed/>
    <w:rsid w:val="000E6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2204</Words>
  <Characters>12564</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Andreja Trdan</cp:lastModifiedBy>
  <cp:revision>7</cp:revision>
  <dcterms:created xsi:type="dcterms:W3CDTF">2026-09-15T13:25:00Z</dcterms:created>
  <dcterms:modified xsi:type="dcterms:W3CDTF">2026-09-16T08:48:00Z</dcterms:modified>
</cp:coreProperties>
</file>