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AD9F6" w14:textId="77777777" w:rsidR="001859BE" w:rsidRPr="00035AD2" w:rsidRDefault="001859BE" w:rsidP="001569CD">
      <w:pPr>
        <w:spacing w:after="0" w:line="276" w:lineRule="auto"/>
        <w:contextualSpacing/>
        <w:jc w:val="both"/>
        <w:rPr>
          <w:rFonts w:eastAsia="Times New Roman"/>
          <w:b/>
          <w:sz w:val="20"/>
          <w:szCs w:val="20"/>
          <w:lang w:eastAsia="sl-SI"/>
        </w:rPr>
      </w:pP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748"/>
      </w:tblGrid>
      <w:tr w:rsidR="007D7F84" w:rsidRPr="00035AD2" w14:paraId="400F45C8" w14:textId="77777777" w:rsidTr="00CC3A46">
        <w:trPr>
          <w:gridAfter w:val="2"/>
          <w:wAfter w:w="3544" w:type="dxa"/>
        </w:trPr>
        <w:tc>
          <w:tcPr>
            <w:tcW w:w="6096" w:type="dxa"/>
            <w:gridSpan w:val="2"/>
          </w:tcPr>
          <w:p w14:paraId="1978883D" w14:textId="627A7054" w:rsidR="001859BE" w:rsidRPr="00035AD2" w:rsidRDefault="001859BE" w:rsidP="001569CD">
            <w:pPr>
              <w:overflowPunct w:val="0"/>
              <w:autoSpaceDE w:val="0"/>
              <w:autoSpaceDN w:val="0"/>
              <w:adjustRightInd w:val="0"/>
              <w:spacing w:after="0" w:line="276" w:lineRule="auto"/>
              <w:jc w:val="both"/>
              <w:textAlignment w:val="baseline"/>
              <w:rPr>
                <w:rFonts w:eastAsia="Times New Roman"/>
                <w:sz w:val="20"/>
                <w:szCs w:val="20"/>
                <w:lang w:eastAsia="sl-SI"/>
              </w:rPr>
            </w:pPr>
            <w:r w:rsidRPr="00035AD2">
              <w:rPr>
                <w:sz w:val="20"/>
                <w:szCs w:val="20"/>
                <w:lang w:eastAsia="sl-SI"/>
              </w:rPr>
              <w:t xml:space="preserve">Številka: </w:t>
            </w:r>
            <w:r w:rsidR="0025733A" w:rsidRPr="0025733A">
              <w:rPr>
                <w:sz w:val="20"/>
                <w:szCs w:val="20"/>
                <w:lang w:eastAsia="sl-SI"/>
              </w:rPr>
              <w:t>014-23/2017-2550-17</w:t>
            </w:r>
            <w:r w:rsidR="007A0D63">
              <w:rPr>
                <w:sz w:val="20"/>
                <w:szCs w:val="20"/>
                <w:lang w:eastAsia="sl-SI"/>
              </w:rPr>
              <w:t>8</w:t>
            </w:r>
          </w:p>
        </w:tc>
      </w:tr>
      <w:tr w:rsidR="007D7F84" w:rsidRPr="00035AD2" w14:paraId="5FF3C5E3" w14:textId="77777777" w:rsidTr="00CC3A46">
        <w:trPr>
          <w:gridAfter w:val="2"/>
          <w:wAfter w:w="3544" w:type="dxa"/>
        </w:trPr>
        <w:tc>
          <w:tcPr>
            <w:tcW w:w="6096" w:type="dxa"/>
            <w:gridSpan w:val="2"/>
          </w:tcPr>
          <w:p w14:paraId="24F4D749" w14:textId="4C389C9D" w:rsidR="001859BE" w:rsidRPr="00035AD2" w:rsidRDefault="001859BE" w:rsidP="001569CD">
            <w:pPr>
              <w:overflowPunct w:val="0"/>
              <w:autoSpaceDE w:val="0"/>
              <w:autoSpaceDN w:val="0"/>
              <w:adjustRightInd w:val="0"/>
              <w:spacing w:after="0" w:line="276" w:lineRule="auto"/>
              <w:jc w:val="both"/>
              <w:textAlignment w:val="baseline"/>
              <w:rPr>
                <w:rFonts w:eastAsia="Times New Roman"/>
                <w:sz w:val="20"/>
                <w:szCs w:val="20"/>
                <w:lang w:eastAsia="sl-SI"/>
              </w:rPr>
            </w:pPr>
            <w:r w:rsidRPr="00035AD2">
              <w:rPr>
                <w:sz w:val="20"/>
                <w:szCs w:val="20"/>
                <w:lang w:eastAsia="sl-SI"/>
              </w:rPr>
              <w:t xml:space="preserve">Ljubljana, </w:t>
            </w:r>
            <w:r w:rsidR="007A0D63">
              <w:rPr>
                <w:sz w:val="20"/>
                <w:szCs w:val="20"/>
                <w:lang w:eastAsia="sl-SI"/>
              </w:rPr>
              <w:t>1. 10.</w:t>
            </w:r>
            <w:r w:rsidR="0025733A">
              <w:rPr>
                <w:sz w:val="20"/>
                <w:szCs w:val="20"/>
                <w:lang w:eastAsia="sl-SI"/>
              </w:rPr>
              <w:t xml:space="preserve"> 2026</w:t>
            </w:r>
          </w:p>
        </w:tc>
      </w:tr>
      <w:tr w:rsidR="007D7F84" w:rsidRPr="00035AD2" w14:paraId="47591679" w14:textId="77777777" w:rsidTr="00CC3A46">
        <w:trPr>
          <w:gridAfter w:val="2"/>
          <w:wAfter w:w="3544" w:type="dxa"/>
        </w:trPr>
        <w:tc>
          <w:tcPr>
            <w:tcW w:w="6096" w:type="dxa"/>
            <w:gridSpan w:val="2"/>
          </w:tcPr>
          <w:p w14:paraId="25FB826A" w14:textId="77777777" w:rsidR="001859BE" w:rsidRPr="00035AD2" w:rsidRDefault="001859BE" w:rsidP="001569CD">
            <w:pPr>
              <w:spacing w:after="0" w:line="276" w:lineRule="auto"/>
              <w:jc w:val="both"/>
              <w:rPr>
                <w:rFonts w:eastAsia="Times New Roman"/>
                <w:sz w:val="20"/>
                <w:szCs w:val="20"/>
              </w:rPr>
            </w:pPr>
          </w:p>
          <w:p w14:paraId="3CC6D408" w14:textId="77777777" w:rsidR="001859BE" w:rsidRPr="00035AD2" w:rsidRDefault="001859BE" w:rsidP="001569CD">
            <w:pPr>
              <w:spacing w:after="0" w:line="276" w:lineRule="auto"/>
              <w:jc w:val="both"/>
              <w:rPr>
                <w:rFonts w:eastAsia="Times New Roman"/>
                <w:sz w:val="20"/>
                <w:szCs w:val="20"/>
              </w:rPr>
            </w:pPr>
            <w:r w:rsidRPr="00035AD2">
              <w:rPr>
                <w:sz w:val="20"/>
                <w:szCs w:val="20"/>
              </w:rPr>
              <w:t>GENERALNI SEKRETARIAT VLADE REPUBLIKE SLOVENIJE</w:t>
            </w:r>
          </w:p>
          <w:p w14:paraId="32C1013C" w14:textId="77777777" w:rsidR="001859BE" w:rsidRPr="00035AD2" w:rsidRDefault="001859BE" w:rsidP="001569CD">
            <w:pPr>
              <w:spacing w:after="0" w:line="276" w:lineRule="auto"/>
              <w:jc w:val="both"/>
              <w:rPr>
                <w:rFonts w:eastAsia="Times New Roman"/>
                <w:sz w:val="20"/>
                <w:szCs w:val="20"/>
              </w:rPr>
            </w:pPr>
            <w:hyperlink r:id="rId11" w:history="1">
              <w:r w:rsidRPr="00035AD2">
                <w:rPr>
                  <w:sz w:val="20"/>
                  <w:szCs w:val="20"/>
                  <w:u w:val="single"/>
                </w:rPr>
                <w:t>Gp.gs@gov.si</w:t>
              </w:r>
            </w:hyperlink>
          </w:p>
          <w:p w14:paraId="31593BD5" w14:textId="77777777" w:rsidR="001859BE" w:rsidRPr="00035AD2" w:rsidRDefault="001859BE" w:rsidP="001569CD">
            <w:pPr>
              <w:spacing w:after="0" w:line="276" w:lineRule="auto"/>
              <w:jc w:val="both"/>
              <w:rPr>
                <w:rFonts w:eastAsia="Times New Roman"/>
                <w:sz w:val="20"/>
                <w:szCs w:val="20"/>
              </w:rPr>
            </w:pPr>
          </w:p>
        </w:tc>
      </w:tr>
      <w:tr w:rsidR="001859BE" w:rsidRPr="00035AD2" w14:paraId="4101AE40" w14:textId="77777777" w:rsidTr="00CC3A46">
        <w:tc>
          <w:tcPr>
            <w:tcW w:w="9640" w:type="dxa"/>
            <w:gridSpan w:val="4"/>
          </w:tcPr>
          <w:p w14:paraId="3FBFED5C" w14:textId="65A6C103" w:rsidR="001859BE" w:rsidRPr="00035AD2" w:rsidRDefault="001859BE" w:rsidP="001569CD">
            <w:pPr>
              <w:overflowPunct w:val="0"/>
              <w:autoSpaceDE w:val="0"/>
              <w:autoSpaceDN w:val="0"/>
              <w:adjustRightInd w:val="0"/>
              <w:spacing w:after="0" w:line="276" w:lineRule="auto"/>
              <w:jc w:val="both"/>
              <w:textAlignment w:val="baseline"/>
              <w:rPr>
                <w:rFonts w:eastAsia="Times New Roman"/>
                <w:b/>
                <w:sz w:val="20"/>
                <w:szCs w:val="20"/>
                <w:lang w:eastAsia="sl-SI"/>
              </w:rPr>
            </w:pPr>
            <w:r w:rsidRPr="000A2B12">
              <w:rPr>
                <w:b/>
                <w:sz w:val="20"/>
                <w:szCs w:val="20"/>
                <w:lang w:eastAsia="sl-SI"/>
              </w:rPr>
              <w:t xml:space="preserve">ZADEVA: </w:t>
            </w:r>
            <w:r w:rsidR="00407789" w:rsidRPr="001526C6">
              <w:rPr>
                <w:b/>
                <w:sz w:val="20"/>
                <w:szCs w:val="20"/>
              </w:rPr>
              <w:t>Sklenitev Koncesijske pogodbe za rabo podzemne vode iz vrtine RgS-2/88 za stekleničenje in proizvodnjo pijač v Atlantic Drogi Kolinski d.o.o. in pooblastilo za podpis te koncesijske pogodbe</w:t>
            </w:r>
            <w:r w:rsidR="00407789">
              <w:rPr>
                <w:bCs/>
                <w:sz w:val="20"/>
                <w:szCs w:val="20"/>
              </w:rPr>
              <w:t xml:space="preserve"> </w:t>
            </w:r>
            <w:r w:rsidR="00407789" w:rsidRPr="00407789">
              <w:rPr>
                <w:bCs/>
                <w:sz w:val="20"/>
                <w:szCs w:val="20"/>
              </w:rPr>
              <w:t>– predlog za obravnavo</w:t>
            </w:r>
          </w:p>
        </w:tc>
      </w:tr>
      <w:tr w:rsidR="001859BE" w:rsidRPr="00035AD2" w14:paraId="5FBC7AEC" w14:textId="77777777" w:rsidTr="00CC3A46">
        <w:tc>
          <w:tcPr>
            <w:tcW w:w="9640" w:type="dxa"/>
            <w:gridSpan w:val="4"/>
          </w:tcPr>
          <w:p w14:paraId="7886A031" w14:textId="77777777" w:rsidR="001859BE" w:rsidRPr="00035AD2" w:rsidRDefault="001859BE" w:rsidP="001569CD">
            <w:pPr>
              <w:overflowPunct w:val="0"/>
              <w:autoSpaceDE w:val="0"/>
              <w:autoSpaceDN w:val="0"/>
              <w:adjustRightInd w:val="0"/>
              <w:spacing w:after="0" w:line="276" w:lineRule="auto"/>
              <w:jc w:val="both"/>
              <w:textAlignment w:val="baseline"/>
              <w:outlineLvl w:val="3"/>
              <w:rPr>
                <w:rFonts w:eastAsia="Times New Roman"/>
                <w:b/>
                <w:sz w:val="20"/>
                <w:szCs w:val="20"/>
                <w:lang w:eastAsia="sl-SI"/>
              </w:rPr>
            </w:pPr>
            <w:r w:rsidRPr="00035AD2">
              <w:rPr>
                <w:b/>
                <w:sz w:val="20"/>
                <w:szCs w:val="20"/>
                <w:lang w:eastAsia="sl-SI"/>
              </w:rPr>
              <w:t>1. Predlog sklepov vlade:</w:t>
            </w:r>
          </w:p>
        </w:tc>
      </w:tr>
      <w:tr w:rsidR="001859BE" w:rsidRPr="00035AD2" w14:paraId="25554A9D" w14:textId="77777777" w:rsidTr="00CC3A46">
        <w:tc>
          <w:tcPr>
            <w:tcW w:w="9640" w:type="dxa"/>
            <w:gridSpan w:val="4"/>
          </w:tcPr>
          <w:p w14:paraId="16FE9574" w14:textId="49478D5F" w:rsidR="003408DC" w:rsidRDefault="003408DC" w:rsidP="003408DC">
            <w:pPr>
              <w:spacing w:line="276" w:lineRule="auto"/>
              <w:jc w:val="both"/>
              <w:rPr>
                <w:sz w:val="20"/>
                <w:szCs w:val="20"/>
              </w:rPr>
            </w:pPr>
            <w:r w:rsidRPr="003408DC">
              <w:rPr>
                <w:sz w:val="20"/>
                <w:szCs w:val="20"/>
              </w:rPr>
              <w:t xml:space="preserve">Na podlagi </w:t>
            </w:r>
            <w:r w:rsidR="00D3482A">
              <w:rPr>
                <w:sz w:val="20"/>
                <w:szCs w:val="20"/>
              </w:rPr>
              <w:t xml:space="preserve">141. člena v zvezi s </w:t>
            </w:r>
            <w:r w:rsidRPr="003408DC">
              <w:rPr>
                <w:sz w:val="20"/>
                <w:szCs w:val="20"/>
              </w:rPr>
              <w:t>199. člen</w:t>
            </w:r>
            <w:r w:rsidR="00D3482A">
              <w:rPr>
                <w:sz w:val="20"/>
                <w:szCs w:val="20"/>
              </w:rPr>
              <w:t>om</w:t>
            </w:r>
            <w:r w:rsidRPr="003408DC">
              <w:rPr>
                <w:sz w:val="20"/>
                <w:szCs w:val="20"/>
              </w:rPr>
              <w:t xml:space="preserve"> Zakona o vodah (Uradni list RS, št. 67/02, 2/04 – ZZdrI-A, 41/04 – ZVO-1, 57/08, 57/12, 100/13, 40/14, 56/15, 65/20, 35/23 – odl. US, 78/23 – ZUNPEOVE in 52/24 – odl. US) in na podlagi drugega odstavka 37. člena Poslovnika Vlade Republike Slovenije (Uradni list RS, št. 43/01, 23/02 – popr., 54/03, 103/03, 114/04, 26/06, 21/07, 32/10, 73/10, 95/11, 64/12, 10/14, 164/20, 35/21, 51/21 in 114/21) je Vlada Republike Slovenije na … seji dne ….  pod točko …..sprejela naslednji:</w:t>
            </w:r>
          </w:p>
          <w:p w14:paraId="209CD0BF" w14:textId="77777777" w:rsidR="003408DC" w:rsidRDefault="003408DC" w:rsidP="003408DC">
            <w:pPr>
              <w:spacing w:line="276" w:lineRule="auto"/>
              <w:jc w:val="center"/>
              <w:rPr>
                <w:sz w:val="20"/>
                <w:szCs w:val="20"/>
              </w:rPr>
            </w:pPr>
          </w:p>
          <w:p w14:paraId="7FE66422" w14:textId="46F0D857" w:rsidR="001859BE" w:rsidRPr="00035AD2" w:rsidRDefault="001859BE" w:rsidP="003408DC">
            <w:pPr>
              <w:spacing w:line="276" w:lineRule="auto"/>
              <w:jc w:val="center"/>
              <w:rPr>
                <w:sz w:val="20"/>
                <w:szCs w:val="20"/>
              </w:rPr>
            </w:pPr>
            <w:r w:rsidRPr="00035AD2">
              <w:rPr>
                <w:sz w:val="20"/>
                <w:szCs w:val="20"/>
              </w:rPr>
              <w:t>SKLEP</w:t>
            </w:r>
            <w:r w:rsidR="00D3482A">
              <w:rPr>
                <w:sz w:val="20"/>
                <w:szCs w:val="20"/>
              </w:rPr>
              <w:t>:</w:t>
            </w:r>
          </w:p>
          <w:p w14:paraId="449C674F" w14:textId="77777777" w:rsidR="001859BE" w:rsidRPr="00035AD2" w:rsidRDefault="001859BE" w:rsidP="001569CD">
            <w:pPr>
              <w:pStyle w:val="Telobesedila"/>
              <w:tabs>
                <w:tab w:val="clear" w:pos="284"/>
              </w:tabs>
              <w:spacing w:line="276" w:lineRule="auto"/>
              <w:rPr>
                <w:b w:val="0"/>
                <w:bCs/>
                <w:sz w:val="20"/>
              </w:rPr>
            </w:pPr>
          </w:p>
          <w:p w14:paraId="2F60E932" w14:textId="2D08EDEE" w:rsidR="00D3482A" w:rsidRDefault="00D3482A">
            <w:pPr>
              <w:pStyle w:val="Odstavekseznama"/>
              <w:numPr>
                <w:ilvl w:val="0"/>
                <w:numId w:val="9"/>
              </w:numPr>
              <w:suppressAutoHyphens w:val="0"/>
              <w:spacing w:line="276" w:lineRule="auto"/>
              <w:ind w:right="266"/>
              <w:jc w:val="both"/>
              <w:rPr>
                <w:snapToGrid w:val="0"/>
                <w:szCs w:val="20"/>
              </w:rPr>
            </w:pPr>
            <w:r w:rsidRPr="003408DC">
              <w:rPr>
                <w:snapToGrid w:val="0"/>
                <w:sz w:val="20"/>
                <w:szCs w:val="20"/>
              </w:rPr>
              <w:t>Vlada Republike Slovenije</w:t>
            </w:r>
            <w:r>
              <w:rPr>
                <w:snapToGrid w:val="0"/>
                <w:sz w:val="20"/>
                <w:szCs w:val="20"/>
              </w:rPr>
              <w:t xml:space="preserve"> sklene z družbo</w:t>
            </w:r>
            <w:r w:rsidR="00752D66" w:rsidRPr="003408DC">
              <w:rPr>
                <w:snapToGrid w:val="0"/>
                <w:sz w:val="20"/>
                <w:szCs w:val="20"/>
              </w:rPr>
              <w:t xml:space="preserve"> Atlantic Drog</w:t>
            </w:r>
            <w:r w:rsidR="00752D66">
              <w:rPr>
                <w:snapToGrid w:val="0"/>
                <w:sz w:val="20"/>
                <w:szCs w:val="20"/>
              </w:rPr>
              <w:t>a</w:t>
            </w:r>
            <w:r w:rsidR="00752D66" w:rsidRPr="003408DC">
              <w:rPr>
                <w:snapToGrid w:val="0"/>
                <w:sz w:val="20"/>
                <w:szCs w:val="20"/>
              </w:rPr>
              <w:t xml:space="preserve"> Kolinsk</w:t>
            </w:r>
            <w:r w:rsidR="00752D66">
              <w:rPr>
                <w:snapToGrid w:val="0"/>
                <w:sz w:val="20"/>
                <w:szCs w:val="20"/>
              </w:rPr>
              <w:t>a</w:t>
            </w:r>
            <w:r w:rsidR="00752D66" w:rsidRPr="003408DC">
              <w:rPr>
                <w:snapToGrid w:val="0"/>
                <w:sz w:val="20"/>
                <w:szCs w:val="20"/>
              </w:rPr>
              <w:t xml:space="preserve"> d.o.o</w:t>
            </w:r>
            <w:r w:rsidR="00752D66">
              <w:rPr>
                <w:snapToGrid w:val="0"/>
                <w:sz w:val="20"/>
                <w:szCs w:val="20"/>
              </w:rPr>
              <w:t xml:space="preserve">. </w:t>
            </w:r>
            <w:r w:rsidR="00752D66" w:rsidRPr="003408DC">
              <w:rPr>
                <w:snapToGrid w:val="0"/>
                <w:sz w:val="20"/>
                <w:szCs w:val="20"/>
              </w:rPr>
              <w:t>Koncesijsk</w:t>
            </w:r>
            <w:r w:rsidR="00752D66">
              <w:rPr>
                <w:snapToGrid w:val="0"/>
                <w:sz w:val="20"/>
                <w:szCs w:val="20"/>
              </w:rPr>
              <w:t>o</w:t>
            </w:r>
            <w:r w:rsidR="00752D66" w:rsidRPr="003408DC">
              <w:rPr>
                <w:snapToGrid w:val="0"/>
                <w:sz w:val="20"/>
                <w:szCs w:val="20"/>
              </w:rPr>
              <w:t xml:space="preserve"> pogodb</w:t>
            </w:r>
            <w:r w:rsidR="00752D66">
              <w:rPr>
                <w:snapToGrid w:val="0"/>
                <w:sz w:val="20"/>
                <w:szCs w:val="20"/>
              </w:rPr>
              <w:t>o</w:t>
            </w:r>
            <w:r w:rsidR="00752D66" w:rsidRPr="003408DC">
              <w:rPr>
                <w:snapToGrid w:val="0"/>
                <w:sz w:val="20"/>
                <w:szCs w:val="20"/>
              </w:rPr>
              <w:t xml:space="preserve"> za rabo podzemne vode iz vrtine RgS-2/88 za stekleničenje in proizvodnjo pijač</w:t>
            </w:r>
            <w:r w:rsidR="00752D66">
              <w:rPr>
                <w:snapToGrid w:val="0"/>
                <w:sz w:val="20"/>
                <w:szCs w:val="20"/>
              </w:rPr>
              <w:t xml:space="preserve"> </w:t>
            </w:r>
            <w:r w:rsidR="00752D66" w:rsidRPr="003408DC">
              <w:rPr>
                <w:snapToGrid w:val="0"/>
                <w:sz w:val="20"/>
                <w:szCs w:val="20"/>
              </w:rPr>
              <w:t>v Atlantic Drogi Kolinski d.o.o</w:t>
            </w:r>
            <w:r w:rsidR="00752D66">
              <w:rPr>
                <w:snapToGrid w:val="0"/>
                <w:sz w:val="20"/>
                <w:szCs w:val="20"/>
              </w:rPr>
              <w:t>.</w:t>
            </w:r>
          </w:p>
          <w:p w14:paraId="5D2AADCE" w14:textId="06B93D55" w:rsidR="003408DC" w:rsidRDefault="00752D66">
            <w:pPr>
              <w:pStyle w:val="Odstavekseznama"/>
              <w:numPr>
                <w:ilvl w:val="0"/>
                <w:numId w:val="9"/>
              </w:numPr>
              <w:suppressAutoHyphens w:val="0"/>
              <w:spacing w:line="276" w:lineRule="auto"/>
              <w:ind w:right="266"/>
              <w:jc w:val="both"/>
              <w:rPr>
                <w:snapToGrid w:val="0"/>
                <w:szCs w:val="20"/>
              </w:rPr>
            </w:pPr>
            <w:r w:rsidRPr="00752D66">
              <w:rPr>
                <w:snapToGrid w:val="0"/>
                <w:sz w:val="20"/>
                <w:szCs w:val="20"/>
              </w:rPr>
              <w:t xml:space="preserve">Za podpis koncesijske pogodbe iz prejšnje točke, katere osnutek je kot priloga sestavni del tega sklepa, se pooblasti </w:t>
            </w:r>
            <w:r w:rsidR="003408DC" w:rsidRPr="00752D66">
              <w:rPr>
                <w:snapToGrid w:val="0"/>
                <w:sz w:val="20"/>
                <w:szCs w:val="20"/>
              </w:rPr>
              <w:t>mag. Polon</w:t>
            </w:r>
            <w:r w:rsidRPr="00752D66">
              <w:rPr>
                <w:snapToGrid w:val="0"/>
                <w:sz w:val="20"/>
                <w:szCs w:val="20"/>
              </w:rPr>
              <w:t>a</w:t>
            </w:r>
            <w:r w:rsidR="003408DC" w:rsidRPr="00752D66">
              <w:rPr>
                <w:snapToGrid w:val="0"/>
                <w:sz w:val="20"/>
                <w:szCs w:val="20"/>
              </w:rPr>
              <w:t xml:space="preserve"> Rifelj, ministric</w:t>
            </w:r>
            <w:r w:rsidRPr="00752D66">
              <w:rPr>
                <w:snapToGrid w:val="0"/>
                <w:sz w:val="20"/>
                <w:szCs w:val="20"/>
              </w:rPr>
              <w:t>a</w:t>
            </w:r>
            <w:r w:rsidR="003408DC" w:rsidRPr="00752D66">
              <w:rPr>
                <w:snapToGrid w:val="0"/>
                <w:sz w:val="20"/>
                <w:szCs w:val="20"/>
              </w:rPr>
              <w:t xml:space="preserve"> za okolje in prostor</w:t>
            </w:r>
            <w:r>
              <w:rPr>
                <w:snapToGrid w:val="0"/>
                <w:sz w:val="20"/>
                <w:szCs w:val="20"/>
              </w:rPr>
              <w:t>.</w:t>
            </w:r>
          </w:p>
          <w:p w14:paraId="5F66D2FE" w14:textId="77777777" w:rsidR="00C712FF" w:rsidRPr="00752D66" w:rsidRDefault="00C712FF" w:rsidP="00C712FF">
            <w:pPr>
              <w:pStyle w:val="Odstavekseznama"/>
              <w:suppressAutoHyphens w:val="0"/>
              <w:spacing w:line="276" w:lineRule="auto"/>
              <w:ind w:left="360" w:right="266"/>
              <w:jc w:val="both"/>
              <w:rPr>
                <w:snapToGrid w:val="0"/>
                <w:szCs w:val="20"/>
              </w:rPr>
            </w:pPr>
          </w:p>
          <w:p w14:paraId="3E740B0C" w14:textId="43969DE9" w:rsidR="001859BE" w:rsidRPr="00035AD2" w:rsidRDefault="001859BE" w:rsidP="001569CD">
            <w:pPr>
              <w:pStyle w:val="Glava"/>
              <w:spacing w:line="276" w:lineRule="auto"/>
              <w:ind w:right="833"/>
              <w:jc w:val="both"/>
              <w:rPr>
                <w:sz w:val="20"/>
                <w:szCs w:val="20"/>
              </w:rPr>
            </w:pPr>
            <w:r w:rsidRPr="00035AD2">
              <w:rPr>
                <w:sz w:val="20"/>
                <w:szCs w:val="20"/>
              </w:rPr>
              <w:t xml:space="preserve">                                                                                                 </w:t>
            </w:r>
            <w:r w:rsidR="00A84E3D" w:rsidRPr="00A84E3D">
              <w:rPr>
                <w:sz w:val="20"/>
                <w:szCs w:val="20"/>
              </w:rPr>
              <w:t>mag. Janja GARVAS</w:t>
            </w:r>
          </w:p>
          <w:p w14:paraId="04D8AF3E" w14:textId="42A8FA1D" w:rsidR="001859BE" w:rsidRPr="00035AD2" w:rsidRDefault="001859BE" w:rsidP="001569CD">
            <w:pPr>
              <w:pStyle w:val="Glava"/>
              <w:spacing w:line="276" w:lineRule="auto"/>
              <w:ind w:left="426" w:right="833"/>
              <w:jc w:val="both"/>
              <w:rPr>
                <w:sz w:val="20"/>
                <w:szCs w:val="20"/>
              </w:rPr>
            </w:pPr>
            <w:r w:rsidRPr="00035AD2">
              <w:rPr>
                <w:sz w:val="20"/>
                <w:szCs w:val="20"/>
              </w:rPr>
              <w:t xml:space="preserve">                                                                            </w:t>
            </w:r>
            <w:r w:rsidR="00047143">
              <w:rPr>
                <w:sz w:val="20"/>
                <w:szCs w:val="20"/>
              </w:rPr>
              <w:t xml:space="preserve">   </w:t>
            </w:r>
            <w:r w:rsidRPr="00035AD2">
              <w:rPr>
                <w:sz w:val="20"/>
                <w:szCs w:val="20"/>
              </w:rPr>
              <w:t xml:space="preserve">   </w:t>
            </w:r>
            <w:r w:rsidR="00E962DC">
              <w:rPr>
                <w:sz w:val="20"/>
                <w:szCs w:val="20"/>
              </w:rPr>
              <w:t xml:space="preserve">     </w:t>
            </w:r>
            <w:r w:rsidRPr="00035AD2">
              <w:rPr>
                <w:sz w:val="20"/>
                <w:szCs w:val="20"/>
              </w:rPr>
              <w:t xml:space="preserve"> GENERALNA SEKRETARKA</w:t>
            </w:r>
          </w:p>
          <w:p w14:paraId="07C795E0" w14:textId="77777777" w:rsidR="001859BE" w:rsidRPr="00035AD2" w:rsidRDefault="001859BE" w:rsidP="001569CD">
            <w:pPr>
              <w:pStyle w:val="Glava"/>
              <w:spacing w:line="276" w:lineRule="auto"/>
              <w:ind w:left="426" w:right="833"/>
              <w:jc w:val="both"/>
              <w:rPr>
                <w:sz w:val="20"/>
                <w:szCs w:val="20"/>
              </w:rPr>
            </w:pPr>
          </w:p>
          <w:p w14:paraId="0ECD5645" w14:textId="77777777" w:rsidR="001859BE" w:rsidRPr="00035AD2" w:rsidRDefault="001859BE" w:rsidP="001569CD">
            <w:pPr>
              <w:pStyle w:val="Glava"/>
              <w:tabs>
                <w:tab w:val="left" w:pos="708"/>
              </w:tabs>
              <w:spacing w:line="276" w:lineRule="auto"/>
              <w:ind w:right="833"/>
              <w:jc w:val="both"/>
              <w:rPr>
                <w:sz w:val="20"/>
                <w:szCs w:val="20"/>
              </w:rPr>
            </w:pPr>
            <w:r w:rsidRPr="00035AD2">
              <w:rPr>
                <w:sz w:val="20"/>
                <w:szCs w:val="20"/>
              </w:rPr>
              <w:t>Sklep Vlade RS prejme:</w:t>
            </w:r>
          </w:p>
          <w:p w14:paraId="5EF8190E" w14:textId="0C10EBAB" w:rsidR="003408DC" w:rsidRPr="003408DC" w:rsidRDefault="003408DC" w:rsidP="003408DC">
            <w:pPr>
              <w:suppressAutoHyphens w:val="0"/>
              <w:spacing w:after="0" w:line="276" w:lineRule="auto"/>
              <w:ind w:left="283"/>
              <w:jc w:val="both"/>
              <w:rPr>
                <w:sz w:val="20"/>
                <w:szCs w:val="20"/>
              </w:rPr>
            </w:pPr>
            <w:r>
              <w:rPr>
                <w:sz w:val="20"/>
                <w:szCs w:val="20"/>
              </w:rPr>
              <w:t xml:space="preserve">- </w:t>
            </w:r>
            <w:r w:rsidRPr="003408DC">
              <w:rPr>
                <w:sz w:val="20"/>
                <w:szCs w:val="20"/>
              </w:rPr>
              <w:t>Ministrstvo za okolje in prostor</w:t>
            </w:r>
          </w:p>
          <w:p w14:paraId="6EE619D5" w14:textId="08514E2D" w:rsidR="003408DC" w:rsidRPr="003408DC" w:rsidRDefault="003408DC" w:rsidP="003408DC">
            <w:pPr>
              <w:suppressAutoHyphens w:val="0"/>
              <w:spacing w:after="0" w:line="276" w:lineRule="auto"/>
              <w:ind w:left="283"/>
              <w:jc w:val="both"/>
              <w:rPr>
                <w:sz w:val="20"/>
                <w:szCs w:val="20"/>
              </w:rPr>
            </w:pPr>
            <w:r w:rsidRPr="003408DC">
              <w:rPr>
                <w:sz w:val="20"/>
                <w:szCs w:val="20"/>
              </w:rPr>
              <w:t>- Ministrstvo za kmetijstvo</w:t>
            </w:r>
          </w:p>
          <w:p w14:paraId="0C79E1DD" w14:textId="77777777" w:rsidR="003408DC" w:rsidRPr="003408DC" w:rsidRDefault="003408DC" w:rsidP="003408DC">
            <w:pPr>
              <w:suppressAutoHyphens w:val="0"/>
              <w:spacing w:after="0" w:line="276" w:lineRule="auto"/>
              <w:ind w:left="283"/>
              <w:jc w:val="both"/>
              <w:rPr>
                <w:sz w:val="20"/>
                <w:szCs w:val="20"/>
              </w:rPr>
            </w:pPr>
            <w:r w:rsidRPr="003408DC">
              <w:rPr>
                <w:sz w:val="20"/>
                <w:szCs w:val="20"/>
              </w:rPr>
              <w:t>- Ministrstvo za finance</w:t>
            </w:r>
          </w:p>
          <w:p w14:paraId="34F55217" w14:textId="77777777" w:rsidR="003408DC" w:rsidRDefault="003408DC" w:rsidP="003408DC">
            <w:pPr>
              <w:suppressAutoHyphens w:val="0"/>
              <w:spacing w:after="0" w:line="276" w:lineRule="auto"/>
              <w:ind w:left="283"/>
              <w:jc w:val="both"/>
              <w:rPr>
                <w:sz w:val="20"/>
                <w:szCs w:val="20"/>
              </w:rPr>
            </w:pPr>
            <w:r w:rsidRPr="003408DC">
              <w:rPr>
                <w:sz w:val="20"/>
                <w:szCs w:val="20"/>
              </w:rPr>
              <w:t>- Ministrstvo za gospodarstvo, delo in šport</w:t>
            </w:r>
          </w:p>
          <w:p w14:paraId="6F754B8F" w14:textId="73DB0901" w:rsidR="003408DC" w:rsidRPr="003408DC" w:rsidRDefault="003408DC" w:rsidP="003408DC">
            <w:pPr>
              <w:suppressAutoHyphens w:val="0"/>
              <w:spacing w:after="0" w:line="276" w:lineRule="auto"/>
              <w:ind w:left="283"/>
              <w:jc w:val="both"/>
              <w:rPr>
                <w:sz w:val="20"/>
                <w:szCs w:val="20"/>
              </w:rPr>
            </w:pPr>
            <w:r w:rsidRPr="003408DC">
              <w:rPr>
                <w:sz w:val="20"/>
                <w:szCs w:val="20"/>
              </w:rPr>
              <w:t xml:space="preserve">- Služba Vlade Republike Slovenije za zakonodajo </w:t>
            </w:r>
          </w:p>
          <w:p w14:paraId="0F930ECC" w14:textId="7CB6BB82" w:rsidR="001859BE" w:rsidRPr="00035AD2" w:rsidRDefault="003408DC" w:rsidP="003408DC">
            <w:pPr>
              <w:suppressAutoHyphens w:val="0"/>
              <w:spacing w:after="0" w:line="276" w:lineRule="auto"/>
              <w:ind w:left="283"/>
              <w:jc w:val="both"/>
              <w:rPr>
                <w:sz w:val="20"/>
                <w:szCs w:val="20"/>
              </w:rPr>
            </w:pPr>
            <w:r w:rsidRPr="003408DC">
              <w:rPr>
                <w:sz w:val="20"/>
                <w:szCs w:val="20"/>
              </w:rPr>
              <w:t xml:space="preserve">- </w:t>
            </w:r>
            <w:r w:rsidR="001859BE" w:rsidRPr="00035AD2">
              <w:rPr>
                <w:sz w:val="20"/>
                <w:szCs w:val="20"/>
              </w:rPr>
              <w:t>Direkcija Republike Slovenije za vode</w:t>
            </w:r>
            <w:r>
              <w:rPr>
                <w:sz w:val="20"/>
                <w:szCs w:val="20"/>
              </w:rPr>
              <w:t>.</w:t>
            </w:r>
          </w:p>
          <w:p w14:paraId="17AB652E" w14:textId="1C708262" w:rsidR="001859BE" w:rsidRPr="00035AD2" w:rsidRDefault="001859BE" w:rsidP="003408DC">
            <w:pPr>
              <w:suppressAutoHyphens w:val="0"/>
              <w:spacing w:after="0" w:line="276" w:lineRule="auto"/>
              <w:jc w:val="both"/>
              <w:rPr>
                <w:rFonts w:eastAsia="Times New Roman"/>
                <w:iCs/>
                <w:sz w:val="20"/>
                <w:szCs w:val="20"/>
                <w:lang w:eastAsia="sl-SI"/>
              </w:rPr>
            </w:pPr>
          </w:p>
        </w:tc>
      </w:tr>
      <w:tr w:rsidR="001859BE" w:rsidRPr="00035AD2" w14:paraId="56DD4F7C" w14:textId="77777777" w:rsidTr="00CC3A46">
        <w:tc>
          <w:tcPr>
            <w:tcW w:w="9640" w:type="dxa"/>
            <w:gridSpan w:val="4"/>
          </w:tcPr>
          <w:p w14:paraId="541C25A7"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
                <w:iCs/>
                <w:sz w:val="20"/>
                <w:szCs w:val="20"/>
                <w:lang w:eastAsia="sl-SI"/>
              </w:rPr>
            </w:pPr>
            <w:r w:rsidRPr="00035AD2">
              <w:rPr>
                <w:b/>
                <w:sz w:val="20"/>
                <w:szCs w:val="20"/>
                <w:lang w:eastAsia="sl-SI"/>
              </w:rPr>
              <w:t>2. Osebe, odgovorne za strokovno pripravo in usklajenost gradiva:</w:t>
            </w:r>
          </w:p>
        </w:tc>
      </w:tr>
      <w:tr w:rsidR="001859BE" w:rsidRPr="00035AD2" w14:paraId="5D46EDAA" w14:textId="77777777" w:rsidTr="00CC3A46">
        <w:tc>
          <w:tcPr>
            <w:tcW w:w="9640" w:type="dxa"/>
            <w:gridSpan w:val="4"/>
          </w:tcPr>
          <w:p w14:paraId="033F1D65" w14:textId="5615D95D" w:rsidR="001859BE" w:rsidRPr="00067E9B" w:rsidRDefault="00126857">
            <w:pPr>
              <w:pStyle w:val="Odstavekseznama"/>
              <w:numPr>
                <w:ilvl w:val="0"/>
                <w:numId w:val="10"/>
              </w:numPr>
              <w:spacing w:line="276" w:lineRule="auto"/>
              <w:ind w:right="593"/>
              <w:jc w:val="both"/>
              <w:rPr>
                <w:szCs w:val="20"/>
              </w:rPr>
            </w:pPr>
            <w:r w:rsidRPr="00067E9B">
              <w:rPr>
                <w:sz w:val="20"/>
                <w:szCs w:val="20"/>
              </w:rPr>
              <w:t>mag. Mojca Štritof Brus</w:t>
            </w:r>
            <w:r w:rsidR="001859BE" w:rsidRPr="00067E9B">
              <w:rPr>
                <w:sz w:val="20"/>
                <w:szCs w:val="20"/>
              </w:rPr>
              <w:t xml:space="preserve">, </w:t>
            </w:r>
            <w:r w:rsidRPr="00067E9B">
              <w:rPr>
                <w:sz w:val="20"/>
                <w:szCs w:val="20"/>
              </w:rPr>
              <w:t xml:space="preserve">v. d. </w:t>
            </w:r>
            <w:r w:rsidR="001859BE" w:rsidRPr="00067E9B">
              <w:rPr>
                <w:sz w:val="20"/>
                <w:szCs w:val="20"/>
              </w:rPr>
              <w:t>generaln</w:t>
            </w:r>
            <w:r w:rsidRPr="00067E9B">
              <w:rPr>
                <w:sz w:val="20"/>
                <w:szCs w:val="20"/>
              </w:rPr>
              <w:t>e</w:t>
            </w:r>
            <w:r w:rsidR="001859BE" w:rsidRPr="00067E9B">
              <w:rPr>
                <w:sz w:val="20"/>
                <w:szCs w:val="20"/>
              </w:rPr>
              <w:t xml:space="preserve"> direktoric</w:t>
            </w:r>
            <w:r w:rsidRPr="00067E9B">
              <w:rPr>
                <w:sz w:val="20"/>
                <w:szCs w:val="20"/>
              </w:rPr>
              <w:t>e</w:t>
            </w:r>
            <w:r w:rsidR="001859BE" w:rsidRPr="00067E9B">
              <w:rPr>
                <w:sz w:val="20"/>
                <w:szCs w:val="20"/>
              </w:rPr>
              <w:t xml:space="preserve">, Direktorat za vode, Ministrstvo za </w:t>
            </w:r>
            <w:r w:rsidR="00BC0AB7" w:rsidRPr="00067E9B">
              <w:rPr>
                <w:sz w:val="20"/>
                <w:szCs w:val="20"/>
              </w:rPr>
              <w:t>okolje</w:t>
            </w:r>
            <w:r w:rsidR="001859BE" w:rsidRPr="00067E9B">
              <w:rPr>
                <w:sz w:val="20"/>
                <w:szCs w:val="20"/>
              </w:rPr>
              <w:t xml:space="preserve"> in prostor</w:t>
            </w:r>
          </w:p>
          <w:p w14:paraId="27575AE6" w14:textId="7EAEE58F" w:rsidR="001859BE" w:rsidRPr="00067E9B" w:rsidRDefault="00067E9B">
            <w:pPr>
              <w:pStyle w:val="Odstavekseznama"/>
              <w:numPr>
                <w:ilvl w:val="0"/>
                <w:numId w:val="10"/>
              </w:numPr>
              <w:spacing w:line="276" w:lineRule="auto"/>
              <w:ind w:right="593"/>
              <w:jc w:val="both"/>
              <w:rPr>
                <w:szCs w:val="20"/>
              </w:rPr>
            </w:pPr>
            <w:r w:rsidRPr="00067E9B">
              <w:rPr>
                <w:sz w:val="20"/>
                <w:szCs w:val="20"/>
              </w:rPr>
              <w:t>mag. Polona Rifelj, ministrica za okolje in prostor</w:t>
            </w:r>
          </w:p>
        </w:tc>
      </w:tr>
      <w:tr w:rsidR="001859BE" w:rsidRPr="00035AD2" w14:paraId="19214C2F" w14:textId="77777777" w:rsidTr="00CC3A46">
        <w:tc>
          <w:tcPr>
            <w:tcW w:w="9640" w:type="dxa"/>
            <w:gridSpan w:val="4"/>
          </w:tcPr>
          <w:p w14:paraId="051887E0"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
                <w:iCs/>
                <w:sz w:val="20"/>
                <w:szCs w:val="20"/>
                <w:lang w:eastAsia="sl-SI"/>
              </w:rPr>
            </w:pPr>
            <w:r w:rsidRPr="00035AD2">
              <w:rPr>
                <w:b/>
                <w:iCs/>
                <w:sz w:val="20"/>
                <w:szCs w:val="20"/>
                <w:lang w:eastAsia="sl-SI"/>
              </w:rPr>
              <w:t xml:space="preserve">3. Zunanji strokovnjaki, ki so </w:t>
            </w:r>
            <w:r w:rsidRPr="00035AD2">
              <w:rPr>
                <w:b/>
                <w:sz w:val="20"/>
                <w:szCs w:val="20"/>
                <w:lang w:eastAsia="sl-SI"/>
              </w:rPr>
              <w:t>sodelovali pri pripravi dela ali celotnega gradiva:</w:t>
            </w:r>
          </w:p>
        </w:tc>
      </w:tr>
      <w:tr w:rsidR="001859BE" w:rsidRPr="00035AD2" w14:paraId="631BEC65" w14:textId="77777777" w:rsidTr="00CC3A46">
        <w:tc>
          <w:tcPr>
            <w:tcW w:w="9640" w:type="dxa"/>
            <w:gridSpan w:val="4"/>
          </w:tcPr>
          <w:p w14:paraId="2D745635"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w:t>
            </w:r>
          </w:p>
        </w:tc>
      </w:tr>
      <w:tr w:rsidR="001859BE" w:rsidRPr="00035AD2" w14:paraId="1F1DFC99" w14:textId="77777777" w:rsidTr="00CC3A46">
        <w:tc>
          <w:tcPr>
            <w:tcW w:w="9640" w:type="dxa"/>
            <w:gridSpan w:val="4"/>
          </w:tcPr>
          <w:p w14:paraId="4148C0EC"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
                <w:iCs/>
                <w:sz w:val="20"/>
                <w:szCs w:val="20"/>
                <w:lang w:eastAsia="sl-SI"/>
              </w:rPr>
            </w:pPr>
            <w:r w:rsidRPr="00035AD2">
              <w:rPr>
                <w:b/>
                <w:sz w:val="20"/>
                <w:szCs w:val="20"/>
                <w:lang w:eastAsia="sl-SI"/>
              </w:rPr>
              <w:t>4. Predstavniki vlade, ki bodo sodelovali pri delu državnega zbora:</w:t>
            </w:r>
          </w:p>
        </w:tc>
      </w:tr>
      <w:tr w:rsidR="001859BE" w:rsidRPr="00035AD2" w14:paraId="563E2CF7" w14:textId="77777777" w:rsidTr="00CC3A46">
        <w:tc>
          <w:tcPr>
            <w:tcW w:w="9640" w:type="dxa"/>
            <w:gridSpan w:val="4"/>
          </w:tcPr>
          <w:p w14:paraId="5C702B68"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
                <w:sz w:val="20"/>
                <w:szCs w:val="20"/>
                <w:lang w:eastAsia="sl-SI"/>
              </w:rPr>
            </w:pPr>
            <w:r w:rsidRPr="00035AD2">
              <w:rPr>
                <w:iCs/>
                <w:sz w:val="20"/>
                <w:szCs w:val="20"/>
                <w:lang w:eastAsia="sl-SI"/>
              </w:rPr>
              <w:t>/</w:t>
            </w:r>
          </w:p>
        </w:tc>
      </w:tr>
      <w:tr w:rsidR="001859BE" w:rsidRPr="00035AD2" w14:paraId="565FF06E" w14:textId="77777777" w:rsidTr="00CC3A46">
        <w:tc>
          <w:tcPr>
            <w:tcW w:w="9640" w:type="dxa"/>
            <w:gridSpan w:val="4"/>
          </w:tcPr>
          <w:p w14:paraId="2A4FE70F" w14:textId="77777777" w:rsidR="001859BE" w:rsidRPr="00035AD2" w:rsidRDefault="001859BE" w:rsidP="001569CD">
            <w:pPr>
              <w:overflowPunct w:val="0"/>
              <w:autoSpaceDE w:val="0"/>
              <w:autoSpaceDN w:val="0"/>
              <w:adjustRightInd w:val="0"/>
              <w:spacing w:after="0" w:line="276" w:lineRule="auto"/>
              <w:jc w:val="both"/>
              <w:textAlignment w:val="baseline"/>
              <w:outlineLvl w:val="3"/>
              <w:rPr>
                <w:rFonts w:eastAsia="Times New Roman"/>
                <w:b/>
                <w:sz w:val="20"/>
                <w:szCs w:val="20"/>
                <w:lang w:eastAsia="sl-SI"/>
              </w:rPr>
            </w:pPr>
            <w:r w:rsidRPr="00035AD2">
              <w:rPr>
                <w:b/>
                <w:sz w:val="20"/>
                <w:szCs w:val="20"/>
                <w:lang w:eastAsia="sl-SI"/>
              </w:rPr>
              <w:t>5. Kratek povzetek gradiva:</w:t>
            </w:r>
          </w:p>
        </w:tc>
      </w:tr>
      <w:tr w:rsidR="001859BE" w:rsidRPr="00035AD2" w14:paraId="08B4EFF4" w14:textId="77777777" w:rsidTr="00CC3A46">
        <w:tc>
          <w:tcPr>
            <w:tcW w:w="9640" w:type="dxa"/>
            <w:gridSpan w:val="4"/>
          </w:tcPr>
          <w:p w14:paraId="551584BE" w14:textId="77777777" w:rsidR="00AB3ECE" w:rsidRPr="00AB3ECE" w:rsidRDefault="00AB3ECE" w:rsidP="00AB3ECE">
            <w:pPr>
              <w:spacing w:after="0" w:line="276" w:lineRule="auto"/>
              <w:ind w:right="593"/>
              <w:jc w:val="both"/>
              <w:rPr>
                <w:sz w:val="20"/>
                <w:szCs w:val="20"/>
              </w:rPr>
            </w:pPr>
            <w:r w:rsidRPr="00AB3ECE">
              <w:rPr>
                <w:sz w:val="20"/>
                <w:szCs w:val="20"/>
              </w:rPr>
              <w:lastRenderedPageBreak/>
              <w:t>Vladi Republike Slovenije se predlaga, da sklene koncesijsko pogodbo z družbo Atlantic Droga Kolinska, d. o. o., za rabo podzemne vode iz vrtine RgS-2/88 za stekleničenje naravne mineralne vode in proizvodnjo pijač ter za njen podpis pooblasti ministrico, pristojno za vode.</w:t>
            </w:r>
          </w:p>
          <w:p w14:paraId="35923FF8" w14:textId="77777777" w:rsidR="00AB3ECE" w:rsidRPr="00AB3ECE" w:rsidRDefault="00AB3ECE" w:rsidP="00AB3ECE">
            <w:pPr>
              <w:spacing w:after="0" w:line="276" w:lineRule="auto"/>
              <w:ind w:right="593"/>
              <w:jc w:val="both"/>
              <w:rPr>
                <w:sz w:val="20"/>
                <w:szCs w:val="20"/>
              </w:rPr>
            </w:pPr>
          </w:p>
          <w:p w14:paraId="46ACE9DB" w14:textId="77777777" w:rsidR="00AB3ECE" w:rsidRPr="00AB3ECE" w:rsidRDefault="00AB3ECE" w:rsidP="00AB3ECE">
            <w:pPr>
              <w:spacing w:after="0" w:line="276" w:lineRule="auto"/>
              <w:ind w:right="593"/>
              <w:jc w:val="both"/>
              <w:rPr>
                <w:sz w:val="20"/>
                <w:szCs w:val="20"/>
              </w:rPr>
            </w:pPr>
            <w:r w:rsidRPr="00AB3ECE">
              <w:rPr>
                <w:sz w:val="20"/>
                <w:szCs w:val="20"/>
              </w:rPr>
              <w:t>Koncesija je bila družbi podeljena z odločbo Vlade Republike Slovenije št. 35501-2/2024/3 z dne 5. 9. 2024, brez javnega razpisa na podlagi 199. člena Zakona o vodah. S predlagano pogodbo se podrobneje uredijo medsebojne pravice in obveznosti koncedenta in koncesionarja. Pogodba določa 30-letno koncesijsko obdobje od podpisa pogodbe, največji dovoljeni letni odvzem 12.600 m³ in največji trenutni pretok 0,5 l/s ter obveznosti glede varstva vodnega vira, merjenja odvzetih količin, monitoringa, poročanja in plačila za koncesijo.</w:t>
            </w:r>
          </w:p>
          <w:p w14:paraId="72944B73" w14:textId="77777777" w:rsidR="00AB3ECE" w:rsidRPr="00AB3ECE" w:rsidRDefault="00AB3ECE" w:rsidP="00AB3ECE">
            <w:pPr>
              <w:spacing w:after="0" w:line="276" w:lineRule="auto"/>
              <w:ind w:right="593"/>
              <w:jc w:val="both"/>
              <w:rPr>
                <w:sz w:val="20"/>
                <w:szCs w:val="20"/>
              </w:rPr>
            </w:pPr>
          </w:p>
          <w:p w14:paraId="3E1F7343" w14:textId="6321D7ED" w:rsidR="00AB3ECE" w:rsidRPr="00AB3ECE" w:rsidRDefault="00AB3ECE" w:rsidP="00AB3ECE">
            <w:pPr>
              <w:spacing w:after="0" w:line="276" w:lineRule="auto"/>
              <w:ind w:right="593"/>
              <w:jc w:val="both"/>
              <w:rPr>
                <w:sz w:val="20"/>
                <w:szCs w:val="20"/>
              </w:rPr>
            </w:pPr>
            <w:r w:rsidRPr="00AB3ECE">
              <w:rPr>
                <w:sz w:val="20"/>
                <w:szCs w:val="20"/>
              </w:rPr>
              <w:t>Vsebina pogodbe upošteva posebne zahteve Uredbe o koncesiji za rabo podzemne vode iz vrtine RgS-2/88 za stekleničenje in proizvodnjo pijač (Uradni list RS, št. 119/07 in 44/22 – ZVO-2; v nadaljnjem besedilu: uredba), vključno z zagota</w:t>
            </w:r>
            <w:r>
              <w:rPr>
                <w:sz w:val="20"/>
                <w:szCs w:val="20"/>
              </w:rPr>
              <w:t>Lahk</w:t>
            </w:r>
            <w:r w:rsidRPr="00AB3ECE">
              <w:rPr>
                <w:sz w:val="20"/>
                <w:szCs w:val="20"/>
              </w:rPr>
              <w:t>vljanjem nemotene rabe vode imetniku vodne pravice za izvajanje zdravstvene dejavnosti.</w:t>
            </w:r>
          </w:p>
          <w:p w14:paraId="5795AE2D" w14:textId="77777777" w:rsidR="00AB3ECE" w:rsidRPr="00AB3ECE" w:rsidRDefault="00AB3ECE" w:rsidP="00AB3ECE">
            <w:pPr>
              <w:spacing w:after="0" w:line="276" w:lineRule="auto"/>
              <w:ind w:right="593"/>
              <w:jc w:val="both"/>
              <w:rPr>
                <w:sz w:val="20"/>
                <w:szCs w:val="20"/>
              </w:rPr>
            </w:pPr>
          </w:p>
          <w:p w14:paraId="2447D036" w14:textId="77777777" w:rsidR="00AB3ECE" w:rsidRPr="00AB3ECE" w:rsidRDefault="00AB3ECE" w:rsidP="00AB3ECE">
            <w:pPr>
              <w:spacing w:after="0" w:line="276" w:lineRule="auto"/>
              <w:ind w:right="593"/>
              <w:jc w:val="both"/>
              <w:rPr>
                <w:sz w:val="20"/>
                <w:szCs w:val="20"/>
              </w:rPr>
            </w:pPr>
            <w:r w:rsidRPr="00AB3ECE">
              <w:rPr>
                <w:sz w:val="20"/>
                <w:szCs w:val="20"/>
              </w:rPr>
              <w:t>Zaradi neurejenih razmerij glede dostopa do vrtine in uporabe infrastrukture ter sodnega spora med koncesionarjem in lastnikom zemljišča pogodba posebej ureja pogoje za začetek dejanskega odvzema. Direktorat za vode ob upoštevanju sodbe Upravnega sodišča opr. št. I U 1717/2018-32, iz katere izhaja, da zakonita posest vrtine ni pogoj za podelitev koncesije po 199. členu Zakona o vodah, ocenjuje, da navedena razmerja niso razlog za zavrnitev podpisa pogodbe. Pogodba ne ustvarja pravic na zemljiščih, vrtini ali infrastrukturi tretjih oseb. Koncesionar mora pred začetkom dejanskega odvzema urediti potrebne pravice dostopa, uporabe, merjenja in vzdrževanja ter izpolniti druge predpisane in pogodbene pogoje.</w:t>
            </w:r>
          </w:p>
          <w:p w14:paraId="720B759D" w14:textId="77777777" w:rsidR="00AB3ECE" w:rsidRPr="00AB3ECE" w:rsidRDefault="00AB3ECE" w:rsidP="00AB3ECE">
            <w:pPr>
              <w:spacing w:after="0" w:line="276" w:lineRule="auto"/>
              <w:ind w:right="593"/>
              <w:jc w:val="both"/>
              <w:rPr>
                <w:sz w:val="20"/>
                <w:szCs w:val="20"/>
              </w:rPr>
            </w:pPr>
          </w:p>
          <w:p w14:paraId="3CAC0B9C" w14:textId="77777777" w:rsidR="00AB3ECE" w:rsidRPr="00AB3ECE" w:rsidRDefault="00AB3ECE" w:rsidP="00AB3ECE">
            <w:pPr>
              <w:spacing w:after="0" w:line="276" w:lineRule="auto"/>
              <w:ind w:right="593"/>
              <w:jc w:val="both"/>
              <w:rPr>
                <w:sz w:val="20"/>
                <w:szCs w:val="20"/>
              </w:rPr>
            </w:pPr>
            <w:r w:rsidRPr="00AB3ECE">
              <w:rPr>
                <w:sz w:val="20"/>
                <w:szCs w:val="20"/>
              </w:rPr>
              <w:t>Koncesionar mora dejansko rabo začeti najpozneje v dveh letih po podpisu pogodbe. Če je v tem roku ne začne, lahko koncedent pogodbo razdre skladno z 2. točko prvega odstavka 145. člena Zakona o vodah. Namen roka je omogočiti ureditev pogojev za zakonito izvajanje rabe in preprečiti časovno neopredeljeno ohranjanje pogodbenega razmerja brez dejanske rabe vode.</w:t>
            </w:r>
          </w:p>
          <w:p w14:paraId="2F463804" w14:textId="77777777" w:rsidR="00AB3ECE" w:rsidRPr="00AB3ECE" w:rsidRDefault="00AB3ECE" w:rsidP="00AB3ECE">
            <w:pPr>
              <w:spacing w:after="0" w:line="276" w:lineRule="auto"/>
              <w:ind w:right="593"/>
              <w:jc w:val="both"/>
              <w:rPr>
                <w:sz w:val="20"/>
                <w:szCs w:val="20"/>
              </w:rPr>
            </w:pPr>
          </w:p>
          <w:p w14:paraId="39979ED4" w14:textId="33DFAAD9" w:rsidR="003A520E" w:rsidRPr="009068C8" w:rsidRDefault="00AB3ECE" w:rsidP="00AB3ECE">
            <w:pPr>
              <w:spacing w:after="0" w:line="276" w:lineRule="auto"/>
              <w:ind w:right="593"/>
              <w:jc w:val="both"/>
              <w:rPr>
                <w:rFonts w:eastAsia="Times New Roman"/>
                <w:iCs/>
                <w:sz w:val="20"/>
                <w:szCs w:val="20"/>
                <w:lang w:eastAsia="sl-SI"/>
              </w:rPr>
            </w:pPr>
            <w:r w:rsidRPr="00AB3ECE">
              <w:rPr>
                <w:sz w:val="20"/>
                <w:szCs w:val="20"/>
              </w:rPr>
              <w:t>Plačilo za koncesijo se izračuna po 7. členu uredbe na podlagi količine vode, dane v promet kot naravna mineralna voda, in čistega prihodka od njene prodaje. Obveznost plačevanja nastane z začetkom dajanja naravne mineralne vode v promet. Prihodki od plačila za koncesijo so skladno s 6. členom uredbe vir proračuna Republike Slovenije in proračunov občin Rogaška Slatina, Rogatec in Šmarje pri Jelšah.</w:t>
            </w:r>
          </w:p>
        </w:tc>
      </w:tr>
      <w:tr w:rsidR="001859BE" w:rsidRPr="00035AD2" w14:paraId="0832A455" w14:textId="77777777" w:rsidTr="00CC3A46">
        <w:tc>
          <w:tcPr>
            <w:tcW w:w="9640" w:type="dxa"/>
            <w:gridSpan w:val="4"/>
          </w:tcPr>
          <w:p w14:paraId="20661B51" w14:textId="77777777" w:rsidR="001859BE" w:rsidRPr="00035AD2" w:rsidRDefault="001859BE" w:rsidP="001569CD">
            <w:pPr>
              <w:overflowPunct w:val="0"/>
              <w:autoSpaceDE w:val="0"/>
              <w:autoSpaceDN w:val="0"/>
              <w:adjustRightInd w:val="0"/>
              <w:spacing w:after="0" w:line="276" w:lineRule="auto"/>
              <w:jc w:val="both"/>
              <w:textAlignment w:val="baseline"/>
              <w:outlineLvl w:val="3"/>
              <w:rPr>
                <w:rFonts w:eastAsia="Times New Roman"/>
                <w:b/>
                <w:sz w:val="20"/>
                <w:szCs w:val="20"/>
                <w:lang w:eastAsia="sl-SI"/>
              </w:rPr>
            </w:pPr>
            <w:r w:rsidRPr="00035AD2">
              <w:rPr>
                <w:b/>
                <w:sz w:val="20"/>
                <w:szCs w:val="20"/>
                <w:lang w:eastAsia="sl-SI"/>
              </w:rPr>
              <w:t>6. Presoja posledic za:</w:t>
            </w:r>
          </w:p>
        </w:tc>
      </w:tr>
      <w:tr w:rsidR="001859BE" w:rsidRPr="00035AD2" w14:paraId="7F9C0689" w14:textId="77777777" w:rsidTr="00CC3A46">
        <w:tc>
          <w:tcPr>
            <w:tcW w:w="1448" w:type="dxa"/>
          </w:tcPr>
          <w:p w14:paraId="19D7034F"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a)</w:t>
            </w:r>
          </w:p>
        </w:tc>
        <w:tc>
          <w:tcPr>
            <w:tcW w:w="5444" w:type="dxa"/>
            <w:gridSpan w:val="2"/>
          </w:tcPr>
          <w:p w14:paraId="68A6AA8A"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sz w:val="20"/>
                <w:szCs w:val="20"/>
                <w:lang w:eastAsia="sl-SI"/>
              </w:rPr>
            </w:pPr>
            <w:r w:rsidRPr="00035AD2">
              <w:rPr>
                <w:sz w:val="20"/>
                <w:szCs w:val="20"/>
                <w:lang w:eastAsia="sl-SI"/>
              </w:rPr>
              <w:t>javnofinančna sredstva nad 40.000 EUR v tekočem in naslednjih treh letih</w:t>
            </w:r>
          </w:p>
        </w:tc>
        <w:tc>
          <w:tcPr>
            <w:tcW w:w="2748" w:type="dxa"/>
            <w:vAlign w:val="center"/>
          </w:tcPr>
          <w:p w14:paraId="5CE95CDA" w14:textId="77777777" w:rsidR="001859BE" w:rsidRPr="00CC4D67" w:rsidRDefault="001859BE" w:rsidP="001569CD">
            <w:pPr>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CC4D67">
              <w:rPr>
                <w:b/>
                <w:bCs/>
                <w:sz w:val="20"/>
                <w:szCs w:val="20"/>
                <w:lang w:eastAsia="sl-SI"/>
              </w:rPr>
              <w:t>NE</w:t>
            </w:r>
          </w:p>
        </w:tc>
      </w:tr>
      <w:tr w:rsidR="001859BE" w:rsidRPr="00035AD2" w14:paraId="66D692D6" w14:textId="77777777" w:rsidTr="00CC3A46">
        <w:tc>
          <w:tcPr>
            <w:tcW w:w="1448" w:type="dxa"/>
          </w:tcPr>
          <w:p w14:paraId="1FB3B2D4"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b)</w:t>
            </w:r>
          </w:p>
        </w:tc>
        <w:tc>
          <w:tcPr>
            <w:tcW w:w="5444" w:type="dxa"/>
            <w:gridSpan w:val="2"/>
          </w:tcPr>
          <w:p w14:paraId="4BE028A3"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bCs/>
                <w:sz w:val="20"/>
                <w:szCs w:val="20"/>
                <w:lang w:eastAsia="sl-SI"/>
              </w:rPr>
              <w:t>usklajenost slovenskega pravnega reda s pravnim redom Evropske unije</w:t>
            </w:r>
          </w:p>
        </w:tc>
        <w:tc>
          <w:tcPr>
            <w:tcW w:w="2748" w:type="dxa"/>
            <w:vAlign w:val="center"/>
          </w:tcPr>
          <w:p w14:paraId="7183C2D6" w14:textId="77777777" w:rsidR="001859BE" w:rsidRPr="00CC4D67" w:rsidRDefault="001859BE" w:rsidP="001569CD">
            <w:pPr>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CC4D67">
              <w:rPr>
                <w:b/>
                <w:bCs/>
                <w:sz w:val="20"/>
                <w:szCs w:val="20"/>
                <w:lang w:eastAsia="sl-SI"/>
              </w:rPr>
              <w:t>NE</w:t>
            </w:r>
          </w:p>
        </w:tc>
      </w:tr>
      <w:tr w:rsidR="001859BE" w:rsidRPr="00035AD2" w14:paraId="7424A36A" w14:textId="77777777" w:rsidTr="00CC3A46">
        <w:tc>
          <w:tcPr>
            <w:tcW w:w="1448" w:type="dxa"/>
          </w:tcPr>
          <w:p w14:paraId="50CC08C3"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c)</w:t>
            </w:r>
          </w:p>
        </w:tc>
        <w:tc>
          <w:tcPr>
            <w:tcW w:w="5444" w:type="dxa"/>
            <w:gridSpan w:val="2"/>
          </w:tcPr>
          <w:p w14:paraId="3E7905B2"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sz w:val="20"/>
                <w:szCs w:val="20"/>
                <w:lang w:eastAsia="sl-SI"/>
              </w:rPr>
              <w:t>administrativne posledice</w:t>
            </w:r>
          </w:p>
        </w:tc>
        <w:tc>
          <w:tcPr>
            <w:tcW w:w="2748" w:type="dxa"/>
            <w:vAlign w:val="center"/>
          </w:tcPr>
          <w:p w14:paraId="43DC43DF" w14:textId="77777777" w:rsidR="001859BE" w:rsidRPr="00CC4D67" w:rsidRDefault="001859BE" w:rsidP="001569CD">
            <w:pPr>
              <w:overflowPunct w:val="0"/>
              <w:autoSpaceDE w:val="0"/>
              <w:autoSpaceDN w:val="0"/>
              <w:adjustRightInd w:val="0"/>
              <w:spacing w:after="0" w:line="276" w:lineRule="auto"/>
              <w:jc w:val="both"/>
              <w:textAlignment w:val="baseline"/>
              <w:rPr>
                <w:rFonts w:eastAsia="Times New Roman"/>
                <w:b/>
                <w:bCs/>
                <w:sz w:val="20"/>
                <w:szCs w:val="20"/>
                <w:lang w:eastAsia="sl-SI"/>
              </w:rPr>
            </w:pPr>
            <w:r w:rsidRPr="00CC4D67">
              <w:rPr>
                <w:b/>
                <w:bCs/>
                <w:sz w:val="20"/>
                <w:szCs w:val="20"/>
                <w:lang w:eastAsia="sl-SI"/>
              </w:rPr>
              <w:t>NE</w:t>
            </w:r>
          </w:p>
        </w:tc>
      </w:tr>
      <w:tr w:rsidR="001859BE" w:rsidRPr="00035AD2" w14:paraId="10E7A3D6" w14:textId="77777777" w:rsidTr="00CC3A46">
        <w:tc>
          <w:tcPr>
            <w:tcW w:w="1448" w:type="dxa"/>
          </w:tcPr>
          <w:p w14:paraId="3C9E1ECE"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č)</w:t>
            </w:r>
          </w:p>
        </w:tc>
        <w:tc>
          <w:tcPr>
            <w:tcW w:w="5444" w:type="dxa"/>
            <w:gridSpan w:val="2"/>
          </w:tcPr>
          <w:p w14:paraId="1910A413"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sz w:val="20"/>
                <w:szCs w:val="20"/>
                <w:lang w:eastAsia="sl-SI"/>
              </w:rPr>
              <w:t>gospodarstvo, zlasti</w:t>
            </w:r>
            <w:r w:rsidRPr="00035AD2">
              <w:rPr>
                <w:bCs/>
                <w:sz w:val="20"/>
                <w:szCs w:val="20"/>
                <w:lang w:eastAsia="sl-SI"/>
              </w:rPr>
              <w:t xml:space="preserve"> mala in srednja podjetja ter konkurenčnost podjetij</w:t>
            </w:r>
          </w:p>
        </w:tc>
        <w:tc>
          <w:tcPr>
            <w:tcW w:w="2748" w:type="dxa"/>
            <w:vAlign w:val="center"/>
          </w:tcPr>
          <w:p w14:paraId="2E731B36" w14:textId="7A917828" w:rsidR="001859BE" w:rsidRPr="00CC4D67" w:rsidRDefault="00CC4D67" w:rsidP="001569CD">
            <w:pPr>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CC4D67">
              <w:rPr>
                <w:b/>
                <w:bCs/>
                <w:iCs/>
                <w:sz w:val="20"/>
                <w:szCs w:val="20"/>
                <w:lang w:eastAsia="sl-SI"/>
              </w:rPr>
              <w:t>DA</w:t>
            </w:r>
          </w:p>
        </w:tc>
      </w:tr>
      <w:tr w:rsidR="001859BE" w:rsidRPr="00035AD2" w14:paraId="09162244" w14:textId="77777777" w:rsidTr="00CC3A46">
        <w:tc>
          <w:tcPr>
            <w:tcW w:w="1448" w:type="dxa"/>
          </w:tcPr>
          <w:p w14:paraId="21850B95"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d)</w:t>
            </w:r>
          </w:p>
        </w:tc>
        <w:tc>
          <w:tcPr>
            <w:tcW w:w="5444" w:type="dxa"/>
            <w:gridSpan w:val="2"/>
          </w:tcPr>
          <w:p w14:paraId="081A0782"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bCs/>
                <w:sz w:val="20"/>
                <w:szCs w:val="20"/>
                <w:lang w:eastAsia="sl-SI"/>
              </w:rPr>
              <w:t>okolje, vključno s prostorskimi in varstvenimi vidiki</w:t>
            </w:r>
          </w:p>
        </w:tc>
        <w:tc>
          <w:tcPr>
            <w:tcW w:w="2748" w:type="dxa"/>
            <w:vAlign w:val="center"/>
          </w:tcPr>
          <w:p w14:paraId="699EB86D" w14:textId="73D9589B" w:rsidR="001859BE" w:rsidRPr="00035AD2" w:rsidRDefault="00CC4D67" w:rsidP="001569CD">
            <w:pPr>
              <w:overflowPunct w:val="0"/>
              <w:autoSpaceDE w:val="0"/>
              <w:autoSpaceDN w:val="0"/>
              <w:adjustRightInd w:val="0"/>
              <w:spacing w:after="0" w:line="276" w:lineRule="auto"/>
              <w:jc w:val="both"/>
              <w:textAlignment w:val="baseline"/>
              <w:rPr>
                <w:rFonts w:eastAsia="Times New Roman"/>
                <w:iCs/>
                <w:sz w:val="20"/>
                <w:szCs w:val="20"/>
                <w:lang w:eastAsia="sl-SI"/>
              </w:rPr>
            </w:pPr>
            <w:r w:rsidRPr="00CC4D67">
              <w:rPr>
                <w:b/>
                <w:bCs/>
                <w:iCs/>
                <w:sz w:val="20"/>
                <w:szCs w:val="20"/>
                <w:lang w:eastAsia="sl-SI"/>
              </w:rPr>
              <w:t>DA</w:t>
            </w:r>
          </w:p>
        </w:tc>
      </w:tr>
      <w:tr w:rsidR="001859BE" w:rsidRPr="00035AD2" w14:paraId="533B9F3C" w14:textId="77777777" w:rsidTr="00CC3A46">
        <w:tc>
          <w:tcPr>
            <w:tcW w:w="1448" w:type="dxa"/>
          </w:tcPr>
          <w:p w14:paraId="312D3710"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e)</w:t>
            </w:r>
          </w:p>
        </w:tc>
        <w:tc>
          <w:tcPr>
            <w:tcW w:w="5444" w:type="dxa"/>
            <w:gridSpan w:val="2"/>
          </w:tcPr>
          <w:p w14:paraId="2EA628AC"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bCs/>
                <w:sz w:val="20"/>
                <w:szCs w:val="20"/>
                <w:lang w:eastAsia="sl-SI"/>
              </w:rPr>
              <w:t>socialno področje</w:t>
            </w:r>
          </w:p>
        </w:tc>
        <w:tc>
          <w:tcPr>
            <w:tcW w:w="2748" w:type="dxa"/>
            <w:vAlign w:val="center"/>
          </w:tcPr>
          <w:p w14:paraId="37730961" w14:textId="6D251585" w:rsidR="001859BE" w:rsidRPr="00CC4D67" w:rsidRDefault="001859BE" w:rsidP="001569CD">
            <w:pPr>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CC4D67">
              <w:rPr>
                <w:b/>
                <w:bCs/>
                <w:sz w:val="20"/>
                <w:szCs w:val="20"/>
                <w:lang w:eastAsia="sl-SI"/>
              </w:rPr>
              <w:t>NE</w:t>
            </w:r>
          </w:p>
        </w:tc>
      </w:tr>
      <w:tr w:rsidR="001859BE" w:rsidRPr="00035AD2" w14:paraId="3B796E1F" w14:textId="77777777" w:rsidTr="00CC3A46">
        <w:tc>
          <w:tcPr>
            <w:tcW w:w="1448" w:type="dxa"/>
            <w:tcBorders>
              <w:bottom w:val="single" w:sz="4" w:space="0" w:color="auto"/>
            </w:tcBorders>
          </w:tcPr>
          <w:p w14:paraId="3158A833" w14:textId="77777777" w:rsidR="001859BE" w:rsidRPr="00035AD2" w:rsidRDefault="001859BE" w:rsidP="001569CD">
            <w:pPr>
              <w:overflowPunct w:val="0"/>
              <w:autoSpaceDE w:val="0"/>
              <w:autoSpaceDN w:val="0"/>
              <w:adjustRightInd w:val="0"/>
              <w:spacing w:after="0" w:line="276" w:lineRule="auto"/>
              <w:ind w:left="360"/>
              <w:jc w:val="both"/>
              <w:textAlignment w:val="baseline"/>
              <w:rPr>
                <w:rFonts w:eastAsia="Times New Roman"/>
                <w:iCs/>
                <w:sz w:val="20"/>
                <w:szCs w:val="20"/>
                <w:lang w:eastAsia="sl-SI"/>
              </w:rPr>
            </w:pPr>
            <w:r w:rsidRPr="00035AD2">
              <w:rPr>
                <w:iCs/>
                <w:sz w:val="20"/>
                <w:szCs w:val="20"/>
                <w:lang w:eastAsia="sl-SI"/>
              </w:rPr>
              <w:t>f)</w:t>
            </w:r>
          </w:p>
        </w:tc>
        <w:tc>
          <w:tcPr>
            <w:tcW w:w="5444" w:type="dxa"/>
            <w:gridSpan w:val="2"/>
            <w:tcBorders>
              <w:bottom w:val="single" w:sz="4" w:space="0" w:color="auto"/>
            </w:tcBorders>
          </w:tcPr>
          <w:p w14:paraId="3139797B" w14:textId="77777777" w:rsidR="001859BE" w:rsidRPr="00035AD2" w:rsidRDefault="001859BE" w:rsidP="001569CD">
            <w:pPr>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bCs/>
                <w:sz w:val="20"/>
                <w:szCs w:val="20"/>
                <w:lang w:eastAsia="sl-SI"/>
              </w:rPr>
              <w:t>dokumente razvojnega načrtovanja:</w:t>
            </w:r>
          </w:p>
          <w:p w14:paraId="04F62C11" w14:textId="77777777" w:rsidR="001859BE" w:rsidRPr="00035AD2" w:rsidRDefault="001859BE">
            <w:pPr>
              <w:numPr>
                <w:ilvl w:val="0"/>
                <w:numId w:val="3"/>
              </w:numPr>
              <w:suppressAutoHyphens w:val="0"/>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bCs/>
                <w:sz w:val="20"/>
                <w:szCs w:val="20"/>
                <w:lang w:eastAsia="sl-SI"/>
              </w:rPr>
              <w:t>nacionalne dokumente razvojnega načrtovanja</w:t>
            </w:r>
          </w:p>
          <w:p w14:paraId="73054D7B" w14:textId="77777777" w:rsidR="001859BE" w:rsidRPr="00035AD2" w:rsidRDefault="001859BE">
            <w:pPr>
              <w:numPr>
                <w:ilvl w:val="0"/>
                <w:numId w:val="3"/>
              </w:numPr>
              <w:suppressAutoHyphens w:val="0"/>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bCs/>
                <w:sz w:val="20"/>
                <w:szCs w:val="20"/>
                <w:lang w:eastAsia="sl-SI"/>
              </w:rPr>
              <w:t>razvojne politike na ravni programov po strukturi razvojne klasifikacije programskega proračuna</w:t>
            </w:r>
          </w:p>
          <w:p w14:paraId="2D7A6890" w14:textId="77777777" w:rsidR="001859BE" w:rsidRPr="00035AD2" w:rsidRDefault="001859BE">
            <w:pPr>
              <w:numPr>
                <w:ilvl w:val="0"/>
                <w:numId w:val="3"/>
              </w:numPr>
              <w:suppressAutoHyphens w:val="0"/>
              <w:overflowPunct w:val="0"/>
              <w:autoSpaceDE w:val="0"/>
              <w:autoSpaceDN w:val="0"/>
              <w:adjustRightInd w:val="0"/>
              <w:spacing w:after="0" w:line="276" w:lineRule="auto"/>
              <w:jc w:val="both"/>
              <w:textAlignment w:val="baseline"/>
              <w:rPr>
                <w:rFonts w:eastAsia="Times New Roman"/>
                <w:bCs/>
                <w:sz w:val="20"/>
                <w:szCs w:val="20"/>
                <w:lang w:eastAsia="sl-SI"/>
              </w:rPr>
            </w:pPr>
            <w:r w:rsidRPr="00035AD2">
              <w:rPr>
                <w:bCs/>
                <w:sz w:val="20"/>
                <w:szCs w:val="20"/>
                <w:lang w:eastAsia="sl-SI"/>
              </w:rPr>
              <w:t>razvojne dokumente Evropske unije in mednarodnih organizacij</w:t>
            </w:r>
          </w:p>
        </w:tc>
        <w:tc>
          <w:tcPr>
            <w:tcW w:w="2748" w:type="dxa"/>
            <w:tcBorders>
              <w:bottom w:val="single" w:sz="4" w:space="0" w:color="auto"/>
            </w:tcBorders>
            <w:vAlign w:val="center"/>
          </w:tcPr>
          <w:p w14:paraId="4C0A1FF9" w14:textId="77777777" w:rsidR="001859BE" w:rsidRPr="00CC4D67" w:rsidRDefault="001859BE" w:rsidP="001569CD">
            <w:pPr>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CC4D67">
              <w:rPr>
                <w:b/>
                <w:bCs/>
                <w:sz w:val="20"/>
                <w:szCs w:val="20"/>
                <w:lang w:eastAsia="sl-SI"/>
              </w:rPr>
              <w:t>NE</w:t>
            </w:r>
          </w:p>
        </w:tc>
      </w:tr>
      <w:tr w:rsidR="001859BE" w:rsidRPr="00035AD2" w14:paraId="26DB3051" w14:textId="77777777" w:rsidTr="00CC3A46">
        <w:tc>
          <w:tcPr>
            <w:tcW w:w="9640" w:type="dxa"/>
            <w:gridSpan w:val="4"/>
            <w:tcBorders>
              <w:top w:val="single" w:sz="4" w:space="0" w:color="auto"/>
              <w:left w:val="single" w:sz="4" w:space="0" w:color="auto"/>
              <w:bottom w:val="single" w:sz="4" w:space="0" w:color="auto"/>
              <w:right w:val="single" w:sz="4" w:space="0" w:color="auto"/>
            </w:tcBorders>
          </w:tcPr>
          <w:p w14:paraId="3C826CDC" w14:textId="77777777" w:rsidR="001859BE" w:rsidRPr="00035AD2" w:rsidRDefault="001859BE" w:rsidP="001569CD">
            <w:pPr>
              <w:widowControl w:val="0"/>
              <w:overflowPunct w:val="0"/>
              <w:autoSpaceDE w:val="0"/>
              <w:autoSpaceDN w:val="0"/>
              <w:adjustRightInd w:val="0"/>
              <w:spacing w:after="0" w:line="276" w:lineRule="auto"/>
              <w:jc w:val="both"/>
              <w:textAlignment w:val="baseline"/>
              <w:outlineLvl w:val="3"/>
              <w:rPr>
                <w:rFonts w:eastAsia="Times New Roman"/>
                <w:b/>
                <w:sz w:val="20"/>
                <w:szCs w:val="20"/>
                <w:lang w:eastAsia="sl-SI"/>
              </w:rPr>
            </w:pPr>
            <w:r w:rsidRPr="00035AD2">
              <w:rPr>
                <w:b/>
                <w:sz w:val="20"/>
                <w:szCs w:val="20"/>
                <w:lang w:eastAsia="sl-SI"/>
              </w:rPr>
              <w:t>7.a Predstavitev ocene finančnih posledic nad 40.000 EUR:</w:t>
            </w:r>
          </w:p>
          <w:p w14:paraId="72970657" w14:textId="77777777" w:rsidR="001859BE" w:rsidRPr="00035AD2" w:rsidRDefault="001859BE" w:rsidP="001569CD">
            <w:pPr>
              <w:widowControl w:val="0"/>
              <w:overflowPunct w:val="0"/>
              <w:autoSpaceDE w:val="0"/>
              <w:autoSpaceDN w:val="0"/>
              <w:adjustRightInd w:val="0"/>
              <w:spacing w:after="0" w:line="276" w:lineRule="auto"/>
              <w:jc w:val="both"/>
              <w:textAlignment w:val="baseline"/>
              <w:outlineLvl w:val="3"/>
              <w:rPr>
                <w:rFonts w:eastAsia="Times New Roman"/>
                <w:sz w:val="20"/>
                <w:szCs w:val="20"/>
                <w:lang w:eastAsia="sl-SI"/>
              </w:rPr>
            </w:pPr>
            <w:r w:rsidRPr="00035AD2">
              <w:rPr>
                <w:sz w:val="20"/>
                <w:szCs w:val="20"/>
                <w:lang w:eastAsia="sl-SI"/>
              </w:rPr>
              <w:lastRenderedPageBreak/>
              <w:t>(Samo če izberete DA pod točko 6.a.)</w:t>
            </w:r>
          </w:p>
        </w:tc>
      </w:tr>
    </w:tbl>
    <w:p w14:paraId="41D95EE1" w14:textId="77777777" w:rsidR="001859BE" w:rsidRPr="00035AD2" w:rsidRDefault="001859BE" w:rsidP="001569CD">
      <w:pPr>
        <w:spacing w:after="0" w:line="276" w:lineRule="auto"/>
        <w:jc w:val="both"/>
        <w:rPr>
          <w:rFonts w:eastAsia="Times New Roman"/>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859BE" w:rsidRPr="00035AD2" w14:paraId="34232042" w14:textId="77777777" w:rsidTr="001B2D9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B19B435" w14:textId="77777777" w:rsidR="001859BE" w:rsidRPr="00035AD2" w:rsidRDefault="001859BE" w:rsidP="001569CD">
            <w:pPr>
              <w:pageBreakBefore/>
              <w:widowControl w:val="0"/>
              <w:tabs>
                <w:tab w:val="left" w:pos="2340"/>
              </w:tabs>
              <w:spacing w:after="0" w:line="276" w:lineRule="auto"/>
              <w:ind w:left="142" w:hanging="142"/>
              <w:jc w:val="both"/>
              <w:outlineLvl w:val="0"/>
              <w:rPr>
                <w:rFonts w:eastAsia="Times New Roman"/>
                <w:b/>
                <w:kern w:val="32"/>
                <w:sz w:val="20"/>
                <w:szCs w:val="20"/>
                <w:lang w:eastAsia="sl-SI"/>
              </w:rPr>
            </w:pPr>
            <w:r w:rsidRPr="00035AD2">
              <w:rPr>
                <w:b/>
                <w:kern w:val="32"/>
                <w:sz w:val="20"/>
                <w:szCs w:val="20"/>
                <w:lang w:eastAsia="sl-SI"/>
              </w:rPr>
              <w:lastRenderedPageBreak/>
              <w:t>I. Ocena finančnih posledic, ki niso načrtovane v sprejetem proračunu</w:t>
            </w:r>
          </w:p>
        </w:tc>
      </w:tr>
      <w:tr w:rsidR="001859BE" w:rsidRPr="00035AD2" w14:paraId="3EF18302" w14:textId="77777777" w:rsidTr="001B2D9E">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29956FF" w14:textId="77777777" w:rsidR="001859BE" w:rsidRPr="00035AD2" w:rsidRDefault="001859BE" w:rsidP="001569CD">
            <w:pPr>
              <w:widowControl w:val="0"/>
              <w:spacing w:after="0" w:line="276" w:lineRule="auto"/>
              <w:ind w:left="-122" w:right="-112"/>
              <w:jc w:val="both"/>
              <w:rPr>
                <w:rFonts w:eastAsia="Times New Roman"/>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AB585F"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B69DEEC"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799D63A"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3BC6EC0"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t + 3</w:t>
            </w:r>
          </w:p>
        </w:tc>
      </w:tr>
      <w:tr w:rsidR="001859BE" w:rsidRPr="00035AD2" w14:paraId="6A510DA1"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23BB399" w14:textId="77777777" w:rsidR="001859BE" w:rsidRPr="00035AD2" w:rsidRDefault="001859BE" w:rsidP="001569CD">
            <w:pPr>
              <w:widowControl w:val="0"/>
              <w:spacing w:after="0" w:line="276" w:lineRule="auto"/>
              <w:jc w:val="both"/>
              <w:rPr>
                <w:rFonts w:eastAsia="Times New Roman"/>
                <w:bCs/>
                <w:sz w:val="20"/>
                <w:szCs w:val="20"/>
              </w:rPr>
            </w:pPr>
            <w:r w:rsidRPr="00035AD2">
              <w:rPr>
                <w:bCs/>
                <w:sz w:val="20"/>
                <w:szCs w:val="20"/>
              </w:rPr>
              <w:t>Predvideno povečanje (+) ali zmanjšanje (</w:t>
            </w:r>
            <w:r w:rsidRPr="00035AD2">
              <w:rPr>
                <w:b/>
                <w:sz w:val="20"/>
                <w:szCs w:val="20"/>
              </w:rPr>
              <w:t>–</w:t>
            </w:r>
            <w:r w:rsidRPr="00035AD2">
              <w:rPr>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765E68C"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B4A6D43"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4E8C76" w14:textId="77777777" w:rsidR="001859BE" w:rsidRPr="00035AD2" w:rsidRDefault="001859BE" w:rsidP="001569CD">
            <w:pPr>
              <w:widowControl w:val="0"/>
              <w:tabs>
                <w:tab w:val="left" w:pos="360"/>
              </w:tabs>
              <w:spacing w:after="0" w:line="276" w:lineRule="auto"/>
              <w:jc w:val="both"/>
              <w:outlineLvl w:val="0"/>
              <w:rPr>
                <w:rFonts w:eastAsia="Times New Roman"/>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6F8513" w14:textId="77777777" w:rsidR="001859BE" w:rsidRPr="00035AD2" w:rsidRDefault="001859BE" w:rsidP="001569CD">
            <w:pPr>
              <w:widowControl w:val="0"/>
              <w:tabs>
                <w:tab w:val="left" w:pos="360"/>
              </w:tabs>
              <w:spacing w:after="0" w:line="276" w:lineRule="auto"/>
              <w:jc w:val="both"/>
              <w:outlineLvl w:val="0"/>
              <w:rPr>
                <w:rFonts w:eastAsia="Times New Roman"/>
                <w:kern w:val="32"/>
                <w:sz w:val="20"/>
                <w:szCs w:val="20"/>
                <w:lang w:eastAsia="sl-SI"/>
              </w:rPr>
            </w:pPr>
          </w:p>
        </w:tc>
      </w:tr>
      <w:tr w:rsidR="001859BE" w:rsidRPr="00035AD2" w14:paraId="67DC86FC"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284D0B3" w14:textId="77777777" w:rsidR="001859BE" w:rsidRPr="00035AD2" w:rsidRDefault="001859BE" w:rsidP="001569CD">
            <w:pPr>
              <w:widowControl w:val="0"/>
              <w:spacing w:after="0" w:line="276" w:lineRule="auto"/>
              <w:jc w:val="both"/>
              <w:rPr>
                <w:rFonts w:eastAsia="Times New Roman"/>
                <w:bCs/>
                <w:sz w:val="20"/>
                <w:szCs w:val="20"/>
              </w:rPr>
            </w:pPr>
            <w:r w:rsidRPr="00035AD2">
              <w:rPr>
                <w:bCs/>
                <w:sz w:val="20"/>
                <w:szCs w:val="20"/>
              </w:rPr>
              <w:t>Predvideno povečanje (+) ali zmanjšanje (</w:t>
            </w:r>
            <w:r w:rsidRPr="00035AD2">
              <w:rPr>
                <w:b/>
                <w:sz w:val="20"/>
                <w:szCs w:val="20"/>
              </w:rPr>
              <w:t>–</w:t>
            </w:r>
            <w:r w:rsidRPr="00035AD2">
              <w:rPr>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C473C7D"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E882F7"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9F52BCE" w14:textId="77777777" w:rsidR="001859BE" w:rsidRPr="00035AD2" w:rsidRDefault="001859BE" w:rsidP="001569CD">
            <w:pPr>
              <w:widowControl w:val="0"/>
              <w:tabs>
                <w:tab w:val="left" w:pos="360"/>
              </w:tabs>
              <w:spacing w:after="0" w:line="276" w:lineRule="auto"/>
              <w:jc w:val="both"/>
              <w:outlineLvl w:val="0"/>
              <w:rPr>
                <w:rFonts w:eastAsia="Times New Roman"/>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9E2ACA" w14:textId="77777777" w:rsidR="001859BE" w:rsidRPr="00035AD2" w:rsidRDefault="001859BE" w:rsidP="001569CD">
            <w:pPr>
              <w:widowControl w:val="0"/>
              <w:tabs>
                <w:tab w:val="left" w:pos="360"/>
              </w:tabs>
              <w:spacing w:after="0" w:line="276" w:lineRule="auto"/>
              <w:jc w:val="both"/>
              <w:outlineLvl w:val="0"/>
              <w:rPr>
                <w:rFonts w:eastAsia="Times New Roman"/>
                <w:kern w:val="32"/>
                <w:sz w:val="20"/>
                <w:szCs w:val="20"/>
                <w:lang w:eastAsia="sl-SI"/>
              </w:rPr>
            </w:pPr>
          </w:p>
        </w:tc>
      </w:tr>
      <w:tr w:rsidR="001859BE" w:rsidRPr="00035AD2" w14:paraId="67346790"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2335847" w14:textId="77777777" w:rsidR="001859BE" w:rsidRPr="00035AD2" w:rsidRDefault="001859BE" w:rsidP="001569CD">
            <w:pPr>
              <w:widowControl w:val="0"/>
              <w:spacing w:after="0" w:line="276" w:lineRule="auto"/>
              <w:jc w:val="both"/>
              <w:rPr>
                <w:rFonts w:eastAsia="Times New Roman"/>
                <w:bCs/>
                <w:sz w:val="20"/>
                <w:szCs w:val="20"/>
              </w:rPr>
            </w:pPr>
            <w:r w:rsidRPr="00035AD2">
              <w:rPr>
                <w:bCs/>
                <w:sz w:val="20"/>
                <w:szCs w:val="20"/>
              </w:rPr>
              <w:t>Predvideno povečanje (+) ali zmanjšanje (</w:t>
            </w:r>
            <w:r w:rsidRPr="00035AD2">
              <w:rPr>
                <w:b/>
                <w:sz w:val="20"/>
                <w:szCs w:val="20"/>
              </w:rPr>
              <w:t>–</w:t>
            </w:r>
            <w:r w:rsidRPr="00035AD2">
              <w:rPr>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CE5064" w14:textId="77777777" w:rsidR="001859BE" w:rsidRPr="00035AD2" w:rsidRDefault="001859BE" w:rsidP="001569CD">
            <w:pPr>
              <w:widowControl w:val="0"/>
              <w:spacing w:after="0" w:line="276" w:lineRule="auto"/>
              <w:jc w:val="both"/>
              <w:rPr>
                <w:rFonts w:eastAsia="Times New Roman"/>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3EEF9CC" w14:textId="77777777" w:rsidR="001859BE" w:rsidRPr="00035AD2" w:rsidRDefault="001859BE" w:rsidP="001569CD">
            <w:pPr>
              <w:widowControl w:val="0"/>
              <w:spacing w:after="0" w:line="276" w:lineRule="auto"/>
              <w:jc w:val="both"/>
              <w:rPr>
                <w:rFonts w:eastAsia="Times New Roman"/>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1F1EF69" w14:textId="77777777" w:rsidR="001859BE" w:rsidRPr="00035AD2" w:rsidRDefault="001859BE" w:rsidP="001569CD">
            <w:pPr>
              <w:widowControl w:val="0"/>
              <w:spacing w:after="0" w:line="276" w:lineRule="auto"/>
              <w:jc w:val="both"/>
              <w:rPr>
                <w:rFonts w:eastAsia="Times New Roman"/>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97A62FC" w14:textId="77777777" w:rsidR="001859BE" w:rsidRPr="00035AD2" w:rsidRDefault="001859BE" w:rsidP="001569CD">
            <w:pPr>
              <w:widowControl w:val="0"/>
              <w:spacing w:after="0" w:line="276" w:lineRule="auto"/>
              <w:jc w:val="both"/>
              <w:rPr>
                <w:rFonts w:eastAsia="Times New Roman"/>
                <w:sz w:val="20"/>
                <w:szCs w:val="20"/>
              </w:rPr>
            </w:pPr>
          </w:p>
        </w:tc>
      </w:tr>
      <w:tr w:rsidR="001859BE" w:rsidRPr="00035AD2" w14:paraId="0D470A1F" w14:textId="77777777" w:rsidTr="001B2D9E">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075EFA1" w14:textId="77777777" w:rsidR="001859BE" w:rsidRPr="00035AD2" w:rsidRDefault="001859BE" w:rsidP="001569CD">
            <w:pPr>
              <w:widowControl w:val="0"/>
              <w:spacing w:after="0" w:line="276" w:lineRule="auto"/>
              <w:jc w:val="both"/>
              <w:rPr>
                <w:rFonts w:eastAsia="Times New Roman"/>
                <w:bCs/>
                <w:sz w:val="20"/>
                <w:szCs w:val="20"/>
              </w:rPr>
            </w:pPr>
            <w:r w:rsidRPr="00035AD2">
              <w:rPr>
                <w:bCs/>
                <w:sz w:val="20"/>
                <w:szCs w:val="20"/>
              </w:rPr>
              <w:t>Predvideno povečanje (+) ali zmanjšanje (</w:t>
            </w:r>
            <w:r w:rsidRPr="00035AD2">
              <w:rPr>
                <w:b/>
                <w:sz w:val="20"/>
                <w:szCs w:val="20"/>
              </w:rPr>
              <w:t>–</w:t>
            </w:r>
            <w:r w:rsidRPr="00035AD2">
              <w:rPr>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776D80B" w14:textId="77777777" w:rsidR="001859BE" w:rsidRPr="00035AD2" w:rsidRDefault="001859BE" w:rsidP="001569CD">
            <w:pPr>
              <w:widowControl w:val="0"/>
              <w:spacing w:after="0" w:line="276" w:lineRule="auto"/>
              <w:jc w:val="both"/>
              <w:rPr>
                <w:rFonts w:eastAsia="Times New Roman"/>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54AEEB2" w14:textId="77777777" w:rsidR="001859BE" w:rsidRPr="00035AD2" w:rsidRDefault="001859BE" w:rsidP="001569CD">
            <w:pPr>
              <w:widowControl w:val="0"/>
              <w:spacing w:after="0" w:line="276" w:lineRule="auto"/>
              <w:jc w:val="both"/>
              <w:rPr>
                <w:rFonts w:eastAsia="Times New Roman"/>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6B3EE30" w14:textId="77777777" w:rsidR="001859BE" w:rsidRPr="00035AD2" w:rsidRDefault="001859BE" w:rsidP="001569CD">
            <w:pPr>
              <w:widowControl w:val="0"/>
              <w:spacing w:after="0" w:line="276" w:lineRule="auto"/>
              <w:jc w:val="both"/>
              <w:rPr>
                <w:rFonts w:eastAsia="Times New Roman"/>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FC5AB3C" w14:textId="77777777" w:rsidR="001859BE" w:rsidRPr="00035AD2" w:rsidRDefault="001859BE" w:rsidP="001569CD">
            <w:pPr>
              <w:widowControl w:val="0"/>
              <w:spacing w:after="0" w:line="276" w:lineRule="auto"/>
              <w:jc w:val="both"/>
              <w:rPr>
                <w:rFonts w:eastAsia="Times New Roman"/>
                <w:sz w:val="20"/>
                <w:szCs w:val="20"/>
              </w:rPr>
            </w:pPr>
          </w:p>
        </w:tc>
      </w:tr>
      <w:tr w:rsidR="001859BE" w:rsidRPr="00035AD2" w14:paraId="76E699A2" w14:textId="77777777" w:rsidTr="001B2D9E">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95BFB55" w14:textId="77777777" w:rsidR="001859BE" w:rsidRPr="00035AD2" w:rsidRDefault="001859BE" w:rsidP="001569CD">
            <w:pPr>
              <w:widowControl w:val="0"/>
              <w:spacing w:after="0" w:line="276" w:lineRule="auto"/>
              <w:jc w:val="both"/>
              <w:rPr>
                <w:rFonts w:eastAsia="Times New Roman"/>
                <w:bCs/>
                <w:sz w:val="20"/>
                <w:szCs w:val="20"/>
              </w:rPr>
            </w:pPr>
            <w:r w:rsidRPr="00035AD2">
              <w:rPr>
                <w:bCs/>
                <w:sz w:val="20"/>
                <w:szCs w:val="20"/>
              </w:rPr>
              <w:t>Predvideno povečanje (+) ali zmanjšanje (</w:t>
            </w:r>
            <w:r w:rsidRPr="00035AD2">
              <w:rPr>
                <w:b/>
                <w:sz w:val="20"/>
                <w:szCs w:val="20"/>
              </w:rPr>
              <w:t>–</w:t>
            </w:r>
            <w:r w:rsidRPr="00035AD2">
              <w:rPr>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8C5F54C"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D60438B"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0C0AA8" w14:textId="77777777" w:rsidR="001859BE" w:rsidRPr="00035AD2" w:rsidRDefault="001859BE" w:rsidP="001569CD">
            <w:pPr>
              <w:widowControl w:val="0"/>
              <w:tabs>
                <w:tab w:val="left" w:pos="360"/>
              </w:tabs>
              <w:spacing w:after="0" w:line="276" w:lineRule="auto"/>
              <w:jc w:val="both"/>
              <w:outlineLvl w:val="0"/>
              <w:rPr>
                <w:rFonts w:eastAsia="Times New Roman"/>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6019CBC" w14:textId="77777777" w:rsidR="001859BE" w:rsidRPr="00035AD2" w:rsidRDefault="001859BE" w:rsidP="001569CD">
            <w:pPr>
              <w:widowControl w:val="0"/>
              <w:tabs>
                <w:tab w:val="left" w:pos="360"/>
              </w:tabs>
              <w:spacing w:after="0" w:line="276" w:lineRule="auto"/>
              <w:jc w:val="both"/>
              <w:outlineLvl w:val="0"/>
              <w:rPr>
                <w:rFonts w:eastAsia="Times New Roman"/>
                <w:kern w:val="32"/>
                <w:sz w:val="20"/>
                <w:szCs w:val="20"/>
                <w:lang w:eastAsia="sl-SI"/>
              </w:rPr>
            </w:pPr>
          </w:p>
        </w:tc>
      </w:tr>
      <w:tr w:rsidR="001859BE" w:rsidRPr="00035AD2" w14:paraId="3DA5FF2F"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A0C4AE" w14:textId="77777777" w:rsidR="001859BE" w:rsidRPr="00035AD2" w:rsidRDefault="001859BE" w:rsidP="001569CD">
            <w:pPr>
              <w:widowControl w:val="0"/>
              <w:tabs>
                <w:tab w:val="left" w:pos="2340"/>
              </w:tabs>
              <w:spacing w:after="0" w:line="276" w:lineRule="auto"/>
              <w:ind w:left="142" w:hanging="142"/>
              <w:jc w:val="both"/>
              <w:outlineLvl w:val="0"/>
              <w:rPr>
                <w:rFonts w:eastAsia="Times New Roman"/>
                <w:b/>
                <w:kern w:val="32"/>
                <w:sz w:val="20"/>
                <w:szCs w:val="20"/>
                <w:lang w:eastAsia="sl-SI"/>
              </w:rPr>
            </w:pPr>
            <w:r w:rsidRPr="00035AD2">
              <w:rPr>
                <w:b/>
                <w:kern w:val="32"/>
                <w:sz w:val="20"/>
                <w:szCs w:val="20"/>
                <w:lang w:eastAsia="sl-SI"/>
              </w:rPr>
              <w:t>II. Finančne posledice za državni proračun</w:t>
            </w:r>
          </w:p>
        </w:tc>
      </w:tr>
      <w:tr w:rsidR="001859BE" w:rsidRPr="00035AD2" w14:paraId="190B2281" w14:textId="77777777" w:rsidTr="001B2D9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3B7BDA" w14:textId="77777777" w:rsidR="001859BE" w:rsidRPr="00035AD2" w:rsidRDefault="001859BE" w:rsidP="001569CD">
            <w:pPr>
              <w:widowControl w:val="0"/>
              <w:tabs>
                <w:tab w:val="left" w:pos="2340"/>
              </w:tabs>
              <w:spacing w:after="0" w:line="276" w:lineRule="auto"/>
              <w:ind w:left="142" w:hanging="142"/>
              <w:jc w:val="both"/>
              <w:outlineLvl w:val="0"/>
              <w:rPr>
                <w:rFonts w:eastAsia="Times New Roman"/>
                <w:b/>
                <w:kern w:val="32"/>
                <w:sz w:val="20"/>
                <w:szCs w:val="20"/>
                <w:lang w:eastAsia="sl-SI"/>
              </w:rPr>
            </w:pPr>
            <w:r w:rsidRPr="00035AD2">
              <w:rPr>
                <w:b/>
                <w:kern w:val="32"/>
                <w:sz w:val="20"/>
                <w:szCs w:val="20"/>
                <w:lang w:eastAsia="sl-SI"/>
              </w:rPr>
              <w:t>II.a Pravice porabe za izvedbo predlaganih rešitev so zagotovljene:</w:t>
            </w:r>
          </w:p>
        </w:tc>
      </w:tr>
      <w:tr w:rsidR="001859BE" w:rsidRPr="00035AD2" w14:paraId="48749CC3"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B376D34"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8654286"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FB5F854"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3048CD9"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09C54F9"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Znesek za t + 1</w:t>
            </w:r>
          </w:p>
        </w:tc>
      </w:tr>
      <w:tr w:rsidR="001859BE" w:rsidRPr="00035AD2" w14:paraId="295A2987" w14:textId="77777777" w:rsidTr="001B2D9E">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3CAEC98B"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876B822"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82B3A4"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A325266"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78FF942"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002B21D5"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2F7DDA3"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9FE7587"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1EFA88B"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221A7A6"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0296C42"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218217CC"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1BD939E"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r w:rsidRPr="00035AD2">
              <w:rPr>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D4C076" w14:textId="77777777" w:rsidR="001859BE" w:rsidRPr="00035AD2" w:rsidRDefault="001859BE" w:rsidP="001569CD">
            <w:pPr>
              <w:widowControl w:val="0"/>
              <w:spacing w:after="0" w:line="276" w:lineRule="auto"/>
              <w:jc w:val="both"/>
              <w:rPr>
                <w:rFonts w:eastAsia="Times New Roman"/>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CE82937"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p>
        </w:tc>
      </w:tr>
      <w:tr w:rsidR="001859BE" w:rsidRPr="00035AD2" w14:paraId="6A40E044" w14:textId="77777777" w:rsidTr="001B2D9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D7A77B" w14:textId="77777777" w:rsidR="001859BE" w:rsidRPr="00035AD2" w:rsidRDefault="001859BE" w:rsidP="001569CD">
            <w:pPr>
              <w:widowControl w:val="0"/>
              <w:tabs>
                <w:tab w:val="left" w:pos="2340"/>
              </w:tabs>
              <w:spacing w:after="0" w:line="276" w:lineRule="auto"/>
              <w:jc w:val="both"/>
              <w:outlineLvl w:val="0"/>
              <w:rPr>
                <w:rFonts w:eastAsia="Times New Roman"/>
                <w:b/>
                <w:kern w:val="32"/>
                <w:sz w:val="20"/>
                <w:szCs w:val="20"/>
                <w:lang w:eastAsia="sl-SI"/>
              </w:rPr>
            </w:pPr>
            <w:r w:rsidRPr="00035AD2">
              <w:rPr>
                <w:b/>
                <w:kern w:val="32"/>
                <w:sz w:val="20"/>
                <w:szCs w:val="20"/>
                <w:lang w:eastAsia="sl-SI"/>
              </w:rPr>
              <w:t>II.b Manjkajoče pravice porabe bodo zagotovljene s prerazporeditvijo:</w:t>
            </w:r>
          </w:p>
        </w:tc>
      </w:tr>
      <w:tr w:rsidR="001859BE" w:rsidRPr="00035AD2" w14:paraId="0ED0C8A4" w14:textId="77777777" w:rsidTr="001B2D9E">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5E86E96"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0E7612F"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88291B" w14:textId="77777777" w:rsidR="001859BE" w:rsidRPr="00035AD2" w:rsidRDefault="001859BE" w:rsidP="001569CD">
            <w:pPr>
              <w:widowControl w:val="0"/>
              <w:spacing w:after="0" w:line="276" w:lineRule="auto"/>
              <w:jc w:val="both"/>
              <w:rPr>
                <w:rFonts w:eastAsia="Times New Roman"/>
                <w:sz w:val="20"/>
                <w:szCs w:val="20"/>
              </w:rPr>
            </w:pPr>
            <w:r w:rsidRPr="00035AD2">
              <w:rPr>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9DD344"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ABEA51B"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 xml:space="preserve">Znesek za t + 1 </w:t>
            </w:r>
          </w:p>
        </w:tc>
      </w:tr>
      <w:tr w:rsidR="001859BE" w:rsidRPr="00035AD2" w14:paraId="25938BDF"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AADE828"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CB049A7"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2068714"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F78C40A"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0568D4"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47487CBB" w14:textId="77777777" w:rsidTr="001B2D9E">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869B16C"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9C833AE"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07383F0"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A994D0E"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62DD4C6"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13C8A954" w14:textId="77777777" w:rsidTr="001B2D9E">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2E5F2BE"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r w:rsidRPr="00035AD2">
              <w:rPr>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9E3094"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BA512A"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p>
        </w:tc>
      </w:tr>
      <w:tr w:rsidR="001859BE" w:rsidRPr="00035AD2" w14:paraId="7919D17A" w14:textId="77777777" w:rsidTr="001B2D9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414B2BE" w14:textId="77777777" w:rsidR="001859BE" w:rsidRPr="00035AD2" w:rsidRDefault="001859BE" w:rsidP="001569CD">
            <w:pPr>
              <w:widowControl w:val="0"/>
              <w:tabs>
                <w:tab w:val="left" w:pos="2340"/>
              </w:tabs>
              <w:spacing w:after="0" w:line="276" w:lineRule="auto"/>
              <w:jc w:val="both"/>
              <w:outlineLvl w:val="0"/>
              <w:rPr>
                <w:rFonts w:eastAsia="Times New Roman"/>
                <w:b/>
                <w:kern w:val="32"/>
                <w:sz w:val="20"/>
                <w:szCs w:val="20"/>
                <w:lang w:eastAsia="sl-SI"/>
              </w:rPr>
            </w:pPr>
            <w:r w:rsidRPr="00035AD2">
              <w:rPr>
                <w:b/>
                <w:kern w:val="32"/>
                <w:sz w:val="20"/>
                <w:szCs w:val="20"/>
                <w:lang w:eastAsia="sl-SI"/>
              </w:rPr>
              <w:t>II.c Načrtovana nadomestitev zmanjšanih prihodkov in povečanih odhodkov proračuna:</w:t>
            </w:r>
          </w:p>
        </w:tc>
      </w:tr>
      <w:tr w:rsidR="001859BE" w:rsidRPr="00035AD2" w14:paraId="25EAD93D" w14:textId="77777777" w:rsidTr="001B2D9E">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E8626D6"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B8CC0C7"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1CC4E76" w14:textId="77777777" w:rsidR="001859BE" w:rsidRPr="00035AD2" w:rsidRDefault="001859BE" w:rsidP="001569CD">
            <w:pPr>
              <w:widowControl w:val="0"/>
              <w:spacing w:after="0" w:line="276" w:lineRule="auto"/>
              <w:rPr>
                <w:rFonts w:eastAsia="Times New Roman"/>
                <w:sz w:val="20"/>
                <w:szCs w:val="20"/>
              </w:rPr>
            </w:pPr>
            <w:r w:rsidRPr="00035AD2">
              <w:rPr>
                <w:sz w:val="18"/>
                <w:szCs w:val="20"/>
              </w:rPr>
              <w:t>Znesek za t + 1</w:t>
            </w:r>
          </w:p>
        </w:tc>
      </w:tr>
      <w:tr w:rsidR="001859BE" w:rsidRPr="00035AD2" w14:paraId="59F18988"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D9CC0DE"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19FD7F8"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C2D1E56"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58190504"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235FA67"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BD40CA6"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F5FDDE"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2A2AF393"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2E23C59"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C3210A0"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B4B25A" w14:textId="77777777" w:rsidR="001859BE" w:rsidRPr="00035AD2" w:rsidRDefault="001859BE" w:rsidP="001569CD">
            <w:pPr>
              <w:widowControl w:val="0"/>
              <w:tabs>
                <w:tab w:val="left" w:pos="360"/>
              </w:tabs>
              <w:spacing w:after="0" w:line="276" w:lineRule="auto"/>
              <w:jc w:val="both"/>
              <w:outlineLvl w:val="0"/>
              <w:rPr>
                <w:rFonts w:eastAsia="Times New Roman"/>
                <w:bCs/>
                <w:kern w:val="32"/>
                <w:sz w:val="20"/>
                <w:szCs w:val="20"/>
                <w:lang w:eastAsia="sl-SI"/>
              </w:rPr>
            </w:pPr>
          </w:p>
        </w:tc>
      </w:tr>
      <w:tr w:rsidR="001859BE" w:rsidRPr="00035AD2" w14:paraId="0D9552B6" w14:textId="77777777" w:rsidTr="001B2D9E">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CCF0FD0"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r w:rsidRPr="00035AD2">
              <w:rPr>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9E8E5B"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3C81332" w14:textId="77777777" w:rsidR="001859BE" w:rsidRPr="00035AD2" w:rsidRDefault="001859BE" w:rsidP="001569CD">
            <w:pPr>
              <w:widowControl w:val="0"/>
              <w:tabs>
                <w:tab w:val="left" w:pos="360"/>
              </w:tabs>
              <w:spacing w:after="0" w:line="276" w:lineRule="auto"/>
              <w:jc w:val="both"/>
              <w:outlineLvl w:val="0"/>
              <w:rPr>
                <w:rFonts w:eastAsia="Times New Roman"/>
                <w:b/>
                <w:kern w:val="32"/>
                <w:sz w:val="20"/>
                <w:szCs w:val="20"/>
                <w:lang w:eastAsia="sl-SI"/>
              </w:rPr>
            </w:pPr>
          </w:p>
        </w:tc>
      </w:tr>
      <w:tr w:rsidR="001859BE" w:rsidRPr="00035AD2" w14:paraId="3CBFBE46"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3492D906" w14:textId="77777777" w:rsidR="001859BE" w:rsidRPr="00035AD2" w:rsidRDefault="001859BE" w:rsidP="001569CD">
            <w:pPr>
              <w:widowControl w:val="0"/>
              <w:spacing w:after="0" w:line="276" w:lineRule="auto"/>
              <w:jc w:val="both"/>
              <w:rPr>
                <w:rFonts w:eastAsia="Times New Roman"/>
                <w:b/>
                <w:sz w:val="20"/>
                <w:szCs w:val="20"/>
              </w:rPr>
            </w:pPr>
          </w:p>
          <w:p w14:paraId="009C8AE8" w14:textId="77777777" w:rsidR="001859BE" w:rsidRPr="00035AD2" w:rsidRDefault="001859BE" w:rsidP="001569CD">
            <w:pPr>
              <w:widowControl w:val="0"/>
              <w:spacing w:after="0" w:line="276" w:lineRule="auto"/>
              <w:jc w:val="both"/>
              <w:rPr>
                <w:rFonts w:eastAsia="Times New Roman"/>
                <w:b/>
                <w:sz w:val="20"/>
                <w:szCs w:val="20"/>
              </w:rPr>
            </w:pPr>
            <w:r w:rsidRPr="00035AD2">
              <w:rPr>
                <w:b/>
                <w:sz w:val="20"/>
                <w:szCs w:val="20"/>
              </w:rPr>
              <w:t>OBRAZLOŽITEV:</w:t>
            </w:r>
          </w:p>
          <w:p w14:paraId="1089A3F3" w14:textId="77777777" w:rsidR="001859BE" w:rsidRPr="00035AD2" w:rsidRDefault="001859BE">
            <w:pPr>
              <w:widowControl w:val="0"/>
              <w:numPr>
                <w:ilvl w:val="0"/>
                <w:numId w:val="2"/>
              </w:numPr>
              <w:spacing w:after="0" w:line="276" w:lineRule="auto"/>
              <w:ind w:left="284" w:hanging="284"/>
              <w:jc w:val="both"/>
              <w:rPr>
                <w:rFonts w:eastAsia="Times New Roman"/>
                <w:b/>
                <w:sz w:val="20"/>
                <w:szCs w:val="20"/>
                <w:lang w:eastAsia="sl-SI"/>
              </w:rPr>
            </w:pPr>
            <w:r w:rsidRPr="00035AD2">
              <w:rPr>
                <w:b/>
                <w:sz w:val="20"/>
                <w:szCs w:val="20"/>
                <w:lang w:eastAsia="sl-SI"/>
              </w:rPr>
              <w:t>Ocena finančnih posledic, ki niso načrtovane v sprejetem proračunu</w:t>
            </w:r>
          </w:p>
          <w:p w14:paraId="0B636791" w14:textId="77777777" w:rsidR="001859BE" w:rsidRPr="00035AD2" w:rsidRDefault="001859BE" w:rsidP="001569CD">
            <w:pPr>
              <w:widowControl w:val="0"/>
              <w:spacing w:after="0" w:line="276" w:lineRule="auto"/>
              <w:ind w:left="360" w:hanging="76"/>
              <w:jc w:val="both"/>
              <w:rPr>
                <w:rFonts w:eastAsia="Times New Roman"/>
                <w:sz w:val="20"/>
                <w:szCs w:val="20"/>
                <w:lang w:eastAsia="sl-SI"/>
              </w:rPr>
            </w:pPr>
            <w:r w:rsidRPr="00035AD2">
              <w:rPr>
                <w:sz w:val="20"/>
                <w:szCs w:val="20"/>
                <w:lang w:eastAsia="sl-SI"/>
              </w:rPr>
              <w:t>V zvezi s predlaganim vladnim gradivom se navedejo predvidene spremembe (povečanje, zmanjšanje):</w:t>
            </w:r>
          </w:p>
          <w:p w14:paraId="7F88CCD3" w14:textId="77777777" w:rsidR="001859BE" w:rsidRPr="00035AD2" w:rsidRDefault="001859BE">
            <w:pPr>
              <w:widowControl w:val="0"/>
              <w:numPr>
                <w:ilvl w:val="0"/>
                <w:numId w:val="4"/>
              </w:numPr>
              <w:spacing w:after="0" w:line="276" w:lineRule="auto"/>
              <w:jc w:val="both"/>
              <w:rPr>
                <w:rFonts w:eastAsia="Times New Roman"/>
                <w:sz w:val="20"/>
                <w:szCs w:val="20"/>
              </w:rPr>
            </w:pPr>
            <w:r w:rsidRPr="00035AD2">
              <w:rPr>
                <w:sz w:val="20"/>
                <w:szCs w:val="20"/>
                <w:lang w:eastAsia="sl-SI"/>
              </w:rPr>
              <w:t>prihodkov državnega proračuna in občinskih proračunov,</w:t>
            </w:r>
          </w:p>
          <w:p w14:paraId="3E26A41D" w14:textId="77777777" w:rsidR="001859BE" w:rsidRPr="00035AD2" w:rsidRDefault="001859BE">
            <w:pPr>
              <w:widowControl w:val="0"/>
              <w:numPr>
                <w:ilvl w:val="0"/>
                <w:numId w:val="4"/>
              </w:numPr>
              <w:spacing w:after="0" w:line="276" w:lineRule="auto"/>
              <w:jc w:val="both"/>
              <w:rPr>
                <w:rFonts w:eastAsia="Times New Roman"/>
                <w:sz w:val="20"/>
                <w:szCs w:val="20"/>
              </w:rPr>
            </w:pPr>
            <w:r w:rsidRPr="00035AD2">
              <w:rPr>
                <w:sz w:val="20"/>
                <w:szCs w:val="20"/>
                <w:lang w:eastAsia="sl-SI"/>
              </w:rPr>
              <w:t>odhodkov državnega proračuna, ki niso načrtovani na ukrepih oziroma projektih sprejetih proračunov,</w:t>
            </w:r>
          </w:p>
          <w:p w14:paraId="6B72CC84" w14:textId="77777777" w:rsidR="001859BE" w:rsidRPr="00035AD2" w:rsidRDefault="001859BE">
            <w:pPr>
              <w:widowControl w:val="0"/>
              <w:numPr>
                <w:ilvl w:val="0"/>
                <w:numId w:val="4"/>
              </w:numPr>
              <w:spacing w:after="0" w:line="276" w:lineRule="auto"/>
              <w:jc w:val="both"/>
              <w:rPr>
                <w:rFonts w:eastAsia="Times New Roman"/>
                <w:sz w:val="20"/>
                <w:szCs w:val="20"/>
              </w:rPr>
            </w:pPr>
            <w:r w:rsidRPr="00035AD2">
              <w:rPr>
                <w:sz w:val="20"/>
                <w:szCs w:val="20"/>
                <w:lang w:eastAsia="sl-SI"/>
              </w:rPr>
              <w:lastRenderedPageBreak/>
              <w:t>obveznosti za druga javnofinančna sredstva (drugi viri), ki niso načrtovana na ukrepih oziroma projektih sprejetih proračunov.</w:t>
            </w:r>
          </w:p>
          <w:p w14:paraId="2E1CD7F2" w14:textId="77777777" w:rsidR="001859BE" w:rsidRPr="00035AD2" w:rsidRDefault="001859BE" w:rsidP="001569CD">
            <w:pPr>
              <w:widowControl w:val="0"/>
              <w:spacing w:after="0" w:line="276" w:lineRule="auto"/>
              <w:ind w:left="284"/>
              <w:jc w:val="both"/>
              <w:rPr>
                <w:rFonts w:eastAsia="Times New Roman"/>
                <w:sz w:val="20"/>
                <w:szCs w:val="20"/>
                <w:lang w:eastAsia="sl-SI"/>
              </w:rPr>
            </w:pPr>
          </w:p>
          <w:p w14:paraId="23951949" w14:textId="77777777" w:rsidR="001859BE" w:rsidRPr="00035AD2" w:rsidRDefault="001859BE">
            <w:pPr>
              <w:widowControl w:val="0"/>
              <w:numPr>
                <w:ilvl w:val="0"/>
                <w:numId w:val="2"/>
              </w:numPr>
              <w:spacing w:after="0" w:line="276" w:lineRule="auto"/>
              <w:ind w:left="284" w:hanging="284"/>
              <w:jc w:val="both"/>
              <w:rPr>
                <w:rFonts w:eastAsia="Times New Roman"/>
                <w:b/>
                <w:sz w:val="20"/>
                <w:szCs w:val="20"/>
                <w:lang w:eastAsia="sl-SI"/>
              </w:rPr>
            </w:pPr>
            <w:r w:rsidRPr="00035AD2">
              <w:rPr>
                <w:b/>
                <w:sz w:val="20"/>
                <w:szCs w:val="20"/>
                <w:lang w:eastAsia="sl-SI"/>
              </w:rPr>
              <w:t>Finančne posledice za državni proračun</w:t>
            </w:r>
          </w:p>
          <w:p w14:paraId="29F7CC1B" w14:textId="77777777" w:rsidR="001859BE" w:rsidRPr="00035AD2" w:rsidRDefault="001859BE" w:rsidP="001569CD">
            <w:pPr>
              <w:widowControl w:val="0"/>
              <w:spacing w:after="0" w:line="276" w:lineRule="auto"/>
              <w:ind w:left="284"/>
              <w:jc w:val="both"/>
              <w:rPr>
                <w:rFonts w:eastAsia="Times New Roman"/>
                <w:sz w:val="20"/>
                <w:szCs w:val="20"/>
                <w:lang w:eastAsia="sl-SI"/>
              </w:rPr>
            </w:pPr>
            <w:r w:rsidRPr="00035AD2">
              <w:rPr>
                <w:sz w:val="20"/>
                <w:szCs w:val="20"/>
                <w:lang w:eastAsia="sl-SI"/>
              </w:rPr>
              <w:t>Prikazane morajo biti finančne posledice za državni proračun, ki so na proračunskih postavkah načrtovane v dinamiki projektov oziroma ukrepov:</w:t>
            </w:r>
          </w:p>
          <w:p w14:paraId="225DDF55" w14:textId="77777777" w:rsidR="001859BE" w:rsidRPr="00035AD2" w:rsidRDefault="001859BE" w:rsidP="001569CD">
            <w:pPr>
              <w:widowControl w:val="0"/>
              <w:spacing w:after="0" w:line="276" w:lineRule="auto"/>
              <w:ind w:left="720"/>
              <w:jc w:val="both"/>
              <w:rPr>
                <w:rFonts w:eastAsia="Times New Roman"/>
                <w:b/>
                <w:sz w:val="20"/>
                <w:szCs w:val="20"/>
                <w:lang w:eastAsia="sl-SI"/>
              </w:rPr>
            </w:pPr>
            <w:r w:rsidRPr="00035AD2">
              <w:rPr>
                <w:b/>
                <w:sz w:val="20"/>
                <w:szCs w:val="20"/>
                <w:lang w:eastAsia="sl-SI"/>
              </w:rPr>
              <w:t>II.a Pravice porabe za izvedbo predlaganih rešitev so zagotovljene:</w:t>
            </w:r>
          </w:p>
          <w:p w14:paraId="064D8A36" w14:textId="77777777" w:rsidR="001859BE" w:rsidRPr="00035AD2" w:rsidRDefault="001859BE" w:rsidP="001569CD">
            <w:pPr>
              <w:widowControl w:val="0"/>
              <w:spacing w:after="0" w:line="276" w:lineRule="auto"/>
              <w:ind w:left="284"/>
              <w:jc w:val="both"/>
              <w:rPr>
                <w:rFonts w:eastAsia="Times New Roman"/>
                <w:sz w:val="20"/>
                <w:szCs w:val="20"/>
                <w:lang w:eastAsia="sl-SI"/>
              </w:rPr>
            </w:pPr>
            <w:r w:rsidRPr="00035AD2">
              <w:rPr>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67BBF449" w14:textId="77777777" w:rsidR="001859BE" w:rsidRPr="00035AD2" w:rsidRDefault="001859BE">
            <w:pPr>
              <w:widowControl w:val="0"/>
              <w:numPr>
                <w:ilvl w:val="0"/>
                <w:numId w:val="5"/>
              </w:numPr>
              <w:spacing w:after="0" w:line="276" w:lineRule="auto"/>
              <w:jc w:val="both"/>
              <w:rPr>
                <w:rFonts w:eastAsia="Times New Roman"/>
                <w:sz w:val="20"/>
                <w:szCs w:val="20"/>
                <w:lang w:eastAsia="sl-SI"/>
              </w:rPr>
            </w:pPr>
            <w:r w:rsidRPr="00035AD2">
              <w:rPr>
                <w:sz w:val="20"/>
                <w:szCs w:val="20"/>
                <w:lang w:eastAsia="sl-SI"/>
              </w:rPr>
              <w:t>proračunski uporabnik, ki bo financiral novi projekt oziroma ukrep,</w:t>
            </w:r>
          </w:p>
          <w:p w14:paraId="309776FA" w14:textId="77777777" w:rsidR="001859BE" w:rsidRPr="00035AD2" w:rsidRDefault="001859BE">
            <w:pPr>
              <w:widowControl w:val="0"/>
              <w:numPr>
                <w:ilvl w:val="0"/>
                <w:numId w:val="5"/>
              </w:numPr>
              <w:spacing w:after="0" w:line="276" w:lineRule="auto"/>
              <w:jc w:val="both"/>
              <w:rPr>
                <w:rFonts w:eastAsia="Times New Roman"/>
                <w:sz w:val="20"/>
                <w:szCs w:val="20"/>
                <w:lang w:eastAsia="sl-SI"/>
              </w:rPr>
            </w:pPr>
            <w:r w:rsidRPr="00035AD2">
              <w:rPr>
                <w:sz w:val="20"/>
                <w:szCs w:val="20"/>
                <w:lang w:eastAsia="sl-SI"/>
              </w:rPr>
              <w:t xml:space="preserve">projekt oziroma ukrep, s katerim se bodo dosegli cilji vladnega gradiva, in </w:t>
            </w:r>
          </w:p>
          <w:p w14:paraId="3DBC2239" w14:textId="77777777" w:rsidR="001859BE" w:rsidRPr="00035AD2" w:rsidRDefault="001859BE">
            <w:pPr>
              <w:widowControl w:val="0"/>
              <w:numPr>
                <w:ilvl w:val="0"/>
                <w:numId w:val="5"/>
              </w:numPr>
              <w:spacing w:after="0" w:line="276" w:lineRule="auto"/>
              <w:jc w:val="both"/>
              <w:rPr>
                <w:rFonts w:eastAsia="Times New Roman"/>
                <w:sz w:val="20"/>
                <w:szCs w:val="20"/>
                <w:lang w:eastAsia="sl-SI"/>
              </w:rPr>
            </w:pPr>
            <w:r w:rsidRPr="00035AD2">
              <w:rPr>
                <w:sz w:val="20"/>
                <w:szCs w:val="20"/>
                <w:lang w:eastAsia="sl-SI"/>
              </w:rPr>
              <w:t>proračunske postavke.</w:t>
            </w:r>
          </w:p>
          <w:p w14:paraId="7579B088" w14:textId="77777777" w:rsidR="001859BE" w:rsidRPr="00035AD2" w:rsidRDefault="001859BE" w:rsidP="001569CD">
            <w:pPr>
              <w:widowControl w:val="0"/>
              <w:spacing w:after="0" w:line="276" w:lineRule="auto"/>
              <w:ind w:left="284"/>
              <w:jc w:val="both"/>
              <w:rPr>
                <w:rFonts w:eastAsia="Times New Roman"/>
                <w:sz w:val="20"/>
                <w:szCs w:val="20"/>
                <w:lang w:eastAsia="sl-SI"/>
              </w:rPr>
            </w:pPr>
            <w:r w:rsidRPr="00035AD2">
              <w:rPr>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8764AB7" w14:textId="77777777" w:rsidR="001859BE" w:rsidRPr="00035AD2" w:rsidRDefault="001859BE" w:rsidP="001569CD">
            <w:pPr>
              <w:widowControl w:val="0"/>
              <w:spacing w:after="0" w:line="276" w:lineRule="auto"/>
              <w:ind w:left="714"/>
              <w:jc w:val="both"/>
              <w:rPr>
                <w:rFonts w:eastAsia="Times New Roman"/>
                <w:b/>
                <w:sz w:val="20"/>
                <w:szCs w:val="20"/>
                <w:lang w:eastAsia="sl-SI"/>
              </w:rPr>
            </w:pPr>
            <w:r w:rsidRPr="00035AD2">
              <w:rPr>
                <w:b/>
                <w:sz w:val="20"/>
                <w:szCs w:val="20"/>
                <w:lang w:eastAsia="sl-SI"/>
              </w:rPr>
              <w:t>II.b Manjkajoče pravice porabe bodo zagotovljene s prerazporeditvijo:</w:t>
            </w:r>
          </w:p>
          <w:p w14:paraId="4D1D2B51" w14:textId="77777777" w:rsidR="001859BE" w:rsidRPr="00035AD2" w:rsidRDefault="001859BE" w:rsidP="001569CD">
            <w:pPr>
              <w:widowControl w:val="0"/>
              <w:spacing w:after="0" w:line="276" w:lineRule="auto"/>
              <w:ind w:left="284"/>
              <w:jc w:val="both"/>
              <w:rPr>
                <w:rFonts w:eastAsia="Times New Roman"/>
                <w:sz w:val="20"/>
                <w:szCs w:val="20"/>
                <w:lang w:eastAsia="sl-SI"/>
              </w:rPr>
            </w:pPr>
            <w:r w:rsidRPr="00035AD2">
              <w:rPr>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3139E49" w14:textId="77777777" w:rsidR="001859BE" w:rsidRPr="00035AD2" w:rsidRDefault="001859BE" w:rsidP="001569CD">
            <w:pPr>
              <w:widowControl w:val="0"/>
              <w:spacing w:after="0" w:line="276" w:lineRule="auto"/>
              <w:ind w:left="714"/>
              <w:jc w:val="both"/>
              <w:rPr>
                <w:rFonts w:eastAsia="Times New Roman"/>
                <w:b/>
                <w:sz w:val="20"/>
                <w:szCs w:val="20"/>
                <w:lang w:eastAsia="sl-SI"/>
              </w:rPr>
            </w:pPr>
            <w:r w:rsidRPr="00035AD2">
              <w:rPr>
                <w:b/>
                <w:sz w:val="20"/>
                <w:szCs w:val="20"/>
                <w:lang w:eastAsia="sl-SI"/>
              </w:rPr>
              <w:t>II.c Načrtovana nadomestitev zmanjšanih prihodkov in povečanih odhodkov proračuna:</w:t>
            </w:r>
          </w:p>
          <w:p w14:paraId="52AC4AE2" w14:textId="77777777" w:rsidR="001859BE" w:rsidRPr="00035AD2" w:rsidRDefault="001859BE" w:rsidP="001569CD">
            <w:pPr>
              <w:widowControl w:val="0"/>
              <w:spacing w:after="0" w:line="276" w:lineRule="auto"/>
              <w:ind w:left="284"/>
              <w:jc w:val="both"/>
              <w:rPr>
                <w:rFonts w:eastAsia="Times New Roman"/>
                <w:sz w:val="20"/>
                <w:szCs w:val="20"/>
                <w:lang w:eastAsia="sl-SI"/>
              </w:rPr>
            </w:pPr>
            <w:r w:rsidRPr="00035AD2">
              <w:rPr>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6C19D63"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b/>
                <w:bCs/>
                <w:spacing w:val="40"/>
                <w:sz w:val="20"/>
                <w:szCs w:val="20"/>
                <w:lang w:eastAsia="sl-SI"/>
              </w:rPr>
            </w:pPr>
          </w:p>
        </w:tc>
      </w:tr>
      <w:tr w:rsidR="001859BE" w:rsidRPr="00035AD2" w14:paraId="10D27AE4" w14:textId="77777777" w:rsidTr="00AF76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4"/>
        </w:trPr>
        <w:tc>
          <w:tcPr>
            <w:tcW w:w="9200" w:type="dxa"/>
            <w:gridSpan w:val="9"/>
            <w:tcBorders>
              <w:top w:val="single" w:sz="4" w:space="0" w:color="000000"/>
              <w:left w:val="single" w:sz="4" w:space="0" w:color="000000"/>
              <w:bottom w:val="single" w:sz="4" w:space="0" w:color="000000"/>
              <w:right w:val="single" w:sz="4" w:space="0" w:color="000000"/>
            </w:tcBorders>
          </w:tcPr>
          <w:p w14:paraId="049990A5" w14:textId="77777777" w:rsidR="001859BE" w:rsidRDefault="001859BE" w:rsidP="001569CD">
            <w:pPr>
              <w:spacing w:after="0" w:line="276" w:lineRule="auto"/>
              <w:jc w:val="both"/>
              <w:rPr>
                <w:sz w:val="20"/>
                <w:szCs w:val="20"/>
              </w:rPr>
            </w:pPr>
            <w:r w:rsidRPr="00035AD2">
              <w:rPr>
                <w:b/>
                <w:sz w:val="20"/>
                <w:szCs w:val="20"/>
              </w:rPr>
              <w:lastRenderedPageBreak/>
              <w:t>7.b Predstavitev ocene finančnih posledic pod 40.000 EUR:</w:t>
            </w:r>
            <w:r w:rsidR="00AF76A8">
              <w:rPr>
                <w:b/>
                <w:sz w:val="20"/>
                <w:szCs w:val="20"/>
              </w:rPr>
              <w:t xml:space="preserve"> </w:t>
            </w:r>
            <w:r w:rsidR="00AF76A8">
              <w:rPr>
                <w:sz w:val="20"/>
                <w:szCs w:val="20"/>
              </w:rPr>
              <w:t>/</w:t>
            </w:r>
          </w:p>
          <w:p w14:paraId="38D9A66D" w14:textId="630589E2" w:rsidR="00007AA9" w:rsidRPr="00035AD2" w:rsidRDefault="00CC4D67" w:rsidP="002270D8">
            <w:pPr>
              <w:spacing w:after="0" w:line="276" w:lineRule="auto"/>
              <w:jc w:val="both"/>
              <w:rPr>
                <w:rFonts w:eastAsia="Times New Roman"/>
                <w:b/>
                <w:sz w:val="20"/>
                <w:szCs w:val="20"/>
              </w:rPr>
            </w:pPr>
            <w:r w:rsidRPr="00CC4D67">
              <w:rPr>
                <w:sz w:val="20"/>
                <w:szCs w:val="20"/>
              </w:rPr>
              <w:t xml:space="preserve">Ni finančnih posledic. Gre </w:t>
            </w:r>
            <w:r>
              <w:rPr>
                <w:sz w:val="20"/>
                <w:szCs w:val="20"/>
              </w:rPr>
              <w:t>za pooblastilo ministrice za podpis koncesijske pogodbe, ki</w:t>
            </w:r>
            <w:r w:rsidRPr="00CC4D67">
              <w:rPr>
                <w:sz w:val="20"/>
                <w:szCs w:val="20"/>
              </w:rPr>
              <w:t xml:space="preserve"> nima finančnih posledic.</w:t>
            </w:r>
            <w:r w:rsidR="004966D5">
              <w:rPr>
                <w:sz w:val="20"/>
                <w:szCs w:val="20"/>
              </w:rPr>
              <w:t xml:space="preserve"> Koncesionar bo </w:t>
            </w:r>
            <w:r w:rsidR="003A520E">
              <w:rPr>
                <w:sz w:val="20"/>
                <w:szCs w:val="20"/>
              </w:rPr>
              <w:t>plačeval</w:t>
            </w:r>
            <w:r w:rsidR="004966D5">
              <w:rPr>
                <w:sz w:val="20"/>
                <w:szCs w:val="20"/>
              </w:rPr>
              <w:t xml:space="preserve"> plačilo za koncesijo, katerega višina se obračuna </w:t>
            </w:r>
            <w:r w:rsidR="004966D5" w:rsidRPr="004966D5">
              <w:rPr>
                <w:sz w:val="20"/>
                <w:szCs w:val="20"/>
              </w:rPr>
              <w:t>po formuli iz 7. člena Uredb</w:t>
            </w:r>
            <w:r w:rsidR="004966D5">
              <w:rPr>
                <w:sz w:val="20"/>
                <w:szCs w:val="20"/>
              </w:rPr>
              <w:t>e</w:t>
            </w:r>
            <w:r w:rsidR="004966D5" w:rsidRPr="004966D5">
              <w:rPr>
                <w:sz w:val="20"/>
                <w:szCs w:val="20"/>
              </w:rPr>
              <w:t xml:space="preserve"> o koncesiji za rabo podzemne vode iz vrtine RgS-2/88 za stekleničenje in proizvodnjo pijač (Uradni list RS, št. 119/07 in 44/22 – ZVO-2</w:t>
            </w:r>
            <w:r w:rsidR="004966D5">
              <w:rPr>
                <w:sz w:val="20"/>
                <w:szCs w:val="20"/>
              </w:rPr>
              <w:t>) (v nadaljevanju: uredba)</w:t>
            </w:r>
            <w:r w:rsidR="004966D5" w:rsidRPr="004966D5">
              <w:rPr>
                <w:sz w:val="20"/>
                <w:szCs w:val="20"/>
              </w:rPr>
              <w:t xml:space="preserve"> glede na vrednost za 1.000 litrov stekleničene vode</w:t>
            </w:r>
            <w:r w:rsidR="004966D5">
              <w:rPr>
                <w:sz w:val="20"/>
                <w:szCs w:val="20"/>
              </w:rPr>
              <w:t>.</w:t>
            </w:r>
            <w:r w:rsidR="004966D5">
              <w:rPr>
                <w:sz w:val="20"/>
              </w:rPr>
              <w:t xml:space="preserve"> O</w:t>
            </w:r>
            <w:r w:rsidR="004966D5" w:rsidRPr="004966D5">
              <w:rPr>
                <w:sz w:val="20"/>
                <w:szCs w:val="20"/>
              </w:rPr>
              <w:t>bveznost</w:t>
            </w:r>
            <w:r w:rsidR="004966D5">
              <w:rPr>
                <w:sz w:val="20"/>
                <w:szCs w:val="20"/>
              </w:rPr>
              <w:t xml:space="preserve"> plačila bo</w:t>
            </w:r>
            <w:r w:rsidR="004966D5" w:rsidRPr="004966D5">
              <w:rPr>
                <w:sz w:val="20"/>
                <w:szCs w:val="20"/>
              </w:rPr>
              <w:t xml:space="preserve"> nast</w:t>
            </w:r>
            <w:r w:rsidR="004966D5">
              <w:rPr>
                <w:sz w:val="20"/>
                <w:szCs w:val="20"/>
              </w:rPr>
              <w:t>ala</w:t>
            </w:r>
            <w:r w:rsidR="004966D5" w:rsidRPr="004966D5">
              <w:rPr>
                <w:sz w:val="20"/>
                <w:szCs w:val="20"/>
              </w:rPr>
              <w:t xml:space="preserve"> z začetkom dajanja vode iz vrtine v promet</w:t>
            </w:r>
            <w:r w:rsidR="004966D5">
              <w:rPr>
                <w:sz w:val="20"/>
                <w:szCs w:val="20"/>
              </w:rPr>
              <w:t xml:space="preserve">, in sicer letno v dveh akontacijah, </w:t>
            </w:r>
            <w:r w:rsidR="004966D5" w:rsidRPr="004966D5">
              <w:rPr>
                <w:sz w:val="20"/>
                <w:szCs w:val="20"/>
              </w:rPr>
              <w:t xml:space="preserve">nato se </w:t>
            </w:r>
            <w:r w:rsidR="004966D5">
              <w:rPr>
                <w:sz w:val="20"/>
                <w:szCs w:val="20"/>
              </w:rPr>
              <w:t xml:space="preserve">bo </w:t>
            </w:r>
            <w:r w:rsidR="004966D5" w:rsidRPr="004966D5">
              <w:rPr>
                <w:sz w:val="20"/>
                <w:szCs w:val="20"/>
              </w:rPr>
              <w:t>opravi</w:t>
            </w:r>
            <w:r w:rsidR="004966D5">
              <w:rPr>
                <w:sz w:val="20"/>
                <w:szCs w:val="20"/>
              </w:rPr>
              <w:t>l</w:t>
            </w:r>
            <w:r w:rsidR="004966D5" w:rsidRPr="004966D5">
              <w:rPr>
                <w:sz w:val="20"/>
                <w:szCs w:val="20"/>
              </w:rPr>
              <w:t xml:space="preserve"> poračun po pravilih in v roku iz uredbe</w:t>
            </w:r>
            <w:r w:rsidR="004966D5">
              <w:rPr>
                <w:sz w:val="20"/>
                <w:szCs w:val="20"/>
              </w:rPr>
              <w:t>.</w:t>
            </w:r>
            <w:r w:rsidR="00422A06">
              <w:rPr>
                <w:sz w:val="20"/>
                <w:szCs w:val="20"/>
              </w:rPr>
              <w:t xml:space="preserve"> </w:t>
            </w:r>
          </w:p>
        </w:tc>
      </w:tr>
      <w:tr w:rsidR="001859BE" w:rsidRPr="00035AD2" w14:paraId="12EAA98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75C147C1" w14:textId="77777777" w:rsidR="001859BE" w:rsidRPr="00035AD2" w:rsidRDefault="001859BE" w:rsidP="001569CD">
            <w:pPr>
              <w:spacing w:after="0" w:line="276" w:lineRule="auto"/>
              <w:jc w:val="both"/>
              <w:rPr>
                <w:rFonts w:eastAsia="Times New Roman"/>
                <w:b/>
                <w:sz w:val="20"/>
                <w:szCs w:val="20"/>
              </w:rPr>
            </w:pPr>
            <w:r w:rsidRPr="00035AD2">
              <w:rPr>
                <w:b/>
                <w:sz w:val="20"/>
                <w:szCs w:val="20"/>
              </w:rPr>
              <w:t>8. Predstavitev sodelovanja z združenji občin:</w:t>
            </w:r>
          </w:p>
        </w:tc>
      </w:tr>
      <w:tr w:rsidR="001859BE" w:rsidRPr="00035AD2" w14:paraId="7F168C39"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F7687F8"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Vsebina predloženega gradiva (predpisa) vpliva na:</w:t>
            </w:r>
          </w:p>
          <w:p w14:paraId="114B0C77" w14:textId="77777777" w:rsidR="001859BE" w:rsidRPr="00035AD2" w:rsidRDefault="001859BE">
            <w:pPr>
              <w:widowControl w:val="0"/>
              <w:numPr>
                <w:ilvl w:val="1"/>
                <w:numId w:val="8"/>
              </w:numPr>
              <w:suppressAutoHyphens w:val="0"/>
              <w:overflowPunct w:val="0"/>
              <w:autoSpaceDE w:val="0"/>
              <w:autoSpaceDN w:val="0"/>
              <w:adjustRightInd w:val="0"/>
              <w:spacing w:after="0" w:line="276" w:lineRule="auto"/>
              <w:ind w:left="418" w:hanging="426"/>
              <w:jc w:val="both"/>
              <w:textAlignment w:val="baseline"/>
              <w:rPr>
                <w:rFonts w:eastAsia="Times New Roman"/>
                <w:iCs/>
                <w:sz w:val="20"/>
                <w:szCs w:val="20"/>
                <w:lang w:eastAsia="sl-SI"/>
              </w:rPr>
            </w:pPr>
            <w:r w:rsidRPr="00035AD2">
              <w:rPr>
                <w:iCs/>
                <w:sz w:val="20"/>
                <w:szCs w:val="20"/>
                <w:lang w:eastAsia="sl-SI"/>
              </w:rPr>
              <w:t>pristojnosti občin,</w:t>
            </w:r>
          </w:p>
          <w:p w14:paraId="0729DCC5" w14:textId="77777777" w:rsidR="001859BE" w:rsidRPr="00035AD2" w:rsidRDefault="001859BE">
            <w:pPr>
              <w:widowControl w:val="0"/>
              <w:numPr>
                <w:ilvl w:val="1"/>
                <w:numId w:val="8"/>
              </w:numPr>
              <w:suppressAutoHyphens w:val="0"/>
              <w:overflowPunct w:val="0"/>
              <w:autoSpaceDE w:val="0"/>
              <w:autoSpaceDN w:val="0"/>
              <w:adjustRightInd w:val="0"/>
              <w:spacing w:after="0" w:line="276" w:lineRule="auto"/>
              <w:ind w:left="418" w:hanging="426"/>
              <w:jc w:val="both"/>
              <w:textAlignment w:val="baseline"/>
              <w:rPr>
                <w:rFonts w:eastAsia="Times New Roman"/>
                <w:iCs/>
                <w:sz w:val="20"/>
                <w:szCs w:val="20"/>
                <w:lang w:eastAsia="sl-SI"/>
              </w:rPr>
            </w:pPr>
            <w:r w:rsidRPr="00035AD2">
              <w:rPr>
                <w:iCs/>
                <w:sz w:val="20"/>
                <w:szCs w:val="20"/>
                <w:lang w:eastAsia="sl-SI"/>
              </w:rPr>
              <w:t>delovanje občin,</w:t>
            </w:r>
          </w:p>
          <w:p w14:paraId="6C071322" w14:textId="77777777" w:rsidR="001859BE" w:rsidRPr="00035AD2" w:rsidRDefault="001859BE">
            <w:pPr>
              <w:widowControl w:val="0"/>
              <w:numPr>
                <w:ilvl w:val="1"/>
                <w:numId w:val="4"/>
              </w:numPr>
              <w:suppressAutoHyphens w:val="0"/>
              <w:overflowPunct w:val="0"/>
              <w:autoSpaceDE w:val="0"/>
              <w:autoSpaceDN w:val="0"/>
              <w:adjustRightInd w:val="0"/>
              <w:spacing w:after="0" w:line="276" w:lineRule="auto"/>
              <w:ind w:left="418" w:hanging="426"/>
              <w:jc w:val="both"/>
              <w:textAlignment w:val="baseline"/>
              <w:rPr>
                <w:rFonts w:eastAsia="Times New Roman"/>
                <w:iCs/>
                <w:sz w:val="20"/>
                <w:szCs w:val="20"/>
                <w:lang w:eastAsia="sl-SI"/>
              </w:rPr>
            </w:pPr>
            <w:r w:rsidRPr="00035AD2">
              <w:rPr>
                <w:iCs/>
                <w:sz w:val="20"/>
                <w:szCs w:val="20"/>
                <w:lang w:eastAsia="sl-SI"/>
              </w:rPr>
              <w:t>financiranje občin.</w:t>
            </w:r>
          </w:p>
          <w:p w14:paraId="6675E793" w14:textId="77777777" w:rsidR="001859BE" w:rsidRPr="00035AD2" w:rsidRDefault="001859BE" w:rsidP="001569CD">
            <w:pPr>
              <w:widowControl w:val="0"/>
              <w:overflowPunct w:val="0"/>
              <w:autoSpaceDE w:val="0"/>
              <w:autoSpaceDN w:val="0"/>
              <w:adjustRightInd w:val="0"/>
              <w:spacing w:after="0" w:line="276" w:lineRule="auto"/>
              <w:ind w:left="1440"/>
              <w:jc w:val="both"/>
              <w:textAlignment w:val="baseline"/>
              <w:rPr>
                <w:rFonts w:eastAsia="Times New Roman"/>
                <w:iCs/>
                <w:sz w:val="20"/>
                <w:szCs w:val="20"/>
                <w:lang w:eastAsia="sl-SI"/>
              </w:rPr>
            </w:pPr>
          </w:p>
        </w:tc>
        <w:tc>
          <w:tcPr>
            <w:tcW w:w="2431" w:type="dxa"/>
            <w:gridSpan w:val="2"/>
          </w:tcPr>
          <w:p w14:paraId="5441E5B7" w14:textId="77777777" w:rsidR="001859BE" w:rsidRPr="00CC4D67" w:rsidRDefault="001859BE" w:rsidP="001569CD">
            <w:pPr>
              <w:widowControl w:val="0"/>
              <w:overflowPunct w:val="0"/>
              <w:autoSpaceDE w:val="0"/>
              <w:autoSpaceDN w:val="0"/>
              <w:adjustRightInd w:val="0"/>
              <w:spacing w:after="0" w:line="276" w:lineRule="auto"/>
              <w:jc w:val="both"/>
              <w:textAlignment w:val="baseline"/>
              <w:rPr>
                <w:rFonts w:eastAsia="Times New Roman"/>
                <w:b/>
                <w:bCs/>
                <w:sz w:val="20"/>
                <w:szCs w:val="20"/>
                <w:lang w:eastAsia="sl-SI"/>
              </w:rPr>
            </w:pPr>
            <w:r w:rsidRPr="00CC4D67">
              <w:rPr>
                <w:b/>
                <w:bCs/>
                <w:sz w:val="20"/>
                <w:szCs w:val="20"/>
                <w:lang w:eastAsia="sl-SI"/>
              </w:rPr>
              <w:t>NE</w:t>
            </w:r>
          </w:p>
        </w:tc>
      </w:tr>
      <w:tr w:rsidR="001859BE" w:rsidRPr="00035AD2" w14:paraId="7B36FB9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1F0E5262"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 xml:space="preserve">Gradivo (predpis) je bilo poslano v mnenje: </w:t>
            </w:r>
          </w:p>
          <w:p w14:paraId="037B2DD5" w14:textId="77777777" w:rsidR="001859BE" w:rsidRPr="00035AD2" w:rsidRDefault="001859BE">
            <w:pPr>
              <w:widowControl w:val="0"/>
              <w:numPr>
                <w:ilvl w:val="0"/>
                <w:numId w:val="6"/>
              </w:numPr>
              <w:suppressAutoHyphens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 xml:space="preserve">Skupnosti občin Slovenije SOS: </w:t>
            </w:r>
            <w:r w:rsidRPr="00CC4D67">
              <w:rPr>
                <w:b/>
                <w:bCs/>
                <w:iCs/>
                <w:sz w:val="20"/>
                <w:szCs w:val="20"/>
                <w:lang w:eastAsia="sl-SI"/>
              </w:rPr>
              <w:t>NE</w:t>
            </w:r>
          </w:p>
          <w:p w14:paraId="2799E8A5" w14:textId="77777777" w:rsidR="001859BE" w:rsidRPr="00035AD2" w:rsidRDefault="001859BE">
            <w:pPr>
              <w:widowControl w:val="0"/>
              <w:numPr>
                <w:ilvl w:val="0"/>
                <w:numId w:val="6"/>
              </w:numPr>
              <w:suppressAutoHyphens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 xml:space="preserve">Združenju občin Slovenije ZOS: </w:t>
            </w:r>
            <w:r w:rsidRPr="00CC4D67">
              <w:rPr>
                <w:b/>
                <w:bCs/>
                <w:iCs/>
                <w:sz w:val="20"/>
                <w:szCs w:val="20"/>
                <w:lang w:eastAsia="sl-SI"/>
              </w:rPr>
              <w:t>NE</w:t>
            </w:r>
          </w:p>
          <w:p w14:paraId="567ED87C" w14:textId="77777777" w:rsidR="001859BE" w:rsidRPr="00CC4D67" w:rsidRDefault="001859BE">
            <w:pPr>
              <w:widowControl w:val="0"/>
              <w:numPr>
                <w:ilvl w:val="0"/>
                <w:numId w:val="6"/>
              </w:numPr>
              <w:suppressAutoHyphens w:val="0"/>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035AD2">
              <w:rPr>
                <w:iCs/>
                <w:sz w:val="20"/>
                <w:szCs w:val="20"/>
                <w:lang w:eastAsia="sl-SI"/>
              </w:rPr>
              <w:t xml:space="preserve">Združenju mestnih občin Slovenije ZMOS: </w:t>
            </w:r>
            <w:r w:rsidRPr="00CC4D67">
              <w:rPr>
                <w:b/>
                <w:bCs/>
                <w:iCs/>
                <w:sz w:val="20"/>
                <w:szCs w:val="20"/>
                <w:lang w:eastAsia="sl-SI"/>
              </w:rPr>
              <w:t>NE</w:t>
            </w:r>
          </w:p>
          <w:p w14:paraId="5B43DF04"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p>
          <w:p w14:paraId="55CF91B7"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Predlogi in pripombe združenj so bili upoštevani:</w:t>
            </w:r>
          </w:p>
          <w:p w14:paraId="1715FD96" w14:textId="77777777" w:rsidR="001859BE" w:rsidRPr="00035AD2" w:rsidRDefault="001859BE">
            <w:pPr>
              <w:widowControl w:val="0"/>
              <w:numPr>
                <w:ilvl w:val="0"/>
                <w:numId w:val="7"/>
              </w:numPr>
              <w:suppressAutoHyphens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lastRenderedPageBreak/>
              <w:t>v celoti,</w:t>
            </w:r>
          </w:p>
          <w:p w14:paraId="41AE30BE" w14:textId="77777777" w:rsidR="001859BE" w:rsidRPr="00035AD2" w:rsidRDefault="001859BE">
            <w:pPr>
              <w:widowControl w:val="0"/>
              <w:numPr>
                <w:ilvl w:val="0"/>
                <w:numId w:val="7"/>
              </w:numPr>
              <w:suppressAutoHyphens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večinoma,</w:t>
            </w:r>
          </w:p>
          <w:p w14:paraId="5290CD47" w14:textId="77777777" w:rsidR="001859BE" w:rsidRPr="00035AD2" w:rsidRDefault="001859BE">
            <w:pPr>
              <w:widowControl w:val="0"/>
              <w:numPr>
                <w:ilvl w:val="0"/>
                <w:numId w:val="7"/>
              </w:numPr>
              <w:suppressAutoHyphens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delno,</w:t>
            </w:r>
          </w:p>
          <w:p w14:paraId="181FF7FC" w14:textId="77777777" w:rsidR="001859BE" w:rsidRPr="00035AD2" w:rsidRDefault="001859BE">
            <w:pPr>
              <w:widowControl w:val="0"/>
              <w:numPr>
                <w:ilvl w:val="0"/>
                <w:numId w:val="7"/>
              </w:numPr>
              <w:suppressAutoHyphens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niso bili upoštevani.</w:t>
            </w:r>
          </w:p>
          <w:p w14:paraId="1D793433" w14:textId="77777777" w:rsidR="001859BE" w:rsidRPr="00035AD2" w:rsidRDefault="001859BE" w:rsidP="001569CD">
            <w:pPr>
              <w:widowControl w:val="0"/>
              <w:overflowPunct w:val="0"/>
              <w:autoSpaceDE w:val="0"/>
              <w:autoSpaceDN w:val="0"/>
              <w:adjustRightInd w:val="0"/>
              <w:spacing w:after="0" w:line="276" w:lineRule="auto"/>
              <w:ind w:left="360"/>
              <w:jc w:val="both"/>
              <w:textAlignment w:val="baseline"/>
              <w:rPr>
                <w:rFonts w:eastAsia="Times New Roman"/>
                <w:iCs/>
                <w:sz w:val="20"/>
                <w:szCs w:val="20"/>
                <w:lang w:eastAsia="sl-SI"/>
              </w:rPr>
            </w:pPr>
          </w:p>
          <w:p w14:paraId="4DD43E1A"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lang w:eastAsia="sl-SI"/>
              </w:rPr>
              <w:t>Bistveni predlogi in pripombe, ki niso bili upoštevani.</w:t>
            </w:r>
          </w:p>
          <w:p w14:paraId="625F406A"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p>
        </w:tc>
      </w:tr>
      <w:tr w:rsidR="001859BE" w:rsidRPr="00035AD2" w14:paraId="60F540D8"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75EF54D"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b/>
                <w:sz w:val="20"/>
                <w:szCs w:val="20"/>
                <w:lang w:eastAsia="sl-SI"/>
              </w:rPr>
            </w:pPr>
            <w:r w:rsidRPr="00035AD2">
              <w:rPr>
                <w:b/>
                <w:sz w:val="20"/>
                <w:szCs w:val="20"/>
                <w:lang w:eastAsia="sl-SI"/>
              </w:rPr>
              <w:lastRenderedPageBreak/>
              <w:t>9. Predstavitev sodelovanja javnosti:</w:t>
            </w:r>
          </w:p>
        </w:tc>
      </w:tr>
      <w:tr w:rsidR="001859BE" w:rsidRPr="00035AD2" w14:paraId="1A145256"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3BC58F50"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sz w:val="20"/>
                <w:szCs w:val="20"/>
                <w:lang w:eastAsia="sl-SI"/>
              </w:rPr>
            </w:pPr>
            <w:r w:rsidRPr="00035AD2">
              <w:rPr>
                <w:iCs/>
                <w:sz w:val="20"/>
                <w:szCs w:val="20"/>
                <w:lang w:eastAsia="sl-SI"/>
              </w:rPr>
              <w:t>Gradivo je bilo predhodno objavljeno na spletni strani predlagatelja:</w:t>
            </w:r>
          </w:p>
        </w:tc>
        <w:tc>
          <w:tcPr>
            <w:tcW w:w="2431" w:type="dxa"/>
            <w:gridSpan w:val="2"/>
          </w:tcPr>
          <w:p w14:paraId="2517B8AC" w14:textId="77777777" w:rsidR="001859BE" w:rsidRPr="00CC4D67" w:rsidRDefault="001859BE" w:rsidP="001569CD">
            <w:pPr>
              <w:widowControl w:val="0"/>
              <w:overflowPunct w:val="0"/>
              <w:autoSpaceDE w:val="0"/>
              <w:autoSpaceDN w:val="0"/>
              <w:adjustRightInd w:val="0"/>
              <w:spacing w:after="0" w:line="276" w:lineRule="auto"/>
              <w:jc w:val="both"/>
              <w:textAlignment w:val="baseline"/>
              <w:rPr>
                <w:rFonts w:eastAsia="Times New Roman"/>
                <w:b/>
                <w:bCs/>
                <w:iCs/>
                <w:sz w:val="20"/>
                <w:szCs w:val="20"/>
                <w:lang w:eastAsia="sl-SI"/>
              </w:rPr>
            </w:pPr>
            <w:r w:rsidRPr="00CC4D67">
              <w:rPr>
                <w:b/>
                <w:bCs/>
                <w:sz w:val="20"/>
                <w:szCs w:val="20"/>
                <w:lang w:eastAsia="sl-SI"/>
              </w:rPr>
              <w:t>NE</w:t>
            </w:r>
          </w:p>
        </w:tc>
      </w:tr>
      <w:tr w:rsidR="001859BE" w:rsidRPr="00035AD2" w14:paraId="6C359679"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8A77B65"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r w:rsidRPr="00035AD2">
              <w:rPr>
                <w:iCs/>
                <w:sz w:val="20"/>
                <w:szCs w:val="20"/>
              </w:rPr>
              <w:t>Predlog gradiva ni takšne narave, da bi bila potrebna predhodna objava.</w:t>
            </w:r>
          </w:p>
        </w:tc>
      </w:tr>
      <w:tr w:rsidR="001859BE" w:rsidRPr="00035AD2" w14:paraId="02C96775"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EDA966B" w14:textId="77777777" w:rsidR="001859BE" w:rsidRPr="00035AD2" w:rsidRDefault="001859BE" w:rsidP="001569CD">
            <w:pPr>
              <w:widowControl w:val="0"/>
              <w:overflowPunct w:val="0"/>
              <w:autoSpaceDE w:val="0"/>
              <w:autoSpaceDN w:val="0"/>
              <w:adjustRightInd w:val="0"/>
              <w:spacing w:after="0" w:line="276" w:lineRule="auto"/>
              <w:jc w:val="both"/>
              <w:textAlignment w:val="baseline"/>
              <w:rPr>
                <w:rFonts w:eastAsia="Times New Roman"/>
                <w:iCs/>
                <w:sz w:val="20"/>
                <w:szCs w:val="20"/>
                <w:lang w:eastAsia="sl-SI"/>
              </w:rPr>
            </w:pPr>
          </w:p>
        </w:tc>
      </w:tr>
      <w:tr w:rsidR="001859BE" w:rsidRPr="00035AD2" w14:paraId="6B203641" w14:textId="77777777" w:rsidTr="001B2D9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0392AC27" w14:textId="77777777" w:rsidR="001859BE" w:rsidRPr="00035AD2" w:rsidRDefault="001859BE" w:rsidP="001569CD">
            <w:pPr>
              <w:widowControl w:val="0"/>
              <w:overflowPunct w:val="0"/>
              <w:autoSpaceDE w:val="0"/>
              <w:autoSpaceDN w:val="0"/>
              <w:adjustRightInd w:val="0"/>
              <w:spacing w:after="0" w:line="276" w:lineRule="auto"/>
              <w:ind w:left="3400"/>
              <w:jc w:val="both"/>
              <w:textAlignment w:val="baseline"/>
              <w:outlineLvl w:val="3"/>
              <w:rPr>
                <w:rFonts w:eastAsia="Times New Roman"/>
                <w:b/>
                <w:sz w:val="20"/>
                <w:szCs w:val="20"/>
                <w:lang w:eastAsia="sl-SI"/>
              </w:rPr>
            </w:pPr>
          </w:p>
          <w:p w14:paraId="2CE313F0" w14:textId="75B68F41" w:rsidR="001859BE" w:rsidRPr="00035AD2" w:rsidRDefault="000E277D" w:rsidP="001569CD">
            <w:pPr>
              <w:pStyle w:val="Poglavje"/>
              <w:widowControl w:val="0"/>
              <w:spacing w:before="0" w:after="0" w:line="276" w:lineRule="auto"/>
              <w:ind w:left="3400"/>
              <w:jc w:val="both"/>
              <w:rPr>
                <w:b w:val="0"/>
                <w:sz w:val="20"/>
                <w:szCs w:val="20"/>
              </w:rPr>
            </w:pPr>
            <w:r>
              <w:rPr>
                <w:b w:val="0"/>
                <w:sz w:val="20"/>
                <w:szCs w:val="20"/>
              </w:rPr>
              <w:t>m</w:t>
            </w:r>
            <w:r w:rsidR="00BC0AB7">
              <w:rPr>
                <w:b w:val="0"/>
                <w:sz w:val="20"/>
                <w:szCs w:val="20"/>
              </w:rPr>
              <w:t>ag. Polona RIFELJ</w:t>
            </w:r>
          </w:p>
          <w:p w14:paraId="1E809866" w14:textId="4A499FC1" w:rsidR="001859BE" w:rsidRPr="00035AD2" w:rsidRDefault="001859BE" w:rsidP="001569CD">
            <w:pPr>
              <w:pStyle w:val="Poglavje"/>
              <w:widowControl w:val="0"/>
              <w:spacing w:before="0" w:after="0" w:line="276" w:lineRule="auto"/>
              <w:ind w:left="3400"/>
              <w:jc w:val="both"/>
              <w:rPr>
                <w:b w:val="0"/>
                <w:sz w:val="20"/>
                <w:szCs w:val="20"/>
              </w:rPr>
            </w:pPr>
            <w:r w:rsidRPr="00035AD2">
              <w:rPr>
                <w:b w:val="0"/>
                <w:sz w:val="20"/>
                <w:szCs w:val="20"/>
              </w:rPr>
              <w:t xml:space="preserve">   MINIST</w:t>
            </w:r>
            <w:r w:rsidR="00BC0AB7">
              <w:rPr>
                <w:b w:val="0"/>
                <w:sz w:val="20"/>
                <w:szCs w:val="20"/>
              </w:rPr>
              <w:t>RICA</w:t>
            </w:r>
          </w:p>
          <w:p w14:paraId="466350D1" w14:textId="77777777" w:rsidR="001859BE" w:rsidRPr="00035AD2" w:rsidRDefault="001859BE" w:rsidP="001569CD">
            <w:pPr>
              <w:widowControl w:val="0"/>
              <w:overflowPunct w:val="0"/>
              <w:autoSpaceDE w:val="0"/>
              <w:autoSpaceDN w:val="0"/>
              <w:adjustRightInd w:val="0"/>
              <w:spacing w:after="0" w:line="276" w:lineRule="auto"/>
              <w:ind w:left="3400"/>
              <w:jc w:val="both"/>
              <w:textAlignment w:val="baseline"/>
              <w:outlineLvl w:val="3"/>
              <w:rPr>
                <w:rFonts w:eastAsia="Times New Roman"/>
                <w:b/>
                <w:sz w:val="20"/>
                <w:szCs w:val="20"/>
                <w:lang w:eastAsia="sl-SI"/>
              </w:rPr>
            </w:pPr>
          </w:p>
        </w:tc>
      </w:tr>
    </w:tbl>
    <w:p w14:paraId="4DCE5958" w14:textId="77777777" w:rsidR="001859BE" w:rsidRPr="00035AD2" w:rsidRDefault="001859BE" w:rsidP="001569CD">
      <w:pPr>
        <w:spacing w:line="276" w:lineRule="auto"/>
        <w:jc w:val="both"/>
        <w:rPr>
          <w:sz w:val="20"/>
          <w:szCs w:val="20"/>
        </w:rPr>
      </w:pPr>
    </w:p>
    <w:p w14:paraId="1CA5468F" w14:textId="77777777" w:rsidR="007A211D" w:rsidRPr="00AF76A8" w:rsidRDefault="00F463D2" w:rsidP="001569CD">
      <w:pPr>
        <w:spacing w:after="120"/>
        <w:rPr>
          <w:sz w:val="20"/>
          <w:szCs w:val="20"/>
        </w:rPr>
      </w:pPr>
      <w:r w:rsidRPr="00AF76A8">
        <w:rPr>
          <w:szCs w:val="20"/>
        </w:rPr>
        <w:t>PRILOGA:</w:t>
      </w:r>
    </w:p>
    <w:p w14:paraId="097C396B" w14:textId="2CE35A9F" w:rsidR="00AE25D7" w:rsidRPr="004C62AD" w:rsidRDefault="00752D66" w:rsidP="00AE25D7">
      <w:pPr>
        <w:numPr>
          <w:ilvl w:val="1"/>
          <w:numId w:val="1"/>
        </w:numPr>
        <w:suppressAutoHyphens w:val="0"/>
        <w:autoSpaceDE w:val="0"/>
        <w:autoSpaceDN w:val="0"/>
        <w:adjustRightInd w:val="0"/>
        <w:spacing w:after="120"/>
        <w:ind w:left="284" w:hanging="284"/>
        <w:rPr>
          <w:snapToGrid w:val="0"/>
          <w:szCs w:val="20"/>
        </w:rPr>
      </w:pPr>
      <w:r>
        <w:rPr>
          <w:snapToGrid w:val="0"/>
          <w:szCs w:val="20"/>
        </w:rPr>
        <w:t xml:space="preserve">osnutek </w:t>
      </w:r>
      <w:r w:rsidR="00C5740E" w:rsidRPr="00C5740E">
        <w:rPr>
          <w:snapToGrid w:val="0"/>
          <w:szCs w:val="20"/>
        </w:rPr>
        <w:t>Koncesijsk</w:t>
      </w:r>
      <w:r>
        <w:rPr>
          <w:snapToGrid w:val="0"/>
          <w:szCs w:val="20"/>
        </w:rPr>
        <w:t>e</w:t>
      </w:r>
      <w:r w:rsidR="00C5740E" w:rsidRPr="00C5740E">
        <w:rPr>
          <w:snapToGrid w:val="0"/>
          <w:szCs w:val="20"/>
        </w:rPr>
        <w:t xml:space="preserve"> pogodb</w:t>
      </w:r>
      <w:r>
        <w:rPr>
          <w:snapToGrid w:val="0"/>
          <w:szCs w:val="20"/>
        </w:rPr>
        <w:t>e</w:t>
      </w:r>
      <w:r w:rsidR="00C5740E" w:rsidRPr="00C5740E">
        <w:rPr>
          <w:snapToGrid w:val="0"/>
          <w:szCs w:val="20"/>
        </w:rPr>
        <w:t xml:space="preserve"> za rabo podzemne vode iz vrtine RgS-2/88 za stekleničenje in proizvodnjo pijač v Atlantic Drogi Kolinski d.o.o.</w:t>
      </w:r>
    </w:p>
    <w:p w14:paraId="16CF023B" w14:textId="77777777" w:rsidR="00AD4A9D" w:rsidRPr="00AD4A9D" w:rsidRDefault="00AD4A9D" w:rsidP="00AD4A9D">
      <w:pPr>
        <w:spacing w:after="120"/>
        <w:ind w:right="833"/>
        <w:jc w:val="center"/>
        <w:rPr>
          <w:sz w:val="20"/>
        </w:rPr>
      </w:pPr>
    </w:p>
    <w:p w14:paraId="622E5A07" w14:textId="77777777" w:rsidR="00C712FF" w:rsidRDefault="00C712FF" w:rsidP="005466A5">
      <w:pPr>
        <w:pageBreakBefore/>
        <w:spacing w:after="120"/>
      </w:pPr>
      <w:r>
        <w:lastRenderedPageBreak/>
        <w:t>Republika Slovenija, ki jo zastopa Vlada Republike Slovenije, Gregorčičeva ulica 20, 1000 Ljubljana, matična številka 5854814000, davčna številka 17659957, kot koncedent (v nadaljnjem besedilu: koncedent),</w:t>
      </w:r>
    </w:p>
    <w:p w14:paraId="2740A1D4" w14:textId="77777777" w:rsidR="00C712FF" w:rsidRDefault="00C712FF" w:rsidP="005466A5">
      <w:pPr>
        <w:spacing w:after="120"/>
      </w:pPr>
      <w:r>
        <w:t>in</w:t>
      </w:r>
    </w:p>
    <w:p w14:paraId="758CF75D" w14:textId="77777777" w:rsidR="00C712FF" w:rsidRDefault="00C712FF" w:rsidP="005466A5">
      <w:pPr>
        <w:spacing w:after="120"/>
      </w:pPr>
      <w:r>
        <w:t>Atlantic Droga Kolinska, Živilska industrija, d. o. o., Kolinska ulica 1, 1000 Ljubljana, matična številka 2114011000, davčna številka 88736172, ki jo zastopa Darja Teržan, kot koncesionar (v nadaljnjem besedilu: koncesionar),</w:t>
      </w:r>
    </w:p>
    <w:p w14:paraId="3BFA9136" w14:textId="77777777" w:rsidR="00C712FF" w:rsidRDefault="00C712FF" w:rsidP="005466A5">
      <w:pPr>
        <w:spacing w:after="120"/>
      </w:pPr>
      <w:r>
        <w:t>skleneta naslednjo</w:t>
      </w:r>
    </w:p>
    <w:p w14:paraId="16A1AA26" w14:textId="77777777" w:rsidR="00C712FF" w:rsidRDefault="00C712FF" w:rsidP="005466A5">
      <w:pPr>
        <w:pStyle w:val="Naslov"/>
        <w:jc w:val="center"/>
      </w:pPr>
      <w:r>
        <w:rPr>
          <w:b/>
        </w:rPr>
        <w:t>KONCESIJSKA POGODBA</w:t>
      </w:r>
    </w:p>
    <w:p w14:paraId="53092C00" w14:textId="77777777" w:rsidR="00C712FF" w:rsidRDefault="00C712FF" w:rsidP="005466A5">
      <w:pPr>
        <w:spacing w:after="120"/>
      </w:pPr>
      <w:r>
        <w:t>za rabo podzemne vode iz vrtine RgS-2/88 za stekleničenje in proizvodnjo pijač v Atlantic Drogi Kolinski d. o. o.</w:t>
      </w:r>
    </w:p>
    <w:p w14:paraId="21E9DEAF" w14:textId="77777777" w:rsidR="00C712FF" w:rsidRPr="004343B1" w:rsidRDefault="00C712FF" w:rsidP="005466A5">
      <w:pPr>
        <w:pStyle w:val="Articlecaption"/>
        <w:spacing w:after="100" w:line="259" w:lineRule="auto"/>
        <w:jc w:val="center"/>
        <w:rPr>
          <w:lang w:val="sl-SI"/>
        </w:rPr>
      </w:pPr>
      <w:r w:rsidRPr="004343B1">
        <w:rPr>
          <w:lang w:val="sl-SI"/>
        </w:rPr>
        <w:t>(št. ____________)</w:t>
      </w:r>
    </w:p>
    <w:p w14:paraId="24109B85" w14:textId="77777777" w:rsidR="00C712FF" w:rsidRDefault="00C712FF" w:rsidP="005466A5">
      <w:pPr>
        <w:pStyle w:val="Naslov1"/>
        <w:spacing w:before="240" w:after="120" w:line="259" w:lineRule="auto"/>
        <w:ind w:right="0"/>
        <w:jc w:val="left"/>
      </w:pPr>
      <w:r>
        <w:t>I. UVODNE DOLOČBE</w:t>
      </w:r>
    </w:p>
    <w:p w14:paraId="2C2AFCC8" w14:textId="77777777" w:rsidR="00C712FF" w:rsidRDefault="00C712FF" w:rsidP="005466A5">
      <w:pPr>
        <w:pStyle w:val="Naslov2"/>
        <w:spacing w:before="160" w:after="40" w:line="259" w:lineRule="auto"/>
        <w:jc w:val="center"/>
      </w:pPr>
      <w:r>
        <w:t>1. člen</w:t>
      </w:r>
    </w:p>
    <w:p w14:paraId="083058BB" w14:textId="77777777" w:rsidR="00C712FF" w:rsidRPr="00C712FF" w:rsidRDefault="00C712FF" w:rsidP="005466A5">
      <w:pPr>
        <w:pStyle w:val="Articlecaption"/>
        <w:spacing w:after="100" w:line="259" w:lineRule="auto"/>
        <w:jc w:val="center"/>
        <w:rPr>
          <w:lang w:val="sl-SI"/>
        </w:rPr>
      </w:pPr>
      <w:r w:rsidRPr="00C712FF">
        <w:rPr>
          <w:lang w:val="sl-SI"/>
        </w:rPr>
        <w:t>(vsebina)</w:t>
      </w:r>
    </w:p>
    <w:p w14:paraId="41C8A9C4" w14:textId="77777777" w:rsidR="00C712FF" w:rsidRDefault="00C712FF" w:rsidP="007F46B5">
      <w:pPr>
        <w:keepLines/>
        <w:spacing w:after="120"/>
        <w:jc w:val="both"/>
      </w:pPr>
      <w:r>
        <w:t>S to pogodbo pogodbeni stranki podrobneje uredita izvajanje koncesije za odvzem podzemne vode iz vrtine RgS-2/88 za stekleničenje naravne mineralne vode in proizvodnjo pijač ter svoje medsebojne pravice in obveznosti.</w:t>
      </w:r>
    </w:p>
    <w:p w14:paraId="4A25A802" w14:textId="77777777" w:rsidR="00C712FF" w:rsidRDefault="00C712FF" w:rsidP="005466A5">
      <w:pPr>
        <w:pStyle w:val="Naslov2"/>
        <w:spacing w:before="160" w:after="40" w:line="259" w:lineRule="auto"/>
        <w:jc w:val="center"/>
      </w:pPr>
      <w:r>
        <w:t>2. člen</w:t>
      </w:r>
    </w:p>
    <w:p w14:paraId="21AB2C78" w14:textId="77777777" w:rsidR="00C712FF" w:rsidRDefault="00C712FF" w:rsidP="005466A5">
      <w:pPr>
        <w:pStyle w:val="Articlecaption"/>
        <w:spacing w:after="100" w:line="259" w:lineRule="auto"/>
        <w:jc w:val="center"/>
      </w:pPr>
      <w:r>
        <w:t>(pravna podlaga in ugotovitve)</w:t>
      </w:r>
    </w:p>
    <w:p w14:paraId="3ED5C5F8" w14:textId="77777777" w:rsidR="00C712FF" w:rsidRDefault="00C712FF" w:rsidP="007F46B5">
      <w:pPr>
        <w:keepLines/>
        <w:spacing w:after="120"/>
        <w:ind w:left="255" w:hanging="255"/>
        <w:jc w:val="both"/>
      </w:pPr>
      <w:r>
        <w:t>(1) Pravna podlaga so Zakon o vodah (v nadaljnjem besedilu: ZV-1), Uredba o koncesiji za rabo podzemne vode iz vrtine RgS-2/88 za stekleničenje in proizvodnjo pijač (Uradni list RS, št. 119/07 in 44/22 – ZVO-2; v nadaljnjem besedilu: uredba) in odločba Vlade Republike Slovenije št. 35501-2/2024/3 z dne 5. 9. 2024 (v nadaljnjem besedilu: odločba).</w:t>
      </w:r>
    </w:p>
    <w:p w14:paraId="2A1894C9" w14:textId="77777777" w:rsidR="00C712FF" w:rsidRDefault="00C712FF" w:rsidP="007F46B5">
      <w:pPr>
        <w:keepLines/>
        <w:spacing w:after="120"/>
        <w:ind w:left="255" w:hanging="255"/>
        <w:jc w:val="both"/>
      </w:pPr>
      <w:r>
        <w:t>(2) Koncesija je bila podeljena z odločbo brez javnega razpisa po 199. členu ZV-1. Pogodbeni stranki ugotavljata, da do podpisa pogodbe v roku iz odločbe ni prišlo iz razlogov na strani koncedenta in ne iz razlogov na strani koncesionarja.</w:t>
      </w:r>
    </w:p>
    <w:p w14:paraId="0C10A6C2" w14:textId="77777777" w:rsidR="00C712FF" w:rsidRPr="00A4692F" w:rsidRDefault="00C712FF" w:rsidP="007F46B5">
      <w:pPr>
        <w:keepLines/>
        <w:spacing w:after="120"/>
        <w:ind w:left="255" w:hanging="255"/>
        <w:jc w:val="both"/>
        <w:rPr>
          <w:lang w:val="pt-BR"/>
        </w:rPr>
      </w:pPr>
      <w:r w:rsidRPr="00A4692F">
        <w:rPr>
          <w:lang w:val="pt-BR"/>
        </w:rPr>
        <w:t>(3) Podelitev koncesije ne posega v vodno pravico druge osebe za rabo vode iz istega vira za izvajanje zdravstvene dejavnosti. Ta pogodba ne ustvarja lastninske ali druge pravice koncesionarja na zemljiščih, vrtini ali napravah tretjih oseb.</w:t>
      </w:r>
    </w:p>
    <w:p w14:paraId="75DA1BBE" w14:textId="77777777" w:rsidR="00C712FF" w:rsidRDefault="00C712FF" w:rsidP="005466A5">
      <w:pPr>
        <w:pStyle w:val="Naslov2"/>
        <w:spacing w:before="160" w:after="40" w:line="259" w:lineRule="auto"/>
        <w:jc w:val="center"/>
      </w:pPr>
      <w:r>
        <w:t>3. člen</w:t>
      </w:r>
    </w:p>
    <w:p w14:paraId="4B673BDD" w14:textId="77777777" w:rsidR="00C712FF" w:rsidRDefault="00C712FF" w:rsidP="005466A5">
      <w:pPr>
        <w:pStyle w:val="Articlecaption"/>
        <w:spacing w:after="100" w:line="259" w:lineRule="auto"/>
        <w:jc w:val="center"/>
      </w:pPr>
      <w:r>
        <w:t>(predmet in obseg koncesije)</w:t>
      </w:r>
    </w:p>
    <w:p w14:paraId="5270603B" w14:textId="77777777" w:rsidR="00C712FF" w:rsidRDefault="00C712FF" w:rsidP="007F46B5">
      <w:pPr>
        <w:keepLines/>
        <w:spacing w:after="120"/>
        <w:ind w:left="255" w:hanging="255"/>
        <w:jc w:val="both"/>
      </w:pPr>
      <w:r>
        <w:t>(1) Predmet koncesije je odvzem podzemne vode iz vrtine RgS-2/88 na parceli št. 315, k. o. 2635 Rogaška Slatina, s koordinatami X 122028, Y 549717 in Z 231, za namen iz 1. člena te pogodbe.</w:t>
      </w:r>
    </w:p>
    <w:p w14:paraId="3C289432" w14:textId="77777777" w:rsidR="00C712FF" w:rsidRDefault="00C712FF" w:rsidP="007F46B5">
      <w:pPr>
        <w:keepLines/>
        <w:spacing w:after="120"/>
        <w:ind w:left="255" w:hanging="255"/>
        <w:jc w:val="both"/>
      </w:pPr>
      <w:r>
        <w:t>(2) Največja dovoljena letna količina je 12.600 m³ in največji trenutni pretok 0,5 l/s. Koncesionar ne sme presegati teh vrednosti in sme vodo rabiti samo v skladu z odločbo, uredbo in to pogodbo.</w:t>
      </w:r>
    </w:p>
    <w:p w14:paraId="7BCA170E" w14:textId="77777777" w:rsidR="00C712FF" w:rsidRPr="00A4692F" w:rsidRDefault="00C712FF" w:rsidP="007F46B5">
      <w:pPr>
        <w:keepLines/>
        <w:spacing w:after="120"/>
        <w:ind w:left="255" w:hanging="255"/>
        <w:jc w:val="both"/>
        <w:rPr>
          <w:lang w:val="pt-BR"/>
        </w:rPr>
      </w:pPr>
      <w:r w:rsidRPr="00A4692F">
        <w:rPr>
          <w:lang w:val="pt-BR"/>
        </w:rPr>
        <w:t>(3) Območje koncesije je določeno v prilogi 1 uredbe. Vodni vir je opredeljen kot andezitni piroklastiti Rogaške; podatki o vodnem telesu in vodonosniku se uporabljajo v skladu z uredbo in veljavnim načrtom upravljanja voda.</w:t>
      </w:r>
    </w:p>
    <w:p w14:paraId="12E36C93" w14:textId="77777777" w:rsidR="00C712FF" w:rsidRPr="00A4692F" w:rsidRDefault="00C712FF" w:rsidP="005466A5">
      <w:pPr>
        <w:pStyle w:val="Naslov2"/>
        <w:spacing w:before="160" w:after="40" w:line="259" w:lineRule="auto"/>
        <w:jc w:val="center"/>
        <w:rPr>
          <w:lang w:val="pt-BR"/>
        </w:rPr>
      </w:pPr>
      <w:r w:rsidRPr="00A4692F">
        <w:rPr>
          <w:lang w:val="pt-BR"/>
        </w:rPr>
        <w:lastRenderedPageBreak/>
        <w:t>4. člen</w:t>
      </w:r>
    </w:p>
    <w:p w14:paraId="39C8F9E0" w14:textId="77777777" w:rsidR="00C712FF" w:rsidRPr="00A4692F" w:rsidRDefault="00C712FF" w:rsidP="005466A5">
      <w:pPr>
        <w:pStyle w:val="Articlecaption"/>
        <w:spacing w:after="100" w:line="259" w:lineRule="auto"/>
        <w:jc w:val="center"/>
        <w:rPr>
          <w:lang w:val="pt-BR"/>
        </w:rPr>
      </w:pPr>
      <w:r w:rsidRPr="00A4692F">
        <w:rPr>
          <w:lang w:val="pt-BR"/>
        </w:rPr>
        <w:t>(lastnosti vira)</w:t>
      </w:r>
    </w:p>
    <w:p w14:paraId="6E26E23C" w14:textId="1A24A4E9" w:rsidR="00C712FF" w:rsidRPr="00A4692F" w:rsidRDefault="00C712FF" w:rsidP="007F46B5">
      <w:pPr>
        <w:keepLines/>
        <w:spacing w:after="120"/>
        <w:jc w:val="both"/>
        <w:rPr>
          <w:lang w:val="pt-BR"/>
        </w:rPr>
      </w:pPr>
      <w:r w:rsidRPr="00A4692F">
        <w:rPr>
          <w:lang w:val="pt-BR"/>
        </w:rPr>
        <w:t>Globina zajema podzemne vode, navedena v gradivu za sklenitev pogodbe, je 277,4 m. Za spremljanje stanja vira se uporabijo podatki iz potrjenega programa monitoringa, priloge 2 uredbe in veljavnega načrta upravljanja voda.</w:t>
      </w:r>
    </w:p>
    <w:p w14:paraId="64C20C29" w14:textId="77777777" w:rsidR="00C712FF" w:rsidRPr="00A4692F" w:rsidRDefault="00C712FF" w:rsidP="005466A5">
      <w:pPr>
        <w:pStyle w:val="Naslov1"/>
        <w:spacing w:before="240" w:after="120" w:line="259" w:lineRule="auto"/>
        <w:ind w:right="0"/>
        <w:jc w:val="left"/>
        <w:rPr>
          <w:lang w:val="pt-BR"/>
        </w:rPr>
      </w:pPr>
      <w:r w:rsidRPr="00A4692F">
        <w:rPr>
          <w:lang w:val="pt-BR"/>
        </w:rPr>
        <w:t>II. TRAJANJE KONCESIJE</w:t>
      </w:r>
    </w:p>
    <w:p w14:paraId="03595E2F" w14:textId="77777777" w:rsidR="00C712FF" w:rsidRPr="00A4692F" w:rsidRDefault="00C712FF" w:rsidP="005466A5">
      <w:pPr>
        <w:pStyle w:val="Naslov2"/>
        <w:spacing w:before="160" w:after="40" w:line="259" w:lineRule="auto"/>
        <w:jc w:val="center"/>
        <w:rPr>
          <w:lang w:val="pt-BR"/>
        </w:rPr>
      </w:pPr>
      <w:r w:rsidRPr="00A4692F">
        <w:rPr>
          <w:lang w:val="pt-BR"/>
        </w:rPr>
        <w:t>5. člen</w:t>
      </w:r>
    </w:p>
    <w:p w14:paraId="167EEA06" w14:textId="77777777" w:rsidR="00C712FF" w:rsidRPr="00A4692F" w:rsidRDefault="00C712FF" w:rsidP="005466A5">
      <w:pPr>
        <w:pStyle w:val="Articlecaption"/>
        <w:spacing w:after="100" w:line="259" w:lineRule="auto"/>
        <w:jc w:val="center"/>
        <w:rPr>
          <w:lang w:val="pt-BR"/>
        </w:rPr>
      </w:pPr>
      <w:r w:rsidRPr="00A4692F">
        <w:rPr>
          <w:lang w:val="pt-BR"/>
        </w:rPr>
        <w:t>(čas trajanja)</w:t>
      </w:r>
    </w:p>
    <w:p w14:paraId="1DE49D75" w14:textId="77777777" w:rsidR="00C712FF" w:rsidRPr="00A4692F" w:rsidRDefault="00C712FF" w:rsidP="007F46B5">
      <w:pPr>
        <w:keepLines/>
        <w:spacing w:after="120"/>
        <w:jc w:val="both"/>
        <w:rPr>
          <w:lang w:val="pt-BR"/>
        </w:rPr>
      </w:pPr>
      <w:r w:rsidRPr="00A4692F">
        <w:rPr>
          <w:lang w:val="pt-BR"/>
        </w:rPr>
        <w:t>Koncesija se podeli za 30 let. Koncesijsko obdobje začne teči z dnem podpisa te pogodbe obeh</w:t>
      </w:r>
      <w:r>
        <w:rPr>
          <w:lang w:val="pt-BR"/>
        </w:rPr>
        <w:t xml:space="preserve"> </w:t>
      </w:r>
      <w:r w:rsidRPr="00A4692F">
        <w:rPr>
          <w:lang w:val="pt-BR"/>
        </w:rPr>
        <w:t>pogodbenih strank.</w:t>
      </w:r>
    </w:p>
    <w:p w14:paraId="66794A99" w14:textId="77777777" w:rsidR="00C712FF" w:rsidRPr="00A4692F" w:rsidRDefault="00C712FF" w:rsidP="005466A5">
      <w:pPr>
        <w:pStyle w:val="Naslov2"/>
        <w:spacing w:before="160" w:after="40" w:line="259" w:lineRule="auto"/>
        <w:jc w:val="center"/>
        <w:rPr>
          <w:lang w:val="pt-BR"/>
        </w:rPr>
      </w:pPr>
      <w:r w:rsidRPr="00A4692F">
        <w:rPr>
          <w:lang w:val="pt-BR"/>
        </w:rPr>
        <w:t>6. člen</w:t>
      </w:r>
    </w:p>
    <w:p w14:paraId="562FB928" w14:textId="77777777" w:rsidR="00C712FF" w:rsidRPr="00A4692F" w:rsidRDefault="00C712FF" w:rsidP="005466A5">
      <w:pPr>
        <w:pStyle w:val="Articlecaption"/>
        <w:spacing w:after="100" w:line="259" w:lineRule="auto"/>
        <w:jc w:val="center"/>
        <w:rPr>
          <w:lang w:val="pt-BR"/>
        </w:rPr>
      </w:pPr>
      <w:r w:rsidRPr="00A4692F">
        <w:rPr>
          <w:lang w:val="pt-BR"/>
        </w:rPr>
        <w:t>(podaljšanje)</w:t>
      </w:r>
    </w:p>
    <w:p w14:paraId="7FDF0ABF" w14:textId="77777777" w:rsidR="00C712FF" w:rsidRPr="00F902F9" w:rsidRDefault="00C712FF" w:rsidP="007F46B5">
      <w:pPr>
        <w:keepLines/>
        <w:suppressAutoHyphens w:val="0"/>
        <w:spacing w:after="120"/>
        <w:ind w:left="255" w:hanging="255"/>
        <w:jc w:val="both"/>
        <w:rPr>
          <w:lang w:val="pt-BR"/>
        </w:rPr>
      </w:pPr>
      <w:r>
        <w:t>(1) Koncesionar lahko predlaga koncedentu podaljšanje koncesije najmanj šest mesecev pred iztekom koncesije.</w:t>
      </w:r>
    </w:p>
    <w:p w14:paraId="2AAC2BB6" w14:textId="77777777" w:rsidR="00C712FF" w:rsidRDefault="00C712FF" w:rsidP="007F46B5">
      <w:pPr>
        <w:keepLines/>
        <w:spacing w:after="120"/>
        <w:ind w:left="255" w:hanging="255"/>
        <w:jc w:val="both"/>
        <w:rPr>
          <w:rFonts w:eastAsiaTheme="minorEastAsia" w:cstheme="minorBidi"/>
          <w:bCs/>
          <w:sz w:val="20"/>
          <w:lang w:val="pt-BR"/>
        </w:rPr>
      </w:pPr>
      <w:r>
        <w:t>(2) Koncesija se lahko podaljša, če koncesionar izpolnjuje vse pogoje in obveznosti iz ZV-1, uredbe in te koncesijske pogodbe.</w:t>
      </w:r>
    </w:p>
    <w:p w14:paraId="2A15B55E" w14:textId="77777777" w:rsidR="00C712FF" w:rsidRPr="00A4692F" w:rsidRDefault="00C712FF" w:rsidP="005466A5">
      <w:pPr>
        <w:pStyle w:val="Naslov1"/>
        <w:spacing w:before="240" w:after="120" w:line="259" w:lineRule="auto"/>
        <w:ind w:right="0"/>
        <w:jc w:val="left"/>
        <w:rPr>
          <w:lang w:val="pt-BR"/>
        </w:rPr>
      </w:pPr>
      <w:r w:rsidRPr="00A4692F">
        <w:rPr>
          <w:lang w:val="pt-BR"/>
        </w:rPr>
        <w:t>III. POGOJI IZVAJANJA IN VARSTVO VODNEGA VIRA</w:t>
      </w:r>
    </w:p>
    <w:p w14:paraId="1DDB9F3B" w14:textId="77777777" w:rsidR="00C712FF" w:rsidRPr="00A4692F" w:rsidRDefault="00C712FF" w:rsidP="005466A5">
      <w:pPr>
        <w:pStyle w:val="Naslov2"/>
        <w:spacing w:before="160" w:after="40" w:line="259" w:lineRule="auto"/>
        <w:jc w:val="center"/>
        <w:rPr>
          <w:lang w:val="pt-BR"/>
        </w:rPr>
      </w:pPr>
      <w:r w:rsidRPr="00A4692F">
        <w:rPr>
          <w:lang w:val="pt-BR"/>
        </w:rPr>
        <w:t>7. člen</w:t>
      </w:r>
    </w:p>
    <w:p w14:paraId="0D786A3C" w14:textId="77777777" w:rsidR="00C712FF" w:rsidRPr="00A4692F" w:rsidRDefault="00C712FF" w:rsidP="005466A5">
      <w:pPr>
        <w:pStyle w:val="Articlecaption"/>
        <w:spacing w:after="100" w:line="259" w:lineRule="auto"/>
        <w:jc w:val="center"/>
        <w:rPr>
          <w:lang w:val="pt-BR"/>
        </w:rPr>
      </w:pPr>
      <w:r w:rsidRPr="00A4692F">
        <w:rPr>
          <w:lang w:val="pt-BR"/>
        </w:rPr>
        <w:t>(začetek dejanskega odvzema)</w:t>
      </w:r>
    </w:p>
    <w:p w14:paraId="5F90446E" w14:textId="77777777" w:rsidR="00C712FF" w:rsidRPr="00A4692F" w:rsidRDefault="00C712FF" w:rsidP="007F46B5">
      <w:pPr>
        <w:keepLines/>
        <w:spacing w:after="120"/>
        <w:ind w:left="255" w:hanging="255"/>
        <w:jc w:val="both"/>
        <w:rPr>
          <w:lang w:val="pt-BR"/>
        </w:rPr>
      </w:pPr>
      <w:r w:rsidRPr="00A4692F">
        <w:rPr>
          <w:lang w:val="pt-BR"/>
        </w:rPr>
        <w:t>(1)</w:t>
      </w:r>
      <w:r>
        <w:rPr>
          <w:lang w:val="pt-BR"/>
        </w:rPr>
        <w:t xml:space="preserve"> </w:t>
      </w:r>
      <w:r w:rsidRPr="00A4692F">
        <w:rPr>
          <w:lang w:val="pt-BR"/>
        </w:rPr>
        <w:t>Koncesionar začne dejanski odvzem najpozneje v dveh letih po podpisu te pogodbe</w:t>
      </w:r>
      <w:r>
        <w:rPr>
          <w:lang w:val="pt-BR"/>
        </w:rPr>
        <w:t>.</w:t>
      </w:r>
      <w:r w:rsidRPr="00A4692F">
        <w:rPr>
          <w:lang w:val="pt-BR"/>
        </w:rPr>
        <w:t xml:space="preserve"> Pred odvzemom mora urediti potrebne pravice dostopa in uporabe infrastrukture ter zagotoviti merjenje, poslovnik in potrjen program monitoringa.</w:t>
      </w:r>
    </w:p>
    <w:p w14:paraId="3C9E187D" w14:textId="77777777" w:rsidR="00C712FF" w:rsidRPr="00A4692F" w:rsidRDefault="00C712FF" w:rsidP="007F46B5">
      <w:pPr>
        <w:keepLines/>
        <w:spacing w:after="120"/>
        <w:ind w:left="255" w:hanging="255"/>
        <w:jc w:val="both"/>
        <w:rPr>
          <w:lang w:val="pt-BR"/>
        </w:rPr>
      </w:pPr>
      <w:r w:rsidRPr="00A4692F">
        <w:rPr>
          <w:lang w:val="pt-BR"/>
        </w:rPr>
        <w:t>(2) O pravnih ali dejanskih ovirah, ki lahko preprečijo začetek odvzema, mora brez nepotrebnega odlašanja pisno obvestiti koncedenta in predložiti dokazila ter opis ukrepov za odpravo ovir. Stranki preverita zakonite možnosti za nadaljnje izvajanje.</w:t>
      </w:r>
    </w:p>
    <w:p w14:paraId="1204EAA0" w14:textId="61A9AA6E" w:rsidR="00413049" w:rsidRDefault="00C712FF" w:rsidP="007F46B5">
      <w:pPr>
        <w:keepLines/>
        <w:spacing w:after="120"/>
        <w:ind w:left="255" w:hanging="255"/>
        <w:jc w:val="both"/>
        <w:rPr>
          <w:lang w:val="pt-BR"/>
        </w:rPr>
      </w:pPr>
      <w:r w:rsidRPr="00A4692F">
        <w:rPr>
          <w:lang w:val="pt-BR"/>
        </w:rPr>
        <w:t xml:space="preserve">(3) Če koncesionar ne začne rabe v roku, določenem s to pogodbo, </w:t>
      </w:r>
      <w:r w:rsidR="00413049" w:rsidRPr="00413049">
        <w:rPr>
          <w:lang w:val="pt-BR"/>
        </w:rPr>
        <w:t>lahko koncedent koncesijsko pogodbo razdre skladno z 2. točko prvega odstavka 145. člena ZV-1</w:t>
      </w:r>
      <w:r w:rsidR="00413049">
        <w:rPr>
          <w:lang w:val="pt-BR"/>
        </w:rPr>
        <w:t>.</w:t>
      </w:r>
    </w:p>
    <w:p w14:paraId="5A02AA66" w14:textId="183A5CC0" w:rsidR="00C712FF" w:rsidRPr="00413049" w:rsidRDefault="00C712FF" w:rsidP="00413049">
      <w:pPr>
        <w:keepLines/>
        <w:spacing w:after="120"/>
        <w:ind w:left="255" w:hanging="255"/>
        <w:jc w:val="center"/>
        <w:rPr>
          <w:b/>
          <w:bCs/>
          <w:lang w:val="pt-BR"/>
        </w:rPr>
      </w:pPr>
      <w:r w:rsidRPr="00413049">
        <w:rPr>
          <w:b/>
          <w:bCs/>
          <w:lang w:val="pt-BR"/>
        </w:rPr>
        <w:t>8. člen</w:t>
      </w:r>
    </w:p>
    <w:p w14:paraId="334FFC59" w14:textId="77777777" w:rsidR="00C712FF" w:rsidRPr="00A4692F" w:rsidRDefault="00C712FF" w:rsidP="005466A5">
      <w:pPr>
        <w:pStyle w:val="Articlecaption"/>
        <w:spacing w:after="100" w:line="259" w:lineRule="auto"/>
        <w:jc w:val="center"/>
        <w:rPr>
          <w:lang w:val="pt-BR"/>
        </w:rPr>
      </w:pPr>
      <w:r w:rsidRPr="00A4692F">
        <w:rPr>
          <w:lang w:val="pt-BR"/>
        </w:rPr>
        <w:t>(splošne obveznosti in zaščitni ukrepi)</w:t>
      </w:r>
    </w:p>
    <w:p w14:paraId="1E90AE63" w14:textId="77777777" w:rsidR="00C712FF" w:rsidRPr="00A4692F" w:rsidRDefault="00C712FF" w:rsidP="007F46B5">
      <w:pPr>
        <w:keepLines/>
        <w:spacing w:after="120"/>
        <w:ind w:left="255" w:hanging="255"/>
        <w:jc w:val="both"/>
        <w:rPr>
          <w:lang w:val="pt-BR"/>
        </w:rPr>
      </w:pPr>
      <w:r w:rsidRPr="00A4692F">
        <w:rPr>
          <w:lang w:val="pt-BR"/>
        </w:rPr>
        <w:t>(1) Koncesionar mora varovati zemljišča, objekte, naprave in druge dobrine pred škodljivimi posledicami rabe ter redno vzdrževati opremo za odvzem. Izvajati mora ukrepe, s katerimi preprečuje onesnaženje, nenadzorovane izgube vode in posege, ki bi ogrozili količino, kakovost ali naravno vlogo vodnega vira.</w:t>
      </w:r>
    </w:p>
    <w:p w14:paraId="2F7ECD74" w14:textId="77777777" w:rsidR="00C712FF" w:rsidRPr="00A4692F" w:rsidRDefault="00C712FF" w:rsidP="007F46B5">
      <w:pPr>
        <w:keepLines/>
        <w:spacing w:after="120"/>
        <w:ind w:left="255" w:hanging="255"/>
        <w:jc w:val="both"/>
        <w:rPr>
          <w:lang w:val="pt-BR"/>
        </w:rPr>
      </w:pPr>
      <w:r w:rsidRPr="00A4692F">
        <w:rPr>
          <w:lang w:val="pt-BR"/>
        </w:rPr>
        <w:t>(2) Koncesionar zagotovi neprekinjeno merjenje odvzete količine, spremlja kakovost vode in gibanje podzemne vode po 11. in 12. členu te pogodbe ter ob ugotovljenem škodljivem vplivu takoj prilagodi rabo in izvede ukrepe, ki jih odredi pristojni organ.</w:t>
      </w:r>
    </w:p>
    <w:p w14:paraId="2E9CAB8A" w14:textId="77777777" w:rsidR="00C712FF" w:rsidRPr="00A4692F" w:rsidRDefault="00C712FF" w:rsidP="007F46B5">
      <w:pPr>
        <w:keepLines/>
        <w:spacing w:after="120"/>
        <w:ind w:left="255" w:hanging="255"/>
        <w:jc w:val="both"/>
        <w:rPr>
          <w:lang w:val="pt-BR"/>
        </w:rPr>
      </w:pPr>
      <w:r w:rsidRPr="00A4692F">
        <w:rPr>
          <w:lang w:val="pt-BR"/>
        </w:rPr>
        <w:t>(3) Če bi izpust podzemne vode v okolje ogrozil biološko raznovrstnost, habitate ali biološko ravnotežje, mora koncesionar izpust preprečiti oziroma omejiti ter izvesti ukrepe, določene s predpisi in aktom pristojnega organa. Po prenehanju koncesije izvede ukrepe iz 23. člena te pogodbe.</w:t>
      </w:r>
    </w:p>
    <w:p w14:paraId="4B6DA326" w14:textId="77777777" w:rsidR="00C712FF" w:rsidRPr="00A4692F" w:rsidRDefault="00C712FF" w:rsidP="007F46B5">
      <w:pPr>
        <w:keepLines/>
        <w:spacing w:after="120"/>
        <w:ind w:left="255" w:hanging="255"/>
        <w:jc w:val="both"/>
        <w:rPr>
          <w:lang w:val="pt-BR"/>
        </w:rPr>
      </w:pPr>
      <w:r w:rsidRPr="00A4692F">
        <w:rPr>
          <w:lang w:val="pt-BR"/>
        </w:rPr>
        <w:lastRenderedPageBreak/>
        <w:t>(4) Podrobni tehnični postopki meritev, vzdrževanja in odzivanja na odstopanja se opredelijo v poslovniku in potrjenem programu monitoringa; koncesionar je dolžan oba dokumenta izvajati in posodabljati v skladu s predpisi.</w:t>
      </w:r>
    </w:p>
    <w:p w14:paraId="4818D6B9" w14:textId="77777777" w:rsidR="00C712FF" w:rsidRPr="00A4692F" w:rsidRDefault="00C712FF" w:rsidP="005466A5">
      <w:pPr>
        <w:pStyle w:val="Naslov2"/>
        <w:spacing w:before="160" w:after="40" w:line="259" w:lineRule="auto"/>
        <w:jc w:val="center"/>
        <w:rPr>
          <w:lang w:val="pt-BR"/>
        </w:rPr>
      </w:pPr>
      <w:r w:rsidRPr="00A4692F">
        <w:rPr>
          <w:lang w:val="pt-BR"/>
        </w:rPr>
        <w:t>9. člen</w:t>
      </w:r>
    </w:p>
    <w:p w14:paraId="7BF262F3" w14:textId="77777777" w:rsidR="00C712FF" w:rsidRPr="00A4692F" w:rsidRDefault="00C712FF" w:rsidP="005466A5">
      <w:pPr>
        <w:pStyle w:val="Articlecaption"/>
        <w:spacing w:after="100" w:line="259" w:lineRule="auto"/>
        <w:jc w:val="center"/>
        <w:rPr>
          <w:lang w:val="pt-BR"/>
        </w:rPr>
      </w:pPr>
      <w:r w:rsidRPr="00A4692F">
        <w:rPr>
          <w:lang w:val="pt-BR"/>
        </w:rPr>
        <w:t>(infrastruktura in dostop)</w:t>
      </w:r>
    </w:p>
    <w:p w14:paraId="1CCB0C20" w14:textId="77777777" w:rsidR="00C712FF" w:rsidRPr="00A4692F" w:rsidRDefault="00C712FF" w:rsidP="007F46B5">
      <w:pPr>
        <w:keepLines/>
        <w:spacing w:after="120"/>
        <w:ind w:left="255" w:hanging="255"/>
        <w:jc w:val="both"/>
        <w:rPr>
          <w:lang w:val="pt-BR"/>
        </w:rPr>
      </w:pPr>
      <w:r w:rsidRPr="00A4692F">
        <w:rPr>
          <w:lang w:val="pt-BR"/>
        </w:rPr>
        <w:t>(1) Koncesionar lahko uporablja in vzdržuje vrtino, črpalno opremo, cevovode, piezometer, merilne naprave in drugo infrastrukturo le v obsegu svojih stvarnih, obligacijskih ali drugih zakonitih upravičenj.</w:t>
      </w:r>
    </w:p>
    <w:p w14:paraId="349CE73D" w14:textId="77777777" w:rsidR="00C712FF" w:rsidRPr="00A4692F" w:rsidRDefault="00C712FF" w:rsidP="007F46B5">
      <w:pPr>
        <w:keepLines/>
        <w:spacing w:after="120"/>
        <w:ind w:left="255" w:hanging="255"/>
        <w:jc w:val="both"/>
        <w:rPr>
          <w:lang w:val="pt-BR"/>
        </w:rPr>
      </w:pPr>
      <w:r w:rsidRPr="00A4692F">
        <w:rPr>
          <w:lang w:val="pt-BR"/>
        </w:rPr>
        <w:t>(2) Pred začetkom dejanskega odvzema mora z upravičenimi osebami urediti dostop, uporabo, merjenje in vzdrževanje, vključno s souporabo, kjer je potrebna. Koncedenta brez odlašanja obvesti o izgubi ali bistveni omejitvi teh pravic.</w:t>
      </w:r>
    </w:p>
    <w:p w14:paraId="025FF12C" w14:textId="77777777" w:rsidR="00C712FF" w:rsidRPr="00A4692F" w:rsidRDefault="00C712FF" w:rsidP="005466A5">
      <w:pPr>
        <w:pStyle w:val="Naslov2"/>
        <w:spacing w:before="160" w:after="40" w:line="259" w:lineRule="auto"/>
        <w:jc w:val="center"/>
        <w:rPr>
          <w:lang w:val="pt-BR"/>
        </w:rPr>
      </w:pPr>
      <w:r w:rsidRPr="00A4692F">
        <w:rPr>
          <w:lang w:val="pt-BR"/>
        </w:rPr>
        <w:t>10. člen</w:t>
      </w:r>
    </w:p>
    <w:p w14:paraId="35B3C894" w14:textId="77777777" w:rsidR="00C712FF" w:rsidRPr="00A4692F" w:rsidRDefault="00C712FF" w:rsidP="005466A5">
      <w:pPr>
        <w:pStyle w:val="Articlecaption"/>
        <w:spacing w:after="100" w:line="259" w:lineRule="auto"/>
        <w:jc w:val="center"/>
        <w:rPr>
          <w:lang w:val="pt-BR"/>
        </w:rPr>
      </w:pPr>
      <w:r w:rsidRPr="00A4692F">
        <w:rPr>
          <w:lang w:val="pt-BR"/>
        </w:rPr>
        <w:t>(raba za zdravstveno dejavnost)</w:t>
      </w:r>
    </w:p>
    <w:p w14:paraId="4D2293F5" w14:textId="77777777" w:rsidR="00C712FF" w:rsidRPr="00A4692F" w:rsidRDefault="00C712FF" w:rsidP="007F46B5">
      <w:pPr>
        <w:keepLines/>
        <w:spacing w:after="120"/>
        <w:ind w:left="255" w:hanging="255"/>
        <w:jc w:val="both"/>
        <w:rPr>
          <w:lang w:val="pt-BR"/>
        </w:rPr>
      </w:pPr>
      <w:r w:rsidRPr="00A4692F">
        <w:rPr>
          <w:lang w:val="pt-BR"/>
        </w:rPr>
        <w:t>(1) Koncesionar mora v okviru razpoložljivih količin omogočiti nemoten odvzem in rabo podzemne vode imetniku vodne pravice za izvajanje zdravstvene dejavnosti. Za ta odvzem veljajo omejitve iz uredbe: največji pretok 0,05 l/s, letni povprečni pretok 0,04 l/s in največja letna količina 1.200 m³.</w:t>
      </w:r>
    </w:p>
    <w:p w14:paraId="429305B4" w14:textId="77777777" w:rsidR="00C712FF" w:rsidRPr="00A4692F" w:rsidRDefault="00C712FF" w:rsidP="007F46B5">
      <w:pPr>
        <w:keepLines/>
        <w:spacing w:after="120"/>
        <w:ind w:left="255" w:hanging="255"/>
        <w:jc w:val="both"/>
        <w:rPr>
          <w:lang w:val="pt-BR"/>
        </w:rPr>
      </w:pPr>
      <w:r w:rsidRPr="00A4692F">
        <w:rPr>
          <w:lang w:val="pt-BR"/>
        </w:rPr>
        <w:t>(2) Način dostopa, souporabe, ločenega merjenja, vzdrževanja in delitve stroškov uredita imetnika vodnih pravic s posebnim sporazumom. Sporazum ne sme poseči v pogoje ali obseg posamezne vodne pravice.</w:t>
      </w:r>
    </w:p>
    <w:p w14:paraId="1D4EB338" w14:textId="77777777" w:rsidR="00C712FF" w:rsidRPr="00A4692F" w:rsidRDefault="00C712FF" w:rsidP="005466A5">
      <w:pPr>
        <w:pStyle w:val="Naslov2"/>
        <w:spacing w:before="160" w:after="40" w:line="259" w:lineRule="auto"/>
        <w:jc w:val="center"/>
        <w:rPr>
          <w:lang w:val="pt-BR"/>
        </w:rPr>
      </w:pPr>
      <w:r w:rsidRPr="00A4692F">
        <w:rPr>
          <w:lang w:val="pt-BR"/>
        </w:rPr>
        <w:t>11. člen</w:t>
      </w:r>
    </w:p>
    <w:p w14:paraId="6F3E233D" w14:textId="77777777" w:rsidR="00C712FF" w:rsidRPr="00A4692F" w:rsidRDefault="00C712FF" w:rsidP="005466A5">
      <w:pPr>
        <w:pStyle w:val="Articlecaption"/>
        <w:spacing w:after="100" w:line="259" w:lineRule="auto"/>
        <w:jc w:val="center"/>
        <w:rPr>
          <w:lang w:val="pt-BR"/>
        </w:rPr>
      </w:pPr>
      <w:r w:rsidRPr="00A4692F">
        <w:rPr>
          <w:lang w:val="pt-BR"/>
        </w:rPr>
        <w:t>(poslovnik)</w:t>
      </w:r>
    </w:p>
    <w:p w14:paraId="3DDAC855" w14:textId="77777777" w:rsidR="00C712FF" w:rsidRPr="00A4692F" w:rsidRDefault="00C712FF" w:rsidP="007F46B5">
      <w:pPr>
        <w:keepLines/>
        <w:spacing w:after="120"/>
        <w:ind w:left="255" w:hanging="255"/>
        <w:jc w:val="both"/>
        <w:rPr>
          <w:lang w:val="pt-BR"/>
        </w:rPr>
      </w:pPr>
      <w:r w:rsidRPr="00A4692F">
        <w:rPr>
          <w:lang w:val="pt-BR"/>
        </w:rPr>
        <w:t>(1) Koncesionar mora imeti poslovnik za obratovanje in vzdrževanje vodnega objekta in naprave v skladu s sedmim in osmim odstavkom 50. člena ZV-1. Pripravi ga pred začetkom dejanskega odvzema, najpozneje pa v devetih mesecih po sklenitvi te pogodbe.</w:t>
      </w:r>
    </w:p>
    <w:p w14:paraId="0D443162" w14:textId="77777777" w:rsidR="00C712FF" w:rsidRPr="00A4692F" w:rsidRDefault="00C712FF" w:rsidP="007F46B5">
      <w:pPr>
        <w:keepLines/>
        <w:spacing w:after="120"/>
        <w:ind w:left="255" w:hanging="255"/>
        <w:jc w:val="both"/>
        <w:rPr>
          <w:lang w:val="pt-BR"/>
        </w:rPr>
      </w:pPr>
      <w:r w:rsidRPr="00A4692F">
        <w:rPr>
          <w:lang w:val="pt-BR"/>
        </w:rPr>
        <w:t>(2) Poslovnik določa odgovorne osebe, obratovanje, vzdrževanje, varstvo vira, ravnanje ob okvarah, varno ustavitev odvzema in način zagotavljanja merilnih podatkov. Koncesionar ga usklajuje s potrjenim programom monitoringa in spremembami infrastrukture.</w:t>
      </w:r>
    </w:p>
    <w:p w14:paraId="0C27418A" w14:textId="77777777" w:rsidR="00C712FF" w:rsidRPr="00A4692F" w:rsidRDefault="00C712FF" w:rsidP="005466A5">
      <w:pPr>
        <w:pStyle w:val="Naslov2"/>
        <w:spacing w:before="160" w:after="40" w:line="259" w:lineRule="auto"/>
        <w:jc w:val="center"/>
        <w:rPr>
          <w:lang w:val="pt-BR"/>
        </w:rPr>
      </w:pPr>
      <w:r w:rsidRPr="00A4692F">
        <w:rPr>
          <w:lang w:val="pt-BR"/>
        </w:rPr>
        <w:t>12. člen</w:t>
      </w:r>
    </w:p>
    <w:p w14:paraId="590A02CE" w14:textId="77777777" w:rsidR="00C712FF" w:rsidRPr="00A4692F" w:rsidRDefault="00C712FF" w:rsidP="005466A5">
      <w:pPr>
        <w:pStyle w:val="Articlecaption"/>
        <w:spacing w:after="100" w:line="259" w:lineRule="auto"/>
        <w:jc w:val="center"/>
        <w:rPr>
          <w:lang w:val="pt-BR"/>
        </w:rPr>
      </w:pPr>
      <w:r w:rsidRPr="00A4692F">
        <w:rPr>
          <w:lang w:val="pt-BR"/>
        </w:rPr>
        <w:t>(meritve količine in stanja vira)</w:t>
      </w:r>
    </w:p>
    <w:p w14:paraId="701A7119" w14:textId="77777777" w:rsidR="00C712FF" w:rsidRPr="00A4692F" w:rsidRDefault="00C712FF" w:rsidP="007F46B5">
      <w:pPr>
        <w:keepLines/>
        <w:spacing w:after="120"/>
        <w:ind w:left="255" w:hanging="255"/>
        <w:jc w:val="both"/>
        <w:rPr>
          <w:lang w:val="pt-BR"/>
        </w:rPr>
      </w:pPr>
      <w:r w:rsidRPr="00A4692F">
        <w:rPr>
          <w:lang w:val="pt-BR"/>
        </w:rPr>
        <w:t>(1) Koncesionar zagotovi stalne in zvezne meritve skupne odvzete količine iz vrtine RgS-2/88. Pretok se meri kumulativno, trenutna vrednost odvzema pa se zabeleži najmanj enkrat na uro.</w:t>
      </w:r>
    </w:p>
    <w:p w14:paraId="4171CB3C" w14:textId="77777777" w:rsidR="00C712FF" w:rsidRPr="00A4692F" w:rsidRDefault="00C712FF" w:rsidP="007F46B5">
      <w:pPr>
        <w:keepLines/>
        <w:spacing w:after="120"/>
        <w:ind w:left="255" w:hanging="255"/>
        <w:jc w:val="both"/>
        <w:rPr>
          <w:lang w:val="pt-BR"/>
        </w:rPr>
      </w:pPr>
      <w:r w:rsidRPr="00A4692F">
        <w:rPr>
          <w:lang w:val="pt-BR"/>
        </w:rPr>
        <w:t>(2) Stalno in zvezno se spremlja piezometrična gladina v piezometru V-6/67, z zapisom najmanj enkrat na uro, ter parametri, ki jih zahteva priloga 2 uredbe. Merilni sistem mora omogočati preveritev skupnega odvzema in ločeno ugotavljanje rabe po različnih vodnih pravicah, kadar je to potrebno.</w:t>
      </w:r>
    </w:p>
    <w:p w14:paraId="458EA014" w14:textId="77777777" w:rsidR="00C712FF" w:rsidRPr="00A4692F" w:rsidRDefault="00C712FF" w:rsidP="007F46B5">
      <w:pPr>
        <w:keepLines/>
        <w:spacing w:after="120"/>
        <w:ind w:left="255" w:hanging="255"/>
        <w:jc w:val="both"/>
        <w:rPr>
          <w:lang w:val="pt-BR"/>
        </w:rPr>
      </w:pPr>
      <w:r w:rsidRPr="00A4692F">
        <w:rPr>
          <w:lang w:val="pt-BR"/>
        </w:rPr>
        <w:t>(3) Ob okvari meril koncesionar brez odlašanja obvesti pristojni organ, odpravi okvaro in manjkajoče podatke obravnava na način iz potrjenega programa monitoringa oziroma po navodilu pristojnega organa.</w:t>
      </w:r>
    </w:p>
    <w:p w14:paraId="0B9FEC98" w14:textId="77777777" w:rsidR="00C712FF" w:rsidRDefault="00C712FF" w:rsidP="005466A5">
      <w:pPr>
        <w:pStyle w:val="Naslov2"/>
        <w:spacing w:before="160" w:after="40" w:line="259" w:lineRule="auto"/>
        <w:jc w:val="center"/>
      </w:pPr>
      <w:r>
        <w:lastRenderedPageBreak/>
        <w:t>13. člen</w:t>
      </w:r>
    </w:p>
    <w:p w14:paraId="11444815" w14:textId="77777777" w:rsidR="00C712FF" w:rsidRDefault="00C712FF" w:rsidP="005466A5">
      <w:pPr>
        <w:pStyle w:val="Articlecaption"/>
        <w:spacing w:after="100" w:line="259" w:lineRule="auto"/>
        <w:jc w:val="center"/>
      </w:pPr>
      <w:r>
        <w:t>(program monitoringa in poročanje)</w:t>
      </w:r>
    </w:p>
    <w:p w14:paraId="038DFE56" w14:textId="77777777" w:rsidR="00C712FF" w:rsidRDefault="00C712FF" w:rsidP="007F46B5">
      <w:pPr>
        <w:keepLines/>
        <w:spacing w:after="120"/>
        <w:ind w:left="255" w:hanging="255"/>
        <w:jc w:val="both"/>
      </w:pPr>
      <w:r>
        <w:t>(1) Koncesionar izvaja monitoring obnavljanja vodnega vira, stanja depresijskega lijaka ter kemijske sestave surove odvzete vode v skladu s 4. členom in prilogo 2 uredbe. Program vključuje merilni mesti RgS-2/88 in V-6/67, pogostost meritev ter predpisane kemijske, fizikalno kemijske in izotopske analize.</w:t>
      </w:r>
    </w:p>
    <w:p w14:paraId="7962DF43" w14:textId="77777777" w:rsidR="00C712FF" w:rsidRPr="00A4692F" w:rsidRDefault="00C712FF" w:rsidP="007F46B5">
      <w:pPr>
        <w:keepLines/>
        <w:spacing w:after="120"/>
        <w:ind w:left="255" w:hanging="255"/>
        <w:jc w:val="both"/>
        <w:rPr>
          <w:lang w:val="pt-BR"/>
        </w:rPr>
      </w:pPr>
      <w:r>
        <w:t xml:space="preserve">(2) Rok za predložitev programa za prvo triletno obdobje v potrditev koncedentu je 60 dni po sklenitvi te pogodbe, v vsakem primeru pa pred začetkom dejanskega odvzema. </w:t>
      </w:r>
      <w:r w:rsidRPr="00A4692F">
        <w:rPr>
          <w:lang w:val="pt-BR"/>
        </w:rPr>
        <w:t>Če za isto vrtino že obstaja potrjen program, koncesionar v tem roku predloži predlog njegove uporabe ali potrebne dopolnitve; o potrditvi odloči pristojni organ.</w:t>
      </w:r>
    </w:p>
    <w:p w14:paraId="611C0C1E" w14:textId="77777777" w:rsidR="00C712FF" w:rsidRPr="00A4692F" w:rsidRDefault="00C712FF" w:rsidP="007F46B5">
      <w:pPr>
        <w:keepLines/>
        <w:spacing w:after="120"/>
        <w:ind w:left="255" w:hanging="255"/>
        <w:jc w:val="both"/>
        <w:rPr>
          <w:lang w:val="pt-BR"/>
        </w:rPr>
      </w:pPr>
      <w:r w:rsidRPr="00A4692F">
        <w:rPr>
          <w:lang w:val="pt-BR"/>
        </w:rPr>
        <w:t>(3) Za vsako naslednje triletno obdobje koncesionar pripravi letne programe monitoringa in jih predloži v potrditev pristojnemu ministrstvu najpozneje do 1. julija zadnjega leta pred začetkom novega triletnega obdobja. Obdobja in datumi njihovega začetka se določijo v prvem potrjenem programu.</w:t>
      </w:r>
    </w:p>
    <w:p w14:paraId="0C09C1A1" w14:textId="77777777" w:rsidR="00C712FF" w:rsidRPr="00A4692F" w:rsidRDefault="00C712FF" w:rsidP="007F46B5">
      <w:pPr>
        <w:keepLines/>
        <w:spacing w:after="120"/>
        <w:ind w:left="255" w:hanging="255"/>
        <w:jc w:val="both"/>
        <w:rPr>
          <w:lang w:val="pt-BR"/>
        </w:rPr>
      </w:pPr>
      <w:r w:rsidRPr="00A4692F">
        <w:rPr>
          <w:lang w:val="pt-BR"/>
        </w:rPr>
        <w:t>(4) Koncesionar vsako leto predloži koncedentu poročilo o rezultatih monitoringa za preteklo koledarsko leto najpozneje do 31. marca. Obveznost takojšnjega obveščanja o nevarnih odstopanjih ostane nespremenjena.</w:t>
      </w:r>
    </w:p>
    <w:p w14:paraId="6D55F216" w14:textId="77777777" w:rsidR="00C712FF" w:rsidRPr="00C712FF" w:rsidRDefault="00C712FF" w:rsidP="005466A5">
      <w:pPr>
        <w:pStyle w:val="Naslov2"/>
        <w:spacing w:before="160" w:after="40" w:line="259" w:lineRule="auto"/>
        <w:jc w:val="center"/>
        <w:rPr>
          <w:lang w:val="pt-BR"/>
        </w:rPr>
      </w:pPr>
      <w:r w:rsidRPr="00C712FF">
        <w:rPr>
          <w:lang w:val="pt-BR"/>
        </w:rPr>
        <w:t>14. člen</w:t>
      </w:r>
    </w:p>
    <w:p w14:paraId="15352377" w14:textId="77777777" w:rsidR="00C712FF" w:rsidRPr="00C712FF" w:rsidRDefault="00C712FF" w:rsidP="005466A5">
      <w:pPr>
        <w:pStyle w:val="Articlecaption"/>
        <w:spacing w:after="100" w:line="259" w:lineRule="auto"/>
        <w:jc w:val="center"/>
        <w:rPr>
          <w:lang w:val="pt-BR"/>
        </w:rPr>
      </w:pPr>
      <w:r w:rsidRPr="00C712FF">
        <w:rPr>
          <w:lang w:val="pt-BR"/>
        </w:rPr>
        <w:t>(izredni dogodki in prilagoditev rabe)</w:t>
      </w:r>
    </w:p>
    <w:p w14:paraId="329E4E3E" w14:textId="77777777" w:rsidR="00C712FF" w:rsidRPr="00A4692F" w:rsidRDefault="00C712FF" w:rsidP="007F46B5">
      <w:pPr>
        <w:keepLines/>
        <w:spacing w:after="120"/>
        <w:ind w:left="255" w:hanging="255"/>
        <w:jc w:val="both"/>
        <w:rPr>
          <w:lang w:val="pt-BR"/>
        </w:rPr>
      </w:pPr>
      <w:r w:rsidRPr="00A4692F">
        <w:rPr>
          <w:lang w:val="pt-BR"/>
        </w:rPr>
        <w:t>(1) Koncesionar brez odlašanja obvesti pristojne organe in koncedenta o onesnaženju, pomembni spremembi stanja vira, okvari, nenadzorovanem iztoku ali drugem dogodku, ki bi lahko ogrozil ljudi, okolje, vodni vir ali druge vodne pravice. Takoj izvede nujne zaščitne ukrepe.</w:t>
      </w:r>
    </w:p>
    <w:p w14:paraId="7E2C7B55" w14:textId="77777777" w:rsidR="00C712FF" w:rsidRPr="00A4692F" w:rsidRDefault="00C712FF" w:rsidP="007F46B5">
      <w:pPr>
        <w:keepLines/>
        <w:spacing w:after="120"/>
        <w:ind w:left="255" w:hanging="255"/>
        <w:jc w:val="both"/>
        <w:rPr>
          <w:lang w:val="pt-BR"/>
        </w:rPr>
      </w:pPr>
      <w:r w:rsidRPr="00A4692F">
        <w:rPr>
          <w:lang w:val="pt-BR"/>
        </w:rPr>
        <w:t>(2) Če monitoring ali uradni podatki pokažejo poslabšanje stanja, koncesionar prilagodi rabo s tehničnimi ali drugimi ukrepi, tudi z zmanjšanjem odvzema, v skladu z ZV-1, uredbo in izvršljivimi akti pristojnega organa.</w:t>
      </w:r>
    </w:p>
    <w:p w14:paraId="0B8471C7" w14:textId="77777777" w:rsidR="00C712FF" w:rsidRDefault="00C712FF" w:rsidP="005466A5">
      <w:pPr>
        <w:pStyle w:val="Naslov1"/>
        <w:spacing w:before="240" w:after="120" w:line="259" w:lineRule="auto"/>
        <w:ind w:right="0"/>
        <w:jc w:val="left"/>
      </w:pPr>
      <w:r>
        <w:t>IV. PLAČILO ZA KONCESIJO IN EVIDENCE</w:t>
      </w:r>
    </w:p>
    <w:p w14:paraId="730DA98B" w14:textId="77777777" w:rsidR="00C712FF" w:rsidRDefault="00C712FF" w:rsidP="005466A5">
      <w:pPr>
        <w:pStyle w:val="Naslov2"/>
        <w:spacing w:before="160" w:after="40" w:line="259" w:lineRule="auto"/>
        <w:jc w:val="center"/>
      </w:pPr>
      <w:r>
        <w:t>15. člen</w:t>
      </w:r>
    </w:p>
    <w:p w14:paraId="6E2E39EC" w14:textId="77777777" w:rsidR="00C712FF" w:rsidRPr="00C712FF" w:rsidRDefault="00C712FF" w:rsidP="005466A5">
      <w:pPr>
        <w:pStyle w:val="Articlecaption"/>
        <w:spacing w:after="100" w:line="259" w:lineRule="auto"/>
        <w:jc w:val="center"/>
        <w:rPr>
          <w:lang w:val="sl-SI"/>
        </w:rPr>
      </w:pPr>
      <w:r w:rsidRPr="00C712FF">
        <w:rPr>
          <w:lang w:val="sl-SI"/>
        </w:rPr>
        <w:t>(plačilo za koncesijo)</w:t>
      </w:r>
    </w:p>
    <w:p w14:paraId="7E70F975" w14:textId="77777777" w:rsidR="00C712FF" w:rsidRDefault="00C712FF" w:rsidP="007F46B5">
      <w:pPr>
        <w:keepLines/>
        <w:spacing w:after="120"/>
        <w:ind w:left="255" w:hanging="255"/>
        <w:jc w:val="both"/>
      </w:pPr>
      <w:r>
        <w:t>(1) Koncesionar plačuje za koncesijo po uredbi in ZV-1 za vsako leto rabe posebej. Plačilo se izračuna po 7. členu uredbe na podlagi podatkov o količini vode, dane v promet kot naravna mineralna voda, in čistem prihodku od njene prodaje; višina plačila za 1.000 litrov se uporabi skladno s sklepom ministra iz 8. člena uredbe.</w:t>
      </w:r>
    </w:p>
    <w:p w14:paraId="4F1EFEE8" w14:textId="77777777" w:rsidR="00C712FF" w:rsidRDefault="00C712FF" w:rsidP="007F46B5">
      <w:pPr>
        <w:keepLines/>
        <w:spacing w:after="120"/>
        <w:ind w:left="255" w:hanging="255"/>
        <w:jc w:val="both"/>
      </w:pPr>
      <w:r>
        <w:t xml:space="preserve">(2) Ne glede na datum podpisa te pogodbe velja glede začetka plačevanja 16. člen uredbe, ki obveznost veže na začetek dajanja naravne mineralne vode v promet. </w:t>
      </w:r>
    </w:p>
    <w:p w14:paraId="7325D86E" w14:textId="77777777" w:rsidR="00C712FF" w:rsidRDefault="00C712FF" w:rsidP="005466A5">
      <w:pPr>
        <w:pStyle w:val="Naslov2"/>
        <w:spacing w:before="160" w:after="40" w:line="259" w:lineRule="auto"/>
        <w:jc w:val="center"/>
      </w:pPr>
      <w:r>
        <w:t>16. člen</w:t>
      </w:r>
    </w:p>
    <w:p w14:paraId="0DECDF1D" w14:textId="77777777" w:rsidR="00C712FF" w:rsidRDefault="00C712FF" w:rsidP="005466A5">
      <w:pPr>
        <w:pStyle w:val="Articlecaption"/>
        <w:spacing w:after="100" w:line="259" w:lineRule="auto"/>
        <w:jc w:val="center"/>
      </w:pPr>
      <w:r>
        <w:t>(podatki in ločeno računovodstvo)</w:t>
      </w:r>
    </w:p>
    <w:p w14:paraId="5338056B" w14:textId="77777777" w:rsidR="00C712FF" w:rsidRDefault="00C712FF" w:rsidP="007F46B5">
      <w:pPr>
        <w:keepLines/>
        <w:spacing w:after="120"/>
        <w:ind w:left="255" w:hanging="255"/>
        <w:jc w:val="both"/>
      </w:pPr>
      <w:r>
        <w:t>(1) Koncesionar Agenciji Republike Slovenije za okolje do 31. januarja tekočega leta posreduje popolne in preverljive podatke za izračun plačila za preteklo leto. Če med letom preneha izvajati dejavnost, podatke predloži v 30 dneh po prenehanju odvzema.</w:t>
      </w:r>
    </w:p>
    <w:p w14:paraId="2734C851" w14:textId="77777777" w:rsidR="00C712FF" w:rsidRDefault="00C712FF" w:rsidP="007F46B5">
      <w:pPr>
        <w:keepLines/>
        <w:spacing w:after="120"/>
        <w:ind w:left="255" w:hanging="255"/>
        <w:jc w:val="both"/>
      </w:pPr>
      <w:r>
        <w:t>(2) Za koncesijsko dejavnost vodi ločeno računovodstvo in evidence, ki omogočajo nadzor nad količinami in prihodki ter preprečevanje nedopustnega subvencioniranja drugih dejavnosti.</w:t>
      </w:r>
    </w:p>
    <w:p w14:paraId="2EF59B3A" w14:textId="77777777" w:rsidR="00C712FF" w:rsidRDefault="00C712FF" w:rsidP="007F46B5">
      <w:pPr>
        <w:keepLines/>
        <w:spacing w:after="120"/>
        <w:ind w:left="255" w:hanging="255"/>
        <w:jc w:val="both"/>
      </w:pPr>
      <w:r>
        <w:t>(3) Dokumentacijo, s katero dokazuje resničnost in pravilnost podatkov za izračun plačila, hrani najmanj pet let od dneva, ko mu agencija izstavi račun za plačilo za koncesijo.</w:t>
      </w:r>
    </w:p>
    <w:p w14:paraId="1F50C4B5" w14:textId="77777777" w:rsidR="00C712FF" w:rsidRDefault="00C712FF" w:rsidP="005466A5">
      <w:pPr>
        <w:pStyle w:val="Naslov2"/>
        <w:spacing w:before="160" w:after="40" w:line="259" w:lineRule="auto"/>
        <w:jc w:val="center"/>
      </w:pPr>
      <w:r>
        <w:lastRenderedPageBreak/>
        <w:t>17. člen</w:t>
      </w:r>
    </w:p>
    <w:p w14:paraId="789715EA" w14:textId="77777777" w:rsidR="00C712FF" w:rsidRPr="00C712FF" w:rsidRDefault="00C712FF" w:rsidP="005466A5">
      <w:pPr>
        <w:pStyle w:val="Articlecaption"/>
        <w:spacing w:after="100" w:line="259" w:lineRule="auto"/>
        <w:jc w:val="center"/>
        <w:rPr>
          <w:lang w:val="sl-SI"/>
        </w:rPr>
      </w:pPr>
      <w:r w:rsidRPr="00C712FF">
        <w:rPr>
          <w:lang w:val="sl-SI"/>
        </w:rPr>
        <w:t>(akontacije in poračun)</w:t>
      </w:r>
    </w:p>
    <w:p w14:paraId="57309AC2" w14:textId="77777777" w:rsidR="00C712FF" w:rsidRPr="00A4692F" w:rsidRDefault="00C712FF" w:rsidP="007F46B5">
      <w:pPr>
        <w:keepLines/>
        <w:spacing w:after="120"/>
        <w:ind w:left="255" w:hanging="255"/>
        <w:jc w:val="both"/>
        <w:rPr>
          <w:lang w:val="pt-BR"/>
        </w:rPr>
      </w:pPr>
      <w:r>
        <w:t xml:space="preserve">(1) Koncesionar med letom plačuje dve akontaciji v višini po 13. členu uredbe. </w:t>
      </w:r>
      <w:r w:rsidRPr="00A4692F">
        <w:rPr>
          <w:lang w:val="pt-BR"/>
        </w:rPr>
        <w:t>Prva zapade zadnji delovni dan junija, druga zadnji delovni dan decembra. Plačili se izvršita na račun, določen po predpisu, ki ureja javnofinančna plačila.</w:t>
      </w:r>
    </w:p>
    <w:p w14:paraId="7EADDBEA" w14:textId="77777777" w:rsidR="00C712FF" w:rsidRPr="00A4692F" w:rsidRDefault="00C712FF" w:rsidP="007F46B5">
      <w:pPr>
        <w:keepLines/>
        <w:spacing w:after="120"/>
        <w:ind w:left="255" w:hanging="255"/>
        <w:jc w:val="both"/>
        <w:rPr>
          <w:lang w:val="pt-BR"/>
        </w:rPr>
      </w:pPr>
      <w:r w:rsidRPr="00A4692F">
        <w:rPr>
          <w:lang w:val="pt-BR"/>
        </w:rPr>
        <w:t>(2) Razlika med akontacijama in letnim plačilom se plača oziroma vrne koncesionarju v 60 dneh po tem, ko agencija izstavi poračun. Za nepravočasno plačane zneske se plačajo zakonske zamudne obresti.</w:t>
      </w:r>
    </w:p>
    <w:p w14:paraId="6EDA9F3C" w14:textId="77777777" w:rsidR="00C712FF" w:rsidRPr="00A4692F" w:rsidRDefault="00C712FF" w:rsidP="005466A5">
      <w:pPr>
        <w:pStyle w:val="Naslov1"/>
        <w:spacing w:before="240" w:after="120" w:line="259" w:lineRule="auto"/>
        <w:ind w:right="0"/>
        <w:jc w:val="left"/>
        <w:rPr>
          <w:lang w:val="pt-BR"/>
        </w:rPr>
      </w:pPr>
      <w:r w:rsidRPr="00A4692F">
        <w:rPr>
          <w:lang w:val="pt-BR"/>
        </w:rPr>
        <w:t>V. NADZOR IN MEDSEBOJNO OBVEŠČANJE</w:t>
      </w:r>
    </w:p>
    <w:p w14:paraId="541BAB1F" w14:textId="77777777" w:rsidR="00C712FF" w:rsidRPr="00A4692F" w:rsidRDefault="00C712FF" w:rsidP="005466A5">
      <w:pPr>
        <w:pStyle w:val="Naslov2"/>
        <w:spacing w:before="160" w:after="40" w:line="259" w:lineRule="auto"/>
        <w:jc w:val="center"/>
        <w:rPr>
          <w:lang w:val="pt-BR"/>
        </w:rPr>
      </w:pPr>
      <w:r w:rsidRPr="00A4692F">
        <w:rPr>
          <w:lang w:val="pt-BR"/>
        </w:rPr>
        <w:t>18. člen</w:t>
      </w:r>
    </w:p>
    <w:p w14:paraId="44809483" w14:textId="77777777" w:rsidR="00C712FF" w:rsidRDefault="00C712FF" w:rsidP="005466A5">
      <w:pPr>
        <w:pStyle w:val="Articlecaption"/>
        <w:spacing w:after="100" w:line="259" w:lineRule="auto"/>
        <w:jc w:val="center"/>
        <w:rPr>
          <w:lang w:val="pt-BR"/>
        </w:rPr>
      </w:pPr>
      <w:r w:rsidRPr="005229E5">
        <w:rPr>
          <w:lang w:val="pt-BR"/>
        </w:rPr>
        <w:t>(strokovni in finančni nadzor nad izvajanjem koncesije)</w:t>
      </w:r>
    </w:p>
    <w:p w14:paraId="13CE2DAD" w14:textId="77777777" w:rsidR="00C712FF" w:rsidRDefault="00C712FF" w:rsidP="007F46B5">
      <w:pPr>
        <w:keepLines/>
        <w:spacing w:after="120"/>
        <w:ind w:left="255" w:hanging="255"/>
        <w:jc w:val="both"/>
        <w:rPr>
          <w:lang w:val="pt-BR"/>
        </w:rPr>
      </w:pPr>
      <w:r w:rsidRPr="00A4692F">
        <w:rPr>
          <w:lang w:val="pt-BR"/>
        </w:rPr>
        <w:t xml:space="preserve">(1) </w:t>
      </w:r>
      <w:r w:rsidRPr="005229E5">
        <w:rPr>
          <w:lang w:val="pt-BR"/>
        </w:rPr>
        <w:t xml:space="preserve">Strokovni nadzor nad izvajanjem koncesije za izkoriščanje podzemne vode, ki se nanaša na izvajanje in pripravo programov monitoringa ter poročil o monitoringu izvaja Agencija Republike Slovenije za okolje (v nadaljnjem besedilu: agencija). </w:t>
      </w:r>
    </w:p>
    <w:p w14:paraId="67BAEF48" w14:textId="77777777" w:rsidR="00C712FF" w:rsidRDefault="00C712FF" w:rsidP="007F46B5">
      <w:pPr>
        <w:keepLines/>
        <w:spacing w:after="120"/>
        <w:ind w:left="255" w:hanging="255"/>
        <w:jc w:val="both"/>
        <w:rPr>
          <w:lang w:val="pt-BR"/>
        </w:rPr>
      </w:pPr>
      <w:r w:rsidRPr="00A4692F">
        <w:rPr>
          <w:lang w:val="pt-BR"/>
        </w:rPr>
        <w:t xml:space="preserve">(2) </w:t>
      </w:r>
      <w:r w:rsidRPr="005229E5">
        <w:rPr>
          <w:lang w:val="pt-BR"/>
        </w:rPr>
        <w:t>Finančni nadzor nad izvajanjem koncesije izvaja organ ministrstva, ki je pristojen za pobiranje plačila za vodno pravico. Finančni nadzor obsega zlasti pregled poslovnih listin, poročil in druge dokumentacije, ki je podlaga za določitev plačila za koncesijo.</w:t>
      </w:r>
    </w:p>
    <w:p w14:paraId="097A8828" w14:textId="77777777" w:rsidR="00C712FF" w:rsidRDefault="00C712FF" w:rsidP="007F46B5">
      <w:pPr>
        <w:keepLines/>
        <w:spacing w:after="120"/>
        <w:ind w:left="255" w:hanging="255"/>
        <w:jc w:val="both"/>
        <w:rPr>
          <w:lang w:val="pt-BR"/>
        </w:rPr>
      </w:pPr>
      <w:r>
        <w:rPr>
          <w:lang w:val="pt-BR"/>
        </w:rPr>
        <w:t xml:space="preserve">(3) </w:t>
      </w:r>
      <w:r w:rsidRPr="005229E5">
        <w:rPr>
          <w:lang w:val="pt-BR"/>
        </w:rPr>
        <w:t>Organ iz prvega in drugega odstavka tega člena in njihove pooblaščene osebe imajo pravico nadzirati vsa izvajanja obveznosti koncesionarja po tej koncesijski pogodbi.</w:t>
      </w:r>
    </w:p>
    <w:p w14:paraId="3CC628B2" w14:textId="77777777" w:rsidR="00C712FF" w:rsidRDefault="00C712FF" w:rsidP="007F46B5">
      <w:pPr>
        <w:keepLines/>
        <w:spacing w:after="120"/>
        <w:ind w:left="255" w:hanging="255"/>
        <w:jc w:val="both"/>
        <w:rPr>
          <w:lang w:val="pt-BR"/>
        </w:rPr>
      </w:pPr>
      <w:r>
        <w:rPr>
          <w:lang w:val="pt-BR"/>
        </w:rPr>
        <w:t xml:space="preserve">(4) </w:t>
      </w:r>
      <w:r w:rsidRPr="005229E5">
        <w:rPr>
          <w:lang w:val="pt-BR"/>
        </w:rPr>
        <w:t>Koncesionar mora organu iz prejšnjega odstavka omogočiti nadzor, ki ga opravlja v skladu z uredbo in drugimi predpisi ter to koncesijsko pogodbo, in pooblaščenim osebam tega organa predložiti vso potrebno dokumentacijo v zvezi z izvajanjem koncesije, zagotoviti sodelovanje odgovornih oseb koncesionarja pri nadzoru, dajati informacije v zvezi z izvajanjem koncesije in omogočiti vpogled v poslovne knjige in evidence v zvezi z izvajanjem koncesije</w:t>
      </w:r>
      <w:r>
        <w:rPr>
          <w:lang w:val="pt-BR"/>
        </w:rPr>
        <w:t>.</w:t>
      </w:r>
    </w:p>
    <w:p w14:paraId="1913F70E" w14:textId="77777777" w:rsidR="00C712FF" w:rsidRDefault="00C712FF" w:rsidP="007F46B5">
      <w:pPr>
        <w:keepLines/>
        <w:spacing w:after="120"/>
        <w:ind w:left="255" w:hanging="255"/>
        <w:jc w:val="both"/>
        <w:rPr>
          <w:lang w:val="pt-BR"/>
        </w:rPr>
      </w:pPr>
      <w:r>
        <w:rPr>
          <w:lang w:val="pt-BR"/>
        </w:rPr>
        <w:t xml:space="preserve">(5) </w:t>
      </w:r>
      <w:r w:rsidRPr="005229E5">
        <w:rPr>
          <w:lang w:val="pt-BR"/>
        </w:rPr>
        <w:t>Nadzor je lahko napovedan ali nenapovedan in mora potekati tako, da ne ovira rednega izvajanja koncesije. Praviloma se izvaja v poslovnem času koncesionarja. Osebe, ki izvajajo nadzor, so dolžne podatke o poslovanju koncesionarja obravnavati kot poslovno skrivnost. O nadzoru se sestavi zapisnik ali drug dokument o ugotovitvah nadzora.</w:t>
      </w:r>
    </w:p>
    <w:p w14:paraId="5870B561" w14:textId="77777777" w:rsidR="00C712FF" w:rsidRPr="00A4692F" w:rsidRDefault="00C712FF" w:rsidP="005466A5">
      <w:pPr>
        <w:pStyle w:val="Naslov2"/>
        <w:spacing w:before="160" w:after="40" w:line="259" w:lineRule="auto"/>
        <w:jc w:val="center"/>
        <w:rPr>
          <w:lang w:val="pt-BR"/>
        </w:rPr>
      </w:pPr>
      <w:r w:rsidRPr="00A4692F">
        <w:rPr>
          <w:lang w:val="pt-BR"/>
        </w:rPr>
        <w:t>19. člen</w:t>
      </w:r>
    </w:p>
    <w:p w14:paraId="76EB3CA7" w14:textId="77777777" w:rsidR="00C712FF" w:rsidRPr="00A4692F" w:rsidRDefault="00C712FF" w:rsidP="005466A5">
      <w:pPr>
        <w:pStyle w:val="Articlecaption"/>
        <w:spacing w:after="100" w:line="259" w:lineRule="auto"/>
        <w:jc w:val="center"/>
        <w:rPr>
          <w:lang w:val="pt-BR"/>
        </w:rPr>
      </w:pPr>
      <w:r w:rsidRPr="00A4692F">
        <w:rPr>
          <w:lang w:val="pt-BR"/>
        </w:rPr>
        <w:t>(medsebojno obveščanje)</w:t>
      </w:r>
    </w:p>
    <w:p w14:paraId="3982BA85" w14:textId="77777777" w:rsidR="00C712FF" w:rsidRDefault="00C712FF" w:rsidP="007F46B5">
      <w:pPr>
        <w:keepLines/>
        <w:spacing w:after="120"/>
        <w:jc w:val="both"/>
        <w:rPr>
          <w:rFonts w:eastAsiaTheme="minorEastAsia" w:cstheme="minorBidi"/>
          <w:bCs/>
          <w:sz w:val="20"/>
          <w:lang w:val="pt-BR"/>
        </w:rPr>
      </w:pPr>
      <w:r w:rsidRPr="005229E5">
        <w:rPr>
          <w:lang w:val="pt-BR"/>
        </w:rPr>
        <w:t>Pogodbeni stranki sta se dolžni pisno medsebojno obveščati o vseh okoliščinah, pomembnih za izvajanje te koncesijske pogodbe.</w:t>
      </w:r>
    </w:p>
    <w:p w14:paraId="673A50DD" w14:textId="77777777" w:rsidR="00C712FF" w:rsidRPr="00C712FF" w:rsidRDefault="00C712FF" w:rsidP="005466A5">
      <w:pPr>
        <w:pStyle w:val="Naslov1"/>
        <w:spacing w:before="240" w:after="120" w:line="259" w:lineRule="auto"/>
        <w:ind w:right="0"/>
        <w:jc w:val="left"/>
        <w:rPr>
          <w:lang w:val="en-GB"/>
        </w:rPr>
      </w:pPr>
      <w:r w:rsidRPr="00C712FF">
        <w:rPr>
          <w:lang w:val="en-GB"/>
        </w:rPr>
        <w:t>VI. SPREMEMBE IN PRENOS KONCESIJE</w:t>
      </w:r>
    </w:p>
    <w:p w14:paraId="433D123D" w14:textId="77777777" w:rsidR="00C712FF" w:rsidRDefault="00C712FF" w:rsidP="005466A5">
      <w:pPr>
        <w:pStyle w:val="Naslov2"/>
        <w:spacing w:before="160" w:after="40" w:line="259" w:lineRule="auto"/>
        <w:jc w:val="center"/>
      </w:pPr>
      <w:r>
        <w:t>20. člen</w:t>
      </w:r>
    </w:p>
    <w:p w14:paraId="18F193D7" w14:textId="77777777" w:rsidR="00C712FF" w:rsidRPr="00C712FF" w:rsidRDefault="00C712FF" w:rsidP="005466A5">
      <w:pPr>
        <w:pStyle w:val="Articlecaption"/>
        <w:spacing w:after="100" w:line="259" w:lineRule="auto"/>
        <w:jc w:val="center"/>
        <w:rPr>
          <w:lang w:val="sl-SI"/>
        </w:rPr>
      </w:pPr>
      <w:r w:rsidRPr="00C712FF">
        <w:rPr>
          <w:lang w:val="sl-SI"/>
        </w:rPr>
        <w:t>(nepredvidljive okoliščine in spremembe)</w:t>
      </w:r>
    </w:p>
    <w:p w14:paraId="06C1653E" w14:textId="77777777" w:rsidR="00C712FF" w:rsidRDefault="00C712FF" w:rsidP="007F46B5">
      <w:pPr>
        <w:keepLines/>
        <w:spacing w:after="120"/>
        <w:ind w:left="255" w:hanging="255"/>
        <w:jc w:val="both"/>
      </w:pPr>
      <w:r>
        <w:t>(1) Če po sklenitvi pogodbe nastanejo okoliščine, ki bistveno vplivajo na izvajanje koncesije, stranki brez odlašanja preverita potrebo po zakoniti spremembi pogodbe oziroma koncesijskega akta. Do spremembe koncesionar izpolnjuje veljavne obveznosti in nujne ukrepe varstva vira.</w:t>
      </w:r>
    </w:p>
    <w:p w14:paraId="4455AF99" w14:textId="77777777" w:rsidR="00C712FF" w:rsidRDefault="00C712FF" w:rsidP="007F46B5">
      <w:pPr>
        <w:keepLines/>
        <w:spacing w:after="120"/>
        <w:ind w:left="255" w:hanging="255"/>
        <w:jc w:val="both"/>
      </w:pPr>
      <w:r>
        <w:t>(2) Pogodba se spremeni s pisnim aneksom, kadar je to dopustno po ZV-1 in uredbi. Z aneksom ni mogoče samostojno razširiti namena, obsega ali trajanja vodne pravice preko odločbe in koncesijskega akta.</w:t>
      </w:r>
    </w:p>
    <w:p w14:paraId="263E63A4" w14:textId="77777777" w:rsidR="00C712FF" w:rsidRPr="00A4692F" w:rsidRDefault="00C712FF" w:rsidP="005466A5">
      <w:pPr>
        <w:pStyle w:val="Naslov2"/>
        <w:spacing w:before="160" w:after="40" w:line="259" w:lineRule="auto"/>
        <w:jc w:val="center"/>
        <w:rPr>
          <w:lang w:val="pt-BR"/>
        </w:rPr>
      </w:pPr>
      <w:r w:rsidRPr="00A4692F">
        <w:rPr>
          <w:lang w:val="pt-BR"/>
        </w:rPr>
        <w:lastRenderedPageBreak/>
        <w:t>21. člen</w:t>
      </w:r>
    </w:p>
    <w:p w14:paraId="42814300" w14:textId="77777777" w:rsidR="00C712FF" w:rsidRPr="00A4692F" w:rsidRDefault="00C712FF" w:rsidP="005466A5">
      <w:pPr>
        <w:pStyle w:val="Articlecaption"/>
        <w:spacing w:after="100" w:line="259" w:lineRule="auto"/>
        <w:jc w:val="center"/>
        <w:rPr>
          <w:lang w:val="pt-BR"/>
        </w:rPr>
      </w:pPr>
      <w:r w:rsidRPr="00A4692F">
        <w:rPr>
          <w:lang w:val="pt-BR"/>
        </w:rPr>
        <w:t>(prenos koncesije)</w:t>
      </w:r>
    </w:p>
    <w:p w14:paraId="73F42838" w14:textId="77777777" w:rsidR="00C712FF" w:rsidRPr="00A4692F" w:rsidRDefault="00C712FF" w:rsidP="00437962">
      <w:pPr>
        <w:keepLines/>
        <w:spacing w:after="120"/>
        <w:ind w:left="255" w:hanging="255"/>
        <w:jc w:val="both"/>
        <w:rPr>
          <w:lang w:val="pt-BR"/>
        </w:rPr>
      </w:pPr>
      <w:r w:rsidRPr="00A4692F">
        <w:rPr>
          <w:lang w:val="pt-BR"/>
        </w:rPr>
        <w:t>(1) Koncesija se lahko prenese samo pod pogoji in po postopku iz ZV-1. Zasebnopravni dogovor med odstopnikom in prevzemnikom sam po sebi ne prenese vodne pravice.</w:t>
      </w:r>
    </w:p>
    <w:p w14:paraId="78B7E8A6" w14:textId="77777777" w:rsidR="00C712FF" w:rsidRPr="00A4692F" w:rsidRDefault="00C712FF" w:rsidP="00437962">
      <w:pPr>
        <w:keepLines/>
        <w:spacing w:after="120"/>
        <w:ind w:left="255" w:hanging="255"/>
        <w:jc w:val="both"/>
        <w:rPr>
          <w:lang w:val="pt-BR"/>
        </w:rPr>
      </w:pPr>
      <w:r w:rsidRPr="00A4692F">
        <w:rPr>
          <w:lang w:val="pt-BR"/>
        </w:rPr>
        <w:t>(2) V zahtevi za prenos mora biti izkazano, da sta odstopnik in prevzemnik uredila svoja medsebojna razmerja in da so izpolnjeni predpisani pogoji.</w:t>
      </w:r>
    </w:p>
    <w:p w14:paraId="42650F55" w14:textId="77777777" w:rsidR="00C712FF" w:rsidRPr="00A4692F" w:rsidRDefault="00C712FF" w:rsidP="005466A5">
      <w:pPr>
        <w:pStyle w:val="Naslov1"/>
        <w:spacing w:before="240" w:after="120" w:line="259" w:lineRule="auto"/>
        <w:ind w:right="0"/>
        <w:jc w:val="left"/>
        <w:rPr>
          <w:lang w:val="pt-BR"/>
        </w:rPr>
      </w:pPr>
      <w:r w:rsidRPr="00A4692F">
        <w:rPr>
          <w:lang w:val="pt-BR"/>
        </w:rPr>
        <w:t>VII. PRENEHANJE KONCESIJE</w:t>
      </w:r>
    </w:p>
    <w:p w14:paraId="3A0A006D" w14:textId="77777777" w:rsidR="00C712FF" w:rsidRPr="00A4692F" w:rsidRDefault="00C712FF" w:rsidP="005466A5">
      <w:pPr>
        <w:pStyle w:val="Naslov2"/>
        <w:spacing w:before="160" w:after="40" w:line="259" w:lineRule="auto"/>
        <w:jc w:val="center"/>
        <w:rPr>
          <w:lang w:val="pt-BR"/>
        </w:rPr>
      </w:pPr>
      <w:r w:rsidRPr="00A4692F">
        <w:rPr>
          <w:lang w:val="pt-BR"/>
        </w:rPr>
        <w:t>22. člen</w:t>
      </w:r>
    </w:p>
    <w:p w14:paraId="2CBF398E" w14:textId="77777777" w:rsidR="00C712FF" w:rsidRPr="00A4692F" w:rsidRDefault="00C712FF" w:rsidP="005466A5">
      <w:pPr>
        <w:pStyle w:val="Articlecaption"/>
        <w:spacing w:after="100" w:line="259" w:lineRule="auto"/>
        <w:jc w:val="center"/>
        <w:rPr>
          <w:lang w:val="pt-BR"/>
        </w:rPr>
      </w:pPr>
      <w:r w:rsidRPr="00A4692F">
        <w:rPr>
          <w:lang w:val="pt-BR"/>
        </w:rPr>
        <w:t>(načini prenehanja)</w:t>
      </w:r>
    </w:p>
    <w:p w14:paraId="3F0FBBE7" w14:textId="77777777" w:rsidR="00C712FF" w:rsidRPr="00A4692F" w:rsidRDefault="00C712FF" w:rsidP="00437962">
      <w:pPr>
        <w:keepLines/>
        <w:spacing w:after="120"/>
        <w:ind w:left="255" w:hanging="255"/>
        <w:jc w:val="both"/>
        <w:rPr>
          <w:lang w:val="pt-BR"/>
        </w:rPr>
      </w:pPr>
      <w:r w:rsidRPr="00A4692F">
        <w:rPr>
          <w:lang w:val="pt-BR"/>
        </w:rPr>
        <w:t>(1) Koncesija in koncesijska pogodba prenehata na načine in po postopkih, določenih z ZV-1. Koncedent lahko pogodbo predčasno razdre samo ob zakonsko določenih razlogih; odvzem koncesije se izvede z odločbo pristojnega organa po predpisanem postopku.</w:t>
      </w:r>
    </w:p>
    <w:p w14:paraId="59A8530D" w14:textId="77777777" w:rsidR="00C712FF" w:rsidRPr="00A4692F" w:rsidRDefault="00C712FF" w:rsidP="00437962">
      <w:pPr>
        <w:keepLines/>
        <w:spacing w:after="120"/>
        <w:ind w:left="255" w:hanging="255"/>
        <w:jc w:val="both"/>
        <w:rPr>
          <w:lang w:val="pt-BR"/>
        </w:rPr>
      </w:pPr>
      <w:r w:rsidRPr="00A4692F">
        <w:rPr>
          <w:lang w:val="pt-BR"/>
        </w:rPr>
        <w:t>(2) Pogodbeni stranki se ob nastopu razloga za prenehanje pisno obvestita in sodelujeta pri izvedbi nujnih ukrepov za zaščito vira in drugih vodnih pravic.</w:t>
      </w:r>
    </w:p>
    <w:p w14:paraId="2986F42A" w14:textId="77777777" w:rsidR="00C712FF" w:rsidRPr="00A4692F" w:rsidRDefault="00C712FF" w:rsidP="005466A5">
      <w:pPr>
        <w:pStyle w:val="Naslov2"/>
        <w:spacing w:before="160" w:after="40" w:line="259" w:lineRule="auto"/>
        <w:jc w:val="center"/>
        <w:rPr>
          <w:lang w:val="pt-BR"/>
        </w:rPr>
      </w:pPr>
      <w:r w:rsidRPr="00A4692F">
        <w:rPr>
          <w:lang w:val="pt-BR"/>
        </w:rPr>
        <w:t>23. člen</w:t>
      </w:r>
    </w:p>
    <w:p w14:paraId="3951ABF3" w14:textId="77777777" w:rsidR="00C712FF" w:rsidRPr="00A4692F" w:rsidRDefault="00C712FF" w:rsidP="005466A5">
      <w:pPr>
        <w:pStyle w:val="Articlecaption"/>
        <w:spacing w:after="100" w:line="259" w:lineRule="auto"/>
        <w:jc w:val="center"/>
        <w:rPr>
          <w:lang w:val="pt-BR"/>
        </w:rPr>
      </w:pPr>
      <w:r w:rsidRPr="00A4692F">
        <w:rPr>
          <w:lang w:val="pt-BR"/>
        </w:rPr>
        <w:t>(ureditev razmerij ob predčasnem prenehanju)</w:t>
      </w:r>
    </w:p>
    <w:p w14:paraId="0D3E6811" w14:textId="77777777" w:rsidR="00C712FF" w:rsidRDefault="00C712FF" w:rsidP="00437962">
      <w:pPr>
        <w:keepLines/>
        <w:spacing w:after="120"/>
        <w:ind w:left="255" w:hanging="255"/>
        <w:jc w:val="both"/>
        <w:rPr>
          <w:lang w:val="pt-BR"/>
        </w:rPr>
      </w:pPr>
      <w:r w:rsidRPr="00A4692F">
        <w:rPr>
          <w:lang w:val="pt-BR"/>
        </w:rPr>
        <w:t>(1</w:t>
      </w:r>
      <w:r>
        <w:rPr>
          <w:lang w:val="pt-BR"/>
        </w:rPr>
        <w:t>)</w:t>
      </w:r>
      <w:r w:rsidRPr="00962801">
        <w:rPr>
          <w:lang w:val="pt-BR"/>
        </w:rPr>
        <w:t xml:space="preserve"> Ob predčasnem prenehanju koncesije koncesionar preneha odvzemati vodo na podlagi te koncesije, zagotovi potrebne ukrepe za varstvo vodnega vira ter koncedentu predloži končne podatke o odvzemu vode in rezultatih monitoringa. </w:t>
      </w:r>
    </w:p>
    <w:p w14:paraId="2E2AFF09" w14:textId="77777777" w:rsidR="00C712FF" w:rsidRDefault="00C712FF" w:rsidP="00437962">
      <w:pPr>
        <w:keepLines/>
        <w:spacing w:after="120"/>
        <w:ind w:left="255" w:hanging="255"/>
        <w:jc w:val="both"/>
        <w:rPr>
          <w:lang w:val="pt-BR"/>
        </w:rPr>
      </w:pPr>
      <w:r w:rsidRPr="00A4692F">
        <w:rPr>
          <w:lang w:val="pt-BR"/>
        </w:rPr>
        <w:t xml:space="preserve">(2) </w:t>
      </w:r>
      <w:r w:rsidRPr="00962801">
        <w:rPr>
          <w:lang w:val="pt-BR"/>
        </w:rPr>
        <w:t xml:space="preserve">Koncesionar v 30 dneh po prenehanju odvzema podzemne vode predloži podatke za končni obračun plačila za koncesijo. Poračun se izvede v skladu z uredbo. Prenehanje koncesije ne vpliva na obveznosti in zahtevke, nastale pred njenim prenehanjem. </w:t>
      </w:r>
    </w:p>
    <w:p w14:paraId="4286D236" w14:textId="77777777" w:rsidR="00C712FF" w:rsidRPr="00A4692F" w:rsidRDefault="00C712FF" w:rsidP="00437962">
      <w:pPr>
        <w:keepLines/>
        <w:spacing w:after="120"/>
        <w:ind w:left="255" w:hanging="255"/>
        <w:jc w:val="both"/>
        <w:rPr>
          <w:lang w:val="pt-BR"/>
        </w:rPr>
      </w:pPr>
      <w:r w:rsidRPr="00A4692F">
        <w:rPr>
          <w:lang w:val="pt-BR"/>
        </w:rPr>
        <w:t xml:space="preserve">(3) </w:t>
      </w:r>
      <w:r w:rsidRPr="00962801">
        <w:rPr>
          <w:lang w:val="pt-BR"/>
        </w:rPr>
        <w:t xml:space="preserve">Koncesionar na svoje stroške izvede ukrepe vzpostavitve prejšnjega oziroma nadomestnega stanja, ki jih je dolžan izvesti po predpisih in aktih pristojnih organov. Glede odstranitve objektov in naprav ter morebitnega prehoda lastninske pravice se uporabljajo določbe Zakona o vodah. </w:t>
      </w:r>
    </w:p>
    <w:p w14:paraId="493B4892" w14:textId="77777777" w:rsidR="00C712FF" w:rsidRPr="00A4692F" w:rsidRDefault="00C712FF" w:rsidP="005466A5">
      <w:pPr>
        <w:pStyle w:val="Naslov2"/>
        <w:spacing w:before="160" w:after="40" w:line="259" w:lineRule="auto"/>
        <w:jc w:val="center"/>
        <w:rPr>
          <w:lang w:val="pt-BR"/>
        </w:rPr>
      </w:pPr>
      <w:r w:rsidRPr="00A4692F">
        <w:rPr>
          <w:lang w:val="pt-BR"/>
        </w:rPr>
        <w:t>24. člen</w:t>
      </w:r>
    </w:p>
    <w:p w14:paraId="025BD28C" w14:textId="77777777" w:rsidR="00C712FF" w:rsidRPr="00A4692F" w:rsidRDefault="00C712FF" w:rsidP="005466A5">
      <w:pPr>
        <w:pStyle w:val="Articlecaption"/>
        <w:spacing w:after="100" w:line="259" w:lineRule="auto"/>
        <w:jc w:val="center"/>
        <w:rPr>
          <w:lang w:val="pt-BR"/>
        </w:rPr>
      </w:pPr>
      <w:r w:rsidRPr="00A4692F">
        <w:rPr>
          <w:lang w:val="pt-BR"/>
        </w:rPr>
        <w:t>(odgovornost za škodo)</w:t>
      </w:r>
    </w:p>
    <w:p w14:paraId="17A8FF9B" w14:textId="77777777" w:rsidR="00C712FF" w:rsidRDefault="00C712FF" w:rsidP="00437962">
      <w:pPr>
        <w:keepLines/>
        <w:spacing w:after="120"/>
        <w:jc w:val="both"/>
        <w:rPr>
          <w:rFonts w:eastAsiaTheme="minorEastAsia" w:cstheme="minorBidi"/>
          <w:bCs/>
          <w:sz w:val="20"/>
          <w:lang w:val="pt-BR"/>
        </w:rPr>
      </w:pPr>
      <w:r w:rsidRPr="00962801">
        <w:rPr>
          <w:lang w:val="pt-BR"/>
        </w:rPr>
        <w:t>Koncesionar je odgovoren za vso škodo, ki nastane tretjim osebam, kot posledica njegovega izvajanja ali opustitve izvajanja koncesije.</w:t>
      </w:r>
    </w:p>
    <w:p w14:paraId="4962A05F" w14:textId="77777777" w:rsidR="00C712FF" w:rsidRPr="00A4692F" w:rsidRDefault="00C712FF" w:rsidP="005466A5">
      <w:pPr>
        <w:pStyle w:val="Naslov1"/>
        <w:spacing w:before="240" w:after="120" w:line="259" w:lineRule="auto"/>
        <w:ind w:right="0"/>
        <w:jc w:val="left"/>
        <w:rPr>
          <w:lang w:val="pt-BR"/>
        </w:rPr>
      </w:pPr>
      <w:r w:rsidRPr="00A4692F">
        <w:rPr>
          <w:lang w:val="pt-BR"/>
        </w:rPr>
        <w:t>VIII. VIŠJA SILA</w:t>
      </w:r>
    </w:p>
    <w:p w14:paraId="67AF3CCB" w14:textId="77777777" w:rsidR="00C712FF" w:rsidRPr="00A4692F" w:rsidRDefault="00C712FF" w:rsidP="00437962">
      <w:pPr>
        <w:pStyle w:val="Naslov2"/>
        <w:spacing w:before="160" w:after="40" w:line="259" w:lineRule="auto"/>
        <w:jc w:val="center"/>
        <w:rPr>
          <w:lang w:val="pt-BR"/>
        </w:rPr>
      </w:pPr>
      <w:r w:rsidRPr="00A4692F">
        <w:rPr>
          <w:lang w:val="pt-BR"/>
        </w:rPr>
        <w:t>25. člen</w:t>
      </w:r>
    </w:p>
    <w:p w14:paraId="48BC213F" w14:textId="77777777" w:rsidR="00C712FF" w:rsidRPr="00A4692F" w:rsidRDefault="00C712FF" w:rsidP="00437962">
      <w:pPr>
        <w:pStyle w:val="Articlecaption"/>
        <w:spacing w:after="100" w:line="259" w:lineRule="auto"/>
        <w:jc w:val="center"/>
        <w:rPr>
          <w:lang w:val="pt-BR"/>
        </w:rPr>
      </w:pPr>
      <w:r w:rsidRPr="00A4692F">
        <w:rPr>
          <w:lang w:val="pt-BR"/>
        </w:rPr>
        <w:t>(višja sila)</w:t>
      </w:r>
    </w:p>
    <w:p w14:paraId="74543E22" w14:textId="77777777" w:rsidR="00C712FF" w:rsidRPr="00A4692F" w:rsidRDefault="00C712FF" w:rsidP="00437962">
      <w:pPr>
        <w:keepLines/>
        <w:spacing w:after="120"/>
        <w:ind w:left="255" w:hanging="255"/>
        <w:jc w:val="both"/>
        <w:rPr>
          <w:lang w:val="pt-BR"/>
        </w:rPr>
      </w:pPr>
      <w:r w:rsidRPr="00A4692F">
        <w:rPr>
          <w:lang w:val="pt-BR"/>
        </w:rPr>
        <w:t xml:space="preserve">(1) </w:t>
      </w:r>
      <w:r w:rsidRPr="00962801">
        <w:rPr>
          <w:lang w:val="pt-BR"/>
        </w:rPr>
        <w:t>Višja sila so izredne nepremagljive in nepredvidljive okoliščine, ki nastopijo po sklenitvi te koncesijske pogodbe in so zunaj volje ali sfere pogodbenih strank.</w:t>
      </w:r>
    </w:p>
    <w:p w14:paraId="5EE08CCB" w14:textId="77777777" w:rsidR="00C712FF" w:rsidRDefault="00C712FF" w:rsidP="00437962">
      <w:pPr>
        <w:keepLines/>
        <w:spacing w:after="120"/>
        <w:ind w:left="255" w:hanging="255"/>
        <w:jc w:val="both"/>
        <w:rPr>
          <w:lang w:val="pt-BR"/>
        </w:rPr>
      </w:pPr>
      <w:r w:rsidRPr="00A4692F">
        <w:rPr>
          <w:lang w:val="pt-BR"/>
        </w:rPr>
        <w:t xml:space="preserve">(2) </w:t>
      </w:r>
      <w:r w:rsidRPr="00962801">
        <w:rPr>
          <w:lang w:val="pt-BR"/>
        </w:rPr>
        <w:t>O nastopu višje sile mora vsaka stranka nemudoma obvestiti drugo stranko.</w:t>
      </w:r>
    </w:p>
    <w:p w14:paraId="67863E0E" w14:textId="52F3A67A" w:rsidR="00C712FF" w:rsidRDefault="00C712FF" w:rsidP="00437962">
      <w:pPr>
        <w:keepLines/>
        <w:spacing w:after="120"/>
        <w:ind w:left="255" w:hanging="255"/>
        <w:jc w:val="both"/>
        <w:rPr>
          <w:lang w:val="pt-BR"/>
        </w:rPr>
      </w:pPr>
      <w:r w:rsidRPr="00962801">
        <w:rPr>
          <w:lang w:val="pt-BR"/>
        </w:rPr>
        <w:t>(3)</w:t>
      </w:r>
      <w:r w:rsidR="00437962">
        <w:rPr>
          <w:lang w:val="pt-BR"/>
        </w:rPr>
        <w:t xml:space="preserve"> </w:t>
      </w:r>
      <w:r w:rsidRPr="00962801">
        <w:rPr>
          <w:lang w:val="pt-BR"/>
        </w:rPr>
        <w:t>Nobena pogodbena stranka ne more uveljavljati zahtevkov, ki ji po tej koncesijski pogodbi ali po zakonu pripadajo zaradi kršitve druge stranke, če je kršitev nastala zaradi višje sile.</w:t>
      </w:r>
    </w:p>
    <w:p w14:paraId="24079806" w14:textId="72D094FA" w:rsidR="00C712FF" w:rsidRDefault="00C712FF" w:rsidP="00437962">
      <w:pPr>
        <w:keepLines/>
        <w:spacing w:after="120"/>
        <w:ind w:left="255" w:hanging="255"/>
        <w:jc w:val="both"/>
        <w:rPr>
          <w:lang w:val="pt-BR"/>
        </w:rPr>
      </w:pPr>
      <w:r w:rsidRPr="00962801">
        <w:rPr>
          <w:lang w:val="pt-BR"/>
        </w:rPr>
        <w:t>(4)</w:t>
      </w:r>
      <w:r w:rsidR="00437962">
        <w:rPr>
          <w:lang w:val="pt-BR"/>
        </w:rPr>
        <w:t xml:space="preserve"> </w:t>
      </w:r>
      <w:r w:rsidRPr="00962801">
        <w:rPr>
          <w:lang w:val="pt-BR"/>
        </w:rPr>
        <w:t>Če je zaradi višje sile začasno onemogočeno izpolnitev kakšne obveznosti po tej koncesijski pogodbi, se rok za izpolnitev te obveznosti podaljša za čas, ko izpolnitev ni bila mogoča.</w:t>
      </w:r>
    </w:p>
    <w:p w14:paraId="41F22095" w14:textId="77777777" w:rsidR="00C712FF" w:rsidRPr="001533B0" w:rsidRDefault="00C712FF" w:rsidP="005466A5">
      <w:pPr>
        <w:pStyle w:val="Naslov1"/>
        <w:spacing w:before="240" w:after="120" w:line="259" w:lineRule="auto"/>
        <w:ind w:right="0"/>
        <w:jc w:val="left"/>
        <w:rPr>
          <w:bCs/>
          <w:lang w:val="pt-BR"/>
        </w:rPr>
      </w:pPr>
      <w:r w:rsidRPr="001533B0">
        <w:rPr>
          <w:bCs/>
          <w:lang w:val="pt-BR"/>
        </w:rPr>
        <w:lastRenderedPageBreak/>
        <w:t>IX. PROTIKORUPCIJSKA KLAVZULA</w:t>
      </w:r>
    </w:p>
    <w:p w14:paraId="00D8C462" w14:textId="77777777" w:rsidR="00C712FF" w:rsidRPr="00A4692F" w:rsidRDefault="00C712FF" w:rsidP="005466A5">
      <w:pPr>
        <w:pStyle w:val="Naslov2"/>
        <w:spacing w:before="160" w:after="40" w:line="259" w:lineRule="auto"/>
        <w:jc w:val="center"/>
        <w:rPr>
          <w:lang w:val="pt-BR"/>
        </w:rPr>
      </w:pPr>
      <w:r w:rsidRPr="00A4692F">
        <w:rPr>
          <w:lang w:val="pt-BR"/>
        </w:rPr>
        <w:t>26. člen</w:t>
      </w:r>
    </w:p>
    <w:p w14:paraId="16F28552" w14:textId="77777777" w:rsidR="00C712FF" w:rsidRPr="00A4692F" w:rsidRDefault="00C712FF" w:rsidP="005466A5">
      <w:pPr>
        <w:pStyle w:val="Articlecaption"/>
        <w:spacing w:after="100" w:line="259" w:lineRule="auto"/>
        <w:jc w:val="center"/>
        <w:rPr>
          <w:lang w:val="pt-BR"/>
        </w:rPr>
      </w:pPr>
      <w:r w:rsidRPr="00A4692F">
        <w:rPr>
          <w:lang w:val="pt-BR"/>
        </w:rPr>
        <w:t>(prepoved nedovoljene koristi)</w:t>
      </w:r>
    </w:p>
    <w:p w14:paraId="70F16A96" w14:textId="77777777" w:rsidR="00C712FF" w:rsidRDefault="00C712FF" w:rsidP="00437962">
      <w:pPr>
        <w:keepLines/>
        <w:spacing w:after="120"/>
        <w:jc w:val="both"/>
        <w:rPr>
          <w:lang w:val="pt-BR"/>
        </w:rPr>
      </w:pPr>
      <w:r w:rsidRPr="00A4692F">
        <w:rPr>
          <w:lang w:val="pt-BR"/>
        </w:rPr>
        <w:t>Pogodba, pri kateri kdo v imenu ali na račun druge pogodbene stranke predstavniku ali posredniku organa obljubi, ponudi ali da kakšno nedovoljeno korist za pridobitev posla, za sklenitev posla pod ugodnejšimi pogoji, za opustitev dolžnega nadzora nad izvajanjem pogodbenih obveznosti ali za drugo ravnanje ali opustitev, s katerim je organu povzročena škoda ali je omogočena pridobitev nedovoljene koristi predstavniku organa, posredniku organa, drugi pogodbeni stranki ali njenemu predstavniku, zastopniku, posredniku, je nična.</w:t>
      </w:r>
    </w:p>
    <w:p w14:paraId="3880CB1F" w14:textId="77777777" w:rsidR="00C712FF" w:rsidRPr="001533B0" w:rsidRDefault="00C712FF" w:rsidP="005466A5">
      <w:pPr>
        <w:pStyle w:val="Naslov1"/>
        <w:spacing w:before="240" w:after="120" w:line="259" w:lineRule="auto"/>
        <w:ind w:right="0"/>
        <w:jc w:val="left"/>
        <w:rPr>
          <w:bCs/>
        </w:rPr>
      </w:pPr>
      <w:r w:rsidRPr="001533B0">
        <w:rPr>
          <w:bCs/>
        </w:rPr>
        <w:t>X. KONČNE DOLOČBE</w:t>
      </w:r>
    </w:p>
    <w:p w14:paraId="3FFD3DCD" w14:textId="77777777" w:rsidR="00C712FF" w:rsidRDefault="00C712FF" w:rsidP="005466A5">
      <w:pPr>
        <w:pStyle w:val="Naslov2"/>
        <w:spacing w:before="160" w:after="40" w:line="259" w:lineRule="auto"/>
        <w:jc w:val="center"/>
      </w:pPr>
      <w:r>
        <w:t>27. člen</w:t>
      </w:r>
    </w:p>
    <w:p w14:paraId="7138BDA2" w14:textId="77777777" w:rsidR="00C712FF" w:rsidRDefault="00C712FF" w:rsidP="005466A5">
      <w:pPr>
        <w:pStyle w:val="Articlecaption"/>
        <w:spacing w:after="100" w:line="259" w:lineRule="auto"/>
        <w:jc w:val="center"/>
      </w:pPr>
      <w:r>
        <w:t>(reševanje sporov)</w:t>
      </w:r>
    </w:p>
    <w:p w14:paraId="48E0815F" w14:textId="77777777" w:rsidR="00C712FF" w:rsidRDefault="00C712FF" w:rsidP="00437962">
      <w:pPr>
        <w:keepLines/>
        <w:spacing w:after="120"/>
        <w:jc w:val="both"/>
      </w:pPr>
      <w:r>
        <w:t>Pogodbeni stranki bosta morebitne spore reševali sporazumno, v primeru spora pa je pristojno stvarno pristojno sodišče v Ljubljani.</w:t>
      </w:r>
    </w:p>
    <w:p w14:paraId="67CFFA51" w14:textId="77777777" w:rsidR="00C712FF" w:rsidRPr="001533B0" w:rsidRDefault="00C712FF" w:rsidP="005466A5">
      <w:pPr>
        <w:pStyle w:val="Naslov2"/>
        <w:spacing w:before="160" w:after="40" w:line="259" w:lineRule="auto"/>
        <w:jc w:val="center"/>
        <w:rPr>
          <w:lang w:val="en-GB"/>
        </w:rPr>
      </w:pPr>
      <w:r w:rsidRPr="001533B0">
        <w:rPr>
          <w:lang w:val="en-GB"/>
        </w:rPr>
        <w:t>28. člen</w:t>
      </w:r>
    </w:p>
    <w:p w14:paraId="30C2E957" w14:textId="77777777" w:rsidR="00C712FF" w:rsidRDefault="00C712FF" w:rsidP="005466A5">
      <w:pPr>
        <w:pStyle w:val="Articlecaption"/>
        <w:spacing w:after="100" w:line="259" w:lineRule="auto"/>
        <w:jc w:val="center"/>
        <w:rPr>
          <w:iCs/>
          <w:lang w:val="en-GB"/>
        </w:rPr>
      </w:pPr>
      <w:r w:rsidRPr="001533B0">
        <w:rPr>
          <w:iCs/>
          <w:lang w:val="en-GB"/>
        </w:rPr>
        <w:t>(neskladje med to koncesijsko pogodbo in uredbo)</w:t>
      </w:r>
    </w:p>
    <w:p w14:paraId="407E885F" w14:textId="77777777" w:rsidR="00C712FF" w:rsidRDefault="00C712FF" w:rsidP="00437962">
      <w:pPr>
        <w:keepLines/>
        <w:suppressAutoHyphens w:val="0"/>
        <w:spacing w:after="120"/>
        <w:ind w:left="255" w:hanging="255"/>
        <w:jc w:val="both"/>
        <w:rPr>
          <w:lang w:val="en-GB"/>
        </w:rPr>
      </w:pPr>
      <w:r>
        <w:t>(1) V primeru neskladja med to koncesijsko pogodbo in uredbo veljajo določbe uredbe.</w:t>
      </w:r>
    </w:p>
    <w:p w14:paraId="7CB16E7D" w14:textId="77777777" w:rsidR="00C712FF" w:rsidRPr="001533B0" w:rsidRDefault="00C712FF" w:rsidP="00437962">
      <w:pPr>
        <w:keepLines/>
        <w:suppressAutoHyphens w:val="0"/>
        <w:spacing w:after="120"/>
        <w:ind w:left="255" w:hanging="255"/>
        <w:jc w:val="both"/>
        <w:rPr>
          <w:lang w:val="en-GB"/>
        </w:rPr>
      </w:pPr>
      <w:r>
        <w:t>(2) Če je iz kateregakoli razloga ena ali več določb te koncesijske pogodbe neveljavnih, to ne vpliva na veljavnost ostalih pogodbenih določb.</w:t>
      </w:r>
    </w:p>
    <w:p w14:paraId="65CC9B82" w14:textId="77777777" w:rsidR="00C712FF" w:rsidRPr="001533B0" w:rsidRDefault="00C712FF" w:rsidP="005466A5">
      <w:pPr>
        <w:pStyle w:val="Naslov2"/>
        <w:spacing w:before="160" w:after="40" w:line="259" w:lineRule="auto"/>
        <w:jc w:val="center"/>
        <w:rPr>
          <w:lang w:val="en-GB"/>
        </w:rPr>
      </w:pPr>
      <w:r w:rsidRPr="001533B0">
        <w:rPr>
          <w:lang w:val="en-GB"/>
        </w:rPr>
        <w:t>2</w:t>
      </w:r>
      <w:r>
        <w:rPr>
          <w:lang w:val="en-GB"/>
        </w:rPr>
        <w:t>9</w:t>
      </w:r>
      <w:r w:rsidRPr="001533B0">
        <w:rPr>
          <w:lang w:val="en-GB"/>
        </w:rPr>
        <w:t>. člen</w:t>
      </w:r>
    </w:p>
    <w:p w14:paraId="7576A51D" w14:textId="77777777" w:rsidR="00C712FF" w:rsidRPr="00C712FF" w:rsidRDefault="00C712FF" w:rsidP="005466A5">
      <w:pPr>
        <w:pStyle w:val="Articlecaption"/>
        <w:spacing w:after="100" w:line="259" w:lineRule="auto"/>
        <w:jc w:val="center"/>
        <w:rPr>
          <w:lang w:val="en-GB"/>
        </w:rPr>
      </w:pPr>
      <w:r w:rsidRPr="00C712FF">
        <w:rPr>
          <w:lang w:val="en-GB"/>
        </w:rPr>
        <w:t>(izvodi in sklenitev)</w:t>
      </w:r>
    </w:p>
    <w:p w14:paraId="63A93009" w14:textId="77777777" w:rsidR="00C712FF" w:rsidRPr="00C712FF" w:rsidRDefault="00C712FF" w:rsidP="00437962">
      <w:pPr>
        <w:keepLines/>
        <w:spacing w:after="120"/>
        <w:jc w:val="both"/>
        <w:rPr>
          <w:lang w:val="en-GB"/>
        </w:rPr>
      </w:pPr>
      <w:r w:rsidRPr="00C712FF">
        <w:rPr>
          <w:lang w:val="en-GB"/>
        </w:rPr>
        <w:t>Pogodba je sestavljena v štirih izvodih, od katerih vsaka stranka prejme dva. Sklenjena je z dnem zadnjega podpisa obeh strank.</w:t>
      </w:r>
    </w:p>
    <w:p w14:paraId="29B8500F" w14:textId="77777777" w:rsidR="00A3074E" w:rsidRDefault="00A3074E" w:rsidP="005466A5">
      <w:pPr>
        <w:keepLines/>
        <w:spacing w:after="120"/>
        <w:rPr>
          <w:lang w:val="en-GB"/>
        </w:rPr>
      </w:pPr>
    </w:p>
    <w:p w14:paraId="31645551" w14:textId="77777777" w:rsidR="00A3074E" w:rsidRDefault="00A3074E" w:rsidP="005466A5">
      <w:pPr>
        <w:keepLines/>
        <w:spacing w:after="120"/>
        <w:rPr>
          <w:lang w:val="en-GB"/>
        </w:rPr>
      </w:pPr>
    </w:p>
    <w:tbl>
      <w:tblPr>
        <w:tblW w:w="0" w:type="auto"/>
        <w:jc w:val="center"/>
        <w:tblLayout w:type="fixed"/>
        <w:tblLook w:val="04A0" w:firstRow="1" w:lastRow="0" w:firstColumn="1" w:lastColumn="0" w:noHBand="0" w:noVBand="1"/>
      </w:tblPr>
      <w:tblGrid>
        <w:gridCol w:w="4621"/>
        <w:gridCol w:w="4621"/>
      </w:tblGrid>
      <w:tr w:rsidR="00C712FF" w14:paraId="6A3B33D9" w14:textId="77777777" w:rsidTr="005466A5">
        <w:trPr>
          <w:jc w:val="center"/>
        </w:trPr>
        <w:tc>
          <w:tcPr>
            <w:tcW w:w="4621" w:type="dxa"/>
          </w:tcPr>
          <w:p w14:paraId="419EDEE5" w14:textId="77777777" w:rsidR="00C712FF" w:rsidRDefault="00C712FF" w:rsidP="005466A5">
            <w:pPr>
              <w:keepNext/>
            </w:pPr>
            <w:r>
              <w:rPr>
                <w:b/>
              </w:rPr>
              <w:t>KONCESIONAR</w:t>
            </w:r>
          </w:p>
        </w:tc>
        <w:tc>
          <w:tcPr>
            <w:tcW w:w="4621" w:type="dxa"/>
          </w:tcPr>
          <w:p w14:paraId="06D9BD2E" w14:textId="77777777" w:rsidR="00C712FF" w:rsidRDefault="00C712FF" w:rsidP="005466A5">
            <w:pPr>
              <w:keepNext/>
            </w:pPr>
            <w:r>
              <w:rPr>
                <w:b/>
              </w:rPr>
              <w:t>KONCEDENT</w:t>
            </w:r>
          </w:p>
        </w:tc>
      </w:tr>
      <w:tr w:rsidR="00C712FF" w14:paraId="63C33D85" w14:textId="77777777" w:rsidTr="005466A5">
        <w:trPr>
          <w:jc w:val="center"/>
        </w:trPr>
        <w:tc>
          <w:tcPr>
            <w:tcW w:w="4621" w:type="dxa"/>
          </w:tcPr>
          <w:p w14:paraId="7C40F720" w14:textId="77777777" w:rsidR="00C712FF" w:rsidRDefault="00C712FF" w:rsidP="005466A5">
            <w:pPr>
              <w:keepNext/>
            </w:pPr>
            <w:r>
              <w:t>Atlantic Droga Kolinska, d. o. o.</w:t>
            </w:r>
          </w:p>
        </w:tc>
        <w:tc>
          <w:tcPr>
            <w:tcW w:w="4621" w:type="dxa"/>
          </w:tcPr>
          <w:p w14:paraId="63558B05" w14:textId="77777777" w:rsidR="00C712FF" w:rsidRDefault="00C712FF" w:rsidP="005466A5">
            <w:pPr>
              <w:keepNext/>
            </w:pPr>
            <w:r>
              <w:t>Republika Slovenija, ki jo zastopa Vlada Republike Slovenije</w:t>
            </w:r>
          </w:p>
        </w:tc>
      </w:tr>
      <w:tr w:rsidR="00C712FF" w14:paraId="3D621AA5" w14:textId="77777777" w:rsidTr="005466A5">
        <w:trPr>
          <w:jc w:val="center"/>
        </w:trPr>
        <w:tc>
          <w:tcPr>
            <w:tcW w:w="4621" w:type="dxa"/>
          </w:tcPr>
          <w:p w14:paraId="541BF713" w14:textId="77777777" w:rsidR="00C712FF" w:rsidRDefault="00C712FF" w:rsidP="005466A5">
            <w:pPr>
              <w:keepNext/>
            </w:pPr>
            <w:r>
              <w:t>Darja Teržan</w:t>
            </w:r>
          </w:p>
        </w:tc>
        <w:tc>
          <w:tcPr>
            <w:tcW w:w="4621" w:type="dxa"/>
          </w:tcPr>
          <w:p w14:paraId="4FE272FC" w14:textId="77777777" w:rsidR="00C712FF" w:rsidRDefault="00C712FF" w:rsidP="005466A5">
            <w:pPr>
              <w:keepNext/>
            </w:pPr>
            <w:r>
              <w:t>Po pooblastilu Vlade Republike Slovenije, sklep št. __________ z dne __________:</w:t>
            </w:r>
          </w:p>
        </w:tc>
      </w:tr>
      <w:tr w:rsidR="00C712FF" w14:paraId="29123CCC" w14:textId="77777777" w:rsidTr="005466A5">
        <w:trPr>
          <w:jc w:val="center"/>
        </w:trPr>
        <w:tc>
          <w:tcPr>
            <w:tcW w:w="4621" w:type="dxa"/>
          </w:tcPr>
          <w:p w14:paraId="77A4F166" w14:textId="77777777" w:rsidR="00C712FF" w:rsidRDefault="00C712FF" w:rsidP="005466A5">
            <w:pPr>
              <w:keepNext/>
            </w:pPr>
            <w:r>
              <w:t>____________________</w:t>
            </w:r>
          </w:p>
        </w:tc>
        <w:tc>
          <w:tcPr>
            <w:tcW w:w="4621" w:type="dxa"/>
          </w:tcPr>
          <w:p w14:paraId="0DCDBE82" w14:textId="77777777" w:rsidR="00C712FF" w:rsidRDefault="00C712FF" w:rsidP="005466A5">
            <w:pPr>
              <w:keepNext/>
            </w:pPr>
            <w:r>
              <w:t>mag. Polona Rifelj, ministrica za okolje in prostor</w:t>
            </w:r>
            <w:r>
              <w:br/>
              <w:t>____________________</w:t>
            </w:r>
          </w:p>
        </w:tc>
      </w:tr>
    </w:tbl>
    <w:p w14:paraId="0A7338DD" w14:textId="77777777" w:rsidR="00644C00" w:rsidRDefault="00644C00"/>
    <w:sectPr w:rsidR="00644C00" w:rsidSect="00264B5D">
      <w:headerReference w:type="first" r:id="rId12"/>
      <w:pgSz w:w="11906" w:h="16838"/>
      <w:pgMar w:top="1417" w:right="1133" w:bottom="1417" w:left="1417" w:header="708" w:footer="0"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B783" w14:textId="77777777" w:rsidR="00010B75" w:rsidRDefault="00010B75">
      <w:pPr>
        <w:spacing w:after="0" w:line="240" w:lineRule="auto"/>
      </w:pPr>
      <w:r>
        <w:separator/>
      </w:r>
    </w:p>
  </w:endnote>
  <w:endnote w:type="continuationSeparator" w:id="0">
    <w:p w14:paraId="5B3F4D71" w14:textId="77777777" w:rsidR="00010B75" w:rsidRDefault="00010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60273" w14:textId="77777777" w:rsidR="00010B75" w:rsidRDefault="00010B75">
      <w:pPr>
        <w:spacing w:after="0" w:line="240" w:lineRule="auto"/>
      </w:pPr>
      <w:r>
        <w:separator/>
      </w:r>
    </w:p>
  </w:footnote>
  <w:footnote w:type="continuationSeparator" w:id="0">
    <w:p w14:paraId="5C31DD94" w14:textId="77777777" w:rsidR="00010B75" w:rsidRDefault="00010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DE89" w14:textId="77777777" w:rsidR="005955D5" w:rsidRDefault="005955D5" w:rsidP="005955D5">
    <w:pPr>
      <w:pStyle w:val="Glava"/>
      <w:spacing w:before="120" w:line="240" w:lineRule="exact"/>
      <w:rPr>
        <w:sz w:val="16"/>
      </w:rPr>
    </w:pPr>
    <w:r>
      <w:rPr>
        <w:noProof/>
      </w:rPr>
      <w:drawing>
        <wp:anchor distT="0" distB="0" distL="114300" distR="114300" simplePos="0" relativeHeight="251659264" behindDoc="0" locked="0" layoutInCell="1" allowOverlap="1" wp14:anchorId="109F9F79" wp14:editId="56B5A086">
          <wp:simplePos x="0" y="0"/>
          <wp:positionH relativeFrom="page">
            <wp:align>left</wp:align>
          </wp:positionH>
          <wp:positionV relativeFrom="page">
            <wp:align>top</wp:align>
          </wp:positionV>
          <wp:extent cx="4321810" cy="885825"/>
          <wp:effectExtent l="0" t="0" r="2540" b="9525"/>
          <wp:wrapSquare wrapText="bothSides"/>
          <wp:docPr id="1589056780" name="Slika 158905678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C30AC" w14:textId="77777777" w:rsidR="005955D5" w:rsidRDefault="005955D5" w:rsidP="005955D5">
    <w:pPr>
      <w:pStyle w:val="Glava"/>
      <w:spacing w:before="120" w:line="240" w:lineRule="exact"/>
      <w:rPr>
        <w:sz w:val="16"/>
      </w:rPr>
    </w:pPr>
  </w:p>
  <w:p w14:paraId="20C3F68D" w14:textId="01BA4ED8" w:rsidR="005955D5" w:rsidRPr="008F3500" w:rsidRDefault="005955D5" w:rsidP="005955D5">
    <w:pPr>
      <w:pStyle w:val="Glava"/>
      <w:tabs>
        <w:tab w:val="clear" w:pos="4536"/>
        <w:tab w:val="center" w:pos="5103"/>
      </w:tabs>
      <w:spacing w:line="240" w:lineRule="exact"/>
      <w:rPr>
        <w:sz w:val="16"/>
      </w:rPr>
    </w:pPr>
    <w:r>
      <w:rPr>
        <w:rFonts w:eastAsia="Times New Roman"/>
        <w:sz w:val="16"/>
        <w:szCs w:val="24"/>
      </w:rPr>
      <w:t xml:space="preserve">       </w:t>
    </w:r>
    <w:r w:rsidR="00180943">
      <w:rPr>
        <w:rFonts w:eastAsia="Times New Roman"/>
        <w:sz w:val="16"/>
        <w:szCs w:val="24"/>
      </w:rPr>
      <w:t>Dunajska cesta</w:t>
    </w:r>
    <w:r w:rsidRPr="00051CC6">
      <w:rPr>
        <w:rFonts w:eastAsia="Times New Roman"/>
        <w:sz w:val="16"/>
        <w:szCs w:val="24"/>
      </w:rPr>
      <w:t xml:space="preserve"> 4</w:t>
    </w:r>
    <w:r w:rsidR="00180943">
      <w:rPr>
        <w:rFonts w:eastAsia="Times New Roman"/>
        <w:sz w:val="16"/>
        <w:szCs w:val="24"/>
      </w:rPr>
      <w:t>8</w:t>
    </w:r>
    <w:r w:rsidRPr="00051CC6">
      <w:rPr>
        <w:rFonts w:eastAsia="Times New Roman"/>
        <w:sz w:val="16"/>
        <w:szCs w:val="24"/>
      </w:rPr>
      <w:t>, 1000 Ljubljana</w:t>
    </w:r>
    <w:r>
      <w:rPr>
        <w:sz w:val="16"/>
      </w:rPr>
      <w:t xml:space="preserve"> </w:t>
    </w:r>
    <w:r w:rsidRPr="008F3500">
      <w:rPr>
        <w:sz w:val="16"/>
      </w:rPr>
      <w:tab/>
    </w:r>
    <w:r>
      <w:rPr>
        <w:sz w:val="16"/>
      </w:rPr>
      <w:t xml:space="preserve">                                                          </w:t>
    </w:r>
    <w:r w:rsidRPr="00051CC6">
      <w:rPr>
        <w:rFonts w:eastAsia="Times New Roman"/>
        <w:sz w:val="16"/>
        <w:szCs w:val="24"/>
      </w:rPr>
      <w:t xml:space="preserve">   T: 01 478 </w:t>
    </w:r>
    <w:r w:rsidR="00057A2A">
      <w:rPr>
        <w:rFonts w:eastAsia="Times New Roman"/>
        <w:sz w:val="16"/>
        <w:szCs w:val="24"/>
      </w:rPr>
      <w:t>70 00</w:t>
    </w:r>
  </w:p>
  <w:p w14:paraId="18D63E51" w14:textId="7550EF65" w:rsidR="005955D5" w:rsidRPr="00051CC6" w:rsidRDefault="005955D5" w:rsidP="005955D5">
    <w:pPr>
      <w:pStyle w:val="Glava"/>
      <w:tabs>
        <w:tab w:val="clear" w:pos="4536"/>
        <w:tab w:val="center" w:pos="5103"/>
      </w:tabs>
      <w:spacing w:line="240" w:lineRule="exact"/>
      <w:rPr>
        <w:rFonts w:eastAsia="Times New Roman"/>
        <w:sz w:val="16"/>
        <w:szCs w:val="24"/>
      </w:rPr>
    </w:pPr>
    <w:r>
      <w:rPr>
        <w:rFonts w:eastAsia="Times New Roman"/>
        <w:sz w:val="16"/>
        <w:szCs w:val="24"/>
      </w:rPr>
      <w:tab/>
      <w:t xml:space="preserve">                                                        </w:t>
    </w:r>
    <w:r w:rsidR="004343B1">
      <w:rPr>
        <w:rFonts w:eastAsia="Times New Roman"/>
        <w:sz w:val="16"/>
        <w:szCs w:val="24"/>
      </w:rPr>
      <w:t xml:space="preserve">        </w:t>
    </w:r>
    <w:r>
      <w:rPr>
        <w:rFonts w:eastAsia="Times New Roman"/>
        <w:sz w:val="16"/>
        <w:szCs w:val="24"/>
      </w:rPr>
      <w:t xml:space="preserve"> </w:t>
    </w:r>
    <w:r w:rsidRPr="00051CC6">
      <w:rPr>
        <w:rFonts w:eastAsia="Times New Roman"/>
        <w:sz w:val="16"/>
        <w:szCs w:val="24"/>
      </w:rPr>
      <w:t>E: gp.mop@gov.si</w:t>
    </w:r>
  </w:p>
  <w:p w14:paraId="6E215AA7" w14:textId="777D3F68" w:rsidR="005955D5" w:rsidRPr="00051CC6" w:rsidRDefault="005955D5" w:rsidP="005955D5">
    <w:pPr>
      <w:pStyle w:val="Glava"/>
      <w:tabs>
        <w:tab w:val="clear" w:pos="4536"/>
        <w:tab w:val="center" w:pos="5103"/>
      </w:tabs>
      <w:spacing w:line="240" w:lineRule="exact"/>
      <w:rPr>
        <w:rFonts w:eastAsia="Times New Roman"/>
        <w:sz w:val="16"/>
        <w:szCs w:val="24"/>
      </w:rPr>
    </w:pPr>
    <w:r w:rsidRPr="00051CC6">
      <w:rPr>
        <w:rFonts w:eastAsia="Times New Roman"/>
        <w:sz w:val="16"/>
        <w:szCs w:val="24"/>
      </w:rPr>
      <w:tab/>
      <w:t xml:space="preserve">                                                 </w:t>
    </w:r>
    <w:r>
      <w:rPr>
        <w:rFonts w:eastAsia="Times New Roman"/>
        <w:sz w:val="16"/>
        <w:szCs w:val="24"/>
      </w:rPr>
      <w:t xml:space="preserve"> </w:t>
    </w:r>
    <w:r w:rsidRPr="00051CC6">
      <w:rPr>
        <w:rFonts w:eastAsia="Times New Roman"/>
        <w:sz w:val="16"/>
        <w:szCs w:val="24"/>
      </w:rPr>
      <w:t xml:space="preserve"> </w:t>
    </w:r>
    <w:r w:rsidR="004343B1">
      <w:rPr>
        <w:rFonts w:eastAsia="Times New Roman"/>
        <w:sz w:val="16"/>
        <w:szCs w:val="24"/>
      </w:rPr>
      <w:t xml:space="preserve">          </w:t>
    </w:r>
    <w:r w:rsidRPr="00051CC6">
      <w:rPr>
        <w:rFonts w:eastAsia="Times New Roman"/>
        <w:sz w:val="16"/>
        <w:szCs w:val="24"/>
      </w:rPr>
      <w:t xml:space="preserve"> www.mop.gov.si</w:t>
    </w:r>
  </w:p>
  <w:p w14:paraId="687A6359" w14:textId="77777777" w:rsidR="007A211D" w:rsidRDefault="007A21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139"/>
    <w:multiLevelType w:val="hybridMultilevel"/>
    <w:tmpl w:val="89D29D56"/>
    <w:lvl w:ilvl="0" w:tplc="3FAC065E">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BC6AB088"/>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603994">
      <w:start w:val="7"/>
      <w:numFmt w:val="bullet"/>
      <w:lvlText w:val="-"/>
      <w:lvlJc w:val="left"/>
      <w:pPr>
        <w:ind w:left="2160" w:hanging="360"/>
      </w:pPr>
      <w:rPr>
        <w:rFonts w:ascii="Arial" w:eastAsiaTheme="minorHAnsi" w:hAnsi="Arial" w:cs="Arial" w:hint="default"/>
        <w:color w:val="auto"/>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4A11E8F"/>
    <w:multiLevelType w:val="multilevel"/>
    <w:tmpl w:val="FDD6BE12"/>
    <w:lvl w:ilvl="0">
      <w:start w:val="49"/>
      <w:numFmt w:val="bullet"/>
      <w:lvlText w:val=""/>
      <w:lvlJc w:val="left"/>
      <w:pPr>
        <w:tabs>
          <w:tab w:val="num" w:pos="0"/>
        </w:tabs>
        <w:ind w:left="720" w:hanging="360"/>
      </w:pPr>
      <w:rPr>
        <w:rFonts w:ascii="Symbol" w:hAnsi="Symbol" w:cs="Symbol" w:hint="default"/>
      </w:rPr>
    </w:lvl>
    <w:lvl w:ilvl="1">
      <w:start w:val="9"/>
      <w:numFmt w:val="bullet"/>
      <w:lvlText w:val="−"/>
      <w:lvlJc w:val="left"/>
      <w:pPr>
        <w:tabs>
          <w:tab w:val="num" w:pos="0"/>
        </w:tabs>
        <w:ind w:left="1440" w:hanging="360"/>
      </w:pPr>
      <w:rPr>
        <w:rFonts w:ascii="Calibri" w:hAnsi="Calibri" w:cs="Calibri"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68B738A"/>
    <w:multiLevelType w:val="hybridMultilevel"/>
    <w:tmpl w:val="892CF2EA"/>
    <w:lvl w:ilvl="0" w:tplc="979CAD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FD21E50"/>
    <w:multiLevelType w:val="hybridMultilevel"/>
    <w:tmpl w:val="AB6E1FFA"/>
    <w:lvl w:ilvl="0" w:tplc="21D2C0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6561C22"/>
    <w:multiLevelType w:val="hybridMultilevel"/>
    <w:tmpl w:val="E4005CE0"/>
    <w:lvl w:ilvl="0" w:tplc="F2A8DD8C">
      <w:start w:val="1"/>
      <w:numFmt w:val="decimal"/>
      <w:lvlText w:val="%1."/>
      <w:lvlJc w:val="left"/>
      <w:pPr>
        <w:ind w:left="360" w:hanging="360"/>
      </w:pPr>
      <w:rPr>
        <w:rFonts w:hint="default"/>
      </w:rPr>
    </w:lvl>
    <w:lvl w:ilvl="1" w:tplc="04240019" w:tentative="1">
      <w:start w:val="1"/>
      <w:numFmt w:val="lowerLetter"/>
      <w:lvlText w:val="%2."/>
      <w:lvlJc w:val="left"/>
      <w:pPr>
        <w:ind w:left="1139" w:hanging="360"/>
      </w:pPr>
    </w:lvl>
    <w:lvl w:ilvl="2" w:tplc="0424001B" w:tentative="1">
      <w:start w:val="1"/>
      <w:numFmt w:val="lowerRoman"/>
      <w:lvlText w:val="%3."/>
      <w:lvlJc w:val="right"/>
      <w:pPr>
        <w:ind w:left="1859" w:hanging="180"/>
      </w:pPr>
    </w:lvl>
    <w:lvl w:ilvl="3" w:tplc="0424000F" w:tentative="1">
      <w:start w:val="1"/>
      <w:numFmt w:val="decimal"/>
      <w:lvlText w:val="%4."/>
      <w:lvlJc w:val="left"/>
      <w:pPr>
        <w:ind w:left="2579" w:hanging="360"/>
      </w:pPr>
    </w:lvl>
    <w:lvl w:ilvl="4" w:tplc="04240019" w:tentative="1">
      <w:start w:val="1"/>
      <w:numFmt w:val="lowerLetter"/>
      <w:lvlText w:val="%5."/>
      <w:lvlJc w:val="left"/>
      <w:pPr>
        <w:ind w:left="3299" w:hanging="360"/>
      </w:pPr>
    </w:lvl>
    <w:lvl w:ilvl="5" w:tplc="0424001B" w:tentative="1">
      <w:start w:val="1"/>
      <w:numFmt w:val="lowerRoman"/>
      <w:lvlText w:val="%6."/>
      <w:lvlJc w:val="right"/>
      <w:pPr>
        <w:ind w:left="4019" w:hanging="180"/>
      </w:pPr>
    </w:lvl>
    <w:lvl w:ilvl="6" w:tplc="0424000F" w:tentative="1">
      <w:start w:val="1"/>
      <w:numFmt w:val="decimal"/>
      <w:lvlText w:val="%7."/>
      <w:lvlJc w:val="left"/>
      <w:pPr>
        <w:ind w:left="4739" w:hanging="360"/>
      </w:pPr>
    </w:lvl>
    <w:lvl w:ilvl="7" w:tplc="04240019" w:tentative="1">
      <w:start w:val="1"/>
      <w:numFmt w:val="lowerLetter"/>
      <w:lvlText w:val="%8."/>
      <w:lvlJc w:val="left"/>
      <w:pPr>
        <w:ind w:left="5459" w:hanging="360"/>
      </w:pPr>
    </w:lvl>
    <w:lvl w:ilvl="8" w:tplc="0424001B" w:tentative="1">
      <w:start w:val="1"/>
      <w:numFmt w:val="lowerRoman"/>
      <w:lvlText w:val="%9."/>
      <w:lvlJc w:val="right"/>
      <w:pPr>
        <w:ind w:left="6179" w:hanging="180"/>
      </w:pPr>
    </w:lvl>
  </w:abstractNum>
  <w:abstractNum w:abstractNumId="1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33624879">
    <w:abstractNumId w:val="5"/>
  </w:num>
  <w:num w:numId="2" w16cid:durableId="943657630">
    <w:abstractNumId w:val="1"/>
  </w:num>
  <w:num w:numId="3" w16cid:durableId="1407338656">
    <w:abstractNumId w:val="7"/>
  </w:num>
  <w:num w:numId="4" w16cid:durableId="1553493566">
    <w:abstractNumId w:val="8"/>
  </w:num>
  <w:num w:numId="5" w16cid:durableId="319313737">
    <w:abstractNumId w:val="11"/>
  </w:num>
  <w:num w:numId="6" w16cid:durableId="951473215">
    <w:abstractNumId w:val="3"/>
  </w:num>
  <w:num w:numId="7" w16cid:durableId="282736615">
    <w:abstractNumId w:val="2"/>
  </w:num>
  <w:num w:numId="8" w16cid:durableId="448937244">
    <w:abstractNumId w:val="4"/>
  </w:num>
  <w:num w:numId="9" w16cid:durableId="735009941">
    <w:abstractNumId w:val="10"/>
  </w:num>
  <w:num w:numId="10" w16cid:durableId="2083142667">
    <w:abstractNumId w:val="0"/>
  </w:num>
  <w:num w:numId="11" w16cid:durableId="583760140">
    <w:abstractNumId w:val="9"/>
  </w:num>
  <w:num w:numId="12" w16cid:durableId="14674825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1D"/>
    <w:rsid w:val="0000112B"/>
    <w:rsid w:val="00007AA9"/>
    <w:rsid w:val="00010B75"/>
    <w:rsid w:val="000145C1"/>
    <w:rsid w:val="00035AD2"/>
    <w:rsid w:val="00047143"/>
    <w:rsid w:val="00051241"/>
    <w:rsid w:val="00057A2A"/>
    <w:rsid w:val="00067E9B"/>
    <w:rsid w:val="000A2B12"/>
    <w:rsid w:val="000A5195"/>
    <w:rsid w:val="000C46A2"/>
    <w:rsid w:val="000C6985"/>
    <w:rsid w:val="000C6B7C"/>
    <w:rsid w:val="000D321F"/>
    <w:rsid w:val="000E277D"/>
    <w:rsid w:val="00100499"/>
    <w:rsid w:val="00126491"/>
    <w:rsid w:val="00126857"/>
    <w:rsid w:val="0012772F"/>
    <w:rsid w:val="00133A09"/>
    <w:rsid w:val="001353AC"/>
    <w:rsid w:val="001440D0"/>
    <w:rsid w:val="001526C6"/>
    <w:rsid w:val="001569CD"/>
    <w:rsid w:val="00167D39"/>
    <w:rsid w:val="00180943"/>
    <w:rsid w:val="001859BE"/>
    <w:rsid w:val="001D56A7"/>
    <w:rsid w:val="001F0C7B"/>
    <w:rsid w:val="00204D60"/>
    <w:rsid w:val="002270D8"/>
    <w:rsid w:val="0025139B"/>
    <w:rsid w:val="00256865"/>
    <w:rsid w:val="0025733A"/>
    <w:rsid w:val="00263B43"/>
    <w:rsid w:val="00264B5D"/>
    <w:rsid w:val="00287B95"/>
    <w:rsid w:val="0029089F"/>
    <w:rsid w:val="0029273A"/>
    <w:rsid w:val="002B73E8"/>
    <w:rsid w:val="002C2BC6"/>
    <w:rsid w:val="002C456B"/>
    <w:rsid w:val="00311931"/>
    <w:rsid w:val="003219E6"/>
    <w:rsid w:val="00337720"/>
    <w:rsid w:val="003408DC"/>
    <w:rsid w:val="003839CB"/>
    <w:rsid w:val="003920F3"/>
    <w:rsid w:val="0039424E"/>
    <w:rsid w:val="0039502E"/>
    <w:rsid w:val="003A38A9"/>
    <w:rsid w:val="003A520E"/>
    <w:rsid w:val="003F4457"/>
    <w:rsid w:val="00404DB8"/>
    <w:rsid w:val="00407789"/>
    <w:rsid w:val="00413049"/>
    <w:rsid w:val="004136DD"/>
    <w:rsid w:val="00420183"/>
    <w:rsid w:val="00422A06"/>
    <w:rsid w:val="004257DA"/>
    <w:rsid w:val="004343B1"/>
    <w:rsid w:val="00437962"/>
    <w:rsid w:val="00450A56"/>
    <w:rsid w:val="00456B4B"/>
    <w:rsid w:val="0047417D"/>
    <w:rsid w:val="004966D5"/>
    <w:rsid w:val="00497879"/>
    <w:rsid w:val="004C16CD"/>
    <w:rsid w:val="0050297A"/>
    <w:rsid w:val="005116B8"/>
    <w:rsid w:val="00555624"/>
    <w:rsid w:val="00556F38"/>
    <w:rsid w:val="005718D2"/>
    <w:rsid w:val="005718EB"/>
    <w:rsid w:val="00572177"/>
    <w:rsid w:val="00574E5B"/>
    <w:rsid w:val="00591CD9"/>
    <w:rsid w:val="00592023"/>
    <w:rsid w:val="005955D5"/>
    <w:rsid w:val="00597F66"/>
    <w:rsid w:val="005A41A2"/>
    <w:rsid w:val="005B701E"/>
    <w:rsid w:val="0061181F"/>
    <w:rsid w:val="00612389"/>
    <w:rsid w:val="00644C00"/>
    <w:rsid w:val="00655A8D"/>
    <w:rsid w:val="00680D2D"/>
    <w:rsid w:val="00686596"/>
    <w:rsid w:val="00694206"/>
    <w:rsid w:val="006A1F9E"/>
    <w:rsid w:val="0074562B"/>
    <w:rsid w:val="007513F9"/>
    <w:rsid w:val="00752D66"/>
    <w:rsid w:val="0075330F"/>
    <w:rsid w:val="00770563"/>
    <w:rsid w:val="0077765A"/>
    <w:rsid w:val="00782785"/>
    <w:rsid w:val="00785AB2"/>
    <w:rsid w:val="0079704A"/>
    <w:rsid w:val="007A0D63"/>
    <w:rsid w:val="007A211D"/>
    <w:rsid w:val="007C5FC1"/>
    <w:rsid w:val="007D7F84"/>
    <w:rsid w:val="007F3DE8"/>
    <w:rsid w:val="007F46B5"/>
    <w:rsid w:val="007F6C79"/>
    <w:rsid w:val="007F70B9"/>
    <w:rsid w:val="00815FBC"/>
    <w:rsid w:val="0085347F"/>
    <w:rsid w:val="00873B21"/>
    <w:rsid w:val="008940A6"/>
    <w:rsid w:val="008B0225"/>
    <w:rsid w:val="008B4763"/>
    <w:rsid w:val="008F46CB"/>
    <w:rsid w:val="009068C8"/>
    <w:rsid w:val="00917531"/>
    <w:rsid w:val="009221E5"/>
    <w:rsid w:val="009318C6"/>
    <w:rsid w:val="00940FA1"/>
    <w:rsid w:val="009544B3"/>
    <w:rsid w:val="00960146"/>
    <w:rsid w:val="0096531F"/>
    <w:rsid w:val="00967810"/>
    <w:rsid w:val="00991E0F"/>
    <w:rsid w:val="0099364D"/>
    <w:rsid w:val="009E3178"/>
    <w:rsid w:val="00A0576D"/>
    <w:rsid w:val="00A05F98"/>
    <w:rsid w:val="00A11924"/>
    <w:rsid w:val="00A3074E"/>
    <w:rsid w:val="00A5346A"/>
    <w:rsid w:val="00A6670C"/>
    <w:rsid w:val="00A84E3D"/>
    <w:rsid w:val="00A93FD3"/>
    <w:rsid w:val="00A94798"/>
    <w:rsid w:val="00A9552C"/>
    <w:rsid w:val="00AA03E2"/>
    <w:rsid w:val="00AA1252"/>
    <w:rsid w:val="00AB28E5"/>
    <w:rsid w:val="00AB3ECE"/>
    <w:rsid w:val="00AC2484"/>
    <w:rsid w:val="00AC67C8"/>
    <w:rsid w:val="00AC6817"/>
    <w:rsid w:val="00AD20F8"/>
    <w:rsid w:val="00AD4071"/>
    <w:rsid w:val="00AD4A9D"/>
    <w:rsid w:val="00AE25D7"/>
    <w:rsid w:val="00AE35A5"/>
    <w:rsid w:val="00AF76A8"/>
    <w:rsid w:val="00B064AA"/>
    <w:rsid w:val="00B334B6"/>
    <w:rsid w:val="00B41E9B"/>
    <w:rsid w:val="00B838AB"/>
    <w:rsid w:val="00BA3A48"/>
    <w:rsid w:val="00BB2E7B"/>
    <w:rsid w:val="00BB43B9"/>
    <w:rsid w:val="00BC0AB7"/>
    <w:rsid w:val="00BD5EB2"/>
    <w:rsid w:val="00BD62FA"/>
    <w:rsid w:val="00C43BEF"/>
    <w:rsid w:val="00C4470B"/>
    <w:rsid w:val="00C46564"/>
    <w:rsid w:val="00C46E1C"/>
    <w:rsid w:val="00C5740E"/>
    <w:rsid w:val="00C67413"/>
    <w:rsid w:val="00C67ECF"/>
    <w:rsid w:val="00C712FF"/>
    <w:rsid w:val="00C968F5"/>
    <w:rsid w:val="00CA183C"/>
    <w:rsid w:val="00CB1E1C"/>
    <w:rsid w:val="00CC1D63"/>
    <w:rsid w:val="00CC3A46"/>
    <w:rsid w:val="00CC4D67"/>
    <w:rsid w:val="00CE1773"/>
    <w:rsid w:val="00CF1328"/>
    <w:rsid w:val="00D3482A"/>
    <w:rsid w:val="00D425CE"/>
    <w:rsid w:val="00D46316"/>
    <w:rsid w:val="00DB53FE"/>
    <w:rsid w:val="00DC7752"/>
    <w:rsid w:val="00E01CF5"/>
    <w:rsid w:val="00E07AD6"/>
    <w:rsid w:val="00E136DD"/>
    <w:rsid w:val="00E31BF9"/>
    <w:rsid w:val="00E4056C"/>
    <w:rsid w:val="00E407B6"/>
    <w:rsid w:val="00E47C01"/>
    <w:rsid w:val="00E54BD7"/>
    <w:rsid w:val="00E60397"/>
    <w:rsid w:val="00E63A86"/>
    <w:rsid w:val="00E742FA"/>
    <w:rsid w:val="00E962DC"/>
    <w:rsid w:val="00EB2B36"/>
    <w:rsid w:val="00EC1518"/>
    <w:rsid w:val="00EC30CC"/>
    <w:rsid w:val="00EC3CD4"/>
    <w:rsid w:val="00ED17A0"/>
    <w:rsid w:val="00EF128B"/>
    <w:rsid w:val="00F00766"/>
    <w:rsid w:val="00F142C1"/>
    <w:rsid w:val="00F27418"/>
    <w:rsid w:val="00F463D2"/>
    <w:rsid w:val="00F569F6"/>
    <w:rsid w:val="00F711BA"/>
    <w:rsid w:val="00F95424"/>
    <w:rsid w:val="00FA4078"/>
    <w:rsid w:val="00FB587E"/>
    <w:rsid w:val="00FD49FC"/>
    <w:rsid w:val="00FF23DF"/>
    <w:rsid w:val="00FF4B88"/>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A0429"/>
  <w15:docId w15:val="{788C7CEB-F39A-4455-9E3B-C0561E56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60" w:line="259" w:lineRule="auto"/>
    </w:pPr>
    <w:rPr>
      <w:rFonts w:ascii="Arial" w:eastAsia="Arial" w:hAnsi="Arial" w:cs="Arial"/>
      <w:color w:val="000000"/>
    </w:rPr>
  </w:style>
  <w:style w:type="paragraph" w:styleId="Naslov1">
    <w:name w:val="heading 1"/>
    <w:basedOn w:val="Navaden"/>
    <w:next w:val="Navaden"/>
    <w:link w:val="Naslov1Znak"/>
    <w:uiPriority w:val="9"/>
    <w:qFormat/>
    <w:rsid w:val="001569CD"/>
    <w:pPr>
      <w:keepNext/>
      <w:suppressAutoHyphens w:val="0"/>
      <w:spacing w:after="0" w:line="240" w:lineRule="auto"/>
      <w:ind w:right="424"/>
      <w:jc w:val="both"/>
      <w:outlineLvl w:val="0"/>
    </w:pPr>
    <w:rPr>
      <w:b/>
      <w:noProof/>
      <w:sz w:val="24"/>
      <w:szCs w:val="20"/>
      <w:lang w:eastAsia="sl-SI"/>
    </w:rPr>
  </w:style>
  <w:style w:type="paragraph" w:styleId="Naslov2">
    <w:name w:val="heading 2"/>
    <w:basedOn w:val="Navaden"/>
    <w:next w:val="Navaden"/>
    <w:link w:val="Naslov2Znak"/>
    <w:uiPriority w:val="9"/>
    <w:unhideWhenUsed/>
    <w:qFormat/>
    <w:rsid w:val="00D47E30"/>
    <w:pPr>
      <w:keepNext/>
      <w:keepLines/>
      <w:spacing w:before="200" w:after="0" w:line="260" w:lineRule="exact"/>
      <w:outlineLvl w:val="1"/>
    </w:pPr>
    <w:rPr>
      <w:b/>
      <w:bCs/>
      <w:szCs w:val="26"/>
    </w:rPr>
  </w:style>
  <w:style w:type="paragraph" w:styleId="Naslov3">
    <w:name w:val="heading 3"/>
    <w:basedOn w:val="Navaden"/>
    <w:next w:val="Navaden"/>
    <w:link w:val="Naslov3Znak"/>
    <w:uiPriority w:val="9"/>
    <w:qFormat/>
    <w:rsid w:val="001569CD"/>
    <w:pPr>
      <w:keepNext/>
      <w:suppressAutoHyphens w:val="0"/>
      <w:spacing w:after="0" w:line="240" w:lineRule="auto"/>
      <w:ind w:left="426" w:hanging="426"/>
      <w:jc w:val="both"/>
      <w:outlineLvl w:val="2"/>
    </w:pPr>
    <w:rPr>
      <w:b/>
      <w:sz w:val="28"/>
      <w:szCs w:val="20"/>
      <w:lang w:eastAsia="sl-SI"/>
    </w:rPr>
  </w:style>
  <w:style w:type="paragraph" w:styleId="Naslov4">
    <w:name w:val="heading 4"/>
    <w:basedOn w:val="Navaden"/>
    <w:next w:val="Navaden"/>
    <w:link w:val="Naslov4Znak"/>
    <w:uiPriority w:val="9"/>
    <w:qFormat/>
    <w:rsid w:val="001569CD"/>
    <w:pPr>
      <w:keepNext/>
      <w:widowControl w:val="0"/>
      <w:suppressAutoHyphens w:val="0"/>
      <w:spacing w:after="0" w:line="240" w:lineRule="auto"/>
      <w:outlineLvl w:val="3"/>
    </w:pPr>
    <w:rPr>
      <w:b/>
      <w:noProof/>
      <w:sz w:val="18"/>
      <w:szCs w:val="20"/>
      <w:lang w:eastAsia="sl-SI"/>
    </w:rPr>
  </w:style>
  <w:style w:type="paragraph" w:styleId="Naslov5">
    <w:name w:val="heading 5"/>
    <w:basedOn w:val="Navaden"/>
    <w:next w:val="Navaden"/>
    <w:link w:val="Naslov5Znak"/>
    <w:qFormat/>
    <w:rsid w:val="001569CD"/>
    <w:pPr>
      <w:keepNext/>
      <w:suppressAutoHyphens w:val="0"/>
      <w:spacing w:after="0" w:line="240" w:lineRule="auto"/>
      <w:jc w:val="both"/>
      <w:outlineLvl w:val="4"/>
    </w:pPr>
    <w:rPr>
      <w:b/>
      <w:sz w:val="24"/>
      <w:szCs w:val="20"/>
      <w:lang w:eastAsia="sl-SI"/>
    </w:rPr>
  </w:style>
  <w:style w:type="paragraph" w:styleId="Naslov6">
    <w:name w:val="heading 6"/>
    <w:basedOn w:val="Navaden"/>
    <w:next w:val="Navaden"/>
    <w:link w:val="Naslov6Znak"/>
    <w:qFormat/>
    <w:rsid w:val="001569CD"/>
    <w:pPr>
      <w:keepNext/>
      <w:suppressAutoHyphens w:val="0"/>
      <w:spacing w:after="0" w:line="240" w:lineRule="auto"/>
      <w:ind w:left="567" w:hanging="567"/>
      <w:jc w:val="both"/>
      <w:outlineLvl w:val="5"/>
    </w:pPr>
    <w:rPr>
      <w:b/>
      <w:sz w:val="32"/>
      <w:szCs w:val="20"/>
      <w:lang w:eastAsia="sl-SI"/>
    </w:rPr>
  </w:style>
  <w:style w:type="paragraph" w:styleId="Naslov7">
    <w:name w:val="heading 7"/>
    <w:basedOn w:val="Navaden"/>
    <w:next w:val="Navaden"/>
    <w:link w:val="Naslov7Znak"/>
    <w:qFormat/>
    <w:rsid w:val="001569CD"/>
    <w:pPr>
      <w:keepNext/>
      <w:widowControl w:val="0"/>
      <w:suppressAutoHyphens w:val="0"/>
      <w:spacing w:after="0" w:line="240" w:lineRule="auto"/>
      <w:jc w:val="both"/>
      <w:outlineLvl w:val="6"/>
    </w:pPr>
    <w:rPr>
      <w:b/>
      <w:noProof/>
      <w:sz w:val="18"/>
      <w:szCs w:val="20"/>
      <w:lang w:eastAsia="sl-SI"/>
    </w:rPr>
  </w:style>
  <w:style w:type="paragraph" w:styleId="Naslov8">
    <w:name w:val="heading 8"/>
    <w:basedOn w:val="Navaden"/>
    <w:next w:val="Navaden"/>
    <w:link w:val="Naslov8Znak"/>
    <w:qFormat/>
    <w:rsid w:val="001569CD"/>
    <w:pPr>
      <w:keepNext/>
      <w:suppressAutoHyphens w:val="0"/>
      <w:spacing w:after="0" w:line="240" w:lineRule="auto"/>
      <w:jc w:val="right"/>
      <w:outlineLvl w:val="7"/>
    </w:pPr>
    <w:rPr>
      <w:b/>
      <w:sz w:val="28"/>
      <w:szCs w:val="20"/>
      <w:lang w:eastAsia="sl-SI"/>
    </w:rPr>
  </w:style>
  <w:style w:type="paragraph" w:styleId="Naslov9">
    <w:name w:val="heading 9"/>
    <w:basedOn w:val="Navaden"/>
    <w:next w:val="Navaden"/>
    <w:link w:val="Naslov9Znak"/>
    <w:qFormat/>
    <w:rsid w:val="001569CD"/>
    <w:pPr>
      <w:keepNext/>
      <w:suppressAutoHyphens w:val="0"/>
      <w:spacing w:after="0" w:line="240" w:lineRule="auto"/>
      <w:jc w:val="center"/>
      <w:outlineLvl w:val="8"/>
    </w:pPr>
    <w:rPr>
      <w:b/>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qFormat/>
    <w:rsid w:val="009E5D8E"/>
    <w:rPr>
      <w:rFonts w:ascii="Arial" w:eastAsia="Arial" w:hAnsi="Arial" w:cs="Arial"/>
      <w:color w:val="000000"/>
      <w:sz w:val="16"/>
      <w:szCs w:val="16"/>
    </w:rPr>
  </w:style>
  <w:style w:type="character" w:customStyle="1" w:styleId="PripombabesediloZnak">
    <w:name w:val="Pripomba – besedilo Znak"/>
    <w:basedOn w:val="Privzetapisavaodstavka"/>
    <w:link w:val="Pripombabesedilo"/>
    <w:uiPriority w:val="99"/>
    <w:qFormat/>
    <w:rsid w:val="009E5D8E"/>
    <w:rPr>
      <w:rFonts w:ascii="Arial" w:eastAsia="Arial" w:hAnsi="Arial" w:cs="Arial"/>
      <w:color w:val="000000"/>
      <w:sz w:val="20"/>
      <w:szCs w:val="20"/>
    </w:rPr>
  </w:style>
  <w:style w:type="character" w:customStyle="1" w:styleId="ZadevapripombeZnak">
    <w:name w:val="Zadeva pripombe Znak"/>
    <w:basedOn w:val="PripombabesediloZnak"/>
    <w:link w:val="Zadevapripombe"/>
    <w:uiPriority w:val="99"/>
    <w:semiHidden/>
    <w:qFormat/>
    <w:rsid w:val="009E5D8E"/>
    <w:rPr>
      <w:rFonts w:ascii="Arial" w:eastAsia="Arial" w:hAnsi="Arial" w:cs="Arial"/>
      <w:b/>
      <w:bCs/>
      <w:color w:val="000000"/>
      <w:sz w:val="20"/>
      <w:szCs w:val="20"/>
    </w:rPr>
  </w:style>
  <w:style w:type="character" w:customStyle="1" w:styleId="BesedilooblakaZnak">
    <w:name w:val="Besedilo oblačka Znak"/>
    <w:basedOn w:val="Privzetapisavaodstavka"/>
    <w:link w:val="Besedilooblaka"/>
    <w:uiPriority w:val="99"/>
    <w:semiHidden/>
    <w:qFormat/>
    <w:rsid w:val="00FB20CB"/>
    <w:rPr>
      <w:rFonts w:ascii="Arial" w:eastAsia="Arial" w:hAnsi="Arial" w:cs="Arial"/>
      <w:color w:val="000000"/>
      <w:sz w:val="18"/>
      <w:szCs w:val="18"/>
    </w:rPr>
  </w:style>
  <w:style w:type="character" w:customStyle="1" w:styleId="GlavaZnak">
    <w:name w:val="Glava Znak"/>
    <w:aliases w:val="Header-PR Znak"/>
    <w:basedOn w:val="Privzetapisavaodstavka"/>
    <w:link w:val="Glava"/>
    <w:qFormat/>
    <w:rsid w:val="00BF67F1"/>
    <w:rPr>
      <w:rFonts w:ascii="Arial" w:eastAsia="Arial" w:hAnsi="Arial" w:cs="Arial"/>
      <w:color w:val="000000"/>
    </w:rPr>
  </w:style>
  <w:style w:type="character" w:customStyle="1" w:styleId="NogaZnak">
    <w:name w:val="Noga Znak"/>
    <w:basedOn w:val="Privzetapisavaodstavka"/>
    <w:link w:val="Noga"/>
    <w:uiPriority w:val="99"/>
    <w:qFormat/>
    <w:rsid w:val="00BF67F1"/>
    <w:rPr>
      <w:rFonts w:ascii="Arial" w:eastAsia="Arial" w:hAnsi="Arial" w:cs="Arial"/>
      <w:color w:val="000000"/>
    </w:rPr>
  </w:style>
  <w:style w:type="character" w:customStyle="1" w:styleId="TelobesedilaZnak">
    <w:name w:val="Telo besedila Znak"/>
    <w:basedOn w:val="Privzetapisavaodstavka"/>
    <w:link w:val="Telobesedila"/>
    <w:qFormat/>
    <w:rsid w:val="00D47E30"/>
    <w:rPr>
      <w:rFonts w:ascii="Arial" w:eastAsia="Arial" w:hAnsi="Arial" w:cs="Arial"/>
      <w:b/>
      <w:color w:val="000000"/>
      <w:szCs w:val="20"/>
      <w:lang w:eastAsia="sl-SI"/>
    </w:rPr>
  </w:style>
  <w:style w:type="character" w:customStyle="1" w:styleId="Telobesedila2Znak">
    <w:name w:val="Telo besedila 2 Znak"/>
    <w:basedOn w:val="Privzetapisavaodstavka"/>
    <w:link w:val="Telobesedila2"/>
    <w:qFormat/>
    <w:rsid w:val="00D47E30"/>
    <w:rPr>
      <w:rFonts w:ascii="Arial" w:eastAsia="Arial" w:hAnsi="Arial" w:cs="Arial"/>
      <w:color w:val="000000"/>
      <w:sz w:val="20"/>
      <w:szCs w:val="24"/>
    </w:rPr>
  </w:style>
  <w:style w:type="character" w:customStyle="1" w:styleId="Naslov2Znak">
    <w:name w:val="Naslov 2 Znak"/>
    <w:basedOn w:val="Privzetapisavaodstavka"/>
    <w:link w:val="Naslov2"/>
    <w:uiPriority w:val="9"/>
    <w:qFormat/>
    <w:rsid w:val="00D47E30"/>
    <w:rPr>
      <w:rFonts w:ascii="Arial" w:eastAsia="Arial" w:hAnsi="Arial" w:cs="Arial"/>
      <w:b/>
      <w:bCs/>
      <w:color w:val="000000"/>
      <w:sz w:val="26"/>
      <w:szCs w:val="26"/>
    </w:rPr>
  </w:style>
  <w:style w:type="character" w:customStyle="1" w:styleId="NaslovpredpisaZnakZnak">
    <w:name w:val="Naslov_predpisa Znak Znak"/>
    <w:link w:val="NaslovpredpisaZnak"/>
    <w:qFormat/>
    <w:rsid w:val="00D47E30"/>
    <w:rPr>
      <w:rFonts w:ascii="Arial" w:eastAsia="Arial" w:hAnsi="Arial" w:cs="Arial"/>
      <w:b/>
      <w:color w:val="000000"/>
      <w:sz w:val="24"/>
      <w:szCs w:val="24"/>
      <w:lang w:eastAsia="sl-SI"/>
    </w:rPr>
  </w:style>
  <w:style w:type="character" w:customStyle="1" w:styleId="OdstavekseznamaZnak">
    <w:name w:val="Odstavek seznama Znak"/>
    <w:aliases w:val="Dot pt Znak,F5 List Paragraph Znak,List Paragraph Char Char Char Znak,Indicator Text Znak,Numbered Para 1 Znak,Bullet 1 Znak,Bullet Points Znak,List Paragraph2 Znak,MAIN CONTENT Znak,Normal numbered Znak,List Paragraph1 Znak,3 Znak"/>
    <w:link w:val="Odstavekseznama"/>
    <w:uiPriority w:val="34"/>
    <w:qFormat/>
    <w:locked/>
    <w:rsid w:val="00D47E30"/>
    <w:rPr>
      <w:rFonts w:ascii="Arial" w:eastAsia="Arial" w:hAnsi="Arial" w:cs="Arial"/>
      <w:color w:val="000000"/>
      <w:sz w:val="20"/>
      <w:szCs w:val="24"/>
    </w:rPr>
  </w:style>
  <w:style w:type="character" w:styleId="Hiperpovezava">
    <w:name w:val="Hyperlink"/>
    <w:basedOn w:val="Privzetapisavaodstavka"/>
    <w:uiPriority w:val="99"/>
    <w:unhideWhenUsed/>
    <w:rsid w:val="00500065"/>
    <w:rPr>
      <w:rFonts w:ascii="Arial" w:eastAsia="Arial" w:hAnsi="Arial" w:cs="Arial"/>
      <w:color w:val="000000"/>
      <w:u w:val="single"/>
    </w:rPr>
  </w:style>
  <w:style w:type="character" w:styleId="tevilkavrstice">
    <w:name w:val="line number"/>
    <w:rPr>
      <w:rFonts w:ascii="Arial" w:eastAsia="Arial" w:hAnsi="Arial" w:cs="Arial"/>
      <w:color w:val="000000"/>
    </w:rPr>
  </w:style>
  <w:style w:type="paragraph" w:styleId="Naslov">
    <w:name w:val="Title"/>
    <w:basedOn w:val="Navaden"/>
    <w:next w:val="Telobesedila"/>
    <w:link w:val="NaslovZnak"/>
    <w:uiPriority w:val="10"/>
    <w:qFormat/>
    <w:pPr>
      <w:keepNext/>
      <w:spacing w:before="240" w:after="120"/>
    </w:pPr>
    <w:rPr>
      <w:sz w:val="28"/>
      <w:szCs w:val="28"/>
    </w:rPr>
  </w:style>
  <w:style w:type="paragraph" w:styleId="Telobesedila">
    <w:name w:val="Body Text"/>
    <w:basedOn w:val="Navaden"/>
    <w:link w:val="TelobesedilaZnak"/>
    <w:rsid w:val="00D47E30"/>
    <w:pPr>
      <w:tabs>
        <w:tab w:val="left" w:pos="284"/>
      </w:tabs>
      <w:spacing w:after="0" w:line="240" w:lineRule="auto"/>
      <w:jc w:val="both"/>
    </w:pPr>
    <w:rPr>
      <w:b/>
      <w:szCs w:val="20"/>
      <w:lang w:eastAsia="sl-SI"/>
    </w:rPr>
  </w:style>
  <w:style w:type="paragraph" w:styleId="Seznam">
    <w:name w:val="List"/>
    <w:basedOn w:val="Telobesedila"/>
    <w:rsid w:val="00D47E30"/>
    <w:pPr>
      <w:tabs>
        <w:tab w:val="left" w:pos="567"/>
        <w:tab w:val="left" w:pos="851"/>
        <w:tab w:val="left" w:pos="1134"/>
        <w:tab w:val="left" w:pos="1418"/>
        <w:tab w:val="left" w:pos="1701"/>
        <w:tab w:val="left" w:pos="2268"/>
        <w:tab w:val="left" w:pos="2835"/>
        <w:tab w:val="left" w:pos="3402"/>
      </w:tabs>
      <w:spacing w:line="259" w:lineRule="auto"/>
      <w:ind w:left="284" w:hanging="284"/>
    </w:pPr>
    <w:rPr>
      <w:b w:val="0"/>
      <w:w w:val="90"/>
    </w:rPr>
  </w:style>
  <w:style w:type="paragraph" w:styleId="Napis">
    <w:name w:val="caption"/>
    <w:basedOn w:val="Navaden"/>
    <w:qFormat/>
    <w:pPr>
      <w:suppressLineNumbers/>
      <w:spacing w:before="120" w:after="120"/>
    </w:pPr>
    <w:rPr>
      <w:i/>
      <w:iCs/>
      <w:sz w:val="24"/>
      <w:szCs w:val="24"/>
    </w:rPr>
  </w:style>
  <w:style w:type="paragraph" w:customStyle="1" w:styleId="Kazalo">
    <w:name w:val="Kazalo"/>
    <w:basedOn w:val="Navaden"/>
    <w:qFormat/>
    <w:pPr>
      <w:suppressLineNumbers/>
    </w:pPr>
  </w:style>
  <w:style w:type="paragraph" w:styleId="Revizija">
    <w:name w:val="Revision"/>
    <w:uiPriority w:val="99"/>
    <w:semiHidden/>
    <w:qFormat/>
    <w:rsid w:val="009E5D8E"/>
    <w:rPr>
      <w:rFonts w:ascii="Arial" w:eastAsia="Arial" w:hAnsi="Arial" w:cs="Arial"/>
      <w:color w:val="000000"/>
    </w:rPr>
  </w:style>
  <w:style w:type="paragraph" w:styleId="Pripombabesedilo">
    <w:name w:val="annotation text"/>
    <w:basedOn w:val="Navaden"/>
    <w:link w:val="PripombabesediloZnak"/>
    <w:uiPriority w:val="99"/>
    <w:unhideWhenUsed/>
    <w:qFormat/>
    <w:rsid w:val="009E5D8E"/>
    <w:pPr>
      <w:spacing w:line="240" w:lineRule="auto"/>
    </w:pPr>
    <w:rPr>
      <w:sz w:val="20"/>
      <w:szCs w:val="20"/>
    </w:rPr>
  </w:style>
  <w:style w:type="paragraph" w:styleId="Zadevapripombe">
    <w:name w:val="annotation subject"/>
    <w:basedOn w:val="Pripombabesedilo"/>
    <w:next w:val="Pripombabesedilo"/>
    <w:link w:val="ZadevapripombeZnak"/>
    <w:uiPriority w:val="99"/>
    <w:semiHidden/>
    <w:unhideWhenUsed/>
    <w:qFormat/>
    <w:rsid w:val="009E5D8E"/>
    <w:rPr>
      <w:b/>
      <w:bCs/>
    </w:rPr>
  </w:style>
  <w:style w:type="paragraph" w:styleId="Besedilooblaka">
    <w:name w:val="Balloon Text"/>
    <w:basedOn w:val="Navaden"/>
    <w:link w:val="BesedilooblakaZnak"/>
    <w:uiPriority w:val="99"/>
    <w:semiHidden/>
    <w:unhideWhenUsed/>
    <w:qFormat/>
    <w:rsid w:val="00FB20CB"/>
    <w:pPr>
      <w:spacing w:after="0" w:line="240" w:lineRule="auto"/>
    </w:pPr>
    <w:rPr>
      <w:sz w:val="18"/>
      <w:szCs w:val="18"/>
    </w:rPr>
  </w:style>
  <w:style w:type="paragraph" w:customStyle="1" w:styleId="Glavainnoga">
    <w:name w:val="Glava in noga"/>
    <w:basedOn w:val="Navaden"/>
    <w:qFormat/>
  </w:style>
  <w:style w:type="paragraph" w:styleId="Glava">
    <w:name w:val="header"/>
    <w:aliases w:val="Header-PR"/>
    <w:basedOn w:val="Navaden"/>
    <w:link w:val="GlavaZnak"/>
    <w:unhideWhenUsed/>
    <w:rsid w:val="00BF67F1"/>
    <w:pPr>
      <w:tabs>
        <w:tab w:val="center" w:pos="4536"/>
        <w:tab w:val="right" w:pos="9072"/>
      </w:tabs>
      <w:spacing w:after="0" w:line="240" w:lineRule="auto"/>
    </w:pPr>
  </w:style>
  <w:style w:type="paragraph" w:styleId="Noga">
    <w:name w:val="footer"/>
    <w:basedOn w:val="Navaden"/>
    <w:link w:val="NogaZnak"/>
    <w:uiPriority w:val="99"/>
    <w:unhideWhenUsed/>
    <w:rsid w:val="00BF67F1"/>
    <w:pPr>
      <w:tabs>
        <w:tab w:val="center" w:pos="4536"/>
        <w:tab w:val="right" w:pos="9072"/>
      </w:tabs>
      <w:spacing w:after="0" w:line="240" w:lineRule="auto"/>
    </w:pPr>
  </w:style>
  <w:style w:type="paragraph" w:styleId="Telobesedila2">
    <w:name w:val="Body Text 2"/>
    <w:basedOn w:val="Navaden"/>
    <w:link w:val="Telobesedila2Znak"/>
    <w:qFormat/>
    <w:rsid w:val="00D47E30"/>
    <w:pPr>
      <w:spacing w:after="120" w:line="480" w:lineRule="auto"/>
    </w:pPr>
    <w:rPr>
      <w:sz w:val="20"/>
      <w:szCs w:val="24"/>
    </w:rPr>
  </w:style>
  <w:style w:type="paragraph" w:customStyle="1" w:styleId="Poglavje">
    <w:name w:val="Poglavje"/>
    <w:basedOn w:val="Navaden"/>
    <w:qFormat/>
    <w:rsid w:val="00D47E30"/>
    <w:pPr>
      <w:overflowPunct w:val="0"/>
      <w:spacing w:before="360" w:after="60" w:line="200" w:lineRule="exact"/>
      <w:jc w:val="center"/>
      <w:textAlignment w:val="baseline"/>
      <w:outlineLvl w:val="3"/>
    </w:pPr>
    <w:rPr>
      <w:b/>
      <w:lang w:eastAsia="sl-SI"/>
    </w:rPr>
  </w:style>
  <w:style w:type="paragraph" w:customStyle="1" w:styleId="NaslovpredpisaZnak">
    <w:name w:val="Naslov_predpisa Znak"/>
    <w:basedOn w:val="Navaden"/>
    <w:link w:val="NaslovpredpisaZnakZnak"/>
    <w:qFormat/>
    <w:rsid w:val="00D47E30"/>
    <w:pPr>
      <w:overflowPunct w:val="0"/>
      <w:spacing w:before="120" w:line="200" w:lineRule="exact"/>
      <w:jc w:val="center"/>
      <w:textAlignment w:val="baseline"/>
    </w:pPr>
    <w:rPr>
      <w:b/>
      <w:sz w:val="24"/>
      <w:szCs w:val="24"/>
      <w:lang w:eastAsia="sl-SI"/>
    </w:rPr>
  </w:style>
  <w:style w:type="paragraph" w:styleId="Odstavekseznama">
    <w:name w:val="List Paragraph"/>
    <w:aliases w:val="Dot pt,F5 List Paragraph,List Paragraph Char Char Char,Indicator Text,Numbered Para 1,Bullet 1,Bullet Points,List Paragraph2,MAIN CONTENT,Normal numbered,List Paragraph1,Colorful List - Accent 11,Issue Action POC,3,POCG Table Text,Bulle"/>
    <w:basedOn w:val="Navaden"/>
    <w:link w:val="OdstavekseznamaZnak"/>
    <w:uiPriority w:val="34"/>
    <w:qFormat/>
    <w:rsid w:val="00D47E30"/>
    <w:pPr>
      <w:spacing w:after="0" w:line="260" w:lineRule="exact"/>
      <w:ind w:left="720"/>
      <w:contextualSpacing/>
    </w:pPr>
    <w:rPr>
      <w:szCs w:val="24"/>
    </w:rPr>
  </w:style>
  <w:style w:type="character" w:customStyle="1" w:styleId="Naslov1Znak">
    <w:name w:val="Naslov 1 Znak"/>
    <w:basedOn w:val="Privzetapisavaodstavka"/>
    <w:link w:val="Naslov1"/>
    <w:uiPriority w:val="9"/>
    <w:rsid w:val="001569CD"/>
    <w:rPr>
      <w:rFonts w:ascii="Arial" w:eastAsia="Arial" w:hAnsi="Arial" w:cs="Arial"/>
      <w:b/>
      <w:noProof/>
      <w:color w:val="000000"/>
      <w:sz w:val="24"/>
      <w:szCs w:val="20"/>
      <w:u w:val="single"/>
      <w:lang w:eastAsia="sl-SI"/>
    </w:rPr>
  </w:style>
  <w:style w:type="character" w:customStyle="1" w:styleId="Naslov3Znak">
    <w:name w:val="Naslov 3 Znak"/>
    <w:basedOn w:val="Privzetapisavaodstavka"/>
    <w:link w:val="Naslov3"/>
    <w:uiPriority w:val="9"/>
    <w:rsid w:val="001569CD"/>
    <w:rPr>
      <w:rFonts w:ascii="Arial" w:eastAsia="Arial" w:hAnsi="Arial" w:cs="Arial"/>
      <w:b/>
      <w:color w:val="000000"/>
      <w:sz w:val="28"/>
      <w:szCs w:val="20"/>
      <w:lang w:eastAsia="sl-SI"/>
    </w:rPr>
  </w:style>
  <w:style w:type="character" w:customStyle="1" w:styleId="Naslov4Znak">
    <w:name w:val="Naslov 4 Znak"/>
    <w:basedOn w:val="Privzetapisavaodstavka"/>
    <w:link w:val="Naslov4"/>
    <w:uiPriority w:val="9"/>
    <w:rsid w:val="001569CD"/>
    <w:rPr>
      <w:rFonts w:ascii="Arial" w:eastAsia="Arial" w:hAnsi="Arial" w:cs="Arial"/>
      <w:b/>
      <w:noProof/>
      <w:color w:val="000000"/>
      <w:sz w:val="18"/>
      <w:szCs w:val="20"/>
      <w:lang w:eastAsia="sl-SI"/>
    </w:rPr>
  </w:style>
  <w:style w:type="character" w:customStyle="1" w:styleId="Naslov5Znak">
    <w:name w:val="Naslov 5 Znak"/>
    <w:basedOn w:val="Privzetapisavaodstavka"/>
    <w:link w:val="Naslov5"/>
    <w:rsid w:val="001569CD"/>
    <w:rPr>
      <w:rFonts w:ascii="Arial" w:eastAsia="Arial" w:hAnsi="Arial" w:cs="Arial"/>
      <w:b/>
      <w:color w:val="000000"/>
      <w:sz w:val="24"/>
      <w:szCs w:val="20"/>
      <w:lang w:eastAsia="sl-SI"/>
    </w:rPr>
  </w:style>
  <w:style w:type="character" w:customStyle="1" w:styleId="Naslov6Znak">
    <w:name w:val="Naslov 6 Znak"/>
    <w:basedOn w:val="Privzetapisavaodstavka"/>
    <w:link w:val="Naslov6"/>
    <w:rsid w:val="001569CD"/>
    <w:rPr>
      <w:rFonts w:ascii="Arial" w:eastAsia="Arial" w:hAnsi="Arial" w:cs="Arial"/>
      <w:b/>
      <w:color w:val="000000"/>
      <w:sz w:val="32"/>
      <w:szCs w:val="20"/>
      <w:lang w:eastAsia="sl-SI"/>
    </w:rPr>
  </w:style>
  <w:style w:type="character" w:customStyle="1" w:styleId="Naslov7Znak">
    <w:name w:val="Naslov 7 Znak"/>
    <w:basedOn w:val="Privzetapisavaodstavka"/>
    <w:link w:val="Naslov7"/>
    <w:rsid w:val="001569CD"/>
    <w:rPr>
      <w:rFonts w:ascii="Arial" w:eastAsia="Arial" w:hAnsi="Arial" w:cs="Arial"/>
      <w:b/>
      <w:noProof/>
      <w:color w:val="000000"/>
      <w:sz w:val="18"/>
      <w:szCs w:val="20"/>
      <w:lang w:eastAsia="sl-SI"/>
    </w:rPr>
  </w:style>
  <w:style w:type="character" w:customStyle="1" w:styleId="Naslov8Znak">
    <w:name w:val="Naslov 8 Znak"/>
    <w:basedOn w:val="Privzetapisavaodstavka"/>
    <w:link w:val="Naslov8"/>
    <w:rsid w:val="001569CD"/>
    <w:rPr>
      <w:rFonts w:ascii="Arial" w:eastAsia="Arial" w:hAnsi="Arial" w:cs="Arial"/>
      <w:b/>
      <w:color w:val="000000"/>
      <w:sz w:val="28"/>
      <w:szCs w:val="20"/>
      <w:lang w:eastAsia="sl-SI"/>
    </w:rPr>
  </w:style>
  <w:style w:type="character" w:customStyle="1" w:styleId="Naslov9Znak">
    <w:name w:val="Naslov 9 Znak"/>
    <w:basedOn w:val="Privzetapisavaodstavka"/>
    <w:link w:val="Naslov9"/>
    <w:rsid w:val="001569CD"/>
    <w:rPr>
      <w:rFonts w:ascii="Arial" w:eastAsia="Arial" w:hAnsi="Arial" w:cs="Arial"/>
      <w:b/>
      <w:color w:val="000000"/>
      <w:sz w:val="28"/>
      <w:szCs w:val="20"/>
      <w:lang w:eastAsia="sl-SI"/>
    </w:rPr>
  </w:style>
  <w:style w:type="paragraph" w:customStyle="1" w:styleId="Zapisnik">
    <w:name w:val="Zapisnik"/>
    <w:uiPriority w:val="99"/>
    <w:rsid w:val="001569CD"/>
    <w:pPr>
      <w:suppressAutoHyphens w:val="0"/>
      <w:jc w:val="both"/>
    </w:pPr>
    <w:rPr>
      <w:rFonts w:ascii="Arial" w:eastAsia="Arial" w:hAnsi="Arial" w:cs="Arial"/>
      <w:color w:val="000000"/>
      <w:sz w:val="24"/>
      <w:szCs w:val="24"/>
      <w:lang w:val="hr-HR" w:eastAsia="hr-HR"/>
    </w:rPr>
  </w:style>
  <w:style w:type="character" w:styleId="tevilkastrani">
    <w:name w:val="page number"/>
    <w:basedOn w:val="Privzetapisavaodstavka"/>
    <w:rsid w:val="001569CD"/>
    <w:rPr>
      <w:rFonts w:ascii="Arial" w:eastAsia="Arial" w:hAnsi="Arial" w:cs="Arial"/>
      <w:color w:val="000000"/>
    </w:rPr>
  </w:style>
  <w:style w:type="paragraph" w:styleId="Telobesedila-zamik">
    <w:name w:val="Body Text Indent"/>
    <w:basedOn w:val="Navaden"/>
    <w:link w:val="Telobesedila-zamikZnak"/>
    <w:rsid w:val="001569CD"/>
    <w:pPr>
      <w:tabs>
        <w:tab w:val="left" w:pos="284"/>
      </w:tabs>
      <w:suppressAutoHyphens w:val="0"/>
      <w:spacing w:after="0" w:line="240" w:lineRule="auto"/>
      <w:ind w:left="284"/>
      <w:jc w:val="both"/>
    </w:pPr>
    <w:rPr>
      <w:noProof/>
      <w:sz w:val="24"/>
      <w:szCs w:val="20"/>
      <w:lang w:eastAsia="sl-SI"/>
    </w:rPr>
  </w:style>
  <w:style w:type="character" w:customStyle="1" w:styleId="Telobesedila-zamikZnak">
    <w:name w:val="Telo besedila - zamik Znak"/>
    <w:basedOn w:val="Privzetapisavaodstavka"/>
    <w:link w:val="Telobesedila-zamik"/>
    <w:rsid w:val="001569CD"/>
    <w:rPr>
      <w:rFonts w:ascii="Arial" w:eastAsia="Arial" w:hAnsi="Arial" w:cs="Arial"/>
      <w:noProof/>
      <w:color w:val="000000"/>
      <w:sz w:val="24"/>
      <w:szCs w:val="20"/>
      <w:lang w:eastAsia="sl-SI"/>
    </w:rPr>
  </w:style>
  <w:style w:type="paragraph" w:styleId="Telobesedila-zamik2">
    <w:name w:val="Body Text Indent 2"/>
    <w:basedOn w:val="Navaden"/>
    <w:link w:val="Telobesedila-zamik2Znak"/>
    <w:rsid w:val="001569CD"/>
    <w:pPr>
      <w:suppressAutoHyphens w:val="0"/>
      <w:spacing w:after="0" w:line="240" w:lineRule="auto"/>
      <w:ind w:left="426" w:hanging="426"/>
      <w:jc w:val="both"/>
    </w:pPr>
    <w:rPr>
      <w:sz w:val="24"/>
      <w:szCs w:val="20"/>
      <w:lang w:eastAsia="sl-SI"/>
    </w:rPr>
  </w:style>
  <w:style w:type="character" w:customStyle="1" w:styleId="Telobesedila-zamik2Znak">
    <w:name w:val="Telo besedila - zamik 2 Znak"/>
    <w:basedOn w:val="Privzetapisavaodstavka"/>
    <w:link w:val="Telobesedila-zamik2"/>
    <w:rsid w:val="001569CD"/>
    <w:rPr>
      <w:rFonts w:ascii="Arial" w:eastAsia="Arial" w:hAnsi="Arial" w:cs="Arial"/>
      <w:color w:val="000000"/>
      <w:sz w:val="24"/>
      <w:szCs w:val="20"/>
      <w:lang w:eastAsia="sl-SI"/>
    </w:rPr>
  </w:style>
  <w:style w:type="paragraph" w:styleId="Blokbesedila">
    <w:name w:val="Block Text"/>
    <w:basedOn w:val="Navaden"/>
    <w:rsid w:val="001569CD"/>
    <w:pPr>
      <w:suppressAutoHyphens w:val="0"/>
      <w:spacing w:after="0" w:line="240" w:lineRule="auto"/>
      <w:ind w:left="1" w:right="424" w:hanging="1"/>
      <w:jc w:val="both"/>
    </w:pPr>
    <w:rPr>
      <w:noProof/>
      <w:sz w:val="24"/>
      <w:szCs w:val="20"/>
      <w:lang w:eastAsia="sl-SI"/>
    </w:rPr>
  </w:style>
  <w:style w:type="paragraph" w:styleId="Telobesedila-zamik3">
    <w:name w:val="Body Text Indent 3"/>
    <w:basedOn w:val="Navaden"/>
    <w:link w:val="Telobesedila-zamik3Znak"/>
    <w:rsid w:val="001569CD"/>
    <w:pPr>
      <w:suppressAutoHyphens w:val="0"/>
      <w:spacing w:after="0" w:line="240" w:lineRule="auto"/>
      <w:ind w:left="426"/>
      <w:jc w:val="both"/>
    </w:pPr>
    <w:rPr>
      <w:noProof/>
      <w:sz w:val="24"/>
      <w:szCs w:val="20"/>
      <w:lang w:eastAsia="sl-SI"/>
    </w:rPr>
  </w:style>
  <w:style w:type="character" w:customStyle="1" w:styleId="Telobesedila-zamik3Znak">
    <w:name w:val="Telo besedila - zamik 3 Znak"/>
    <w:basedOn w:val="Privzetapisavaodstavka"/>
    <w:link w:val="Telobesedila-zamik3"/>
    <w:rsid w:val="001569CD"/>
    <w:rPr>
      <w:rFonts w:ascii="Arial" w:eastAsia="Arial" w:hAnsi="Arial" w:cs="Arial"/>
      <w:noProof/>
      <w:color w:val="000000"/>
      <w:sz w:val="24"/>
      <w:szCs w:val="20"/>
      <w:lang w:eastAsia="sl-SI"/>
    </w:rPr>
  </w:style>
  <w:style w:type="paragraph" w:styleId="Telobesedila3">
    <w:name w:val="Body Text 3"/>
    <w:basedOn w:val="Navaden"/>
    <w:link w:val="Telobesedila3Znak"/>
    <w:rsid w:val="001569CD"/>
    <w:pPr>
      <w:suppressAutoHyphens w:val="0"/>
      <w:spacing w:after="0" w:line="240" w:lineRule="auto"/>
      <w:jc w:val="center"/>
    </w:pPr>
    <w:rPr>
      <w:b/>
      <w:sz w:val="28"/>
      <w:szCs w:val="20"/>
      <w:lang w:eastAsia="sl-SI"/>
    </w:rPr>
  </w:style>
  <w:style w:type="character" w:customStyle="1" w:styleId="Telobesedila3Znak">
    <w:name w:val="Telo besedila 3 Znak"/>
    <w:basedOn w:val="Privzetapisavaodstavka"/>
    <w:link w:val="Telobesedila3"/>
    <w:rsid w:val="001569CD"/>
    <w:rPr>
      <w:rFonts w:ascii="Arial" w:eastAsia="Arial" w:hAnsi="Arial" w:cs="Arial"/>
      <w:b/>
      <w:color w:val="000000"/>
      <w:sz w:val="28"/>
      <w:szCs w:val="20"/>
      <w:lang w:eastAsia="sl-SI"/>
    </w:rPr>
  </w:style>
  <w:style w:type="paragraph" w:customStyle="1" w:styleId="BlockQuotation">
    <w:name w:val="Block Quotation"/>
    <w:basedOn w:val="Navaden"/>
    <w:rsid w:val="001569CD"/>
    <w:pPr>
      <w:widowControl w:val="0"/>
      <w:suppressAutoHyphens w:val="0"/>
      <w:spacing w:after="0" w:line="240" w:lineRule="auto"/>
      <w:ind w:left="1" w:right="424" w:hanging="1"/>
      <w:jc w:val="both"/>
    </w:pPr>
    <w:rPr>
      <w:sz w:val="24"/>
      <w:szCs w:val="20"/>
      <w:lang w:eastAsia="sl-SI"/>
    </w:rPr>
  </w:style>
  <w:style w:type="character" w:customStyle="1" w:styleId="NaslovZnak">
    <w:name w:val="Naslov Znak"/>
    <w:basedOn w:val="Privzetapisavaodstavka"/>
    <w:link w:val="Naslov"/>
    <w:uiPriority w:val="10"/>
    <w:rsid w:val="001569CD"/>
    <w:rPr>
      <w:rFonts w:ascii="Arial" w:eastAsia="Arial" w:hAnsi="Arial" w:cs="Arial"/>
      <w:color w:val="000000"/>
      <w:sz w:val="28"/>
      <w:szCs w:val="28"/>
    </w:rPr>
  </w:style>
  <w:style w:type="table" w:styleId="Tabelamrea">
    <w:name w:val="Table Grid"/>
    <w:basedOn w:val="Navadnatabela"/>
    <w:rsid w:val="001569CD"/>
    <w:pPr>
      <w:suppressAutoHyphens w:val="0"/>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slike">
    <w:name w:val="Slog slike"/>
    <w:basedOn w:val="Navaden"/>
    <w:autoRedefine/>
    <w:rsid w:val="001569CD"/>
    <w:pPr>
      <w:suppressAutoHyphens w:val="0"/>
      <w:spacing w:after="0" w:line="240" w:lineRule="auto"/>
    </w:pPr>
    <w:rPr>
      <w:b/>
      <w:noProof/>
      <w:spacing w:val="-8"/>
      <w:sz w:val="24"/>
      <w:szCs w:val="20"/>
    </w:rPr>
  </w:style>
  <w:style w:type="paragraph" w:customStyle="1" w:styleId="ZnakZnak1ZnakZnakZnak">
    <w:name w:val="Znak Znak1 Znak Znak Znak"/>
    <w:basedOn w:val="Navaden"/>
    <w:rsid w:val="001569CD"/>
    <w:pPr>
      <w:suppressAutoHyphens w:val="0"/>
      <w:spacing w:after="0" w:line="240" w:lineRule="auto"/>
    </w:pPr>
    <w:rPr>
      <w:sz w:val="24"/>
      <w:szCs w:val="24"/>
      <w:lang w:val="pl-PL" w:eastAsia="pl-PL"/>
    </w:rPr>
  </w:style>
  <w:style w:type="paragraph" w:customStyle="1" w:styleId="ZnakZnak">
    <w:name w:val="Znak Znak"/>
    <w:basedOn w:val="Navaden"/>
    <w:rsid w:val="001569CD"/>
    <w:pPr>
      <w:suppressAutoHyphens w:val="0"/>
      <w:spacing w:after="0" w:line="240" w:lineRule="auto"/>
    </w:pPr>
    <w:rPr>
      <w:sz w:val="24"/>
      <w:szCs w:val="24"/>
      <w:lang w:val="pl-PL" w:eastAsia="pl-PL"/>
    </w:rPr>
  </w:style>
  <w:style w:type="paragraph" w:customStyle="1" w:styleId="align-justify">
    <w:name w:val="align-justify"/>
    <w:basedOn w:val="Navaden"/>
    <w:rsid w:val="001569CD"/>
    <w:pPr>
      <w:suppressAutoHyphens w:val="0"/>
      <w:spacing w:before="100" w:beforeAutospacing="1" w:after="100" w:afterAutospacing="1" w:line="240" w:lineRule="auto"/>
      <w:jc w:val="both"/>
    </w:pPr>
    <w:rPr>
      <w:sz w:val="24"/>
      <w:szCs w:val="24"/>
      <w:lang w:eastAsia="sl-SI"/>
    </w:rPr>
  </w:style>
  <w:style w:type="paragraph" w:styleId="Sprotnaopomba-besedilo">
    <w:name w:val="footnote text"/>
    <w:basedOn w:val="Navaden"/>
    <w:link w:val="Sprotnaopomba-besediloZnak"/>
    <w:uiPriority w:val="99"/>
    <w:semiHidden/>
    <w:unhideWhenUsed/>
    <w:rsid w:val="001569CD"/>
    <w:pPr>
      <w:suppressAutoHyphens w:val="0"/>
      <w:spacing w:after="0" w:line="240" w:lineRule="auto"/>
    </w:pPr>
    <w:rPr>
      <w:sz w:val="20"/>
      <w:szCs w:val="20"/>
      <w:lang w:val="x-none"/>
    </w:rPr>
  </w:style>
  <w:style w:type="character" w:customStyle="1" w:styleId="Sprotnaopomba-besediloZnak">
    <w:name w:val="Sprotna opomba - besedilo Znak"/>
    <w:basedOn w:val="Privzetapisavaodstavka"/>
    <w:link w:val="Sprotnaopomba-besedilo"/>
    <w:uiPriority w:val="99"/>
    <w:semiHidden/>
    <w:rsid w:val="001569CD"/>
    <w:rPr>
      <w:rFonts w:ascii="Arial" w:eastAsia="Arial" w:hAnsi="Arial" w:cs="Arial"/>
      <w:color w:val="000000"/>
      <w:sz w:val="20"/>
      <w:szCs w:val="20"/>
      <w:lang w:val="x-none"/>
    </w:rPr>
  </w:style>
  <w:style w:type="character" w:styleId="Sprotnaopomba-sklic">
    <w:name w:val="footnote reference"/>
    <w:uiPriority w:val="99"/>
    <w:semiHidden/>
    <w:unhideWhenUsed/>
    <w:rsid w:val="001569CD"/>
    <w:rPr>
      <w:rFonts w:ascii="Arial" w:eastAsia="Arial" w:hAnsi="Arial" w:cs="Arial"/>
      <w:color w:val="000000"/>
      <w:vertAlign w:val="superscript"/>
    </w:rPr>
  </w:style>
  <w:style w:type="paragraph" w:styleId="Navadensplet">
    <w:name w:val="Normal (Web)"/>
    <w:basedOn w:val="Navaden"/>
    <w:uiPriority w:val="99"/>
    <w:semiHidden/>
    <w:unhideWhenUsed/>
    <w:rsid w:val="001569CD"/>
    <w:pPr>
      <w:suppressAutoHyphens w:val="0"/>
      <w:spacing w:before="100" w:beforeAutospacing="1" w:after="100" w:afterAutospacing="1" w:line="240" w:lineRule="auto"/>
    </w:pPr>
    <w:rPr>
      <w:sz w:val="24"/>
      <w:szCs w:val="24"/>
      <w:lang w:val="hr-HR" w:eastAsia="zh-CN"/>
    </w:rPr>
  </w:style>
  <w:style w:type="character" w:customStyle="1" w:styleId="apple-converted-space">
    <w:name w:val="apple-converted-space"/>
    <w:rsid w:val="001569CD"/>
    <w:rPr>
      <w:rFonts w:ascii="Arial" w:eastAsia="Arial" w:hAnsi="Arial" w:cs="Arial"/>
      <w:color w:val="000000"/>
    </w:rPr>
  </w:style>
  <w:style w:type="character" w:styleId="Poudarek">
    <w:name w:val="Emphasis"/>
    <w:uiPriority w:val="20"/>
    <w:qFormat/>
    <w:rsid w:val="001569CD"/>
    <w:rPr>
      <w:rFonts w:ascii="Arial" w:eastAsia="Arial" w:hAnsi="Arial" w:cs="Arial"/>
      <w:i/>
      <w:iCs/>
      <w:color w:val="000000"/>
    </w:rPr>
  </w:style>
  <w:style w:type="character" w:styleId="Krepko">
    <w:name w:val="Strong"/>
    <w:uiPriority w:val="22"/>
    <w:qFormat/>
    <w:rsid w:val="001569CD"/>
    <w:rPr>
      <w:rFonts w:ascii="Arial" w:eastAsia="Arial" w:hAnsi="Arial" w:cs="Arial"/>
      <w:b/>
      <w:bCs/>
      <w:color w:val="000000"/>
    </w:rPr>
  </w:style>
  <w:style w:type="paragraph" w:customStyle="1" w:styleId="BesediloAriel11obojestransko">
    <w:name w:val="Besedilo Ariel 11 obojestransko"/>
    <w:basedOn w:val="Navaden"/>
    <w:link w:val="BesediloAriel11obojestranskoZnak"/>
    <w:rsid w:val="001569CD"/>
    <w:pPr>
      <w:suppressAutoHyphens w:val="0"/>
      <w:spacing w:after="0" w:line="240" w:lineRule="auto"/>
      <w:jc w:val="both"/>
    </w:pPr>
    <w:rPr>
      <w:szCs w:val="24"/>
      <w:lang w:eastAsia="sl-SI"/>
    </w:rPr>
  </w:style>
  <w:style w:type="character" w:customStyle="1" w:styleId="BesediloAriel11obojestranskoZnak">
    <w:name w:val="Besedilo Ariel 11 obojestransko Znak"/>
    <w:link w:val="BesediloAriel11obojestransko"/>
    <w:rsid w:val="001569CD"/>
    <w:rPr>
      <w:rFonts w:ascii="Arial" w:eastAsia="Arial" w:hAnsi="Arial" w:cs="Arial"/>
      <w:color w:val="000000"/>
      <w:szCs w:val="24"/>
      <w:lang w:eastAsia="sl-SI"/>
    </w:rPr>
  </w:style>
  <w:style w:type="character" w:styleId="Nerazreenaomemba">
    <w:name w:val="Unresolved Mention"/>
    <w:basedOn w:val="Privzetapisavaodstavka"/>
    <w:uiPriority w:val="99"/>
    <w:semiHidden/>
    <w:unhideWhenUsed/>
    <w:rsid w:val="001569CD"/>
    <w:rPr>
      <w:rFonts w:ascii="Arial" w:eastAsia="Arial" w:hAnsi="Arial" w:cs="Arial"/>
      <w:color w:val="000000"/>
      <w:shd w:val="clear" w:color="auto" w:fill="E1DFDD"/>
    </w:rPr>
  </w:style>
  <w:style w:type="character" w:styleId="SledenaHiperpovezava">
    <w:name w:val="FollowedHyperlink"/>
    <w:basedOn w:val="Privzetapisavaodstavka"/>
    <w:uiPriority w:val="99"/>
    <w:semiHidden/>
    <w:unhideWhenUsed/>
    <w:rsid w:val="001569CD"/>
    <w:rPr>
      <w:rFonts w:ascii="Arial" w:eastAsia="Arial" w:hAnsi="Arial" w:cs="Arial"/>
      <w:color w:val="000000"/>
      <w:u w:val="single"/>
    </w:rPr>
  </w:style>
  <w:style w:type="paragraph" w:customStyle="1" w:styleId="Gruformeln">
    <w:name w:val="Grußformeln"/>
    <w:basedOn w:val="Navaden"/>
    <w:rsid w:val="00991E0F"/>
    <w:pPr>
      <w:suppressAutoHyphens w:val="0"/>
      <w:spacing w:after="0" w:line="240" w:lineRule="auto"/>
    </w:pPr>
    <w:rPr>
      <w:sz w:val="24"/>
      <w:szCs w:val="20"/>
      <w:lang w:val="de-AT" w:eastAsia="de-DE"/>
    </w:rPr>
  </w:style>
  <w:style w:type="table" w:customStyle="1" w:styleId="Tabelamrea1">
    <w:name w:val="Tabela – mreža1"/>
    <w:basedOn w:val="Navadnatabela"/>
    <w:next w:val="Tabelamrea"/>
    <w:uiPriority w:val="39"/>
    <w:rsid w:val="001526C6"/>
    <w:pPr>
      <w:suppressAutoHyphens w:val="0"/>
    </w:pPr>
    <w:rPr>
      <w:rFonts w:ascii="Calibri" w:eastAsia="Times New Roman"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caption">
    <w:name w:val="Article caption"/>
    <w:basedOn w:val="Navaden"/>
    <w:rsid w:val="00C712FF"/>
    <w:pPr>
      <w:keepNext/>
      <w:suppressAutoHyphens w:val="0"/>
      <w:spacing w:after="120" w:line="276" w:lineRule="auto"/>
    </w:pPr>
    <w:rPr>
      <w: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2026-02-02T10:54:49+00:00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A5AC032-9CCB-44EE-9AFC-8207F521004E}">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DA803165-4BC3-4691-BF73-A2DF8C31355F}">
  <ds:schemaRefs>
    <ds:schemaRef ds:uri="http://schemas.microsoft.com/sharepoint/v3/contenttype/forms"/>
  </ds:schemaRefs>
</ds:datastoreItem>
</file>

<file path=customXml/itemProps3.xml><?xml version="1.0" encoding="utf-8"?>
<ds:datastoreItem xmlns:ds="http://schemas.openxmlformats.org/officeDocument/2006/customXml" ds:itemID="{F42B91F2-BAE3-4F4B-B228-97CED1358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E79E0A-AFF1-4C71-B715-49FE4B815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13</Pages>
  <Words>4130</Words>
  <Characters>23547</Characters>
  <Application>Microsoft Office Word</Application>
  <DocSecurity>0</DocSecurity>
  <Lines>196</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dc:description/>
  <cp:lastModifiedBy>Marjeta Gornik</cp:lastModifiedBy>
  <cp:revision>7</cp:revision>
  <cp:lastPrinted>2026-07-21T04:34:00Z</cp:lastPrinted>
  <dcterms:created xsi:type="dcterms:W3CDTF">2026-09-30T12:57:00Z</dcterms:created>
  <dcterms:modified xsi:type="dcterms:W3CDTF">2026-10-01T07:36:00Z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