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3ADE7" w14:textId="77777777" w:rsidR="00AE1F83" w:rsidRPr="00AE1F83" w:rsidRDefault="00AE1F83" w:rsidP="00AE1F83">
      <w:pPr>
        <w:spacing w:after="0" w:line="260" w:lineRule="exact"/>
        <w:contextualSpacing/>
        <w:rPr>
          <w:rFonts w:ascii="Arial" w:eastAsia="Times New Roman" w:hAnsi="Arial" w:cs="Arial"/>
          <w:b/>
          <w:sz w:val="20"/>
          <w:szCs w:val="20"/>
          <w:lang w:eastAsia="sl-SI"/>
        </w:rPr>
      </w:pPr>
      <w:r w:rsidRPr="00AE1F83">
        <w:rPr>
          <w:rFonts w:ascii="Arial" w:eastAsia="Times New Roman" w:hAnsi="Arial" w:cs="Arial"/>
          <w:b/>
          <w:sz w:val="20"/>
          <w:szCs w:val="20"/>
          <w:lang w:eastAsia="sl-SI"/>
        </w:rPr>
        <w:t>PRILOGA 1 (spremni dopis – 1. del):</w:t>
      </w:r>
    </w:p>
    <w:p w14:paraId="2C335328" w14:textId="77777777" w:rsidR="00AE1F83" w:rsidRPr="00AE1F83" w:rsidRDefault="00AE1F83" w:rsidP="00AE1F83">
      <w:pPr>
        <w:spacing w:after="0" w:line="260" w:lineRule="exact"/>
        <w:ind w:firstLine="708"/>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AE1F83" w14:paraId="591236E3" w14:textId="77777777" w:rsidTr="00DA6942">
        <w:trPr>
          <w:gridAfter w:val="2"/>
          <w:wAfter w:w="3067" w:type="dxa"/>
        </w:trPr>
        <w:tc>
          <w:tcPr>
            <w:tcW w:w="6096" w:type="dxa"/>
            <w:gridSpan w:val="2"/>
          </w:tcPr>
          <w:p w14:paraId="5BB565E0" w14:textId="3CD26143"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Številka: </w:t>
            </w:r>
            <w:r w:rsidR="009C5B54">
              <w:rPr>
                <w:rFonts w:ascii="Arial" w:hAnsi="Arial" w:cs="Arial"/>
                <w:color w:val="000000"/>
                <w:sz w:val="20"/>
                <w:szCs w:val="20"/>
                <w:lang w:eastAsia="sl-SI"/>
              </w:rPr>
              <w:t>091-82/2026-2711-</w:t>
            </w:r>
            <w:r w:rsidR="006B698F">
              <w:rPr>
                <w:rFonts w:ascii="Arial" w:hAnsi="Arial" w:cs="Arial"/>
                <w:color w:val="000000"/>
                <w:sz w:val="20"/>
                <w:szCs w:val="20"/>
                <w:lang w:eastAsia="sl-SI"/>
              </w:rPr>
              <w:t>8</w:t>
            </w:r>
          </w:p>
        </w:tc>
      </w:tr>
      <w:tr w:rsidR="00AE1F83" w:rsidRPr="00AE1F83" w14:paraId="1DD59023" w14:textId="77777777" w:rsidTr="00DA6942">
        <w:trPr>
          <w:gridAfter w:val="2"/>
          <w:wAfter w:w="3067" w:type="dxa"/>
        </w:trPr>
        <w:tc>
          <w:tcPr>
            <w:tcW w:w="6096" w:type="dxa"/>
            <w:gridSpan w:val="2"/>
          </w:tcPr>
          <w:p w14:paraId="2AD08D9D" w14:textId="7BF20BC0"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Ljubljana, </w:t>
            </w:r>
            <w:r w:rsidR="006B698F">
              <w:rPr>
                <w:rFonts w:ascii="Arial" w:eastAsia="Times New Roman" w:hAnsi="Arial" w:cs="Arial"/>
                <w:sz w:val="20"/>
                <w:szCs w:val="20"/>
                <w:lang w:eastAsia="sl-SI"/>
              </w:rPr>
              <w:t>8. 9</w:t>
            </w:r>
            <w:r w:rsidR="00377CD6" w:rsidRPr="00E61002">
              <w:rPr>
                <w:rFonts w:ascii="Arial" w:eastAsia="Times New Roman" w:hAnsi="Arial" w:cs="Arial"/>
                <w:sz w:val="20"/>
                <w:szCs w:val="20"/>
                <w:lang w:eastAsia="sl-SI"/>
              </w:rPr>
              <w:t>. 202</w:t>
            </w:r>
            <w:r w:rsidR="006D16D0">
              <w:rPr>
                <w:rFonts w:ascii="Arial" w:eastAsia="Times New Roman" w:hAnsi="Arial" w:cs="Arial"/>
                <w:sz w:val="20"/>
                <w:szCs w:val="20"/>
                <w:lang w:eastAsia="sl-SI"/>
              </w:rPr>
              <w:t>6</w:t>
            </w:r>
          </w:p>
        </w:tc>
      </w:tr>
      <w:tr w:rsidR="00AE1F83" w:rsidRPr="00AE1F83" w14:paraId="574286AB" w14:textId="77777777" w:rsidTr="00DA6942">
        <w:trPr>
          <w:gridAfter w:val="2"/>
          <w:wAfter w:w="3067" w:type="dxa"/>
        </w:trPr>
        <w:tc>
          <w:tcPr>
            <w:tcW w:w="6096" w:type="dxa"/>
            <w:gridSpan w:val="2"/>
          </w:tcPr>
          <w:p w14:paraId="726F829D" w14:textId="77777777" w:rsidR="00AE1F83" w:rsidRPr="00AE1F83" w:rsidRDefault="00AE1F83" w:rsidP="00AE1F83">
            <w:pPr>
              <w:spacing w:after="0" w:line="260" w:lineRule="exact"/>
              <w:rPr>
                <w:rFonts w:ascii="Arial" w:eastAsia="Times New Roman" w:hAnsi="Arial" w:cs="Arial"/>
                <w:sz w:val="20"/>
                <w:szCs w:val="20"/>
              </w:rPr>
            </w:pPr>
          </w:p>
          <w:p w14:paraId="3AF2B09B" w14:textId="77777777"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14:paraId="0B6DEF9F" w14:textId="77777777" w:rsidR="00AE1F83" w:rsidRPr="00AE1F83" w:rsidRDefault="00AE1F83" w:rsidP="00AE1F83">
            <w:pPr>
              <w:spacing w:after="0" w:line="260" w:lineRule="exact"/>
              <w:rPr>
                <w:rFonts w:ascii="Arial" w:eastAsia="Times New Roman" w:hAnsi="Arial" w:cs="Arial"/>
                <w:sz w:val="20"/>
                <w:szCs w:val="20"/>
              </w:rPr>
            </w:pPr>
            <w:hyperlink r:id="rId8" w:history="1">
              <w:r w:rsidRPr="00AE1F83">
                <w:rPr>
                  <w:rFonts w:ascii="Arial" w:eastAsia="Times New Roman" w:hAnsi="Arial" w:cs="Times New Roman"/>
                  <w:color w:val="0000FF"/>
                  <w:sz w:val="20"/>
                  <w:szCs w:val="20"/>
                  <w:u w:val="single"/>
                </w:rPr>
                <w:t>Gp.gs@gov.si</w:t>
              </w:r>
            </w:hyperlink>
          </w:p>
          <w:p w14:paraId="138E5AEA" w14:textId="77777777" w:rsidR="00AE1F83" w:rsidRPr="00AE1F83" w:rsidRDefault="00AE1F83" w:rsidP="00AE1F83">
            <w:pPr>
              <w:spacing w:after="0" w:line="260" w:lineRule="exact"/>
              <w:rPr>
                <w:rFonts w:ascii="Arial" w:eastAsia="Times New Roman" w:hAnsi="Arial" w:cs="Arial"/>
                <w:sz w:val="20"/>
                <w:szCs w:val="20"/>
              </w:rPr>
            </w:pPr>
          </w:p>
        </w:tc>
      </w:tr>
      <w:tr w:rsidR="00AE1F83" w:rsidRPr="00AE1F83" w14:paraId="486A789E" w14:textId="77777777" w:rsidTr="00DA6942">
        <w:tc>
          <w:tcPr>
            <w:tcW w:w="9163" w:type="dxa"/>
            <w:gridSpan w:val="4"/>
          </w:tcPr>
          <w:p w14:paraId="2E3528C9" w14:textId="333DB4D0" w:rsidR="00AE1F83" w:rsidRPr="00AE1F83" w:rsidRDefault="00AE1F83" w:rsidP="00F75D25">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ZADEVA: </w:t>
            </w:r>
            <w:bookmarkStart w:id="0" w:name="_Hlk153293650"/>
            <w:bookmarkStart w:id="1" w:name="_Hlk158799045"/>
            <w:r w:rsidR="00377CD6" w:rsidRPr="00E61002">
              <w:rPr>
                <w:rFonts w:ascii="Arial" w:hAnsi="Arial" w:cs="Arial"/>
                <w:b/>
                <w:bCs/>
                <w:sz w:val="20"/>
                <w:szCs w:val="20"/>
              </w:rPr>
              <w:t xml:space="preserve">Informacija in soglasje k izvedbi </w:t>
            </w:r>
            <w:bookmarkEnd w:id="0"/>
            <w:r w:rsidR="008E0CD4">
              <w:rPr>
                <w:rFonts w:ascii="Arial" w:hAnsi="Arial" w:cs="Arial"/>
                <w:b/>
                <w:bCs/>
                <w:sz w:val="20"/>
                <w:szCs w:val="20"/>
              </w:rPr>
              <w:t xml:space="preserve">komunikacijskih </w:t>
            </w:r>
            <w:r w:rsidR="00377CD6" w:rsidRPr="00E61002">
              <w:rPr>
                <w:rFonts w:ascii="Arial" w:hAnsi="Arial" w:cs="Arial"/>
                <w:b/>
                <w:bCs/>
                <w:sz w:val="20"/>
                <w:szCs w:val="20"/>
              </w:rPr>
              <w:t>kampanj</w:t>
            </w:r>
            <w:r w:rsidR="00377CD6">
              <w:rPr>
                <w:rFonts w:ascii="Arial" w:hAnsi="Arial" w:cs="Arial"/>
                <w:b/>
                <w:bCs/>
                <w:sz w:val="20"/>
                <w:szCs w:val="20"/>
              </w:rPr>
              <w:t xml:space="preserve"> in zakup</w:t>
            </w:r>
            <w:r w:rsidR="002107FC">
              <w:rPr>
                <w:rFonts w:ascii="Arial" w:hAnsi="Arial" w:cs="Arial"/>
                <w:b/>
                <w:bCs/>
                <w:sz w:val="20"/>
                <w:szCs w:val="20"/>
              </w:rPr>
              <w:t>a</w:t>
            </w:r>
            <w:r w:rsidR="00377CD6">
              <w:rPr>
                <w:rFonts w:ascii="Arial" w:hAnsi="Arial" w:cs="Arial"/>
                <w:b/>
                <w:bCs/>
                <w:sz w:val="20"/>
                <w:szCs w:val="20"/>
              </w:rPr>
              <w:t xml:space="preserve"> oglaševalskega prostora</w:t>
            </w:r>
            <w:r w:rsidR="00377CD6" w:rsidRPr="00E61002">
              <w:rPr>
                <w:rFonts w:ascii="Arial" w:hAnsi="Arial" w:cs="Arial"/>
                <w:b/>
                <w:bCs/>
                <w:sz w:val="20"/>
                <w:szCs w:val="20"/>
              </w:rPr>
              <w:t xml:space="preserve"> </w:t>
            </w:r>
            <w:bookmarkEnd w:id="1"/>
            <w:r w:rsidR="00377CD6" w:rsidRPr="00E61002">
              <w:rPr>
                <w:rFonts w:ascii="Arial" w:hAnsi="Arial" w:cs="Arial"/>
                <w:b/>
                <w:bCs/>
                <w:sz w:val="20"/>
                <w:szCs w:val="20"/>
              </w:rPr>
              <w:t>– predlog za obravnavo</w:t>
            </w:r>
          </w:p>
        </w:tc>
      </w:tr>
      <w:tr w:rsidR="00AE1F83" w:rsidRPr="00AE1F83" w14:paraId="6078A5A2" w14:textId="77777777" w:rsidTr="00DA6942">
        <w:tc>
          <w:tcPr>
            <w:tcW w:w="9163" w:type="dxa"/>
            <w:gridSpan w:val="4"/>
          </w:tcPr>
          <w:p w14:paraId="37A217D2"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AE1F83" w:rsidRPr="00AE1F83" w14:paraId="4E5390E5" w14:textId="77777777" w:rsidTr="00DA6942">
        <w:tc>
          <w:tcPr>
            <w:tcW w:w="9163" w:type="dxa"/>
            <w:gridSpan w:val="4"/>
          </w:tcPr>
          <w:p w14:paraId="348B961A" w14:textId="7BA17181" w:rsidR="00377CD6" w:rsidRDefault="00377CD6" w:rsidP="00377CD6">
            <w:pPr>
              <w:spacing w:after="0" w:line="240" w:lineRule="auto"/>
              <w:jc w:val="both"/>
              <w:outlineLvl w:val="0"/>
              <w:rPr>
                <w:rFonts w:ascii="Arial" w:hAnsi="Arial" w:cs="Arial"/>
                <w:sz w:val="20"/>
                <w:szCs w:val="20"/>
              </w:rPr>
            </w:pPr>
            <w:r w:rsidRPr="00E61002">
              <w:rPr>
                <w:rFonts w:ascii="Arial" w:hAnsi="Arial" w:cs="Arial"/>
                <w:sz w:val="20"/>
                <w:szCs w:val="20"/>
              </w:rPr>
              <w:t xml:space="preserve">Na podlagi šestega odstavka 21. člena Zakona o Vladi Republike Slovenije </w:t>
            </w:r>
            <w:r>
              <w:rPr>
                <w:rFonts w:ascii="Arial" w:hAnsi="Arial" w:cs="Arial"/>
                <w:sz w:val="20"/>
                <w:szCs w:val="20"/>
              </w:rPr>
              <w:t>(</w:t>
            </w:r>
            <w:r w:rsidRPr="00020E9E">
              <w:rPr>
                <w:rFonts w:ascii="Arial" w:hAnsi="Arial" w:cs="Arial"/>
                <w:sz w:val="20"/>
                <w:szCs w:val="20"/>
              </w:rPr>
              <w:t>Uradni list RS, št. 24/05 – uradno prečiščeno besedilo, 109/08, 38/10 – ZUKN, 8/12, 21/13, 47/13 – ZDU-1G, 65/14, 55/17, 163/22, 57/25 – ZF in 555/26</w:t>
            </w:r>
            <w:r>
              <w:rPr>
                <w:rFonts w:ascii="Arial" w:hAnsi="Arial" w:cs="Arial"/>
                <w:sz w:val="20"/>
                <w:szCs w:val="20"/>
              </w:rPr>
              <w:t xml:space="preserve">) </w:t>
            </w:r>
            <w:r w:rsidRPr="00E61002">
              <w:rPr>
                <w:rFonts w:ascii="Arial" w:hAnsi="Arial" w:cs="Arial"/>
                <w:sz w:val="20"/>
                <w:szCs w:val="20"/>
              </w:rPr>
              <w:t xml:space="preserve">in </w:t>
            </w:r>
            <w:r w:rsidR="00F85D99">
              <w:rPr>
                <w:rFonts w:ascii="Arial" w:hAnsi="Arial" w:cs="Arial"/>
                <w:sz w:val="20"/>
                <w:szCs w:val="20"/>
              </w:rPr>
              <w:t>3. točke</w:t>
            </w:r>
            <w:r w:rsidRPr="00E61002">
              <w:rPr>
                <w:rFonts w:ascii="Arial" w:hAnsi="Arial" w:cs="Arial"/>
                <w:sz w:val="20"/>
                <w:szCs w:val="20"/>
              </w:rPr>
              <w:t xml:space="preserve"> </w:t>
            </w:r>
            <w:r w:rsidR="00F85D99">
              <w:rPr>
                <w:rFonts w:ascii="Arial" w:hAnsi="Arial" w:cs="Arial"/>
                <w:sz w:val="20"/>
                <w:szCs w:val="20"/>
              </w:rPr>
              <w:t>S</w:t>
            </w:r>
            <w:r w:rsidRPr="00E61002">
              <w:rPr>
                <w:rFonts w:ascii="Arial" w:hAnsi="Arial" w:cs="Arial"/>
                <w:sz w:val="20"/>
                <w:szCs w:val="20"/>
              </w:rPr>
              <w:t>klep</w:t>
            </w:r>
            <w:r w:rsidR="00F85D99">
              <w:rPr>
                <w:rFonts w:ascii="Arial" w:hAnsi="Arial" w:cs="Arial"/>
                <w:sz w:val="20"/>
                <w:szCs w:val="20"/>
              </w:rPr>
              <w:t>a</w:t>
            </w:r>
            <w:r w:rsidRPr="00E61002">
              <w:rPr>
                <w:rFonts w:ascii="Arial" w:hAnsi="Arial" w:cs="Arial"/>
                <w:sz w:val="20"/>
                <w:szCs w:val="20"/>
              </w:rPr>
              <w:t xml:space="preserve"> Vlade Republike Slovenije št. 00700-24/2023/6 z dne 7. 12. 2023 je Vlada Republike Slovenije na ... seji dne ... pod točko .....  sprejela naslednji</w:t>
            </w:r>
          </w:p>
          <w:p w14:paraId="6A0A2A40" w14:textId="77777777" w:rsidR="00377CD6" w:rsidRPr="00E61002" w:rsidRDefault="00377CD6" w:rsidP="00377CD6">
            <w:pPr>
              <w:spacing w:after="0" w:line="240" w:lineRule="auto"/>
              <w:ind w:left="142"/>
              <w:outlineLvl w:val="0"/>
              <w:rPr>
                <w:rFonts w:ascii="Arial" w:hAnsi="Arial" w:cs="Arial"/>
                <w:sz w:val="20"/>
                <w:szCs w:val="20"/>
              </w:rPr>
            </w:pPr>
          </w:p>
          <w:p w14:paraId="2303CC0B" w14:textId="77777777" w:rsidR="00377CD6" w:rsidRPr="00E61002" w:rsidRDefault="00377CD6" w:rsidP="00377CD6">
            <w:pPr>
              <w:spacing w:after="0" w:line="240" w:lineRule="auto"/>
              <w:ind w:left="142"/>
              <w:jc w:val="center"/>
              <w:outlineLvl w:val="0"/>
              <w:rPr>
                <w:rFonts w:ascii="Arial" w:hAnsi="Arial" w:cs="Arial"/>
                <w:sz w:val="20"/>
                <w:szCs w:val="20"/>
              </w:rPr>
            </w:pPr>
            <w:r w:rsidRPr="00E61002">
              <w:rPr>
                <w:rFonts w:ascii="Arial" w:hAnsi="Arial" w:cs="Arial"/>
                <w:sz w:val="20"/>
                <w:szCs w:val="20"/>
              </w:rPr>
              <w:t>S K L E P:</w:t>
            </w:r>
          </w:p>
          <w:p w14:paraId="63B77FF6" w14:textId="77777777" w:rsidR="00377CD6" w:rsidRPr="00E61002" w:rsidRDefault="00377CD6" w:rsidP="00377CD6">
            <w:pPr>
              <w:spacing w:after="0" w:line="240" w:lineRule="auto"/>
              <w:jc w:val="both"/>
              <w:outlineLvl w:val="0"/>
              <w:rPr>
                <w:rFonts w:ascii="Arial" w:hAnsi="Arial" w:cs="Arial"/>
                <w:sz w:val="20"/>
                <w:szCs w:val="20"/>
              </w:rPr>
            </w:pPr>
          </w:p>
          <w:p w14:paraId="11B4E287" w14:textId="77777777" w:rsidR="00377CD6" w:rsidRDefault="00377CD6" w:rsidP="00377CD6">
            <w:pPr>
              <w:numPr>
                <w:ilvl w:val="0"/>
                <w:numId w:val="10"/>
              </w:numPr>
              <w:spacing w:after="0" w:line="240" w:lineRule="auto"/>
              <w:ind w:left="578"/>
              <w:jc w:val="both"/>
              <w:rPr>
                <w:rFonts w:ascii="Arial" w:hAnsi="Arial" w:cs="Arial"/>
                <w:sz w:val="20"/>
                <w:szCs w:val="20"/>
                <w:lang w:eastAsia="sl-SI"/>
              </w:rPr>
            </w:pPr>
            <w:bookmarkStart w:id="2" w:name="_Hlk161668195"/>
            <w:r w:rsidRPr="002716D6">
              <w:rPr>
                <w:rFonts w:ascii="Arial" w:hAnsi="Arial" w:cs="Arial"/>
                <w:sz w:val="20"/>
                <w:szCs w:val="20"/>
                <w:lang w:eastAsia="sl-SI"/>
              </w:rPr>
              <w:t>Vlada Republike Slovenije se je seznanila z načrtovano izvedbo komunikacijskih kampanj Ministrstva za zdravje s področja zdravstvenega varstva</w:t>
            </w:r>
            <w:r>
              <w:rPr>
                <w:rFonts w:ascii="Arial" w:hAnsi="Arial" w:cs="Arial"/>
                <w:sz w:val="20"/>
                <w:szCs w:val="20"/>
                <w:lang w:eastAsia="sl-SI"/>
              </w:rPr>
              <w:t xml:space="preserve"> in javnega zdravja</w:t>
            </w:r>
            <w:r w:rsidRPr="002716D6">
              <w:rPr>
                <w:rFonts w:ascii="Arial" w:hAnsi="Arial" w:cs="Arial"/>
                <w:sz w:val="20"/>
                <w:szCs w:val="20"/>
                <w:lang w:eastAsia="sl-SI"/>
              </w:rPr>
              <w:t>.</w:t>
            </w:r>
          </w:p>
          <w:p w14:paraId="63630692" w14:textId="77777777" w:rsidR="00377CD6" w:rsidRPr="002716D6" w:rsidRDefault="00377CD6" w:rsidP="00377CD6">
            <w:pPr>
              <w:spacing w:after="0" w:line="240" w:lineRule="auto"/>
              <w:ind w:left="578"/>
              <w:jc w:val="both"/>
              <w:rPr>
                <w:rFonts w:ascii="Arial" w:hAnsi="Arial" w:cs="Arial"/>
                <w:sz w:val="20"/>
                <w:szCs w:val="20"/>
                <w:lang w:eastAsia="sl-SI"/>
              </w:rPr>
            </w:pPr>
          </w:p>
          <w:p w14:paraId="68FFEB59" w14:textId="77777777" w:rsidR="00377CD6" w:rsidRPr="00E61002" w:rsidRDefault="00377CD6" w:rsidP="00377CD6">
            <w:pPr>
              <w:numPr>
                <w:ilvl w:val="0"/>
                <w:numId w:val="10"/>
              </w:numPr>
              <w:spacing w:after="0" w:line="240" w:lineRule="auto"/>
              <w:ind w:left="578"/>
              <w:jc w:val="both"/>
              <w:rPr>
                <w:rFonts w:ascii="Arial" w:hAnsi="Arial" w:cs="Arial"/>
                <w:sz w:val="20"/>
                <w:szCs w:val="20"/>
                <w:lang w:eastAsia="sl-SI"/>
              </w:rPr>
            </w:pPr>
            <w:r w:rsidRPr="002716D6">
              <w:rPr>
                <w:rFonts w:ascii="Arial" w:hAnsi="Arial" w:cs="Arial"/>
                <w:sz w:val="20"/>
                <w:szCs w:val="20"/>
                <w:lang w:eastAsia="sl-SI"/>
              </w:rPr>
              <w:t>Vlada Republike Slovenije daje soglasje Ministrstvu za zdravje za izvedbo komunikacijskih kampanj iz prejšnje točke ter za s kampanjami povezan zakup oglasnega prostora in časa.</w:t>
            </w:r>
          </w:p>
          <w:bookmarkEnd w:id="2"/>
          <w:p w14:paraId="3CF4AD25" w14:textId="77777777" w:rsidR="00377CD6" w:rsidRPr="00E61002" w:rsidRDefault="00377CD6" w:rsidP="00377CD6">
            <w:pPr>
              <w:spacing w:after="0" w:line="240" w:lineRule="auto"/>
              <w:jc w:val="both"/>
              <w:rPr>
                <w:rFonts w:ascii="Arial" w:hAnsi="Arial" w:cs="Arial"/>
                <w:iCs/>
                <w:sz w:val="20"/>
                <w:szCs w:val="20"/>
              </w:rPr>
            </w:pPr>
          </w:p>
          <w:p w14:paraId="11A328EE" w14:textId="77777777" w:rsidR="00377CD6" w:rsidRPr="00E61002" w:rsidRDefault="00377CD6" w:rsidP="00377CD6">
            <w:pPr>
              <w:spacing w:after="0" w:line="240" w:lineRule="auto"/>
              <w:ind w:left="142"/>
              <w:outlineLvl w:val="0"/>
              <w:rPr>
                <w:rFonts w:ascii="Arial" w:hAnsi="Arial" w:cs="Arial"/>
                <w:sz w:val="20"/>
                <w:szCs w:val="20"/>
              </w:rPr>
            </w:pPr>
          </w:p>
          <w:p w14:paraId="3B65E6B0" w14:textId="0B0D5341" w:rsidR="00377CD6" w:rsidRPr="00E61002" w:rsidRDefault="00377CD6" w:rsidP="00377CD6">
            <w:pPr>
              <w:spacing w:after="0" w:line="240" w:lineRule="auto"/>
              <w:ind w:left="3600"/>
              <w:jc w:val="both"/>
              <w:rPr>
                <w:rFonts w:ascii="Arial" w:hAnsi="Arial" w:cs="Arial"/>
                <w:sz w:val="20"/>
                <w:szCs w:val="20"/>
              </w:rPr>
            </w:pPr>
            <w:r w:rsidRPr="00E61002">
              <w:rPr>
                <w:rFonts w:ascii="Arial" w:hAnsi="Arial" w:cs="Arial"/>
                <w:sz w:val="20"/>
                <w:szCs w:val="20"/>
              </w:rPr>
              <w:t xml:space="preserve">                            </w:t>
            </w:r>
            <w:r w:rsidR="00C033A8">
              <w:rPr>
                <w:rFonts w:ascii="Arial" w:hAnsi="Arial" w:cs="Arial"/>
                <w:sz w:val="20"/>
                <w:szCs w:val="20"/>
              </w:rPr>
              <w:t xml:space="preserve">     </w:t>
            </w:r>
            <w:r>
              <w:rPr>
                <w:rFonts w:ascii="Arial" w:hAnsi="Arial" w:cs="Arial"/>
                <w:sz w:val="20"/>
                <w:szCs w:val="20"/>
              </w:rPr>
              <w:t>Mag. Janja Garvas</w:t>
            </w:r>
          </w:p>
          <w:p w14:paraId="4F4FB891" w14:textId="77777777" w:rsidR="00377CD6" w:rsidRPr="00E61002" w:rsidRDefault="00377CD6" w:rsidP="00377CD6">
            <w:pPr>
              <w:autoSpaceDE w:val="0"/>
              <w:autoSpaceDN w:val="0"/>
              <w:adjustRightInd w:val="0"/>
              <w:spacing w:after="0" w:line="240" w:lineRule="auto"/>
              <w:ind w:left="3402"/>
              <w:rPr>
                <w:rFonts w:ascii="Arial" w:hAnsi="Arial" w:cs="Arial"/>
                <w:color w:val="000000"/>
                <w:sz w:val="20"/>
                <w:szCs w:val="20"/>
              </w:rPr>
            </w:pPr>
            <w:r w:rsidRPr="00E61002">
              <w:rPr>
                <w:rFonts w:ascii="Arial" w:hAnsi="Arial" w:cs="Arial"/>
                <w:sz w:val="20"/>
                <w:szCs w:val="20"/>
              </w:rPr>
              <w:t xml:space="preserve">                           </w:t>
            </w:r>
            <w:r w:rsidRPr="00E61002">
              <w:rPr>
                <w:rFonts w:ascii="Arial" w:hAnsi="Arial" w:cs="Arial"/>
                <w:color w:val="000000"/>
                <w:sz w:val="20"/>
                <w:szCs w:val="20"/>
              </w:rPr>
              <w:t xml:space="preserve">GENERALNA SEKRETARKA </w:t>
            </w:r>
          </w:p>
          <w:p w14:paraId="40686938" w14:textId="6AFD2D95" w:rsidR="00377CD6" w:rsidRPr="00E61002" w:rsidRDefault="001765E8" w:rsidP="00377CD6">
            <w:pPr>
              <w:spacing w:after="0" w:line="240" w:lineRule="auto"/>
              <w:ind w:left="567" w:hanging="567"/>
              <w:outlineLvl w:val="0"/>
              <w:rPr>
                <w:rFonts w:ascii="Arial" w:hAnsi="Arial" w:cs="Arial"/>
                <w:sz w:val="20"/>
                <w:szCs w:val="20"/>
              </w:rPr>
            </w:pPr>
            <w:bookmarkStart w:id="3" w:name="_Hlk92967935"/>
            <w:r>
              <w:rPr>
                <w:rFonts w:ascii="Arial" w:hAnsi="Arial" w:cs="Arial"/>
                <w:sz w:val="20"/>
                <w:szCs w:val="20"/>
              </w:rPr>
              <w:t>P</w:t>
            </w:r>
            <w:r w:rsidR="00377CD6" w:rsidRPr="00E61002">
              <w:rPr>
                <w:rFonts w:ascii="Arial" w:hAnsi="Arial" w:cs="Arial"/>
                <w:sz w:val="20"/>
                <w:szCs w:val="20"/>
              </w:rPr>
              <w:t xml:space="preserve">rejmejo: </w:t>
            </w:r>
          </w:p>
          <w:bookmarkEnd w:id="3"/>
          <w:p w14:paraId="5A4F3A48" w14:textId="229F8DB0" w:rsidR="00C033A8" w:rsidRDefault="00C033A8" w:rsidP="00377CD6">
            <w:pPr>
              <w:numPr>
                <w:ilvl w:val="0"/>
                <w:numId w:val="9"/>
              </w:numPr>
              <w:suppressAutoHyphens/>
              <w:autoSpaceDN w:val="0"/>
              <w:spacing w:after="0" w:line="240" w:lineRule="auto"/>
              <w:ind w:right="-108"/>
              <w:jc w:val="both"/>
              <w:textAlignment w:val="baseline"/>
              <w:rPr>
                <w:rFonts w:ascii="Arial" w:hAnsi="Arial" w:cs="Arial"/>
                <w:sz w:val="20"/>
                <w:szCs w:val="20"/>
              </w:rPr>
            </w:pPr>
            <w:r>
              <w:rPr>
                <w:rFonts w:ascii="Arial" w:hAnsi="Arial" w:cs="Arial"/>
                <w:sz w:val="20"/>
                <w:szCs w:val="20"/>
              </w:rPr>
              <w:t>Ministrstvo za zdravje</w:t>
            </w:r>
          </w:p>
          <w:p w14:paraId="266EA7D7" w14:textId="106972FF" w:rsidR="001765E8" w:rsidRPr="001765E8" w:rsidRDefault="001765E8" w:rsidP="001765E8">
            <w:pPr>
              <w:numPr>
                <w:ilvl w:val="0"/>
                <w:numId w:val="9"/>
              </w:numPr>
              <w:suppressAutoHyphens/>
              <w:autoSpaceDN w:val="0"/>
              <w:spacing w:after="0" w:line="240" w:lineRule="auto"/>
              <w:ind w:right="-108"/>
              <w:jc w:val="both"/>
              <w:textAlignment w:val="baseline"/>
              <w:rPr>
                <w:rFonts w:ascii="Arial" w:hAnsi="Arial" w:cs="Arial"/>
                <w:sz w:val="20"/>
                <w:szCs w:val="20"/>
              </w:rPr>
            </w:pPr>
            <w:r w:rsidRPr="001765E8">
              <w:rPr>
                <w:rFonts w:ascii="Arial" w:hAnsi="Arial" w:cs="Arial"/>
                <w:sz w:val="20"/>
                <w:szCs w:val="20"/>
              </w:rPr>
              <w:t>Ministrstv</w:t>
            </w:r>
            <w:r>
              <w:rPr>
                <w:rFonts w:ascii="Arial" w:hAnsi="Arial" w:cs="Arial"/>
                <w:sz w:val="20"/>
                <w:szCs w:val="20"/>
              </w:rPr>
              <w:t>o</w:t>
            </w:r>
            <w:r w:rsidRPr="001765E8">
              <w:rPr>
                <w:rFonts w:ascii="Arial" w:hAnsi="Arial" w:cs="Arial"/>
                <w:sz w:val="20"/>
                <w:szCs w:val="20"/>
              </w:rPr>
              <w:t xml:space="preserve"> za finance</w:t>
            </w:r>
          </w:p>
          <w:p w14:paraId="7E29A21E" w14:textId="536383AD" w:rsidR="001765E8" w:rsidRPr="001765E8" w:rsidRDefault="001765E8" w:rsidP="001765E8">
            <w:pPr>
              <w:numPr>
                <w:ilvl w:val="0"/>
                <w:numId w:val="9"/>
              </w:numPr>
              <w:suppressAutoHyphens/>
              <w:autoSpaceDN w:val="0"/>
              <w:spacing w:after="0" w:line="240" w:lineRule="auto"/>
              <w:ind w:right="-108"/>
              <w:jc w:val="both"/>
              <w:textAlignment w:val="baseline"/>
              <w:rPr>
                <w:rFonts w:ascii="Arial" w:hAnsi="Arial" w:cs="Arial"/>
                <w:sz w:val="20"/>
                <w:szCs w:val="20"/>
              </w:rPr>
            </w:pPr>
            <w:r w:rsidRPr="001765E8">
              <w:rPr>
                <w:rFonts w:ascii="Arial" w:hAnsi="Arial" w:cs="Arial"/>
                <w:sz w:val="20"/>
                <w:szCs w:val="20"/>
              </w:rPr>
              <w:t>Ministrstv</w:t>
            </w:r>
            <w:r>
              <w:rPr>
                <w:rFonts w:ascii="Arial" w:hAnsi="Arial" w:cs="Arial"/>
                <w:sz w:val="20"/>
                <w:szCs w:val="20"/>
              </w:rPr>
              <w:t>o</w:t>
            </w:r>
            <w:r w:rsidRPr="001765E8">
              <w:rPr>
                <w:rFonts w:ascii="Arial" w:hAnsi="Arial" w:cs="Arial"/>
                <w:sz w:val="20"/>
                <w:szCs w:val="20"/>
              </w:rPr>
              <w:t xml:space="preserve"> za notranje zadeve in javno upravo</w:t>
            </w:r>
          </w:p>
          <w:p w14:paraId="1E3D4FE3" w14:textId="33E49C97" w:rsidR="001765E8" w:rsidRPr="001765E8" w:rsidRDefault="001765E8" w:rsidP="001765E8">
            <w:pPr>
              <w:numPr>
                <w:ilvl w:val="0"/>
                <w:numId w:val="9"/>
              </w:numPr>
              <w:suppressAutoHyphens/>
              <w:autoSpaceDN w:val="0"/>
              <w:spacing w:after="0" w:line="240" w:lineRule="auto"/>
              <w:ind w:right="-108"/>
              <w:jc w:val="both"/>
              <w:textAlignment w:val="baseline"/>
              <w:rPr>
                <w:rFonts w:ascii="Arial" w:hAnsi="Arial" w:cs="Arial"/>
                <w:sz w:val="20"/>
                <w:szCs w:val="20"/>
              </w:rPr>
            </w:pPr>
            <w:r w:rsidRPr="001765E8">
              <w:rPr>
                <w:rFonts w:ascii="Arial" w:hAnsi="Arial" w:cs="Arial"/>
                <w:sz w:val="20"/>
                <w:szCs w:val="20"/>
              </w:rPr>
              <w:t>Služb</w:t>
            </w:r>
            <w:r>
              <w:rPr>
                <w:rFonts w:ascii="Arial" w:hAnsi="Arial" w:cs="Arial"/>
                <w:sz w:val="20"/>
                <w:szCs w:val="20"/>
              </w:rPr>
              <w:t xml:space="preserve">a </w:t>
            </w:r>
            <w:r w:rsidRPr="001765E8">
              <w:rPr>
                <w:rFonts w:ascii="Arial" w:hAnsi="Arial" w:cs="Arial"/>
                <w:sz w:val="20"/>
                <w:szCs w:val="20"/>
              </w:rPr>
              <w:t>Vlade R</w:t>
            </w:r>
            <w:r>
              <w:rPr>
                <w:rFonts w:ascii="Arial" w:hAnsi="Arial" w:cs="Arial"/>
                <w:sz w:val="20"/>
                <w:szCs w:val="20"/>
              </w:rPr>
              <w:t xml:space="preserve">epublike </w:t>
            </w:r>
            <w:r w:rsidRPr="001765E8">
              <w:rPr>
                <w:rFonts w:ascii="Arial" w:hAnsi="Arial" w:cs="Arial"/>
                <w:sz w:val="20"/>
                <w:szCs w:val="20"/>
              </w:rPr>
              <w:t>S</w:t>
            </w:r>
            <w:r>
              <w:rPr>
                <w:rFonts w:ascii="Arial" w:hAnsi="Arial" w:cs="Arial"/>
                <w:sz w:val="20"/>
                <w:szCs w:val="20"/>
              </w:rPr>
              <w:t>lovenije</w:t>
            </w:r>
            <w:r w:rsidRPr="001765E8">
              <w:rPr>
                <w:rFonts w:ascii="Arial" w:hAnsi="Arial" w:cs="Arial"/>
                <w:sz w:val="20"/>
                <w:szCs w:val="20"/>
              </w:rPr>
              <w:t xml:space="preserve"> za zakonodajo</w:t>
            </w:r>
          </w:p>
          <w:p w14:paraId="3CACB142" w14:textId="52690969" w:rsidR="00377CD6" w:rsidRPr="00E61002" w:rsidRDefault="00377CD6" w:rsidP="00377CD6">
            <w:pPr>
              <w:numPr>
                <w:ilvl w:val="0"/>
                <w:numId w:val="9"/>
              </w:numPr>
              <w:suppressAutoHyphens/>
              <w:autoSpaceDN w:val="0"/>
              <w:spacing w:after="0" w:line="240" w:lineRule="auto"/>
              <w:ind w:right="-108"/>
              <w:jc w:val="both"/>
              <w:textAlignment w:val="baseline"/>
              <w:rPr>
                <w:rFonts w:ascii="Arial" w:hAnsi="Arial" w:cs="Arial"/>
                <w:sz w:val="20"/>
                <w:szCs w:val="20"/>
              </w:rPr>
            </w:pPr>
            <w:r w:rsidRPr="00E61002">
              <w:rPr>
                <w:rFonts w:ascii="Arial" w:hAnsi="Arial" w:cs="Arial"/>
                <w:sz w:val="20"/>
                <w:szCs w:val="20"/>
              </w:rPr>
              <w:t>Urad Vlade R</w:t>
            </w:r>
            <w:r w:rsidR="00C033A8">
              <w:rPr>
                <w:rFonts w:ascii="Arial" w:hAnsi="Arial" w:cs="Arial"/>
                <w:sz w:val="20"/>
                <w:szCs w:val="20"/>
              </w:rPr>
              <w:t xml:space="preserve">epublike </w:t>
            </w:r>
            <w:r w:rsidRPr="00E61002">
              <w:rPr>
                <w:rFonts w:ascii="Arial" w:hAnsi="Arial" w:cs="Arial"/>
                <w:sz w:val="20"/>
                <w:szCs w:val="20"/>
              </w:rPr>
              <w:t>S</w:t>
            </w:r>
            <w:r w:rsidR="00C033A8">
              <w:rPr>
                <w:rFonts w:ascii="Arial" w:hAnsi="Arial" w:cs="Arial"/>
                <w:sz w:val="20"/>
                <w:szCs w:val="20"/>
              </w:rPr>
              <w:t>lovenije</w:t>
            </w:r>
            <w:r w:rsidRPr="00E61002">
              <w:rPr>
                <w:rFonts w:ascii="Arial" w:hAnsi="Arial" w:cs="Arial"/>
                <w:sz w:val="20"/>
                <w:szCs w:val="20"/>
              </w:rPr>
              <w:t xml:space="preserve"> za komuniciranje</w:t>
            </w:r>
          </w:p>
          <w:p w14:paraId="11B455FD" w14:textId="13F18BC4" w:rsidR="00AE1F83" w:rsidRPr="00AE1F83" w:rsidRDefault="00AE1F83" w:rsidP="00377CD6">
            <w:pPr>
              <w:overflowPunct w:val="0"/>
              <w:autoSpaceDE w:val="0"/>
              <w:autoSpaceDN w:val="0"/>
              <w:adjustRightInd w:val="0"/>
              <w:spacing w:after="0" w:line="260" w:lineRule="exact"/>
              <w:ind w:left="720"/>
              <w:jc w:val="both"/>
              <w:textAlignment w:val="baseline"/>
              <w:rPr>
                <w:rFonts w:ascii="Arial" w:eastAsia="Times New Roman" w:hAnsi="Arial" w:cs="Arial"/>
                <w:iCs/>
                <w:sz w:val="20"/>
                <w:szCs w:val="20"/>
                <w:lang w:eastAsia="sl-SI"/>
              </w:rPr>
            </w:pPr>
          </w:p>
        </w:tc>
      </w:tr>
      <w:tr w:rsidR="00AE1F83" w:rsidRPr="00AE1F83" w14:paraId="771F3610" w14:textId="77777777" w:rsidTr="00DA6942">
        <w:tc>
          <w:tcPr>
            <w:tcW w:w="9163" w:type="dxa"/>
            <w:gridSpan w:val="4"/>
          </w:tcPr>
          <w:p w14:paraId="166D388D" w14:textId="26E37DBE" w:rsidR="00AE1F83" w:rsidRPr="00AE1F83" w:rsidRDefault="009E5D8E"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Pr>
                <w:rFonts w:ascii="Arial" w:eastAsia="Times New Roman" w:hAnsi="Arial" w:cs="Arial"/>
                <w:b/>
                <w:sz w:val="20"/>
                <w:szCs w:val="20"/>
                <w:lang w:eastAsia="sl-SI"/>
              </w:rPr>
              <w:t>2.</w:t>
            </w:r>
            <w:r w:rsidR="00AE1F83" w:rsidRPr="00AE1F83">
              <w:rPr>
                <w:rFonts w:ascii="Arial" w:eastAsia="Times New Roman" w:hAnsi="Arial" w:cs="Arial"/>
                <w:b/>
                <w:sz w:val="20"/>
                <w:szCs w:val="20"/>
                <w:lang w:eastAsia="sl-SI"/>
              </w:rPr>
              <w:t xml:space="preserve"> Osebe, odgovorne za strokovno pripravo in usklajenost gradiva:</w:t>
            </w:r>
          </w:p>
        </w:tc>
      </w:tr>
      <w:tr w:rsidR="00AE1F83" w:rsidRPr="00AE1F83" w14:paraId="123D80D4" w14:textId="77777777" w:rsidTr="00DA6942">
        <w:tc>
          <w:tcPr>
            <w:tcW w:w="9163" w:type="dxa"/>
            <w:gridSpan w:val="4"/>
          </w:tcPr>
          <w:p w14:paraId="4B928CED" w14:textId="77777777" w:rsidR="00377CD6" w:rsidRDefault="00377CD6" w:rsidP="00377CD6">
            <w:pPr>
              <w:pStyle w:val="Neotevilenodstavek"/>
              <w:numPr>
                <w:ilvl w:val="0"/>
                <w:numId w:val="11"/>
              </w:numPr>
              <w:spacing w:before="0" w:after="0" w:line="240" w:lineRule="auto"/>
              <w:rPr>
                <w:rFonts w:eastAsia="Calibri"/>
                <w:color w:val="000000"/>
                <w:sz w:val="20"/>
                <w:szCs w:val="20"/>
                <w:lang w:bidi="mni-IN"/>
              </w:rPr>
            </w:pPr>
            <w:r>
              <w:rPr>
                <w:rFonts w:eastAsia="Calibri"/>
                <w:color w:val="000000"/>
                <w:sz w:val="20"/>
                <w:szCs w:val="20"/>
                <w:lang w:bidi="mni-IN"/>
              </w:rPr>
              <w:t>Dr. Tadej Ostrc</w:t>
            </w:r>
            <w:r w:rsidRPr="00E61002">
              <w:rPr>
                <w:rFonts w:eastAsia="Calibri"/>
                <w:color w:val="000000"/>
                <w:sz w:val="20"/>
                <w:szCs w:val="20"/>
                <w:lang w:bidi="mni-IN"/>
              </w:rPr>
              <w:t>, minist</w:t>
            </w:r>
            <w:r>
              <w:rPr>
                <w:rFonts w:eastAsia="Calibri"/>
                <w:color w:val="000000"/>
                <w:sz w:val="20"/>
                <w:szCs w:val="20"/>
                <w:lang w:bidi="mni-IN"/>
              </w:rPr>
              <w:t>e</w:t>
            </w:r>
            <w:r w:rsidRPr="00E61002">
              <w:rPr>
                <w:rFonts w:eastAsia="Calibri"/>
                <w:color w:val="000000"/>
                <w:sz w:val="20"/>
                <w:szCs w:val="20"/>
                <w:lang w:bidi="mni-IN"/>
              </w:rPr>
              <w:t>r,</w:t>
            </w:r>
          </w:p>
          <w:p w14:paraId="272744E7" w14:textId="77777777" w:rsidR="00377CD6" w:rsidRPr="00E61002" w:rsidRDefault="00377CD6" w:rsidP="00377CD6">
            <w:pPr>
              <w:numPr>
                <w:ilvl w:val="0"/>
                <w:numId w:val="11"/>
              </w:numPr>
              <w:tabs>
                <w:tab w:val="left" w:pos="-1128"/>
                <w:tab w:val="left" w:pos="-720"/>
                <w:tab w:val="left" w:pos="720"/>
                <w:tab w:val="left" w:pos="2880"/>
              </w:tabs>
              <w:spacing w:after="0" w:line="240" w:lineRule="auto"/>
              <w:jc w:val="both"/>
              <w:rPr>
                <w:rFonts w:ascii="Arial" w:hAnsi="Arial" w:cs="Arial"/>
                <w:color w:val="000000"/>
                <w:sz w:val="20"/>
                <w:szCs w:val="20"/>
                <w:lang w:eastAsia="sl-SI" w:bidi="mni-IN"/>
              </w:rPr>
            </w:pPr>
            <w:r>
              <w:rPr>
                <w:rFonts w:ascii="Arial" w:hAnsi="Arial" w:cs="Arial"/>
                <w:color w:val="000000"/>
                <w:sz w:val="20"/>
                <w:szCs w:val="20"/>
                <w:lang w:eastAsia="sl-SI" w:bidi="mni-IN"/>
              </w:rPr>
              <w:t>Maša Planinc</w:t>
            </w:r>
            <w:r w:rsidRPr="00E61002">
              <w:rPr>
                <w:rFonts w:ascii="Arial" w:hAnsi="Arial" w:cs="Arial"/>
                <w:color w:val="000000"/>
                <w:sz w:val="20"/>
                <w:szCs w:val="20"/>
                <w:lang w:eastAsia="sl-SI" w:bidi="mni-IN"/>
              </w:rPr>
              <w:t>, vodja Službe za odnose z javnostmi.</w:t>
            </w:r>
          </w:p>
          <w:p w14:paraId="0369F08A" w14:textId="5F5E9BF9"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14:paraId="4E7364D9" w14:textId="77777777" w:rsidTr="00DA6942">
        <w:tc>
          <w:tcPr>
            <w:tcW w:w="9163" w:type="dxa"/>
            <w:gridSpan w:val="4"/>
          </w:tcPr>
          <w:p w14:paraId="5C83FC50" w14:textId="005BB92B"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 Zunanji strokovnjaki, ki so </w:t>
            </w:r>
            <w:r w:rsidRPr="00AE1F83">
              <w:rPr>
                <w:rFonts w:ascii="Arial" w:eastAsia="Times New Roman" w:hAnsi="Arial" w:cs="Arial"/>
                <w:b/>
                <w:sz w:val="20"/>
                <w:szCs w:val="20"/>
                <w:lang w:eastAsia="sl-SI"/>
              </w:rPr>
              <w:t>sodelovali pri pripravi dela ali celotnega gradiva:</w:t>
            </w:r>
          </w:p>
        </w:tc>
      </w:tr>
      <w:tr w:rsidR="00AE1F83" w:rsidRPr="00AE1F83" w14:paraId="31D7C763" w14:textId="77777777" w:rsidTr="00DA6942">
        <w:tc>
          <w:tcPr>
            <w:tcW w:w="9163" w:type="dxa"/>
            <w:gridSpan w:val="4"/>
          </w:tcPr>
          <w:p w14:paraId="1EF18068" w14:textId="6F565DEF" w:rsidR="00AE1F83" w:rsidRPr="00AE1F83" w:rsidRDefault="00377CD6"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AE1F83" w14:paraId="7534F46D" w14:textId="77777777" w:rsidTr="00DA6942">
        <w:tc>
          <w:tcPr>
            <w:tcW w:w="9163" w:type="dxa"/>
            <w:gridSpan w:val="4"/>
          </w:tcPr>
          <w:p w14:paraId="3E08DDE2"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AE1F83" w:rsidRPr="00AE1F83" w14:paraId="7704236D" w14:textId="77777777" w:rsidTr="00DA6942">
        <w:tc>
          <w:tcPr>
            <w:tcW w:w="9163" w:type="dxa"/>
            <w:gridSpan w:val="4"/>
          </w:tcPr>
          <w:p w14:paraId="0B91E4D3" w14:textId="7ABF59BE" w:rsidR="00AE1F83" w:rsidRPr="00AE1F83" w:rsidRDefault="00377CD6" w:rsidP="00AE1F8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iCs/>
                <w:sz w:val="20"/>
                <w:szCs w:val="20"/>
                <w:lang w:eastAsia="sl-SI"/>
              </w:rPr>
              <w:t>/</w:t>
            </w:r>
          </w:p>
        </w:tc>
      </w:tr>
      <w:tr w:rsidR="00AE1F83" w:rsidRPr="00AE1F83" w14:paraId="6DF4F5DE" w14:textId="77777777" w:rsidTr="00DA6942">
        <w:tc>
          <w:tcPr>
            <w:tcW w:w="9163" w:type="dxa"/>
            <w:gridSpan w:val="4"/>
          </w:tcPr>
          <w:p w14:paraId="74D01650"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5. Kratek povzetek gradiva:</w:t>
            </w:r>
          </w:p>
        </w:tc>
      </w:tr>
      <w:tr w:rsidR="00AE1F83" w:rsidRPr="00AE1F83" w14:paraId="50A02115" w14:textId="77777777" w:rsidTr="00DA6942">
        <w:tc>
          <w:tcPr>
            <w:tcW w:w="9163" w:type="dxa"/>
            <w:gridSpan w:val="4"/>
          </w:tcPr>
          <w:p w14:paraId="24EB27E2" w14:textId="4398E9B7" w:rsidR="00AE1F83" w:rsidRDefault="00377CD6" w:rsidP="00AE1F83">
            <w:pPr>
              <w:overflowPunct w:val="0"/>
              <w:autoSpaceDE w:val="0"/>
              <w:autoSpaceDN w:val="0"/>
              <w:adjustRightInd w:val="0"/>
              <w:spacing w:after="0" w:line="260" w:lineRule="exact"/>
              <w:jc w:val="both"/>
              <w:textAlignment w:val="baseline"/>
              <w:rPr>
                <w:rFonts w:ascii="Arial" w:hAnsi="Arial" w:cs="Arial"/>
                <w:sz w:val="20"/>
                <w:szCs w:val="20"/>
              </w:rPr>
            </w:pPr>
            <w:r w:rsidRPr="0081061F">
              <w:rPr>
                <w:rFonts w:ascii="Arial" w:hAnsi="Arial" w:cs="Arial"/>
                <w:sz w:val="20"/>
                <w:szCs w:val="20"/>
              </w:rPr>
              <w:t>Z</w:t>
            </w:r>
            <w:r w:rsidRPr="00E61002">
              <w:rPr>
                <w:bCs/>
                <w:sz w:val="20"/>
                <w:szCs w:val="20"/>
              </w:rPr>
              <w:t xml:space="preserve"> </w:t>
            </w:r>
            <w:r w:rsidRPr="0081061F">
              <w:rPr>
                <w:rFonts w:ascii="Arial" w:hAnsi="Arial" w:cs="Arial"/>
                <w:sz w:val="20"/>
                <w:szCs w:val="20"/>
              </w:rPr>
              <w:t xml:space="preserve">gradivom predlagamo Vladi RS, da poda soglasje k izvedbi </w:t>
            </w:r>
            <w:r w:rsidR="004B0ADD">
              <w:rPr>
                <w:rFonts w:ascii="Arial" w:hAnsi="Arial" w:cs="Arial"/>
                <w:sz w:val="20"/>
                <w:szCs w:val="20"/>
              </w:rPr>
              <w:t xml:space="preserve">treh </w:t>
            </w:r>
            <w:r w:rsidRPr="0081061F">
              <w:rPr>
                <w:rFonts w:ascii="Arial" w:hAnsi="Arial" w:cs="Arial"/>
                <w:sz w:val="20"/>
                <w:szCs w:val="20"/>
              </w:rPr>
              <w:t>vsebinsko in kreativno zasnovanih komunikacijskih kampanj s področja zdravstvenega varstva</w:t>
            </w:r>
            <w:r>
              <w:rPr>
                <w:rFonts w:ascii="Arial" w:hAnsi="Arial" w:cs="Arial"/>
                <w:sz w:val="20"/>
                <w:szCs w:val="20"/>
              </w:rPr>
              <w:t xml:space="preserve"> in javnega zdravja</w:t>
            </w:r>
            <w:r w:rsidRPr="0081061F">
              <w:rPr>
                <w:rFonts w:ascii="Arial" w:hAnsi="Arial" w:cs="Arial"/>
                <w:sz w:val="20"/>
                <w:szCs w:val="20"/>
              </w:rPr>
              <w:t>, skupaj s pripravo in produkcijo komunikacijskih orodij ter zakupom oglasnega prostora in časa.</w:t>
            </w:r>
            <w:r>
              <w:rPr>
                <w:rFonts w:ascii="Arial" w:hAnsi="Arial" w:cs="Arial"/>
                <w:sz w:val="20"/>
                <w:szCs w:val="20"/>
              </w:rPr>
              <w:t xml:space="preserve"> </w:t>
            </w:r>
            <w:r w:rsidRPr="0081061F">
              <w:rPr>
                <w:rFonts w:ascii="Arial" w:hAnsi="Arial" w:cs="Arial"/>
                <w:sz w:val="20"/>
                <w:szCs w:val="20"/>
              </w:rPr>
              <w:t>Kampanje bodo namenjene prebivalcem in bodo usmerjene v vsebine, ki neposredno vplivajo na njihovo uporabo zdravstvenega sistema: pravočasen dostop do ustrezne zdravstvene obravnave, lažjo orientacijo po zdravstvenem sistemu, odgovorno uporabo zdravstvenih storitev in obstoječih zmogljivosti, uporabo digitalnih rešitev, preventivo, zdravstveno pismenost, kakovost in varnost zdravstvene obravnave ter sodelovanje med pacienti in zdravstvenimi delavci.</w:t>
            </w:r>
            <w:r>
              <w:rPr>
                <w:rFonts w:ascii="Arial" w:hAnsi="Arial" w:cs="Arial"/>
                <w:sz w:val="20"/>
                <w:szCs w:val="20"/>
              </w:rPr>
              <w:t xml:space="preserve"> </w:t>
            </w:r>
            <w:r w:rsidRPr="0081061F">
              <w:rPr>
                <w:rFonts w:ascii="Arial" w:hAnsi="Arial" w:cs="Arial"/>
                <w:sz w:val="20"/>
                <w:szCs w:val="20"/>
              </w:rPr>
              <w:t>Za posamezno kampanjo bo glede na njeno vsebino in ciljno skupino pripravljen ustrezen komunikacijski</w:t>
            </w:r>
            <w:r w:rsidR="00F85D99">
              <w:rPr>
                <w:rFonts w:ascii="Arial" w:hAnsi="Arial" w:cs="Arial"/>
                <w:sz w:val="20"/>
                <w:szCs w:val="20"/>
              </w:rPr>
              <w:t xml:space="preserve"> </w:t>
            </w:r>
            <w:r w:rsidRPr="0081061F">
              <w:rPr>
                <w:rFonts w:ascii="Arial" w:hAnsi="Arial" w:cs="Arial"/>
                <w:sz w:val="20"/>
                <w:szCs w:val="20"/>
              </w:rPr>
              <w:t xml:space="preserve">načrt. </w:t>
            </w:r>
            <w:r w:rsidR="00F26F31" w:rsidRPr="00F26F31">
              <w:rPr>
                <w:rFonts w:ascii="Arial" w:hAnsi="Arial" w:cs="Arial"/>
                <w:sz w:val="20"/>
                <w:szCs w:val="20"/>
              </w:rPr>
              <w:t xml:space="preserve">Izbor medijev in obseg medijskega zakupa bosta temeljila </w:t>
            </w:r>
            <w:r w:rsidR="00F26F31" w:rsidRPr="00F26F31">
              <w:rPr>
                <w:rFonts w:ascii="Arial" w:hAnsi="Arial" w:cs="Arial"/>
                <w:sz w:val="20"/>
                <w:szCs w:val="20"/>
              </w:rPr>
              <w:lastRenderedPageBreak/>
              <w:t>na podatkih o medijskih navadah ciljnih skupin, pričakovanem dosegu, primernosti posameznega komunikacijskega kanala glede na vsebino kampanje ter stroškovni učinkovitosti. Predvidena je kombinacija televizijskega, spletnega</w:t>
            </w:r>
            <w:r w:rsidR="0053412B">
              <w:rPr>
                <w:rFonts w:ascii="Arial" w:hAnsi="Arial" w:cs="Arial"/>
                <w:sz w:val="20"/>
                <w:szCs w:val="20"/>
              </w:rPr>
              <w:t xml:space="preserve"> in</w:t>
            </w:r>
            <w:r w:rsidR="00F26F31" w:rsidRPr="00F26F31">
              <w:rPr>
                <w:rFonts w:ascii="Arial" w:hAnsi="Arial" w:cs="Arial"/>
                <w:sz w:val="20"/>
                <w:szCs w:val="20"/>
              </w:rPr>
              <w:t xml:space="preserve"> komunikacije na družbenih omrežjih, v zdravstvenih ustanovah in prek lastnih komunikacijskih kanalov Ministrstva za zdravje in drugih institucij zdravstvenega sistema.</w:t>
            </w:r>
          </w:p>
          <w:p w14:paraId="4B4ED153" w14:textId="77777777" w:rsidR="00C033A8" w:rsidRDefault="00C033A8" w:rsidP="00C033A8">
            <w:pPr>
              <w:widowControl w:val="0"/>
              <w:suppressAutoHyphens/>
              <w:overflowPunct w:val="0"/>
              <w:autoSpaceDE w:val="0"/>
              <w:autoSpaceDN w:val="0"/>
              <w:adjustRightInd w:val="0"/>
              <w:spacing w:after="0" w:line="240" w:lineRule="auto"/>
              <w:textAlignment w:val="baseline"/>
              <w:outlineLvl w:val="3"/>
              <w:rPr>
                <w:rFonts w:ascii="Arial" w:eastAsia="Times New Roman" w:hAnsi="Arial" w:cs="Arial"/>
                <w:sz w:val="20"/>
                <w:szCs w:val="20"/>
                <w:lang w:eastAsia="sl-SI"/>
              </w:rPr>
            </w:pPr>
          </w:p>
          <w:p w14:paraId="5B2F0A80" w14:textId="29C14066" w:rsidR="00C033A8" w:rsidRDefault="00C033A8" w:rsidP="00C033A8">
            <w:pPr>
              <w:overflowPunct w:val="0"/>
              <w:autoSpaceDE w:val="0"/>
              <w:autoSpaceDN w:val="0"/>
              <w:adjustRightInd w:val="0"/>
              <w:spacing w:after="0" w:line="260" w:lineRule="exact"/>
              <w:jc w:val="both"/>
              <w:textAlignment w:val="baseline"/>
              <w:rPr>
                <w:rFonts w:ascii="Arial" w:hAnsi="Arial" w:cs="Arial"/>
                <w:sz w:val="20"/>
                <w:szCs w:val="20"/>
              </w:rPr>
            </w:pPr>
            <w:r>
              <w:rPr>
                <w:rFonts w:ascii="Arial" w:eastAsia="Times New Roman" w:hAnsi="Arial" w:cs="Arial"/>
                <w:sz w:val="20"/>
                <w:szCs w:val="20"/>
                <w:lang w:eastAsia="sl-SI"/>
              </w:rPr>
              <w:t>Oglaševanje je predvideno jeseni 2026.</w:t>
            </w:r>
          </w:p>
          <w:p w14:paraId="69893AC2" w14:textId="07B1BFDE" w:rsidR="00F26F31" w:rsidRPr="00AE1F83" w:rsidRDefault="00F26F31"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14:paraId="7543F4BC" w14:textId="69D63BFB" w:rsidTr="00DA6942">
        <w:tc>
          <w:tcPr>
            <w:tcW w:w="9163" w:type="dxa"/>
            <w:gridSpan w:val="4"/>
          </w:tcPr>
          <w:p w14:paraId="2A21FF18" w14:textId="2AD5DEEF"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6. Presoja posledic za:</w:t>
            </w:r>
          </w:p>
        </w:tc>
      </w:tr>
      <w:tr w:rsidR="00AE1F83" w:rsidRPr="00AE1F83" w14:paraId="4BC5F5D3" w14:textId="4D889251" w:rsidTr="00DA6942">
        <w:tc>
          <w:tcPr>
            <w:tcW w:w="1448" w:type="dxa"/>
          </w:tcPr>
          <w:p w14:paraId="4B10D944" w14:textId="45933A8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14:paraId="606BE10A" w14:textId="77985DA4"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14:paraId="25A52695" w14:textId="513DDE5E"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377CD6">
              <w:rPr>
                <w:rFonts w:ascii="Arial" w:eastAsia="Times New Roman" w:hAnsi="Arial" w:cs="Arial"/>
                <w:b/>
                <w:bCs/>
                <w:sz w:val="20"/>
                <w:szCs w:val="20"/>
                <w:lang w:eastAsia="sl-SI"/>
              </w:rPr>
              <w:t>DA</w:t>
            </w:r>
            <w:r w:rsidRPr="00AE1F83">
              <w:rPr>
                <w:rFonts w:ascii="Arial" w:eastAsia="Times New Roman" w:hAnsi="Arial" w:cs="Arial"/>
                <w:sz w:val="20"/>
                <w:szCs w:val="20"/>
                <w:lang w:eastAsia="sl-SI"/>
              </w:rPr>
              <w:t>/NE</w:t>
            </w:r>
          </w:p>
        </w:tc>
      </w:tr>
      <w:tr w:rsidR="00AE1F83" w:rsidRPr="00AE1F83" w14:paraId="40D2CFE9" w14:textId="01ED74EF" w:rsidTr="00DA6942">
        <w:tc>
          <w:tcPr>
            <w:tcW w:w="1448" w:type="dxa"/>
          </w:tcPr>
          <w:p w14:paraId="04747560" w14:textId="4A16D4E0"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14:paraId="02C78F90" w14:textId="1286542C"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14:paraId="3CDB36D1" w14:textId="317F7663"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377CD6">
              <w:rPr>
                <w:rFonts w:ascii="Arial" w:eastAsia="Times New Roman" w:hAnsi="Arial" w:cs="Arial"/>
                <w:b/>
                <w:bCs/>
                <w:sz w:val="20"/>
                <w:szCs w:val="20"/>
                <w:lang w:eastAsia="sl-SI"/>
              </w:rPr>
              <w:t>NE</w:t>
            </w:r>
          </w:p>
        </w:tc>
      </w:tr>
      <w:tr w:rsidR="00AE1F83" w:rsidRPr="00AE1F83" w14:paraId="6A27CDF6" w14:textId="50BD651D" w:rsidTr="00DA6942">
        <w:tc>
          <w:tcPr>
            <w:tcW w:w="1448" w:type="dxa"/>
          </w:tcPr>
          <w:p w14:paraId="727F0245" w14:textId="0A6AA5EC"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14:paraId="0D870F19" w14:textId="22EE1FAC"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14:paraId="115AF9A4" w14:textId="08DE3C56"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DA</w:t>
            </w:r>
            <w:r w:rsidRPr="00377CD6">
              <w:rPr>
                <w:rFonts w:ascii="Arial" w:eastAsia="Times New Roman" w:hAnsi="Arial" w:cs="Arial"/>
                <w:b/>
                <w:bCs/>
                <w:sz w:val="20"/>
                <w:szCs w:val="20"/>
                <w:lang w:eastAsia="sl-SI"/>
              </w:rPr>
              <w:t>/NE</w:t>
            </w:r>
          </w:p>
        </w:tc>
      </w:tr>
      <w:tr w:rsidR="00AE1F83" w:rsidRPr="00AE1F83" w14:paraId="50578951" w14:textId="2605D3AD" w:rsidTr="00DA6942">
        <w:tc>
          <w:tcPr>
            <w:tcW w:w="1448" w:type="dxa"/>
          </w:tcPr>
          <w:p w14:paraId="141537DA" w14:textId="147E23D9"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14:paraId="0D0C65BD" w14:textId="0F07D65C"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14:paraId="2FA7B856" w14:textId="20E5AC0B"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377CD6">
              <w:rPr>
                <w:rFonts w:ascii="Arial" w:eastAsia="Times New Roman" w:hAnsi="Arial" w:cs="Arial"/>
                <w:b/>
                <w:bCs/>
                <w:sz w:val="20"/>
                <w:szCs w:val="20"/>
                <w:lang w:eastAsia="sl-SI"/>
              </w:rPr>
              <w:t>NE</w:t>
            </w:r>
          </w:p>
        </w:tc>
      </w:tr>
      <w:tr w:rsidR="00AE1F83" w:rsidRPr="00AE1F83" w14:paraId="094C62EA" w14:textId="47993B11" w:rsidTr="00DA6942">
        <w:tc>
          <w:tcPr>
            <w:tcW w:w="1448" w:type="dxa"/>
          </w:tcPr>
          <w:p w14:paraId="493BCC9B" w14:textId="4AB09080"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14:paraId="16252A88" w14:textId="288714A1"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14:paraId="2ADD5D2D" w14:textId="69C50D39"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377CD6">
              <w:rPr>
                <w:rFonts w:ascii="Arial" w:eastAsia="Times New Roman" w:hAnsi="Arial" w:cs="Arial"/>
                <w:b/>
                <w:bCs/>
                <w:sz w:val="20"/>
                <w:szCs w:val="20"/>
                <w:lang w:eastAsia="sl-SI"/>
              </w:rPr>
              <w:t>NE</w:t>
            </w:r>
          </w:p>
        </w:tc>
      </w:tr>
      <w:tr w:rsidR="00AE1F83" w:rsidRPr="00AE1F83" w14:paraId="493D505F" w14:textId="31BDF198" w:rsidTr="00DA6942">
        <w:tc>
          <w:tcPr>
            <w:tcW w:w="1448" w:type="dxa"/>
          </w:tcPr>
          <w:p w14:paraId="527B5D22" w14:textId="17B014B8"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14:paraId="61B0CF0B" w14:textId="7A443960"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14:paraId="5703D633" w14:textId="697467C5"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377CD6">
              <w:rPr>
                <w:rFonts w:ascii="Arial" w:eastAsia="Times New Roman" w:hAnsi="Arial" w:cs="Arial"/>
                <w:b/>
                <w:bCs/>
                <w:sz w:val="20"/>
                <w:szCs w:val="20"/>
                <w:lang w:eastAsia="sl-SI"/>
              </w:rPr>
              <w:t>NE</w:t>
            </w:r>
          </w:p>
        </w:tc>
      </w:tr>
      <w:tr w:rsidR="00AE1F83" w:rsidRPr="00AE1F83" w14:paraId="4B3CE4C8" w14:textId="08BD9546" w:rsidTr="00DA6942">
        <w:tc>
          <w:tcPr>
            <w:tcW w:w="1448" w:type="dxa"/>
            <w:tcBorders>
              <w:bottom w:val="single" w:sz="4" w:space="0" w:color="auto"/>
            </w:tcBorders>
          </w:tcPr>
          <w:p w14:paraId="5041314A" w14:textId="57B99559"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14:paraId="700CC97C" w14:textId="644E6396"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14:paraId="359A7F93" w14:textId="373CDD2F"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14:paraId="031D090A" w14:textId="15204819"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14:paraId="0BF087EC" w14:textId="0642DDB5"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259B208F" w14:textId="0F17379F"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377CD6">
              <w:rPr>
                <w:rFonts w:ascii="Arial" w:eastAsia="Times New Roman" w:hAnsi="Arial" w:cs="Arial"/>
                <w:b/>
                <w:bCs/>
                <w:sz w:val="20"/>
                <w:szCs w:val="20"/>
                <w:lang w:eastAsia="sl-SI"/>
              </w:rPr>
              <w:t>NE</w:t>
            </w:r>
          </w:p>
        </w:tc>
      </w:tr>
      <w:tr w:rsidR="00AE1F83" w:rsidRPr="00AE1F83" w14:paraId="2065BD95" w14:textId="0CEB4130" w:rsidTr="00DA6942">
        <w:tc>
          <w:tcPr>
            <w:tcW w:w="9163" w:type="dxa"/>
            <w:gridSpan w:val="4"/>
            <w:tcBorders>
              <w:top w:val="single" w:sz="4" w:space="0" w:color="auto"/>
              <w:left w:val="single" w:sz="4" w:space="0" w:color="auto"/>
              <w:bottom w:val="single" w:sz="4" w:space="0" w:color="auto"/>
              <w:right w:val="single" w:sz="4" w:space="0" w:color="auto"/>
            </w:tcBorders>
          </w:tcPr>
          <w:p w14:paraId="7A21AB40" w14:textId="29E5706A" w:rsidR="00AE1F83" w:rsidRPr="00AE1F83"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p>
          <w:p w14:paraId="722AA913" w14:textId="7DAFD888" w:rsidR="00163F2D" w:rsidRDefault="00D34597" w:rsidP="007E5966">
            <w:pPr>
              <w:widowControl w:val="0"/>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Ocena finančnih posledic vključuje </w:t>
            </w:r>
            <w:r w:rsidR="00377CD6" w:rsidRPr="00E61002">
              <w:rPr>
                <w:rFonts w:ascii="Arial" w:eastAsia="Times New Roman" w:hAnsi="Arial" w:cs="Arial"/>
                <w:sz w:val="20"/>
                <w:szCs w:val="20"/>
                <w:lang w:eastAsia="sl-SI"/>
              </w:rPr>
              <w:t xml:space="preserve">znesek za </w:t>
            </w:r>
            <w:r w:rsidR="00377CD6">
              <w:rPr>
                <w:rFonts w:ascii="Arial" w:eastAsia="Times New Roman" w:hAnsi="Arial" w:cs="Arial"/>
                <w:sz w:val="20"/>
                <w:szCs w:val="20"/>
                <w:lang w:eastAsia="sl-SI"/>
              </w:rPr>
              <w:t xml:space="preserve">izdelavo treh </w:t>
            </w:r>
            <w:r>
              <w:rPr>
                <w:rFonts w:ascii="Arial" w:eastAsia="Times New Roman" w:hAnsi="Arial" w:cs="Arial"/>
                <w:sz w:val="20"/>
                <w:szCs w:val="20"/>
                <w:lang w:eastAsia="sl-SI"/>
              </w:rPr>
              <w:t xml:space="preserve">komunikacijskih </w:t>
            </w:r>
            <w:r w:rsidR="00377CD6">
              <w:rPr>
                <w:rFonts w:ascii="Arial" w:eastAsia="Times New Roman" w:hAnsi="Arial" w:cs="Arial"/>
                <w:sz w:val="20"/>
                <w:szCs w:val="20"/>
                <w:lang w:eastAsia="sl-SI"/>
              </w:rPr>
              <w:t>kampanj</w:t>
            </w:r>
            <w:r>
              <w:rPr>
                <w:rFonts w:ascii="Arial" w:eastAsia="Times New Roman" w:hAnsi="Arial" w:cs="Arial"/>
                <w:sz w:val="20"/>
                <w:szCs w:val="20"/>
                <w:lang w:eastAsia="sl-SI"/>
              </w:rPr>
              <w:t xml:space="preserve">. </w:t>
            </w:r>
          </w:p>
          <w:p w14:paraId="70444C2A" w14:textId="77777777" w:rsidR="001D242E" w:rsidRDefault="001D242E" w:rsidP="007E5966">
            <w:pPr>
              <w:widowControl w:val="0"/>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p>
          <w:p w14:paraId="3A5E7D7C" w14:textId="4C85FE2F" w:rsidR="00D34597" w:rsidRDefault="00D34597" w:rsidP="007E5966">
            <w:pPr>
              <w:widowControl w:val="0"/>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Ocena za eno komunikacijsko kampanjo, ki vključuje pripravo komunikacijske strategije, komunikacijskega načrta ter zakup </w:t>
            </w:r>
            <w:r w:rsidRPr="00442BE7">
              <w:rPr>
                <w:rFonts w:ascii="Arial" w:eastAsia="Times New Roman" w:hAnsi="Arial" w:cs="Arial"/>
                <w:sz w:val="20"/>
                <w:szCs w:val="20"/>
                <w:lang w:eastAsia="sl-SI"/>
              </w:rPr>
              <w:t>televizijskega oglasnega prostora in izvedb</w:t>
            </w:r>
            <w:r>
              <w:rPr>
                <w:rFonts w:ascii="Arial" w:eastAsia="Times New Roman" w:hAnsi="Arial" w:cs="Arial"/>
                <w:sz w:val="20"/>
                <w:szCs w:val="20"/>
                <w:lang w:eastAsia="sl-SI"/>
              </w:rPr>
              <w:t>o</w:t>
            </w:r>
            <w:r w:rsidRPr="00442BE7">
              <w:rPr>
                <w:rFonts w:ascii="Arial" w:eastAsia="Times New Roman" w:hAnsi="Arial" w:cs="Arial"/>
                <w:sz w:val="20"/>
                <w:szCs w:val="20"/>
                <w:lang w:eastAsia="sl-SI"/>
              </w:rPr>
              <w:t xml:space="preserve"> televizijsk</w:t>
            </w:r>
            <w:r>
              <w:rPr>
                <w:rFonts w:ascii="Arial" w:eastAsia="Times New Roman" w:hAnsi="Arial" w:cs="Arial"/>
                <w:sz w:val="20"/>
                <w:szCs w:val="20"/>
                <w:lang w:eastAsia="sl-SI"/>
              </w:rPr>
              <w:t>e</w:t>
            </w:r>
            <w:r w:rsidRPr="00442BE7">
              <w:rPr>
                <w:rFonts w:ascii="Arial" w:eastAsia="Times New Roman" w:hAnsi="Arial" w:cs="Arial"/>
                <w:sz w:val="20"/>
                <w:szCs w:val="20"/>
                <w:lang w:eastAsia="sl-SI"/>
              </w:rPr>
              <w:t xml:space="preserve"> oglaševalsk</w:t>
            </w:r>
            <w:r>
              <w:rPr>
                <w:rFonts w:ascii="Arial" w:eastAsia="Times New Roman" w:hAnsi="Arial" w:cs="Arial"/>
                <w:sz w:val="20"/>
                <w:szCs w:val="20"/>
                <w:lang w:eastAsia="sl-SI"/>
              </w:rPr>
              <w:t>e</w:t>
            </w:r>
            <w:r w:rsidRPr="00442BE7">
              <w:rPr>
                <w:rFonts w:ascii="Arial" w:eastAsia="Times New Roman" w:hAnsi="Arial" w:cs="Arial"/>
                <w:sz w:val="20"/>
                <w:szCs w:val="20"/>
                <w:lang w:eastAsia="sl-SI"/>
              </w:rPr>
              <w:t xml:space="preserve"> kampanj</w:t>
            </w:r>
            <w:r>
              <w:rPr>
                <w:rFonts w:ascii="Arial" w:eastAsia="Times New Roman" w:hAnsi="Arial" w:cs="Arial"/>
                <w:sz w:val="20"/>
                <w:szCs w:val="20"/>
                <w:lang w:eastAsia="sl-SI"/>
              </w:rPr>
              <w:t>e</w:t>
            </w:r>
            <w:r w:rsidRPr="00442BE7">
              <w:rPr>
                <w:rFonts w:ascii="Arial" w:eastAsia="Times New Roman" w:hAnsi="Arial" w:cs="Arial"/>
                <w:sz w:val="20"/>
                <w:szCs w:val="20"/>
                <w:lang w:eastAsia="sl-SI"/>
              </w:rPr>
              <w:t xml:space="preserve"> za potrebe javnozdravstvenega ozaveščanja Ministrstva za zdravje, skupaj s spremljanjem kampanj</w:t>
            </w:r>
            <w:r>
              <w:rPr>
                <w:rFonts w:ascii="Arial" w:eastAsia="Times New Roman" w:hAnsi="Arial" w:cs="Arial"/>
                <w:sz w:val="20"/>
                <w:szCs w:val="20"/>
                <w:lang w:eastAsia="sl-SI"/>
              </w:rPr>
              <w:t>e</w:t>
            </w:r>
            <w:r w:rsidRPr="00442BE7">
              <w:rPr>
                <w:rFonts w:ascii="Arial" w:eastAsia="Times New Roman" w:hAnsi="Arial" w:cs="Arial"/>
                <w:sz w:val="20"/>
                <w:szCs w:val="20"/>
                <w:lang w:eastAsia="sl-SI"/>
              </w:rPr>
              <w:t xml:space="preserve">, post </w:t>
            </w:r>
            <w:proofErr w:type="spellStart"/>
            <w:r w:rsidRPr="00442BE7">
              <w:rPr>
                <w:rFonts w:ascii="Arial" w:eastAsia="Times New Roman" w:hAnsi="Arial" w:cs="Arial"/>
                <w:sz w:val="20"/>
                <w:szCs w:val="20"/>
                <w:lang w:eastAsia="sl-SI"/>
              </w:rPr>
              <w:t>buy</w:t>
            </w:r>
            <w:proofErr w:type="spellEnd"/>
            <w:r w:rsidRPr="00442BE7">
              <w:rPr>
                <w:rFonts w:ascii="Arial" w:eastAsia="Times New Roman" w:hAnsi="Arial" w:cs="Arial"/>
                <w:sz w:val="20"/>
                <w:szCs w:val="20"/>
                <w:lang w:eastAsia="sl-SI"/>
              </w:rPr>
              <w:t xml:space="preserve"> analizami in poročanjem</w:t>
            </w:r>
            <w:r>
              <w:rPr>
                <w:rFonts w:ascii="Arial" w:eastAsia="Times New Roman" w:hAnsi="Arial" w:cs="Arial"/>
                <w:sz w:val="20"/>
                <w:szCs w:val="20"/>
                <w:lang w:eastAsia="sl-SI"/>
              </w:rPr>
              <w:t xml:space="preserve"> znaša 168.000,00 EUR brez DDV.</w:t>
            </w:r>
          </w:p>
          <w:p w14:paraId="61FD1248" w14:textId="439EB3A4" w:rsidR="00D34597" w:rsidRDefault="00D34597" w:rsidP="007E5966">
            <w:pPr>
              <w:widowControl w:val="0"/>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w:t>
            </w:r>
          </w:p>
          <w:p w14:paraId="214C309D" w14:textId="08BEC393" w:rsidR="00D34597" w:rsidRDefault="00D34597" w:rsidP="00D34597">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163F2D">
              <w:rPr>
                <w:rFonts w:ascii="Arial" w:eastAsia="Times New Roman" w:hAnsi="Arial" w:cs="Arial"/>
                <w:sz w:val="20"/>
                <w:szCs w:val="20"/>
                <w:lang w:eastAsia="sl-SI"/>
              </w:rPr>
              <w:t>Skup</w:t>
            </w:r>
            <w:r>
              <w:rPr>
                <w:rFonts w:ascii="Arial" w:eastAsia="Times New Roman" w:hAnsi="Arial" w:cs="Arial"/>
                <w:sz w:val="20"/>
                <w:szCs w:val="20"/>
                <w:lang w:eastAsia="sl-SI"/>
              </w:rPr>
              <w:t>na ocena finančnih posledic za tri komunikacijske kampanje tako znaša</w:t>
            </w:r>
            <w:r w:rsidRPr="00163F2D">
              <w:rPr>
                <w:rFonts w:ascii="Arial" w:eastAsia="Times New Roman" w:hAnsi="Arial" w:cs="Arial"/>
                <w:sz w:val="20"/>
                <w:szCs w:val="20"/>
                <w:lang w:eastAsia="sl-SI"/>
              </w:rPr>
              <w:t xml:space="preserve"> 504.000 EUR</w:t>
            </w:r>
            <w:r>
              <w:rPr>
                <w:rFonts w:ascii="Arial" w:eastAsia="Times New Roman" w:hAnsi="Arial" w:cs="Arial"/>
                <w:sz w:val="20"/>
                <w:szCs w:val="20"/>
                <w:lang w:eastAsia="sl-SI"/>
              </w:rPr>
              <w:t xml:space="preserve"> brez DDV in 614.880,00 EUR z DDV.</w:t>
            </w:r>
          </w:p>
          <w:p w14:paraId="1998AF3E" w14:textId="77777777" w:rsidR="00163F2D" w:rsidRDefault="00163F2D" w:rsidP="007E5966">
            <w:pPr>
              <w:widowControl w:val="0"/>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p>
          <w:p w14:paraId="78B3AFA1" w14:textId="78592045" w:rsidR="00AE1F83" w:rsidRPr="00AE1F83" w:rsidRDefault="00377CD6" w:rsidP="001D242E">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86E4E">
              <w:rPr>
                <w:rFonts w:ascii="Arial" w:eastAsia="Times New Roman" w:hAnsi="Arial" w:cs="Arial"/>
                <w:sz w:val="20"/>
                <w:szCs w:val="20"/>
                <w:lang w:eastAsia="sl-SI"/>
              </w:rPr>
              <w:t xml:space="preserve">Finančna sredstva so zagotovljena na proračunski postavki </w:t>
            </w:r>
            <w:r w:rsidR="00E430F2" w:rsidRPr="00F75D25">
              <w:rPr>
                <w:rFonts w:ascii="Arial" w:eastAsia="Times New Roman" w:hAnsi="Arial" w:cs="Arial"/>
                <w:sz w:val="20"/>
                <w:szCs w:val="20"/>
                <w:lang w:eastAsia="sl-SI"/>
              </w:rPr>
              <w:t>PP 221089 Izboljševanje organizacije zdravstvenega varstva</w:t>
            </w:r>
            <w:r w:rsidRPr="00B86E4E">
              <w:rPr>
                <w:rFonts w:ascii="Arial" w:eastAsia="Times New Roman" w:hAnsi="Arial" w:cs="Arial"/>
                <w:sz w:val="20"/>
                <w:szCs w:val="20"/>
                <w:lang w:eastAsia="sl-SI"/>
              </w:rPr>
              <w:t>, v okviru ukrepa 2711-21-0061 – Ukrepi za izboljševanje organizacije zdravstvenega varstva in podprograma 170101 – Urejanje in razvoj na področju zdravstva.</w:t>
            </w:r>
          </w:p>
        </w:tc>
      </w:tr>
    </w:tbl>
    <w:p w14:paraId="7A26CDF9" w14:textId="77777777" w:rsidR="00AE1F83" w:rsidRPr="00AE1F83"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8"/>
        <w:gridCol w:w="784"/>
        <w:gridCol w:w="1375"/>
        <w:gridCol w:w="478"/>
        <w:gridCol w:w="1039"/>
        <w:gridCol w:w="890"/>
        <w:gridCol w:w="435"/>
        <w:gridCol w:w="337"/>
        <w:gridCol w:w="1894"/>
      </w:tblGrid>
      <w:tr w:rsidR="00AE1F83" w:rsidRPr="00AE1F83" w14:paraId="750ECADC" w14:textId="2135EB9A" w:rsidTr="00DA6942">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DB8C949" w14:textId="7131DE9C" w:rsidR="00AE1F83" w:rsidRPr="00AE1F83"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AE1F83" w:rsidRPr="00AE1F83" w14:paraId="61F0ADB3" w14:textId="536BE4EC" w:rsidTr="001D242E">
        <w:trPr>
          <w:cantSplit/>
          <w:trHeight w:val="276"/>
        </w:trPr>
        <w:tc>
          <w:tcPr>
            <w:tcW w:w="2752" w:type="dxa"/>
            <w:gridSpan w:val="2"/>
            <w:tcBorders>
              <w:top w:val="single" w:sz="4" w:space="0" w:color="auto"/>
              <w:left w:val="single" w:sz="4" w:space="0" w:color="auto"/>
              <w:bottom w:val="single" w:sz="4" w:space="0" w:color="auto"/>
              <w:right w:val="single" w:sz="4" w:space="0" w:color="auto"/>
            </w:tcBorders>
            <w:vAlign w:val="center"/>
          </w:tcPr>
          <w:p w14:paraId="538955DA" w14:textId="2C9C4033"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p>
        </w:tc>
        <w:tc>
          <w:tcPr>
            <w:tcW w:w="1853" w:type="dxa"/>
            <w:gridSpan w:val="2"/>
            <w:tcBorders>
              <w:top w:val="single" w:sz="4" w:space="0" w:color="auto"/>
              <w:left w:val="single" w:sz="4" w:space="0" w:color="auto"/>
              <w:bottom w:val="single" w:sz="4" w:space="0" w:color="auto"/>
              <w:right w:val="single" w:sz="4" w:space="0" w:color="auto"/>
            </w:tcBorders>
            <w:vAlign w:val="center"/>
          </w:tcPr>
          <w:p w14:paraId="56AF76D1" w14:textId="19FEBE10"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1039" w:type="dxa"/>
            <w:tcBorders>
              <w:top w:val="single" w:sz="4" w:space="0" w:color="auto"/>
              <w:left w:val="single" w:sz="4" w:space="0" w:color="auto"/>
              <w:bottom w:val="single" w:sz="4" w:space="0" w:color="auto"/>
              <w:right w:val="single" w:sz="4" w:space="0" w:color="auto"/>
            </w:tcBorders>
            <w:vAlign w:val="center"/>
          </w:tcPr>
          <w:p w14:paraId="246E1BF9" w14:textId="6AE6934E"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2F33F673" w14:textId="6F82AC3A"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1894" w:type="dxa"/>
            <w:tcBorders>
              <w:top w:val="single" w:sz="4" w:space="0" w:color="auto"/>
              <w:left w:val="single" w:sz="4" w:space="0" w:color="auto"/>
              <w:bottom w:val="single" w:sz="4" w:space="0" w:color="auto"/>
              <w:right w:val="single" w:sz="4" w:space="0" w:color="auto"/>
            </w:tcBorders>
            <w:vAlign w:val="center"/>
          </w:tcPr>
          <w:p w14:paraId="77826F31" w14:textId="00AEF7FA"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AE1F83" w:rsidRPr="00AE1F83" w14:paraId="021AD3D0" w14:textId="250E937F" w:rsidTr="001D242E">
        <w:trPr>
          <w:cantSplit/>
          <w:trHeight w:val="423"/>
        </w:trPr>
        <w:tc>
          <w:tcPr>
            <w:tcW w:w="2752" w:type="dxa"/>
            <w:gridSpan w:val="2"/>
            <w:tcBorders>
              <w:top w:val="single" w:sz="4" w:space="0" w:color="auto"/>
              <w:left w:val="single" w:sz="4" w:space="0" w:color="auto"/>
              <w:bottom w:val="single" w:sz="4" w:space="0" w:color="auto"/>
              <w:right w:val="single" w:sz="4" w:space="0" w:color="auto"/>
            </w:tcBorders>
            <w:vAlign w:val="center"/>
          </w:tcPr>
          <w:p w14:paraId="69449274" w14:textId="0294CD04"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53" w:type="dxa"/>
            <w:gridSpan w:val="2"/>
            <w:tcBorders>
              <w:top w:val="single" w:sz="4" w:space="0" w:color="auto"/>
              <w:left w:val="single" w:sz="4" w:space="0" w:color="auto"/>
              <w:bottom w:val="single" w:sz="4" w:space="0" w:color="auto"/>
              <w:right w:val="single" w:sz="4" w:space="0" w:color="auto"/>
            </w:tcBorders>
            <w:vAlign w:val="center"/>
          </w:tcPr>
          <w:p w14:paraId="06B35199" w14:textId="2189B8BE"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039" w:type="dxa"/>
            <w:tcBorders>
              <w:top w:val="single" w:sz="4" w:space="0" w:color="auto"/>
              <w:left w:val="single" w:sz="4" w:space="0" w:color="auto"/>
              <w:bottom w:val="single" w:sz="4" w:space="0" w:color="auto"/>
              <w:right w:val="single" w:sz="4" w:space="0" w:color="auto"/>
            </w:tcBorders>
            <w:vAlign w:val="center"/>
          </w:tcPr>
          <w:p w14:paraId="284E0BD0" w14:textId="3B8123E6"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5527EB00" w14:textId="644AF4FC"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894" w:type="dxa"/>
            <w:tcBorders>
              <w:top w:val="single" w:sz="4" w:space="0" w:color="auto"/>
              <w:left w:val="single" w:sz="4" w:space="0" w:color="auto"/>
              <w:bottom w:val="single" w:sz="4" w:space="0" w:color="auto"/>
              <w:right w:val="single" w:sz="4" w:space="0" w:color="auto"/>
            </w:tcBorders>
            <w:vAlign w:val="center"/>
          </w:tcPr>
          <w:p w14:paraId="776F40EE" w14:textId="2AA55DDC"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0307D7F4" w14:textId="0CBDE284" w:rsidTr="001D242E">
        <w:trPr>
          <w:cantSplit/>
          <w:trHeight w:val="423"/>
        </w:trPr>
        <w:tc>
          <w:tcPr>
            <w:tcW w:w="2752" w:type="dxa"/>
            <w:gridSpan w:val="2"/>
            <w:tcBorders>
              <w:top w:val="single" w:sz="4" w:space="0" w:color="auto"/>
              <w:left w:val="single" w:sz="4" w:space="0" w:color="auto"/>
              <w:bottom w:val="single" w:sz="4" w:space="0" w:color="auto"/>
              <w:right w:val="single" w:sz="4" w:space="0" w:color="auto"/>
            </w:tcBorders>
            <w:vAlign w:val="center"/>
          </w:tcPr>
          <w:p w14:paraId="5A3C9506" w14:textId="4073821B"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53" w:type="dxa"/>
            <w:gridSpan w:val="2"/>
            <w:tcBorders>
              <w:top w:val="single" w:sz="4" w:space="0" w:color="auto"/>
              <w:left w:val="single" w:sz="4" w:space="0" w:color="auto"/>
              <w:bottom w:val="single" w:sz="4" w:space="0" w:color="auto"/>
              <w:right w:val="single" w:sz="4" w:space="0" w:color="auto"/>
            </w:tcBorders>
            <w:vAlign w:val="center"/>
          </w:tcPr>
          <w:p w14:paraId="612DE571" w14:textId="2A5315C2"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039" w:type="dxa"/>
            <w:tcBorders>
              <w:top w:val="single" w:sz="4" w:space="0" w:color="auto"/>
              <w:left w:val="single" w:sz="4" w:space="0" w:color="auto"/>
              <w:bottom w:val="single" w:sz="4" w:space="0" w:color="auto"/>
              <w:right w:val="single" w:sz="4" w:space="0" w:color="auto"/>
            </w:tcBorders>
            <w:vAlign w:val="center"/>
          </w:tcPr>
          <w:p w14:paraId="38C7FDDD" w14:textId="5076860C"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6B62CAA5" w14:textId="6E015AA4"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894" w:type="dxa"/>
            <w:tcBorders>
              <w:top w:val="single" w:sz="4" w:space="0" w:color="auto"/>
              <w:left w:val="single" w:sz="4" w:space="0" w:color="auto"/>
              <w:bottom w:val="single" w:sz="4" w:space="0" w:color="auto"/>
              <w:right w:val="single" w:sz="4" w:space="0" w:color="auto"/>
            </w:tcBorders>
            <w:vAlign w:val="center"/>
          </w:tcPr>
          <w:p w14:paraId="48050118" w14:textId="44FF2F14"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671DBCC2" w14:textId="74A22929" w:rsidTr="001D242E">
        <w:trPr>
          <w:cantSplit/>
          <w:trHeight w:val="423"/>
        </w:trPr>
        <w:tc>
          <w:tcPr>
            <w:tcW w:w="2752" w:type="dxa"/>
            <w:gridSpan w:val="2"/>
            <w:tcBorders>
              <w:top w:val="single" w:sz="4" w:space="0" w:color="auto"/>
              <w:left w:val="single" w:sz="4" w:space="0" w:color="auto"/>
              <w:bottom w:val="single" w:sz="4" w:space="0" w:color="auto"/>
              <w:right w:val="single" w:sz="4" w:space="0" w:color="auto"/>
            </w:tcBorders>
            <w:vAlign w:val="center"/>
          </w:tcPr>
          <w:p w14:paraId="5EF46423" w14:textId="39D81E61"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53" w:type="dxa"/>
            <w:gridSpan w:val="2"/>
            <w:tcBorders>
              <w:top w:val="single" w:sz="4" w:space="0" w:color="auto"/>
              <w:left w:val="single" w:sz="4" w:space="0" w:color="auto"/>
              <w:bottom w:val="single" w:sz="4" w:space="0" w:color="auto"/>
              <w:right w:val="single" w:sz="4" w:space="0" w:color="auto"/>
            </w:tcBorders>
            <w:vAlign w:val="center"/>
          </w:tcPr>
          <w:p w14:paraId="60B26AE8" w14:textId="331253DE"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039" w:type="dxa"/>
            <w:tcBorders>
              <w:top w:val="single" w:sz="4" w:space="0" w:color="auto"/>
              <w:left w:val="single" w:sz="4" w:space="0" w:color="auto"/>
              <w:bottom w:val="single" w:sz="4" w:space="0" w:color="auto"/>
              <w:right w:val="single" w:sz="4" w:space="0" w:color="auto"/>
            </w:tcBorders>
            <w:vAlign w:val="center"/>
          </w:tcPr>
          <w:p w14:paraId="37BC2F1B" w14:textId="61284350"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4967FD11" w14:textId="60AB41D5"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894" w:type="dxa"/>
            <w:tcBorders>
              <w:top w:val="single" w:sz="4" w:space="0" w:color="auto"/>
              <w:left w:val="single" w:sz="4" w:space="0" w:color="auto"/>
              <w:bottom w:val="single" w:sz="4" w:space="0" w:color="auto"/>
              <w:right w:val="single" w:sz="4" w:space="0" w:color="auto"/>
            </w:tcBorders>
            <w:vAlign w:val="center"/>
          </w:tcPr>
          <w:p w14:paraId="35646259" w14:textId="25096631"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01F1CB4E" w14:textId="02BE42B9" w:rsidTr="001D242E">
        <w:trPr>
          <w:cantSplit/>
          <w:trHeight w:val="623"/>
        </w:trPr>
        <w:tc>
          <w:tcPr>
            <w:tcW w:w="2752" w:type="dxa"/>
            <w:gridSpan w:val="2"/>
            <w:tcBorders>
              <w:top w:val="single" w:sz="4" w:space="0" w:color="auto"/>
              <w:left w:val="single" w:sz="4" w:space="0" w:color="auto"/>
              <w:bottom w:val="single" w:sz="4" w:space="0" w:color="auto"/>
              <w:right w:val="single" w:sz="4" w:space="0" w:color="auto"/>
            </w:tcBorders>
            <w:vAlign w:val="center"/>
          </w:tcPr>
          <w:p w14:paraId="7ADF42CD" w14:textId="5EF5B0AB"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53" w:type="dxa"/>
            <w:gridSpan w:val="2"/>
            <w:tcBorders>
              <w:top w:val="single" w:sz="4" w:space="0" w:color="auto"/>
              <w:left w:val="single" w:sz="4" w:space="0" w:color="auto"/>
              <w:bottom w:val="single" w:sz="4" w:space="0" w:color="auto"/>
              <w:right w:val="single" w:sz="4" w:space="0" w:color="auto"/>
            </w:tcBorders>
            <w:vAlign w:val="center"/>
          </w:tcPr>
          <w:p w14:paraId="6212BAFE" w14:textId="1287884F"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039" w:type="dxa"/>
            <w:tcBorders>
              <w:top w:val="single" w:sz="4" w:space="0" w:color="auto"/>
              <w:left w:val="single" w:sz="4" w:space="0" w:color="auto"/>
              <w:bottom w:val="single" w:sz="4" w:space="0" w:color="auto"/>
              <w:right w:val="single" w:sz="4" w:space="0" w:color="auto"/>
            </w:tcBorders>
            <w:vAlign w:val="center"/>
          </w:tcPr>
          <w:p w14:paraId="039C7A51" w14:textId="7484FFA9"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250D3950" w14:textId="2D50E2BE"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894" w:type="dxa"/>
            <w:tcBorders>
              <w:top w:val="single" w:sz="4" w:space="0" w:color="auto"/>
              <w:left w:val="single" w:sz="4" w:space="0" w:color="auto"/>
              <w:bottom w:val="single" w:sz="4" w:space="0" w:color="auto"/>
              <w:right w:val="single" w:sz="4" w:space="0" w:color="auto"/>
            </w:tcBorders>
            <w:vAlign w:val="center"/>
          </w:tcPr>
          <w:p w14:paraId="075C7B45" w14:textId="13175FAE"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532029AD" w14:textId="3261F6D2" w:rsidTr="001D242E">
        <w:trPr>
          <w:cantSplit/>
          <w:trHeight w:val="423"/>
        </w:trPr>
        <w:tc>
          <w:tcPr>
            <w:tcW w:w="2752" w:type="dxa"/>
            <w:gridSpan w:val="2"/>
            <w:tcBorders>
              <w:top w:val="single" w:sz="4" w:space="0" w:color="auto"/>
              <w:left w:val="single" w:sz="4" w:space="0" w:color="auto"/>
              <w:bottom w:val="single" w:sz="4" w:space="0" w:color="auto"/>
              <w:right w:val="single" w:sz="4" w:space="0" w:color="auto"/>
            </w:tcBorders>
            <w:vAlign w:val="center"/>
          </w:tcPr>
          <w:p w14:paraId="34111C85" w14:textId="1658825E"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53" w:type="dxa"/>
            <w:gridSpan w:val="2"/>
            <w:tcBorders>
              <w:top w:val="single" w:sz="4" w:space="0" w:color="auto"/>
              <w:left w:val="single" w:sz="4" w:space="0" w:color="auto"/>
              <w:bottom w:val="single" w:sz="4" w:space="0" w:color="auto"/>
              <w:right w:val="single" w:sz="4" w:space="0" w:color="auto"/>
            </w:tcBorders>
            <w:vAlign w:val="center"/>
          </w:tcPr>
          <w:p w14:paraId="0F7FE21A" w14:textId="5C8E1B13"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039" w:type="dxa"/>
            <w:tcBorders>
              <w:top w:val="single" w:sz="4" w:space="0" w:color="auto"/>
              <w:left w:val="single" w:sz="4" w:space="0" w:color="auto"/>
              <w:bottom w:val="single" w:sz="4" w:space="0" w:color="auto"/>
              <w:right w:val="single" w:sz="4" w:space="0" w:color="auto"/>
            </w:tcBorders>
            <w:vAlign w:val="center"/>
          </w:tcPr>
          <w:p w14:paraId="3811CA60" w14:textId="52B19A51"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1D8D90EE" w14:textId="0279FD48"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894" w:type="dxa"/>
            <w:tcBorders>
              <w:top w:val="single" w:sz="4" w:space="0" w:color="auto"/>
              <w:left w:val="single" w:sz="4" w:space="0" w:color="auto"/>
              <w:bottom w:val="single" w:sz="4" w:space="0" w:color="auto"/>
              <w:right w:val="single" w:sz="4" w:space="0" w:color="auto"/>
            </w:tcBorders>
            <w:vAlign w:val="center"/>
          </w:tcPr>
          <w:p w14:paraId="5AFDBBF2" w14:textId="1CF65D32"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5293B734" w14:textId="395042F9"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3EBA7DE" w14:textId="7A94CB82"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AE1F83" w:rsidRPr="00AE1F83" w14:paraId="71C51BB2" w14:textId="7E027CC4"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7E831A4" w14:textId="595070C1"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II.a</w:t>
            </w:r>
            <w:proofErr w:type="spellEnd"/>
            <w:r w:rsidRPr="00AE1F83">
              <w:rPr>
                <w:rFonts w:ascii="Arial" w:eastAsia="Times New Roman" w:hAnsi="Arial" w:cs="Arial"/>
                <w:b/>
                <w:kern w:val="32"/>
                <w:sz w:val="20"/>
                <w:szCs w:val="20"/>
                <w:lang w:eastAsia="sl-SI"/>
              </w:rPr>
              <w:t xml:space="preserve"> Pravice porabe za izvedbo predlaganih rešitev so zagotovljene:</w:t>
            </w:r>
          </w:p>
        </w:tc>
      </w:tr>
      <w:tr w:rsidR="00AE1F83" w:rsidRPr="00AE1F83" w14:paraId="05E7ED5F" w14:textId="0DC779BA" w:rsidTr="001D242E">
        <w:trPr>
          <w:cantSplit/>
          <w:trHeight w:val="100"/>
        </w:trPr>
        <w:tc>
          <w:tcPr>
            <w:tcW w:w="1968" w:type="dxa"/>
            <w:tcBorders>
              <w:top w:val="single" w:sz="4" w:space="0" w:color="auto"/>
              <w:left w:val="single" w:sz="4" w:space="0" w:color="auto"/>
              <w:bottom w:val="single" w:sz="4" w:space="0" w:color="auto"/>
              <w:right w:val="single" w:sz="4" w:space="0" w:color="auto"/>
            </w:tcBorders>
            <w:vAlign w:val="center"/>
          </w:tcPr>
          <w:p w14:paraId="31C46191" w14:textId="0EEBF195"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159" w:type="dxa"/>
            <w:gridSpan w:val="2"/>
            <w:tcBorders>
              <w:top w:val="single" w:sz="4" w:space="0" w:color="auto"/>
              <w:left w:val="single" w:sz="4" w:space="0" w:color="auto"/>
              <w:bottom w:val="single" w:sz="4" w:space="0" w:color="auto"/>
              <w:right w:val="single" w:sz="4" w:space="0" w:color="auto"/>
            </w:tcBorders>
            <w:vAlign w:val="center"/>
          </w:tcPr>
          <w:p w14:paraId="55DFD2B6" w14:textId="5FBEBF5E"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517" w:type="dxa"/>
            <w:gridSpan w:val="2"/>
            <w:tcBorders>
              <w:top w:val="single" w:sz="4" w:space="0" w:color="auto"/>
              <w:left w:val="single" w:sz="4" w:space="0" w:color="auto"/>
              <w:bottom w:val="single" w:sz="4" w:space="0" w:color="auto"/>
              <w:right w:val="single" w:sz="4" w:space="0" w:color="auto"/>
            </w:tcBorders>
            <w:vAlign w:val="center"/>
          </w:tcPr>
          <w:p w14:paraId="06A3848F" w14:textId="78ABF27F"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4A211FC4" w14:textId="730B42A2"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1894" w:type="dxa"/>
            <w:tcBorders>
              <w:top w:val="single" w:sz="4" w:space="0" w:color="auto"/>
              <w:left w:val="single" w:sz="4" w:space="0" w:color="auto"/>
              <w:bottom w:val="single" w:sz="4" w:space="0" w:color="auto"/>
              <w:right w:val="single" w:sz="4" w:space="0" w:color="auto"/>
            </w:tcBorders>
            <w:vAlign w:val="center"/>
          </w:tcPr>
          <w:p w14:paraId="73CC766B" w14:textId="5E1CB13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377CD6" w:rsidRPr="00AE1F83" w14:paraId="074C58FC" w14:textId="62F3AB96" w:rsidTr="001D242E">
        <w:trPr>
          <w:cantSplit/>
          <w:trHeight w:val="328"/>
        </w:trPr>
        <w:tc>
          <w:tcPr>
            <w:tcW w:w="1968" w:type="dxa"/>
            <w:tcBorders>
              <w:top w:val="single" w:sz="4" w:space="0" w:color="auto"/>
              <w:left w:val="single" w:sz="4" w:space="0" w:color="auto"/>
              <w:bottom w:val="single" w:sz="4" w:space="0" w:color="auto"/>
              <w:right w:val="single" w:sz="4" w:space="0" w:color="auto"/>
            </w:tcBorders>
            <w:vAlign w:val="center"/>
          </w:tcPr>
          <w:p w14:paraId="2D8A0ACA" w14:textId="3F48D2B7" w:rsidR="00377CD6" w:rsidRPr="00AE1F83" w:rsidRDefault="00377CD6" w:rsidP="00377CD6">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Ministrstvo za zdravje</w:t>
            </w:r>
          </w:p>
        </w:tc>
        <w:tc>
          <w:tcPr>
            <w:tcW w:w="2159" w:type="dxa"/>
            <w:gridSpan w:val="2"/>
            <w:tcBorders>
              <w:top w:val="single" w:sz="4" w:space="0" w:color="auto"/>
              <w:left w:val="single" w:sz="4" w:space="0" w:color="auto"/>
              <w:bottom w:val="single" w:sz="4" w:space="0" w:color="auto"/>
              <w:right w:val="single" w:sz="4" w:space="0" w:color="auto"/>
            </w:tcBorders>
            <w:vAlign w:val="center"/>
          </w:tcPr>
          <w:p w14:paraId="23CCA07B" w14:textId="60E2B0C7" w:rsidR="00377CD6" w:rsidRPr="00AE1F83" w:rsidRDefault="00377CD6" w:rsidP="00377CD6">
            <w:pPr>
              <w:widowControl w:val="0"/>
              <w:tabs>
                <w:tab w:val="left" w:pos="360"/>
              </w:tabs>
              <w:spacing w:after="0" w:line="260" w:lineRule="exact"/>
              <w:outlineLvl w:val="0"/>
              <w:rPr>
                <w:rFonts w:ascii="Arial" w:eastAsia="Times New Roman" w:hAnsi="Arial" w:cs="Arial"/>
                <w:bCs/>
                <w:kern w:val="32"/>
                <w:sz w:val="20"/>
                <w:szCs w:val="20"/>
                <w:lang w:eastAsia="sl-SI"/>
              </w:rPr>
            </w:pPr>
            <w:r w:rsidRPr="007332B1">
              <w:rPr>
                <w:rFonts w:ascii="Arial" w:eastAsia="Times New Roman" w:hAnsi="Arial" w:cs="Arial"/>
                <w:bCs/>
                <w:kern w:val="32"/>
                <w:sz w:val="20"/>
                <w:szCs w:val="20"/>
                <w:lang w:eastAsia="sl-SI"/>
              </w:rPr>
              <w:t>2711-21-0061 – Ukrepi za izboljševanje organizacije zdravstvenega varstva</w:t>
            </w:r>
          </w:p>
        </w:tc>
        <w:tc>
          <w:tcPr>
            <w:tcW w:w="1517" w:type="dxa"/>
            <w:gridSpan w:val="2"/>
            <w:tcBorders>
              <w:top w:val="single" w:sz="4" w:space="0" w:color="auto"/>
              <w:left w:val="single" w:sz="4" w:space="0" w:color="auto"/>
              <w:bottom w:val="single" w:sz="4" w:space="0" w:color="auto"/>
              <w:right w:val="single" w:sz="4" w:space="0" w:color="auto"/>
            </w:tcBorders>
            <w:vAlign w:val="center"/>
          </w:tcPr>
          <w:p w14:paraId="7C3551E4" w14:textId="151E57EB" w:rsidR="00377CD6" w:rsidRPr="00AE1F83" w:rsidRDefault="00E430F2" w:rsidP="00377CD6">
            <w:pPr>
              <w:widowControl w:val="0"/>
              <w:tabs>
                <w:tab w:val="left" w:pos="360"/>
              </w:tabs>
              <w:spacing w:after="0" w:line="260" w:lineRule="exact"/>
              <w:outlineLvl w:val="0"/>
              <w:rPr>
                <w:rFonts w:ascii="Arial" w:eastAsia="Times New Roman" w:hAnsi="Arial" w:cs="Arial"/>
                <w:bCs/>
                <w:kern w:val="32"/>
                <w:sz w:val="20"/>
                <w:szCs w:val="20"/>
                <w:lang w:eastAsia="sl-SI"/>
              </w:rPr>
            </w:pPr>
            <w:r w:rsidRPr="00442BE7">
              <w:rPr>
                <w:rFonts w:ascii="Arial" w:eastAsia="Times New Roman" w:hAnsi="Arial" w:cs="Arial"/>
                <w:sz w:val="20"/>
                <w:szCs w:val="20"/>
                <w:lang w:eastAsia="sl-SI"/>
              </w:rPr>
              <w:t>PP 221089 Izboljševanje organizacije zdravstvenega varstva</w:t>
            </w: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24939569" w14:textId="598894DC" w:rsidR="00377CD6" w:rsidRPr="00AE1F83" w:rsidRDefault="00E430F2" w:rsidP="001D242E">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61</w:t>
            </w:r>
            <w:r w:rsidR="007E5966">
              <w:rPr>
                <w:rFonts w:ascii="Arial" w:eastAsia="Times New Roman" w:hAnsi="Arial" w:cs="Arial"/>
                <w:bCs/>
                <w:kern w:val="32"/>
                <w:sz w:val="20"/>
                <w:szCs w:val="20"/>
                <w:lang w:eastAsia="sl-SI"/>
              </w:rPr>
              <w:t>4</w:t>
            </w:r>
            <w:r>
              <w:rPr>
                <w:rFonts w:ascii="Arial" w:eastAsia="Times New Roman" w:hAnsi="Arial" w:cs="Arial"/>
                <w:bCs/>
                <w:kern w:val="32"/>
                <w:sz w:val="20"/>
                <w:szCs w:val="20"/>
                <w:lang w:eastAsia="sl-SI"/>
              </w:rPr>
              <w:t>.</w:t>
            </w:r>
            <w:r w:rsidR="007E5966">
              <w:rPr>
                <w:rFonts w:ascii="Arial" w:eastAsia="Times New Roman" w:hAnsi="Arial" w:cs="Arial"/>
                <w:bCs/>
                <w:kern w:val="32"/>
                <w:sz w:val="20"/>
                <w:szCs w:val="20"/>
                <w:lang w:eastAsia="sl-SI"/>
              </w:rPr>
              <w:t>880</w:t>
            </w:r>
            <w:r>
              <w:rPr>
                <w:rFonts w:ascii="Arial" w:eastAsia="Times New Roman" w:hAnsi="Arial" w:cs="Arial"/>
                <w:bCs/>
                <w:kern w:val="32"/>
                <w:sz w:val="20"/>
                <w:szCs w:val="20"/>
                <w:lang w:eastAsia="sl-SI"/>
              </w:rPr>
              <w:t>,00</w:t>
            </w:r>
          </w:p>
        </w:tc>
        <w:tc>
          <w:tcPr>
            <w:tcW w:w="1894" w:type="dxa"/>
            <w:tcBorders>
              <w:top w:val="single" w:sz="4" w:space="0" w:color="auto"/>
              <w:left w:val="single" w:sz="4" w:space="0" w:color="auto"/>
              <w:bottom w:val="single" w:sz="4" w:space="0" w:color="auto"/>
              <w:right w:val="single" w:sz="4" w:space="0" w:color="auto"/>
            </w:tcBorders>
            <w:vAlign w:val="center"/>
          </w:tcPr>
          <w:p w14:paraId="4CD7A11B" w14:textId="0AA08168" w:rsidR="00377CD6" w:rsidRPr="00AE1F83" w:rsidRDefault="008E0CD4" w:rsidP="001D242E">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0</w:t>
            </w:r>
          </w:p>
        </w:tc>
      </w:tr>
      <w:tr w:rsidR="00377CD6" w:rsidRPr="00AE1F83" w14:paraId="4691E305" w14:textId="2971478E" w:rsidTr="001D242E">
        <w:trPr>
          <w:cantSplit/>
          <w:trHeight w:val="95"/>
        </w:trPr>
        <w:tc>
          <w:tcPr>
            <w:tcW w:w="5644" w:type="dxa"/>
            <w:gridSpan w:val="5"/>
            <w:tcBorders>
              <w:top w:val="single" w:sz="4" w:space="0" w:color="auto"/>
              <w:left w:val="single" w:sz="4" w:space="0" w:color="auto"/>
              <w:bottom w:val="single" w:sz="4" w:space="0" w:color="auto"/>
              <w:right w:val="single" w:sz="4" w:space="0" w:color="auto"/>
            </w:tcBorders>
            <w:vAlign w:val="center"/>
          </w:tcPr>
          <w:p w14:paraId="1BBF5BF2" w14:textId="1560DD29" w:rsidR="00377CD6" w:rsidRPr="00AE1F83" w:rsidRDefault="00377CD6" w:rsidP="00377CD6">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173712FB" w14:textId="6D2EC900" w:rsidR="00377CD6" w:rsidRPr="00AE1F83" w:rsidRDefault="008E0CD4" w:rsidP="001D242E">
            <w:pPr>
              <w:widowControl w:val="0"/>
              <w:spacing w:after="0" w:line="260" w:lineRule="exact"/>
              <w:jc w:val="right"/>
              <w:rPr>
                <w:rFonts w:ascii="Arial" w:eastAsia="Times New Roman" w:hAnsi="Arial" w:cs="Arial"/>
                <w:b/>
                <w:sz w:val="20"/>
                <w:szCs w:val="20"/>
              </w:rPr>
            </w:pPr>
            <w:r>
              <w:rPr>
                <w:rFonts w:ascii="Arial" w:eastAsia="Times New Roman" w:hAnsi="Arial" w:cs="Arial"/>
                <w:b/>
                <w:sz w:val="20"/>
                <w:szCs w:val="20"/>
              </w:rPr>
              <w:t>614.880,00</w:t>
            </w:r>
          </w:p>
        </w:tc>
        <w:tc>
          <w:tcPr>
            <w:tcW w:w="1894" w:type="dxa"/>
            <w:tcBorders>
              <w:top w:val="single" w:sz="4" w:space="0" w:color="auto"/>
              <w:left w:val="single" w:sz="4" w:space="0" w:color="auto"/>
              <w:bottom w:val="single" w:sz="4" w:space="0" w:color="auto"/>
              <w:right w:val="single" w:sz="4" w:space="0" w:color="auto"/>
            </w:tcBorders>
            <w:vAlign w:val="center"/>
          </w:tcPr>
          <w:p w14:paraId="36DFE646" w14:textId="5DE37C3E" w:rsidR="00377CD6" w:rsidRPr="00AE1F83" w:rsidRDefault="008E0CD4" w:rsidP="001D242E">
            <w:pPr>
              <w:widowControl w:val="0"/>
              <w:tabs>
                <w:tab w:val="left" w:pos="360"/>
              </w:tabs>
              <w:spacing w:after="0" w:line="260" w:lineRule="exact"/>
              <w:jc w:val="right"/>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t>0</w:t>
            </w:r>
          </w:p>
        </w:tc>
      </w:tr>
      <w:tr w:rsidR="00377CD6" w:rsidRPr="00AE1F83" w14:paraId="6FE01854" w14:textId="5249FF09" w:rsidTr="00DA6942">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5BF1D9E" w14:textId="1002B0EC" w:rsidR="00377CD6" w:rsidRPr="00AE1F83" w:rsidRDefault="00377CD6" w:rsidP="00377CD6">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II.b</w:t>
            </w:r>
            <w:proofErr w:type="spellEnd"/>
            <w:r w:rsidRPr="00AE1F83">
              <w:rPr>
                <w:rFonts w:ascii="Arial" w:eastAsia="Times New Roman" w:hAnsi="Arial" w:cs="Arial"/>
                <w:b/>
                <w:kern w:val="32"/>
                <w:sz w:val="20"/>
                <w:szCs w:val="20"/>
                <w:lang w:eastAsia="sl-SI"/>
              </w:rPr>
              <w:t xml:space="preserve"> Manjkajoče pravice porabe bodo zagotovljene s prerazporeditvijo:</w:t>
            </w:r>
          </w:p>
        </w:tc>
      </w:tr>
      <w:tr w:rsidR="00377CD6" w:rsidRPr="00AE1F83" w14:paraId="585153F2" w14:textId="18A32BF5" w:rsidTr="001D242E">
        <w:trPr>
          <w:cantSplit/>
          <w:trHeight w:val="100"/>
        </w:trPr>
        <w:tc>
          <w:tcPr>
            <w:tcW w:w="1968" w:type="dxa"/>
            <w:tcBorders>
              <w:top w:val="single" w:sz="4" w:space="0" w:color="auto"/>
              <w:left w:val="single" w:sz="4" w:space="0" w:color="auto"/>
              <w:bottom w:val="single" w:sz="4" w:space="0" w:color="auto"/>
              <w:right w:val="single" w:sz="4" w:space="0" w:color="auto"/>
            </w:tcBorders>
            <w:vAlign w:val="center"/>
          </w:tcPr>
          <w:p w14:paraId="031237DE" w14:textId="0C245F72" w:rsidR="00377CD6" w:rsidRPr="00AE1F83" w:rsidRDefault="00377CD6" w:rsidP="00377CD6">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159" w:type="dxa"/>
            <w:gridSpan w:val="2"/>
            <w:tcBorders>
              <w:top w:val="single" w:sz="4" w:space="0" w:color="auto"/>
              <w:left w:val="single" w:sz="4" w:space="0" w:color="auto"/>
              <w:bottom w:val="single" w:sz="4" w:space="0" w:color="auto"/>
              <w:right w:val="single" w:sz="4" w:space="0" w:color="auto"/>
            </w:tcBorders>
            <w:vAlign w:val="center"/>
          </w:tcPr>
          <w:p w14:paraId="6CF6021B" w14:textId="26C3A016" w:rsidR="00377CD6" w:rsidRPr="00AE1F83" w:rsidRDefault="00377CD6" w:rsidP="00377CD6">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517" w:type="dxa"/>
            <w:gridSpan w:val="2"/>
            <w:tcBorders>
              <w:top w:val="single" w:sz="4" w:space="0" w:color="auto"/>
              <w:left w:val="single" w:sz="4" w:space="0" w:color="auto"/>
              <w:bottom w:val="single" w:sz="4" w:space="0" w:color="auto"/>
              <w:right w:val="single" w:sz="4" w:space="0" w:color="auto"/>
            </w:tcBorders>
            <w:vAlign w:val="center"/>
          </w:tcPr>
          <w:p w14:paraId="34BBCA6F" w14:textId="0DBD420B" w:rsidR="00377CD6" w:rsidRPr="00AE1F83" w:rsidRDefault="00377CD6" w:rsidP="00377CD6">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2351E236" w14:textId="52DB0F3F" w:rsidR="00377CD6" w:rsidRPr="00AE1F83" w:rsidRDefault="00377CD6" w:rsidP="00377CD6">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1894" w:type="dxa"/>
            <w:tcBorders>
              <w:top w:val="single" w:sz="4" w:space="0" w:color="auto"/>
              <w:left w:val="single" w:sz="4" w:space="0" w:color="auto"/>
              <w:bottom w:val="single" w:sz="4" w:space="0" w:color="auto"/>
              <w:right w:val="single" w:sz="4" w:space="0" w:color="auto"/>
            </w:tcBorders>
            <w:vAlign w:val="center"/>
          </w:tcPr>
          <w:p w14:paraId="175FFBF3" w14:textId="3D62F6CF" w:rsidR="00377CD6" w:rsidRPr="00AE1F83" w:rsidRDefault="00377CD6" w:rsidP="00377CD6">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377CD6" w:rsidRPr="00AE1F83" w14:paraId="2E2D6613" w14:textId="4512FB02" w:rsidTr="001D242E">
        <w:trPr>
          <w:cantSplit/>
          <w:trHeight w:val="95"/>
        </w:trPr>
        <w:tc>
          <w:tcPr>
            <w:tcW w:w="1968" w:type="dxa"/>
            <w:tcBorders>
              <w:top w:val="single" w:sz="4" w:space="0" w:color="auto"/>
              <w:left w:val="single" w:sz="4" w:space="0" w:color="auto"/>
              <w:bottom w:val="single" w:sz="4" w:space="0" w:color="auto"/>
              <w:right w:val="single" w:sz="4" w:space="0" w:color="auto"/>
            </w:tcBorders>
            <w:vAlign w:val="center"/>
          </w:tcPr>
          <w:p w14:paraId="430E4D5F" w14:textId="46DA17CA" w:rsidR="00377CD6" w:rsidRPr="00AE1F83" w:rsidRDefault="00377CD6" w:rsidP="00377CD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59" w:type="dxa"/>
            <w:gridSpan w:val="2"/>
            <w:tcBorders>
              <w:top w:val="single" w:sz="4" w:space="0" w:color="auto"/>
              <w:left w:val="single" w:sz="4" w:space="0" w:color="auto"/>
              <w:bottom w:val="single" w:sz="4" w:space="0" w:color="auto"/>
              <w:right w:val="single" w:sz="4" w:space="0" w:color="auto"/>
            </w:tcBorders>
            <w:vAlign w:val="center"/>
          </w:tcPr>
          <w:p w14:paraId="16BB02EA" w14:textId="37CF8CA8" w:rsidR="00377CD6" w:rsidRPr="00AE1F83" w:rsidRDefault="00377CD6" w:rsidP="00377CD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517" w:type="dxa"/>
            <w:gridSpan w:val="2"/>
            <w:tcBorders>
              <w:top w:val="single" w:sz="4" w:space="0" w:color="auto"/>
              <w:left w:val="single" w:sz="4" w:space="0" w:color="auto"/>
              <w:bottom w:val="single" w:sz="4" w:space="0" w:color="auto"/>
              <w:right w:val="single" w:sz="4" w:space="0" w:color="auto"/>
            </w:tcBorders>
            <w:vAlign w:val="center"/>
          </w:tcPr>
          <w:p w14:paraId="1F6B96D6" w14:textId="3053CE91" w:rsidR="00377CD6" w:rsidRPr="00AE1F83" w:rsidRDefault="00377CD6" w:rsidP="00377CD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7D8662AF" w14:textId="1A2859BC" w:rsidR="00377CD6" w:rsidRPr="00AE1F83" w:rsidRDefault="00377CD6" w:rsidP="00377CD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894" w:type="dxa"/>
            <w:tcBorders>
              <w:top w:val="single" w:sz="4" w:space="0" w:color="auto"/>
              <w:left w:val="single" w:sz="4" w:space="0" w:color="auto"/>
              <w:bottom w:val="single" w:sz="4" w:space="0" w:color="auto"/>
              <w:right w:val="single" w:sz="4" w:space="0" w:color="auto"/>
            </w:tcBorders>
            <w:vAlign w:val="center"/>
          </w:tcPr>
          <w:p w14:paraId="2784D6B3" w14:textId="19073899" w:rsidR="00377CD6" w:rsidRPr="00AE1F83" w:rsidRDefault="00377CD6" w:rsidP="00377CD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377CD6" w:rsidRPr="00AE1F83" w14:paraId="3D3CCE0A" w14:textId="2DF00EBA" w:rsidTr="001D242E">
        <w:trPr>
          <w:cantSplit/>
          <w:trHeight w:val="95"/>
        </w:trPr>
        <w:tc>
          <w:tcPr>
            <w:tcW w:w="1968" w:type="dxa"/>
            <w:tcBorders>
              <w:top w:val="single" w:sz="4" w:space="0" w:color="auto"/>
              <w:left w:val="single" w:sz="4" w:space="0" w:color="auto"/>
              <w:bottom w:val="single" w:sz="4" w:space="0" w:color="auto"/>
              <w:right w:val="single" w:sz="4" w:space="0" w:color="auto"/>
            </w:tcBorders>
            <w:vAlign w:val="center"/>
          </w:tcPr>
          <w:p w14:paraId="1EB1A099" w14:textId="043442C3" w:rsidR="00377CD6" w:rsidRPr="00AE1F83" w:rsidRDefault="00377CD6" w:rsidP="00377CD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59" w:type="dxa"/>
            <w:gridSpan w:val="2"/>
            <w:tcBorders>
              <w:top w:val="single" w:sz="4" w:space="0" w:color="auto"/>
              <w:left w:val="single" w:sz="4" w:space="0" w:color="auto"/>
              <w:bottom w:val="single" w:sz="4" w:space="0" w:color="auto"/>
              <w:right w:val="single" w:sz="4" w:space="0" w:color="auto"/>
            </w:tcBorders>
            <w:vAlign w:val="center"/>
          </w:tcPr>
          <w:p w14:paraId="1F6AE22E" w14:textId="63F1EDCE" w:rsidR="00377CD6" w:rsidRPr="00AE1F83" w:rsidRDefault="00377CD6" w:rsidP="00377CD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517" w:type="dxa"/>
            <w:gridSpan w:val="2"/>
            <w:tcBorders>
              <w:top w:val="single" w:sz="4" w:space="0" w:color="auto"/>
              <w:left w:val="single" w:sz="4" w:space="0" w:color="auto"/>
              <w:bottom w:val="single" w:sz="4" w:space="0" w:color="auto"/>
              <w:right w:val="single" w:sz="4" w:space="0" w:color="auto"/>
            </w:tcBorders>
            <w:vAlign w:val="center"/>
          </w:tcPr>
          <w:p w14:paraId="6273B4F5" w14:textId="533CF62A" w:rsidR="00377CD6" w:rsidRPr="00AE1F83" w:rsidRDefault="00377CD6" w:rsidP="00377CD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0BF20854" w14:textId="64BC8C89" w:rsidR="00377CD6" w:rsidRPr="00AE1F83" w:rsidRDefault="00377CD6" w:rsidP="00377CD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894" w:type="dxa"/>
            <w:tcBorders>
              <w:top w:val="single" w:sz="4" w:space="0" w:color="auto"/>
              <w:left w:val="single" w:sz="4" w:space="0" w:color="auto"/>
              <w:bottom w:val="single" w:sz="4" w:space="0" w:color="auto"/>
              <w:right w:val="single" w:sz="4" w:space="0" w:color="auto"/>
            </w:tcBorders>
            <w:vAlign w:val="center"/>
          </w:tcPr>
          <w:p w14:paraId="5F363284" w14:textId="30685776" w:rsidR="00377CD6" w:rsidRPr="00AE1F83" w:rsidRDefault="00377CD6" w:rsidP="00377CD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377CD6" w:rsidRPr="00AE1F83" w14:paraId="42AE9980" w14:textId="37592BA9" w:rsidTr="001D242E">
        <w:trPr>
          <w:cantSplit/>
          <w:trHeight w:val="95"/>
        </w:trPr>
        <w:tc>
          <w:tcPr>
            <w:tcW w:w="5644" w:type="dxa"/>
            <w:gridSpan w:val="5"/>
            <w:tcBorders>
              <w:top w:val="single" w:sz="4" w:space="0" w:color="auto"/>
              <w:left w:val="single" w:sz="4" w:space="0" w:color="auto"/>
              <w:bottom w:val="single" w:sz="4" w:space="0" w:color="auto"/>
              <w:right w:val="single" w:sz="4" w:space="0" w:color="auto"/>
            </w:tcBorders>
            <w:vAlign w:val="center"/>
          </w:tcPr>
          <w:p w14:paraId="60B93889" w14:textId="41C4659A" w:rsidR="00377CD6" w:rsidRPr="00AE1F83" w:rsidRDefault="00377CD6" w:rsidP="00377CD6">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3CBAD6FB" w14:textId="267A9D70" w:rsidR="00377CD6" w:rsidRPr="00AE1F83" w:rsidRDefault="00377CD6" w:rsidP="00377CD6">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1894" w:type="dxa"/>
            <w:tcBorders>
              <w:top w:val="single" w:sz="4" w:space="0" w:color="auto"/>
              <w:left w:val="single" w:sz="4" w:space="0" w:color="auto"/>
              <w:bottom w:val="single" w:sz="4" w:space="0" w:color="auto"/>
              <w:right w:val="single" w:sz="4" w:space="0" w:color="auto"/>
            </w:tcBorders>
            <w:vAlign w:val="center"/>
          </w:tcPr>
          <w:p w14:paraId="66D634A5" w14:textId="48F69905" w:rsidR="00377CD6" w:rsidRPr="00AE1F83" w:rsidRDefault="00377CD6" w:rsidP="00377CD6">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377CD6" w:rsidRPr="00AE1F83" w14:paraId="1D3D63B5" w14:textId="11CA370B" w:rsidTr="00DA6942">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F438B22" w14:textId="67E9DCD8" w:rsidR="00377CD6" w:rsidRPr="00AE1F83" w:rsidRDefault="00377CD6" w:rsidP="00377CD6">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II.c</w:t>
            </w:r>
            <w:proofErr w:type="spellEnd"/>
            <w:r w:rsidRPr="00AE1F83">
              <w:rPr>
                <w:rFonts w:ascii="Arial" w:eastAsia="Times New Roman" w:hAnsi="Arial" w:cs="Arial"/>
                <w:b/>
                <w:kern w:val="32"/>
                <w:sz w:val="20"/>
                <w:szCs w:val="20"/>
                <w:lang w:eastAsia="sl-SI"/>
              </w:rPr>
              <w:t xml:space="preserve"> Načrtovana nadomestitev zmanjšanih prihodkov in povečanih odhodkov proračuna:</w:t>
            </w:r>
          </w:p>
        </w:tc>
      </w:tr>
      <w:tr w:rsidR="00377CD6" w:rsidRPr="00AE1F83" w14:paraId="65910048" w14:textId="3ACED18E" w:rsidTr="001D242E">
        <w:trPr>
          <w:cantSplit/>
          <w:trHeight w:val="100"/>
        </w:trPr>
        <w:tc>
          <w:tcPr>
            <w:tcW w:w="4127" w:type="dxa"/>
            <w:gridSpan w:val="3"/>
            <w:tcBorders>
              <w:top w:val="single" w:sz="4" w:space="0" w:color="auto"/>
              <w:left w:val="single" w:sz="4" w:space="0" w:color="auto"/>
              <w:bottom w:val="single" w:sz="4" w:space="0" w:color="auto"/>
              <w:right w:val="single" w:sz="4" w:space="0" w:color="auto"/>
            </w:tcBorders>
            <w:vAlign w:val="center"/>
          </w:tcPr>
          <w:p w14:paraId="5726CDC0" w14:textId="5D0DCA91" w:rsidR="00377CD6" w:rsidRPr="00AE1F83" w:rsidRDefault="00377CD6" w:rsidP="00377CD6">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407" w:type="dxa"/>
            <w:gridSpan w:val="3"/>
            <w:tcBorders>
              <w:top w:val="single" w:sz="4" w:space="0" w:color="auto"/>
              <w:left w:val="single" w:sz="4" w:space="0" w:color="auto"/>
              <w:bottom w:val="single" w:sz="4" w:space="0" w:color="auto"/>
              <w:right w:val="single" w:sz="4" w:space="0" w:color="auto"/>
            </w:tcBorders>
            <w:vAlign w:val="center"/>
          </w:tcPr>
          <w:p w14:paraId="06B02508" w14:textId="0D6A0E72" w:rsidR="00377CD6" w:rsidRPr="00AE1F83" w:rsidRDefault="00377CD6" w:rsidP="00377CD6">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666" w:type="dxa"/>
            <w:gridSpan w:val="3"/>
            <w:tcBorders>
              <w:top w:val="single" w:sz="4" w:space="0" w:color="auto"/>
              <w:left w:val="single" w:sz="4" w:space="0" w:color="auto"/>
              <w:bottom w:val="single" w:sz="4" w:space="0" w:color="auto"/>
              <w:right w:val="single" w:sz="4" w:space="0" w:color="auto"/>
            </w:tcBorders>
            <w:vAlign w:val="center"/>
          </w:tcPr>
          <w:p w14:paraId="2E895510" w14:textId="29624A72" w:rsidR="00377CD6" w:rsidRPr="00AE1F83" w:rsidRDefault="00377CD6" w:rsidP="00377CD6">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377CD6" w:rsidRPr="00AE1F83" w14:paraId="50E7B8A1" w14:textId="5481A93D" w:rsidTr="001D242E">
        <w:trPr>
          <w:cantSplit/>
          <w:trHeight w:val="95"/>
        </w:trPr>
        <w:tc>
          <w:tcPr>
            <w:tcW w:w="4127" w:type="dxa"/>
            <w:gridSpan w:val="3"/>
            <w:tcBorders>
              <w:top w:val="single" w:sz="4" w:space="0" w:color="auto"/>
              <w:left w:val="single" w:sz="4" w:space="0" w:color="auto"/>
              <w:bottom w:val="single" w:sz="4" w:space="0" w:color="auto"/>
              <w:right w:val="single" w:sz="4" w:space="0" w:color="auto"/>
            </w:tcBorders>
            <w:vAlign w:val="center"/>
          </w:tcPr>
          <w:p w14:paraId="06C4B036" w14:textId="2B49FBC5" w:rsidR="00377CD6" w:rsidRPr="00AE1F83" w:rsidRDefault="00377CD6" w:rsidP="00377CD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407" w:type="dxa"/>
            <w:gridSpan w:val="3"/>
            <w:tcBorders>
              <w:top w:val="single" w:sz="4" w:space="0" w:color="auto"/>
              <w:left w:val="single" w:sz="4" w:space="0" w:color="auto"/>
              <w:bottom w:val="single" w:sz="4" w:space="0" w:color="auto"/>
              <w:right w:val="single" w:sz="4" w:space="0" w:color="auto"/>
            </w:tcBorders>
            <w:vAlign w:val="center"/>
          </w:tcPr>
          <w:p w14:paraId="42A8CA3B" w14:textId="504C7D79" w:rsidR="00377CD6" w:rsidRPr="00AE1F83" w:rsidRDefault="00377CD6" w:rsidP="00377CD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666" w:type="dxa"/>
            <w:gridSpan w:val="3"/>
            <w:tcBorders>
              <w:top w:val="single" w:sz="4" w:space="0" w:color="auto"/>
              <w:left w:val="single" w:sz="4" w:space="0" w:color="auto"/>
              <w:bottom w:val="single" w:sz="4" w:space="0" w:color="auto"/>
              <w:right w:val="single" w:sz="4" w:space="0" w:color="auto"/>
            </w:tcBorders>
            <w:vAlign w:val="center"/>
          </w:tcPr>
          <w:p w14:paraId="6062FF44" w14:textId="21765AAF" w:rsidR="00377CD6" w:rsidRPr="00AE1F83" w:rsidRDefault="00377CD6" w:rsidP="00377CD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377CD6" w:rsidRPr="00AE1F83" w14:paraId="38286CCA" w14:textId="6AB7CD7E" w:rsidTr="001D242E">
        <w:trPr>
          <w:cantSplit/>
          <w:trHeight w:val="95"/>
        </w:trPr>
        <w:tc>
          <w:tcPr>
            <w:tcW w:w="4127" w:type="dxa"/>
            <w:gridSpan w:val="3"/>
            <w:tcBorders>
              <w:top w:val="single" w:sz="4" w:space="0" w:color="auto"/>
              <w:left w:val="single" w:sz="4" w:space="0" w:color="auto"/>
              <w:bottom w:val="single" w:sz="4" w:space="0" w:color="auto"/>
              <w:right w:val="single" w:sz="4" w:space="0" w:color="auto"/>
            </w:tcBorders>
            <w:vAlign w:val="center"/>
          </w:tcPr>
          <w:p w14:paraId="64A2EC07" w14:textId="0D4675CF" w:rsidR="00377CD6" w:rsidRPr="00AE1F83" w:rsidRDefault="00377CD6" w:rsidP="00377CD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407" w:type="dxa"/>
            <w:gridSpan w:val="3"/>
            <w:tcBorders>
              <w:top w:val="single" w:sz="4" w:space="0" w:color="auto"/>
              <w:left w:val="single" w:sz="4" w:space="0" w:color="auto"/>
              <w:bottom w:val="single" w:sz="4" w:space="0" w:color="auto"/>
              <w:right w:val="single" w:sz="4" w:space="0" w:color="auto"/>
            </w:tcBorders>
            <w:vAlign w:val="center"/>
          </w:tcPr>
          <w:p w14:paraId="5945A5D4" w14:textId="63224836" w:rsidR="00377CD6" w:rsidRPr="00AE1F83" w:rsidRDefault="00377CD6" w:rsidP="00377CD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666" w:type="dxa"/>
            <w:gridSpan w:val="3"/>
            <w:tcBorders>
              <w:top w:val="single" w:sz="4" w:space="0" w:color="auto"/>
              <w:left w:val="single" w:sz="4" w:space="0" w:color="auto"/>
              <w:bottom w:val="single" w:sz="4" w:space="0" w:color="auto"/>
              <w:right w:val="single" w:sz="4" w:space="0" w:color="auto"/>
            </w:tcBorders>
            <w:vAlign w:val="center"/>
          </w:tcPr>
          <w:p w14:paraId="5FF79553" w14:textId="35391A6E" w:rsidR="00377CD6" w:rsidRPr="00AE1F83" w:rsidRDefault="00377CD6" w:rsidP="00377CD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377CD6" w:rsidRPr="00AE1F83" w14:paraId="0A3421ED" w14:textId="41A1D81B" w:rsidTr="001D242E">
        <w:trPr>
          <w:cantSplit/>
          <w:trHeight w:val="95"/>
        </w:trPr>
        <w:tc>
          <w:tcPr>
            <w:tcW w:w="4127" w:type="dxa"/>
            <w:gridSpan w:val="3"/>
            <w:tcBorders>
              <w:top w:val="single" w:sz="4" w:space="0" w:color="auto"/>
              <w:left w:val="single" w:sz="4" w:space="0" w:color="auto"/>
              <w:bottom w:val="single" w:sz="4" w:space="0" w:color="auto"/>
              <w:right w:val="single" w:sz="4" w:space="0" w:color="auto"/>
            </w:tcBorders>
            <w:vAlign w:val="center"/>
          </w:tcPr>
          <w:p w14:paraId="01E260D8" w14:textId="28534B51" w:rsidR="00377CD6" w:rsidRPr="00AE1F83" w:rsidRDefault="00377CD6" w:rsidP="00377CD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407" w:type="dxa"/>
            <w:gridSpan w:val="3"/>
            <w:tcBorders>
              <w:top w:val="single" w:sz="4" w:space="0" w:color="auto"/>
              <w:left w:val="single" w:sz="4" w:space="0" w:color="auto"/>
              <w:bottom w:val="single" w:sz="4" w:space="0" w:color="auto"/>
              <w:right w:val="single" w:sz="4" w:space="0" w:color="auto"/>
            </w:tcBorders>
            <w:vAlign w:val="center"/>
          </w:tcPr>
          <w:p w14:paraId="64AA01AD" w14:textId="1E7D3586" w:rsidR="00377CD6" w:rsidRPr="00AE1F83" w:rsidRDefault="00377CD6" w:rsidP="00377CD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666" w:type="dxa"/>
            <w:gridSpan w:val="3"/>
            <w:tcBorders>
              <w:top w:val="single" w:sz="4" w:space="0" w:color="auto"/>
              <w:left w:val="single" w:sz="4" w:space="0" w:color="auto"/>
              <w:bottom w:val="single" w:sz="4" w:space="0" w:color="auto"/>
              <w:right w:val="single" w:sz="4" w:space="0" w:color="auto"/>
            </w:tcBorders>
            <w:vAlign w:val="center"/>
          </w:tcPr>
          <w:p w14:paraId="690F476D" w14:textId="447B1A04" w:rsidR="00377CD6" w:rsidRPr="00AE1F83" w:rsidRDefault="00377CD6" w:rsidP="00377CD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377CD6" w:rsidRPr="00AE1F83" w14:paraId="09A22F9A" w14:textId="1092B9CC" w:rsidTr="001D242E">
        <w:trPr>
          <w:cantSplit/>
          <w:trHeight w:val="95"/>
        </w:trPr>
        <w:tc>
          <w:tcPr>
            <w:tcW w:w="4127" w:type="dxa"/>
            <w:gridSpan w:val="3"/>
            <w:tcBorders>
              <w:top w:val="single" w:sz="4" w:space="0" w:color="auto"/>
              <w:left w:val="single" w:sz="4" w:space="0" w:color="auto"/>
              <w:bottom w:val="single" w:sz="4" w:space="0" w:color="auto"/>
              <w:right w:val="single" w:sz="4" w:space="0" w:color="auto"/>
            </w:tcBorders>
            <w:vAlign w:val="center"/>
          </w:tcPr>
          <w:p w14:paraId="0D064835" w14:textId="1DC62702" w:rsidR="00377CD6" w:rsidRPr="00AE1F83" w:rsidRDefault="00377CD6" w:rsidP="00377CD6">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407" w:type="dxa"/>
            <w:gridSpan w:val="3"/>
            <w:tcBorders>
              <w:top w:val="single" w:sz="4" w:space="0" w:color="auto"/>
              <w:left w:val="single" w:sz="4" w:space="0" w:color="auto"/>
              <w:bottom w:val="single" w:sz="4" w:space="0" w:color="auto"/>
              <w:right w:val="single" w:sz="4" w:space="0" w:color="auto"/>
            </w:tcBorders>
            <w:vAlign w:val="center"/>
          </w:tcPr>
          <w:p w14:paraId="450CDB31" w14:textId="55D32A74" w:rsidR="00377CD6" w:rsidRPr="00AE1F83" w:rsidRDefault="00377CD6" w:rsidP="00377CD6">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666" w:type="dxa"/>
            <w:gridSpan w:val="3"/>
            <w:tcBorders>
              <w:top w:val="single" w:sz="4" w:space="0" w:color="auto"/>
              <w:left w:val="single" w:sz="4" w:space="0" w:color="auto"/>
              <w:bottom w:val="single" w:sz="4" w:space="0" w:color="auto"/>
              <w:right w:val="single" w:sz="4" w:space="0" w:color="auto"/>
            </w:tcBorders>
            <w:vAlign w:val="center"/>
          </w:tcPr>
          <w:p w14:paraId="1941BAA6" w14:textId="21107CDC" w:rsidR="00377CD6" w:rsidRPr="00AE1F83" w:rsidRDefault="00377CD6" w:rsidP="00377CD6">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377CD6" w:rsidRPr="00AE1F83" w14:paraId="36834328" w14:textId="0A6D6E62"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2E08CA63" w14:textId="67EE9196" w:rsidR="00377CD6" w:rsidRPr="00AE1F83" w:rsidRDefault="00377CD6" w:rsidP="00377CD6">
            <w:pPr>
              <w:widowControl w:val="0"/>
              <w:spacing w:after="0" w:line="260" w:lineRule="exact"/>
              <w:rPr>
                <w:rFonts w:ascii="Arial" w:eastAsia="Times New Roman" w:hAnsi="Arial" w:cs="Arial"/>
                <w:b/>
                <w:sz w:val="20"/>
                <w:szCs w:val="20"/>
              </w:rPr>
            </w:pPr>
          </w:p>
          <w:p w14:paraId="22490E96" w14:textId="22EE8715" w:rsidR="00377CD6" w:rsidRPr="00AE1F83" w:rsidRDefault="00377CD6" w:rsidP="00377CD6">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t>OBRAZLOŽITEV:</w:t>
            </w:r>
          </w:p>
          <w:p w14:paraId="67C14311" w14:textId="0DFB0372" w:rsidR="00377CD6" w:rsidRPr="00AE1F83" w:rsidRDefault="00377CD6" w:rsidP="00377CD6">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Ocena finančnih posledic, ki niso načrtovane v sprejetem proračunu</w:t>
            </w:r>
          </w:p>
          <w:p w14:paraId="7C36D450" w14:textId="6787504F" w:rsidR="00377CD6" w:rsidRPr="00AE1F83" w:rsidRDefault="00377CD6" w:rsidP="00377CD6">
            <w:pPr>
              <w:widowControl w:val="0"/>
              <w:spacing w:after="0" w:line="260" w:lineRule="exact"/>
              <w:ind w:left="360" w:hanging="76"/>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V zvezi s predlaganim vladnim gradivom se navedejo predvidene spremembe (povečanje, zmanjšanje):</w:t>
            </w:r>
          </w:p>
          <w:p w14:paraId="5E7C0BE7" w14:textId="020200B3" w:rsidR="00377CD6" w:rsidRPr="00AE1F83" w:rsidRDefault="00377CD6" w:rsidP="00377CD6">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prihodkov državnega proračuna in občinskih proračunov,</w:t>
            </w:r>
          </w:p>
          <w:p w14:paraId="57E18D16" w14:textId="6173B13F" w:rsidR="00377CD6" w:rsidRPr="00AE1F83" w:rsidRDefault="00377CD6" w:rsidP="00377CD6">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 xml:space="preserve">odhodkov državnega proračuna, ki niso načrtovani na ukrepih oziroma projektih sprejetih </w:t>
            </w:r>
            <w:r w:rsidRPr="00AE1F83">
              <w:rPr>
                <w:rFonts w:ascii="Arial" w:eastAsia="Times New Roman" w:hAnsi="Arial" w:cs="Arial"/>
                <w:sz w:val="20"/>
                <w:szCs w:val="20"/>
                <w:lang w:eastAsia="sl-SI"/>
              </w:rPr>
              <w:lastRenderedPageBreak/>
              <w:t>proračunov,</w:t>
            </w:r>
          </w:p>
          <w:p w14:paraId="02EE5B9D" w14:textId="40418F67" w:rsidR="00377CD6" w:rsidRPr="00AE1F83" w:rsidRDefault="00377CD6" w:rsidP="00377CD6">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obveznosti za druga javnofinančna sredstva (drugi viri), ki niso načrtovana na ukrepih oziroma projektih sprejetih proračunov.</w:t>
            </w:r>
          </w:p>
          <w:p w14:paraId="0D3D489D" w14:textId="2E273D88" w:rsidR="00377CD6" w:rsidRPr="00AE1F83" w:rsidRDefault="00377CD6" w:rsidP="00377CD6">
            <w:pPr>
              <w:widowControl w:val="0"/>
              <w:spacing w:after="0" w:line="260" w:lineRule="exact"/>
              <w:ind w:left="284"/>
              <w:rPr>
                <w:rFonts w:ascii="Arial" w:eastAsia="Times New Roman" w:hAnsi="Arial" w:cs="Arial"/>
                <w:sz w:val="20"/>
                <w:szCs w:val="20"/>
                <w:lang w:eastAsia="sl-SI"/>
              </w:rPr>
            </w:pPr>
          </w:p>
          <w:p w14:paraId="031779D2" w14:textId="1C0A9ED7" w:rsidR="00377CD6" w:rsidRPr="00AE1F83" w:rsidRDefault="00377CD6" w:rsidP="00377CD6">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Finančne posledice za državni proračun</w:t>
            </w:r>
          </w:p>
          <w:p w14:paraId="36A91C09" w14:textId="61895BDA" w:rsidR="00377CD6" w:rsidRPr="00AE1F83" w:rsidRDefault="00377CD6" w:rsidP="00377CD6">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10A55D0B" w14:textId="21484D52" w:rsidR="00377CD6" w:rsidRPr="00AE1F83" w:rsidRDefault="00377CD6" w:rsidP="00377CD6">
            <w:pPr>
              <w:widowControl w:val="0"/>
              <w:suppressAutoHyphens/>
              <w:spacing w:after="0" w:line="260" w:lineRule="exact"/>
              <w:ind w:left="720"/>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II.a</w:t>
            </w:r>
            <w:proofErr w:type="spellEnd"/>
            <w:r w:rsidRPr="00AE1F83">
              <w:rPr>
                <w:rFonts w:ascii="Arial" w:eastAsia="Times New Roman" w:hAnsi="Arial" w:cs="Arial"/>
                <w:b/>
                <w:sz w:val="20"/>
                <w:szCs w:val="20"/>
                <w:lang w:eastAsia="sl-SI"/>
              </w:rPr>
              <w:t xml:space="preserve"> Pravice porabe za izvedbo predlaganih rešitev so zagotovljene:</w:t>
            </w:r>
          </w:p>
          <w:p w14:paraId="32EF356E" w14:textId="1EB25C3D" w:rsidR="00377CD6" w:rsidRPr="00AE1F83" w:rsidRDefault="00377CD6" w:rsidP="00377CD6">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Pri uvrstitvi novega projekta oziroma ukrepa v načrt razvojnih programov se navedejo:</w:t>
            </w:r>
          </w:p>
          <w:p w14:paraId="1DE18CE9" w14:textId="1F24F129" w:rsidR="00377CD6" w:rsidRPr="00AE1F83" w:rsidRDefault="00377CD6" w:rsidP="00377CD6">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proračunski uporabnik, ki bo financiral novi projekt oziroma ukrep,</w:t>
            </w:r>
          </w:p>
          <w:p w14:paraId="70E79936" w14:textId="48B4DF5F" w:rsidR="00377CD6" w:rsidRPr="00AE1F83" w:rsidRDefault="00377CD6" w:rsidP="00377CD6">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projekt oziroma ukrep, s katerim se bodo dosegli cilji vladnega gradiva, in </w:t>
            </w:r>
          </w:p>
          <w:p w14:paraId="7FEDB342" w14:textId="76578055" w:rsidR="00377CD6" w:rsidRPr="00AE1F83" w:rsidRDefault="00377CD6" w:rsidP="00377CD6">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proračunske postavke.</w:t>
            </w:r>
          </w:p>
          <w:p w14:paraId="5D02FAEA" w14:textId="49F5DD03" w:rsidR="00377CD6" w:rsidRPr="00AE1F83" w:rsidRDefault="00377CD6" w:rsidP="00377CD6">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14:paraId="5660BA4C" w14:textId="63AB642C" w:rsidR="00377CD6" w:rsidRPr="00AE1F83" w:rsidRDefault="00377CD6" w:rsidP="00377CD6">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II.b</w:t>
            </w:r>
            <w:proofErr w:type="spellEnd"/>
            <w:r w:rsidRPr="00AE1F83">
              <w:rPr>
                <w:rFonts w:ascii="Arial" w:eastAsia="Times New Roman" w:hAnsi="Arial" w:cs="Arial"/>
                <w:b/>
                <w:sz w:val="20"/>
                <w:szCs w:val="20"/>
                <w:lang w:eastAsia="sl-SI"/>
              </w:rPr>
              <w:t xml:space="preserve"> Manjkajoče pravice porabe bodo zagotovljene s prerazporeditvijo:</w:t>
            </w:r>
          </w:p>
          <w:p w14:paraId="57D7E6E6" w14:textId="3BE37041" w:rsidR="00377CD6" w:rsidRPr="00AE1F83" w:rsidRDefault="00377CD6" w:rsidP="00377CD6">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AE1F83">
              <w:rPr>
                <w:rFonts w:ascii="Arial" w:eastAsia="Times New Roman" w:hAnsi="Arial" w:cs="Arial"/>
                <w:sz w:val="20"/>
                <w:szCs w:val="20"/>
                <w:lang w:eastAsia="sl-SI"/>
              </w:rPr>
              <w:t>II.a</w:t>
            </w:r>
            <w:proofErr w:type="spellEnd"/>
            <w:r w:rsidRPr="00AE1F83">
              <w:rPr>
                <w:rFonts w:ascii="Arial" w:eastAsia="Times New Roman" w:hAnsi="Arial" w:cs="Arial"/>
                <w:sz w:val="20"/>
                <w:szCs w:val="20"/>
                <w:lang w:eastAsia="sl-SI"/>
              </w:rPr>
              <w:t>.</w:t>
            </w:r>
          </w:p>
          <w:p w14:paraId="10C1F7F9" w14:textId="4AE64B7C" w:rsidR="00377CD6" w:rsidRPr="00AE1F83" w:rsidRDefault="00377CD6" w:rsidP="00377CD6">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II.c</w:t>
            </w:r>
            <w:proofErr w:type="spellEnd"/>
            <w:r w:rsidRPr="00AE1F83">
              <w:rPr>
                <w:rFonts w:ascii="Arial" w:eastAsia="Times New Roman" w:hAnsi="Arial" w:cs="Arial"/>
                <w:b/>
                <w:sz w:val="20"/>
                <w:szCs w:val="20"/>
                <w:lang w:eastAsia="sl-SI"/>
              </w:rPr>
              <w:t xml:space="preserve"> Načrtovana nadomestitev zmanjšanih prihodkov in povečanih odhodkov proračuna:</w:t>
            </w:r>
          </w:p>
          <w:p w14:paraId="7C52CCF1" w14:textId="6C148CFE" w:rsidR="00377CD6" w:rsidRPr="00AE1F83" w:rsidRDefault="00377CD6" w:rsidP="00377CD6">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Če se povečani odhodki (pravice porabe) ne bodo zagotovili tako, kot je določeno v točkah </w:t>
            </w:r>
            <w:proofErr w:type="spellStart"/>
            <w:r w:rsidRPr="00AE1F83">
              <w:rPr>
                <w:rFonts w:ascii="Arial" w:eastAsia="Times New Roman" w:hAnsi="Arial" w:cs="Arial"/>
                <w:sz w:val="20"/>
                <w:szCs w:val="20"/>
                <w:lang w:eastAsia="sl-SI"/>
              </w:rPr>
              <w:t>II.a</w:t>
            </w:r>
            <w:proofErr w:type="spellEnd"/>
            <w:r w:rsidRPr="00AE1F83">
              <w:rPr>
                <w:rFonts w:ascii="Arial" w:eastAsia="Times New Roman" w:hAnsi="Arial" w:cs="Arial"/>
                <w:sz w:val="20"/>
                <w:szCs w:val="20"/>
                <w:lang w:eastAsia="sl-SI"/>
              </w:rPr>
              <w:t xml:space="preserve"> in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F8D3051" w14:textId="6B71DE63" w:rsidR="00377CD6" w:rsidRPr="00AE1F83" w:rsidRDefault="00377CD6" w:rsidP="00377CD6">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377CD6" w:rsidRPr="00AE1F83" w14:paraId="7104EB47" w14:textId="05E7A598"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64B4240E" w14:textId="12F28DA1" w:rsidR="00377CD6" w:rsidRPr="00AE1F83" w:rsidRDefault="00377CD6" w:rsidP="00377CD6">
            <w:pPr>
              <w:spacing w:after="0" w:line="260" w:lineRule="exact"/>
              <w:rPr>
                <w:rFonts w:ascii="Arial" w:eastAsia="Times New Roman" w:hAnsi="Arial" w:cs="Arial"/>
                <w:b/>
                <w:sz w:val="20"/>
                <w:szCs w:val="20"/>
              </w:rPr>
            </w:pPr>
            <w:r w:rsidRPr="00AE1F83">
              <w:rPr>
                <w:rFonts w:ascii="Arial" w:eastAsia="Times New Roman" w:hAnsi="Arial" w:cs="Arial"/>
                <w:b/>
                <w:sz w:val="20"/>
                <w:szCs w:val="20"/>
              </w:rPr>
              <w:lastRenderedPageBreak/>
              <w:t>7.b Predstavitev ocene finančnih posledic pod 40.000 EUR:</w:t>
            </w:r>
          </w:p>
          <w:p w14:paraId="6DD814B6" w14:textId="133D7F1D" w:rsidR="00377CD6" w:rsidRPr="00AE1F83" w:rsidRDefault="00377CD6" w:rsidP="00377CD6">
            <w:pPr>
              <w:spacing w:after="0" w:line="260" w:lineRule="exact"/>
              <w:rPr>
                <w:rFonts w:ascii="Arial" w:eastAsia="Times New Roman" w:hAnsi="Arial" w:cs="Arial"/>
                <w:sz w:val="20"/>
                <w:szCs w:val="20"/>
              </w:rPr>
            </w:pPr>
            <w:r w:rsidRPr="00AE1F83">
              <w:rPr>
                <w:rFonts w:ascii="Arial" w:eastAsia="Times New Roman" w:hAnsi="Arial" w:cs="Arial"/>
                <w:sz w:val="20"/>
                <w:szCs w:val="20"/>
              </w:rPr>
              <w:t>(Samo če izberete NE pod točko 6.a.)</w:t>
            </w:r>
          </w:p>
          <w:p w14:paraId="159F6BFA" w14:textId="3D3A3EEE" w:rsidR="00377CD6" w:rsidRPr="00AE1F83" w:rsidRDefault="00377CD6" w:rsidP="00377CD6">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Kratka obrazložitev</w:t>
            </w:r>
          </w:p>
          <w:p w14:paraId="1FFE11FD" w14:textId="7E8D183C" w:rsidR="00377CD6" w:rsidRPr="00AE1F83" w:rsidRDefault="00377CD6" w:rsidP="00377CD6">
            <w:pPr>
              <w:spacing w:after="0" w:line="260" w:lineRule="exact"/>
              <w:rPr>
                <w:rFonts w:ascii="Arial" w:eastAsia="Times New Roman" w:hAnsi="Arial" w:cs="Arial"/>
                <w:b/>
                <w:sz w:val="20"/>
                <w:szCs w:val="20"/>
              </w:rPr>
            </w:pPr>
          </w:p>
        </w:tc>
      </w:tr>
      <w:tr w:rsidR="00377CD6" w:rsidRPr="00AE1F83" w14:paraId="259F21AF"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4C2F0DC" w14:textId="77777777" w:rsidR="00377CD6" w:rsidRPr="00AE1F83" w:rsidRDefault="00377CD6" w:rsidP="00377CD6">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377CD6" w:rsidRPr="00AE1F83" w14:paraId="061C40A6" w14:textId="77777777" w:rsidTr="001D242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969" w:type="dxa"/>
            <w:gridSpan w:val="7"/>
          </w:tcPr>
          <w:p w14:paraId="64DBF06B" w14:textId="77777777" w:rsidR="00377CD6" w:rsidRPr="00AE1F83" w:rsidRDefault="00377CD6" w:rsidP="00377CD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14:paraId="64A31B66" w14:textId="77777777" w:rsidR="00377CD6" w:rsidRPr="00AE1F83" w:rsidRDefault="00377CD6" w:rsidP="00377CD6">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14:paraId="605F12C9" w14:textId="77777777" w:rsidR="00377CD6" w:rsidRPr="00AE1F83" w:rsidRDefault="00377CD6" w:rsidP="00377CD6">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14:paraId="3A609717" w14:textId="77777777" w:rsidR="00377CD6" w:rsidRPr="00AE1F83" w:rsidRDefault="00377CD6" w:rsidP="00377CD6">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14:paraId="269120AD" w14:textId="77777777" w:rsidR="00377CD6" w:rsidRPr="00AE1F83" w:rsidRDefault="00377CD6" w:rsidP="00377CD6">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231" w:type="dxa"/>
            <w:gridSpan w:val="2"/>
          </w:tcPr>
          <w:p w14:paraId="289F6617" w14:textId="77777777" w:rsidR="00377CD6" w:rsidRPr="00AE1F83" w:rsidRDefault="00377CD6" w:rsidP="00377CD6">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DA/</w:t>
            </w:r>
            <w:r w:rsidRPr="00377CD6">
              <w:rPr>
                <w:rFonts w:ascii="Arial" w:eastAsia="Times New Roman" w:hAnsi="Arial" w:cs="Arial"/>
                <w:b/>
                <w:bCs/>
                <w:sz w:val="20"/>
                <w:szCs w:val="20"/>
                <w:lang w:eastAsia="sl-SI"/>
              </w:rPr>
              <w:t>NE</w:t>
            </w:r>
          </w:p>
        </w:tc>
      </w:tr>
      <w:tr w:rsidR="00377CD6" w:rsidRPr="00AE1F83" w14:paraId="6BB712B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04E8CDF1" w14:textId="77777777" w:rsidR="00377CD6" w:rsidRPr="00AE1F83" w:rsidRDefault="00377CD6" w:rsidP="00377CD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14:paraId="72313B6A" w14:textId="77777777" w:rsidR="00377CD6" w:rsidRPr="00AE1F83" w:rsidRDefault="00377CD6" w:rsidP="00377CD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Skupnosti občin Slovenije SOS: DA/NE</w:t>
            </w:r>
          </w:p>
          <w:p w14:paraId="65C1396E" w14:textId="77777777" w:rsidR="00377CD6" w:rsidRPr="00AE1F83" w:rsidRDefault="00377CD6" w:rsidP="00377CD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občin Slovenije ZOS: DA/NE</w:t>
            </w:r>
          </w:p>
          <w:p w14:paraId="40C52EC4" w14:textId="77777777" w:rsidR="00377CD6" w:rsidRPr="00AE1F83" w:rsidRDefault="00377CD6" w:rsidP="00377CD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mestnih občin Slovenije ZMOS: DA/NE</w:t>
            </w:r>
          </w:p>
          <w:p w14:paraId="679FEE11" w14:textId="77777777" w:rsidR="00377CD6" w:rsidRPr="00AE1F83" w:rsidRDefault="00377CD6" w:rsidP="00377CD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D7CEC59" w14:textId="77777777" w:rsidR="00377CD6" w:rsidRPr="00AE1F83" w:rsidRDefault="00377CD6" w:rsidP="00377CD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Predlogi in pripombe združenj so bili upoštevani:</w:t>
            </w:r>
          </w:p>
          <w:p w14:paraId="3C83FAEF" w14:textId="77777777" w:rsidR="00377CD6" w:rsidRPr="00AE1F83" w:rsidRDefault="00377CD6" w:rsidP="00377CD6">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2E3E6C2E" w14:textId="77777777" w:rsidR="00377CD6" w:rsidRPr="00AE1F83" w:rsidRDefault="00377CD6" w:rsidP="00377CD6">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2BC8F3E2" w14:textId="77777777" w:rsidR="00377CD6" w:rsidRPr="00AE1F83" w:rsidRDefault="00377CD6" w:rsidP="00377CD6">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5740F067" w14:textId="77777777" w:rsidR="00377CD6" w:rsidRPr="00AE1F83" w:rsidRDefault="00377CD6" w:rsidP="00377CD6">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lastRenderedPageBreak/>
              <w:t>niso bili upoštevani.</w:t>
            </w:r>
          </w:p>
          <w:p w14:paraId="71538E4F" w14:textId="77777777" w:rsidR="00377CD6" w:rsidRPr="00AE1F83" w:rsidRDefault="00377CD6" w:rsidP="00377CD6">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2D87664F" w14:textId="77777777" w:rsidR="00377CD6" w:rsidRPr="00AE1F83" w:rsidRDefault="00377CD6" w:rsidP="00377CD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Bistveni predlogi in pripombe, ki niso bili upoštevani.</w:t>
            </w:r>
          </w:p>
          <w:p w14:paraId="3E6CB70C" w14:textId="77777777" w:rsidR="00377CD6" w:rsidRPr="00AE1F83" w:rsidRDefault="00377CD6" w:rsidP="00377CD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377CD6" w:rsidRPr="00AE1F83" w14:paraId="3D177018"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6956AC28" w14:textId="77777777" w:rsidR="00377CD6" w:rsidRPr="00AE1F83" w:rsidRDefault="00377CD6" w:rsidP="00377CD6">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9. Predstavitev sodelovanja javnosti:</w:t>
            </w:r>
          </w:p>
        </w:tc>
      </w:tr>
      <w:tr w:rsidR="00377CD6" w:rsidRPr="00AE1F83" w14:paraId="0425047C" w14:textId="77777777" w:rsidTr="001D242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969" w:type="dxa"/>
            <w:gridSpan w:val="7"/>
          </w:tcPr>
          <w:p w14:paraId="47342255" w14:textId="77777777" w:rsidR="00377CD6" w:rsidRPr="00AE1F83" w:rsidRDefault="00377CD6" w:rsidP="00377CD6">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231" w:type="dxa"/>
            <w:gridSpan w:val="2"/>
          </w:tcPr>
          <w:p w14:paraId="3615FA03" w14:textId="77777777" w:rsidR="00377CD6" w:rsidRPr="00AE1F83" w:rsidRDefault="00377CD6" w:rsidP="00377CD6">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377CD6">
              <w:rPr>
                <w:rFonts w:ascii="Arial" w:eastAsia="Times New Roman" w:hAnsi="Arial" w:cs="Arial"/>
                <w:b/>
                <w:bCs/>
                <w:sz w:val="20"/>
                <w:szCs w:val="20"/>
                <w:lang w:eastAsia="sl-SI"/>
              </w:rPr>
              <w:t>NE</w:t>
            </w:r>
          </w:p>
        </w:tc>
      </w:tr>
      <w:tr w:rsidR="00377CD6" w:rsidRPr="00AE1F83" w14:paraId="29498857"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B29AFCA" w14:textId="77777777" w:rsidR="00377CD6" w:rsidRPr="00AE1F83" w:rsidRDefault="00377CD6" w:rsidP="00377CD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(Če je odgovor NE, navedite, zakaj ni bilo objavljeno.)</w:t>
            </w:r>
          </w:p>
        </w:tc>
      </w:tr>
      <w:tr w:rsidR="00377CD6" w:rsidRPr="00AE1F83" w14:paraId="39F971FD"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5002EAD" w14:textId="77777777" w:rsidR="00377CD6" w:rsidRPr="00AE1F83" w:rsidRDefault="00377CD6" w:rsidP="00377CD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(Če je odgovor DA, navedite:</w:t>
            </w:r>
          </w:p>
          <w:p w14:paraId="730B57BF" w14:textId="77777777" w:rsidR="00377CD6" w:rsidRPr="00AE1F83" w:rsidRDefault="00377CD6" w:rsidP="00377CD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Datum objave: ………</w:t>
            </w:r>
          </w:p>
          <w:p w14:paraId="15321D5F" w14:textId="77777777" w:rsidR="00377CD6" w:rsidRPr="00AE1F83" w:rsidRDefault="00377CD6" w:rsidP="00377CD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V razpravo so bili vključeni: </w:t>
            </w:r>
          </w:p>
          <w:p w14:paraId="3E9D770A" w14:textId="77777777" w:rsidR="00377CD6" w:rsidRPr="00AE1F83" w:rsidRDefault="00377CD6" w:rsidP="00377CD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nevladne organizacije, </w:t>
            </w:r>
          </w:p>
          <w:p w14:paraId="39EC96F2" w14:textId="77777777" w:rsidR="00377CD6" w:rsidRPr="00AE1F83" w:rsidRDefault="00377CD6" w:rsidP="00377CD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zainteresirane javnosti,</w:t>
            </w:r>
          </w:p>
          <w:p w14:paraId="4467935C" w14:textId="77777777" w:rsidR="00377CD6" w:rsidRPr="00AE1F83" w:rsidRDefault="00377CD6" w:rsidP="00377CD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strokovne javnosti.</w:t>
            </w:r>
          </w:p>
          <w:p w14:paraId="548D1B45" w14:textId="77777777" w:rsidR="00377CD6" w:rsidRPr="00AE1F83" w:rsidRDefault="00377CD6" w:rsidP="00377CD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w:t>
            </w:r>
          </w:p>
          <w:p w14:paraId="445C00A8" w14:textId="77777777" w:rsidR="00377CD6" w:rsidRPr="00AE1F83" w:rsidRDefault="00377CD6" w:rsidP="00377CD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Mnenja, predlogi in pripombe z navedbo predlagateljev </w:t>
            </w:r>
            <w:r w:rsidRPr="00AE1F83">
              <w:rPr>
                <w:rFonts w:ascii="Arial" w:eastAsia="Times New Roman" w:hAnsi="Arial" w:cs="Arial"/>
                <w:color w:val="000000"/>
                <w:sz w:val="20"/>
                <w:szCs w:val="20"/>
                <w:lang w:eastAsia="sl-SI"/>
              </w:rPr>
              <w:t>(imen in priimkov fizičnih oseb, ki niso poslovni subjekti, ne navajajte</w:t>
            </w:r>
            <w:r w:rsidRPr="00AE1F83">
              <w:rPr>
                <w:rFonts w:ascii="Arial" w:eastAsia="Times New Roman" w:hAnsi="Arial" w:cs="Arial"/>
                <w:iCs/>
                <w:sz w:val="20"/>
                <w:szCs w:val="20"/>
                <w:lang w:eastAsia="sl-SI"/>
              </w:rPr>
              <w:t>):</w:t>
            </w:r>
          </w:p>
          <w:p w14:paraId="1891F7AA" w14:textId="77777777" w:rsidR="00377CD6" w:rsidRPr="00AE1F83" w:rsidRDefault="00377CD6" w:rsidP="00377CD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2D6E4F0" w14:textId="77777777" w:rsidR="00377CD6" w:rsidRPr="00AE1F83" w:rsidRDefault="00377CD6" w:rsidP="00377CD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9199D28" w14:textId="77777777" w:rsidR="00377CD6" w:rsidRPr="00AE1F83" w:rsidRDefault="00377CD6" w:rsidP="00377CD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Upoštevani so bili:</w:t>
            </w:r>
          </w:p>
          <w:p w14:paraId="66AEFCCB" w14:textId="77777777" w:rsidR="00377CD6" w:rsidRPr="00AE1F83" w:rsidRDefault="00377CD6" w:rsidP="00377CD6">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6224DBEC" w14:textId="77777777" w:rsidR="00377CD6" w:rsidRPr="00AE1F83" w:rsidRDefault="00377CD6" w:rsidP="00377CD6">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3B15E751" w14:textId="77777777" w:rsidR="00377CD6" w:rsidRPr="00AE1F83" w:rsidRDefault="00377CD6" w:rsidP="00377CD6">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5257EE8F" w14:textId="77777777" w:rsidR="00377CD6" w:rsidRPr="00AE1F83" w:rsidRDefault="00377CD6" w:rsidP="00377CD6">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1267BF84" w14:textId="77777777" w:rsidR="00377CD6" w:rsidRPr="00AE1F83" w:rsidRDefault="00377CD6" w:rsidP="00377CD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12ADD15" w14:textId="77777777" w:rsidR="00377CD6" w:rsidRPr="00AE1F83" w:rsidRDefault="00377CD6" w:rsidP="00377CD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Bistvena mnenja, predlogi in pripombe, ki niso bili upoštevani, ter razlogi za neupoštevanje:</w:t>
            </w:r>
          </w:p>
          <w:p w14:paraId="547035F6" w14:textId="77777777" w:rsidR="00377CD6" w:rsidRPr="00AE1F83" w:rsidRDefault="00377CD6" w:rsidP="00377CD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FD2F535" w14:textId="77777777" w:rsidR="00377CD6" w:rsidRPr="00AE1F83" w:rsidRDefault="00377CD6" w:rsidP="00377CD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Poročilo je bilo dano ……………..</w:t>
            </w:r>
          </w:p>
          <w:p w14:paraId="0B15E01A" w14:textId="77777777" w:rsidR="00377CD6" w:rsidRPr="00AE1F83" w:rsidRDefault="00377CD6" w:rsidP="00377CD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1430402" w14:textId="77777777" w:rsidR="00377CD6" w:rsidRPr="00AE1F83" w:rsidRDefault="00377CD6" w:rsidP="00377CD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Javnost je bila vključena v pripravo gradiva v skladu z Zakonom o …, kar je navedeno v predlogu predpisa.)</w:t>
            </w:r>
          </w:p>
          <w:p w14:paraId="62FDB444" w14:textId="77777777" w:rsidR="00377CD6" w:rsidRPr="00AE1F83" w:rsidRDefault="00377CD6" w:rsidP="00377CD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377CD6" w:rsidRPr="00AE1F83" w14:paraId="4543CD7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584532B4" w14:textId="77777777" w:rsidR="00377CD6" w:rsidRPr="00AE1F83" w:rsidRDefault="00377CD6" w:rsidP="00377CD6">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1C931031" w14:textId="77777777" w:rsidR="00377CD6" w:rsidRPr="00E61002" w:rsidRDefault="00377CD6" w:rsidP="00377CD6">
            <w:pPr>
              <w:pStyle w:val="Poglavje"/>
              <w:widowControl w:val="0"/>
              <w:spacing w:before="0" w:after="0" w:line="260" w:lineRule="exact"/>
              <w:ind w:left="5662" w:firstLine="284"/>
              <w:jc w:val="left"/>
              <w:rPr>
                <w:sz w:val="20"/>
                <w:szCs w:val="20"/>
              </w:rPr>
            </w:pPr>
            <w:r w:rsidRPr="00E61002">
              <w:rPr>
                <w:sz w:val="20"/>
                <w:szCs w:val="20"/>
              </w:rPr>
              <w:t xml:space="preserve">dr. </w:t>
            </w:r>
            <w:r>
              <w:rPr>
                <w:sz w:val="20"/>
                <w:szCs w:val="20"/>
              </w:rPr>
              <w:t>Tadej Ostrc</w:t>
            </w:r>
          </w:p>
          <w:p w14:paraId="50E0DC7A" w14:textId="77777777" w:rsidR="00377CD6" w:rsidRPr="00E61002" w:rsidRDefault="00377CD6" w:rsidP="00377CD6">
            <w:pPr>
              <w:pStyle w:val="Poglavje"/>
              <w:widowControl w:val="0"/>
              <w:spacing w:before="0" w:after="0" w:line="260" w:lineRule="exact"/>
              <w:ind w:left="5662" w:firstLine="284"/>
              <w:jc w:val="left"/>
              <w:rPr>
                <w:sz w:val="20"/>
                <w:szCs w:val="20"/>
              </w:rPr>
            </w:pPr>
            <w:r w:rsidRPr="00E61002">
              <w:rPr>
                <w:sz w:val="20"/>
                <w:szCs w:val="20"/>
              </w:rPr>
              <w:t xml:space="preserve">    </w:t>
            </w:r>
            <w:r>
              <w:rPr>
                <w:sz w:val="20"/>
                <w:szCs w:val="20"/>
              </w:rPr>
              <w:t>MINISTER</w:t>
            </w:r>
          </w:p>
          <w:p w14:paraId="1625DAB3" w14:textId="77777777" w:rsidR="00377CD6" w:rsidRPr="00AE1F83" w:rsidRDefault="00377CD6" w:rsidP="00377CD6">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552EDA53" w14:textId="77777777" w:rsidR="00FB397B" w:rsidRDefault="00FB397B"/>
    <w:p w14:paraId="3C4C610F" w14:textId="77777777" w:rsidR="00377CD6" w:rsidRPr="00E61002" w:rsidRDefault="00377CD6" w:rsidP="00377CD6">
      <w:pPr>
        <w:autoSpaceDE w:val="0"/>
        <w:autoSpaceDN w:val="0"/>
        <w:adjustRightInd w:val="0"/>
        <w:spacing w:after="0" w:line="240" w:lineRule="auto"/>
        <w:rPr>
          <w:rFonts w:ascii="Arial" w:hAnsi="Arial" w:cs="Arial"/>
          <w:sz w:val="20"/>
          <w:szCs w:val="20"/>
        </w:rPr>
      </w:pPr>
      <w:r w:rsidRPr="00E61002">
        <w:rPr>
          <w:rFonts w:ascii="Arial" w:hAnsi="Arial" w:cs="Arial"/>
          <w:sz w:val="20"/>
          <w:szCs w:val="20"/>
        </w:rPr>
        <w:t>Priloga:</w:t>
      </w:r>
    </w:p>
    <w:p w14:paraId="59346379" w14:textId="77777777" w:rsidR="00377CD6" w:rsidRPr="00E61002" w:rsidRDefault="00377CD6" w:rsidP="00377CD6">
      <w:pPr>
        <w:numPr>
          <w:ilvl w:val="0"/>
          <w:numId w:val="12"/>
        </w:numPr>
        <w:autoSpaceDE w:val="0"/>
        <w:autoSpaceDN w:val="0"/>
        <w:adjustRightInd w:val="0"/>
        <w:spacing w:after="0" w:line="240" w:lineRule="auto"/>
        <w:rPr>
          <w:rFonts w:ascii="Arial" w:hAnsi="Arial" w:cs="Arial"/>
          <w:sz w:val="20"/>
          <w:szCs w:val="20"/>
        </w:rPr>
      </w:pPr>
      <w:r w:rsidRPr="00E61002">
        <w:rPr>
          <w:rFonts w:ascii="Arial" w:hAnsi="Arial" w:cs="Arial"/>
          <w:sz w:val="20"/>
          <w:szCs w:val="20"/>
        </w:rPr>
        <w:t>obrazložitev</w:t>
      </w:r>
    </w:p>
    <w:p w14:paraId="4F70FAA5" w14:textId="41B7BEB3" w:rsidR="00377CD6" w:rsidRDefault="00377CD6">
      <w:r>
        <w:br w:type="page"/>
      </w:r>
    </w:p>
    <w:p w14:paraId="5EF47CF5" w14:textId="77777777" w:rsidR="00377CD6" w:rsidRPr="002C016A" w:rsidRDefault="00377CD6" w:rsidP="00377CD6">
      <w:pPr>
        <w:spacing w:after="0" w:line="240" w:lineRule="auto"/>
        <w:jc w:val="center"/>
        <w:rPr>
          <w:rFonts w:ascii="Arial" w:hAnsi="Arial" w:cs="Arial"/>
          <w:b/>
          <w:bCs/>
          <w:sz w:val="20"/>
          <w:szCs w:val="20"/>
        </w:rPr>
      </w:pPr>
      <w:r w:rsidRPr="002C016A">
        <w:rPr>
          <w:rFonts w:ascii="Arial" w:hAnsi="Arial" w:cs="Arial"/>
          <w:b/>
          <w:bCs/>
          <w:sz w:val="20"/>
          <w:szCs w:val="20"/>
        </w:rPr>
        <w:lastRenderedPageBreak/>
        <w:t>OBRAZLOŽITEV</w:t>
      </w:r>
    </w:p>
    <w:p w14:paraId="646AA455" w14:textId="77777777" w:rsidR="00377CD6" w:rsidRPr="002C016A" w:rsidRDefault="00377CD6" w:rsidP="00377CD6">
      <w:pPr>
        <w:spacing w:after="0" w:line="240" w:lineRule="auto"/>
        <w:rPr>
          <w:rFonts w:ascii="Arial" w:hAnsi="Arial" w:cs="Arial"/>
          <w:sz w:val="20"/>
          <w:szCs w:val="20"/>
        </w:rPr>
      </w:pPr>
    </w:p>
    <w:p w14:paraId="6A2F4F35" w14:textId="77777777" w:rsidR="00377CD6" w:rsidRDefault="00377CD6" w:rsidP="00377CD6">
      <w:pPr>
        <w:spacing w:after="0" w:line="240" w:lineRule="auto"/>
        <w:jc w:val="both"/>
        <w:rPr>
          <w:rFonts w:ascii="Arial" w:hAnsi="Arial" w:cs="Arial"/>
          <w:sz w:val="20"/>
          <w:szCs w:val="20"/>
        </w:rPr>
      </w:pPr>
      <w:bookmarkStart w:id="4" w:name="_Hlk200373789"/>
      <w:bookmarkStart w:id="5" w:name="_Hlk190239791"/>
      <w:r w:rsidRPr="0081061F">
        <w:rPr>
          <w:rFonts w:ascii="Arial" w:hAnsi="Arial" w:cs="Arial"/>
          <w:sz w:val="20"/>
          <w:szCs w:val="20"/>
        </w:rPr>
        <w:t>Zdravstveno varstvo v prihodnjem obdobju temelji na več medsebojno povezanih usmeritvah, med katerimi so v ospredju predvsem pravočasen in enakopraven dostop do zdravstvene obravnave, boljša organizacija poti pacienta, učinkovitejša uporaba razpoložljivih zdravstvenih zmogljivosti, močna primarna raven zdravstvenega varstva, kakovost in varnost zdravstvene obravnave, uporaba podatkov in digitalnih rešitev ter večja odgovornost in sodelovanje vseh udeležencev v zdravstvenem sistemu.</w:t>
      </w:r>
    </w:p>
    <w:p w14:paraId="33FE8789" w14:textId="77777777" w:rsidR="00377CD6" w:rsidRPr="0081061F" w:rsidRDefault="00377CD6" w:rsidP="00377CD6">
      <w:pPr>
        <w:spacing w:after="0" w:line="240" w:lineRule="auto"/>
        <w:jc w:val="both"/>
        <w:rPr>
          <w:rFonts w:ascii="Arial" w:hAnsi="Arial" w:cs="Arial"/>
          <w:sz w:val="20"/>
          <w:szCs w:val="20"/>
        </w:rPr>
      </w:pPr>
    </w:p>
    <w:p w14:paraId="46A26018" w14:textId="77777777" w:rsidR="00377CD6" w:rsidRDefault="00377CD6" w:rsidP="00377CD6">
      <w:pPr>
        <w:spacing w:after="0" w:line="240" w:lineRule="auto"/>
        <w:jc w:val="both"/>
        <w:rPr>
          <w:rFonts w:ascii="Arial" w:hAnsi="Arial" w:cs="Arial"/>
          <w:sz w:val="20"/>
          <w:szCs w:val="20"/>
        </w:rPr>
      </w:pPr>
      <w:r w:rsidRPr="0081061F">
        <w:rPr>
          <w:rFonts w:ascii="Arial" w:hAnsi="Arial" w:cs="Arial"/>
          <w:sz w:val="20"/>
          <w:szCs w:val="20"/>
        </w:rPr>
        <w:t>Ključne usmeritve zdravstvenega varstva za obdobje 2026–2035 so opredeljene tudi v Resoluciji o nacionalnem planu zdravstvenega varstva v Sloveniji 2026–2035, ki skozi posamezna področja izpostavlja dostopnost zdravstvene obravnave, optimizacijo poti pacienta, krepitev primarne ravni, boljše povezovanje posameznih ravni zdravstvene dejavnosti, kakovost in varnost, zdravstveno pismenost ter uporabo digitalnih rešitev in podatkov.</w:t>
      </w:r>
    </w:p>
    <w:p w14:paraId="5E4D63F1" w14:textId="77777777" w:rsidR="00377CD6" w:rsidRPr="0081061F" w:rsidRDefault="00377CD6" w:rsidP="00377CD6">
      <w:pPr>
        <w:spacing w:after="0" w:line="240" w:lineRule="auto"/>
        <w:jc w:val="both"/>
        <w:rPr>
          <w:rFonts w:ascii="Arial" w:hAnsi="Arial" w:cs="Arial"/>
          <w:sz w:val="20"/>
          <w:szCs w:val="20"/>
        </w:rPr>
      </w:pPr>
    </w:p>
    <w:p w14:paraId="59FFEB9E" w14:textId="77777777" w:rsidR="00377CD6" w:rsidRDefault="00377CD6" w:rsidP="00377CD6">
      <w:pPr>
        <w:spacing w:after="0" w:line="240" w:lineRule="auto"/>
        <w:jc w:val="both"/>
        <w:rPr>
          <w:rFonts w:ascii="Arial" w:hAnsi="Arial" w:cs="Arial"/>
          <w:sz w:val="20"/>
          <w:szCs w:val="20"/>
        </w:rPr>
      </w:pPr>
      <w:r w:rsidRPr="0081061F">
        <w:rPr>
          <w:rFonts w:ascii="Arial" w:hAnsi="Arial" w:cs="Arial"/>
          <w:sz w:val="20"/>
          <w:szCs w:val="20"/>
        </w:rPr>
        <w:t>Pri nadaljnjem izboljševanju zdravstvenega sistema je zato poleg zagotavljanja ustreznih kadrovskih, finančnih in infrastrukturnih pogojev pomembna tudi boljša organizacija že obstoječih zmogljivosti. Zdravstvene storitve, diagnostična oprema, operacijske zmogljivosti in razpoložljivi termini morajo biti uporabljeni na način, ki pacientom omogoča čim bolj pravočasen dostop do potrebne zdravstvene obravnave.</w:t>
      </w:r>
      <w:r>
        <w:rPr>
          <w:rFonts w:ascii="Arial" w:hAnsi="Arial" w:cs="Arial"/>
          <w:sz w:val="20"/>
          <w:szCs w:val="20"/>
        </w:rPr>
        <w:t xml:space="preserve"> </w:t>
      </w:r>
      <w:r w:rsidRPr="0081061F">
        <w:rPr>
          <w:rFonts w:ascii="Arial" w:hAnsi="Arial" w:cs="Arial"/>
          <w:sz w:val="20"/>
          <w:szCs w:val="20"/>
        </w:rPr>
        <w:t>Časovna dostopnost je eden pomembnejših izzivov zdravstvenega sistema. Nacionalni plan pri tem izpostavlja, da izboljšanja ni mogoče doseči z enim samim ukrepom, temveč z optimizacijo procesov na celotni poti pacienta – od vstopa v zdravstveni sistem do diagnostike, specialistične obravnave, zdravljenja, rehabilitacije in nadaljnjega spremljanja. Pomembni so tudi kakovostni podatki o potrebah in zmogljivostih ter njihova uporaba pri upravljanju zdravstvenega sistema.</w:t>
      </w:r>
    </w:p>
    <w:p w14:paraId="49FEE8C9" w14:textId="77777777" w:rsidR="00377CD6" w:rsidRPr="0081061F" w:rsidRDefault="00377CD6" w:rsidP="00377CD6">
      <w:pPr>
        <w:spacing w:after="0" w:line="240" w:lineRule="auto"/>
        <w:jc w:val="both"/>
        <w:rPr>
          <w:rFonts w:ascii="Arial" w:hAnsi="Arial" w:cs="Arial"/>
          <w:sz w:val="20"/>
          <w:szCs w:val="20"/>
        </w:rPr>
      </w:pPr>
    </w:p>
    <w:p w14:paraId="53353F6F" w14:textId="77777777" w:rsidR="00377CD6" w:rsidRDefault="00377CD6" w:rsidP="00377CD6">
      <w:pPr>
        <w:spacing w:after="0" w:line="240" w:lineRule="auto"/>
        <w:jc w:val="both"/>
        <w:rPr>
          <w:rFonts w:ascii="Arial" w:hAnsi="Arial" w:cs="Arial"/>
          <w:sz w:val="20"/>
          <w:szCs w:val="20"/>
        </w:rPr>
      </w:pPr>
      <w:r w:rsidRPr="0081061F">
        <w:rPr>
          <w:rFonts w:ascii="Arial" w:hAnsi="Arial" w:cs="Arial"/>
          <w:sz w:val="20"/>
          <w:szCs w:val="20"/>
        </w:rPr>
        <w:t>Posebno pomembna je vloga primarne ravni zdravstvenega varstva. Ta predstavlja vstopno točko v zdravstveni sistem in ima ključno vlogo pri zagotavljanju celovite in kontinuirane zdravstvene obravnave ter koordinaciji nadaljnje poti pacienta. Boljše povezovanje primarne ravni z drugimi ravnmi zdravstvene dejavnosti lahko prispeva k ustreznejšemu usmerjanju pacientov ter zmanjševanju nepotrebnih obremenitev urgentnih in specialističnih služb.</w:t>
      </w:r>
    </w:p>
    <w:p w14:paraId="3CCF6C0D" w14:textId="77777777" w:rsidR="00377CD6" w:rsidRPr="0081061F" w:rsidRDefault="00377CD6" w:rsidP="00377CD6">
      <w:pPr>
        <w:spacing w:after="0" w:line="240" w:lineRule="auto"/>
        <w:jc w:val="both"/>
        <w:rPr>
          <w:rFonts w:ascii="Arial" w:hAnsi="Arial" w:cs="Arial"/>
          <w:sz w:val="20"/>
          <w:szCs w:val="20"/>
        </w:rPr>
      </w:pPr>
    </w:p>
    <w:p w14:paraId="7C7109AF" w14:textId="77777777" w:rsidR="00377CD6" w:rsidRDefault="00377CD6" w:rsidP="00377CD6">
      <w:pPr>
        <w:spacing w:after="0" w:line="240" w:lineRule="auto"/>
        <w:jc w:val="both"/>
        <w:rPr>
          <w:rFonts w:ascii="Arial" w:hAnsi="Arial" w:cs="Arial"/>
          <w:sz w:val="20"/>
          <w:szCs w:val="20"/>
        </w:rPr>
      </w:pPr>
      <w:r w:rsidRPr="0081061F">
        <w:rPr>
          <w:rFonts w:ascii="Arial" w:hAnsi="Arial" w:cs="Arial"/>
          <w:sz w:val="20"/>
          <w:szCs w:val="20"/>
        </w:rPr>
        <w:t>Pomemben pogoj za učinkovito delovanje zdravstvenega sistema pa je tudi, da prebivalci vedo, kam se lahko glede na svoje zdravstvene potrebe obrnejo, kako lahko dostopajo do storitev, katere možnosti jim sistem omogoča ter kako lahko s svojim ravnanjem prispevajo k učinkovitejši uporabi razpoložljivih zdravstvenih zmogljivosti.</w:t>
      </w:r>
    </w:p>
    <w:p w14:paraId="178D6C0C" w14:textId="77777777" w:rsidR="00377CD6" w:rsidRPr="0081061F" w:rsidRDefault="00377CD6" w:rsidP="00377CD6">
      <w:pPr>
        <w:spacing w:after="0" w:line="240" w:lineRule="auto"/>
        <w:jc w:val="both"/>
        <w:rPr>
          <w:rFonts w:ascii="Arial" w:hAnsi="Arial" w:cs="Arial"/>
          <w:sz w:val="20"/>
          <w:szCs w:val="20"/>
        </w:rPr>
      </w:pPr>
    </w:p>
    <w:p w14:paraId="2776CA5F" w14:textId="77777777" w:rsidR="00377CD6" w:rsidRDefault="00377CD6" w:rsidP="00377CD6">
      <w:pPr>
        <w:spacing w:after="0" w:line="240" w:lineRule="auto"/>
        <w:jc w:val="both"/>
        <w:rPr>
          <w:rFonts w:ascii="Arial" w:hAnsi="Arial" w:cs="Arial"/>
          <w:sz w:val="20"/>
          <w:szCs w:val="20"/>
        </w:rPr>
      </w:pPr>
      <w:r w:rsidRPr="0081061F">
        <w:rPr>
          <w:rFonts w:ascii="Arial" w:hAnsi="Arial" w:cs="Arial"/>
          <w:sz w:val="20"/>
          <w:szCs w:val="20"/>
        </w:rPr>
        <w:t>Komunikacijske kampanje bodo zato namenjene predvsem vsebinam, pri katerih lahko boljša informiranost prebivalcev, jasnejša pot pacienta in odgovorna uporaba zdravstvenih storitev neposredno podprejo boljšo organizacijo in dostopnost zdravstvenega varstva.</w:t>
      </w:r>
    </w:p>
    <w:p w14:paraId="133E7954" w14:textId="77777777" w:rsidR="00377CD6" w:rsidRPr="0081061F" w:rsidRDefault="00377CD6" w:rsidP="00377CD6">
      <w:pPr>
        <w:spacing w:after="0" w:line="240" w:lineRule="auto"/>
        <w:jc w:val="both"/>
        <w:rPr>
          <w:rFonts w:ascii="Arial" w:hAnsi="Arial" w:cs="Arial"/>
          <w:sz w:val="20"/>
          <w:szCs w:val="20"/>
        </w:rPr>
      </w:pPr>
    </w:p>
    <w:p w14:paraId="5EC144AF" w14:textId="77777777" w:rsidR="00377CD6" w:rsidRPr="0081061F" w:rsidRDefault="00377CD6" w:rsidP="00377CD6">
      <w:pPr>
        <w:spacing w:after="0" w:line="240" w:lineRule="auto"/>
        <w:jc w:val="both"/>
        <w:rPr>
          <w:rFonts w:ascii="Arial" w:hAnsi="Arial" w:cs="Arial"/>
          <w:sz w:val="20"/>
          <w:szCs w:val="20"/>
        </w:rPr>
      </w:pPr>
    </w:p>
    <w:p w14:paraId="3774DE1E" w14:textId="77777777" w:rsidR="00377CD6" w:rsidRDefault="00377CD6" w:rsidP="00377CD6">
      <w:pPr>
        <w:spacing w:after="0" w:line="240" w:lineRule="auto"/>
        <w:rPr>
          <w:rFonts w:ascii="Arial" w:hAnsi="Arial" w:cs="Arial"/>
          <w:b/>
          <w:bCs/>
          <w:sz w:val="20"/>
          <w:szCs w:val="20"/>
        </w:rPr>
      </w:pPr>
      <w:r w:rsidRPr="0081061F">
        <w:rPr>
          <w:rFonts w:ascii="Arial" w:hAnsi="Arial" w:cs="Arial"/>
          <w:b/>
          <w:bCs/>
          <w:sz w:val="20"/>
          <w:szCs w:val="20"/>
        </w:rPr>
        <w:t>2. Podatki, ki utemeljujejo potrebo po komunikacijskih aktivnostih</w:t>
      </w:r>
    </w:p>
    <w:p w14:paraId="1979F7FF" w14:textId="77777777" w:rsidR="00377CD6" w:rsidRPr="0081061F" w:rsidRDefault="00377CD6" w:rsidP="00377CD6">
      <w:pPr>
        <w:spacing w:after="0" w:line="240" w:lineRule="auto"/>
        <w:rPr>
          <w:rFonts w:ascii="Arial" w:hAnsi="Arial" w:cs="Arial"/>
          <w:b/>
          <w:bCs/>
          <w:sz w:val="20"/>
          <w:szCs w:val="20"/>
        </w:rPr>
      </w:pPr>
    </w:p>
    <w:p w14:paraId="772BB5F8" w14:textId="77777777" w:rsidR="00377CD6" w:rsidRDefault="00377CD6" w:rsidP="00377CD6">
      <w:pPr>
        <w:spacing w:after="0" w:line="240" w:lineRule="auto"/>
        <w:jc w:val="both"/>
        <w:rPr>
          <w:rFonts w:ascii="Arial" w:hAnsi="Arial" w:cs="Arial"/>
          <w:sz w:val="20"/>
          <w:szCs w:val="20"/>
        </w:rPr>
      </w:pPr>
      <w:r w:rsidRPr="0081061F">
        <w:rPr>
          <w:rFonts w:ascii="Arial" w:hAnsi="Arial" w:cs="Arial"/>
          <w:sz w:val="20"/>
          <w:szCs w:val="20"/>
        </w:rPr>
        <w:t>Potrebo po razumljivem in ciljno usmerjenem komuniciranju kaže več podatkov o zdravstvenem sistemu in prebivalstvu.</w:t>
      </w:r>
    </w:p>
    <w:p w14:paraId="62F0DE1B" w14:textId="77777777" w:rsidR="00377CD6" w:rsidRPr="0081061F" w:rsidRDefault="00377CD6" w:rsidP="00377CD6">
      <w:pPr>
        <w:spacing w:after="0" w:line="240" w:lineRule="auto"/>
        <w:rPr>
          <w:rFonts w:ascii="Arial" w:hAnsi="Arial" w:cs="Arial"/>
          <w:sz w:val="20"/>
          <w:szCs w:val="20"/>
        </w:rPr>
      </w:pPr>
    </w:p>
    <w:p w14:paraId="4D85AB1E" w14:textId="77777777" w:rsidR="00377CD6" w:rsidRPr="0081061F" w:rsidRDefault="00377CD6" w:rsidP="00377CD6">
      <w:pPr>
        <w:spacing w:after="0" w:line="240" w:lineRule="auto"/>
        <w:rPr>
          <w:rFonts w:ascii="Arial" w:hAnsi="Arial" w:cs="Arial"/>
          <w:b/>
          <w:bCs/>
          <w:sz w:val="20"/>
          <w:szCs w:val="20"/>
        </w:rPr>
      </w:pPr>
      <w:r w:rsidRPr="0081061F">
        <w:rPr>
          <w:rFonts w:ascii="Arial" w:hAnsi="Arial" w:cs="Arial"/>
          <w:b/>
          <w:bCs/>
          <w:sz w:val="20"/>
          <w:szCs w:val="20"/>
        </w:rPr>
        <w:t>Zdravstvena pismenost</w:t>
      </w:r>
    </w:p>
    <w:p w14:paraId="1C027AAA" w14:textId="77777777" w:rsidR="00377CD6" w:rsidRPr="000F1E56" w:rsidRDefault="00377CD6" w:rsidP="00377CD6">
      <w:pPr>
        <w:spacing w:after="0" w:line="240" w:lineRule="auto"/>
        <w:jc w:val="both"/>
        <w:rPr>
          <w:rFonts w:ascii="Arial" w:hAnsi="Arial" w:cs="Arial"/>
          <w:sz w:val="20"/>
          <w:szCs w:val="20"/>
        </w:rPr>
      </w:pPr>
      <w:r w:rsidRPr="000F1E56">
        <w:rPr>
          <w:rFonts w:ascii="Arial" w:hAnsi="Arial" w:cs="Arial"/>
          <w:sz w:val="20"/>
          <w:szCs w:val="20"/>
        </w:rPr>
        <w:t>V Sloveniji ima skoraj polovica odraslih prebivalcev težave pri razumevanju, presojanju in uporabi zdravstvenih informacij. To lahko vpliva na sposobnost posameznika, da se ustrezno odloča glede svojega zdravja, pozna možnosti, ki so mu v zdravstvenem sistemu na voljo, uporablja preventivne in zdravstvene storitve, razume navodila zdravstvenih delavcev ter uporablja digitalne zdravstvene rešitve.</w:t>
      </w:r>
    </w:p>
    <w:p w14:paraId="26287A4A" w14:textId="77777777" w:rsidR="00377CD6" w:rsidRPr="000F1E56" w:rsidRDefault="00377CD6" w:rsidP="00377CD6">
      <w:pPr>
        <w:spacing w:after="0" w:line="240" w:lineRule="auto"/>
        <w:jc w:val="both"/>
        <w:rPr>
          <w:rFonts w:ascii="Arial" w:hAnsi="Arial" w:cs="Arial"/>
          <w:sz w:val="20"/>
          <w:szCs w:val="20"/>
        </w:rPr>
      </w:pPr>
      <w:r w:rsidRPr="000F1E56">
        <w:rPr>
          <w:rFonts w:ascii="Arial" w:hAnsi="Arial" w:cs="Arial"/>
          <w:sz w:val="20"/>
          <w:szCs w:val="20"/>
        </w:rPr>
        <w:t>Zato ni pomembno samo, katere zdravstvene storitve in rešitve so prebivalcem na voljo, temveč tudi, ali jih poznajo, razumejo njihov namen in jih znajo uporabljati. Dostop do jasnih, preverjenih in razumljivih informacij je pomemben pogoj za aktivno sodelovanje posameznika pri skrbi za lastno zdravje in zdravstveni obravnavi.</w:t>
      </w:r>
      <w:r>
        <w:rPr>
          <w:rFonts w:ascii="Arial" w:hAnsi="Arial" w:cs="Arial"/>
          <w:sz w:val="20"/>
          <w:szCs w:val="20"/>
        </w:rPr>
        <w:t xml:space="preserve"> </w:t>
      </w:r>
      <w:r w:rsidRPr="000F1E56">
        <w:rPr>
          <w:rFonts w:ascii="Arial" w:hAnsi="Arial" w:cs="Arial"/>
          <w:sz w:val="20"/>
          <w:szCs w:val="20"/>
        </w:rPr>
        <w:t>Ustrezno komuniciranje lahko pacientu omogoči lažjo orientacijo v zdravstvenem sistemu, boljše poznavanje možnosti zdravstvene obravnave ter učinkovitejšo uporabo poti in storitev, ki so mu na voljo.</w:t>
      </w:r>
    </w:p>
    <w:p w14:paraId="79E83B00" w14:textId="77777777" w:rsidR="00377CD6" w:rsidRPr="0081061F" w:rsidRDefault="00377CD6" w:rsidP="00377CD6">
      <w:pPr>
        <w:spacing w:after="0" w:line="240" w:lineRule="auto"/>
        <w:jc w:val="both"/>
        <w:rPr>
          <w:rFonts w:ascii="Arial" w:hAnsi="Arial" w:cs="Arial"/>
          <w:sz w:val="20"/>
          <w:szCs w:val="20"/>
        </w:rPr>
      </w:pPr>
    </w:p>
    <w:p w14:paraId="5D2C7233" w14:textId="77777777" w:rsidR="00377CD6" w:rsidRPr="0081061F" w:rsidRDefault="00377CD6" w:rsidP="00377CD6">
      <w:pPr>
        <w:spacing w:after="0" w:line="240" w:lineRule="auto"/>
        <w:jc w:val="both"/>
        <w:rPr>
          <w:rFonts w:ascii="Arial" w:hAnsi="Arial" w:cs="Arial"/>
          <w:b/>
          <w:bCs/>
          <w:sz w:val="20"/>
          <w:szCs w:val="20"/>
        </w:rPr>
      </w:pPr>
      <w:r w:rsidRPr="0081061F">
        <w:rPr>
          <w:rFonts w:ascii="Arial" w:hAnsi="Arial" w:cs="Arial"/>
          <w:b/>
          <w:bCs/>
          <w:sz w:val="20"/>
          <w:szCs w:val="20"/>
        </w:rPr>
        <w:t>Pogostost stikov prebivalstva z zdravstvenim sistemom</w:t>
      </w:r>
    </w:p>
    <w:p w14:paraId="0D25EA78" w14:textId="77777777" w:rsidR="00377CD6" w:rsidRDefault="00377CD6" w:rsidP="00377CD6">
      <w:pPr>
        <w:spacing w:after="0" w:line="240" w:lineRule="auto"/>
        <w:jc w:val="both"/>
        <w:rPr>
          <w:rFonts w:ascii="Arial" w:hAnsi="Arial" w:cs="Arial"/>
          <w:sz w:val="20"/>
          <w:szCs w:val="20"/>
        </w:rPr>
      </w:pPr>
      <w:r w:rsidRPr="0081061F">
        <w:rPr>
          <w:rFonts w:ascii="Arial" w:hAnsi="Arial" w:cs="Arial"/>
          <w:sz w:val="20"/>
          <w:szCs w:val="20"/>
        </w:rPr>
        <w:t xml:space="preserve">Prebivalci Slovenije zdravnika obiščejo v povprečju približno šestkrat letno, kar je primerljivo z evropskim povprečjem. Gre torej za sistem, s katerim ima praktično vsak prebivalec reden stik, zato imajo jasne </w:t>
      </w:r>
      <w:r w:rsidRPr="0081061F">
        <w:rPr>
          <w:rFonts w:ascii="Arial" w:hAnsi="Arial" w:cs="Arial"/>
          <w:sz w:val="20"/>
          <w:szCs w:val="20"/>
        </w:rPr>
        <w:lastRenderedPageBreak/>
        <w:t>informacije o dostopu, naročanju, poteh zdravstvene obravnave in digitalnih storitvah neposreden uporabni pomen.</w:t>
      </w:r>
    </w:p>
    <w:p w14:paraId="02A0AC34" w14:textId="77777777" w:rsidR="00377CD6" w:rsidRPr="0081061F" w:rsidRDefault="00377CD6" w:rsidP="00377CD6">
      <w:pPr>
        <w:spacing w:after="0" w:line="240" w:lineRule="auto"/>
        <w:jc w:val="both"/>
        <w:rPr>
          <w:rFonts w:ascii="Arial" w:hAnsi="Arial" w:cs="Arial"/>
          <w:sz w:val="20"/>
          <w:szCs w:val="20"/>
        </w:rPr>
      </w:pPr>
    </w:p>
    <w:p w14:paraId="68FAF99D" w14:textId="77777777" w:rsidR="00377CD6" w:rsidRPr="0081061F" w:rsidRDefault="00377CD6" w:rsidP="00377CD6">
      <w:pPr>
        <w:spacing w:after="0" w:line="240" w:lineRule="auto"/>
        <w:jc w:val="both"/>
        <w:rPr>
          <w:rFonts w:ascii="Arial" w:hAnsi="Arial" w:cs="Arial"/>
          <w:b/>
          <w:bCs/>
          <w:sz w:val="20"/>
          <w:szCs w:val="20"/>
        </w:rPr>
      </w:pPr>
      <w:r w:rsidRPr="0081061F">
        <w:rPr>
          <w:rFonts w:ascii="Arial" w:hAnsi="Arial" w:cs="Arial"/>
          <w:b/>
          <w:bCs/>
          <w:sz w:val="20"/>
          <w:szCs w:val="20"/>
        </w:rPr>
        <w:t>Staranje prebivalstva</w:t>
      </w:r>
    </w:p>
    <w:p w14:paraId="7F46FB1D" w14:textId="77777777" w:rsidR="00377CD6" w:rsidRDefault="00377CD6" w:rsidP="00377CD6">
      <w:pPr>
        <w:spacing w:after="0" w:line="240" w:lineRule="auto"/>
        <w:jc w:val="both"/>
        <w:rPr>
          <w:rFonts w:ascii="Arial" w:hAnsi="Arial" w:cs="Arial"/>
          <w:sz w:val="20"/>
          <w:szCs w:val="20"/>
        </w:rPr>
      </w:pPr>
      <w:r w:rsidRPr="0081061F">
        <w:rPr>
          <w:rFonts w:ascii="Arial" w:hAnsi="Arial" w:cs="Arial"/>
          <w:sz w:val="20"/>
          <w:szCs w:val="20"/>
        </w:rPr>
        <w:t>Leta 2024 je bilo v Sloveniji 21,8 odstotka prebivalcev starih 65 let ali več, medtem ko je bilo povprečje EU 21,6 odstotka. Delež starejših se bo v prihodnjih desetletjih še povečeval.</w:t>
      </w:r>
      <w:r>
        <w:rPr>
          <w:rFonts w:ascii="Arial" w:hAnsi="Arial" w:cs="Arial"/>
          <w:sz w:val="20"/>
          <w:szCs w:val="20"/>
        </w:rPr>
        <w:t xml:space="preserve"> </w:t>
      </w:r>
      <w:r w:rsidRPr="0081061F">
        <w:rPr>
          <w:rFonts w:ascii="Arial" w:hAnsi="Arial" w:cs="Arial"/>
          <w:sz w:val="20"/>
          <w:szCs w:val="20"/>
        </w:rPr>
        <w:t>Staranje prebivalstva pomeni večje potrebe po zdravstvenih storitvah, pogostejše obravnave kroničnih bolezni in večjo potrebo po koordinaciji med različnimi ravnmi zdravstvenega sistema. Hkrati zahteva, da so informacije in digitalne rešitve prilagojene tudi prebivalcem z različnimi ravnmi zdravstvene in digitalne pismenosti.</w:t>
      </w:r>
    </w:p>
    <w:p w14:paraId="611C7AC6" w14:textId="77777777" w:rsidR="00377CD6" w:rsidRPr="0081061F" w:rsidRDefault="00377CD6" w:rsidP="00377CD6">
      <w:pPr>
        <w:spacing w:after="0" w:line="240" w:lineRule="auto"/>
        <w:jc w:val="both"/>
        <w:rPr>
          <w:rFonts w:ascii="Arial" w:hAnsi="Arial" w:cs="Arial"/>
          <w:sz w:val="20"/>
          <w:szCs w:val="20"/>
        </w:rPr>
      </w:pPr>
    </w:p>
    <w:p w14:paraId="1C9EE5DC" w14:textId="77777777" w:rsidR="00377CD6" w:rsidRPr="0081061F" w:rsidRDefault="00377CD6" w:rsidP="00377CD6">
      <w:pPr>
        <w:spacing w:after="0" w:line="240" w:lineRule="auto"/>
        <w:jc w:val="both"/>
        <w:rPr>
          <w:rFonts w:ascii="Arial" w:hAnsi="Arial" w:cs="Arial"/>
          <w:sz w:val="20"/>
          <w:szCs w:val="20"/>
        </w:rPr>
      </w:pPr>
      <w:r w:rsidRPr="0081061F">
        <w:rPr>
          <w:rFonts w:ascii="Arial" w:hAnsi="Arial" w:cs="Arial"/>
          <w:b/>
          <w:bCs/>
          <w:sz w:val="20"/>
          <w:szCs w:val="20"/>
        </w:rPr>
        <w:t>Dostopnost in organizacija zdravstvene obravnave</w:t>
      </w:r>
    </w:p>
    <w:p w14:paraId="16E4D9EE" w14:textId="77777777" w:rsidR="00377CD6" w:rsidRDefault="00377CD6" w:rsidP="00377CD6">
      <w:pPr>
        <w:spacing w:after="0" w:line="240" w:lineRule="auto"/>
        <w:jc w:val="both"/>
        <w:rPr>
          <w:rFonts w:ascii="Arial" w:hAnsi="Arial" w:cs="Arial"/>
          <w:sz w:val="20"/>
          <w:szCs w:val="20"/>
        </w:rPr>
      </w:pPr>
      <w:r w:rsidRPr="0081061F">
        <w:rPr>
          <w:rFonts w:ascii="Arial" w:hAnsi="Arial" w:cs="Arial"/>
          <w:sz w:val="20"/>
          <w:szCs w:val="20"/>
        </w:rPr>
        <w:t>Eden pomembnih izzivov zdravstvenega varstva ostaja pravočasen in enakopraven dostop do zdravstvene obravnave. Izboljševanje dostopnosti ni povezano zgolj z zagotavljanjem dodatnih finančnih ali kadrovskih virov, temveč tudi z boljšo organizacijo zdravstvenih procesov, povezovanjem posameznih ravni zdravstvene dejavnosti, učinkovito uporabo razpoložljivih zmogljivosti ter jasnejšo potjo pacienta skozi zdravstveni sistem.</w:t>
      </w:r>
      <w:r>
        <w:rPr>
          <w:rFonts w:ascii="Arial" w:hAnsi="Arial" w:cs="Arial"/>
          <w:sz w:val="20"/>
          <w:szCs w:val="20"/>
        </w:rPr>
        <w:t xml:space="preserve"> </w:t>
      </w:r>
      <w:r w:rsidRPr="0081061F">
        <w:rPr>
          <w:rFonts w:ascii="Arial" w:hAnsi="Arial" w:cs="Arial"/>
          <w:sz w:val="20"/>
          <w:szCs w:val="20"/>
        </w:rPr>
        <w:t>Z vidika uporabnika je pomembno predvsem, da je zdravstvena obravnava čim bolj pregledna in povezana ter da pacient razume, kam se lahko obrne in kako nadaljuje svojo zdravstveno obravnavo. Ustrezno komuniciranje lahko pri tem pripomore k boljši orientaciji pacienta, pravilnejši uporabi posameznih ravni zdravstvenega varstva ter večjemu razumevanju organizacije zdravstvenega sistema.</w:t>
      </w:r>
    </w:p>
    <w:p w14:paraId="17115F28" w14:textId="77777777" w:rsidR="00F26F31" w:rsidRDefault="00F26F31" w:rsidP="00377CD6">
      <w:pPr>
        <w:spacing w:after="0" w:line="240" w:lineRule="auto"/>
        <w:jc w:val="both"/>
        <w:rPr>
          <w:rFonts w:ascii="Arial" w:hAnsi="Arial" w:cs="Arial"/>
          <w:sz w:val="20"/>
          <w:szCs w:val="20"/>
        </w:rPr>
      </w:pPr>
    </w:p>
    <w:p w14:paraId="37EE275E" w14:textId="77777777" w:rsidR="00F26F31" w:rsidRPr="00F26F31" w:rsidRDefault="00F26F31" w:rsidP="00F26F31">
      <w:pPr>
        <w:spacing w:after="0" w:line="240" w:lineRule="auto"/>
        <w:jc w:val="both"/>
        <w:rPr>
          <w:rFonts w:ascii="Arial" w:hAnsi="Arial" w:cs="Arial"/>
          <w:b/>
          <w:bCs/>
          <w:sz w:val="20"/>
          <w:szCs w:val="20"/>
        </w:rPr>
      </w:pPr>
      <w:r w:rsidRPr="00F26F31">
        <w:rPr>
          <w:rFonts w:ascii="Arial" w:hAnsi="Arial" w:cs="Arial"/>
          <w:b/>
          <w:bCs/>
          <w:sz w:val="20"/>
          <w:szCs w:val="20"/>
        </w:rPr>
        <w:t>Upravljanje na podlagi podatkov</w:t>
      </w:r>
    </w:p>
    <w:p w14:paraId="63529491" w14:textId="44E21FF1" w:rsidR="00F26F31" w:rsidRPr="00F26F31" w:rsidRDefault="00F26F31" w:rsidP="00F26F31">
      <w:pPr>
        <w:spacing w:after="0" w:line="240" w:lineRule="auto"/>
        <w:jc w:val="both"/>
        <w:rPr>
          <w:rFonts w:ascii="Arial" w:hAnsi="Arial" w:cs="Arial"/>
          <w:sz w:val="20"/>
          <w:szCs w:val="20"/>
        </w:rPr>
      </w:pPr>
      <w:r w:rsidRPr="00F26F31">
        <w:rPr>
          <w:rFonts w:ascii="Arial" w:hAnsi="Arial" w:cs="Arial"/>
          <w:sz w:val="20"/>
          <w:szCs w:val="20"/>
        </w:rPr>
        <w:t>Pomemben element boljše organizacije zdravstvenega sistema je uporaba kakovostnih, ažurnih in primerljivih podatkov.</w:t>
      </w:r>
      <w:r>
        <w:rPr>
          <w:rFonts w:ascii="Arial" w:hAnsi="Arial" w:cs="Arial"/>
          <w:sz w:val="20"/>
          <w:szCs w:val="20"/>
        </w:rPr>
        <w:t xml:space="preserve"> </w:t>
      </w:r>
      <w:r w:rsidRPr="00F26F31">
        <w:rPr>
          <w:rFonts w:ascii="Arial" w:hAnsi="Arial" w:cs="Arial"/>
          <w:sz w:val="20"/>
          <w:szCs w:val="20"/>
        </w:rPr>
        <w:t>Podatki o potrebah prebivalstva, obsegu in rezultatih zdravstvenih storitev, dostopnosti ter razpoložljivih zmogljivostih predstavljajo podlago za učinkovitejše načrtovanje in upravljanje zdravstvenih programov.</w:t>
      </w:r>
      <w:r>
        <w:rPr>
          <w:rFonts w:ascii="Arial" w:hAnsi="Arial" w:cs="Arial"/>
          <w:sz w:val="20"/>
          <w:szCs w:val="20"/>
        </w:rPr>
        <w:t xml:space="preserve"> </w:t>
      </w:r>
      <w:r w:rsidRPr="00F26F31">
        <w:rPr>
          <w:rFonts w:ascii="Arial" w:hAnsi="Arial" w:cs="Arial"/>
          <w:sz w:val="20"/>
          <w:szCs w:val="20"/>
        </w:rPr>
        <w:t>Odločanje na podlagi podatkov omogoča prepoznavanje razlik v dostopnosti, boljše spremljanje uporabe zdravstvenih zmogljivosti ter pravočasno prilagajanje organizacije dela potrebam pacientov. Omogoča tudi jasnejšo opredelitev ciljev in kazalnikov ter spremljanje, ali posamezne rešitve dejansko dosegajo načrtovane rezultate.</w:t>
      </w:r>
    </w:p>
    <w:p w14:paraId="64892AFE" w14:textId="77777777" w:rsidR="00377CD6" w:rsidRPr="0081061F" w:rsidRDefault="00377CD6" w:rsidP="00377CD6">
      <w:pPr>
        <w:spacing w:after="0" w:line="240" w:lineRule="auto"/>
        <w:jc w:val="both"/>
        <w:rPr>
          <w:rFonts w:ascii="Arial" w:hAnsi="Arial" w:cs="Arial"/>
          <w:sz w:val="20"/>
          <w:szCs w:val="20"/>
        </w:rPr>
      </w:pPr>
    </w:p>
    <w:p w14:paraId="7D434091" w14:textId="77777777" w:rsidR="00377CD6" w:rsidRPr="0081061F" w:rsidRDefault="00377CD6" w:rsidP="00377CD6">
      <w:pPr>
        <w:spacing w:after="0" w:line="240" w:lineRule="auto"/>
        <w:jc w:val="both"/>
        <w:rPr>
          <w:rFonts w:ascii="Arial" w:hAnsi="Arial" w:cs="Arial"/>
          <w:b/>
          <w:bCs/>
          <w:sz w:val="20"/>
          <w:szCs w:val="20"/>
        </w:rPr>
      </w:pPr>
      <w:r w:rsidRPr="0081061F">
        <w:rPr>
          <w:rFonts w:ascii="Arial" w:hAnsi="Arial" w:cs="Arial"/>
          <w:b/>
          <w:bCs/>
          <w:sz w:val="20"/>
          <w:szCs w:val="20"/>
        </w:rPr>
        <w:t>Digitalne zdravstvene storitve</w:t>
      </w:r>
    </w:p>
    <w:p w14:paraId="1810E2E7" w14:textId="77777777" w:rsidR="00377CD6" w:rsidRPr="0081061F" w:rsidRDefault="00377CD6" w:rsidP="00377CD6">
      <w:pPr>
        <w:spacing w:after="0" w:line="240" w:lineRule="auto"/>
        <w:jc w:val="both"/>
        <w:rPr>
          <w:rFonts w:ascii="Arial" w:hAnsi="Arial" w:cs="Arial"/>
          <w:sz w:val="20"/>
          <w:szCs w:val="20"/>
        </w:rPr>
      </w:pPr>
      <w:r w:rsidRPr="0081061F">
        <w:rPr>
          <w:rFonts w:ascii="Arial" w:hAnsi="Arial" w:cs="Arial"/>
          <w:sz w:val="20"/>
          <w:szCs w:val="20"/>
        </w:rPr>
        <w:t xml:space="preserve">V zdravstvenem sistemu so že vzpostavljene številne digitalne rešitve, med drugim </w:t>
      </w:r>
      <w:proofErr w:type="spellStart"/>
      <w:r w:rsidRPr="0081061F">
        <w:rPr>
          <w:rFonts w:ascii="Arial" w:hAnsi="Arial" w:cs="Arial"/>
          <w:sz w:val="20"/>
          <w:szCs w:val="20"/>
        </w:rPr>
        <w:t>zVEM</w:t>
      </w:r>
      <w:proofErr w:type="spellEnd"/>
      <w:r w:rsidRPr="0081061F">
        <w:rPr>
          <w:rFonts w:ascii="Arial" w:hAnsi="Arial" w:cs="Arial"/>
          <w:sz w:val="20"/>
          <w:szCs w:val="20"/>
        </w:rPr>
        <w:t xml:space="preserve">, </w:t>
      </w:r>
      <w:proofErr w:type="spellStart"/>
      <w:r w:rsidRPr="0081061F">
        <w:rPr>
          <w:rFonts w:ascii="Arial" w:hAnsi="Arial" w:cs="Arial"/>
          <w:sz w:val="20"/>
          <w:szCs w:val="20"/>
        </w:rPr>
        <w:t>eNaročanje</w:t>
      </w:r>
      <w:proofErr w:type="spellEnd"/>
      <w:r w:rsidRPr="0081061F">
        <w:rPr>
          <w:rFonts w:ascii="Arial" w:hAnsi="Arial" w:cs="Arial"/>
          <w:sz w:val="20"/>
          <w:szCs w:val="20"/>
        </w:rPr>
        <w:t xml:space="preserve">, </w:t>
      </w:r>
      <w:proofErr w:type="spellStart"/>
      <w:r w:rsidRPr="0081061F">
        <w:rPr>
          <w:rFonts w:ascii="Arial" w:hAnsi="Arial" w:cs="Arial"/>
          <w:sz w:val="20"/>
          <w:szCs w:val="20"/>
        </w:rPr>
        <w:t>eRecept</w:t>
      </w:r>
      <w:proofErr w:type="spellEnd"/>
      <w:r w:rsidRPr="0081061F">
        <w:rPr>
          <w:rFonts w:ascii="Arial" w:hAnsi="Arial" w:cs="Arial"/>
          <w:sz w:val="20"/>
          <w:szCs w:val="20"/>
        </w:rPr>
        <w:t xml:space="preserve">, Centralni register podatkov o pacientih in </w:t>
      </w:r>
      <w:proofErr w:type="spellStart"/>
      <w:r w:rsidRPr="0081061F">
        <w:rPr>
          <w:rFonts w:ascii="Arial" w:hAnsi="Arial" w:cs="Arial"/>
          <w:sz w:val="20"/>
          <w:szCs w:val="20"/>
        </w:rPr>
        <w:t>ePosvet</w:t>
      </w:r>
      <w:proofErr w:type="spellEnd"/>
      <w:r w:rsidRPr="0081061F">
        <w:rPr>
          <w:rFonts w:ascii="Arial" w:hAnsi="Arial" w:cs="Arial"/>
          <w:sz w:val="20"/>
          <w:szCs w:val="20"/>
        </w:rPr>
        <w:t>.</w:t>
      </w:r>
      <w:r>
        <w:rPr>
          <w:rFonts w:ascii="Arial" w:hAnsi="Arial" w:cs="Arial"/>
          <w:sz w:val="20"/>
          <w:szCs w:val="20"/>
        </w:rPr>
        <w:t xml:space="preserve"> </w:t>
      </w:r>
      <w:r w:rsidRPr="0081061F">
        <w:rPr>
          <w:rFonts w:ascii="Arial" w:hAnsi="Arial" w:cs="Arial"/>
          <w:sz w:val="20"/>
          <w:szCs w:val="20"/>
        </w:rPr>
        <w:t xml:space="preserve">Njihov namen ni digitalizacija kot cilj sama po sebi. Digitalne rešitve lahko pacientom poenostavijo dostop do zdravstvenih podatkov in storitev, omogočajo boljše upravljanje terminov in komunikacijo ter zdravstvenim delavcem zmanjšujejo administrativne obremenitve. Nacionalni </w:t>
      </w:r>
      <w:r>
        <w:rPr>
          <w:rFonts w:ascii="Arial" w:hAnsi="Arial" w:cs="Arial"/>
          <w:sz w:val="20"/>
          <w:szCs w:val="20"/>
        </w:rPr>
        <w:t>načrt</w:t>
      </w:r>
      <w:r w:rsidRPr="0081061F">
        <w:rPr>
          <w:rFonts w:ascii="Arial" w:hAnsi="Arial" w:cs="Arial"/>
          <w:sz w:val="20"/>
          <w:szCs w:val="20"/>
        </w:rPr>
        <w:t xml:space="preserve"> digitalizacijo povezuje tudi z večjo preglednostjo podatkov, administrativnimi razbremenitvami, boljšim upravljanjem zdravstvenih zmogljivosti in hitrejšim podatkovno podprtim odločanjem.</w:t>
      </w:r>
    </w:p>
    <w:p w14:paraId="5ADD84DE" w14:textId="77777777" w:rsidR="00377CD6" w:rsidRPr="0081061F" w:rsidRDefault="00377CD6" w:rsidP="00377CD6">
      <w:pPr>
        <w:spacing w:after="0" w:line="240" w:lineRule="auto"/>
        <w:jc w:val="both"/>
        <w:rPr>
          <w:rFonts w:ascii="Arial" w:hAnsi="Arial" w:cs="Arial"/>
          <w:sz w:val="20"/>
          <w:szCs w:val="20"/>
        </w:rPr>
      </w:pPr>
    </w:p>
    <w:p w14:paraId="7F3F2764" w14:textId="77777777" w:rsidR="00377CD6" w:rsidRDefault="00377CD6" w:rsidP="00377CD6">
      <w:pPr>
        <w:spacing w:after="0" w:line="240" w:lineRule="auto"/>
        <w:rPr>
          <w:rFonts w:ascii="Arial" w:hAnsi="Arial" w:cs="Arial"/>
          <w:b/>
          <w:bCs/>
          <w:sz w:val="20"/>
          <w:szCs w:val="20"/>
        </w:rPr>
      </w:pPr>
      <w:r w:rsidRPr="0081061F">
        <w:rPr>
          <w:rFonts w:ascii="Arial" w:hAnsi="Arial" w:cs="Arial"/>
          <w:b/>
          <w:bCs/>
          <w:sz w:val="20"/>
          <w:szCs w:val="20"/>
        </w:rPr>
        <w:t>3. Namen komunikacijskih kampanj</w:t>
      </w:r>
    </w:p>
    <w:p w14:paraId="34D71300" w14:textId="77777777" w:rsidR="00377CD6" w:rsidRPr="0081061F" w:rsidRDefault="00377CD6" w:rsidP="00377CD6">
      <w:pPr>
        <w:spacing w:after="0" w:line="240" w:lineRule="auto"/>
        <w:jc w:val="both"/>
        <w:rPr>
          <w:rFonts w:ascii="Arial" w:hAnsi="Arial" w:cs="Arial"/>
          <w:b/>
          <w:bCs/>
          <w:sz w:val="20"/>
          <w:szCs w:val="20"/>
        </w:rPr>
      </w:pPr>
    </w:p>
    <w:p w14:paraId="3A00C197" w14:textId="77777777" w:rsidR="00377CD6" w:rsidRDefault="00377CD6" w:rsidP="00377CD6">
      <w:pPr>
        <w:spacing w:after="0" w:line="240" w:lineRule="auto"/>
        <w:jc w:val="both"/>
        <w:rPr>
          <w:rFonts w:ascii="Arial" w:hAnsi="Arial" w:cs="Arial"/>
          <w:sz w:val="20"/>
          <w:szCs w:val="20"/>
        </w:rPr>
      </w:pPr>
      <w:r w:rsidRPr="0081061F">
        <w:rPr>
          <w:rFonts w:ascii="Arial" w:hAnsi="Arial" w:cs="Arial"/>
          <w:sz w:val="20"/>
          <w:szCs w:val="20"/>
        </w:rPr>
        <w:t xml:space="preserve">Temeljni namen treh načrtovanih kampanj je prebivalcem na jasen, razumljiv in sodoben način predstaviti vsebine, ki jim omogočajo lažji in </w:t>
      </w:r>
      <w:proofErr w:type="spellStart"/>
      <w:r w:rsidRPr="0081061F">
        <w:rPr>
          <w:rFonts w:ascii="Arial" w:hAnsi="Arial" w:cs="Arial"/>
          <w:sz w:val="20"/>
          <w:szCs w:val="20"/>
        </w:rPr>
        <w:t>pravočasnejši</w:t>
      </w:r>
      <w:proofErr w:type="spellEnd"/>
      <w:r w:rsidRPr="0081061F">
        <w:rPr>
          <w:rFonts w:ascii="Arial" w:hAnsi="Arial" w:cs="Arial"/>
          <w:sz w:val="20"/>
          <w:szCs w:val="20"/>
        </w:rPr>
        <w:t xml:space="preserve"> dostop do zdravstvene obravnave ter učinkovitejšo uporabo možnosti, ki jih zdravstveni sistem že zagotavlja.</w:t>
      </w:r>
      <w:r>
        <w:rPr>
          <w:rFonts w:ascii="Arial" w:hAnsi="Arial" w:cs="Arial"/>
          <w:sz w:val="20"/>
          <w:szCs w:val="20"/>
        </w:rPr>
        <w:t xml:space="preserve"> </w:t>
      </w:r>
      <w:r w:rsidRPr="0081061F">
        <w:rPr>
          <w:rFonts w:ascii="Arial" w:hAnsi="Arial" w:cs="Arial"/>
          <w:sz w:val="20"/>
          <w:szCs w:val="20"/>
        </w:rPr>
        <w:t>Kampanje ne bodo namenjene promociji posamezne institucije, organizacijske oblike izvajalca ali posameznega ukrepa Ministrstva za zdravje. V ospredju bo uporabna vrednost za pacienta.</w:t>
      </w:r>
    </w:p>
    <w:p w14:paraId="4A0F887C" w14:textId="77777777" w:rsidR="00377CD6" w:rsidRDefault="00377CD6" w:rsidP="00377CD6">
      <w:pPr>
        <w:spacing w:after="0" w:line="240" w:lineRule="auto"/>
        <w:jc w:val="both"/>
        <w:rPr>
          <w:rFonts w:ascii="Arial" w:hAnsi="Arial" w:cs="Arial"/>
          <w:sz w:val="20"/>
          <w:szCs w:val="20"/>
        </w:rPr>
      </w:pPr>
    </w:p>
    <w:p w14:paraId="50F3D397" w14:textId="77777777" w:rsidR="00377CD6" w:rsidRPr="0081061F" w:rsidRDefault="00377CD6" w:rsidP="00377CD6">
      <w:pPr>
        <w:spacing w:after="0" w:line="240" w:lineRule="auto"/>
        <w:jc w:val="both"/>
        <w:rPr>
          <w:rFonts w:ascii="Arial" w:hAnsi="Arial" w:cs="Arial"/>
          <w:sz w:val="20"/>
          <w:szCs w:val="20"/>
        </w:rPr>
      </w:pPr>
      <w:r w:rsidRPr="0081061F">
        <w:rPr>
          <w:rFonts w:ascii="Arial" w:hAnsi="Arial" w:cs="Arial"/>
          <w:sz w:val="20"/>
          <w:szCs w:val="20"/>
        </w:rPr>
        <w:t>Primarna ciljna skupina kampanj so prebivalci Republike Slovenije kot uporabniki zdravstvenega sistema.</w:t>
      </w:r>
      <w:r>
        <w:rPr>
          <w:rFonts w:ascii="Arial" w:hAnsi="Arial" w:cs="Arial"/>
          <w:sz w:val="20"/>
          <w:szCs w:val="20"/>
        </w:rPr>
        <w:t xml:space="preserve"> </w:t>
      </w:r>
      <w:r w:rsidRPr="0081061F">
        <w:rPr>
          <w:rFonts w:ascii="Arial" w:hAnsi="Arial" w:cs="Arial"/>
          <w:sz w:val="20"/>
          <w:szCs w:val="20"/>
        </w:rPr>
        <w:t>Posamezne kampanje bodo glede na vsebino dodatno prilagojene posameznim skupinam, med drugim</w:t>
      </w:r>
      <w:r>
        <w:rPr>
          <w:rFonts w:ascii="Arial" w:hAnsi="Arial" w:cs="Arial"/>
          <w:sz w:val="20"/>
          <w:szCs w:val="20"/>
        </w:rPr>
        <w:t xml:space="preserve"> </w:t>
      </w:r>
      <w:r w:rsidRPr="0081061F">
        <w:rPr>
          <w:rFonts w:ascii="Arial" w:hAnsi="Arial" w:cs="Arial"/>
          <w:sz w:val="20"/>
          <w:szCs w:val="20"/>
        </w:rPr>
        <w:t>mlajšim prebivalcem</w:t>
      </w:r>
      <w:r>
        <w:rPr>
          <w:rFonts w:ascii="Arial" w:hAnsi="Arial" w:cs="Arial"/>
          <w:sz w:val="20"/>
          <w:szCs w:val="20"/>
        </w:rPr>
        <w:t xml:space="preserve">, </w:t>
      </w:r>
      <w:r w:rsidRPr="0081061F">
        <w:rPr>
          <w:rFonts w:ascii="Arial" w:hAnsi="Arial" w:cs="Arial"/>
          <w:sz w:val="20"/>
          <w:szCs w:val="20"/>
        </w:rPr>
        <w:t>delovno aktivnemu prebivalstvu</w:t>
      </w:r>
      <w:r>
        <w:rPr>
          <w:rFonts w:ascii="Arial" w:hAnsi="Arial" w:cs="Arial"/>
          <w:sz w:val="20"/>
          <w:szCs w:val="20"/>
        </w:rPr>
        <w:t xml:space="preserve">, </w:t>
      </w:r>
      <w:r w:rsidRPr="0081061F">
        <w:rPr>
          <w:rFonts w:ascii="Arial" w:hAnsi="Arial" w:cs="Arial"/>
          <w:sz w:val="20"/>
          <w:szCs w:val="20"/>
        </w:rPr>
        <w:t>starejšim prebivalcem</w:t>
      </w:r>
      <w:r>
        <w:rPr>
          <w:rFonts w:ascii="Arial" w:hAnsi="Arial" w:cs="Arial"/>
          <w:sz w:val="20"/>
          <w:szCs w:val="20"/>
        </w:rPr>
        <w:t xml:space="preserve">, </w:t>
      </w:r>
      <w:r w:rsidRPr="0081061F">
        <w:rPr>
          <w:rFonts w:ascii="Arial" w:hAnsi="Arial" w:cs="Arial"/>
          <w:sz w:val="20"/>
          <w:szCs w:val="20"/>
        </w:rPr>
        <w:t>pacientom s kroničnimi boleznimi</w:t>
      </w:r>
      <w:r>
        <w:rPr>
          <w:rFonts w:ascii="Arial" w:hAnsi="Arial" w:cs="Arial"/>
          <w:sz w:val="20"/>
          <w:szCs w:val="20"/>
        </w:rPr>
        <w:t xml:space="preserve">, </w:t>
      </w:r>
      <w:r w:rsidRPr="0081061F">
        <w:rPr>
          <w:rFonts w:ascii="Arial" w:hAnsi="Arial" w:cs="Arial"/>
          <w:sz w:val="20"/>
          <w:szCs w:val="20"/>
        </w:rPr>
        <w:t>osebam, ki pogosteje uporabljajo zdravstvene storitve</w:t>
      </w:r>
      <w:r>
        <w:rPr>
          <w:rFonts w:ascii="Arial" w:hAnsi="Arial" w:cs="Arial"/>
          <w:sz w:val="20"/>
          <w:szCs w:val="20"/>
        </w:rPr>
        <w:t xml:space="preserve">, </w:t>
      </w:r>
      <w:r w:rsidRPr="0081061F">
        <w:rPr>
          <w:rFonts w:ascii="Arial" w:hAnsi="Arial" w:cs="Arial"/>
          <w:sz w:val="20"/>
          <w:szCs w:val="20"/>
        </w:rPr>
        <w:t>uporabnikom digitalnih zdravstvenih rešitev</w:t>
      </w:r>
      <w:r>
        <w:rPr>
          <w:rFonts w:ascii="Arial" w:hAnsi="Arial" w:cs="Arial"/>
          <w:sz w:val="20"/>
          <w:szCs w:val="20"/>
        </w:rPr>
        <w:t xml:space="preserve"> in </w:t>
      </w:r>
      <w:r w:rsidRPr="0081061F">
        <w:rPr>
          <w:rFonts w:ascii="Arial" w:hAnsi="Arial" w:cs="Arial"/>
          <w:sz w:val="20"/>
          <w:szCs w:val="20"/>
        </w:rPr>
        <w:t>osebam z nižjo zdravstveno ali digitalno pismenostjo</w:t>
      </w:r>
      <w:r>
        <w:rPr>
          <w:rFonts w:ascii="Arial" w:hAnsi="Arial" w:cs="Arial"/>
          <w:sz w:val="20"/>
          <w:szCs w:val="20"/>
        </w:rPr>
        <w:t>.</w:t>
      </w:r>
    </w:p>
    <w:p w14:paraId="350919D4" w14:textId="77777777" w:rsidR="00377CD6" w:rsidRPr="0081061F" w:rsidRDefault="00377CD6" w:rsidP="00377CD6">
      <w:pPr>
        <w:spacing w:after="0" w:line="240" w:lineRule="auto"/>
        <w:ind w:left="360"/>
        <w:rPr>
          <w:rFonts w:ascii="Arial" w:hAnsi="Arial" w:cs="Arial"/>
          <w:sz w:val="20"/>
          <w:szCs w:val="20"/>
        </w:rPr>
      </w:pPr>
    </w:p>
    <w:p w14:paraId="3930A8EA" w14:textId="77777777" w:rsidR="00377CD6" w:rsidRPr="0081061F" w:rsidRDefault="00377CD6" w:rsidP="00377CD6">
      <w:pPr>
        <w:spacing w:after="0" w:line="240" w:lineRule="auto"/>
        <w:rPr>
          <w:rFonts w:ascii="Arial" w:hAnsi="Arial" w:cs="Arial"/>
          <w:sz w:val="20"/>
          <w:szCs w:val="20"/>
        </w:rPr>
      </w:pPr>
      <w:r w:rsidRPr="0081061F">
        <w:rPr>
          <w:rFonts w:ascii="Arial" w:hAnsi="Arial" w:cs="Arial"/>
          <w:sz w:val="20"/>
          <w:szCs w:val="20"/>
        </w:rPr>
        <w:t>Sekundarne ciljne skupine so lahko zdravstveni delavci in sodelavci, izvajalci zdravstvene dejavnosti, strokovne institucije, lokalne skupnosti, mediji in druga zainteresirana javnost.</w:t>
      </w:r>
    </w:p>
    <w:p w14:paraId="1ACCFD1D" w14:textId="77777777" w:rsidR="00377CD6" w:rsidRPr="0081061F" w:rsidRDefault="00377CD6" w:rsidP="00377CD6">
      <w:pPr>
        <w:spacing w:after="0" w:line="240" w:lineRule="auto"/>
        <w:jc w:val="both"/>
        <w:rPr>
          <w:rFonts w:ascii="Arial" w:hAnsi="Arial" w:cs="Arial"/>
          <w:sz w:val="20"/>
          <w:szCs w:val="20"/>
        </w:rPr>
      </w:pPr>
    </w:p>
    <w:p w14:paraId="45170EC9" w14:textId="77777777" w:rsidR="00377CD6" w:rsidRPr="0081061F" w:rsidRDefault="00377CD6" w:rsidP="00377CD6">
      <w:pPr>
        <w:spacing w:after="0" w:line="240" w:lineRule="auto"/>
        <w:jc w:val="both"/>
        <w:rPr>
          <w:rFonts w:ascii="Arial" w:hAnsi="Arial" w:cs="Arial"/>
          <w:sz w:val="20"/>
          <w:szCs w:val="20"/>
        </w:rPr>
      </w:pPr>
      <w:r w:rsidRPr="0081061F">
        <w:rPr>
          <w:rFonts w:ascii="Arial" w:hAnsi="Arial" w:cs="Arial"/>
          <w:sz w:val="20"/>
          <w:szCs w:val="20"/>
        </w:rPr>
        <w:t>Cilji kampanj bodo zlasti:</w:t>
      </w:r>
    </w:p>
    <w:p w14:paraId="209F1947" w14:textId="77777777" w:rsidR="00377CD6" w:rsidRPr="0081061F" w:rsidRDefault="00377CD6" w:rsidP="00377CD6">
      <w:pPr>
        <w:numPr>
          <w:ilvl w:val="0"/>
          <w:numId w:val="13"/>
        </w:numPr>
        <w:spacing w:after="0" w:line="240" w:lineRule="auto"/>
        <w:jc w:val="both"/>
        <w:rPr>
          <w:rFonts w:ascii="Arial" w:hAnsi="Arial" w:cs="Arial"/>
          <w:sz w:val="20"/>
          <w:szCs w:val="20"/>
        </w:rPr>
      </w:pPr>
      <w:r w:rsidRPr="0081061F">
        <w:rPr>
          <w:rFonts w:ascii="Arial" w:hAnsi="Arial" w:cs="Arial"/>
          <w:sz w:val="20"/>
          <w:szCs w:val="20"/>
        </w:rPr>
        <w:t>izboljšati informiranost prebivalcev o dostopu do zdravstvenih storitev;</w:t>
      </w:r>
    </w:p>
    <w:p w14:paraId="12996D9F" w14:textId="77777777" w:rsidR="00377CD6" w:rsidRPr="0081061F" w:rsidRDefault="00377CD6" w:rsidP="00377CD6">
      <w:pPr>
        <w:numPr>
          <w:ilvl w:val="0"/>
          <w:numId w:val="13"/>
        </w:numPr>
        <w:spacing w:after="0" w:line="240" w:lineRule="auto"/>
        <w:jc w:val="both"/>
        <w:rPr>
          <w:rFonts w:ascii="Arial" w:hAnsi="Arial" w:cs="Arial"/>
          <w:sz w:val="20"/>
          <w:szCs w:val="20"/>
        </w:rPr>
      </w:pPr>
      <w:r w:rsidRPr="0081061F">
        <w:rPr>
          <w:rFonts w:ascii="Arial" w:hAnsi="Arial" w:cs="Arial"/>
          <w:sz w:val="20"/>
          <w:szCs w:val="20"/>
        </w:rPr>
        <w:t>omogočiti pacientom lažjo orientacijo v zdravstvenem sistemu;</w:t>
      </w:r>
    </w:p>
    <w:p w14:paraId="230F226A" w14:textId="77777777" w:rsidR="00377CD6" w:rsidRPr="0081061F" w:rsidRDefault="00377CD6" w:rsidP="00377CD6">
      <w:pPr>
        <w:numPr>
          <w:ilvl w:val="0"/>
          <w:numId w:val="13"/>
        </w:numPr>
        <w:spacing w:after="0" w:line="240" w:lineRule="auto"/>
        <w:jc w:val="both"/>
        <w:rPr>
          <w:rFonts w:ascii="Arial" w:hAnsi="Arial" w:cs="Arial"/>
          <w:sz w:val="20"/>
          <w:szCs w:val="20"/>
        </w:rPr>
      </w:pPr>
      <w:r w:rsidRPr="0081061F">
        <w:rPr>
          <w:rFonts w:ascii="Arial" w:hAnsi="Arial" w:cs="Arial"/>
          <w:sz w:val="20"/>
          <w:szCs w:val="20"/>
        </w:rPr>
        <w:t>povečati poznavanje vloge posameznih ravni zdravstvenega varstva;</w:t>
      </w:r>
    </w:p>
    <w:p w14:paraId="16A7F216" w14:textId="77777777" w:rsidR="00377CD6" w:rsidRPr="0081061F" w:rsidRDefault="00377CD6" w:rsidP="00377CD6">
      <w:pPr>
        <w:numPr>
          <w:ilvl w:val="0"/>
          <w:numId w:val="13"/>
        </w:numPr>
        <w:spacing w:after="0" w:line="240" w:lineRule="auto"/>
        <w:jc w:val="both"/>
        <w:rPr>
          <w:rFonts w:ascii="Arial" w:hAnsi="Arial" w:cs="Arial"/>
          <w:sz w:val="20"/>
          <w:szCs w:val="20"/>
        </w:rPr>
      </w:pPr>
      <w:r w:rsidRPr="0081061F">
        <w:rPr>
          <w:rFonts w:ascii="Arial" w:hAnsi="Arial" w:cs="Arial"/>
          <w:sz w:val="20"/>
          <w:szCs w:val="20"/>
        </w:rPr>
        <w:lastRenderedPageBreak/>
        <w:t>spodbujati pravočasno in ustrezno uporabo zdravstvenih storitev;</w:t>
      </w:r>
    </w:p>
    <w:p w14:paraId="43FEE499" w14:textId="77777777" w:rsidR="00377CD6" w:rsidRPr="0081061F" w:rsidRDefault="00377CD6" w:rsidP="00377CD6">
      <w:pPr>
        <w:numPr>
          <w:ilvl w:val="0"/>
          <w:numId w:val="13"/>
        </w:numPr>
        <w:spacing w:after="0" w:line="240" w:lineRule="auto"/>
        <w:jc w:val="both"/>
        <w:rPr>
          <w:rFonts w:ascii="Arial" w:hAnsi="Arial" w:cs="Arial"/>
          <w:sz w:val="20"/>
          <w:szCs w:val="20"/>
        </w:rPr>
      </w:pPr>
      <w:r w:rsidRPr="0081061F">
        <w:rPr>
          <w:rFonts w:ascii="Arial" w:hAnsi="Arial" w:cs="Arial"/>
          <w:sz w:val="20"/>
          <w:szCs w:val="20"/>
        </w:rPr>
        <w:t>izboljšati uporabo že razpoložljivih zdravstvenih zmogljivosti;</w:t>
      </w:r>
    </w:p>
    <w:p w14:paraId="24949AAC" w14:textId="77777777" w:rsidR="00377CD6" w:rsidRPr="0081061F" w:rsidRDefault="00377CD6" w:rsidP="00377CD6">
      <w:pPr>
        <w:numPr>
          <w:ilvl w:val="0"/>
          <w:numId w:val="13"/>
        </w:numPr>
        <w:spacing w:after="0" w:line="240" w:lineRule="auto"/>
        <w:jc w:val="both"/>
        <w:rPr>
          <w:rFonts w:ascii="Arial" w:hAnsi="Arial" w:cs="Arial"/>
          <w:sz w:val="20"/>
          <w:szCs w:val="20"/>
        </w:rPr>
      </w:pPr>
      <w:r w:rsidRPr="0081061F">
        <w:rPr>
          <w:rFonts w:ascii="Arial" w:hAnsi="Arial" w:cs="Arial"/>
          <w:sz w:val="20"/>
          <w:szCs w:val="20"/>
        </w:rPr>
        <w:t>spodbujati uporabo digitalnih rešitev, ki pacientom poenostavljajo dostop do sistema;</w:t>
      </w:r>
    </w:p>
    <w:p w14:paraId="73FE9132" w14:textId="77777777" w:rsidR="00377CD6" w:rsidRPr="0081061F" w:rsidRDefault="00377CD6" w:rsidP="00377CD6">
      <w:pPr>
        <w:numPr>
          <w:ilvl w:val="0"/>
          <w:numId w:val="13"/>
        </w:numPr>
        <w:spacing w:after="0" w:line="240" w:lineRule="auto"/>
        <w:jc w:val="both"/>
        <w:rPr>
          <w:rFonts w:ascii="Arial" w:hAnsi="Arial" w:cs="Arial"/>
          <w:sz w:val="20"/>
          <w:szCs w:val="20"/>
        </w:rPr>
      </w:pPr>
      <w:r w:rsidRPr="0081061F">
        <w:rPr>
          <w:rFonts w:ascii="Arial" w:hAnsi="Arial" w:cs="Arial"/>
          <w:sz w:val="20"/>
          <w:szCs w:val="20"/>
        </w:rPr>
        <w:t>izboljševati zdravstveno in digitalno pismenost;</w:t>
      </w:r>
    </w:p>
    <w:p w14:paraId="08152DC5" w14:textId="77777777" w:rsidR="00377CD6" w:rsidRPr="0081061F" w:rsidRDefault="00377CD6" w:rsidP="00377CD6">
      <w:pPr>
        <w:numPr>
          <w:ilvl w:val="0"/>
          <w:numId w:val="13"/>
        </w:numPr>
        <w:spacing w:after="0" w:line="240" w:lineRule="auto"/>
        <w:jc w:val="both"/>
        <w:rPr>
          <w:rFonts w:ascii="Arial" w:hAnsi="Arial" w:cs="Arial"/>
          <w:sz w:val="20"/>
          <w:szCs w:val="20"/>
        </w:rPr>
      </w:pPr>
      <w:r w:rsidRPr="0081061F">
        <w:rPr>
          <w:rFonts w:ascii="Arial" w:hAnsi="Arial" w:cs="Arial"/>
          <w:sz w:val="20"/>
          <w:szCs w:val="20"/>
        </w:rPr>
        <w:t>izboljšati poznavanje pravic in obveznosti pacientov;</w:t>
      </w:r>
    </w:p>
    <w:p w14:paraId="2F8982C2" w14:textId="77777777" w:rsidR="00377CD6" w:rsidRPr="0081061F" w:rsidRDefault="00377CD6" w:rsidP="00377CD6">
      <w:pPr>
        <w:numPr>
          <w:ilvl w:val="0"/>
          <w:numId w:val="13"/>
        </w:numPr>
        <w:spacing w:after="0" w:line="240" w:lineRule="auto"/>
        <w:jc w:val="both"/>
        <w:rPr>
          <w:rFonts w:ascii="Arial" w:hAnsi="Arial" w:cs="Arial"/>
          <w:sz w:val="20"/>
          <w:szCs w:val="20"/>
        </w:rPr>
      </w:pPr>
      <w:r w:rsidRPr="0081061F">
        <w:rPr>
          <w:rFonts w:ascii="Arial" w:hAnsi="Arial" w:cs="Arial"/>
          <w:sz w:val="20"/>
          <w:szCs w:val="20"/>
        </w:rPr>
        <w:t>spodbujati preventivno ravnanje in pravočasno iskanje zdravstvene pomoči;</w:t>
      </w:r>
    </w:p>
    <w:p w14:paraId="496A1C0D" w14:textId="77777777" w:rsidR="00377CD6" w:rsidRPr="0081061F" w:rsidRDefault="00377CD6" w:rsidP="00377CD6">
      <w:pPr>
        <w:numPr>
          <w:ilvl w:val="0"/>
          <w:numId w:val="13"/>
        </w:numPr>
        <w:spacing w:after="0" w:line="240" w:lineRule="auto"/>
        <w:jc w:val="both"/>
        <w:rPr>
          <w:rFonts w:ascii="Arial" w:hAnsi="Arial" w:cs="Arial"/>
          <w:sz w:val="20"/>
          <w:szCs w:val="20"/>
        </w:rPr>
      </w:pPr>
      <w:r w:rsidRPr="0081061F">
        <w:rPr>
          <w:rFonts w:ascii="Arial" w:hAnsi="Arial" w:cs="Arial"/>
          <w:sz w:val="20"/>
          <w:szCs w:val="20"/>
        </w:rPr>
        <w:t>krepiti kakovostno komunikacijo in sodelovanje med pacientom in zdravstvenim delavcem;</w:t>
      </w:r>
    </w:p>
    <w:p w14:paraId="06C2F4D2" w14:textId="77777777" w:rsidR="00377CD6" w:rsidRPr="0081061F" w:rsidRDefault="00377CD6" w:rsidP="00377CD6">
      <w:pPr>
        <w:numPr>
          <w:ilvl w:val="0"/>
          <w:numId w:val="13"/>
        </w:numPr>
        <w:spacing w:after="0" w:line="240" w:lineRule="auto"/>
        <w:jc w:val="both"/>
        <w:rPr>
          <w:rFonts w:ascii="Arial" w:hAnsi="Arial" w:cs="Arial"/>
          <w:sz w:val="20"/>
          <w:szCs w:val="20"/>
        </w:rPr>
      </w:pPr>
      <w:r w:rsidRPr="0081061F">
        <w:rPr>
          <w:rFonts w:ascii="Arial" w:hAnsi="Arial" w:cs="Arial"/>
          <w:sz w:val="20"/>
          <w:szCs w:val="20"/>
        </w:rPr>
        <w:t>prispevati k večji kakovosti in varnosti zdravstvene obravnave;</w:t>
      </w:r>
    </w:p>
    <w:p w14:paraId="0036C474" w14:textId="77777777" w:rsidR="00377CD6" w:rsidRPr="0081061F" w:rsidRDefault="00377CD6" w:rsidP="00377CD6">
      <w:pPr>
        <w:numPr>
          <w:ilvl w:val="0"/>
          <w:numId w:val="13"/>
        </w:numPr>
        <w:spacing w:after="0" w:line="240" w:lineRule="auto"/>
        <w:jc w:val="both"/>
        <w:rPr>
          <w:rFonts w:ascii="Arial" w:hAnsi="Arial" w:cs="Arial"/>
          <w:sz w:val="20"/>
          <w:szCs w:val="20"/>
        </w:rPr>
      </w:pPr>
      <w:r w:rsidRPr="0081061F">
        <w:rPr>
          <w:rFonts w:ascii="Arial" w:hAnsi="Arial" w:cs="Arial"/>
          <w:sz w:val="20"/>
          <w:szCs w:val="20"/>
        </w:rPr>
        <w:t>spodbujati odgovornost vseh udeležencev za učinkovito uporabo zdravstvenega sistema.</w:t>
      </w:r>
    </w:p>
    <w:p w14:paraId="501B5767" w14:textId="77777777" w:rsidR="00377CD6" w:rsidRPr="0081061F" w:rsidRDefault="00377CD6" w:rsidP="00377CD6">
      <w:pPr>
        <w:spacing w:after="0" w:line="240" w:lineRule="auto"/>
        <w:jc w:val="both"/>
        <w:rPr>
          <w:rFonts w:ascii="Arial" w:hAnsi="Arial" w:cs="Arial"/>
          <w:sz w:val="20"/>
          <w:szCs w:val="20"/>
        </w:rPr>
      </w:pPr>
    </w:p>
    <w:p w14:paraId="43F4EC47" w14:textId="77777777" w:rsidR="00377CD6" w:rsidRPr="0081061F" w:rsidRDefault="00377CD6" w:rsidP="00377CD6">
      <w:pPr>
        <w:spacing w:after="0" w:line="240" w:lineRule="auto"/>
        <w:jc w:val="both"/>
        <w:rPr>
          <w:rFonts w:ascii="Arial" w:hAnsi="Arial" w:cs="Arial"/>
          <w:sz w:val="20"/>
          <w:szCs w:val="20"/>
        </w:rPr>
      </w:pPr>
      <w:r w:rsidRPr="0081061F">
        <w:rPr>
          <w:rFonts w:ascii="Arial" w:hAnsi="Arial" w:cs="Arial"/>
          <w:sz w:val="20"/>
          <w:szCs w:val="20"/>
        </w:rPr>
        <w:t>Ena sama kreativna rešitev zaradi raznolikosti navedenih vsebin in ciljnih skupin ne bi omogočala dovolj natančnega in učinkovitega komuniciranja.</w:t>
      </w:r>
      <w:r>
        <w:rPr>
          <w:rFonts w:ascii="Arial" w:hAnsi="Arial" w:cs="Arial"/>
          <w:sz w:val="20"/>
          <w:szCs w:val="20"/>
        </w:rPr>
        <w:t xml:space="preserve"> </w:t>
      </w:r>
      <w:r w:rsidRPr="0081061F">
        <w:rPr>
          <w:rFonts w:ascii="Arial" w:hAnsi="Arial" w:cs="Arial"/>
          <w:sz w:val="20"/>
          <w:szCs w:val="20"/>
        </w:rPr>
        <w:t>Različne skupine prebivalstva imajo različne potrebe, zdravstvene izkušnje, ravni zdravstvene in digitalne pismenosti ter različne medijske navade.</w:t>
      </w:r>
      <w:r>
        <w:rPr>
          <w:rFonts w:ascii="Arial" w:hAnsi="Arial" w:cs="Arial"/>
          <w:sz w:val="20"/>
          <w:szCs w:val="20"/>
        </w:rPr>
        <w:t xml:space="preserve"> Zato bo Ministrstvo za zdravje dalo izdelati tri kreativne kampanje, ki bodo omogočale </w:t>
      </w:r>
      <w:r w:rsidRPr="0081061F">
        <w:rPr>
          <w:rFonts w:ascii="Arial" w:hAnsi="Arial" w:cs="Arial"/>
          <w:sz w:val="20"/>
          <w:szCs w:val="20"/>
        </w:rPr>
        <w:t>jasnejše vsebinsko razlikovanje posameznih področij</w:t>
      </w:r>
      <w:r>
        <w:rPr>
          <w:rFonts w:ascii="Arial" w:hAnsi="Arial" w:cs="Arial"/>
          <w:sz w:val="20"/>
          <w:szCs w:val="20"/>
        </w:rPr>
        <w:t xml:space="preserve">, </w:t>
      </w:r>
      <w:r w:rsidRPr="0081061F">
        <w:rPr>
          <w:rFonts w:ascii="Arial" w:hAnsi="Arial" w:cs="Arial"/>
          <w:sz w:val="20"/>
          <w:szCs w:val="20"/>
        </w:rPr>
        <w:t>prilagoditev ključnih sporočil posameznim ciljnim skupinam</w:t>
      </w:r>
      <w:r>
        <w:rPr>
          <w:rFonts w:ascii="Arial" w:hAnsi="Arial" w:cs="Arial"/>
          <w:sz w:val="20"/>
          <w:szCs w:val="20"/>
        </w:rPr>
        <w:t xml:space="preserve">, </w:t>
      </w:r>
      <w:r w:rsidRPr="0081061F">
        <w:rPr>
          <w:rFonts w:ascii="Arial" w:hAnsi="Arial" w:cs="Arial"/>
          <w:sz w:val="20"/>
          <w:szCs w:val="20"/>
        </w:rPr>
        <w:t>uporabo različnih načinov nagovora</w:t>
      </w:r>
      <w:r>
        <w:rPr>
          <w:rFonts w:ascii="Arial" w:hAnsi="Arial" w:cs="Arial"/>
          <w:sz w:val="20"/>
          <w:szCs w:val="20"/>
        </w:rPr>
        <w:t xml:space="preserve">, </w:t>
      </w:r>
      <w:r w:rsidRPr="0081061F">
        <w:rPr>
          <w:rFonts w:ascii="Arial" w:hAnsi="Arial" w:cs="Arial"/>
          <w:sz w:val="20"/>
          <w:szCs w:val="20"/>
        </w:rPr>
        <w:t>prilagoditev oglaševalskih formatov</w:t>
      </w:r>
      <w:r>
        <w:rPr>
          <w:rFonts w:ascii="Arial" w:hAnsi="Arial" w:cs="Arial"/>
          <w:sz w:val="20"/>
          <w:szCs w:val="20"/>
        </w:rPr>
        <w:t xml:space="preserve">, </w:t>
      </w:r>
      <w:r w:rsidRPr="0081061F">
        <w:rPr>
          <w:rFonts w:ascii="Arial" w:hAnsi="Arial" w:cs="Arial"/>
          <w:sz w:val="20"/>
          <w:szCs w:val="20"/>
        </w:rPr>
        <w:t>optimalno izbiro medijskih kanalov</w:t>
      </w:r>
      <w:r>
        <w:rPr>
          <w:rFonts w:ascii="Arial" w:hAnsi="Arial" w:cs="Arial"/>
          <w:sz w:val="20"/>
          <w:szCs w:val="20"/>
        </w:rPr>
        <w:t xml:space="preserve">, </w:t>
      </w:r>
      <w:r w:rsidRPr="0081061F">
        <w:rPr>
          <w:rFonts w:ascii="Arial" w:hAnsi="Arial" w:cs="Arial"/>
          <w:sz w:val="20"/>
          <w:szCs w:val="20"/>
        </w:rPr>
        <w:t>časovno ločeno izvajanje posameznih vsebinskih sklopov</w:t>
      </w:r>
      <w:r>
        <w:rPr>
          <w:rFonts w:ascii="Arial" w:hAnsi="Arial" w:cs="Arial"/>
          <w:sz w:val="20"/>
          <w:szCs w:val="20"/>
        </w:rPr>
        <w:t xml:space="preserve"> in </w:t>
      </w:r>
      <w:r w:rsidRPr="0081061F">
        <w:rPr>
          <w:rFonts w:ascii="Arial" w:hAnsi="Arial" w:cs="Arial"/>
          <w:sz w:val="20"/>
          <w:szCs w:val="20"/>
        </w:rPr>
        <w:t>spremljanje rezultatov vsakega vsebinskega sklopa posebej.</w:t>
      </w:r>
    </w:p>
    <w:p w14:paraId="26192A33" w14:textId="77777777" w:rsidR="00377CD6" w:rsidRDefault="00377CD6" w:rsidP="00377CD6">
      <w:pPr>
        <w:spacing w:after="0" w:line="240" w:lineRule="auto"/>
        <w:rPr>
          <w:rFonts w:ascii="Arial" w:hAnsi="Arial" w:cs="Arial"/>
          <w:sz w:val="20"/>
          <w:szCs w:val="20"/>
        </w:rPr>
      </w:pPr>
    </w:p>
    <w:p w14:paraId="2E74A82A" w14:textId="77777777" w:rsidR="00377CD6" w:rsidRPr="0081061F" w:rsidRDefault="00377CD6" w:rsidP="00377CD6">
      <w:pPr>
        <w:spacing w:after="0" w:line="240" w:lineRule="auto"/>
        <w:jc w:val="both"/>
        <w:rPr>
          <w:rFonts w:ascii="Arial" w:hAnsi="Arial" w:cs="Arial"/>
          <w:sz w:val="20"/>
          <w:szCs w:val="20"/>
        </w:rPr>
      </w:pPr>
      <w:r w:rsidRPr="0081061F">
        <w:rPr>
          <w:rFonts w:ascii="Arial" w:hAnsi="Arial" w:cs="Arial"/>
          <w:sz w:val="20"/>
          <w:szCs w:val="20"/>
        </w:rPr>
        <w:t>Kampanje bodo kljub temu med seboj vizualno in komunikacijsko povezane, tako da bodo tvorile prepoznavno celoto komuniciranja Ministrstva za zdravje.</w:t>
      </w:r>
      <w:r>
        <w:rPr>
          <w:rFonts w:ascii="Arial" w:hAnsi="Arial" w:cs="Arial"/>
          <w:sz w:val="20"/>
          <w:szCs w:val="20"/>
        </w:rPr>
        <w:t xml:space="preserve"> </w:t>
      </w:r>
      <w:r w:rsidRPr="0081061F">
        <w:rPr>
          <w:rFonts w:ascii="Arial" w:hAnsi="Arial" w:cs="Arial"/>
          <w:sz w:val="20"/>
          <w:szCs w:val="20"/>
        </w:rPr>
        <w:t>Za vsako kampanj</w:t>
      </w:r>
      <w:r>
        <w:rPr>
          <w:rFonts w:ascii="Arial" w:hAnsi="Arial" w:cs="Arial"/>
          <w:sz w:val="20"/>
          <w:szCs w:val="20"/>
        </w:rPr>
        <w:t>o</w:t>
      </w:r>
      <w:r w:rsidRPr="0081061F">
        <w:rPr>
          <w:rFonts w:ascii="Arial" w:hAnsi="Arial" w:cs="Arial"/>
          <w:sz w:val="20"/>
          <w:szCs w:val="20"/>
        </w:rPr>
        <w:t xml:space="preserve"> bo pripravljena ustrezna kreativna zasnova</w:t>
      </w:r>
      <w:r>
        <w:rPr>
          <w:rFonts w:ascii="Arial" w:hAnsi="Arial" w:cs="Arial"/>
          <w:sz w:val="20"/>
          <w:szCs w:val="20"/>
        </w:rPr>
        <w:t xml:space="preserve">, ki bo </w:t>
      </w:r>
      <w:r w:rsidRPr="0081061F">
        <w:rPr>
          <w:rFonts w:ascii="Arial" w:hAnsi="Arial" w:cs="Arial"/>
          <w:sz w:val="20"/>
          <w:szCs w:val="20"/>
        </w:rPr>
        <w:t>obsegala</w:t>
      </w:r>
      <w:r>
        <w:rPr>
          <w:rFonts w:ascii="Arial" w:hAnsi="Arial" w:cs="Arial"/>
          <w:sz w:val="20"/>
          <w:szCs w:val="20"/>
        </w:rPr>
        <w:t xml:space="preserve"> </w:t>
      </w:r>
      <w:r w:rsidRPr="0081061F">
        <w:rPr>
          <w:rFonts w:ascii="Arial" w:hAnsi="Arial" w:cs="Arial"/>
          <w:sz w:val="20"/>
          <w:szCs w:val="20"/>
        </w:rPr>
        <w:t>osrednji kreativni koncept</w:t>
      </w:r>
      <w:r>
        <w:rPr>
          <w:rFonts w:ascii="Arial" w:hAnsi="Arial" w:cs="Arial"/>
          <w:sz w:val="20"/>
          <w:szCs w:val="20"/>
        </w:rPr>
        <w:t xml:space="preserve">, </w:t>
      </w:r>
      <w:r w:rsidRPr="0081061F">
        <w:rPr>
          <w:rFonts w:ascii="Arial" w:hAnsi="Arial" w:cs="Arial"/>
          <w:sz w:val="20"/>
          <w:szCs w:val="20"/>
        </w:rPr>
        <w:t>krovno komunikacijsko sporočilo oziroma slogan</w:t>
      </w:r>
      <w:r>
        <w:rPr>
          <w:rFonts w:ascii="Arial" w:hAnsi="Arial" w:cs="Arial"/>
          <w:sz w:val="20"/>
          <w:szCs w:val="20"/>
        </w:rPr>
        <w:t xml:space="preserve">, </w:t>
      </w:r>
      <w:r w:rsidRPr="0081061F">
        <w:rPr>
          <w:rFonts w:ascii="Arial" w:hAnsi="Arial" w:cs="Arial"/>
          <w:sz w:val="20"/>
          <w:szCs w:val="20"/>
        </w:rPr>
        <w:t xml:space="preserve">krovni </w:t>
      </w:r>
      <w:proofErr w:type="spellStart"/>
      <w:r w:rsidRPr="0081061F">
        <w:rPr>
          <w:rFonts w:ascii="Arial" w:hAnsi="Arial" w:cs="Arial"/>
          <w:sz w:val="20"/>
          <w:szCs w:val="20"/>
        </w:rPr>
        <w:t>vizual</w:t>
      </w:r>
      <w:proofErr w:type="spellEnd"/>
      <w:r w:rsidRPr="0081061F">
        <w:rPr>
          <w:rFonts w:ascii="Arial" w:hAnsi="Arial" w:cs="Arial"/>
          <w:sz w:val="20"/>
          <w:szCs w:val="20"/>
        </w:rPr>
        <w:t xml:space="preserve"> kampanje</w:t>
      </w:r>
      <w:r>
        <w:rPr>
          <w:rFonts w:ascii="Arial" w:hAnsi="Arial" w:cs="Arial"/>
          <w:sz w:val="20"/>
          <w:szCs w:val="20"/>
        </w:rPr>
        <w:t xml:space="preserve">, </w:t>
      </w:r>
      <w:r w:rsidRPr="0081061F">
        <w:rPr>
          <w:rFonts w:ascii="Arial" w:hAnsi="Arial" w:cs="Arial"/>
          <w:sz w:val="20"/>
          <w:szCs w:val="20"/>
        </w:rPr>
        <w:t>ključna vsebinska sporočila</w:t>
      </w:r>
      <w:r>
        <w:rPr>
          <w:rFonts w:ascii="Arial" w:hAnsi="Arial" w:cs="Arial"/>
          <w:sz w:val="20"/>
          <w:szCs w:val="20"/>
        </w:rPr>
        <w:t xml:space="preserve">, </w:t>
      </w:r>
      <w:r w:rsidRPr="0081061F">
        <w:rPr>
          <w:rFonts w:ascii="Arial" w:hAnsi="Arial" w:cs="Arial"/>
          <w:sz w:val="20"/>
          <w:szCs w:val="20"/>
        </w:rPr>
        <w:t>različice sporočil za posamezne ciljne skupine</w:t>
      </w:r>
      <w:r>
        <w:rPr>
          <w:rFonts w:ascii="Arial" w:hAnsi="Arial" w:cs="Arial"/>
          <w:sz w:val="20"/>
          <w:szCs w:val="20"/>
        </w:rPr>
        <w:t xml:space="preserve">, </w:t>
      </w:r>
      <w:r w:rsidRPr="0081061F">
        <w:rPr>
          <w:rFonts w:ascii="Arial" w:hAnsi="Arial" w:cs="Arial"/>
          <w:sz w:val="20"/>
          <w:szCs w:val="20"/>
        </w:rPr>
        <w:t>kreativno zasnovo posameznih komunikacijskih in oglaševalskih orodij</w:t>
      </w:r>
      <w:r>
        <w:rPr>
          <w:rFonts w:ascii="Arial" w:hAnsi="Arial" w:cs="Arial"/>
          <w:sz w:val="20"/>
          <w:szCs w:val="20"/>
        </w:rPr>
        <w:t xml:space="preserve">, </w:t>
      </w:r>
      <w:r w:rsidRPr="0081061F">
        <w:rPr>
          <w:rFonts w:ascii="Arial" w:hAnsi="Arial" w:cs="Arial"/>
          <w:sz w:val="20"/>
          <w:szCs w:val="20"/>
        </w:rPr>
        <w:t>produkcijo oglaševalskih vsebin</w:t>
      </w:r>
      <w:r>
        <w:rPr>
          <w:rFonts w:ascii="Arial" w:hAnsi="Arial" w:cs="Arial"/>
          <w:sz w:val="20"/>
          <w:szCs w:val="20"/>
        </w:rPr>
        <w:t xml:space="preserve"> in </w:t>
      </w:r>
      <w:r w:rsidRPr="0081061F">
        <w:rPr>
          <w:rFonts w:ascii="Arial" w:hAnsi="Arial" w:cs="Arial"/>
          <w:sz w:val="20"/>
          <w:szCs w:val="20"/>
        </w:rPr>
        <w:t>tehnične in dimenzijske prilagoditve vsebin za posamezne komunikacijske kanale.</w:t>
      </w:r>
    </w:p>
    <w:p w14:paraId="4C643198" w14:textId="77777777" w:rsidR="00377CD6" w:rsidRDefault="00377CD6" w:rsidP="00377CD6">
      <w:pPr>
        <w:spacing w:after="0" w:line="240" w:lineRule="auto"/>
        <w:rPr>
          <w:rFonts w:ascii="Arial" w:hAnsi="Arial" w:cs="Arial"/>
          <w:sz w:val="20"/>
          <w:szCs w:val="20"/>
        </w:rPr>
      </w:pPr>
    </w:p>
    <w:p w14:paraId="3ACF61FF" w14:textId="77777777" w:rsidR="00377CD6" w:rsidRPr="0081061F" w:rsidRDefault="00377CD6" w:rsidP="00377CD6">
      <w:pPr>
        <w:spacing w:after="0" w:line="240" w:lineRule="auto"/>
        <w:rPr>
          <w:rFonts w:ascii="Arial" w:hAnsi="Arial" w:cs="Arial"/>
          <w:sz w:val="20"/>
          <w:szCs w:val="20"/>
        </w:rPr>
      </w:pPr>
      <w:r w:rsidRPr="0081061F">
        <w:rPr>
          <w:rFonts w:ascii="Arial" w:hAnsi="Arial" w:cs="Arial"/>
          <w:sz w:val="20"/>
          <w:szCs w:val="20"/>
        </w:rPr>
        <w:t>V okviru posamezne kampanje bodo promocijske aktivnosti prilagojene vsebini, komunikacijskemu cilju in ciljni skupini.</w:t>
      </w:r>
      <w:r>
        <w:rPr>
          <w:rFonts w:ascii="Arial" w:hAnsi="Arial" w:cs="Arial"/>
          <w:sz w:val="20"/>
          <w:szCs w:val="20"/>
        </w:rPr>
        <w:t xml:space="preserve"> </w:t>
      </w:r>
      <w:r w:rsidRPr="0081061F">
        <w:rPr>
          <w:rFonts w:ascii="Arial" w:hAnsi="Arial" w:cs="Arial"/>
          <w:sz w:val="20"/>
          <w:szCs w:val="20"/>
        </w:rPr>
        <w:t>Vključevale bodo lahko:</w:t>
      </w:r>
    </w:p>
    <w:p w14:paraId="34DB7141" w14:textId="1B4E2A72" w:rsidR="00377CD6" w:rsidRPr="0053412B" w:rsidRDefault="00377CD6" w:rsidP="0053412B">
      <w:pPr>
        <w:numPr>
          <w:ilvl w:val="0"/>
          <w:numId w:val="14"/>
        </w:numPr>
        <w:spacing w:after="0" w:line="240" w:lineRule="auto"/>
        <w:rPr>
          <w:rFonts w:ascii="Arial" w:hAnsi="Arial" w:cs="Arial"/>
          <w:sz w:val="20"/>
          <w:szCs w:val="20"/>
        </w:rPr>
      </w:pPr>
      <w:r w:rsidRPr="000F1E56">
        <w:rPr>
          <w:rFonts w:ascii="Arial" w:hAnsi="Arial" w:cs="Arial"/>
          <w:sz w:val="20"/>
          <w:szCs w:val="20"/>
        </w:rPr>
        <w:t>televizijsko oglaševanje, vključno s televizijskimi oglasi in drugimi kratkimi avdiovizualnimi vsebinami;</w:t>
      </w:r>
    </w:p>
    <w:p w14:paraId="6194A93F" w14:textId="77777777" w:rsidR="00377CD6" w:rsidRPr="000F1E56" w:rsidRDefault="00377CD6" w:rsidP="00377CD6">
      <w:pPr>
        <w:numPr>
          <w:ilvl w:val="0"/>
          <w:numId w:val="14"/>
        </w:numPr>
        <w:spacing w:after="0" w:line="240" w:lineRule="auto"/>
        <w:rPr>
          <w:rFonts w:ascii="Arial" w:hAnsi="Arial" w:cs="Arial"/>
          <w:sz w:val="20"/>
          <w:szCs w:val="20"/>
        </w:rPr>
      </w:pPr>
      <w:r w:rsidRPr="000F1E56">
        <w:rPr>
          <w:rFonts w:ascii="Arial" w:hAnsi="Arial" w:cs="Arial"/>
          <w:sz w:val="20"/>
          <w:szCs w:val="20"/>
        </w:rPr>
        <w:t>promocijske in informativne videe;</w:t>
      </w:r>
    </w:p>
    <w:p w14:paraId="1F2DBF8A" w14:textId="77777777" w:rsidR="00377CD6" w:rsidRPr="000F1E56" w:rsidRDefault="00377CD6" w:rsidP="00377CD6">
      <w:pPr>
        <w:numPr>
          <w:ilvl w:val="0"/>
          <w:numId w:val="14"/>
        </w:numPr>
        <w:spacing w:after="0" w:line="240" w:lineRule="auto"/>
        <w:rPr>
          <w:rFonts w:ascii="Arial" w:hAnsi="Arial" w:cs="Arial"/>
          <w:sz w:val="20"/>
          <w:szCs w:val="20"/>
        </w:rPr>
      </w:pPr>
      <w:r w:rsidRPr="000F1E56">
        <w:rPr>
          <w:rFonts w:ascii="Arial" w:hAnsi="Arial" w:cs="Arial"/>
          <w:sz w:val="20"/>
          <w:szCs w:val="20"/>
        </w:rPr>
        <w:t xml:space="preserve">spletno </w:t>
      </w:r>
      <w:proofErr w:type="spellStart"/>
      <w:r w:rsidRPr="000F1E56">
        <w:rPr>
          <w:rFonts w:ascii="Arial" w:hAnsi="Arial" w:cs="Arial"/>
          <w:sz w:val="20"/>
          <w:szCs w:val="20"/>
        </w:rPr>
        <w:t>videooglaševanje</w:t>
      </w:r>
      <w:proofErr w:type="spellEnd"/>
      <w:r w:rsidRPr="000F1E56">
        <w:rPr>
          <w:rFonts w:ascii="Arial" w:hAnsi="Arial" w:cs="Arial"/>
          <w:sz w:val="20"/>
          <w:szCs w:val="20"/>
        </w:rPr>
        <w:t>;</w:t>
      </w:r>
    </w:p>
    <w:p w14:paraId="3919C8F5" w14:textId="77777777" w:rsidR="00377CD6" w:rsidRPr="000F1E56" w:rsidRDefault="00377CD6" w:rsidP="00377CD6">
      <w:pPr>
        <w:numPr>
          <w:ilvl w:val="0"/>
          <w:numId w:val="14"/>
        </w:numPr>
        <w:spacing w:after="0" w:line="240" w:lineRule="auto"/>
        <w:rPr>
          <w:rFonts w:ascii="Arial" w:hAnsi="Arial" w:cs="Arial"/>
          <w:sz w:val="20"/>
          <w:szCs w:val="20"/>
        </w:rPr>
      </w:pPr>
      <w:r w:rsidRPr="000F1E56">
        <w:rPr>
          <w:rFonts w:ascii="Arial" w:hAnsi="Arial" w:cs="Arial"/>
          <w:sz w:val="20"/>
          <w:szCs w:val="20"/>
        </w:rPr>
        <w:t>spletne pasice in druge digitalne oglasne formate;</w:t>
      </w:r>
    </w:p>
    <w:p w14:paraId="2D3F1ED8" w14:textId="77777777" w:rsidR="00377CD6" w:rsidRPr="000F1E56" w:rsidRDefault="00377CD6" w:rsidP="00377CD6">
      <w:pPr>
        <w:numPr>
          <w:ilvl w:val="0"/>
          <w:numId w:val="14"/>
        </w:numPr>
        <w:spacing w:after="0" w:line="240" w:lineRule="auto"/>
        <w:rPr>
          <w:rFonts w:ascii="Arial" w:hAnsi="Arial" w:cs="Arial"/>
          <w:sz w:val="20"/>
          <w:szCs w:val="20"/>
        </w:rPr>
      </w:pPr>
      <w:r w:rsidRPr="000F1E56">
        <w:rPr>
          <w:rFonts w:ascii="Arial" w:hAnsi="Arial" w:cs="Arial"/>
          <w:sz w:val="20"/>
          <w:szCs w:val="20"/>
        </w:rPr>
        <w:t>oglaševanje in komunikacijo na družbenih omrežjih;</w:t>
      </w:r>
    </w:p>
    <w:p w14:paraId="586B1ACE" w14:textId="77777777" w:rsidR="00377CD6" w:rsidRPr="000F1E56" w:rsidRDefault="00377CD6" w:rsidP="00377CD6">
      <w:pPr>
        <w:numPr>
          <w:ilvl w:val="0"/>
          <w:numId w:val="14"/>
        </w:numPr>
        <w:spacing w:after="0" w:line="240" w:lineRule="auto"/>
        <w:rPr>
          <w:rFonts w:ascii="Arial" w:hAnsi="Arial" w:cs="Arial"/>
          <w:sz w:val="20"/>
          <w:szCs w:val="20"/>
        </w:rPr>
      </w:pPr>
      <w:r w:rsidRPr="000F1E56">
        <w:rPr>
          <w:rFonts w:ascii="Arial" w:hAnsi="Arial" w:cs="Arial"/>
          <w:sz w:val="20"/>
          <w:szCs w:val="20"/>
        </w:rPr>
        <w:t>odnose z mediji in vsebinsko predstavitev posameznih tem;</w:t>
      </w:r>
    </w:p>
    <w:p w14:paraId="1FF0486C" w14:textId="77777777" w:rsidR="00377CD6" w:rsidRPr="000F1E56" w:rsidRDefault="00377CD6" w:rsidP="00377CD6">
      <w:pPr>
        <w:numPr>
          <w:ilvl w:val="0"/>
          <w:numId w:val="14"/>
        </w:numPr>
        <w:spacing w:after="0" w:line="240" w:lineRule="auto"/>
        <w:rPr>
          <w:rFonts w:ascii="Arial" w:hAnsi="Arial" w:cs="Arial"/>
          <w:sz w:val="20"/>
          <w:szCs w:val="20"/>
        </w:rPr>
      </w:pPr>
      <w:r w:rsidRPr="000F1E56">
        <w:rPr>
          <w:rFonts w:ascii="Arial" w:hAnsi="Arial" w:cs="Arial"/>
          <w:sz w:val="20"/>
          <w:szCs w:val="20"/>
        </w:rPr>
        <w:t>druge promocijske aktivnosti in aktivacije, kadar bodo glede na ciljno skupino in vsebino kampanje omogočale učinkovitejši doseg.</w:t>
      </w:r>
    </w:p>
    <w:p w14:paraId="60172D2D" w14:textId="77777777" w:rsidR="00377CD6" w:rsidRDefault="00377CD6" w:rsidP="00377CD6">
      <w:pPr>
        <w:spacing w:after="0" w:line="240" w:lineRule="auto"/>
        <w:jc w:val="both"/>
        <w:rPr>
          <w:rFonts w:ascii="Arial" w:hAnsi="Arial" w:cs="Arial"/>
          <w:sz w:val="20"/>
          <w:szCs w:val="20"/>
        </w:rPr>
      </w:pPr>
    </w:p>
    <w:p w14:paraId="7D249979" w14:textId="5FF5683F" w:rsidR="00377CD6" w:rsidRDefault="00D9011B" w:rsidP="00377CD6">
      <w:pPr>
        <w:spacing w:after="0" w:line="240" w:lineRule="auto"/>
        <w:jc w:val="both"/>
        <w:rPr>
          <w:rFonts w:ascii="Arial" w:hAnsi="Arial" w:cs="Arial"/>
          <w:sz w:val="20"/>
          <w:szCs w:val="20"/>
        </w:rPr>
      </w:pPr>
      <w:r w:rsidRPr="00D9011B">
        <w:rPr>
          <w:rFonts w:ascii="Arial" w:hAnsi="Arial" w:cs="Arial"/>
          <w:sz w:val="20"/>
          <w:szCs w:val="20"/>
        </w:rPr>
        <w:t>Za vsako od kampanj bo pred začetkom izvajanja pripravljena celovita komunikacijska strategija, v kater</w:t>
      </w:r>
      <w:r w:rsidR="008E0CD4">
        <w:rPr>
          <w:rFonts w:ascii="Arial" w:hAnsi="Arial" w:cs="Arial"/>
          <w:sz w:val="20"/>
          <w:szCs w:val="20"/>
        </w:rPr>
        <w:t>i</w:t>
      </w:r>
      <w:r w:rsidRPr="00D9011B">
        <w:rPr>
          <w:rFonts w:ascii="Arial" w:hAnsi="Arial" w:cs="Arial"/>
          <w:sz w:val="20"/>
          <w:szCs w:val="20"/>
        </w:rPr>
        <w:t xml:space="preserve"> bodo opredeljeni ciljne skupine, ključna sporočila, komunikacijski kanali in orodja, pričakovani rezultati ter merljivi kazalniki uspešnosti. Izbor posameznih medijev in obseg medijskega zakupa bosta temeljila na podatkih o medijskih navadah ciljnih skupin, pričakovanem dosegu, primernosti posameznega kanala glede na vsebino kampanje ter stroškovni učinkovitosti. Utemeljitev izbora medijev bo temeljila na relevantnih in primerljivih tržnih metrikah oziroma raziskavah gledanosti, poslušanosti, branosti in digitalnega dosega.</w:t>
      </w:r>
    </w:p>
    <w:p w14:paraId="6EBEA3B0" w14:textId="77777777" w:rsidR="00D9011B" w:rsidRPr="0081061F" w:rsidRDefault="00D9011B" w:rsidP="00377CD6">
      <w:pPr>
        <w:spacing w:after="0" w:line="240" w:lineRule="auto"/>
        <w:jc w:val="both"/>
        <w:rPr>
          <w:rFonts w:ascii="Arial" w:hAnsi="Arial" w:cs="Arial"/>
          <w:sz w:val="20"/>
          <w:szCs w:val="20"/>
        </w:rPr>
      </w:pPr>
    </w:p>
    <w:p w14:paraId="0020BE82" w14:textId="77777777" w:rsidR="00377CD6" w:rsidRDefault="00377CD6" w:rsidP="00377CD6">
      <w:pPr>
        <w:tabs>
          <w:tab w:val="num" w:pos="720"/>
        </w:tabs>
        <w:spacing w:after="0" w:line="240" w:lineRule="auto"/>
        <w:jc w:val="both"/>
        <w:rPr>
          <w:rFonts w:ascii="Arial" w:hAnsi="Arial" w:cs="Arial"/>
          <w:sz w:val="20"/>
          <w:szCs w:val="20"/>
        </w:rPr>
      </w:pPr>
      <w:r w:rsidRPr="0081061F">
        <w:rPr>
          <w:rFonts w:ascii="Arial" w:hAnsi="Arial" w:cs="Arial"/>
          <w:sz w:val="20"/>
          <w:szCs w:val="20"/>
        </w:rPr>
        <w:t>Predvidena je kombinacija digitalnih in klasičnih komunikacijskih kanalov. Digitalni kanali omogočajo natančnejše ciljanje in spremljanje odzivov, televizija, radio, tiskani in zunanji mediji pa omogočajo širši doseg, tudi med prebivalci, ki digitalne medije uporabljajo manj pogosto.</w:t>
      </w:r>
      <w:r>
        <w:rPr>
          <w:rFonts w:ascii="Arial" w:hAnsi="Arial" w:cs="Arial"/>
          <w:sz w:val="20"/>
          <w:szCs w:val="20"/>
        </w:rPr>
        <w:t xml:space="preserve"> </w:t>
      </w:r>
      <w:r w:rsidRPr="0081061F">
        <w:rPr>
          <w:rFonts w:ascii="Arial" w:hAnsi="Arial" w:cs="Arial"/>
          <w:sz w:val="20"/>
          <w:szCs w:val="20"/>
        </w:rPr>
        <w:t>Oglaševanje bo lahko izvedeno v več časovno ločenih intervalih, s čimer se bodo kampanje lahko prilagajale aktualnim vsebinam ter preprečilo hkratno komuniciranje prevelikega števila različnih sporočil.</w:t>
      </w:r>
      <w:r>
        <w:rPr>
          <w:rFonts w:ascii="Arial" w:hAnsi="Arial" w:cs="Arial"/>
          <w:sz w:val="20"/>
          <w:szCs w:val="20"/>
        </w:rPr>
        <w:t xml:space="preserve"> </w:t>
      </w:r>
    </w:p>
    <w:p w14:paraId="033924F9" w14:textId="77777777" w:rsidR="00377CD6" w:rsidRDefault="00377CD6" w:rsidP="00377CD6">
      <w:pPr>
        <w:tabs>
          <w:tab w:val="num" w:pos="720"/>
        </w:tabs>
        <w:spacing w:after="0" w:line="240" w:lineRule="auto"/>
        <w:jc w:val="both"/>
        <w:rPr>
          <w:rFonts w:ascii="Arial" w:hAnsi="Arial" w:cs="Arial"/>
          <w:sz w:val="20"/>
          <w:szCs w:val="20"/>
        </w:rPr>
      </w:pPr>
    </w:p>
    <w:p w14:paraId="424C0A39" w14:textId="77777777" w:rsidR="00377CD6" w:rsidRPr="0081061F" w:rsidRDefault="00377CD6" w:rsidP="00377CD6">
      <w:pPr>
        <w:tabs>
          <w:tab w:val="num" w:pos="720"/>
        </w:tabs>
        <w:spacing w:after="0" w:line="240" w:lineRule="auto"/>
        <w:jc w:val="both"/>
        <w:rPr>
          <w:rFonts w:ascii="Arial" w:hAnsi="Arial" w:cs="Arial"/>
          <w:sz w:val="20"/>
          <w:szCs w:val="20"/>
        </w:rPr>
      </w:pPr>
      <w:r w:rsidRPr="0081061F">
        <w:rPr>
          <w:rFonts w:ascii="Arial" w:hAnsi="Arial" w:cs="Arial"/>
          <w:sz w:val="20"/>
          <w:szCs w:val="20"/>
        </w:rPr>
        <w:t>Za posamezno kampanjo bodo glede na njeno vsebino vnaprej opredeljeni komunikacijski in medijski kazalniki.</w:t>
      </w:r>
      <w:r>
        <w:rPr>
          <w:rFonts w:ascii="Arial" w:hAnsi="Arial" w:cs="Arial"/>
          <w:sz w:val="20"/>
          <w:szCs w:val="20"/>
        </w:rPr>
        <w:t xml:space="preserve"> </w:t>
      </w:r>
      <w:r w:rsidRPr="0081061F">
        <w:rPr>
          <w:rFonts w:ascii="Arial" w:hAnsi="Arial" w:cs="Arial"/>
          <w:sz w:val="20"/>
          <w:szCs w:val="20"/>
        </w:rPr>
        <w:t>Spremljali se bodo</w:t>
      </w:r>
      <w:r>
        <w:rPr>
          <w:rFonts w:ascii="Arial" w:hAnsi="Arial" w:cs="Arial"/>
          <w:sz w:val="20"/>
          <w:szCs w:val="20"/>
        </w:rPr>
        <w:t xml:space="preserve"> </w:t>
      </w:r>
      <w:r w:rsidRPr="0081061F">
        <w:rPr>
          <w:rFonts w:ascii="Arial" w:hAnsi="Arial" w:cs="Arial"/>
          <w:sz w:val="20"/>
          <w:szCs w:val="20"/>
        </w:rPr>
        <w:t>doseg posamezne ciljne skupine</w:t>
      </w:r>
      <w:r>
        <w:rPr>
          <w:rFonts w:ascii="Arial" w:hAnsi="Arial" w:cs="Arial"/>
          <w:sz w:val="20"/>
          <w:szCs w:val="20"/>
        </w:rPr>
        <w:t xml:space="preserve">, </w:t>
      </w:r>
      <w:r w:rsidRPr="0081061F">
        <w:rPr>
          <w:rFonts w:ascii="Arial" w:hAnsi="Arial" w:cs="Arial"/>
          <w:sz w:val="20"/>
          <w:szCs w:val="20"/>
        </w:rPr>
        <w:t>število prikazov oziroma predvajanj</w:t>
      </w:r>
      <w:r>
        <w:rPr>
          <w:rFonts w:ascii="Arial" w:hAnsi="Arial" w:cs="Arial"/>
          <w:sz w:val="20"/>
          <w:szCs w:val="20"/>
        </w:rPr>
        <w:t xml:space="preserve">, </w:t>
      </w:r>
      <w:r w:rsidRPr="0081061F">
        <w:rPr>
          <w:rFonts w:ascii="Arial" w:hAnsi="Arial" w:cs="Arial"/>
          <w:sz w:val="20"/>
          <w:szCs w:val="20"/>
        </w:rPr>
        <w:t>frekvenca izpostavljenosti</w:t>
      </w:r>
      <w:r>
        <w:rPr>
          <w:rFonts w:ascii="Arial" w:hAnsi="Arial" w:cs="Arial"/>
          <w:sz w:val="20"/>
          <w:szCs w:val="20"/>
        </w:rPr>
        <w:t xml:space="preserve">, </w:t>
      </w:r>
      <w:r w:rsidRPr="0081061F">
        <w:rPr>
          <w:rFonts w:ascii="Arial" w:hAnsi="Arial" w:cs="Arial"/>
          <w:sz w:val="20"/>
          <w:szCs w:val="20"/>
        </w:rPr>
        <w:t>število ogledov video vsebin</w:t>
      </w:r>
      <w:r>
        <w:rPr>
          <w:rFonts w:ascii="Arial" w:hAnsi="Arial" w:cs="Arial"/>
          <w:sz w:val="20"/>
          <w:szCs w:val="20"/>
        </w:rPr>
        <w:t xml:space="preserve">, </w:t>
      </w:r>
      <w:r w:rsidRPr="0081061F">
        <w:rPr>
          <w:rFonts w:ascii="Arial" w:hAnsi="Arial" w:cs="Arial"/>
          <w:sz w:val="20"/>
          <w:szCs w:val="20"/>
        </w:rPr>
        <w:t>odzivi in interakcije na digitalnih kanalih</w:t>
      </w:r>
      <w:r>
        <w:rPr>
          <w:rFonts w:ascii="Arial" w:hAnsi="Arial" w:cs="Arial"/>
          <w:sz w:val="20"/>
          <w:szCs w:val="20"/>
        </w:rPr>
        <w:t xml:space="preserve">, </w:t>
      </w:r>
      <w:r w:rsidRPr="0081061F">
        <w:rPr>
          <w:rFonts w:ascii="Arial" w:hAnsi="Arial" w:cs="Arial"/>
          <w:sz w:val="20"/>
          <w:szCs w:val="20"/>
        </w:rPr>
        <w:t>obisk spletnih vsebin</w:t>
      </w:r>
      <w:r>
        <w:rPr>
          <w:rFonts w:ascii="Arial" w:hAnsi="Arial" w:cs="Arial"/>
          <w:sz w:val="20"/>
          <w:szCs w:val="20"/>
        </w:rPr>
        <w:t xml:space="preserve">, </w:t>
      </w:r>
      <w:r w:rsidRPr="0081061F">
        <w:rPr>
          <w:rFonts w:ascii="Arial" w:hAnsi="Arial" w:cs="Arial"/>
          <w:sz w:val="20"/>
          <w:szCs w:val="20"/>
        </w:rPr>
        <w:t>klik na posamezne informacije oziroma storitve</w:t>
      </w:r>
      <w:r>
        <w:rPr>
          <w:rFonts w:ascii="Arial" w:hAnsi="Arial" w:cs="Arial"/>
          <w:sz w:val="20"/>
          <w:szCs w:val="20"/>
        </w:rPr>
        <w:t xml:space="preserve">, </w:t>
      </w:r>
      <w:r w:rsidRPr="0081061F">
        <w:rPr>
          <w:rFonts w:ascii="Arial" w:hAnsi="Arial" w:cs="Arial"/>
          <w:sz w:val="20"/>
          <w:szCs w:val="20"/>
        </w:rPr>
        <w:t>uporaba posameznih digitalnih rešitev</w:t>
      </w:r>
      <w:r>
        <w:rPr>
          <w:rFonts w:ascii="Arial" w:hAnsi="Arial" w:cs="Arial"/>
          <w:sz w:val="20"/>
          <w:szCs w:val="20"/>
        </w:rPr>
        <w:t xml:space="preserve"> in </w:t>
      </w:r>
      <w:r w:rsidRPr="0081061F">
        <w:rPr>
          <w:rFonts w:ascii="Arial" w:hAnsi="Arial" w:cs="Arial"/>
          <w:sz w:val="20"/>
          <w:szCs w:val="20"/>
        </w:rPr>
        <w:t>doseganje načrtovanih medijskih kazalnikov.</w:t>
      </w:r>
    </w:p>
    <w:p w14:paraId="7A310389" w14:textId="77777777" w:rsidR="00377CD6" w:rsidRDefault="00377CD6" w:rsidP="00377CD6">
      <w:pPr>
        <w:spacing w:after="0" w:line="240" w:lineRule="auto"/>
        <w:rPr>
          <w:rFonts w:ascii="Arial" w:hAnsi="Arial" w:cs="Arial"/>
          <w:b/>
          <w:bCs/>
          <w:sz w:val="20"/>
          <w:szCs w:val="20"/>
        </w:rPr>
      </w:pPr>
    </w:p>
    <w:p w14:paraId="45618CB0" w14:textId="484D074C" w:rsidR="00377CD6" w:rsidRPr="00A24F2A" w:rsidRDefault="006B698F" w:rsidP="00377CD6">
      <w:pPr>
        <w:spacing w:after="0" w:line="240" w:lineRule="auto"/>
        <w:jc w:val="both"/>
        <w:rPr>
          <w:rFonts w:ascii="Arial" w:hAnsi="Arial" w:cs="Arial"/>
          <w:b/>
          <w:bCs/>
          <w:sz w:val="20"/>
          <w:szCs w:val="20"/>
        </w:rPr>
      </w:pPr>
      <w:r>
        <w:rPr>
          <w:rFonts w:ascii="Arial" w:hAnsi="Arial" w:cs="Arial"/>
          <w:b/>
          <w:bCs/>
          <w:sz w:val="20"/>
          <w:szCs w:val="20"/>
        </w:rPr>
        <w:lastRenderedPageBreak/>
        <w:t>Komunikacijske kampanje bodo prebivalcem zagotavljale informacije o spremembah, storitvah in možnostih dostopa do zdravstvene obravnave, katerih cilj je izboljšanje dostopnosti, organiziranosti in učinkovitosti zdravstvenega varstva.</w:t>
      </w:r>
      <w:r w:rsidR="00377CD6" w:rsidRPr="00A24F2A">
        <w:rPr>
          <w:rFonts w:ascii="Arial" w:hAnsi="Arial" w:cs="Arial"/>
          <w:b/>
          <w:bCs/>
          <w:sz w:val="20"/>
          <w:szCs w:val="20"/>
        </w:rPr>
        <w:t xml:space="preserve"> Njihov namen ni promocija zdravstvenega sistema ali posameznih institucij, temveč prebivalcem zagotoviti konkretne, razumljive in uporabne informacije, ki jim pomagajo pravočasno priti do ustrezne zdravstvene obravnave in bolje uporabljati možnosti, ki jih zdravstveni sistem zagotavlja. V ospredju bo pacient in rezultat zdravstvene obravnave.</w:t>
      </w:r>
    </w:p>
    <w:p w14:paraId="4A5F27C2" w14:textId="77777777" w:rsidR="00377CD6" w:rsidRPr="00A24F2A" w:rsidRDefault="00377CD6" w:rsidP="00377CD6">
      <w:pPr>
        <w:spacing w:after="0" w:line="240" w:lineRule="auto"/>
        <w:jc w:val="both"/>
        <w:rPr>
          <w:rFonts w:ascii="Arial" w:hAnsi="Arial" w:cs="Arial"/>
          <w:b/>
          <w:bCs/>
          <w:sz w:val="20"/>
          <w:szCs w:val="20"/>
        </w:rPr>
      </w:pPr>
    </w:p>
    <w:p w14:paraId="3F8525ED" w14:textId="77777777" w:rsidR="00377CD6" w:rsidRPr="00A24F2A" w:rsidRDefault="00377CD6" w:rsidP="00377CD6">
      <w:pPr>
        <w:spacing w:after="0" w:line="240" w:lineRule="auto"/>
        <w:jc w:val="both"/>
        <w:rPr>
          <w:rFonts w:ascii="Arial" w:hAnsi="Arial" w:cs="Arial"/>
          <w:b/>
          <w:bCs/>
          <w:sz w:val="20"/>
          <w:szCs w:val="20"/>
        </w:rPr>
      </w:pPr>
      <w:r w:rsidRPr="00A24F2A">
        <w:rPr>
          <w:rFonts w:ascii="Arial" w:hAnsi="Arial" w:cs="Arial"/>
          <w:b/>
          <w:bCs/>
          <w:sz w:val="20"/>
          <w:szCs w:val="20"/>
        </w:rPr>
        <w:t>Komunikacijske vsebine bodo zato usmerjene v boljšo orientacijo pacienta, krepitev primarne ravni kot vstopne točke v zdravstveni sistem, učinkovitejšo uporabo obstoječih zdravstvenih zmogljivosti, uporabo podatkov in digitalnih rešitev, ki poenostavljajo postopke in zmanjšujejo administrativne obremenitve, ter v zdravstveno pismenost, preventivo, kakovost, varnost in sodelovanje pri zdravstveni obravnavi.</w:t>
      </w:r>
    </w:p>
    <w:p w14:paraId="720CD6E0" w14:textId="77777777" w:rsidR="00377CD6" w:rsidRPr="002C016A" w:rsidRDefault="00377CD6" w:rsidP="00377CD6">
      <w:pPr>
        <w:spacing w:after="0" w:line="240" w:lineRule="auto"/>
        <w:rPr>
          <w:rFonts w:ascii="Arial" w:eastAsia="Calibri" w:hAnsi="Arial" w:cs="Arial"/>
          <w:sz w:val="20"/>
          <w:szCs w:val="20"/>
        </w:rPr>
      </w:pPr>
    </w:p>
    <w:bookmarkEnd w:id="4"/>
    <w:bookmarkEnd w:id="5"/>
    <w:p w14:paraId="411BB4D1" w14:textId="77777777" w:rsidR="00377CD6" w:rsidRDefault="00377CD6"/>
    <w:sectPr w:rsidR="00377CD6" w:rsidSect="0073480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B1AAE" w14:textId="77777777" w:rsidR="008C191C" w:rsidRDefault="008C191C" w:rsidP="00734808">
      <w:pPr>
        <w:spacing w:after="0" w:line="240" w:lineRule="auto"/>
      </w:pPr>
      <w:r>
        <w:separator/>
      </w:r>
    </w:p>
  </w:endnote>
  <w:endnote w:type="continuationSeparator" w:id="0">
    <w:p w14:paraId="4A9554E7" w14:textId="77777777" w:rsidR="008C191C" w:rsidRDefault="008C191C" w:rsidP="00734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4A51F" w14:textId="77777777" w:rsidR="008C191C" w:rsidRDefault="008C191C" w:rsidP="00734808">
      <w:pPr>
        <w:spacing w:after="0" w:line="240" w:lineRule="auto"/>
      </w:pPr>
      <w:r>
        <w:separator/>
      </w:r>
    </w:p>
  </w:footnote>
  <w:footnote w:type="continuationSeparator" w:id="0">
    <w:p w14:paraId="65019A00" w14:textId="77777777" w:rsidR="008C191C" w:rsidRDefault="008C191C" w:rsidP="007348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02B70" w14:textId="77777777" w:rsidR="007A5659" w:rsidRPr="007A5659" w:rsidRDefault="007A5659" w:rsidP="007A5659">
    <w:pPr>
      <w:tabs>
        <w:tab w:val="center" w:pos="4536"/>
        <w:tab w:val="right" w:pos="9072"/>
      </w:tabs>
      <w:spacing w:after="0" w:line="240" w:lineRule="auto"/>
      <w:jc w:val="both"/>
      <w:rPr>
        <w:rFonts w:ascii="Arial" w:eastAsia="Aptos" w:hAnsi="Arial" w:cs="Times New Roman"/>
        <w:sz w:val="24"/>
        <w:szCs w:val="24"/>
      </w:rPr>
    </w:pPr>
    <w:r w:rsidRPr="007A5659">
      <w:rPr>
        <w:rFonts w:ascii="Arial" w:eastAsia="Aptos" w:hAnsi="Arial" w:cs="Times New Roman"/>
        <w:noProof/>
        <w:sz w:val="24"/>
        <w:szCs w:val="24"/>
      </w:rPr>
      <w:drawing>
        <wp:anchor distT="0" distB="0" distL="114300" distR="114300" simplePos="0" relativeHeight="251659264" behindDoc="1" locked="0" layoutInCell="1" allowOverlap="1" wp14:anchorId="090497C3" wp14:editId="103EB7BC">
          <wp:simplePos x="0" y="0"/>
          <wp:positionH relativeFrom="column">
            <wp:posOffset>-553720</wp:posOffset>
          </wp:positionH>
          <wp:positionV relativeFrom="paragraph">
            <wp:posOffset>-31750</wp:posOffset>
          </wp:positionV>
          <wp:extent cx="382270" cy="396240"/>
          <wp:effectExtent l="0" t="0" r="0" b="3810"/>
          <wp:wrapTight wrapText="bothSides">
            <wp:wrapPolygon edited="0">
              <wp:start x="0" y="0"/>
              <wp:lineTo x="0" y="20769"/>
              <wp:lineTo x="20452" y="20769"/>
              <wp:lineTo x="20452" y="0"/>
              <wp:lineTo x="0" y="0"/>
            </wp:wrapPolygon>
          </wp:wrapTight>
          <wp:docPr id="30" name="Slika 30"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S"/>
                  <pic:cNvPicPr>
                    <a:picLocks noChangeAspect="1" noChangeArrowheads="1"/>
                  </pic:cNvPicPr>
                </pic:nvPicPr>
                <pic:blipFill>
                  <a:blip r:embed="rId1"/>
                  <a:srcRect/>
                  <a:stretch>
                    <a:fillRect/>
                  </a:stretch>
                </pic:blipFill>
                <pic:spPr bwMode="auto">
                  <a:xfrm>
                    <a:off x="0" y="0"/>
                    <a:ext cx="382270" cy="396240"/>
                  </a:xfrm>
                  <a:prstGeom prst="rect">
                    <a:avLst/>
                  </a:prstGeom>
                  <a:noFill/>
                  <a:ln>
                    <a:noFill/>
                  </a:ln>
                </pic:spPr>
              </pic:pic>
            </a:graphicData>
          </a:graphic>
        </wp:anchor>
      </w:drawing>
    </w:r>
    <w:r w:rsidRPr="007A5659">
      <w:rPr>
        <w:rFonts w:ascii="Arial" w:eastAsia="Aptos" w:hAnsi="Arial" w:cs="Times New Roman"/>
        <w:sz w:val="20"/>
        <w:szCs w:val="20"/>
      </w:rPr>
      <w:t>REPUBLIKA SLOVENIJA</w:t>
    </w:r>
  </w:p>
  <w:p w14:paraId="60CF4413" w14:textId="77777777" w:rsidR="007A5659" w:rsidRPr="007A5659" w:rsidRDefault="007A5659" w:rsidP="007A5659">
    <w:pPr>
      <w:tabs>
        <w:tab w:val="center" w:pos="4536"/>
        <w:tab w:val="right" w:pos="9072"/>
      </w:tabs>
      <w:spacing w:after="0" w:line="240" w:lineRule="auto"/>
      <w:rPr>
        <w:rFonts w:ascii="Arial" w:eastAsia="Aptos" w:hAnsi="Arial" w:cs="Times New Roman"/>
        <w:b/>
        <w:sz w:val="20"/>
        <w:szCs w:val="20"/>
      </w:rPr>
    </w:pPr>
    <w:r w:rsidRPr="007A5659">
      <w:rPr>
        <w:rFonts w:ascii="Arial" w:eastAsia="Aptos" w:hAnsi="Arial" w:cs="Times New Roman"/>
        <w:b/>
        <w:sz w:val="20"/>
        <w:szCs w:val="20"/>
      </w:rPr>
      <w:t>MINISTRSTVO ZA ZDRAVJE</w:t>
    </w:r>
  </w:p>
  <w:p w14:paraId="0A736552" w14:textId="77777777" w:rsidR="007A5659" w:rsidRPr="007A5659" w:rsidRDefault="007A5659" w:rsidP="007A5659">
    <w:pPr>
      <w:tabs>
        <w:tab w:val="center" w:pos="4536"/>
        <w:tab w:val="right" w:pos="9072"/>
      </w:tabs>
      <w:spacing w:after="0" w:line="240" w:lineRule="auto"/>
      <w:jc w:val="both"/>
      <w:rPr>
        <w:rFonts w:ascii="Arial" w:eastAsia="Aptos" w:hAnsi="Arial" w:cs="Times New Roman"/>
        <w:b/>
        <w:sz w:val="20"/>
        <w:szCs w:val="20"/>
      </w:rPr>
    </w:pPr>
  </w:p>
  <w:tbl>
    <w:tblPr>
      <w:tblStyle w:val="Tabelamrea"/>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826"/>
    </w:tblGrid>
    <w:tr w:rsidR="007A5659" w:rsidRPr="007A5659" w14:paraId="7D35838C" w14:textId="77777777" w:rsidTr="00806468">
      <w:tc>
        <w:tcPr>
          <w:tcW w:w="5102" w:type="dxa"/>
        </w:tcPr>
        <w:p w14:paraId="0802BB28" w14:textId="77777777" w:rsidR="007A5659" w:rsidRPr="007A5659" w:rsidRDefault="007A5659" w:rsidP="007A5659">
          <w:pPr>
            <w:tabs>
              <w:tab w:val="center" w:pos="4536"/>
              <w:tab w:val="right" w:pos="9072"/>
            </w:tabs>
            <w:jc w:val="both"/>
            <w:rPr>
              <w:rFonts w:eastAsia="Aptos" w:cs="Times New Roman"/>
              <w:sz w:val="16"/>
              <w:szCs w:val="16"/>
            </w:rPr>
          </w:pPr>
          <w:r w:rsidRPr="007A5659">
            <w:rPr>
              <w:rFonts w:eastAsia="Aptos" w:cs="Times New Roman"/>
              <w:sz w:val="16"/>
              <w:szCs w:val="16"/>
            </w:rPr>
            <w:t>Štefanova ulica 5 1000 Ljubljana</w:t>
          </w:r>
        </w:p>
      </w:tc>
      <w:tc>
        <w:tcPr>
          <w:tcW w:w="3826" w:type="dxa"/>
        </w:tcPr>
        <w:p w14:paraId="6BD2A221" w14:textId="77777777" w:rsidR="007A5659" w:rsidRPr="007A5659" w:rsidRDefault="007A5659" w:rsidP="007A5659">
          <w:pPr>
            <w:tabs>
              <w:tab w:val="center" w:pos="4536"/>
              <w:tab w:val="right" w:pos="9072"/>
            </w:tabs>
            <w:jc w:val="both"/>
            <w:rPr>
              <w:rFonts w:eastAsia="Aptos" w:cs="Times New Roman"/>
              <w:sz w:val="16"/>
              <w:szCs w:val="16"/>
            </w:rPr>
          </w:pPr>
          <w:r w:rsidRPr="007A5659">
            <w:rPr>
              <w:rFonts w:eastAsia="Aptos" w:cs="Times New Roman"/>
              <w:sz w:val="16"/>
              <w:szCs w:val="16"/>
            </w:rPr>
            <w:t>T: 01 478 60 01</w:t>
          </w:r>
        </w:p>
        <w:p w14:paraId="0AA2B976" w14:textId="77777777" w:rsidR="007A5659" w:rsidRPr="007A5659" w:rsidRDefault="007A5659" w:rsidP="007A5659">
          <w:pPr>
            <w:tabs>
              <w:tab w:val="center" w:pos="4536"/>
              <w:tab w:val="right" w:pos="9072"/>
            </w:tabs>
            <w:jc w:val="both"/>
            <w:rPr>
              <w:rFonts w:eastAsia="Aptos" w:cs="Times New Roman"/>
              <w:sz w:val="16"/>
              <w:szCs w:val="16"/>
            </w:rPr>
          </w:pPr>
          <w:r w:rsidRPr="007A5659">
            <w:rPr>
              <w:rFonts w:eastAsia="Aptos" w:cs="Times New Roman"/>
              <w:sz w:val="16"/>
              <w:szCs w:val="16"/>
            </w:rPr>
            <w:t xml:space="preserve">E: </w:t>
          </w:r>
          <w:hyperlink r:id="rId2" w:history="1">
            <w:r w:rsidRPr="007A5659">
              <w:rPr>
                <w:rFonts w:eastAsia="Aptos" w:cs="Times New Roman"/>
                <w:sz w:val="16"/>
                <w:szCs w:val="16"/>
              </w:rPr>
              <w:t>gp.mz@gov.si</w:t>
            </w:r>
          </w:hyperlink>
        </w:p>
        <w:p w14:paraId="1FB1A5E2" w14:textId="77777777" w:rsidR="007A5659" w:rsidRPr="007A5659" w:rsidRDefault="007A5659" w:rsidP="007A5659">
          <w:pPr>
            <w:tabs>
              <w:tab w:val="center" w:pos="4536"/>
              <w:tab w:val="right" w:pos="9072"/>
            </w:tabs>
            <w:jc w:val="both"/>
            <w:rPr>
              <w:rFonts w:eastAsia="Aptos" w:cs="Times New Roman"/>
              <w:sz w:val="16"/>
              <w:szCs w:val="16"/>
            </w:rPr>
          </w:pPr>
          <w:r w:rsidRPr="007A5659">
            <w:rPr>
              <w:rFonts w:eastAsia="Aptos" w:cs="Times New Roman"/>
              <w:sz w:val="16"/>
              <w:szCs w:val="16"/>
            </w:rPr>
            <w:t>http://www.mz.gov.si</w:t>
          </w:r>
        </w:p>
      </w:tc>
    </w:tr>
  </w:tbl>
  <w:p w14:paraId="7B06A324" w14:textId="77777777" w:rsidR="00734808" w:rsidRPr="007A5659" w:rsidRDefault="00734808" w:rsidP="007A565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CBB77E4"/>
    <w:multiLevelType w:val="hybridMultilevel"/>
    <w:tmpl w:val="5E321008"/>
    <w:lvl w:ilvl="0" w:tplc="326CE60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3AD83AE2"/>
    <w:multiLevelType w:val="hybridMultilevel"/>
    <w:tmpl w:val="3D3801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130530D"/>
    <w:multiLevelType w:val="hybridMultilevel"/>
    <w:tmpl w:val="C136B5B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17E6A08"/>
    <w:multiLevelType w:val="hybridMultilevel"/>
    <w:tmpl w:val="4BFA26B0"/>
    <w:lvl w:ilvl="0" w:tplc="048A8DAA">
      <w:start w:val="1"/>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2EA6A2B"/>
    <w:multiLevelType w:val="multilevel"/>
    <w:tmpl w:val="F426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B6A1703"/>
    <w:multiLevelType w:val="hybridMultilevel"/>
    <w:tmpl w:val="F16C4828"/>
    <w:lvl w:ilvl="0" w:tplc="7EEC925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FE67D74"/>
    <w:multiLevelType w:val="hybridMultilevel"/>
    <w:tmpl w:val="049AE4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511838367">
    <w:abstractNumId w:val="0"/>
  </w:num>
  <w:num w:numId="2" w16cid:durableId="762917303">
    <w:abstractNumId w:val="9"/>
  </w:num>
  <w:num w:numId="3" w16cid:durableId="1747147481">
    <w:abstractNumId w:val="7"/>
  </w:num>
  <w:num w:numId="4" w16cid:durableId="1407992350">
    <w:abstractNumId w:val="11"/>
  </w:num>
  <w:num w:numId="5" w16cid:durableId="399327242">
    <w:abstractNumId w:val="13"/>
  </w:num>
  <w:num w:numId="6" w16cid:durableId="1007908832">
    <w:abstractNumId w:val="4"/>
  </w:num>
  <w:num w:numId="7" w16cid:durableId="1148741565">
    <w:abstractNumId w:val="2"/>
  </w:num>
  <w:num w:numId="8" w16cid:durableId="1552620506">
    <w:abstractNumId w:val="5"/>
  </w:num>
  <w:num w:numId="9" w16cid:durableId="1602714310">
    <w:abstractNumId w:val="8"/>
  </w:num>
  <w:num w:numId="10" w16cid:durableId="1729184548">
    <w:abstractNumId w:val="3"/>
  </w:num>
  <w:num w:numId="11" w16cid:durableId="1198278873">
    <w:abstractNumId w:val="6"/>
  </w:num>
  <w:num w:numId="12" w16cid:durableId="1032462014">
    <w:abstractNumId w:val="12"/>
  </w:num>
  <w:num w:numId="13" w16cid:durableId="951403160">
    <w:abstractNumId w:val="10"/>
  </w:num>
  <w:num w:numId="14" w16cid:durableId="12270109">
    <w:abstractNumId w:val="1"/>
  </w:num>
  <w:num w:numId="15" w16cid:durableId="14177021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83"/>
    <w:rsid w:val="00095638"/>
    <w:rsid w:val="000C5375"/>
    <w:rsid w:val="00163F2D"/>
    <w:rsid w:val="001765E8"/>
    <w:rsid w:val="001973E4"/>
    <w:rsid w:val="001D242E"/>
    <w:rsid w:val="001E5303"/>
    <w:rsid w:val="002107FC"/>
    <w:rsid w:val="00260974"/>
    <w:rsid w:val="00265868"/>
    <w:rsid w:val="002C29E5"/>
    <w:rsid w:val="00316DC6"/>
    <w:rsid w:val="00321A64"/>
    <w:rsid w:val="00377CD6"/>
    <w:rsid w:val="003C6160"/>
    <w:rsid w:val="003E221E"/>
    <w:rsid w:val="004821EB"/>
    <w:rsid w:val="004B0ADD"/>
    <w:rsid w:val="004C410D"/>
    <w:rsid w:val="0053412B"/>
    <w:rsid w:val="00566615"/>
    <w:rsid w:val="00597BDE"/>
    <w:rsid w:val="00695EC3"/>
    <w:rsid w:val="006B698F"/>
    <w:rsid w:val="006D16D0"/>
    <w:rsid w:val="00734808"/>
    <w:rsid w:val="00743AF7"/>
    <w:rsid w:val="007A5659"/>
    <w:rsid w:val="007E5966"/>
    <w:rsid w:val="007F2B52"/>
    <w:rsid w:val="00855BED"/>
    <w:rsid w:val="008C191C"/>
    <w:rsid w:val="008E0CD4"/>
    <w:rsid w:val="008E5127"/>
    <w:rsid w:val="008F210F"/>
    <w:rsid w:val="009235DD"/>
    <w:rsid w:val="00931580"/>
    <w:rsid w:val="00990888"/>
    <w:rsid w:val="009C5B54"/>
    <w:rsid w:val="009E5D8E"/>
    <w:rsid w:val="00A049F9"/>
    <w:rsid w:val="00A0689C"/>
    <w:rsid w:val="00A36709"/>
    <w:rsid w:val="00A526CF"/>
    <w:rsid w:val="00A87E0A"/>
    <w:rsid w:val="00AE1F83"/>
    <w:rsid w:val="00AF004F"/>
    <w:rsid w:val="00B0355B"/>
    <w:rsid w:val="00B379A0"/>
    <w:rsid w:val="00BC1355"/>
    <w:rsid w:val="00BF38AB"/>
    <w:rsid w:val="00C033A8"/>
    <w:rsid w:val="00C24B2C"/>
    <w:rsid w:val="00C44C5F"/>
    <w:rsid w:val="00C46A14"/>
    <w:rsid w:val="00C6654F"/>
    <w:rsid w:val="00C946EF"/>
    <w:rsid w:val="00CB6488"/>
    <w:rsid w:val="00D32BA1"/>
    <w:rsid w:val="00D34597"/>
    <w:rsid w:val="00D417DF"/>
    <w:rsid w:val="00D9011B"/>
    <w:rsid w:val="00DF3396"/>
    <w:rsid w:val="00E430F2"/>
    <w:rsid w:val="00E4494D"/>
    <w:rsid w:val="00F02715"/>
    <w:rsid w:val="00F26F31"/>
    <w:rsid w:val="00F75D25"/>
    <w:rsid w:val="00F85D99"/>
    <w:rsid w:val="00FB20CB"/>
    <w:rsid w:val="00FB397B"/>
    <w:rsid w:val="00FB6CA0"/>
    <w:rsid w:val="00FC78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3B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9E5D8E"/>
    <w:pPr>
      <w:spacing w:after="0" w:line="240" w:lineRule="auto"/>
    </w:pPr>
  </w:style>
  <w:style w:type="character" w:styleId="Pripombasklic">
    <w:name w:val="annotation reference"/>
    <w:basedOn w:val="Privzetapisavaodstavka"/>
    <w:uiPriority w:val="99"/>
    <w:semiHidden/>
    <w:unhideWhenUsed/>
    <w:rsid w:val="009E5D8E"/>
    <w:rPr>
      <w:sz w:val="16"/>
      <w:szCs w:val="16"/>
    </w:rPr>
  </w:style>
  <w:style w:type="paragraph" w:styleId="Pripombabesedilo">
    <w:name w:val="annotation text"/>
    <w:basedOn w:val="Navaden"/>
    <w:link w:val="PripombabesediloZnak"/>
    <w:uiPriority w:val="99"/>
    <w:unhideWhenUsed/>
    <w:rsid w:val="009E5D8E"/>
    <w:pPr>
      <w:spacing w:line="240" w:lineRule="auto"/>
    </w:pPr>
    <w:rPr>
      <w:sz w:val="20"/>
      <w:szCs w:val="20"/>
    </w:rPr>
  </w:style>
  <w:style w:type="character" w:customStyle="1" w:styleId="PripombabesediloZnak">
    <w:name w:val="Pripomba – besedilo Znak"/>
    <w:basedOn w:val="Privzetapisavaodstavka"/>
    <w:link w:val="Pripombabesedilo"/>
    <w:uiPriority w:val="99"/>
    <w:rsid w:val="009E5D8E"/>
    <w:rPr>
      <w:sz w:val="20"/>
      <w:szCs w:val="20"/>
    </w:rPr>
  </w:style>
  <w:style w:type="paragraph" w:styleId="Zadevapripombe">
    <w:name w:val="annotation subject"/>
    <w:basedOn w:val="Pripombabesedilo"/>
    <w:next w:val="Pripombabesedilo"/>
    <w:link w:val="ZadevapripombeZnak"/>
    <w:uiPriority w:val="99"/>
    <w:semiHidden/>
    <w:unhideWhenUsed/>
    <w:rsid w:val="009E5D8E"/>
    <w:rPr>
      <w:b/>
      <w:bCs/>
    </w:rPr>
  </w:style>
  <w:style w:type="character" w:customStyle="1" w:styleId="ZadevapripombeZnak">
    <w:name w:val="Zadeva pripombe Znak"/>
    <w:basedOn w:val="PripombabesediloZnak"/>
    <w:link w:val="Zadevapripombe"/>
    <w:uiPriority w:val="99"/>
    <w:semiHidden/>
    <w:rsid w:val="009E5D8E"/>
    <w:rPr>
      <w:b/>
      <w:bCs/>
      <w:sz w:val="20"/>
      <w:szCs w:val="20"/>
    </w:rPr>
  </w:style>
  <w:style w:type="paragraph" w:styleId="Besedilooblaka">
    <w:name w:val="Balloon Text"/>
    <w:basedOn w:val="Navaden"/>
    <w:link w:val="BesedilooblakaZnak"/>
    <w:uiPriority w:val="99"/>
    <w:semiHidden/>
    <w:unhideWhenUsed/>
    <w:rsid w:val="00FB20C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B20CB"/>
    <w:rPr>
      <w:rFonts w:ascii="Segoe UI" w:hAnsi="Segoe UI" w:cs="Segoe UI"/>
      <w:sz w:val="18"/>
      <w:szCs w:val="18"/>
    </w:rPr>
  </w:style>
  <w:style w:type="paragraph" w:styleId="Glava">
    <w:name w:val="header"/>
    <w:basedOn w:val="Navaden"/>
    <w:link w:val="GlavaZnak"/>
    <w:uiPriority w:val="99"/>
    <w:unhideWhenUsed/>
    <w:rsid w:val="00734808"/>
    <w:pPr>
      <w:tabs>
        <w:tab w:val="center" w:pos="4536"/>
        <w:tab w:val="right" w:pos="9072"/>
      </w:tabs>
      <w:spacing w:after="0" w:line="240" w:lineRule="auto"/>
    </w:pPr>
  </w:style>
  <w:style w:type="character" w:customStyle="1" w:styleId="GlavaZnak">
    <w:name w:val="Glava Znak"/>
    <w:basedOn w:val="Privzetapisavaodstavka"/>
    <w:link w:val="Glava"/>
    <w:uiPriority w:val="99"/>
    <w:rsid w:val="00734808"/>
  </w:style>
  <w:style w:type="paragraph" w:styleId="Noga">
    <w:name w:val="footer"/>
    <w:basedOn w:val="Navaden"/>
    <w:link w:val="NogaZnak"/>
    <w:uiPriority w:val="99"/>
    <w:unhideWhenUsed/>
    <w:rsid w:val="00734808"/>
    <w:pPr>
      <w:tabs>
        <w:tab w:val="center" w:pos="4536"/>
        <w:tab w:val="right" w:pos="9072"/>
      </w:tabs>
      <w:spacing w:after="0" w:line="240" w:lineRule="auto"/>
    </w:pPr>
  </w:style>
  <w:style w:type="character" w:customStyle="1" w:styleId="NogaZnak">
    <w:name w:val="Noga Znak"/>
    <w:basedOn w:val="Privzetapisavaodstavka"/>
    <w:link w:val="Noga"/>
    <w:uiPriority w:val="99"/>
    <w:rsid w:val="00734808"/>
  </w:style>
  <w:style w:type="table" w:styleId="Tabelamrea">
    <w:name w:val="Table Grid"/>
    <w:basedOn w:val="Navadnatabela"/>
    <w:uiPriority w:val="39"/>
    <w:rsid w:val="007A5659"/>
    <w:pPr>
      <w:spacing w:after="0" w:line="240"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otevilenodstavek">
    <w:name w:val="Neoštevilčen odstavek"/>
    <w:basedOn w:val="Navaden"/>
    <w:link w:val="NeotevilenodstavekZnak"/>
    <w:qFormat/>
    <w:rsid w:val="00377CD6"/>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377CD6"/>
    <w:rPr>
      <w:rFonts w:ascii="Arial" w:eastAsia="Times New Roman" w:hAnsi="Arial" w:cs="Arial"/>
      <w:lang w:eastAsia="sl-SI"/>
    </w:rPr>
  </w:style>
  <w:style w:type="paragraph" w:customStyle="1" w:styleId="Poglavje">
    <w:name w:val="Poglavje"/>
    <w:basedOn w:val="Navaden"/>
    <w:qFormat/>
    <w:rsid w:val="00377CD6"/>
    <w:pPr>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styleId="Odstavekseznama">
    <w:name w:val="List Paragraph"/>
    <w:basedOn w:val="Navaden"/>
    <w:uiPriority w:val="34"/>
    <w:qFormat/>
    <w:rsid w:val="00163F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gp.mp@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469E50E-F190-4812-83AB-369FD7BE6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3522</Words>
  <Characters>20080</Characters>
  <Application>Microsoft Office Word</Application>
  <DocSecurity>0</DocSecurity>
  <Lines>167</Lines>
  <Paragraphs>47</Paragraphs>
  <ScaleCrop>false</ScaleCrop>
  <Company/>
  <LinksUpToDate>false</LinksUpToDate>
  <CharactersWithSpaces>23555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2026-09-08T12:31:00Z</dcterms:created>
  <dcterms:modified xsi:type="dcterms:W3CDTF">2026-09-08T12:34:00Z</dcterms:modified>
</cp:coreProperties>
</file>