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ED310" w14:textId="77777777" w:rsidR="004E4CC9" w:rsidRDefault="004E4CC9">
      <w:pPr>
        <w:spacing w:after="0" w:line="260" w:lineRule="auto"/>
        <w:rPr>
          <w:rFonts w:cs="Arial"/>
        </w:rPr>
      </w:pPr>
    </w:p>
    <w:p w14:paraId="02D3F4AB" w14:textId="77777777" w:rsidR="004E4CC9" w:rsidRDefault="004E4CC9">
      <w:pPr>
        <w:spacing w:after="0" w:line="260" w:lineRule="auto"/>
        <w:rPr>
          <w:rFonts w:cs="Arial"/>
        </w:rPr>
      </w:pPr>
    </w:p>
    <w:p w14:paraId="185DEE29" w14:textId="77777777" w:rsidR="004E4CC9" w:rsidRDefault="004E4CC9">
      <w:pPr>
        <w:spacing w:after="0" w:line="260" w:lineRule="auto"/>
        <w:rPr>
          <w:rFonts w:cs="Arial"/>
        </w:rPr>
      </w:pPr>
    </w:p>
    <w:p w14:paraId="66864A8D" w14:textId="77777777" w:rsidR="004E4CC9" w:rsidRDefault="004E4CC9">
      <w:pPr>
        <w:spacing w:after="0" w:line="260" w:lineRule="auto"/>
        <w:rPr>
          <w:rFonts w:cs="Arial"/>
        </w:rPr>
      </w:pPr>
    </w:p>
    <w:p w14:paraId="48E6E1C8" w14:textId="77777777" w:rsidR="004E4CC9" w:rsidRDefault="002F17BE">
      <w:pPr>
        <w:pStyle w:val="Odebeljeno"/>
        <w:spacing w:line="260" w:lineRule="auto"/>
      </w:pPr>
      <w:r>
        <w:t>GENERALNI SEKRETARIAT VLADE</w:t>
      </w:r>
    </w:p>
    <w:p w14:paraId="5C709856" w14:textId="77777777" w:rsidR="004E4CC9" w:rsidRDefault="002F17BE">
      <w:pPr>
        <w:pStyle w:val="Odebeljeno"/>
        <w:spacing w:line="260" w:lineRule="auto"/>
      </w:pPr>
      <w:r>
        <w:t>REPUBLIKE SLOVENIJE</w:t>
      </w:r>
    </w:p>
    <w:p w14:paraId="6690FD8C" w14:textId="77777777" w:rsidR="004E4CC9" w:rsidRDefault="002F17BE">
      <w:pPr>
        <w:pStyle w:val="Odebeljeno"/>
        <w:spacing w:line="260" w:lineRule="auto"/>
      </w:pPr>
      <w:r>
        <w:t>gp.gs@gov.si</w:t>
      </w:r>
    </w:p>
    <w:p w14:paraId="635BC9AF" w14:textId="77777777" w:rsidR="004E4CC9" w:rsidRDefault="004E4CC9">
      <w:pPr>
        <w:spacing w:after="0" w:line="260" w:lineRule="auto"/>
        <w:rPr>
          <w:rFonts w:cs="Arial"/>
        </w:rPr>
      </w:pPr>
    </w:p>
    <w:p w14:paraId="53553902" w14:textId="77777777" w:rsidR="004E4CC9" w:rsidRDefault="004E4CC9">
      <w:pPr>
        <w:spacing w:after="0" w:line="260" w:lineRule="auto"/>
        <w:rPr>
          <w:rFonts w:cs="Arial"/>
        </w:rPr>
      </w:pPr>
    </w:p>
    <w:p w14:paraId="0778D3ED" w14:textId="77777777" w:rsidR="004E4CC9" w:rsidRDefault="004E4CC9">
      <w:pPr>
        <w:spacing w:after="0" w:line="260" w:lineRule="auto"/>
        <w:rPr>
          <w:rFonts w:cs="Arial"/>
        </w:rPr>
      </w:pPr>
    </w:p>
    <w:tbl>
      <w:tblPr>
        <w:tblW w:w="8505" w:type="dxa"/>
        <w:tblLook w:val="04A0" w:firstRow="1" w:lastRow="0" w:firstColumn="1" w:lastColumn="0" w:noHBand="0" w:noVBand="1"/>
      </w:tblPr>
      <w:tblGrid>
        <w:gridCol w:w="1500"/>
        <w:gridCol w:w="7005"/>
      </w:tblGrid>
      <w:tr w:rsidR="00EE0C31" w14:paraId="5B2DD8C0" w14:textId="77777777">
        <w:tc>
          <w:tcPr>
            <w:tcW w:w="1500" w:type="dxa"/>
          </w:tcPr>
          <w:p w14:paraId="4166E88A" w14:textId="77777777" w:rsidR="00EE0C31" w:rsidRDefault="00EE0C31" w:rsidP="00EE0C31">
            <w:pPr>
              <w:spacing w:after="0" w:line="260" w:lineRule="auto"/>
            </w:pPr>
            <w:r>
              <w:t>Številka:</w:t>
            </w:r>
          </w:p>
        </w:tc>
        <w:tc>
          <w:tcPr>
            <w:tcW w:w="7005" w:type="dxa"/>
          </w:tcPr>
          <w:p w14:paraId="23F3CDE0" w14:textId="4376E86C" w:rsidR="00EE0C31" w:rsidRDefault="00EE0C31" w:rsidP="00EE0C31">
            <w:pPr>
              <w:spacing w:after="0" w:line="260" w:lineRule="auto"/>
            </w:pPr>
            <w:r>
              <w:t>007-201/2026</w:t>
            </w:r>
          </w:p>
        </w:tc>
      </w:tr>
      <w:tr w:rsidR="00EE0C31" w14:paraId="2D16B9A7" w14:textId="77777777">
        <w:tc>
          <w:tcPr>
            <w:tcW w:w="1500" w:type="dxa"/>
          </w:tcPr>
          <w:p w14:paraId="08E11771" w14:textId="77777777" w:rsidR="00EE0C31" w:rsidRDefault="00EE0C31" w:rsidP="00EE0C31">
            <w:pPr>
              <w:spacing w:after="0" w:line="260" w:lineRule="auto"/>
            </w:pPr>
            <w:r>
              <w:t>Ljubljana,</w:t>
            </w:r>
          </w:p>
        </w:tc>
        <w:tc>
          <w:tcPr>
            <w:tcW w:w="7005" w:type="dxa"/>
          </w:tcPr>
          <w:p w14:paraId="3E4D0DC9" w14:textId="77777777" w:rsidR="00EE0C31" w:rsidRDefault="00EE0C31" w:rsidP="00EE0C31">
            <w:pPr>
              <w:spacing w:after="0" w:line="260" w:lineRule="auto"/>
            </w:pPr>
            <w:r>
              <w:t>04. 11. 2026</w:t>
            </w:r>
          </w:p>
        </w:tc>
      </w:tr>
      <w:tr w:rsidR="00EE0C31" w14:paraId="31E729FC" w14:textId="77777777">
        <w:tc>
          <w:tcPr>
            <w:tcW w:w="1500" w:type="dxa"/>
          </w:tcPr>
          <w:p w14:paraId="5BDD0924" w14:textId="77777777" w:rsidR="00EE0C31" w:rsidRDefault="00EE0C31" w:rsidP="00EE0C31">
            <w:pPr>
              <w:spacing w:after="0" w:line="260" w:lineRule="auto"/>
            </w:pPr>
            <w:r>
              <w:t>EVA:</w:t>
            </w:r>
          </w:p>
        </w:tc>
        <w:tc>
          <w:tcPr>
            <w:tcW w:w="7005" w:type="dxa"/>
          </w:tcPr>
          <w:p w14:paraId="49B4A33D" w14:textId="77777777" w:rsidR="00EE0C31" w:rsidRDefault="00EE0C31" w:rsidP="00EE0C31">
            <w:pPr>
              <w:spacing w:after="0" w:line="260" w:lineRule="auto"/>
            </w:pPr>
            <w:r>
              <w:t>2026-2190-0020</w:t>
            </w:r>
          </w:p>
        </w:tc>
      </w:tr>
    </w:tbl>
    <w:p w14:paraId="0C4285B0" w14:textId="77777777" w:rsidR="004E4CC9" w:rsidRDefault="004E4CC9">
      <w:pPr>
        <w:spacing w:after="0" w:line="260" w:lineRule="auto"/>
        <w:rPr>
          <w:rFonts w:cs="Arial"/>
        </w:rPr>
      </w:pPr>
    </w:p>
    <w:tbl>
      <w:tblPr>
        <w:tblW w:w="8505" w:type="dxa"/>
        <w:tblLook w:val="04A0" w:firstRow="1" w:lastRow="0" w:firstColumn="1" w:lastColumn="0" w:noHBand="0" w:noVBand="1"/>
      </w:tblPr>
      <w:tblGrid>
        <w:gridCol w:w="1500"/>
        <w:gridCol w:w="7005"/>
      </w:tblGrid>
      <w:tr w:rsidR="004E4CC9" w14:paraId="360DE888" w14:textId="77777777">
        <w:tc>
          <w:tcPr>
            <w:tcW w:w="1500" w:type="dxa"/>
          </w:tcPr>
          <w:p w14:paraId="6F0F5BF2" w14:textId="77777777" w:rsidR="004E4CC9" w:rsidRDefault="002F17BE">
            <w:pPr>
              <w:pStyle w:val="Odebeljeno"/>
              <w:spacing w:line="260" w:lineRule="auto"/>
            </w:pPr>
            <w:r>
              <w:t>ZADEVA:</w:t>
            </w:r>
          </w:p>
        </w:tc>
        <w:tc>
          <w:tcPr>
            <w:tcW w:w="7005" w:type="dxa"/>
          </w:tcPr>
          <w:p w14:paraId="3B4736CB" w14:textId="77777777" w:rsidR="004E4CC9" w:rsidRDefault="002F17BE">
            <w:pPr>
              <w:pStyle w:val="Odebeljeno"/>
              <w:spacing w:line="260" w:lineRule="auto"/>
            </w:pPr>
            <w:r>
              <w:t>Uredba o spremembi Uredbe o koncesiji za opravljanje javne službe obveščanja in izobraževanja potrošnikov ter javne službe izvajanja primerjalnih ocenjevanj blaga, storitev ali digitalne vsebine – predlog za obravnavo</w:t>
            </w:r>
          </w:p>
        </w:tc>
      </w:tr>
    </w:tbl>
    <w:p w14:paraId="4E9E7AA1" w14:textId="77777777" w:rsidR="004E4CC9" w:rsidRDefault="004E4CC9">
      <w:pPr>
        <w:spacing w:after="0" w:line="260" w:lineRule="auto"/>
        <w:rPr>
          <w:rFonts w:cs="Arial"/>
        </w:rPr>
      </w:pPr>
    </w:p>
    <w:p w14:paraId="30D3486F" w14:textId="77777777" w:rsidR="004E4CC9" w:rsidRDefault="004E4CC9">
      <w:pPr>
        <w:spacing w:after="0" w:line="260" w:lineRule="auto"/>
        <w:rPr>
          <w:rFonts w:cs="Arial"/>
        </w:rPr>
      </w:pPr>
    </w:p>
    <w:p w14:paraId="348E8AEA" w14:textId="77777777" w:rsidR="004E4CC9" w:rsidRDefault="002F17BE">
      <w:pPr>
        <w:pStyle w:val="Odebeljeno"/>
        <w:spacing w:line="260" w:lineRule="auto"/>
      </w:pPr>
      <w:r>
        <w:t>1.</w:t>
      </w:r>
      <w:r>
        <w:tab/>
        <w:t>Predlog sklepa vlade</w:t>
      </w:r>
    </w:p>
    <w:p w14:paraId="5B73FC83" w14:textId="77777777" w:rsidR="004E4CC9" w:rsidRDefault="004E4CC9">
      <w:pPr>
        <w:spacing w:after="0" w:line="260" w:lineRule="auto"/>
        <w:rPr>
          <w:rFonts w:cs="Arial"/>
        </w:rPr>
      </w:pPr>
    </w:p>
    <w:p w14:paraId="0BAB0EB3" w14:textId="77777777" w:rsidR="004E4CC9" w:rsidRDefault="002F17BE">
      <w:pPr>
        <w:spacing w:after="0" w:line="240" w:lineRule="auto"/>
      </w:pPr>
      <w:r>
        <w:t>Na podlagi šestega odstavka 21. člena Zakona o Vladi Republike Slovenije (Uradni list RS, št. 24/05 – uradno prečiščeno besedilo, 109/08, 38/10 – ZUKN, 8/12, 21/13, 47/13 – ZDU-1G, 65/14, 55/17, 163/22, 57/25 - ZF in 555/26) je Vlada Republike Slovenije na … seji …. pod točko ... sprejela</w:t>
      </w:r>
    </w:p>
    <w:p w14:paraId="3C5FAC17" w14:textId="77777777" w:rsidR="004E4CC9" w:rsidRDefault="002F17BE">
      <w:pPr>
        <w:spacing w:after="0" w:line="240" w:lineRule="auto"/>
      </w:pPr>
      <w:r>
        <w:t xml:space="preserve">                                                                                       </w:t>
      </w:r>
    </w:p>
    <w:p w14:paraId="3D59B7A3" w14:textId="77777777" w:rsidR="004E4CC9" w:rsidRDefault="002F17BE">
      <w:pPr>
        <w:spacing w:after="0" w:line="240" w:lineRule="auto"/>
      </w:pPr>
      <w:r>
        <w:t xml:space="preserve"> </w:t>
      </w:r>
    </w:p>
    <w:p w14:paraId="35E6B46B" w14:textId="77777777" w:rsidR="004E4CC9" w:rsidRDefault="002F17BE">
      <w:pPr>
        <w:spacing w:after="0" w:line="240" w:lineRule="auto"/>
        <w:jc w:val="center"/>
      </w:pPr>
      <w:r>
        <w:rPr>
          <w:b/>
        </w:rPr>
        <w:t>S K L E P:</w:t>
      </w:r>
    </w:p>
    <w:p w14:paraId="6EA43C4B" w14:textId="77777777" w:rsidR="004E4CC9" w:rsidRDefault="002F17BE">
      <w:pPr>
        <w:spacing w:after="0" w:line="240" w:lineRule="auto"/>
        <w:jc w:val="center"/>
      </w:pPr>
      <w:r>
        <w:t xml:space="preserve"> </w:t>
      </w:r>
    </w:p>
    <w:p w14:paraId="2DA9F7C4" w14:textId="77777777" w:rsidR="004E4CC9" w:rsidRDefault="002F17BE">
      <w:pPr>
        <w:spacing w:after="0" w:line="240" w:lineRule="auto"/>
      </w:pPr>
      <w:r>
        <w:t>Vlada Republike Slovenije je izdala Uredbo o spremembi Uredbe o koncesiji za opravljanje javne službe obveščanja in izobraževanja potrošnikov ter javne službe izvajanja primerjalnih ocenjevanj blaga, storitev ali digitalne vsebine in jo objavi v Uradnem listu Republike Slovenije.</w:t>
      </w:r>
    </w:p>
    <w:p w14:paraId="6C92F10B" w14:textId="77777777" w:rsidR="004E4CC9" w:rsidRDefault="002F17BE">
      <w:pPr>
        <w:spacing w:after="0" w:line="240" w:lineRule="auto"/>
      </w:pPr>
      <w:r>
        <w:t xml:space="preserve">                                                                                    </w:t>
      </w:r>
    </w:p>
    <w:p w14:paraId="5C3620D7" w14:textId="77777777" w:rsidR="004E4CC9" w:rsidRDefault="002F17BE">
      <w:pPr>
        <w:spacing w:after="0" w:line="240" w:lineRule="auto"/>
      </w:pPr>
      <w:r>
        <w:t xml:space="preserve"> </w:t>
      </w:r>
    </w:p>
    <w:p w14:paraId="2396BD09" w14:textId="77777777" w:rsidR="004E4CC9" w:rsidRDefault="002F17BE">
      <w:pPr>
        <w:spacing w:after="0" w:line="240" w:lineRule="auto"/>
      </w:pPr>
      <w:r>
        <w:t xml:space="preserve">                                                                                        mag. Janja </w:t>
      </w:r>
      <w:proofErr w:type="spellStart"/>
      <w:r>
        <w:t>Garvas</w:t>
      </w:r>
      <w:proofErr w:type="spellEnd"/>
    </w:p>
    <w:p w14:paraId="68DECF72" w14:textId="77777777" w:rsidR="004E4CC9" w:rsidRDefault="002F17BE">
      <w:pPr>
        <w:spacing w:after="0" w:line="240" w:lineRule="auto"/>
      </w:pPr>
      <w:r>
        <w:t xml:space="preserve">                                                                                    GENERALNA SEKRETARKA</w:t>
      </w:r>
    </w:p>
    <w:p w14:paraId="46C925B3" w14:textId="77777777" w:rsidR="004E4CC9" w:rsidRDefault="004E4CC9">
      <w:pPr>
        <w:spacing w:after="0" w:line="260" w:lineRule="auto"/>
        <w:rPr>
          <w:rFonts w:cs="Arial"/>
        </w:rPr>
      </w:pPr>
    </w:p>
    <w:p w14:paraId="2DB82356" w14:textId="77777777" w:rsidR="004E4CC9" w:rsidRDefault="002F17BE">
      <w:pPr>
        <w:pStyle w:val="Odebeljeno"/>
        <w:spacing w:line="260" w:lineRule="auto"/>
      </w:pPr>
      <w:r>
        <w:t>2.</w:t>
      </w:r>
      <w:r>
        <w:tab/>
        <w:t>Predlog za obravnavo predloga zakona po nujnem ali skrajšanem postopku v državnem zboru z obrazložitvijo razlogov</w:t>
      </w:r>
    </w:p>
    <w:p w14:paraId="0C3075E2" w14:textId="77777777" w:rsidR="004E4CC9" w:rsidRDefault="004E4CC9">
      <w:pPr>
        <w:spacing w:after="0" w:line="260" w:lineRule="auto"/>
        <w:rPr>
          <w:rFonts w:cs="Arial"/>
        </w:rPr>
      </w:pPr>
    </w:p>
    <w:p w14:paraId="3A271833" w14:textId="77777777" w:rsidR="004E4CC9" w:rsidRDefault="002F17BE">
      <w:pPr>
        <w:spacing w:after="0" w:line="260" w:lineRule="auto"/>
      </w:pPr>
      <w:r>
        <w:t>/</w:t>
      </w:r>
    </w:p>
    <w:p w14:paraId="08D81FBE" w14:textId="77777777" w:rsidR="004E4CC9" w:rsidRDefault="004E4CC9">
      <w:pPr>
        <w:spacing w:after="0" w:line="260" w:lineRule="auto"/>
        <w:rPr>
          <w:rFonts w:cs="Arial"/>
        </w:rPr>
      </w:pPr>
    </w:p>
    <w:p w14:paraId="66466CE0" w14:textId="77777777" w:rsidR="004E4CC9" w:rsidRDefault="002F17BE">
      <w:pPr>
        <w:pStyle w:val="Odebeljeno"/>
        <w:spacing w:line="260" w:lineRule="auto"/>
      </w:pPr>
      <w:r>
        <w:t>3.</w:t>
      </w:r>
      <w:r>
        <w:tab/>
        <w:t>Osebe, odgovorne za strokovno pripravo in usklajenost gradiva</w:t>
      </w:r>
    </w:p>
    <w:p w14:paraId="36CBB7B3" w14:textId="77777777" w:rsidR="004E4CC9" w:rsidRDefault="004E4CC9">
      <w:pPr>
        <w:spacing w:after="0" w:line="260" w:lineRule="auto"/>
        <w:rPr>
          <w:rFonts w:cs="Arial"/>
        </w:rPr>
      </w:pPr>
    </w:p>
    <w:p w14:paraId="40531E33" w14:textId="77777777" w:rsidR="004E4CC9" w:rsidRDefault="002F17BE">
      <w:pPr>
        <w:spacing w:after="0" w:line="240" w:lineRule="auto"/>
      </w:pPr>
      <w:r>
        <w:t>-         mag. Karla Pinter, generalna direktorica Direktorata za notranji trg, Ministrstvo za gospodarstvo, delo in šport,</w:t>
      </w:r>
    </w:p>
    <w:p w14:paraId="4FBA7201" w14:textId="77777777" w:rsidR="004E4CC9" w:rsidRDefault="002F17BE">
      <w:pPr>
        <w:spacing w:after="0" w:line="240" w:lineRule="auto"/>
      </w:pPr>
      <w:r>
        <w:t xml:space="preserve">-         Luka Omerzel, sekretar, vodja Sektorja za varstvo potrošnikov in konkurence, Direktorat za notranji trg, Ministrstvo za      </w:t>
      </w:r>
    </w:p>
    <w:p w14:paraId="3EB46449" w14:textId="77777777" w:rsidR="004E4CC9" w:rsidRDefault="002F17BE">
      <w:pPr>
        <w:spacing w:after="0" w:line="240" w:lineRule="auto"/>
      </w:pPr>
      <w:r>
        <w:t xml:space="preserve">          gospodarstvo, delo in šport.</w:t>
      </w:r>
    </w:p>
    <w:p w14:paraId="297808C8" w14:textId="77777777" w:rsidR="004E4CC9" w:rsidRDefault="004E4CC9">
      <w:pPr>
        <w:spacing w:after="0" w:line="260" w:lineRule="auto"/>
        <w:rPr>
          <w:rFonts w:cs="Arial"/>
        </w:rPr>
      </w:pPr>
    </w:p>
    <w:p w14:paraId="7CF5A656" w14:textId="77777777" w:rsidR="004E4CC9" w:rsidRDefault="002F17BE">
      <w:pPr>
        <w:pStyle w:val="Odebeljeno"/>
        <w:spacing w:line="260" w:lineRule="auto"/>
      </w:pPr>
      <w:r>
        <w:t>4.</w:t>
      </w:r>
      <w:r>
        <w:tab/>
        <w:t>Zunanji strokovnjaki, ki so sodelovali pri pripravi dela ali celotnega gradiva, in s tem povezani stroški</w:t>
      </w:r>
    </w:p>
    <w:p w14:paraId="76FB2E98" w14:textId="77777777" w:rsidR="004E4CC9" w:rsidRDefault="004E4CC9">
      <w:pPr>
        <w:spacing w:after="0" w:line="260" w:lineRule="auto"/>
        <w:rPr>
          <w:rFonts w:cs="Arial"/>
        </w:rPr>
      </w:pPr>
    </w:p>
    <w:p w14:paraId="1D377914" w14:textId="77777777" w:rsidR="004E4CC9" w:rsidRDefault="002F17BE">
      <w:pPr>
        <w:spacing w:after="0" w:line="240" w:lineRule="auto"/>
      </w:pPr>
      <w:r>
        <w:lastRenderedPageBreak/>
        <w:t>Pri pripravi predpisa ni sodeloval zunanji strokovnjak oziroma pravna oseba.</w:t>
      </w:r>
    </w:p>
    <w:p w14:paraId="742CB17B" w14:textId="77777777" w:rsidR="004E4CC9" w:rsidRDefault="004E4CC9">
      <w:pPr>
        <w:spacing w:after="0" w:line="260" w:lineRule="auto"/>
        <w:rPr>
          <w:rFonts w:cs="Arial"/>
        </w:rPr>
      </w:pPr>
    </w:p>
    <w:p w14:paraId="71A1A4E1" w14:textId="77777777" w:rsidR="004E4CC9" w:rsidRDefault="002F17BE">
      <w:pPr>
        <w:pStyle w:val="Odebeljeno"/>
        <w:spacing w:line="260" w:lineRule="auto"/>
      </w:pPr>
      <w:r>
        <w:t>5.</w:t>
      </w:r>
      <w:r>
        <w:tab/>
        <w:t>Predstavniki vlade, ki bodo sodelovali pri delu državnega zbora</w:t>
      </w:r>
    </w:p>
    <w:p w14:paraId="613F4CD7" w14:textId="77777777" w:rsidR="004E4CC9" w:rsidRDefault="004E4CC9">
      <w:pPr>
        <w:spacing w:after="0" w:line="260" w:lineRule="auto"/>
        <w:rPr>
          <w:rFonts w:cs="Arial"/>
        </w:rPr>
      </w:pPr>
    </w:p>
    <w:p w14:paraId="5473ACBF" w14:textId="77777777" w:rsidR="004E4CC9" w:rsidRDefault="002F17BE">
      <w:pPr>
        <w:spacing w:after="0" w:line="260" w:lineRule="auto"/>
      </w:pPr>
      <w:r>
        <w:t>/</w:t>
      </w:r>
    </w:p>
    <w:p w14:paraId="74B6F0A7" w14:textId="77777777" w:rsidR="004E4CC9" w:rsidRDefault="004E4CC9">
      <w:pPr>
        <w:spacing w:after="0" w:line="260" w:lineRule="auto"/>
        <w:rPr>
          <w:rFonts w:cs="Arial"/>
        </w:rPr>
      </w:pPr>
    </w:p>
    <w:p w14:paraId="293B2BA2" w14:textId="77777777" w:rsidR="004E4CC9" w:rsidRDefault="002F17BE">
      <w:pPr>
        <w:pStyle w:val="Odebeljeno"/>
        <w:spacing w:line="260" w:lineRule="auto"/>
      </w:pPr>
      <w:r>
        <w:t>6.</w:t>
      </w:r>
      <w:r>
        <w:tab/>
        <w:t>Kratek povzetek gradiva</w:t>
      </w:r>
    </w:p>
    <w:p w14:paraId="5E05AE28" w14:textId="77777777" w:rsidR="004E4CC9" w:rsidRDefault="004E4CC9">
      <w:pPr>
        <w:spacing w:after="0" w:line="260" w:lineRule="auto"/>
        <w:rPr>
          <w:rFonts w:cs="Arial"/>
        </w:rPr>
      </w:pPr>
    </w:p>
    <w:p w14:paraId="1AF7193D" w14:textId="77777777" w:rsidR="004E4CC9" w:rsidRDefault="002F17BE">
      <w:pPr>
        <w:spacing w:after="0" w:line="240" w:lineRule="auto"/>
      </w:pPr>
      <w:r>
        <w:t>Z Uredbo o spremembi Uredbe o koncesiji za opravljanje javne službe obveščanja in izobraževanja potrošnikov ter javne službe izvajanja primerjalnih ocenjevanj blaga, storitev ali digitalne vsebine se spreminja obdobje trajanja koncesije in sicer se iz koncesiji podelita za štiri leta. V Zakonu o varstvu potrošnikov (Uradni list RS, št. 130/22, v nadaljnjem besedilu: ZVPot-1) je določeno, da se za izvajanje dejavnosti javne službe, v skladu z drugim in tretjim odstavkom 229. člena ZVPot-1 lahko podeli koncesija, s tem da se pooblašča vlado, da lahko za opravljanje javne službe na posameznih področjih varstva potrošnikov podeli koncesijo z uredbo, s katero se določi predmet koncesije, pogoji in postopek podeljevanja koncesij za opravljanje javne službe na področju varstva potrošnikov, koncesijska razmerja, financiranje izvajanja koncesije ter nadzor nad izvajanjem koncesije in da vlada sprejeme koncesijski akt za javno službo obveščanja in izobraževanja potrošnikov in izvajanje primerjalnih ocenjevanj blaga, storitev ali digitalne vsebine.</w:t>
      </w:r>
    </w:p>
    <w:p w14:paraId="148FF16F" w14:textId="77777777" w:rsidR="004E4CC9" w:rsidRDefault="002F17BE">
      <w:pPr>
        <w:spacing w:after="0" w:line="240" w:lineRule="auto"/>
      </w:pPr>
      <w:r>
        <w:t xml:space="preserve"> </w:t>
      </w:r>
    </w:p>
    <w:p w14:paraId="712DF29B" w14:textId="77777777" w:rsidR="004E4CC9" w:rsidRDefault="002F17BE">
      <w:pPr>
        <w:spacing w:after="0" w:line="240" w:lineRule="auto"/>
      </w:pPr>
      <w:r>
        <w:t>Do uveljavitve uredbe se še naprej uporablja Uredba o koncesiji za opravljanje javne službe obveščanja in izobraževanja potrošnikov ter javne službe izvajanja primerjalnih ocenjevanj blaga, storitev ali digitalne vsebine (Uradni list RS, št. 44/24) kjer je določeno, da se koncesiji podelita za dve leti.</w:t>
      </w:r>
    </w:p>
    <w:p w14:paraId="0AC128DC" w14:textId="77777777" w:rsidR="004E4CC9" w:rsidRDefault="002F17BE">
      <w:pPr>
        <w:spacing w:after="0" w:line="240" w:lineRule="auto"/>
      </w:pPr>
      <w:r>
        <w:t xml:space="preserve"> </w:t>
      </w:r>
    </w:p>
    <w:p w14:paraId="2F493FD6" w14:textId="181CF3A7" w:rsidR="004E4CC9" w:rsidRDefault="002F17BE">
      <w:pPr>
        <w:spacing w:after="0" w:line="240" w:lineRule="auto"/>
      </w:pPr>
      <w:r>
        <w:t xml:space="preserve">Z novim gradivom št. 1 se v vladnem gradivu </w:t>
      </w:r>
      <w:r w:rsidR="008E5CD1">
        <w:t>usklajuje</w:t>
      </w:r>
      <w:r>
        <w:t xml:space="preserve"> besedilo predloga uredbe z verzijo v aplikaciji MOPED.</w:t>
      </w:r>
    </w:p>
    <w:p w14:paraId="2822CC43" w14:textId="77777777" w:rsidR="004E4CC9" w:rsidRDefault="004E4CC9">
      <w:pPr>
        <w:spacing w:after="0" w:line="260" w:lineRule="auto"/>
        <w:rPr>
          <w:rFonts w:cs="Arial"/>
        </w:rPr>
      </w:pPr>
    </w:p>
    <w:p w14:paraId="5A02DFCF" w14:textId="77777777" w:rsidR="004E4CC9" w:rsidRDefault="002F17BE">
      <w:pPr>
        <w:pStyle w:val="Odebeljeno"/>
        <w:spacing w:line="260" w:lineRule="auto"/>
      </w:pPr>
      <w:r>
        <w:t>7.</w:t>
      </w:r>
      <w:r>
        <w:tab/>
        <w:t>Presoja posledic za</w:t>
      </w:r>
    </w:p>
    <w:p w14:paraId="3B50EE41" w14:textId="77777777" w:rsidR="004E4CC9" w:rsidRDefault="004E4CC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4E4CC9" w14:paraId="06F80003" w14:textId="77777777">
        <w:tc>
          <w:tcPr>
            <w:tcW w:w="1276" w:type="dxa"/>
          </w:tcPr>
          <w:p w14:paraId="2AD0F63A" w14:textId="77777777" w:rsidR="004E4CC9" w:rsidRDefault="002F17BE">
            <w:pPr>
              <w:spacing w:after="0" w:line="260" w:lineRule="exact"/>
              <w:ind w:left="360"/>
            </w:pPr>
            <w:r>
              <w:rPr>
                <w:iCs/>
              </w:rPr>
              <w:t>a)</w:t>
            </w:r>
          </w:p>
        </w:tc>
        <w:tc>
          <w:tcPr>
            <w:tcW w:w="4961" w:type="dxa"/>
          </w:tcPr>
          <w:p w14:paraId="2D82D4E8" w14:textId="77777777" w:rsidR="004E4CC9" w:rsidRDefault="002F17BE">
            <w:pPr>
              <w:spacing w:after="0" w:line="260" w:lineRule="exact"/>
            </w:pPr>
            <w:r>
              <w:t>javnofinančna sredstva nad 40.000 EUR v tekočem in naslednjih treh letih,</w:t>
            </w:r>
          </w:p>
        </w:tc>
        <w:tc>
          <w:tcPr>
            <w:tcW w:w="2268" w:type="dxa"/>
          </w:tcPr>
          <w:p w14:paraId="0F2E86DA" w14:textId="77777777" w:rsidR="004E4CC9" w:rsidRDefault="002F17BE">
            <w:pPr>
              <w:spacing w:after="0" w:line="260" w:lineRule="exact"/>
              <w:jc w:val="center"/>
              <w:rPr>
                <w:iCs/>
              </w:rPr>
            </w:pPr>
            <w:r>
              <w:t>da</w:t>
            </w:r>
          </w:p>
        </w:tc>
      </w:tr>
      <w:tr w:rsidR="004E4CC9" w14:paraId="4941ADD6" w14:textId="77777777">
        <w:tc>
          <w:tcPr>
            <w:tcW w:w="1276" w:type="dxa"/>
          </w:tcPr>
          <w:p w14:paraId="73252A02" w14:textId="77777777" w:rsidR="004E4CC9" w:rsidRDefault="002F17BE">
            <w:pPr>
              <w:spacing w:after="0" w:line="260" w:lineRule="exact"/>
              <w:ind w:left="360"/>
              <w:rPr>
                <w:iCs/>
              </w:rPr>
            </w:pPr>
            <w:r>
              <w:rPr>
                <w:iCs/>
              </w:rPr>
              <w:t>b)</w:t>
            </w:r>
          </w:p>
        </w:tc>
        <w:tc>
          <w:tcPr>
            <w:tcW w:w="4961" w:type="dxa"/>
          </w:tcPr>
          <w:p w14:paraId="73C99465" w14:textId="77777777" w:rsidR="004E4CC9" w:rsidRDefault="002F17BE">
            <w:pPr>
              <w:spacing w:after="0" w:line="260" w:lineRule="exact"/>
              <w:rPr>
                <w:iCs/>
              </w:rPr>
            </w:pPr>
            <w:r>
              <w:rPr>
                <w:bCs/>
              </w:rPr>
              <w:t>usklajenost pravnega reda Republike Slovenije s pravnim redom Evropske unije,</w:t>
            </w:r>
          </w:p>
        </w:tc>
        <w:tc>
          <w:tcPr>
            <w:tcW w:w="2268" w:type="dxa"/>
          </w:tcPr>
          <w:p w14:paraId="174EE8B2" w14:textId="77777777" w:rsidR="004E4CC9" w:rsidRDefault="002F17BE">
            <w:pPr>
              <w:spacing w:after="0" w:line="260" w:lineRule="exact"/>
              <w:jc w:val="center"/>
              <w:rPr>
                <w:iCs/>
              </w:rPr>
            </w:pPr>
            <w:r>
              <w:t>ne</w:t>
            </w:r>
          </w:p>
        </w:tc>
      </w:tr>
      <w:tr w:rsidR="004E4CC9" w14:paraId="47D7E001" w14:textId="77777777">
        <w:tc>
          <w:tcPr>
            <w:tcW w:w="1276" w:type="dxa"/>
          </w:tcPr>
          <w:p w14:paraId="77B6B4EB" w14:textId="77777777" w:rsidR="004E4CC9" w:rsidRDefault="002F17BE">
            <w:pPr>
              <w:spacing w:after="0" w:line="260" w:lineRule="exact"/>
              <w:ind w:left="360"/>
              <w:rPr>
                <w:iCs/>
              </w:rPr>
            </w:pPr>
            <w:r>
              <w:rPr>
                <w:iCs/>
              </w:rPr>
              <w:t>c)</w:t>
            </w:r>
          </w:p>
        </w:tc>
        <w:tc>
          <w:tcPr>
            <w:tcW w:w="4961" w:type="dxa"/>
          </w:tcPr>
          <w:p w14:paraId="374794D5" w14:textId="77777777" w:rsidR="004E4CC9" w:rsidRDefault="002F17BE">
            <w:pPr>
              <w:spacing w:after="0" w:line="260" w:lineRule="exact"/>
              <w:rPr>
                <w:iCs/>
              </w:rPr>
            </w:pPr>
            <w:r>
              <w:t>administrativne posledice,</w:t>
            </w:r>
          </w:p>
        </w:tc>
        <w:tc>
          <w:tcPr>
            <w:tcW w:w="2268" w:type="dxa"/>
          </w:tcPr>
          <w:p w14:paraId="502573CA" w14:textId="77777777" w:rsidR="004E4CC9" w:rsidRDefault="002F17BE">
            <w:pPr>
              <w:spacing w:after="0" w:line="260" w:lineRule="exact"/>
              <w:jc w:val="center"/>
            </w:pPr>
            <w:r>
              <w:t>ne</w:t>
            </w:r>
          </w:p>
        </w:tc>
      </w:tr>
      <w:tr w:rsidR="004E4CC9" w14:paraId="3AB25E9B" w14:textId="77777777">
        <w:tc>
          <w:tcPr>
            <w:tcW w:w="1276" w:type="dxa"/>
          </w:tcPr>
          <w:p w14:paraId="3FB9551D" w14:textId="77777777" w:rsidR="004E4CC9" w:rsidRDefault="002F17BE">
            <w:pPr>
              <w:spacing w:after="0" w:line="260" w:lineRule="exact"/>
              <w:ind w:left="360"/>
              <w:rPr>
                <w:iCs/>
              </w:rPr>
            </w:pPr>
            <w:r>
              <w:rPr>
                <w:iCs/>
              </w:rPr>
              <w:t>č)</w:t>
            </w:r>
          </w:p>
        </w:tc>
        <w:tc>
          <w:tcPr>
            <w:tcW w:w="4961" w:type="dxa"/>
          </w:tcPr>
          <w:p w14:paraId="44030FB4" w14:textId="77777777" w:rsidR="004E4CC9" w:rsidRDefault="002F17BE">
            <w:pPr>
              <w:spacing w:after="0" w:line="260" w:lineRule="exact"/>
              <w:rPr>
                <w:bCs/>
              </w:rPr>
            </w:pPr>
            <w:r>
              <w:t>gospodarstvo, zlasti</w:t>
            </w:r>
            <w:r>
              <w:rPr>
                <w:bCs/>
              </w:rPr>
              <w:t xml:space="preserve"> mala in srednja podjetja ter konkurenčnost podjetij,</w:t>
            </w:r>
          </w:p>
        </w:tc>
        <w:tc>
          <w:tcPr>
            <w:tcW w:w="2268" w:type="dxa"/>
          </w:tcPr>
          <w:p w14:paraId="447E41E2" w14:textId="77777777" w:rsidR="004E4CC9" w:rsidRDefault="002F17BE">
            <w:pPr>
              <w:spacing w:after="0" w:line="260" w:lineRule="exact"/>
              <w:jc w:val="center"/>
              <w:rPr>
                <w:iCs/>
              </w:rPr>
            </w:pPr>
            <w:r>
              <w:t>ne</w:t>
            </w:r>
          </w:p>
        </w:tc>
      </w:tr>
      <w:tr w:rsidR="004E4CC9" w14:paraId="51C5250D" w14:textId="77777777">
        <w:tc>
          <w:tcPr>
            <w:tcW w:w="1276" w:type="dxa"/>
          </w:tcPr>
          <w:p w14:paraId="67E4428A" w14:textId="77777777" w:rsidR="004E4CC9" w:rsidRDefault="002F17BE">
            <w:pPr>
              <w:spacing w:after="0" w:line="260" w:lineRule="exact"/>
              <w:ind w:left="360"/>
              <w:rPr>
                <w:iCs/>
              </w:rPr>
            </w:pPr>
            <w:r>
              <w:rPr>
                <w:iCs/>
              </w:rPr>
              <w:t>d)</w:t>
            </w:r>
          </w:p>
        </w:tc>
        <w:tc>
          <w:tcPr>
            <w:tcW w:w="4961" w:type="dxa"/>
          </w:tcPr>
          <w:p w14:paraId="3AD986FE" w14:textId="77777777" w:rsidR="004E4CC9" w:rsidRDefault="002F17BE">
            <w:pPr>
              <w:spacing w:after="0" w:line="260" w:lineRule="exact"/>
              <w:rPr>
                <w:bCs/>
              </w:rPr>
            </w:pPr>
            <w:r>
              <w:rPr>
                <w:bCs/>
              </w:rPr>
              <w:t>okolje, vključno s prostorskimi in varstvenimi vidiki,</w:t>
            </w:r>
          </w:p>
        </w:tc>
        <w:tc>
          <w:tcPr>
            <w:tcW w:w="2268" w:type="dxa"/>
          </w:tcPr>
          <w:p w14:paraId="461C9677" w14:textId="77777777" w:rsidR="004E4CC9" w:rsidRDefault="002F17BE">
            <w:pPr>
              <w:spacing w:after="0" w:line="260" w:lineRule="exact"/>
              <w:jc w:val="center"/>
              <w:rPr>
                <w:iCs/>
              </w:rPr>
            </w:pPr>
            <w:r>
              <w:t>ne</w:t>
            </w:r>
          </w:p>
        </w:tc>
      </w:tr>
      <w:tr w:rsidR="004E4CC9" w14:paraId="4D7653FC" w14:textId="77777777">
        <w:tc>
          <w:tcPr>
            <w:tcW w:w="1276" w:type="dxa"/>
          </w:tcPr>
          <w:p w14:paraId="132B4B0D" w14:textId="77777777" w:rsidR="004E4CC9" w:rsidRDefault="002F17BE">
            <w:pPr>
              <w:spacing w:after="0" w:line="260" w:lineRule="exact"/>
              <w:ind w:left="360"/>
              <w:rPr>
                <w:iCs/>
              </w:rPr>
            </w:pPr>
            <w:r>
              <w:rPr>
                <w:iCs/>
              </w:rPr>
              <w:t>e)</w:t>
            </w:r>
          </w:p>
        </w:tc>
        <w:tc>
          <w:tcPr>
            <w:tcW w:w="4961" w:type="dxa"/>
          </w:tcPr>
          <w:p w14:paraId="7EEAF7B4" w14:textId="77777777" w:rsidR="004E4CC9" w:rsidRDefault="002F17BE">
            <w:pPr>
              <w:spacing w:after="0" w:line="260" w:lineRule="exact"/>
              <w:rPr>
                <w:bCs/>
              </w:rPr>
            </w:pPr>
            <w:r>
              <w:rPr>
                <w:bCs/>
              </w:rPr>
              <w:t>socialno področje,</w:t>
            </w:r>
          </w:p>
        </w:tc>
        <w:tc>
          <w:tcPr>
            <w:tcW w:w="2268" w:type="dxa"/>
          </w:tcPr>
          <w:p w14:paraId="172DA742" w14:textId="77777777" w:rsidR="004E4CC9" w:rsidRDefault="002F17BE">
            <w:pPr>
              <w:spacing w:after="0" w:line="260" w:lineRule="exact"/>
              <w:jc w:val="center"/>
              <w:rPr>
                <w:iCs/>
              </w:rPr>
            </w:pPr>
            <w:r w:rsidRPr="0096422C">
              <w:t>ne</w:t>
            </w:r>
          </w:p>
        </w:tc>
      </w:tr>
      <w:tr w:rsidR="004E4CC9" w14:paraId="6A2217BE" w14:textId="77777777">
        <w:tc>
          <w:tcPr>
            <w:tcW w:w="1276" w:type="dxa"/>
          </w:tcPr>
          <w:p w14:paraId="4F80CF8D" w14:textId="77777777" w:rsidR="004E4CC9" w:rsidRDefault="002F17BE">
            <w:pPr>
              <w:spacing w:after="0" w:line="260" w:lineRule="exact"/>
              <w:ind w:left="360"/>
              <w:rPr>
                <w:iCs/>
              </w:rPr>
            </w:pPr>
            <w:r>
              <w:rPr>
                <w:iCs/>
              </w:rPr>
              <w:t>f)</w:t>
            </w:r>
          </w:p>
        </w:tc>
        <w:tc>
          <w:tcPr>
            <w:tcW w:w="4961" w:type="dxa"/>
          </w:tcPr>
          <w:p w14:paraId="1BA7285F" w14:textId="77777777" w:rsidR="004E4CC9" w:rsidRDefault="002F17BE">
            <w:pPr>
              <w:spacing w:after="0" w:line="260" w:lineRule="exact"/>
              <w:rPr>
                <w:bCs/>
              </w:rPr>
            </w:pPr>
            <w:r>
              <w:rPr>
                <w:bCs/>
              </w:rPr>
              <w:t>dokumente razvojnega načrtovanja.</w:t>
            </w:r>
          </w:p>
        </w:tc>
        <w:tc>
          <w:tcPr>
            <w:tcW w:w="2268" w:type="dxa"/>
          </w:tcPr>
          <w:p w14:paraId="76C4774F" w14:textId="77777777" w:rsidR="004E4CC9" w:rsidRDefault="002F17BE">
            <w:pPr>
              <w:spacing w:after="0" w:line="260" w:lineRule="exact"/>
              <w:jc w:val="center"/>
              <w:rPr>
                <w:iCs/>
              </w:rPr>
            </w:pPr>
            <w:r w:rsidRPr="0096422C">
              <w:t>ne</w:t>
            </w:r>
          </w:p>
        </w:tc>
      </w:tr>
    </w:tbl>
    <w:p w14:paraId="38F5D294" w14:textId="77777777" w:rsidR="004E4CC9" w:rsidRDefault="004E4CC9">
      <w:pPr>
        <w:spacing w:after="0" w:line="260" w:lineRule="auto"/>
        <w:rPr>
          <w:rFonts w:cs="Arial"/>
        </w:rPr>
      </w:pPr>
    </w:p>
    <w:p w14:paraId="499C4996" w14:textId="77777777" w:rsidR="004E4CC9" w:rsidRDefault="002F17BE">
      <w:pPr>
        <w:pStyle w:val="Odebeljeno"/>
        <w:spacing w:line="260" w:lineRule="auto"/>
      </w:pPr>
      <w:r>
        <w:t>8.</w:t>
      </w:r>
      <w:r>
        <w:tab/>
        <w:t>Predstavitev ocene finančnih posledic</w:t>
      </w:r>
    </w:p>
    <w:p w14:paraId="0BBFE6D2" w14:textId="77777777" w:rsidR="004E4CC9" w:rsidRDefault="004E4CC9">
      <w:pPr>
        <w:spacing w:after="0" w:line="260" w:lineRule="auto"/>
        <w:rPr>
          <w:rFonts w:cs="Arial"/>
        </w:rPr>
      </w:pPr>
    </w:p>
    <w:p w14:paraId="5C06CC45" w14:textId="77777777" w:rsidR="004E4CC9" w:rsidRDefault="002F17BE">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0BD765EF" w14:textId="77777777" w:rsidR="004E4CC9" w:rsidRDefault="004E4CC9">
      <w:pPr>
        <w:spacing w:after="0" w:line="260" w:lineRule="auto"/>
        <w:rPr>
          <w:rFonts w:cs="Arial"/>
        </w:rPr>
      </w:pPr>
    </w:p>
    <w:p w14:paraId="616E46C2" w14:textId="77777777" w:rsidR="004E4CC9" w:rsidRDefault="002F17BE">
      <w:pPr>
        <w:pStyle w:val="Odebeljeno"/>
        <w:spacing w:line="260" w:lineRule="auto"/>
      </w:pPr>
      <w:r>
        <w:t>I.</w:t>
      </w:r>
      <w:r>
        <w:tab/>
        <w:t>Ocena finančnih posledic, ki niso načrtovane v sprejetem proračunu</w:t>
      </w:r>
    </w:p>
    <w:p w14:paraId="5E9D5E83" w14:textId="77777777" w:rsidR="004E4CC9" w:rsidRDefault="004E4CC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4E4CC9" w14:paraId="38A568BF" w14:textId="77777777">
        <w:tc>
          <w:tcPr>
            <w:tcW w:w="2270" w:type="dxa"/>
            <w:vAlign w:val="center"/>
          </w:tcPr>
          <w:p w14:paraId="563F9FDB" w14:textId="77777777" w:rsidR="004E4CC9" w:rsidRDefault="002F17BE">
            <w:pPr>
              <w:pStyle w:val="Odebeljeno"/>
              <w:spacing w:line="260" w:lineRule="exact"/>
              <w:ind w:left="360"/>
            </w:pPr>
            <w:r>
              <w:rPr>
                <w:iCs/>
              </w:rPr>
              <w:t>Predvideno povečanje (+) ali zmanjšanje (-)</w:t>
            </w:r>
          </w:p>
        </w:tc>
        <w:tc>
          <w:tcPr>
            <w:tcW w:w="1247" w:type="dxa"/>
            <w:vAlign w:val="center"/>
          </w:tcPr>
          <w:p w14:paraId="61E46D59" w14:textId="77777777" w:rsidR="004E4CC9" w:rsidRDefault="002F17BE">
            <w:pPr>
              <w:pStyle w:val="Odebeljeno"/>
              <w:spacing w:line="260" w:lineRule="exact"/>
              <w:jc w:val="center"/>
            </w:pPr>
            <w:r>
              <w:t>Tekoče leto (t)</w:t>
            </w:r>
          </w:p>
        </w:tc>
        <w:tc>
          <w:tcPr>
            <w:tcW w:w="1247" w:type="dxa"/>
            <w:vAlign w:val="center"/>
          </w:tcPr>
          <w:p w14:paraId="1343D28A" w14:textId="77777777" w:rsidR="004E4CC9" w:rsidRDefault="002F17BE">
            <w:pPr>
              <w:pStyle w:val="Odebeljeno"/>
              <w:spacing w:line="260" w:lineRule="exact"/>
              <w:jc w:val="center"/>
            </w:pPr>
            <w:r>
              <w:t>t + 1</w:t>
            </w:r>
          </w:p>
        </w:tc>
        <w:tc>
          <w:tcPr>
            <w:tcW w:w="1247" w:type="dxa"/>
            <w:vAlign w:val="center"/>
          </w:tcPr>
          <w:p w14:paraId="2BF0BE7E" w14:textId="77777777" w:rsidR="004E4CC9" w:rsidRDefault="002F17BE">
            <w:pPr>
              <w:pStyle w:val="Odebeljeno"/>
              <w:spacing w:line="260" w:lineRule="exact"/>
              <w:jc w:val="center"/>
            </w:pPr>
            <w:r>
              <w:t>t + 2</w:t>
            </w:r>
          </w:p>
        </w:tc>
        <w:tc>
          <w:tcPr>
            <w:tcW w:w="1247" w:type="dxa"/>
            <w:vAlign w:val="center"/>
          </w:tcPr>
          <w:p w14:paraId="4DC8B0C1" w14:textId="77777777" w:rsidR="004E4CC9" w:rsidRDefault="002F17BE">
            <w:pPr>
              <w:pStyle w:val="Odebeljeno"/>
              <w:spacing w:line="260" w:lineRule="exact"/>
              <w:jc w:val="center"/>
            </w:pPr>
            <w:r>
              <w:t>t + 3</w:t>
            </w:r>
          </w:p>
        </w:tc>
        <w:tc>
          <w:tcPr>
            <w:tcW w:w="1247" w:type="dxa"/>
            <w:vAlign w:val="center"/>
          </w:tcPr>
          <w:p w14:paraId="2731B2CF" w14:textId="77777777" w:rsidR="004E4CC9" w:rsidRDefault="002F17BE">
            <w:pPr>
              <w:pStyle w:val="Odebeljeno"/>
              <w:spacing w:line="260" w:lineRule="exact"/>
              <w:jc w:val="center"/>
            </w:pPr>
            <w:r>
              <w:t>Skupaj (v EUR)</w:t>
            </w:r>
          </w:p>
        </w:tc>
      </w:tr>
      <w:tr w:rsidR="004E4CC9" w14:paraId="546A5F5E" w14:textId="77777777">
        <w:tc>
          <w:tcPr>
            <w:tcW w:w="0" w:type="dxa"/>
            <w:vAlign w:val="center"/>
          </w:tcPr>
          <w:p w14:paraId="3CB02E0B" w14:textId="77777777" w:rsidR="004E4CC9" w:rsidRDefault="002F17BE">
            <w:pPr>
              <w:spacing w:after="0" w:line="260" w:lineRule="exact"/>
              <w:jc w:val="center"/>
            </w:pPr>
            <w:r>
              <w:t>prihodkov državnega proračuna</w:t>
            </w:r>
          </w:p>
        </w:tc>
        <w:tc>
          <w:tcPr>
            <w:tcW w:w="0" w:type="dxa"/>
            <w:vAlign w:val="center"/>
          </w:tcPr>
          <w:p w14:paraId="4DE340D9" w14:textId="77777777" w:rsidR="004E4CC9" w:rsidRDefault="002F17BE">
            <w:pPr>
              <w:spacing w:after="0" w:line="260" w:lineRule="exact"/>
              <w:jc w:val="center"/>
            </w:pPr>
            <w:r>
              <w:t>0,00</w:t>
            </w:r>
          </w:p>
        </w:tc>
        <w:tc>
          <w:tcPr>
            <w:tcW w:w="0" w:type="dxa"/>
            <w:vAlign w:val="center"/>
          </w:tcPr>
          <w:p w14:paraId="223BB168" w14:textId="77777777" w:rsidR="004E4CC9" w:rsidRDefault="002F17BE">
            <w:pPr>
              <w:spacing w:after="0" w:line="260" w:lineRule="exact"/>
              <w:jc w:val="center"/>
            </w:pPr>
            <w:r>
              <w:t>0,00</w:t>
            </w:r>
          </w:p>
        </w:tc>
        <w:tc>
          <w:tcPr>
            <w:tcW w:w="0" w:type="dxa"/>
            <w:vAlign w:val="center"/>
          </w:tcPr>
          <w:p w14:paraId="67119DD3" w14:textId="77777777" w:rsidR="004E4CC9" w:rsidRDefault="002F17BE">
            <w:pPr>
              <w:spacing w:after="0" w:line="260" w:lineRule="exact"/>
              <w:jc w:val="center"/>
            </w:pPr>
            <w:r>
              <w:t>0,00</w:t>
            </w:r>
          </w:p>
        </w:tc>
        <w:tc>
          <w:tcPr>
            <w:tcW w:w="0" w:type="dxa"/>
            <w:vAlign w:val="center"/>
          </w:tcPr>
          <w:p w14:paraId="29E08697" w14:textId="77777777" w:rsidR="004E4CC9" w:rsidRDefault="002F17BE">
            <w:pPr>
              <w:spacing w:after="0" w:line="260" w:lineRule="exact"/>
              <w:jc w:val="center"/>
            </w:pPr>
            <w:r>
              <w:t>0,00</w:t>
            </w:r>
          </w:p>
        </w:tc>
        <w:tc>
          <w:tcPr>
            <w:tcW w:w="0" w:type="dxa"/>
            <w:vAlign w:val="center"/>
          </w:tcPr>
          <w:p w14:paraId="259807A7" w14:textId="77777777" w:rsidR="004E4CC9" w:rsidRDefault="002F17BE">
            <w:pPr>
              <w:spacing w:after="0" w:line="260" w:lineRule="exact"/>
              <w:jc w:val="center"/>
            </w:pPr>
            <w:r>
              <w:t>0,00</w:t>
            </w:r>
          </w:p>
        </w:tc>
      </w:tr>
      <w:tr w:rsidR="004E4CC9" w14:paraId="30ECAF9A" w14:textId="77777777">
        <w:tc>
          <w:tcPr>
            <w:tcW w:w="0" w:type="dxa"/>
            <w:vAlign w:val="center"/>
          </w:tcPr>
          <w:p w14:paraId="0FD980DA" w14:textId="77777777" w:rsidR="004E4CC9" w:rsidRDefault="002F17BE">
            <w:pPr>
              <w:spacing w:after="0" w:line="260" w:lineRule="exact"/>
              <w:jc w:val="center"/>
            </w:pPr>
            <w:r>
              <w:t xml:space="preserve">prihodkov občinskih </w:t>
            </w:r>
            <w:r>
              <w:lastRenderedPageBreak/>
              <w:t>proračunov</w:t>
            </w:r>
          </w:p>
        </w:tc>
        <w:tc>
          <w:tcPr>
            <w:tcW w:w="0" w:type="dxa"/>
            <w:vAlign w:val="center"/>
          </w:tcPr>
          <w:p w14:paraId="2630EDA9" w14:textId="77777777" w:rsidR="004E4CC9" w:rsidRDefault="002F17BE">
            <w:pPr>
              <w:spacing w:after="0" w:line="260" w:lineRule="exact"/>
              <w:jc w:val="center"/>
            </w:pPr>
            <w:r>
              <w:lastRenderedPageBreak/>
              <w:t>0,00</w:t>
            </w:r>
          </w:p>
        </w:tc>
        <w:tc>
          <w:tcPr>
            <w:tcW w:w="0" w:type="dxa"/>
            <w:vAlign w:val="center"/>
          </w:tcPr>
          <w:p w14:paraId="3E1A244B" w14:textId="77777777" w:rsidR="004E4CC9" w:rsidRDefault="002F17BE">
            <w:pPr>
              <w:spacing w:after="0" w:line="260" w:lineRule="exact"/>
              <w:jc w:val="center"/>
            </w:pPr>
            <w:r>
              <w:t>0,00</w:t>
            </w:r>
          </w:p>
        </w:tc>
        <w:tc>
          <w:tcPr>
            <w:tcW w:w="0" w:type="dxa"/>
            <w:vAlign w:val="center"/>
          </w:tcPr>
          <w:p w14:paraId="0BEF180F" w14:textId="77777777" w:rsidR="004E4CC9" w:rsidRDefault="002F17BE">
            <w:pPr>
              <w:spacing w:after="0" w:line="260" w:lineRule="exact"/>
              <w:jc w:val="center"/>
            </w:pPr>
            <w:r>
              <w:t>0,00</w:t>
            </w:r>
          </w:p>
        </w:tc>
        <w:tc>
          <w:tcPr>
            <w:tcW w:w="0" w:type="dxa"/>
            <w:vAlign w:val="center"/>
          </w:tcPr>
          <w:p w14:paraId="6E7A9D83" w14:textId="77777777" w:rsidR="004E4CC9" w:rsidRDefault="002F17BE">
            <w:pPr>
              <w:spacing w:after="0" w:line="260" w:lineRule="exact"/>
              <w:jc w:val="center"/>
            </w:pPr>
            <w:r>
              <w:t>0,00</w:t>
            </w:r>
          </w:p>
        </w:tc>
        <w:tc>
          <w:tcPr>
            <w:tcW w:w="0" w:type="dxa"/>
            <w:vAlign w:val="center"/>
          </w:tcPr>
          <w:p w14:paraId="70F98EEB" w14:textId="77777777" w:rsidR="004E4CC9" w:rsidRDefault="002F17BE">
            <w:pPr>
              <w:spacing w:after="0" w:line="260" w:lineRule="exact"/>
              <w:jc w:val="center"/>
            </w:pPr>
            <w:r>
              <w:t>0,00</w:t>
            </w:r>
          </w:p>
        </w:tc>
      </w:tr>
      <w:tr w:rsidR="004E4CC9" w14:paraId="72A432E4" w14:textId="77777777">
        <w:tc>
          <w:tcPr>
            <w:tcW w:w="0" w:type="dxa"/>
            <w:vAlign w:val="center"/>
          </w:tcPr>
          <w:p w14:paraId="031985E2" w14:textId="77777777" w:rsidR="004E4CC9" w:rsidRDefault="002F17BE">
            <w:pPr>
              <w:spacing w:after="0" w:line="260" w:lineRule="exact"/>
              <w:jc w:val="center"/>
            </w:pPr>
            <w:r>
              <w:t>odhodkov državnega proračuna</w:t>
            </w:r>
          </w:p>
        </w:tc>
        <w:tc>
          <w:tcPr>
            <w:tcW w:w="0" w:type="dxa"/>
            <w:vAlign w:val="center"/>
          </w:tcPr>
          <w:p w14:paraId="0531E7E7" w14:textId="77777777" w:rsidR="004E4CC9" w:rsidRDefault="002F17BE">
            <w:pPr>
              <w:spacing w:after="0" w:line="260" w:lineRule="exact"/>
              <w:jc w:val="center"/>
            </w:pPr>
            <w:r>
              <w:t>0,00</w:t>
            </w:r>
          </w:p>
        </w:tc>
        <w:tc>
          <w:tcPr>
            <w:tcW w:w="0" w:type="dxa"/>
            <w:vAlign w:val="center"/>
          </w:tcPr>
          <w:p w14:paraId="669A3041" w14:textId="77777777" w:rsidR="004E4CC9" w:rsidRDefault="002F17BE">
            <w:pPr>
              <w:spacing w:after="0" w:line="260" w:lineRule="exact"/>
              <w:jc w:val="center"/>
            </w:pPr>
            <w:r>
              <w:t>0,00</w:t>
            </w:r>
          </w:p>
        </w:tc>
        <w:tc>
          <w:tcPr>
            <w:tcW w:w="0" w:type="dxa"/>
            <w:vAlign w:val="center"/>
          </w:tcPr>
          <w:p w14:paraId="443A2C4F" w14:textId="77777777" w:rsidR="004E4CC9" w:rsidRDefault="002F17BE">
            <w:pPr>
              <w:spacing w:after="0" w:line="260" w:lineRule="exact"/>
              <w:jc w:val="center"/>
            </w:pPr>
            <w:r>
              <w:t>0,00</w:t>
            </w:r>
          </w:p>
        </w:tc>
        <w:tc>
          <w:tcPr>
            <w:tcW w:w="0" w:type="dxa"/>
            <w:vAlign w:val="center"/>
          </w:tcPr>
          <w:p w14:paraId="06C2A32D" w14:textId="77777777" w:rsidR="004E4CC9" w:rsidRDefault="002F17BE">
            <w:pPr>
              <w:spacing w:after="0" w:line="260" w:lineRule="exact"/>
              <w:jc w:val="center"/>
            </w:pPr>
            <w:r>
              <w:t>0,00</w:t>
            </w:r>
          </w:p>
        </w:tc>
        <w:tc>
          <w:tcPr>
            <w:tcW w:w="0" w:type="dxa"/>
            <w:vAlign w:val="center"/>
          </w:tcPr>
          <w:p w14:paraId="73FAABF8" w14:textId="77777777" w:rsidR="004E4CC9" w:rsidRDefault="002F17BE">
            <w:pPr>
              <w:spacing w:after="0" w:line="260" w:lineRule="exact"/>
              <w:jc w:val="center"/>
            </w:pPr>
            <w:r>
              <w:t>0,00</w:t>
            </w:r>
          </w:p>
        </w:tc>
      </w:tr>
      <w:tr w:rsidR="004E4CC9" w14:paraId="13C9EAA8" w14:textId="77777777">
        <w:tc>
          <w:tcPr>
            <w:tcW w:w="0" w:type="dxa"/>
            <w:vAlign w:val="center"/>
          </w:tcPr>
          <w:p w14:paraId="204140F4" w14:textId="77777777" w:rsidR="004E4CC9" w:rsidRDefault="002F17BE">
            <w:pPr>
              <w:spacing w:after="0" w:line="260" w:lineRule="exact"/>
              <w:jc w:val="center"/>
            </w:pPr>
            <w:r>
              <w:t>odhodkov občinskih proračunov</w:t>
            </w:r>
          </w:p>
        </w:tc>
        <w:tc>
          <w:tcPr>
            <w:tcW w:w="0" w:type="dxa"/>
            <w:vAlign w:val="center"/>
          </w:tcPr>
          <w:p w14:paraId="02658851" w14:textId="77777777" w:rsidR="004E4CC9" w:rsidRDefault="002F17BE">
            <w:pPr>
              <w:spacing w:after="0" w:line="260" w:lineRule="exact"/>
              <w:jc w:val="center"/>
            </w:pPr>
            <w:r>
              <w:t>0,00</w:t>
            </w:r>
          </w:p>
        </w:tc>
        <w:tc>
          <w:tcPr>
            <w:tcW w:w="0" w:type="dxa"/>
            <w:vAlign w:val="center"/>
          </w:tcPr>
          <w:p w14:paraId="0C2B3D55" w14:textId="77777777" w:rsidR="004E4CC9" w:rsidRDefault="002F17BE">
            <w:pPr>
              <w:spacing w:after="0" w:line="260" w:lineRule="exact"/>
              <w:jc w:val="center"/>
            </w:pPr>
            <w:r>
              <w:t>0,00</w:t>
            </w:r>
          </w:p>
        </w:tc>
        <w:tc>
          <w:tcPr>
            <w:tcW w:w="0" w:type="dxa"/>
            <w:vAlign w:val="center"/>
          </w:tcPr>
          <w:p w14:paraId="71DC984E" w14:textId="77777777" w:rsidR="004E4CC9" w:rsidRDefault="002F17BE">
            <w:pPr>
              <w:spacing w:after="0" w:line="260" w:lineRule="exact"/>
              <w:jc w:val="center"/>
            </w:pPr>
            <w:r>
              <w:t>0,00</w:t>
            </w:r>
          </w:p>
        </w:tc>
        <w:tc>
          <w:tcPr>
            <w:tcW w:w="0" w:type="dxa"/>
            <w:vAlign w:val="center"/>
          </w:tcPr>
          <w:p w14:paraId="36CBE289" w14:textId="77777777" w:rsidR="004E4CC9" w:rsidRDefault="002F17BE">
            <w:pPr>
              <w:spacing w:after="0" w:line="260" w:lineRule="exact"/>
              <w:jc w:val="center"/>
            </w:pPr>
            <w:r>
              <w:t>0,00</w:t>
            </w:r>
          </w:p>
        </w:tc>
        <w:tc>
          <w:tcPr>
            <w:tcW w:w="0" w:type="dxa"/>
            <w:vAlign w:val="center"/>
          </w:tcPr>
          <w:p w14:paraId="46BE7637" w14:textId="77777777" w:rsidR="004E4CC9" w:rsidRDefault="002F17BE">
            <w:pPr>
              <w:spacing w:after="0" w:line="260" w:lineRule="exact"/>
              <w:jc w:val="center"/>
            </w:pPr>
            <w:r>
              <w:t>0,00</w:t>
            </w:r>
          </w:p>
        </w:tc>
      </w:tr>
      <w:tr w:rsidR="004E4CC9" w14:paraId="273D9718" w14:textId="77777777">
        <w:tc>
          <w:tcPr>
            <w:tcW w:w="0" w:type="dxa"/>
            <w:vAlign w:val="center"/>
          </w:tcPr>
          <w:p w14:paraId="443BFE3B" w14:textId="77777777" w:rsidR="004E4CC9" w:rsidRDefault="002F17BE">
            <w:pPr>
              <w:spacing w:after="0" w:line="260" w:lineRule="exact"/>
              <w:jc w:val="center"/>
            </w:pPr>
            <w:r>
              <w:t>obveznosti za druga javnofinančna sredstva</w:t>
            </w:r>
          </w:p>
        </w:tc>
        <w:tc>
          <w:tcPr>
            <w:tcW w:w="0" w:type="dxa"/>
            <w:vAlign w:val="center"/>
          </w:tcPr>
          <w:p w14:paraId="4C94F70C" w14:textId="77777777" w:rsidR="004E4CC9" w:rsidRDefault="002F17BE">
            <w:pPr>
              <w:spacing w:after="0" w:line="260" w:lineRule="exact"/>
              <w:jc w:val="center"/>
            </w:pPr>
            <w:r>
              <w:t>0,00</w:t>
            </w:r>
          </w:p>
        </w:tc>
        <w:tc>
          <w:tcPr>
            <w:tcW w:w="0" w:type="dxa"/>
            <w:vAlign w:val="center"/>
          </w:tcPr>
          <w:p w14:paraId="09D66A7E" w14:textId="77777777" w:rsidR="004E4CC9" w:rsidRDefault="002F17BE">
            <w:pPr>
              <w:spacing w:after="0" w:line="260" w:lineRule="exact"/>
              <w:jc w:val="center"/>
            </w:pPr>
            <w:r>
              <w:t>0,00</w:t>
            </w:r>
          </w:p>
        </w:tc>
        <w:tc>
          <w:tcPr>
            <w:tcW w:w="0" w:type="dxa"/>
            <w:vAlign w:val="center"/>
          </w:tcPr>
          <w:p w14:paraId="01C0232B" w14:textId="77777777" w:rsidR="004E4CC9" w:rsidRDefault="002F17BE">
            <w:pPr>
              <w:spacing w:after="0" w:line="260" w:lineRule="exact"/>
              <w:jc w:val="center"/>
            </w:pPr>
            <w:r>
              <w:t>0,00</w:t>
            </w:r>
          </w:p>
        </w:tc>
        <w:tc>
          <w:tcPr>
            <w:tcW w:w="0" w:type="dxa"/>
            <w:vAlign w:val="center"/>
          </w:tcPr>
          <w:p w14:paraId="4311CF5C" w14:textId="77777777" w:rsidR="004E4CC9" w:rsidRDefault="002F17BE">
            <w:pPr>
              <w:spacing w:after="0" w:line="260" w:lineRule="exact"/>
              <w:jc w:val="center"/>
            </w:pPr>
            <w:r>
              <w:t>0,00</w:t>
            </w:r>
          </w:p>
        </w:tc>
        <w:tc>
          <w:tcPr>
            <w:tcW w:w="0" w:type="dxa"/>
            <w:vAlign w:val="center"/>
          </w:tcPr>
          <w:p w14:paraId="1D4CD2BE" w14:textId="77777777" w:rsidR="004E4CC9" w:rsidRDefault="002F17BE">
            <w:pPr>
              <w:spacing w:after="0" w:line="260" w:lineRule="exact"/>
              <w:jc w:val="center"/>
            </w:pPr>
            <w:r>
              <w:t>0,00</w:t>
            </w:r>
          </w:p>
        </w:tc>
      </w:tr>
    </w:tbl>
    <w:p w14:paraId="00DA45EB" w14:textId="77777777" w:rsidR="004E4CC9" w:rsidRDefault="004E4CC9">
      <w:pPr>
        <w:spacing w:after="0" w:line="260" w:lineRule="auto"/>
        <w:rPr>
          <w:rFonts w:cs="Arial"/>
        </w:rPr>
      </w:pPr>
    </w:p>
    <w:p w14:paraId="50B905D0" w14:textId="77777777" w:rsidR="004E4CC9" w:rsidRDefault="002F17BE">
      <w:pPr>
        <w:pStyle w:val="Odebeljeno"/>
        <w:spacing w:line="260" w:lineRule="auto"/>
      </w:pPr>
      <w:r>
        <w:t>II.</w:t>
      </w:r>
      <w:r>
        <w:tab/>
        <w:t>Finančne posledice za državni proračun</w:t>
      </w:r>
    </w:p>
    <w:p w14:paraId="6520D44E" w14:textId="77777777" w:rsidR="004E4CC9" w:rsidRDefault="004E4CC9">
      <w:pPr>
        <w:spacing w:after="0" w:line="260" w:lineRule="auto"/>
        <w:rPr>
          <w:rFonts w:cs="Arial"/>
        </w:rPr>
      </w:pPr>
    </w:p>
    <w:p w14:paraId="377D8E2D" w14:textId="77777777" w:rsidR="004E4CC9" w:rsidRDefault="002F17BE">
      <w:pPr>
        <w:pStyle w:val="Odebeljeno"/>
        <w:spacing w:line="260" w:lineRule="auto"/>
      </w:pPr>
      <w:r>
        <w:t>a)</w:t>
      </w:r>
      <w:r>
        <w:tab/>
        <w:t>Pravice porabe za izvedbo predlaganih rešitev so zagotovljene:</w:t>
      </w:r>
    </w:p>
    <w:p w14:paraId="66C42604" w14:textId="77777777" w:rsidR="004E4CC9" w:rsidRDefault="004E4CC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1"/>
        <w:gridCol w:w="1604"/>
        <w:gridCol w:w="1604"/>
        <w:gridCol w:w="1642"/>
        <w:gridCol w:w="1644"/>
      </w:tblGrid>
      <w:tr w:rsidR="004E4CC9" w14:paraId="719CBA19" w14:textId="77777777">
        <w:tc>
          <w:tcPr>
            <w:tcW w:w="1701" w:type="dxa"/>
            <w:vAlign w:val="center"/>
          </w:tcPr>
          <w:p w14:paraId="0DF36736" w14:textId="77777777" w:rsidR="004E4CC9" w:rsidRDefault="002F17BE">
            <w:pPr>
              <w:pStyle w:val="Odebeljeno"/>
              <w:spacing w:line="260" w:lineRule="exact"/>
              <w:ind w:left="360"/>
            </w:pPr>
            <w:r>
              <w:rPr>
                <w:iCs/>
              </w:rPr>
              <w:t>Ime proračunskega uporabnika</w:t>
            </w:r>
          </w:p>
        </w:tc>
        <w:tc>
          <w:tcPr>
            <w:tcW w:w="1701" w:type="dxa"/>
            <w:vAlign w:val="center"/>
          </w:tcPr>
          <w:p w14:paraId="4DCB2A7B" w14:textId="77777777" w:rsidR="004E4CC9" w:rsidRDefault="002F17BE">
            <w:pPr>
              <w:pStyle w:val="Odebeljeno"/>
              <w:spacing w:line="260" w:lineRule="exact"/>
              <w:jc w:val="center"/>
            </w:pPr>
            <w:r>
              <w:t>Tekoče leto (t)</w:t>
            </w:r>
          </w:p>
        </w:tc>
        <w:tc>
          <w:tcPr>
            <w:tcW w:w="1701" w:type="dxa"/>
            <w:vAlign w:val="center"/>
          </w:tcPr>
          <w:p w14:paraId="06297C71" w14:textId="77777777" w:rsidR="004E4CC9" w:rsidRDefault="002F17BE">
            <w:pPr>
              <w:pStyle w:val="Odebeljeno"/>
              <w:spacing w:line="260" w:lineRule="exact"/>
              <w:jc w:val="center"/>
            </w:pPr>
            <w:r>
              <w:t>t + 1</w:t>
            </w:r>
          </w:p>
        </w:tc>
        <w:tc>
          <w:tcPr>
            <w:tcW w:w="1701" w:type="dxa"/>
            <w:vAlign w:val="center"/>
          </w:tcPr>
          <w:p w14:paraId="0097A0AB" w14:textId="77777777" w:rsidR="004E4CC9" w:rsidRDefault="002F17BE">
            <w:pPr>
              <w:pStyle w:val="Odebeljeno"/>
              <w:spacing w:line="260" w:lineRule="exact"/>
              <w:jc w:val="center"/>
            </w:pPr>
            <w:r>
              <w:t>Šifra in naziv ukrepa oz. projekta</w:t>
            </w:r>
          </w:p>
        </w:tc>
        <w:tc>
          <w:tcPr>
            <w:tcW w:w="1701" w:type="dxa"/>
            <w:vAlign w:val="center"/>
          </w:tcPr>
          <w:p w14:paraId="53FB7AA4" w14:textId="77777777" w:rsidR="004E4CC9" w:rsidRDefault="002F17BE">
            <w:pPr>
              <w:pStyle w:val="Odebeljeno"/>
              <w:spacing w:line="260" w:lineRule="exact"/>
              <w:jc w:val="center"/>
            </w:pPr>
            <w:r>
              <w:t>Šifra in naziv proračunske postavke</w:t>
            </w:r>
          </w:p>
        </w:tc>
      </w:tr>
      <w:tr w:rsidR="004E4CC9" w14:paraId="789C5B69" w14:textId="77777777">
        <w:tc>
          <w:tcPr>
            <w:tcW w:w="0" w:type="dxa"/>
            <w:vAlign w:val="center"/>
          </w:tcPr>
          <w:p w14:paraId="249C3231" w14:textId="77777777" w:rsidR="004E4CC9" w:rsidRDefault="002F17BE">
            <w:pPr>
              <w:spacing w:after="0" w:line="260" w:lineRule="exact"/>
              <w:jc w:val="center"/>
            </w:pPr>
            <w:r>
              <w:t>Ministrstvo za gospodarstvo, delo in šport</w:t>
            </w:r>
          </w:p>
        </w:tc>
        <w:tc>
          <w:tcPr>
            <w:tcW w:w="0" w:type="dxa"/>
            <w:vAlign w:val="center"/>
          </w:tcPr>
          <w:p w14:paraId="173E44DD" w14:textId="77777777" w:rsidR="004E4CC9" w:rsidRDefault="002F17BE">
            <w:pPr>
              <w:spacing w:after="0" w:line="260" w:lineRule="exact"/>
              <w:jc w:val="center"/>
            </w:pPr>
            <w:r>
              <w:t>115.000,00</w:t>
            </w:r>
          </w:p>
        </w:tc>
        <w:tc>
          <w:tcPr>
            <w:tcW w:w="0" w:type="dxa"/>
            <w:vAlign w:val="center"/>
          </w:tcPr>
          <w:p w14:paraId="4AE49B91" w14:textId="77777777" w:rsidR="004E4CC9" w:rsidRDefault="002F17BE">
            <w:pPr>
              <w:spacing w:after="0" w:line="260" w:lineRule="exact"/>
              <w:jc w:val="center"/>
            </w:pPr>
            <w:r>
              <w:t>128.800,00</w:t>
            </w:r>
          </w:p>
        </w:tc>
        <w:tc>
          <w:tcPr>
            <w:tcW w:w="0" w:type="dxa"/>
            <w:vAlign w:val="center"/>
          </w:tcPr>
          <w:p w14:paraId="3F30D5E1" w14:textId="77777777" w:rsidR="004E4CC9" w:rsidRDefault="002F17BE">
            <w:pPr>
              <w:spacing w:after="0" w:line="260" w:lineRule="exact"/>
              <w:jc w:val="center"/>
            </w:pPr>
            <w:r>
              <w:t>2120-11-0001 Zagotavljanje varstva potrošnikov</w:t>
            </w:r>
          </w:p>
        </w:tc>
        <w:tc>
          <w:tcPr>
            <w:tcW w:w="0" w:type="dxa"/>
            <w:vAlign w:val="center"/>
          </w:tcPr>
          <w:p w14:paraId="4F89E829" w14:textId="77777777" w:rsidR="004E4CC9" w:rsidRDefault="002F17BE">
            <w:pPr>
              <w:spacing w:after="0" w:line="260" w:lineRule="exact"/>
              <w:jc w:val="center"/>
            </w:pPr>
            <w:r>
              <w:t>PP 231592 Izvajanje programa varstva potrošnikov</w:t>
            </w:r>
          </w:p>
        </w:tc>
      </w:tr>
      <w:tr w:rsidR="004E4CC9" w14:paraId="3BDE69D8" w14:textId="77777777">
        <w:tc>
          <w:tcPr>
            <w:tcW w:w="0" w:type="dxa"/>
            <w:vAlign w:val="center"/>
          </w:tcPr>
          <w:p w14:paraId="216BC847" w14:textId="77777777" w:rsidR="004E4CC9" w:rsidRDefault="002F17BE">
            <w:pPr>
              <w:spacing w:after="0" w:line="260" w:lineRule="exact"/>
              <w:jc w:val="center"/>
            </w:pPr>
            <w:r>
              <w:t>Skupaj (v EUR)</w:t>
            </w:r>
          </w:p>
        </w:tc>
        <w:tc>
          <w:tcPr>
            <w:tcW w:w="0" w:type="dxa"/>
            <w:vAlign w:val="center"/>
          </w:tcPr>
          <w:p w14:paraId="3EEF0C75" w14:textId="77777777" w:rsidR="004E4CC9" w:rsidRDefault="002F17BE">
            <w:pPr>
              <w:spacing w:after="0" w:line="260" w:lineRule="exact"/>
              <w:jc w:val="center"/>
            </w:pPr>
            <w:r>
              <w:t>115.000,00</w:t>
            </w:r>
          </w:p>
        </w:tc>
        <w:tc>
          <w:tcPr>
            <w:tcW w:w="0" w:type="dxa"/>
            <w:vAlign w:val="center"/>
          </w:tcPr>
          <w:p w14:paraId="73BDB4F9" w14:textId="77777777" w:rsidR="004E4CC9" w:rsidRDefault="002F17BE">
            <w:pPr>
              <w:spacing w:after="0" w:line="260" w:lineRule="exact"/>
              <w:jc w:val="center"/>
            </w:pPr>
            <w:r>
              <w:t>128.800,00</w:t>
            </w:r>
          </w:p>
        </w:tc>
        <w:tc>
          <w:tcPr>
            <w:tcW w:w="0" w:type="dxa"/>
            <w:vAlign w:val="center"/>
          </w:tcPr>
          <w:p w14:paraId="4FD4B7CE" w14:textId="77777777" w:rsidR="004E4CC9" w:rsidRDefault="004E4CC9">
            <w:pPr>
              <w:spacing w:after="0" w:line="260" w:lineRule="exact"/>
              <w:jc w:val="center"/>
            </w:pPr>
          </w:p>
        </w:tc>
        <w:tc>
          <w:tcPr>
            <w:tcW w:w="0" w:type="dxa"/>
            <w:vAlign w:val="center"/>
          </w:tcPr>
          <w:p w14:paraId="2E9C43B6" w14:textId="77777777" w:rsidR="004E4CC9" w:rsidRDefault="004E4CC9">
            <w:pPr>
              <w:spacing w:after="0" w:line="260" w:lineRule="exact"/>
              <w:jc w:val="center"/>
            </w:pPr>
          </w:p>
        </w:tc>
      </w:tr>
    </w:tbl>
    <w:p w14:paraId="5E8F5D4E" w14:textId="77777777" w:rsidR="004E4CC9" w:rsidRDefault="004E4CC9">
      <w:pPr>
        <w:spacing w:after="0" w:line="260" w:lineRule="auto"/>
        <w:rPr>
          <w:rFonts w:cs="Arial"/>
        </w:rPr>
      </w:pPr>
    </w:p>
    <w:p w14:paraId="3CFB715F" w14:textId="77777777" w:rsidR="004E4CC9" w:rsidRDefault="002F17BE">
      <w:pPr>
        <w:pStyle w:val="Odebeljeno"/>
        <w:spacing w:line="260" w:lineRule="auto"/>
      </w:pPr>
      <w:r>
        <w:t>b)</w:t>
      </w:r>
      <w:r>
        <w:tab/>
        <w:t>Manjkajoče pravice porabe bodo zagotovljene s prerazporeditvijo:</w:t>
      </w:r>
    </w:p>
    <w:p w14:paraId="153922E7" w14:textId="77777777" w:rsidR="004E4CC9" w:rsidRDefault="004E4CC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4E4CC9" w14:paraId="5E661B1B" w14:textId="77777777">
        <w:tc>
          <w:tcPr>
            <w:tcW w:w="1701" w:type="dxa"/>
            <w:vAlign w:val="center"/>
          </w:tcPr>
          <w:p w14:paraId="4BFCC625" w14:textId="77777777" w:rsidR="004E4CC9" w:rsidRDefault="002F17BE">
            <w:pPr>
              <w:pStyle w:val="Odebeljeno"/>
              <w:spacing w:line="260" w:lineRule="exact"/>
              <w:ind w:left="360"/>
            </w:pPr>
            <w:r>
              <w:rPr>
                <w:iCs/>
              </w:rPr>
              <w:t>Ime proračunskega uporabnika</w:t>
            </w:r>
          </w:p>
        </w:tc>
        <w:tc>
          <w:tcPr>
            <w:tcW w:w="1701" w:type="dxa"/>
            <w:vAlign w:val="center"/>
          </w:tcPr>
          <w:p w14:paraId="3B4A4532" w14:textId="77777777" w:rsidR="004E4CC9" w:rsidRDefault="002F17BE">
            <w:pPr>
              <w:pStyle w:val="Odebeljeno"/>
              <w:spacing w:line="260" w:lineRule="exact"/>
              <w:jc w:val="center"/>
            </w:pPr>
            <w:r>
              <w:t>Tekoče leto (t)</w:t>
            </w:r>
          </w:p>
        </w:tc>
        <w:tc>
          <w:tcPr>
            <w:tcW w:w="1701" w:type="dxa"/>
            <w:vAlign w:val="center"/>
          </w:tcPr>
          <w:p w14:paraId="2B4D5B25" w14:textId="77777777" w:rsidR="004E4CC9" w:rsidRDefault="002F17BE">
            <w:pPr>
              <w:pStyle w:val="Odebeljeno"/>
              <w:spacing w:line="260" w:lineRule="exact"/>
              <w:jc w:val="center"/>
            </w:pPr>
            <w:r>
              <w:t>t + 1</w:t>
            </w:r>
          </w:p>
        </w:tc>
        <w:tc>
          <w:tcPr>
            <w:tcW w:w="1701" w:type="dxa"/>
            <w:vAlign w:val="center"/>
          </w:tcPr>
          <w:p w14:paraId="51AE54F6" w14:textId="77777777" w:rsidR="004E4CC9" w:rsidRDefault="002F17BE">
            <w:pPr>
              <w:pStyle w:val="Odebeljeno"/>
              <w:spacing w:line="260" w:lineRule="exact"/>
              <w:jc w:val="center"/>
            </w:pPr>
            <w:r>
              <w:t>Šifra in naziv ukrepa oz. projekta</w:t>
            </w:r>
          </w:p>
        </w:tc>
        <w:tc>
          <w:tcPr>
            <w:tcW w:w="1701" w:type="dxa"/>
            <w:vAlign w:val="center"/>
          </w:tcPr>
          <w:p w14:paraId="27FE35E3" w14:textId="77777777" w:rsidR="004E4CC9" w:rsidRDefault="002F17BE">
            <w:pPr>
              <w:pStyle w:val="Odebeljeno"/>
              <w:spacing w:line="260" w:lineRule="exact"/>
              <w:jc w:val="center"/>
            </w:pPr>
            <w:r>
              <w:t>Šifra in naziv proračunske postavke</w:t>
            </w:r>
          </w:p>
        </w:tc>
      </w:tr>
      <w:tr w:rsidR="004E4CC9" w14:paraId="5C376E36" w14:textId="77777777">
        <w:tc>
          <w:tcPr>
            <w:tcW w:w="0" w:type="dxa"/>
            <w:vAlign w:val="center"/>
          </w:tcPr>
          <w:p w14:paraId="0E2ACC41" w14:textId="77777777" w:rsidR="004E4CC9" w:rsidRDefault="002F17BE">
            <w:pPr>
              <w:spacing w:after="0" w:line="260" w:lineRule="exact"/>
              <w:jc w:val="center"/>
            </w:pPr>
            <w:r>
              <w:t>Skupaj (v EUR)</w:t>
            </w:r>
          </w:p>
        </w:tc>
        <w:tc>
          <w:tcPr>
            <w:tcW w:w="0" w:type="dxa"/>
            <w:vAlign w:val="center"/>
          </w:tcPr>
          <w:p w14:paraId="1AEA8D3E" w14:textId="77777777" w:rsidR="004E4CC9" w:rsidRDefault="002F17BE">
            <w:pPr>
              <w:spacing w:after="0" w:line="260" w:lineRule="exact"/>
              <w:jc w:val="center"/>
            </w:pPr>
            <w:r>
              <w:t>0,00</w:t>
            </w:r>
          </w:p>
        </w:tc>
        <w:tc>
          <w:tcPr>
            <w:tcW w:w="0" w:type="dxa"/>
            <w:vAlign w:val="center"/>
          </w:tcPr>
          <w:p w14:paraId="33393CC5" w14:textId="77777777" w:rsidR="004E4CC9" w:rsidRDefault="002F17BE">
            <w:pPr>
              <w:spacing w:after="0" w:line="260" w:lineRule="exact"/>
              <w:jc w:val="center"/>
            </w:pPr>
            <w:r>
              <w:t>0,00</w:t>
            </w:r>
          </w:p>
        </w:tc>
        <w:tc>
          <w:tcPr>
            <w:tcW w:w="0" w:type="dxa"/>
            <w:vAlign w:val="center"/>
          </w:tcPr>
          <w:p w14:paraId="35DD22B7" w14:textId="77777777" w:rsidR="004E4CC9" w:rsidRDefault="004E4CC9">
            <w:pPr>
              <w:spacing w:after="0" w:line="260" w:lineRule="exact"/>
              <w:jc w:val="center"/>
            </w:pPr>
          </w:p>
        </w:tc>
        <w:tc>
          <w:tcPr>
            <w:tcW w:w="0" w:type="dxa"/>
            <w:vAlign w:val="center"/>
          </w:tcPr>
          <w:p w14:paraId="7F899574" w14:textId="77777777" w:rsidR="004E4CC9" w:rsidRDefault="004E4CC9">
            <w:pPr>
              <w:spacing w:after="0" w:line="260" w:lineRule="exact"/>
              <w:jc w:val="center"/>
            </w:pPr>
          </w:p>
        </w:tc>
      </w:tr>
    </w:tbl>
    <w:p w14:paraId="558BFD2F" w14:textId="77777777" w:rsidR="004E4CC9" w:rsidRDefault="004E4CC9">
      <w:pPr>
        <w:spacing w:after="0" w:line="260" w:lineRule="auto"/>
        <w:rPr>
          <w:rFonts w:cs="Arial"/>
        </w:rPr>
      </w:pPr>
    </w:p>
    <w:p w14:paraId="767CDFAB" w14:textId="77777777" w:rsidR="004E4CC9" w:rsidRDefault="002F17BE">
      <w:pPr>
        <w:pStyle w:val="Odebeljeno"/>
        <w:spacing w:line="260" w:lineRule="auto"/>
      </w:pPr>
      <w:r>
        <w:t>III.</w:t>
      </w:r>
      <w:r>
        <w:tab/>
        <w:t>Načrtovana nadomestitev zmanjšanih prihodkov oziroma povečanih odhodkov proračuna</w:t>
      </w:r>
    </w:p>
    <w:p w14:paraId="2F9D9D08" w14:textId="77777777" w:rsidR="004E4CC9" w:rsidRDefault="004E4CC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4E4CC9" w14:paraId="1F22AFAB" w14:textId="77777777">
        <w:tc>
          <w:tcPr>
            <w:tcW w:w="2835" w:type="dxa"/>
            <w:vAlign w:val="center"/>
          </w:tcPr>
          <w:p w14:paraId="4C9E03C3" w14:textId="77777777" w:rsidR="004E4CC9" w:rsidRDefault="002F17BE">
            <w:pPr>
              <w:pStyle w:val="Odebeljeno"/>
              <w:spacing w:line="260" w:lineRule="exact"/>
              <w:ind w:left="360"/>
            </w:pPr>
            <w:r>
              <w:rPr>
                <w:iCs/>
              </w:rPr>
              <w:t>Novi prihodki</w:t>
            </w:r>
          </w:p>
        </w:tc>
        <w:tc>
          <w:tcPr>
            <w:tcW w:w="2835" w:type="dxa"/>
            <w:vAlign w:val="center"/>
          </w:tcPr>
          <w:p w14:paraId="65033118" w14:textId="77777777" w:rsidR="004E4CC9" w:rsidRDefault="002F17BE">
            <w:pPr>
              <w:pStyle w:val="Odebeljeno"/>
              <w:spacing w:line="260" w:lineRule="exact"/>
              <w:jc w:val="center"/>
            </w:pPr>
            <w:r>
              <w:t>Tekoče leto (t)</w:t>
            </w:r>
          </w:p>
        </w:tc>
        <w:tc>
          <w:tcPr>
            <w:tcW w:w="2835" w:type="dxa"/>
            <w:vAlign w:val="center"/>
          </w:tcPr>
          <w:p w14:paraId="467F5D14" w14:textId="77777777" w:rsidR="004E4CC9" w:rsidRDefault="002F17BE">
            <w:pPr>
              <w:pStyle w:val="Odebeljeno"/>
              <w:spacing w:line="260" w:lineRule="exact"/>
              <w:jc w:val="center"/>
            </w:pPr>
            <w:r>
              <w:t>t + 1</w:t>
            </w:r>
          </w:p>
        </w:tc>
      </w:tr>
      <w:tr w:rsidR="004E4CC9" w14:paraId="036BC988" w14:textId="77777777">
        <w:tc>
          <w:tcPr>
            <w:tcW w:w="0" w:type="dxa"/>
            <w:vAlign w:val="center"/>
          </w:tcPr>
          <w:p w14:paraId="10BA0013" w14:textId="77777777" w:rsidR="004E4CC9" w:rsidRDefault="002F17BE">
            <w:pPr>
              <w:spacing w:after="0" w:line="260" w:lineRule="exact"/>
              <w:jc w:val="center"/>
            </w:pPr>
            <w:r>
              <w:t>SKUPAJ</w:t>
            </w:r>
          </w:p>
        </w:tc>
        <w:tc>
          <w:tcPr>
            <w:tcW w:w="0" w:type="dxa"/>
            <w:vAlign w:val="center"/>
          </w:tcPr>
          <w:p w14:paraId="4AA1A148" w14:textId="77777777" w:rsidR="004E4CC9" w:rsidRDefault="002F17BE">
            <w:pPr>
              <w:spacing w:after="0" w:line="260" w:lineRule="exact"/>
              <w:jc w:val="center"/>
            </w:pPr>
            <w:r>
              <w:t>0,00</w:t>
            </w:r>
          </w:p>
        </w:tc>
        <w:tc>
          <w:tcPr>
            <w:tcW w:w="0" w:type="dxa"/>
            <w:vAlign w:val="center"/>
          </w:tcPr>
          <w:p w14:paraId="35B532D4" w14:textId="77777777" w:rsidR="004E4CC9" w:rsidRDefault="002F17BE">
            <w:pPr>
              <w:spacing w:after="0" w:line="260" w:lineRule="exact"/>
              <w:jc w:val="center"/>
            </w:pPr>
            <w:r>
              <w:t>0,00</w:t>
            </w:r>
          </w:p>
        </w:tc>
      </w:tr>
    </w:tbl>
    <w:p w14:paraId="591F2A11" w14:textId="77777777" w:rsidR="004E4CC9" w:rsidRDefault="004E4CC9">
      <w:pPr>
        <w:spacing w:after="0" w:line="260" w:lineRule="auto"/>
        <w:rPr>
          <w:rFonts w:cs="Arial"/>
        </w:rPr>
      </w:pPr>
    </w:p>
    <w:p w14:paraId="1B9DA8D7" w14:textId="77777777" w:rsidR="004E4CC9" w:rsidRDefault="002F17BE">
      <w:pPr>
        <w:spacing w:after="0" w:line="240" w:lineRule="auto"/>
      </w:pPr>
      <w:r>
        <w:t>Za leto 2026 načrtujemo, da bo porabljenih 115.000 EUR sredstev iz državnega proračuna. Predlog nima posledic za druga javna finančna sredstva.</w:t>
      </w:r>
    </w:p>
    <w:p w14:paraId="0A6311B5" w14:textId="77777777" w:rsidR="004E4CC9" w:rsidRDefault="004E4CC9">
      <w:pPr>
        <w:spacing w:after="0" w:line="260" w:lineRule="auto"/>
      </w:pPr>
    </w:p>
    <w:p w14:paraId="15AAF8D1" w14:textId="77777777" w:rsidR="004E4CC9" w:rsidRDefault="002F17BE">
      <w:pPr>
        <w:spacing w:after="0" w:line="240" w:lineRule="auto"/>
      </w:pPr>
      <w:r>
        <w:t>Sredstva so zagotovljena v državnem proračunu.</w:t>
      </w:r>
    </w:p>
    <w:p w14:paraId="5B1815E8" w14:textId="77777777" w:rsidR="004E4CC9" w:rsidRDefault="004E4CC9">
      <w:pPr>
        <w:spacing w:after="0" w:line="260" w:lineRule="auto"/>
      </w:pPr>
    </w:p>
    <w:p w14:paraId="460D5706" w14:textId="77777777" w:rsidR="004E4CC9" w:rsidRDefault="002F17BE">
      <w:pPr>
        <w:pStyle w:val="Odebeljeno"/>
        <w:spacing w:line="260" w:lineRule="auto"/>
      </w:pPr>
      <w:r>
        <w:t>9.</w:t>
      </w:r>
      <w:r>
        <w:tab/>
        <w:t>Predstavitev sodelovanja z združenji občin</w:t>
      </w:r>
    </w:p>
    <w:p w14:paraId="08D050AF" w14:textId="77777777" w:rsidR="004E4CC9" w:rsidRDefault="004E4CC9">
      <w:pPr>
        <w:spacing w:after="0" w:line="260" w:lineRule="auto"/>
        <w:rPr>
          <w:rFonts w:cs="Arial"/>
        </w:rPr>
      </w:pPr>
    </w:p>
    <w:p w14:paraId="3AB3F256" w14:textId="77777777" w:rsidR="004E4CC9" w:rsidRDefault="002F17BE">
      <w:pPr>
        <w:spacing w:after="0" w:line="260" w:lineRule="auto"/>
      </w:pPr>
      <w:r>
        <w:t>Vsebina gradiva ne vpliva na pristojnosti, delovanje oziroma financiranje občin.</w:t>
      </w:r>
    </w:p>
    <w:p w14:paraId="24649FE4" w14:textId="77777777" w:rsidR="004E4CC9" w:rsidRDefault="004E4CC9">
      <w:pPr>
        <w:spacing w:after="0" w:line="260" w:lineRule="auto"/>
        <w:rPr>
          <w:rFonts w:cs="Arial"/>
        </w:rPr>
      </w:pPr>
    </w:p>
    <w:p w14:paraId="4356AEB7" w14:textId="77777777" w:rsidR="004E4CC9" w:rsidRDefault="002F17BE">
      <w:pPr>
        <w:spacing w:after="0" w:line="260" w:lineRule="auto"/>
      </w:pPr>
      <w:r>
        <w:t>Gradivo ni bilo poslano v mnenje Skupnosti občin Slovenije (SOS).</w:t>
      </w:r>
    </w:p>
    <w:p w14:paraId="6F7987DB" w14:textId="77777777" w:rsidR="004E4CC9" w:rsidRDefault="004E4CC9">
      <w:pPr>
        <w:spacing w:after="0" w:line="260" w:lineRule="auto"/>
        <w:rPr>
          <w:rFonts w:cs="Arial"/>
        </w:rPr>
      </w:pPr>
    </w:p>
    <w:p w14:paraId="245DD38C" w14:textId="77777777" w:rsidR="004E4CC9" w:rsidRDefault="002F17BE">
      <w:pPr>
        <w:spacing w:after="0" w:line="260" w:lineRule="auto"/>
      </w:pPr>
      <w:r>
        <w:t>Gradivo ni bilo poslano v mnenje Združenju občin Slovenije (ZOS).</w:t>
      </w:r>
    </w:p>
    <w:p w14:paraId="3E89666B" w14:textId="77777777" w:rsidR="004E4CC9" w:rsidRDefault="004E4CC9">
      <w:pPr>
        <w:spacing w:after="0" w:line="260" w:lineRule="auto"/>
        <w:rPr>
          <w:rFonts w:cs="Arial"/>
        </w:rPr>
      </w:pPr>
    </w:p>
    <w:p w14:paraId="382AF86E" w14:textId="77777777" w:rsidR="004E4CC9" w:rsidRDefault="002F17BE">
      <w:pPr>
        <w:spacing w:after="0" w:line="260" w:lineRule="auto"/>
      </w:pPr>
      <w:r>
        <w:t>Gradivo ni bilo poslano v mnenje Združenju mestnih občin Slovenije (ZMOS).</w:t>
      </w:r>
    </w:p>
    <w:p w14:paraId="63895A77" w14:textId="77777777" w:rsidR="004E4CC9" w:rsidRDefault="004E4CC9">
      <w:pPr>
        <w:spacing w:after="0" w:line="260" w:lineRule="auto"/>
        <w:rPr>
          <w:rFonts w:cs="Arial"/>
        </w:rPr>
      </w:pPr>
    </w:p>
    <w:p w14:paraId="27608483" w14:textId="77777777" w:rsidR="004E4CC9" w:rsidRDefault="002F17BE">
      <w:pPr>
        <w:pStyle w:val="Odebeljeno"/>
        <w:spacing w:line="260" w:lineRule="auto"/>
      </w:pPr>
      <w:r>
        <w:t>10.</w:t>
      </w:r>
      <w:r>
        <w:tab/>
        <w:t>Predstavitev sodelovanja javnosti</w:t>
      </w:r>
    </w:p>
    <w:p w14:paraId="3CC8640A" w14:textId="77777777" w:rsidR="004E4CC9" w:rsidRDefault="004E4CC9">
      <w:pPr>
        <w:spacing w:after="0" w:line="260" w:lineRule="auto"/>
        <w:rPr>
          <w:rFonts w:cs="Arial"/>
        </w:rPr>
      </w:pPr>
    </w:p>
    <w:p w14:paraId="6EB2B44A" w14:textId="77777777" w:rsidR="004E4CC9" w:rsidRDefault="002F17BE">
      <w:pPr>
        <w:spacing w:after="0" w:line="260" w:lineRule="auto"/>
      </w:pPr>
      <w:r>
        <w:t>Gradivo je bilo predmet sodelovanja z javnostjo.</w:t>
      </w:r>
    </w:p>
    <w:p w14:paraId="58BB60DC" w14:textId="77777777" w:rsidR="004E4CC9" w:rsidRDefault="004E4CC9">
      <w:pPr>
        <w:spacing w:after="0" w:line="260" w:lineRule="auto"/>
        <w:rPr>
          <w:rFonts w:cs="Arial"/>
        </w:rPr>
      </w:pPr>
    </w:p>
    <w:p w14:paraId="277FBA01" w14:textId="77777777" w:rsidR="004E4CC9" w:rsidRDefault="002F17BE">
      <w:pPr>
        <w:spacing w:after="0" w:line="260" w:lineRule="auto"/>
      </w:pPr>
      <w:r>
        <w:lastRenderedPageBreak/>
        <w:t>Datum objave na spletni strani:</w:t>
      </w:r>
    </w:p>
    <w:p w14:paraId="6A0F8949" w14:textId="77777777" w:rsidR="004E4CC9" w:rsidRDefault="002F17BE">
      <w:pPr>
        <w:spacing w:after="0" w:line="260" w:lineRule="auto"/>
      </w:pPr>
      <w:r>
        <w:t>30. 7. 2026</w:t>
      </w:r>
    </w:p>
    <w:p w14:paraId="711295F3" w14:textId="77777777" w:rsidR="004E4CC9" w:rsidRDefault="004E4CC9">
      <w:pPr>
        <w:spacing w:after="0" w:line="260" w:lineRule="auto"/>
        <w:rPr>
          <w:rFonts w:cs="Arial"/>
        </w:rPr>
      </w:pPr>
    </w:p>
    <w:p w14:paraId="710F82B6" w14:textId="77777777" w:rsidR="004E4CC9" w:rsidRDefault="002F17BE">
      <w:pPr>
        <w:spacing w:after="0" w:line="260" w:lineRule="auto"/>
      </w:pPr>
      <w:r>
        <w:t>Na gradivo niso bila podana mnenja, predlogi in pripombe.</w:t>
      </w:r>
    </w:p>
    <w:p w14:paraId="7B166EA2" w14:textId="77777777" w:rsidR="004E4CC9" w:rsidRDefault="004E4CC9">
      <w:pPr>
        <w:spacing w:after="0" w:line="260" w:lineRule="auto"/>
        <w:rPr>
          <w:rFonts w:cs="Arial"/>
        </w:rPr>
      </w:pPr>
    </w:p>
    <w:p w14:paraId="269F3A0F" w14:textId="77777777" w:rsidR="004E4CC9" w:rsidRDefault="002F17BE">
      <w:pPr>
        <w:pStyle w:val="Odebeljeno"/>
        <w:spacing w:line="260" w:lineRule="auto"/>
      </w:pPr>
      <w:r>
        <w:t>11.</w:t>
      </w:r>
      <w:r>
        <w:tab/>
        <w:t>Spoštovanje Resolucije o normativni dejavnosti</w:t>
      </w:r>
    </w:p>
    <w:p w14:paraId="45831901" w14:textId="77777777" w:rsidR="004E4CC9" w:rsidRDefault="004E4CC9">
      <w:pPr>
        <w:spacing w:after="0" w:line="260" w:lineRule="auto"/>
        <w:rPr>
          <w:rFonts w:cs="Arial"/>
        </w:rPr>
      </w:pPr>
    </w:p>
    <w:p w14:paraId="5163271C" w14:textId="77777777" w:rsidR="004E4CC9" w:rsidRDefault="002F17BE">
      <w:pPr>
        <w:spacing w:after="0" w:line="260" w:lineRule="auto"/>
      </w:pPr>
      <w:r>
        <w:t>Pri pripravi gradiva so bile upoštevane zahteve iz Resolucije o normativni dejavnosti.</w:t>
      </w:r>
    </w:p>
    <w:p w14:paraId="63E03EA7" w14:textId="77777777" w:rsidR="004E4CC9" w:rsidRDefault="004E4CC9">
      <w:pPr>
        <w:spacing w:after="0" w:line="260" w:lineRule="auto"/>
        <w:rPr>
          <w:rFonts w:cs="Arial"/>
        </w:rPr>
      </w:pPr>
    </w:p>
    <w:p w14:paraId="2CD07292" w14:textId="77777777" w:rsidR="004E4CC9" w:rsidRDefault="002F17BE">
      <w:pPr>
        <w:pStyle w:val="Odebeljeno"/>
        <w:spacing w:line="260" w:lineRule="auto"/>
      </w:pPr>
      <w:r>
        <w:t>12.</w:t>
      </w:r>
      <w:r>
        <w:tab/>
        <w:t>Vključitev v okvirni načrt normativne dejavnosti</w:t>
      </w:r>
    </w:p>
    <w:p w14:paraId="53C82613" w14:textId="77777777" w:rsidR="004E4CC9" w:rsidRDefault="004E4CC9">
      <w:pPr>
        <w:spacing w:after="0" w:line="260" w:lineRule="auto"/>
        <w:rPr>
          <w:rFonts w:cs="Arial"/>
        </w:rPr>
      </w:pPr>
    </w:p>
    <w:p w14:paraId="40699B57" w14:textId="77777777" w:rsidR="004E4CC9" w:rsidRDefault="002F17BE">
      <w:pPr>
        <w:spacing w:after="0" w:line="260" w:lineRule="auto"/>
      </w:pPr>
      <w:r>
        <w:t>Predlog predpisa, ki je predmet gradiva, ni vključen v okvirni načrt normativne dejavnosti.</w:t>
      </w:r>
    </w:p>
    <w:p w14:paraId="2E793CC9" w14:textId="77777777" w:rsidR="004E4CC9" w:rsidRDefault="004E4CC9">
      <w:pPr>
        <w:spacing w:after="0" w:line="260" w:lineRule="auto"/>
        <w:rPr>
          <w:rFonts w:cs="Arial"/>
        </w:rPr>
      </w:pPr>
    </w:p>
    <w:p w14:paraId="7901020E" w14:textId="77777777" w:rsidR="00EE0C31" w:rsidRDefault="00EE0C31">
      <w:pPr>
        <w:spacing w:after="0" w:line="260" w:lineRule="auto"/>
        <w:rPr>
          <w:rFonts w:cs="Arial"/>
        </w:rPr>
      </w:pPr>
    </w:p>
    <w:p w14:paraId="6B5AD1F5" w14:textId="77777777" w:rsidR="00EE0C31" w:rsidRDefault="00EE0C31">
      <w:pPr>
        <w:spacing w:after="0" w:line="260" w:lineRule="auto"/>
        <w:rPr>
          <w:rFonts w:cs="Arial"/>
        </w:rPr>
      </w:pPr>
    </w:p>
    <w:p w14:paraId="59A1BD54" w14:textId="77777777" w:rsidR="00EE0C31" w:rsidRPr="00E51A91" w:rsidRDefault="00EE0C31" w:rsidP="00EE0C31">
      <w:pPr>
        <w:pStyle w:val="nospacingabove"/>
        <w:shd w:val="clear" w:color="auto" w:fill="FFFFFF"/>
        <w:spacing w:before="0" w:beforeAutospacing="0" w:after="160" w:afterAutospacing="0"/>
        <w:jc w:val="right"/>
        <w:rPr>
          <w:rFonts w:ascii="Arial" w:hAnsi="Arial" w:cs="Arial"/>
          <w:color w:val="231F20"/>
          <w:sz w:val="20"/>
          <w:szCs w:val="20"/>
        </w:rPr>
      </w:pPr>
      <w:r w:rsidRPr="00E51A91">
        <w:rPr>
          <w:rFonts w:ascii="Arial" w:hAnsi="Arial" w:cs="Arial"/>
          <w:color w:val="231F20"/>
          <w:sz w:val="20"/>
          <w:szCs w:val="20"/>
        </w:rPr>
        <w:t>Dr. Anže Logar</w:t>
      </w:r>
    </w:p>
    <w:p w14:paraId="2CE92C76" w14:textId="77777777" w:rsidR="00EE0C31" w:rsidRPr="00E51A91" w:rsidRDefault="00EE0C31" w:rsidP="00EE0C31">
      <w:pPr>
        <w:pStyle w:val="nospacingabove"/>
        <w:shd w:val="clear" w:color="auto" w:fill="FFFFFF"/>
        <w:spacing w:before="0" w:beforeAutospacing="0" w:after="160" w:afterAutospacing="0"/>
        <w:jc w:val="center"/>
        <w:rPr>
          <w:rFonts w:ascii="Arial" w:hAnsi="Arial" w:cs="Arial"/>
          <w:color w:val="231F20"/>
          <w:sz w:val="20"/>
          <w:szCs w:val="20"/>
        </w:rPr>
      </w:pPr>
      <w:r>
        <w:rPr>
          <w:rFonts w:ascii="Arial" w:hAnsi="Arial" w:cs="Arial"/>
          <w:color w:val="231F20"/>
          <w:sz w:val="20"/>
          <w:szCs w:val="20"/>
        </w:rPr>
        <w:t xml:space="preserve">                                                                                                                                     </w:t>
      </w:r>
      <w:r w:rsidRPr="00E51A91">
        <w:rPr>
          <w:rFonts w:ascii="Arial" w:hAnsi="Arial" w:cs="Arial"/>
          <w:color w:val="231F20"/>
          <w:sz w:val="20"/>
          <w:szCs w:val="20"/>
        </w:rPr>
        <w:t>minister</w:t>
      </w:r>
    </w:p>
    <w:p w14:paraId="085B88C2" w14:textId="77777777" w:rsidR="00EE0C31" w:rsidRPr="00E51A91" w:rsidRDefault="00EE0C31" w:rsidP="00EE0C31">
      <w:pPr>
        <w:pStyle w:val="nospacingabove"/>
        <w:shd w:val="clear" w:color="auto" w:fill="FFFFFF"/>
        <w:spacing w:before="0" w:beforeAutospacing="0" w:after="160" w:afterAutospacing="0"/>
        <w:jc w:val="right"/>
        <w:rPr>
          <w:rFonts w:ascii="Arial" w:hAnsi="Arial" w:cs="Arial"/>
          <w:color w:val="231F20"/>
          <w:sz w:val="20"/>
          <w:szCs w:val="20"/>
        </w:rPr>
      </w:pPr>
      <w:r w:rsidRPr="00E51A91">
        <w:rPr>
          <w:rFonts w:ascii="Arial" w:hAnsi="Arial" w:cs="Arial"/>
          <w:color w:val="231F20"/>
          <w:sz w:val="20"/>
          <w:szCs w:val="20"/>
        </w:rPr>
        <w:t>Po pooblastilu št. 0204-2/2026-2180-32 z dne 29. 6. 2026</w:t>
      </w:r>
    </w:p>
    <w:p w14:paraId="3A9A1E71" w14:textId="77777777" w:rsidR="00EE0C31" w:rsidRPr="00E51A91" w:rsidRDefault="00EE0C31" w:rsidP="00EE0C31">
      <w:pPr>
        <w:pStyle w:val="nospacingabove"/>
        <w:shd w:val="clear" w:color="auto" w:fill="FFFFFF"/>
        <w:spacing w:before="0" w:beforeAutospacing="0" w:after="160" w:afterAutospacing="0"/>
        <w:jc w:val="right"/>
        <w:rPr>
          <w:rFonts w:ascii="Arial" w:hAnsi="Arial" w:cs="Arial"/>
          <w:color w:val="231F20"/>
          <w:sz w:val="20"/>
          <w:szCs w:val="20"/>
        </w:rPr>
      </w:pPr>
      <w:r w:rsidRPr="00E51A91">
        <w:rPr>
          <w:rFonts w:ascii="Arial" w:hAnsi="Arial" w:cs="Arial"/>
          <w:color w:val="231F20"/>
          <w:sz w:val="20"/>
          <w:szCs w:val="20"/>
        </w:rPr>
        <w:t>Štefan Kušar</w:t>
      </w:r>
    </w:p>
    <w:p w14:paraId="458EB615" w14:textId="77777777" w:rsidR="00EE0C31" w:rsidRPr="00E51A91" w:rsidRDefault="00EE0C31" w:rsidP="00EE0C31">
      <w:pPr>
        <w:pStyle w:val="nospacingabove"/>
        <w:shd w:val="clear" w:color="auto" w:fill="FFFFFF"/>
        <w:spacing w:before="0" w:beforeAutospacing="0" w:after="160" w:afterAutospacing="0"/>
        <w:jc w:val="right"/>
        <w:rPr>
          <w:rFonts w:ascii="Arial" w:hAnsi="Arial" w:cs="Arial"/>
          <w:color w:val="231F20"/>
          <w:sz w:val="20"/>
          <w:szCs w:val="20"/>
        </w:rPr>
      </w:pPr>
      <w:r w:rsidRPr="00E51A91">
        <w:rPr>
          <w:rFonts w:ascii="Arial" w:hAnsi="Arial" w:cs="Arial"/>
          <w:color w:val="231F20"/>
          <w:sz w:val="20"/>
          <w:szCs w:val="20"/>
        </w:rPr>
        <w:t>državni sekretar</w:t>
      </w:r>
    </w:p>
    <w:p w14:paraId="1C3E674C" w14:textId="6460336D" w:rsidR="004E4CC9" w:rsidRDefault="004E4CC9">
      <w:pPr>
        <w:spacing w:after="0" w:line="260" w:lineRule="exact"/>
        <w:ind w:left="3969"/>
        <w:jc w:val="center"/>
      </w:pPr>
    </w:p>
    <w:p w14:paraId="210D83E3" w14:textId="77777777" w:rsidR="004E4CC9" w:rsidRDefault="004E4CC9">
      <w:pPr>
        <w:spacing w:after="0" w:line="260" w:lineRule="exact"/>
        <w:ind w:left="3969"/>
        <w:jc w:val="center"/>
      </w:pPr>
    </w:p>
    <w:sectPr w:rsidR="004E4CC9"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57F53" w14:textId="77777777" w:rsidR="00D01001" w:rsidRDefault="00D01001">
      <w:pPr>
        <w:spacing w:after="0" w:line="240" w:lineRule="auto"/>
      </w:pPr>
      <w:r>
        <w:separator/>
      </w:r>
    </w:p>
  </w:endnote>
  <w:endnote w:type="continuationSeparator" w:id="0">
    <w:p w14:paraId="70946CB0" w14:textId="77777777" w:rsidR="00D01001" w:rsidRDefault="00D01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E001" w14:textId="77777777" w:rsidR="004E4CC9" w:rsidRDefault="002F17BE">
    <w:r>
      <w:rPr>
        <w:i/>
        <w:sz w:val="16"/>
      </w:rPr>
      <w:t>Ustvarjeno v MOPED-DOCS, 04. 11. 2026 14:50:48, verzija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D56EC" w14:textId="77777777" w:rsidR="00D01001" w:rsidRDefault="00D01001">
      <w:pPr>
        <w:spacing w:after="0" w:line="240" w:lineRule="auto"/>
      </w:pPr>
      <w:r>
        <w:separator/>
      </w:r>
    </w:p>
  </w:footnote>
  <w:footnote w:type="continuationSeparator" w:id="0">
    <w:p w14:paraId="41D4444B" w14:textId="77777777" w:rsidR="00D01001" w:rsidRDefault="00D010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A1FB" w14:textId="77777777" w:rsidR="00945425" w:rsidRPr="000E33E4" w:rsidRDefault="002F17BE">
    <w:pPr>
      <w:pStyle w:val="Glava"/>
      <w:rPr>
        <w:sz w:val="24"/>
        <w:szCs w:val="24"/>
      </w:rPr>
    </w:pPr>
    <w:r w:rsidRPr="000E33E4">
      <w:rPr>
        <w:noProof/>
        <w:sz w:val="24"/>
        <w:szCs w:val="24"/>
      </w:rPr>
      <w:drawing>
        <wp:anchor distT="0" distB="0" distL="114300" distR="114300" simplePos="0" relativeHeight="251658240" behindDoc="1" locked="0" layoutInCell="1" allowOverlap="1" wp14:anchorId="75D12883" wp14:editId="740C1CFA">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041DA2B" w14:textId="77777777" w:rsidR="000E33E4" w:rsidRPr="000E33E4" w:rsidRDefault="002F17BE">
    <w:pPr>
      <w:pStyle w:val="Glava"/>
      <w:jc w:val="left"/>
      <w:rPr>
        <w:b/>
      </w:rPr>
    </w:pPr>
    <w:r w:rsidRPr="000E33E4">
      <w:rPr>
        <w:b/>
      </w:rPr>
      <w:t>MINISTRSTVO ZA GOSPODARSTVO, DELO</w:t>
    </w:r>
    <w:r w:rsidRPr="000E33E4">
      <w:rPr>
        <w:b/>
      </w:rPr>
      <w:br/>
      <w:t>IN ŠPORT</w:t>
    </w:r>
  </w:p>
  <w:p w14:paraId="295BA878"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4E4CC9" w14:paraId="6F509EE9" w14:textId="77777777" w:rsidTr="000E33E4">
      <w:tc>
        <w:tcPr>
          <w:tcW w:w="5102" w:type="dxa"/>
        </w:tcPr>
        <w:p w14:paraId="3C5ADF62" w14:textId="77777777" w:rsidR="000E33E4" w:rsidRDefault="002F17BE">
          <w:pPr>
            <w:pStyle w:val="Glava"/>
            <w:rPr>
              <w:sz w:val="16"/>
              <w:szCs w:val="16"/>
            </w:rPr>
          </w:pPr>
          <w:r>
            <w:rPr>
              <w:sz w:val="16"/>
              <w:szCs w:val="16"/>
            </w:rPr>
            <w:t>Kotnikova ulica 5, 1000 Ljubljana</w:t>
          </w:r>
        </w:p>
      </w:tc>
      <w:tc>
        <w:tcPr>
          <w:tcW w:w="3826" w:type="dxa"/>
        </w:tcPr>
        <w:p w14:paraId="053879A3" w14:textId="77777777" w:rsidR="000E33E4" w:rsidRDefault="002F17BE">
          <w:pPr>
            <w:pStyle w:val="Glava"/>
            <w:rPr>
              <w:sz w:val="16"/>
              <w:szCs w:val="16"/>
            </w:rPr>
          </w:pPr>
          <w:r>
            <w:rPr>
              <w:sz w:val="16"/>
              <w:szCs w:val="16"/>
            </w:rPr>
            <w:t>T: 01 400 33 11</w:t>
          </w:r>
        </w:p>
        <w:p w14:paraId="629F1D2E" w14:textId="77777777" w:rsidR="000E33E4" w:rsidRDefault="002F17BE">
          <w:pPr>
            <w:pStyle w:val="Glava"/>
            <w:rPr>
              <w:sz w:val="16"/>
              <w:szCs w:val="16"/>
            </w:rPr>
          </w:pPr>
          <w:r>
            <w:rPr>
              <w:sz w:val="16"/>
              <w:szCs w:val="16"/>
            </w:rPr>
            <w:t xml:space="preserve">E: </w:t>
          </w:r>
          <w:hyperlink r:id="rId2" w:history="1">
            <w:r w:rsidR="000E33E4" w:rsidRPr="001C566E">
              <w:rPr>
                <w:sz w:val="16"/>
                <w:szCs w:val="16"/>
              </w:rPr>
              <w:t>gp.mgds@gov.si</w:t>
            </w:r>
          </w:hyperlink>
        </w:p>
        <w:p w14:paraId="0D2F6C0B" w14:textId="77777777" w:rsidR="000E33E4" w:rsidRDefault="002F17BE">
          <w:pPr>
            <w:pStyle w:val="Glava"/>
            <w:rPr>
              <w:sz w:val="16"/>
              <w:szCs w:val="16"/>
            </w:rPr>
          </w:pPr>
          <w:r>
            <w:rPr>
              <w:sz w:val="16"/>
              <w:szCs w:val="16"/>
            </w:rPr>
            <w:t>https://www.gov.si/drzavni-organi/ministrstva/ministrstvo-za-gospodarstvo-delo-in-sport/</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CC9"/>
    <w:rsid w:val="000E33E4"/>
    <w:rsid w:val="001C566E"/>
    <w:rsid w:val="002F17BE"/>
    <w:rsid w:val="004E4CC9"/>
    <w:rsid w:val="008E5CD1"/>
    <w:rsid w:val="00945425"/>
    <w:rsid w:val="0096422C"/>
    <w:rsid w:val="00CE2C00"/>
    <w:rsid w:val="00D01001"/>
    <w:rsid w:val="00EE0C3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9A838"/>
  <w15:docId w15:val="{887C974A-8204-4574-9D9A-A9C8864B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spacingabove">
    <w:name w:val="nospacingabove"/>
    <w:basedOn w:val="Navaden"/>
    <w:rsid w:val="00EE0C31"/>
    <w:pPr>
      <w:spacing w:before="100" w:beforeAutospacing="1" w:after="100" w:afterAutospacing="1" w:line="240" w:lineRule="auto"/>
      <w:jc w:val="left"/>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907</Words>
  <Characters>5881</Characters>
  <Application>Microsoft Office Word</Application>
  <DocSecurity>0</DocSecurity>
  <Lines>367</Lines>
  <Paragraphs>251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Vidmar (MGDS)</dc:creator>
  <cp:lastModifiedBy>Alenka Vidmar (MGDS)</cp:lastModifiedBy>
  <cp:revision>2</cp:revision>
  <cp:lastPrinted>2026-11-04T13:52:00Z</cp:lastPrinted>
  <dcterms:created xsi:type="dcterms:W3CDTF">2026-11-04T13:56:00Z</dcterms:created>
  <dcterms:modified xsi:type="dcterms:W3CDTF">2026-11-04T13:56:00Z</dcterms:modified>
</cp:coreProperties>
</file>