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29AE" w14:textId="77777777" w:rsidR="00886CF5" w:rsidRDefault="00886CF5" w:rsidP="00886CF5"/>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886CF5" w:rsidRPr="00AE1F83" w14:paraId="22CB8D10" w14:textId="77777777" w:rsidTr="00B1164D">
        <w:trPr>
          <w:gridAfter w:val="2"/>
          <w:wAfter w:w="3067" w:type="dxa"/>
        </w:trPr>
        <w:tc>
          <w:tcPr>
            <w:tcW w:w="6096" w:type="dxa"/>
            <w:gridSpan w:val="2"/>
          </w:tcPr>
          <w:p w14:paraId="21039DDB" w14:textId="4D01E314" w:rsidR="00886CF5" w:rsidRPr="00C814CE"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814CE">
              <w:rPr>
                <w:rFonts w:ascii="Arial" w:eastAsia="Times New Roman" w:hAnsi="Arial" w:cs="Arial"/>
                <w:sz w:val="20"/>
                <w:szCs w:val="20"/>
                <w:lang w:eastAsia="sl-SI"/>
              </w:rPr>
              <w:t xml:space="preserve">Številka: </w:t>
            </w:r>
            <w:r w:rsidR="00AD69DB" w:rsidRPr="00AD69DB">
              <w:rPr>
                <w:rFonts w:ascii="Arial" w:eastAsia="Times New Roman" w:hAnsi="Arial" w:cs="Arial"/>
                <w:sz w:val="20"/>
                <w:szCs w:val="20"/>
                <w:lang w:eastAsia="sl-SI"/>
              </w:rPr>
              <w:t>35601-2/2026-2560-42</w:t>
            </w:r>
          </w:p>
        </w:tc>
      </w:tr>
      <w:tr w:rsidR="00886CF5" w:rsidRPr="00AE1F83" w14:paraId="7BA7565C" w14:textId="77777777" w:rsidTr="00B1164D">
        <w:trPr>
          <w:gridAfter w:val="2"/>
          <w:wAfter w:w="3067" w:type="dxa"/>
        </w:trPr>
        <w:tc>
          <w:tcPr>
            <w:tcW w:w="6096" w:type="dxa"/>
            <w:gridSpan w:val="2"/>
          </w:tcPr>
          <w:p w14:paraId="75EF629F" w14:textId="0BF0A477" w:rsidR="00886CF5" w:rsidRPr="00C814CE" w:rsidRDefault="00886CF5"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C814CE">
              <w:rPr>
                <w:rFonts w:ascii="Arial" w:eastAsia="Times New Roman" w:hAnsi="Arial" w:cs="Arial"/>
                <w:sz w:val="20"/>
                <w:szCs w:val="20"/>
                <w:lang w:eastAsia="sl-SI"/>
              </w:rPr>
              <w:t>Ljubljana,</w:t>
            </w:r>
            <w:r w:rsidR="008D79C9" w:rsidRPr="00C814CE">
              <w:rPr>
                <w:rFonts w:ascii="Arial" w:eastAsia="Times New Roman" w:hAnsi="Arial" w:cs="Arial"/>
                <w:sz w:val="20"/>
                <w:szCs w:val="20"/>
                <w:lang w:eastAsia="sl-SI"/>
              </w:rPr>
              <w:t xml:space="preserve"> </w:t>
            </w:r>
            <w:r w:rsidR="00AD69DB">
              <w:rPr>
                <w:rFonts w:ascii="Arial" w:eastAsia="Times New Roman" w:hAnsi="Arial" w:cs="Arial"/>
                <w:sz w:val="20"/>
                <w:szCs w:val="20"/>
                <w:lang w:eastAsia="sl-SI"/>
              </w:rPr>
              <w:t>22.10.2026</w:t>
            </w:r>
          </w:p>
        </w:tc>
      </w:tr>
      <w:tr w:rsidR="00886CF5" w:rsidRPr="00AE1F83" w14:paraId="2E782359" w14:textId="77777777" w:rsidTr="00B1164D">
        <w:trPr>
          <w:gridAfter w:val="2"/>
          <w:wAfter w:w="3067" w:type="dxa"/>
        </w:trPr>
        <w:tc>
          <w:tcPr>
            <w:tcW w:w="6096" w:type="dxa"/>
            <w:gridSpan w:val="2"/>
          </w:tcPr>
          <w:p w14:paraId="5DA8F723" w14:textId="77777777" w:rsidR="00886CF5" w:rsidRPr="00AE1F83" w:rsidRDefault="00886CF5" w:rsidP="00B1164D">
            <w:pPr>
              <w:spacing w:after="0" w:line="260" w:lineRule="exact"/>
              <w:rPr>
                <w:rFonts w:ascii="Arial" w:eastAsia="Times New Roman" w:hAnsi="Arial" w:cs="Arial"/>
                <w:sz w:val="20"/>
                <w:szCs w:val="20"/>
              </w:rPr>
            </w:pPr>
          </w:p>
          <w:p w14:paraId="361DF353"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360C896D" w14:textId="77777777" w:rsidR="00886CF5" w:rsidRPr="00AE1F83" w:rsidRDefault="00886CF5" w:rsidP="00B1164D">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A00DF03" w14:textId="77777777" w:rsidR="00886CF5" w:rsidRPr="00AE1F83" w:rsidRDefault="00886CF5" w:rsidP="00B1164D">
            <w:pPr>
              <w:spacing w:after="0" w:line="260" w:lineRule="exact"/>
              <w:rPr>
                <w:rFonts w:ascii="Arial" w:eastAsia="Times New Roman" w:hAnsi="Arial" w:cs="Arial"/>
                <w:sz w:val="20"/>
                <w:szCs w:val="20"/>
              </w:rPr>
            </w:pPr>
          </w:p>
        </w:tc>
      </w:tr>
      <w:tr w:rsidR="00886CF5" w:rsidRPr="00AE1F83" w14:paraId="2037E7CC" w14:textId="77777777" w:rsidTr="00B1164D">
        <w:tc>
          <w:tcPr>
            <w:tcW w:w="9163" w:type="dxa"/>
            <w:gridSpan w:val="4"/>
          </w:tcPr>
          <w:p w14:paraId="51F0DC15" w14:textId="6B7B2EE7" w:rsidR="00886CF5" w:rsidRPr="00AE1F83" w:rsidRDefault="00886CF5" w:rsidP="00B1164D">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682150" w:rsidRPr="00682150">
              <w:rPr>
                <w:rFonts w:ascii="Arial" w:eastAsia="Times New Roman" w:hAnsi="Arial" w:cs="Arial"/>
                <w:b/>
                <w:sz w:val="20"/>
                <w:szCs w:val="20"/>
                <w:lang w:eastAsia="sl-SI"/>
              </w:rPr>
              <w:t>Seznanitev Vlade Republike Slovenije z Ugotovitvami glede učinkovitosti, namenskosti in zakonitosti porabe sredstev plačila koncesijske dajatve na podlagi poročil o načinu porabe sredstev vlaganj občine Postojna in občine Pivka v gradnjo infrastrukture lokalnega pomena za izvajanje gospodarskih javnih služb varstva okolja za leto 202</w:t>
            </w:r>
            <w:r w:rsidR="00682150">
              <w:rPr>
                <w:rFonts w:ascii="Arial" w:eastAsia="Times New Roman" w:hAnsi="Arial" w:cs="Arial"/>
                <w:b/>
                <w:sz w:val="20"/>
                <w:szCs w:val="20"/>
                <w:lang w:eastAsia="sl-SI"/>
              </w:rPr>
              <w:t>5</w:t>
            </w:r>
            <w:r w:rsidR="00682150" w:rsidRPr="00682150">
              <w:rPr>
                <w:rFonts w:ascii="Arial" w:eastAsia="Times New Roman" w:hAnsi="Arial" w:cs="Arial"/>
                <w:b/>
                <w:sz w:val="20"/>
                <w:szCs w:val="20"/>
                <w:lang w:eastAsia="sl-SI"/>
              </w:rPr>
              <w:t xml:space="preserve"> – predlog za obravnavo</w:t>
            </w:r>
          </w:p>
        </w:tc>
      </w:tr>
      <w:tr w:rsidR="00886CF5" w:rsidRPr="00AE1F83" w14:paraId="55A1C173" w14:textId="77777777" w:rsidTr="00B1164D">
        <w:tc>
          <w:tcPr>
            <w:tcW w:w="9163" w:type="dxa"/>
            <w:gridSpan w:val="4"/>
          </w:tcPr>
          <w:p w14:paraId="1BC4529B"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886CF5" w:rsidRPr="00AE1F83" w14:paraId="1AD31ECD" w14:textId="77777777" w:rsidTr="00B1164D">
        <w:tc>
          <w:tcPr>
            <w:tcW w:w="9163" w:type="dxa"/>
            <w:gridSpan w:val="4"/>
          </w:tcPr>
          <w:p w14:paraId="55CA57EB" w14:textId="3F2084BB" w:rsidR="008D79C9" w:rsidRPr="008D79C9" w:rsidRDefault="008D79C9" w:rsidP="008D79C9">
            <w:pPr>
              <w:spacing w:after="0" w:line="260" w:lineRule="atLeast"/>
              <w:ind w:left="360"/>
              <w:jc w:val="both"/>
              <w:rPr>
                <w:rFonts w:ascii="Arial" w:eastAsia="Times New Roman" w:hAnsi="Arial" w:cs="Times New Roman"/>
                <w:sz w:val="20"/>
                <w:szCs w:val="24"/>
                <w:lang w:val="en-US"/>
              </w:rPr>
            </w:pPr>
          </w:p>
          <w:p w14:paraId="362815A6" w14:textId="77777777" w:rsidR="00682150" w:rsidRPr="00682150" w:rsidRDefault="00682150" w:rsidP="00682150">
            <w:pPr>
              <w:autoSpaceDE w:val="0"/>
              <w:autoSpaceDN w:val="0"/>
              <w:adjustRightInd w:val="0"/>
              <w:spacing w:after="0" w:line="240" w:lineRule="auto"/>
              <w:rPr>
                <w:rFonts w:ascii="Arial" w:eastAsia="Times New Roman" w:hAnsi="Arial" w:cs="Arial"/>
                <w:iCs/>
                <w:sz w:val="20"/>
                <w:szCs w:val="20"/>
                <w:lang w:eastAsia="x-none"/>
              </w:rPr>
            </w:pPr>
            <w:r w:rsidRPr="00682150">
              <w:rPr>
                <w:rFonts w:ascii="Arial" w:eastAsia="Times New Roman" w:hAnsi="Arial" w:cs="Arial"/>
                <w:iCs/>
                <w:sz w:val="20"/>
                <w:szCs w:val="20"/>
                <w:lang w:eastAsia="x-none"/>
              </w:rPr>
              <w:t xml:space="preserve">Na podlagi šestega odstavka 9. b člena Uredbe o koncesiji za rabo naravnih vrednot Postojnski </w:t>
            </w:r>
          </w:p>
          <w:p w14:paraId="3AD35227" w14:textId="77777777" w:rsidR="00682150" w:rsidRPr="00682150" w:rsidRDefault="00682150" w:rsidP="00682150">
            <w:pPr>
              <w:autoSpaceDE w:val="0"/>
              <w:autoSpaceDN w:val="0"/>
              <w:adjustRightInd w:val="0"/>
              <w:spacing w:after="0" w:line="240" w:lineRule="auto"/>
              <w:rPr>
                <w:rFonts w:ascii="Arial" w:eastAsia="Times New Roman" w:hAnsi="Arial" w:cs="Arial"/>
                <w:iCs/>
                <w:sz w:val="20"/>
                <w:szCs w:val="20"/>
                <w:lang w:eastAsia="x-none"/>
              </w:rPr>
            </w:pPr>
            <w:r w:rsidRPr="00682150">
              <w:rPr>
                <w:rFonts w:ascii="Arial" w:eastAsia="Times New Roman" w:hAnsi="Arial" w:cs="Arial"/>
                <w:iCs/>
                <w:sz w:val="20"/>
                <w:szCs w:val="20"/>
                <w:lang w:eastAsia="x-none"/>
              </w:rPr>
              <w:t>jamski sistem in Predjamski jamski sistem (Uradni list RS, št. 77/02,  41/04 – ZVO-1, 66/07, 104/20 in 44/22 – ZVO-2) je Vlada Republike Slovenije na … seji dne …... sprejela naslednji</w:t>
            </w:r>
          </w:p>
          <w:p w14:paraId="58037BA2" w14:textId="77777777" w:rsidR="00682150" w:rsidRPr="00682150" w:rsidRDefault="00682150" w:rsidP="00682150">
            <w:pPr>
              <w:autoSpaceDE w:val="0"/>
              <w:autoSpaceDN w:val="0"/>
              <w:adjustRightInd w:val="0"/>
              <w:spacing w:after="0" w:line="240" w:lineRule="auto"/>
              <w:rPr>
                <w:rFonts w:ascii="Arial" w:eastAsia="Times New Roman" w:hAnsi="Arial" w:cs="Arial"/>
                <w:iCs/>
                <w:sz w:val="20"/>
                <w:szCs w:val="20"/>
                <w:lang w:eastAsia="x-none"/>
              </w:rPr>
            </w:pPr>
          </w:p>
          <w:p w14:paraId="18AACB0C" w14:textId="77777777" w:rsidR="00682150" w:rsidRPr="00682150" w:rsidRDefault="00682150" w:rsidP="00682150">
            <w:pPr>
              <w:autoSpaceDE w:val="0"/>
              <w:autoSpaceDN w:val="0"/>
              <w:adjustRightInd w:val="0"/>
              <w:spacing w:after="0" w:line="240" w:lineRule="auto"/>
              <w:rPr>
                <w:rFonts w:ascii="Arial" w:eastAsia="Times New Roman" w:hAnsi="Arial" w:cs="Arial"/>
                <w:iCs/>
                <w:sz w:val="20"/>
                <w:szCs w:val="20"/>
                <w:lang w:eastAsia="x-none"/>
              </w:rPr>
            </w:pPr>
          </w:p>
          <w:p w14:paraId="6B3C52FD" w14:textId="77777777" w:rsidR="00682150" w:rsidRPr="00682150" w:rsidRDefault="00682150" w:rsidP="00682150">
            <w:pPr>
              <w:autoSpaceDE w:val="0"/>
              <w:autoSpaceDN w:val="0"/>
              <w:adjustRightInd w:val="0"/>
              <w:spacing w:after="0" w:line="240" w:lineRule="auto"/>
              <w:jc w:val="center"/>
              <w:rPr>
                <w:rFonts w:ascii="Arial" w:eastAsia="Times New Roman" w:hAnsi="Arial" w:cs="Arial"/>
                <w:iCs/>
                <w:sz w:val="20"/>
                <w:szCs w:val="20"/>
                <w:lang w:eastAsia="x-none"/>
              </w:rPr>
            </w:pPr>
            <w:r w:rsidRPr="00682150">
              <w:rPr>
                <w:rFonts w:ascii="Arial" w:eastAsia="Times New Roman" w:hAnsi="Arial" w:cs="Arial"/>
                <w:iCs/>
                <w:sz w:val="20"/>
                <w:szCs w:val="20"/>
                <w:lang w:eastAsia="x-none"/>
              </w:rPr>
              <w:t>SKLEP</w:t>
            </w:r>
          </w:p>
          <w:p w14:paraId="0448A6A1" w14:textId="77777777" w:rsidR="00682150" w:rsidRPr="00682150" w:rsidRDefault="00682150" w:rsidP="00682150">
            <w:pPr>
              <w:autoSpaceDE w:val="0"/>
              <w:autoSpaceDN w:val="0"/>
              <w:adjustRightInd w:val="0"/>
              <w:spacing w:after="0" w:line="240" w:lineRule="auto"/>
              <w:rPr>
                <w:rFonts w:ascii="Arial" w:eastAsia="Times New Roman" w:hAnsi="Arial" w:cs="Arial"/>
                <w:iCs/>
                <w:sz w:val="20"/>
                <w:szCs w:val="20"/>
                <w:lang w:eastAsia="x-none"/>
              </w:rPr>
            </w:pPr>
          </w:p>
          <w:p w14:paraId="722D258F" w14:textId="0DDCF218" w:rsidR="00682150" w:rsidRPr="00682150" w:rsidRDefault="00682150" w:rsidP="00682150">
            <w:pPr>
              <w:autoSpaceDE w:val="0"/>
              <w:autoSpaceDN w:val="0"/>
              <w:adjustRightInd w:val="0"/>
              <w:spacing w:after="0" w:line="240" w:lineRule="auto"/>
              <w:jc w:val="both"/>
              <w:rPr>
                <w:rFonts w:ascii="Arial" w:eastAsia="Times New Roman" w:hAnsi="Arial" w:cs="Arial"/>
                <w:iCs/>
                <w:sz w:val="20"/>
                <w:szCs w:val="20"/>
                <w:lang w:eastAsia="x-none"/>
              </w:rPr>
            </w:pPr>
            <w:r w:rsidRPr="00682150">
              <w:rPr>
                <w:rFonts w:ascii="Arial" w:eastAsia="Times New Roman" w:hAnsi="Arial" w:cs="Arial"/>
                <w:iCs/>
                <w:sz w:val="20"/>
                <w:szCs w:val="20"/>
                <w:lang w:eastAsia="x-none"/>
              </w:rPr>
              <w:t xml:space="preserve">Vlada Republike Slovenije se je seznanila z Ugotovitvami glede učinkovitosti, namenskosti in zakonitosti porabe sredstev plačila koncesijske dajatve na podlagi Poročila o načinu porabe sredstev vlaganj občine Postojna v gradnjo infrastrukture lokalnega pomena za izvajanje gospodarskih javnih služb varstva okolja za leto </w:t>
            </w:r>
            <w:r>
              <w:rPr>
                <w:rFonts w:ascii="Arial" w:eastAsia="Times New Roman" w:hAnsi="Arial" w:cs="Arial"/>
                <w:iCs/>
                <w:sz w:val="20"/>
                <w:szCs w:val="20"/>
                <w:lang w:eastAsia="x-none"/>
              </w:rPr>
              <w:t>2025</w:t>
            </w:r>
            <w:r w:rsidRPr="00682150">
              <w:rPr>
                <w:rFonts w:ascii="Arial" w:eastAsia="Times New Roman" w:hAnsi="Arial" w:cs="Arial"/>
                <w:iCs/>
                <w:sz w:val="20"/>
                <w:szCs w:val="20"/>
                <w:lang w:eastAsia="x-none"/>
              </w:rPr>
              <w:t xml:space="preserve"> in Poročila o načinu porabe sredstev vlaganj občine Pivka v gradnjo infrastrukture lokalnega pomena za izvajanje gospodarskih javnih služb varstva okolja za leto 202</w:t>
            </w:r>
            <w:r>
              <w:rPr>
                <w:rFonts w:ascii="Arial" w:eastAsia="Times New Roman" w:hAnsi="Arial" w:cs="Arial"/>
                <w:iCs/>
                <w:sz w:val="20"/>
                <w:szCs w:val="20"/>
                <w:lang w:eastAsia="x-none"/>
              </w:rPr>
              <w:t>5.</w:t>
            </w:r>
          </w:p>
          <w:p w14:paraId="0582B1AA" w14:textId="7AACCDF8" w:rsidR="00EE01D1" w:rsidRPr="00EE01D1" w:rsidRDefault="00EE01D1" w:rsidP="00EE01D1">
            <w:pPr>
              <w:numPr>
                <w:ilvl w:val="0"/>
                <w:numId w:val="19"/>
              </w:numPr>
              <w:spacing w:after="0" w:line="260" w:lineRule="atLeast"/>
              <w:rPr>
                <w:rFonts w:ascii="Arial" w:eastAsia="Times New Roman" w:hAnsi="Arial" w:cs="Arial"/>
                <w:iCs/>
                <w:sz w:val="20"/>
                <w:szCs w:val="20"/>
                <w:lang w:eastAsia="sl-SI"/>
              </w:rPr>
            </w:pPr>
            <w:r w:rsidRPr="00EE01D1">
              <w:rPr>
                <w:rFonts w:ascii="Arial" w:eastAsia="Times New Roman" w:hAnsi="Arial" w:cs="Arial"/>
                <w:b/>
                <w:sz w:val="20"/>
                <w:szCs w:val="20"/>
              </w:rPr>
              <w:t xml:space="preserve"> </w:t>
            </w:r>
          </w:p>
          <w:p w14:paraId="01E67E6F"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p>
          <w:p w14:paraId="028D1A3B"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lang w:val="pt-PT"/>
              </w:rPr>
              <w:t>mag. Janja Garvas</w:t>
            </w:r>
          </w:p>
          <w:p w14:paraId="7A33FBDC" w14:textId="77777777" w:rsidR="00EE01D1" w:rsidRPr="00EE01D1" w:rsidRDefault="00EE01D1" w:rsidP="00EE01D1">
            <w:pPr>
              <w:suppressAutoHyphens/>
              <w:overflowPunct w:val="0"/>
              <w:autoSpaceDE w:val="0"/>
              <w:autoSpaceDN w:val="0"/>
              <w:adjustRightInd w:val="0"/>
              <w:spacing w:after="0" w:line="240" w:lineRule="auto"/>
              <w:jc w:val="center"/>
              <w:textAlignment w:val="baseline"/>
              <w:rPr>
                <w:rFonts w:ascii="Arial" w:eastAsia="Calibri" w:hAnsi="Arial" w:cs="Times New Roman"/>
                <w:sz w:val="20"/>
                <w:szCs w:val="20"/>
                <w:lang w:val="pt-PT"/>
              </w:rPr>
            </w:pPr>
            <w:r w:rsidRPr="00EE01D1">
              <w:rPr>
                <w:rFonts w:ascii="Arial" w:eastAsia="Calibri" w:hAnsi="Arial" w:cs="Times New Roman"/>
                <w:sz w:val="20"/>
                <w:szCs w:val="20"/>
                <w:lang w:val="pt-PT"/>
              </w:rPr>
              <w:t xml:space="preserve">                                                                         </w:t>
            </w:r>
            <w:r w:rsidRPr="00EE01D1">
              <w:rPr>
                <w:rFonts w:ascii="Arial" w:eastAsia="Calibri" w:hAnsi="Arial" w:cs="Times New Roman"/>
                <w:sz w:val="20"/>
                <w:szCs w:val="20"/>
                <w:lang w:val="pt-PT"/>
              </w:rPr>
              <w:tab/>
            </w:r>
            <w:r w:rsidRPr="00EE01D1">
              <w:rPr>
                <w:rFonts w:ascii="Arial" w:eastAsia="Calibri" w:hAnsi="Arial" w:cs="Times New Roman"/>
                <w:sz w:val="20"/>
                <w:szCs w:val="20"/>
                <w:lang w:val="pt-PT"/>
              </w:rPr>
              <w:tab/>
              <w:t>GENERALNA SEKRETARKA</w:t>
            </w:r>
          </w:p>
          <w:p w14:paraId="37522120" w14:textId="77777777" w:rsidR="00EE01D1" w:rsidRPr="00EE01D1" w:rsidRDefault="00EE01D1" w:rsidP="00EE01D1">
            <w:p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val="pt-PT" w:eastAsia="sl-SI"/>
              </w:rPr>
            </w:pPr>
          </w:p>
          <w:p w14:paraId="7D236D16" w14:textId="77777777" w:rsidR="00EE01D1" w:rsidRDefault="00EE01D1" w:rsidP="008D79C9">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C0D3196" w14:textId="77777777" w:rsidR="008D79C9" w:rsidRDefault="008D79C9" w:rsidP="008D79C9">
            <w:pPr>
              <w:spacing w:after="0" w:line="240" w:lineRule="auto"/>
              <w:rPr>
                <w:rFonts w:ascii="Arial" w:eastAsia="Times New Roman" w:hAnsi="Arial" w:cs="Arial"/>
                <w:sz w:val="20"/>
                <w:szCs w:val="20"/>
                <w:lang w:val="pt-PT"/>
              </w:rPr>
            </w:pPr>
            <w:r w:rsidRPr="008D79C9">
              <w:rPr>
                <w:rFonts w:ascii="Arial" w:eastAsia="Times New Roman" w:hAnsi="Arial" w:cs="Arial"/>
                <w:sz w:val="20"/>
                <w:szCs w:val="20"/>
                <w:lang w:val="pt-PT"/>
              </w:rPr>
              <w:t>Prilog</w:t>
            </w:r>
            <w:r>
              <w:rPr>
                <w:rFonts w:ascii="Arial" w:eastAsia="Times New Roman" w:hAnsi="Arial" w:cs="Arial"/>
                <w:sz w:val="20"/>
                <w:szCs w:val="20"/>
                <w:lang w:val="pt-PT"/>
              </w:rPr>
              <w:t>e:</w:t>
            </w:r>
          </w:p>
          <w:p w14:paraId="1AE796BE" w14:textId="1A2C54C6" w:rsidR="00682150" w:rsidRPr="00682150" w:rsidRDefault="00682150" w:rsidP="00682150">
            <w:pPr>
              <w:numPr>
                <w:ilvl w:val="0"/>
                <w:numId w:val="7"/>
              </w:numPr>
              <w:spacing w:after="0" w:line="240" w:lineRule="auto"/>
              <w:jc w:val="both"/>
              <w:rPr>
                <w:rFonts w:ascii="Arial" w:eastAsia="Times New Roman" w:hAnsi="Arial" w:cs="Arial"/>
                <w:sz w:val="20"/>
                <w:szCs w:val="20"/>
                <w:lang w:val="pt-PT"/>
              </w:rPr>
            </w:pPr>
            <w:r w:rsidRPr="00682150">
              <w:rPr>
                <w:rFonts w:ascii="Arial" w:eastAsia="Times New Roman" w:hAnsi="Arial" w:cs="Arial"/>
                <w:sz w:val="20"/>
                <w:szCs w:val="20"/>
                <w:lang w:val="pt-PT"/>
              </w:rPr>
              <w:t>Poročilo načrta vlaganj občine Postojna v gradnjo infrastrukture lokalnega pomena za izvajanje gospodarskih javnih služb varstva okolja za leto 202</w:t>
            </w:r>
            <w:r>
              <w:rPr>
                <w:rFonts w:ascii="Arial" w:eastAsia="Times New Roman" w:hAnsi="Arial" w:cs="Arial"/>
                <w:sz w:val="20"/>
                <w:szCs w:val="20"/>
                <w:lang w:val="pt-PT"/>
              </w:rPr>
              <w:t>5</w:t>
            </w:r>
          </w:p>
          <w:p w14:paraId="1D0F758F" w14:textId="361C6213" w:rsidR="00682150" w:rsidRPr="00682150" w:rsidRDefault="00682150" w:rsidP="00682150">
            <w:pPr>
              <w:numPr>
                <w:ilvl w:val="0"/>
                <w:numId w:val="7"/>
              </w:numPr>
              <w:spacing w:after="0" w:line="240" w:lineRule="auto"/>
              <w:jc w:val="both"/>
              <w:rPr>
                <w:rFonts w:ascii="Arial" w:eastAsia="Times New Roman" w:hAnsi="Arial" w:cs="Arial"/>
                <w:sz w:val="20"/>
                <w:szCs w:val="20"/>
                <w:lang w:val="pt-PT"/>
              </w:rPr>
            </w:pPr>
            <w:r w:rsidRPr="00682150">
              <w:rPr>
                <w:rFonts w:ascii="Arial" w:eastAsia="Times New Roman" w:hAnsi="Arial" w:cs="Arial"/>
                <w:sz w:val="20"/>
                <w:szCs w:val="20"/>
                <w:lang w:val="pt-PT"/>
              </w:rPr>
              <w:t>Poročilo načrta vlaganj občine Pivka v gradnjo infrastrukture lokalnega pomena za izvajanje gospodarskih javnih služb varstva okolja za leto 202</w:t>
            </w:r>
            <w:r>
              <w:rPr>
                <w:rFonts w:ascii="Arial" w:eastAsia="Times New Roman" w:hAnsi="Arial" w:cs="Arial"/>
                <w:sz w:val="20"/>
                <w:szCs w:val="20"/>
                <w:lang w:val="pt-PT"/>
              </w:rPr>
              <w:t>5</w:t>
            </w:r>
          </w:p>
          <w:p w14:paraId="1435E17C" w14:textId="77777777" w:rsidR="008D79C9" w:rsidRPr="008D79C9" w:rsidRDefault="008D79C9" w:rsidP="008D79C9">
            <w:pPr>
              <w:spacing w:after="0" w:line="240" w:lineRule="auto"/>
              <w:rPr>
                <w:rFonts w:ascii="Arial" w:eastAsia="Times New Roman" w:hAnsi="Arial" w:cs="Arial"/>
                <w:sz w:val="20"/>
                <w:szCs w:val="20"/>
                <w:lang w:val="pt-PT"/>
              </w:rPr>
            </w:pPr>
          </w:p>
          <w:p w14:paraId="72181987" w14:textId="77777777" w:rsidR="008D79C9" w:rsidRPr="008D79C9" w:rsidRDefault="008D79C9" w:rsidP="008D79C9">
            <w:pPr>
              <w:spacing w:after="0" w:line="240" w:lineRule="atLeast"/>
              <w:ind w:left="540" w:hanging="540"/>
              <w:rPr>
                <w:rFonts w:ascii="Arial" w:eastAsia="Times New Roman" w:hAnsi="Arial" w:cs="Arial"/>
                <w:bCs/>
                <w:sz w:val="20"/>
                <w:szCs w:val="20"/>
                <w:lang w:val="pt-PT"/>
              </w:rPr>
            </w:pPr>
            <w:r w:rsidRPr="008D79C9">
              <w:rPr>
                <w:rFonts w:ascii="Arial" w:eastAsia="Times New Roman" w:hAnsi="Arial" w:cs="Arial"/>
                <w:bCs/>
                <w:sz w:val="20"/>
                <w:szCs w:val="20"/>
                <w:lang w:val="pt-PT"/>
              </w:rPr>
              <w:t>Sklep prejmejo:</w:t>
            </w:r>
          </w:p>
          <w:p w14:paraId="18B55CDD" w14:textId="77777777"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 xml:space="preserve">Postojnska jama d.d., Jamska c. 30, 6230 Postojna </w:t>
            </w:r>
          </w:p>
          <w:p w14:paraId="00B84722" w14:textId="4E9D6B53"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 xml:space="preserve">Ministrstvo za </w:t>
            </w:r>
            <w:r w:rsidR="0075651B">
              <w:rPr>
                <w:rFonts w:ascii="Arial" w:eastAsia="Times New Roman" w:hAnsi="Arial" w:cs="Arial"/>
                <w:sz w:val="20"/>
                <w:szCs w:val="20"/>
              </w:rPr>
              <w:t>okolje</w:t>
            </w:r>
            <w:r w:rsidRPr="00C814CE">
              <w:rPr>
                <w:rFonts w:ascii="Arial" w:eastAsia="Times New Roman" w:hAnsi="Arial" w:cs="Arial"/>
                <w:sz w:val="20"/>
                <w:szCs w:val="20"/>
              </w:rPr>
              <w:t xml:space="preserve"> in prostor </w:t>
            </w:r>
          </w:p>
          <w:p w14:paraId="388D8359" w14:textId="77777777"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Ministrstvo za finance</w:t>
            </w:r>
          </w:p>
          <w:p w14:paraId="27F4B651" w14:textId="77777777" w:rsidR="00C814CE" w:rsidRPr="00C814CE" w:rsidRDefault="00C814CE" w:rsidP="00C814CE">
            <w:pPr>
              <w:numPr>
                <w:ilvl w:val="0"/>
                <w:numId w:val="7"/>
              </w:numPr>
              <w:spacing w:after="0" w:line="260" w:lineRule="atLeast"/>
              <w:jc w:val="both"/>
              <w:rPr>
                <w:rFonts w:ascii="Arial" w:eastAsia="Times New Roman" w:hAnsi="Arial" w:cs="Arial"/>
                <w:sz w:val="20"/>
                <w:szCs w:val="20"/>
              </w:rPr>
            </w:pPr>
            <w:r w:rsidRPr="00C814CE">
              <w:rPr>
                <w:rFonts w:ascii="Arial" w:eastAsia="Times New Roman" w:hAnsi="Arial" w:cs="Arial"/>
                <w:sz w:val="20"/>
                <w:szCs w:val="20"/>
              </w:rPr>
              <w:t>Služba Vlade Republike Slovenije za zakonodajo</w:t>
            </w:r>
          </w:p>
          <w:p w14:paraId="56306D04" w14:textId="7202FD37" w:rsidR="008D79C9" w:rsidRPr="00AE1F83" w:rsidRDefault="00C814CE" w:rsidP="00C814CE">
            <w:pPr>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C814CE">
              <w:rPr>
                <w:rFonts w:ascii="Arial" w:eastAsia="Times New Roman" w:hAnsi="Arial" w:cs="Arial"/>
                <w:sz w:val="20"/>
                <w:szCs w:val="20"/>
              </w:rPr>
              <w:t>Urad Vlade Republike Slovenije za komuniciranje</w:t>
            </w:r>
          </w:p>
        </w:tc>
      </w:tr>
      <w:tr w:rsidR="00886CF5" w:rsidRPr="00AE1F83" w14:paraId="3E81BDC1" w14:textId="77777777" w:rsidTr="00B1164D">
        <w:tc>
          <w:tcPr>
            <w:tcW w:w="9163" w:type="dxa"/>
            <w:gridSpan w:val="4"/>
          </w:tcPr>
          <w:p w14:paraId="30516AFA"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886CF5" w:rsidRPr="00AE1F83" w14:paraId="0CA35113" w14:textId="77777777" w:rsidTr="00B1164D">
        <w:tc>
          <w:tcPr>
            <w:tcW w:w="9163" w:type="dxa"/>
            <w:gridSpan w:val="4"/>
          </w:tcPr>
          <w:p w14:paraId="64B0F78A" w14:textId="77777777" w:rsidR="008D79C9" w:rsidRPr="008D79C9"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Polona Rifelj, ministrica</w:t>
            </w:r>
          </w:p>
          <w:p w14:paraId="7415540D" w14:textId="554A06BF" w:rsidR="008D79C9" w:rsidRDefault="0043424F"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Štefanija Novak</w:t>
            </w:r>
            <w:r w:rsidR="008D79C9" w:rsidRPr="008D79C9">
              <w:rPr>
                <w:rFonts w:ascii="Arial" w:eastAsia="Times New Roman" w:hAnsi="Arial" w:cs="Arial"/>
                <w:iCs/>
                <w:sz w:val="20"/>
                <w:szCs w:val="20"/>
                <w:lang w:eastAsia="sl-SI"/>
              </w:rPr>
              <w:t>,</w:t>
            </w:r>
            <w:r w:rsidR="0075651B">
              <w:rPr>
                <w:rFonts w:ascii="Arial" w:eastAsia="Times New Roman" w:hAnsi="Arial" w:cs="Arial"/>
                <w:iCs/>
                <w:sz w:val="20"/>
                <w:szCs w:val="20"/>
                <w:lang w:eastAsia="sl-SI"/>
              </w:rPr>
              <w:t xml:space="preserve"> v.d.</w:t>
            </w:r>
            <w:r w:rsidR="008D79C9" w:rsidRPr="008D79C9">
              <w:rPr>
                <w:rFonts w:ascii="Arial" w:eastAsia="Times New Roman" w:hAnsi="Arial" w:cs="Arial"/>
                <w:iCs/>
                <w:sz w:val="20"/>
                <w:szCs w:val="20"/>
                <w:lang w:eastAsia="sl-SI"/>
              </w:rPr>
              <w:t xml:space="preserve"> generaln</w:t>
            </w:r>
            <w:r w:rsidR="0075651B">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direktoric</w:t>
            </w:r>
            <w:r w:rsidR="0075651B">
              <w:rPr>
                <w:rFonts w:ascii="Arial" w:eastAsia="Times New Roman" w:hAnsi="Arial" w:cs="Arial"/>
                <w:iCs/>
                <w:sz w:val="20"/>
                <w:szCs w:val="20"/>
                <w:lang w:eastAsia="sl-SI"/>
              </w:rPr>
              <w:t>e</w:t>
            </w:r>
            <w:r w:rsidR="008D79C9" w:rsidRPr="008D79C9">
              <w:rPr>
                <w:rFonts w:ascii="Arial" w:eastAsia="Times New Roman" w:hAnsi="Arial" w:cs="Arial"/>
                <w:iCs/>
                <w:sz w:val="20"/>
                <w:szCs w:val="20"/>
                <w:lang w:eastAsia="sl-SI"/>
              </w:rPr>
              <w:t xml:space="preserve"> Direktorata za okolje, naravo in podnebje</w:t>
            </w:r>
          </w:p>
          <w:p w14:paraId="12597327" w14:textId="196761AE" w:rsidR="008D79C9" w:rsidRPr="00AE1F83" w:rsidRDefault="008D79C9" w:rsidP="008D79C9">
            <w:pPr>
              <w:numPr>
                <w:ilvl w:val="0"/>
                <w:numId w:val="15"/>
              </w:numPr>
              <w:overflowPunct w:val="0"/>
              <w:autoSpaceDE w:val="0"/>
              <w:autoSpaceDN w:val="0"/>
              <w:adjustRightInd w:val="0"/>
              <w:spacing w:before="60" w:after="60" w:line="240" w:lineRule="auto"/>
              <w:jc w:val="both"/>
              <w:textAlignment w:val="baseline"/>
              <w:rPr>
                <w:rFonts w:ascii="Arial" w:eastAsia="Times New Roman" w:hAnsi="Arial" w:cs="Arial"/>
                <w:iCs/>
                <w:sz w:val="20"/>
                <w:szCs w:val="20"/>
                <w:lang w:eastAsia="sl-SI"/>
              </w:rPr>
            </w:pPr>
            <w:r w:rsidRPr="008D79C9">
              <w:rPr>
                <w:rFonts w:ascii="Arial" w:eastAsia="Times New Roman" w:hAnsi="Arial" w:cs="Arial"/>
                <w:iCs/>
                <w:sz w:val="20"/>
                <w:szCs w:val="20"/>
                <w:lang w:eastAsia="sl-SI"/>
              </w:rPr>
              <w:t>Mag. Suzana Zupanc Hrastar, vodja Oddelka za naravne vrednote in zavarovana območja</w:t>
            </w:r>
          </w:p>
        </w:tc>
      </w:tr>
      <w:tr w:rsidR="00886CF5" w:rsidRPr="00AE1F83" w14:paraId="2C6891B9" w14:textId="77777777" w:rsidTr="00B1164D">
        <w:tc>
          <w:tcPr>
            <w:tcW w:w="9163" w:type="dxa"/>
            <w:gridSpan w:val="4"/>
          </w:tcPr>
          <w:p w14:paraId="7069F854"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886CF5" w:rsidRPr="00AE1F83" w14:paraId="220326BA" w14:textId="77777777" w:rsidTr="00B1164D">
        <w:tc>
          <w:tcPr>
            <w:tcW w:w="9163" w:type="dxa"/>
            <w:gridSpan w:val="4"/>
          </w:tcPr>
          <w:p w14:paraId="3BD97FA8" w14:textId="53DE1FD4" w:rsidR="00886CF5" w:rsidRPr="00AE1F83" w:rsidRDefault="00C814CE"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w:t>
            </w:r>
            <w:r w:rsidR="00D06BCD">
              <w:rPr>
                <w:rFonts w:ascii="Arial" w:eastAsia="Times New Roman" w:hAnsi="Arial" w:cs="Arial"/>
                <w:iCs/>
                <w:sz w:val="20"/>
                <w:szCs w:val="20"/>
                <w:lang w:eastAsia="sl-SI"/>
              </w:rPr>
              <w:t xml:space="preserve"> </w:t>
            </w:r>
          </w:p>
        </w:tc>
      </w:tr>
      <w:tr w:rsidR="00886CF5" w:rsidRPr="00AE1F83" w14:paraId="610DB08E" w14:textId="77777777" w:rsidTr="00B1164D">
        <w:tc>
          <w:tcPr>
            <w:tcW w:w="9163" w:type="dxa"/>
            <w:gridSpan w:val="4"/>
          </w:tcPr>
          <w:p w14:paraId="6DF1671D"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886CF5" w:rsidRPr="00AE1F83" w14:paraId="27C1C122" w14:textId="77777777" w:rsidTr="00B1164D">
        <w:tc>
          <w:tcPr>
            <w:tcW w:w="9163" w:type="dxa"/>
            <w:gridSpan w:val="4"/>
          </w:tcPr>
          <w:p w14:paraId="653B1C83" w14:textId="517189DA" w:rsidR="00886CF5" w:rsidRPr="00AE1F83" w:rsidRDefault="00C814CE"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886CF5" w:rsidRPr="00AE1F83" w14:paraId="56E718BD" w14:textId="77777777" w:rsidTr="00B1164D">
        <w:tc>
          <w:tcPr>
            <w:tcW w:w="9163" w:type="dxa"/>
            <w:gridSpan w:val="4"/>
          </w:tcPr>
          <w:p w14:paraId="4F1AEC46"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886CF5" w:rsidRPr="00AE1F83" w14:paraId="560BD111" w14:textId="77777777" w:rsidTr="00B1164D">
        <w:tc>
          <w:tcPr>
            <w:tcW w:w="9163" w:type="dxa"/>
            <w:gridSpan w:val="4"/>
          </w:tcPr>
          <w:p w14:paraId="7AE3A102" w14:textId="69523959" w:rsidR="00237B0C" w:rsidRPr="00237B0C" w:rsidRDefault="00237B0C" w:rsidP="00237B0C">
            <w:pPr>
              <w:pStyle w:val="Neotevilenodstavek"/>
              <w:spacing w:line="240" w:lineRule="auto"/>
              <w:rPr>
                <w:rFonts w:cs="Arial"/>
                <w:iCs/>
                <w:sz w:val="20"/>
                <w:szCs w:val="20"/>
                <w:lang w:val="sl-SI" w:eastAsia="sl-SI"/>
              </w:rPr>
            </w:pPr>
            <w:r w:rsidRPr="00237B0C">
              <w:rPr>
                <w:rFonts w:cs="Arial"/>
                <w:iCs/>
                <w:sz w:val="20"/>
                <w:szCs w:val="20"/>
                <w:lang w:val="sl-SI" w:eastAsia="sl-SI"/>
              </w:rPr>
              <w:t>Ministrstvo za okolje in prostor je na podlagi predloženih poročil občin Pivka in Postojna preverilo namensko porabo sredstev koncesijske dajatve. Pravna podlaga za delitev dela koncesijske dajatve občinam je 255. člen Zakona o varstvu okolja (ZVO-2), ki določa, da je občina upravičena do dela plačila koncesije, če sredstva nameni za gradnjo infrastrukture lokalnega pomena za izvajanje gospodarskih javnih služb varstva okolja.</w:t>
            </w:r>
          </w:p>
          <w:p w14:paraId="11200A01" w14:textId="126F071E" w:rsidR="00237B0C" w:rsidRPr="00237B0C" w:rsidRDefault="00237B0C" w:rsidP="00237B0C">
            <w:pPr>
              <w:pStyle w:val="Neotevilenodstavek"/>
              <w:spacing w:line="240" w:lineRule="auto"/>
              <w:rPr>
                <w:rFonts w:cs="Arial"/>
                <w:iCs/>
                <w:sz w:val="20"/>
                <w:szCs w:val="20"/>
                <w:lang w:val="sl-SI" w:eastAsia="sl-SI"/>
              </w:rPr>
            </w:pPr>
            <w:r w:rsidRPr="00237B0C">
              <w:rPr>
                <w:rFonts w:cs="Arial"/>
                <w:iCs/>
                <w:sz w:val="20"/>
                <w:szCs w:val="20"/>
                <w:lang w:val="sl-SI" w:eastAsia="sl-SI"/>
              </w:rPr>
              <w:t>Občina Pivka je sredstva porabila skladno z Načrtom vlaganj v infrastrukturo lokalnega pomena za leto 2025 za projekte s področja odvajanja in čiščenja komunalne odpadne vode ter oskrbe s pitno vodo. Na podlagi predloženega poročila in dokazil ministrstvo ugotavlja, da so bila sredstva porabljena namensko, učinkovito in zakonito. Izvedeni projekti so skladni z Uredbo o odvajanju in čiščenju komunalne odpadne vode ter prispevajo k izboljšanju stanja voda na območju porečja reke Pivke.</w:t>
            </w:r>
          </w:p>
          <w:p w14:paraId="7AACE64B" w14:textId="4870C012" w:rsidR="00130B26" w:rsidRPr="005301B9" w:rsidRDefault="00237B0C" w:rsidP="00237B0C">
            <w:pPr>
              <w:pStyle w:val="Neotevilenodstavek"/>
              <w:spacing w:line="240" w:lineRule="auto"/>
              <w:rPr>
                <w:rFonts w:cs="Arial"/>
                <w:iCs/>
                <w:sz w:val="20"/>
                <w:szCs w:val="20"/>
                <w:lang w:val="sl-SI" w:eastAsia="sl-SI"/>
              </w:rPr>
            </w:pPr>
            <w:r w:rsidRPr="00237B0C">
              <w:rPr>
                <w:rFonts w:cs="Arial"/>
                <w:iCs/>
                <w:sz w:val="20"/>
                <w:szCs w:val="20"/>
                <w:lang w:val="sl-SI" w:eastAsia="sl-SI"/>
              </w:rPr>
              <w:t>Občina Postojna je sredstva porabila skladno s Spremembo Načrta vlaganj v infrastrukturo lokalnega pomena za leto 2025. Na podlagi predloženega poročila ministrstvo ugotavlja, da so bila sredstva koncesijske dajatve porabljena namensko, učinkovito in zakonito. Projekt prispeva k izboljšanju opremljenosti aglomeracije ID 1449 ter zagotavljanju ustreznega odvajanja in čiščenja komunalnih odpadnih voda skladno s cilji Operativnega programa odvajanja in čiščenja komunalne odpadne vode.</w:t>
            </w:r>
          </w:p>
        </w:tc>
      </w:tr>
      <w:tr w:rsidR="00886CF5" w:rsidRPr="00AE1F83" w14:paraId="72BEF6B5" w14:textId="77777777" w:rsidTr="00B1164D">
        <w:tc>
          <w:tcPr>
            <w:tcW w:w="9163" w:type="dxa"/>
            <w:gridSpan w:val="4"/>
          </w:tcPr>
          <w:p w14:paraId="1E6062E7" w14:textId="77777777" w:rsidR="00886CF5" w:rsidRPr="00AE1F83" w:rsidRDefault="00886CF5"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886CF5" w:rsidRPr="00AE1F83" w14:paraId="0D2D91C4" w14:textId="77777777" w:rsidTr="00B1164D">
        <w:tc>
          <w:tcPr>
            <w:tcW w:w="1448" w:type="dxa"/>
          </w:tcPr>
          <w:p w14:paraId="230B5FD6"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066865BE"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6E13EB0F" w14:textId="77777777" w:rsidR="00886CF5" w:rsidRPr="00C814CE"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814CE">
              <w:rPr>
                <w:rFonts w:ascii="Arial" w:eastAsia="Times New Roman" w:hAnsi="Arial" w:cs="Arial"/>
                <w:sz w:val="20"/>
                <w:szCs w:val="20"/>
                <w:lang w:eastAsia="sl-SI"/>
              </w:rPr>
              <w:t>DA/</w:t>
            </w:r>
            <w:r w:rsidRPr="00C814CE">
              <w:rPr>
                <w:rFonts w:ascii="Arial" w:eastAsia="Times New Roman" w:hAnsi="Arial" w:cs="Arial"/>
                <w:b/>
                <w:bCs/>
                <w:sz w:val="20"/>
                <w:szCs w:val="20"/>
                <w:lang w:eastAsia="sl-SI"/>
              </w:rPr>
              <w:t>NE</w:t>
            </w:r>
          </w:p>
        </w:tc>
      </w:tr>
      <w:tr w:rsidR="00886CF5" w:rsidRPr="00AE1F83" w14:paraId="1D03A2C7" w14:textId="77777777" w:rsidTr="00B1164D">
        <w:tc>
          <w:tcPr>
            <w:tcW w:w="1448" w:type="dxa"/>
          </w:tcPr>
          <w:p w14:paraId="283DD4A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671423A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0AA953E1"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034CBB27" w14:textId="77777777" w:rsidTr="00B1164D">
        <w:tc>
          <w:tcPr>
            <w:tcW w:w="1448" w:type="dxa"/>
          </w:tcPr>
          <w:p w14:paraId="2F885D13"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1D675EE5"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21B04B7D"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3A6BFAA2" w14:textId="77777777" w:rsidTr="00B1164D">
        <w:tc>
          <w:tcPr>
            <w:tcW w:w="1448" w:type="dxa"/>
          </w:tcPr>
          <w:p w14:paraId="31B4783F"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7375E1C0"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C6283EE"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4FC3C6AE" w14:textId="77777777" w:rsidTr="00B1164D">
        <w:tc>
          <w:tcPr>
            <w:tcW w:w="1448" w:type="dxa"/>
          </w:tcPr>
          <w:p w14:paraId="5B7AE307"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4647D01"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6E1C53B2" w14:textId="77777777" w:rsidR="00886CF5" w:rsidRPr="00C814CE"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C814CE">
              <w:rPr>
                <w:rFonts w:ascii="Arial" w:eastAsia="Times New Roman" w:hAnsi="Arial" w:cs="Arial"/>
                <w:sz w:val="20"/>
                <w:szCs w:val="20"/>
                <w:lang w:eastAsia="sl-SI"/>
              </w:rPr>
              <w:t>DA/</w:t>
            </w:r>
            <w:r w:rsidRPr="00C814CE">
              <w:rPr>
                <w:rFonts w:ascii="Arial" w:eastAsia="Times New Roman" w:hAnsi="Arial" w:cs="Arial"/>
                <w:b/>
                <w:bCs/>
                <w:sz w:val="20"/>
                <w:szCs w:val="20"/>
                <w:lang w:eastAsia="sl-SI"/>
              </w:rPr>
              <w:t>NE</w:t>
            </w:r>
          </w:p>
        </w:tc>
      </w:tr>
      <w:tr w:rsidR="00886CF5" w:rsidRPr="00AE1F83" w14:paraId="38EAD833" w14:textId="77777777" w:rsidTr="00B1164D">
        <w:tc>
          <w:tcPr>
            <w:tcW w:w="1448" w:type="dxa"/>
          </w:tcPr>
          <w:p w14:paraId="24A9D429"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223CDF4B"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144F1525"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657F7D9A" w14:textId="77777777" w:rsidTr="00B1164D">
        <w:tc>
          <w:tcPr>
            <w:tcW w:w="1448" w:type="dxa"/>
            <w:tcBorders>
              <w:bottom w:val="single" w:sz="4" w:space="0" w:color="auto"/>
            </w:tcBorders>
          </w:tcPr>
          <w:p w14:paraId="2474F95E" w14:textId="77777777" w:rsidR="00886CF5" w:rsidRPr="00AE1F83" w:rsidRDefault="00886CF5"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368F40A6" w14:textId="77777777" w:rsidR="00886CF5" w:rsidRPr="00AE1F83" w:rsidRDefault="00886CF5"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0AFEE4E"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6856038B"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46D2EA33" w14:textId="77777777" w:rsidR="00886CF5" w:rsidRPr="00AE1F83" w:rsidRDefault="00886CF5"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46F864A" w14:textId="77777777" w:rsidR="00886CF5" w:rsidRPr="00AE1F83" w:rsidRDefault="00886CF5"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F66A45">
              <w:rPr>
                <w:rFonts w:ascii="Arial" w:eastAsia="Times New Roman" w:hAnsi="Arial" w:cs="Arial"/>
                <w:b/>
                <w:bCs/>
                <w:sz w:val="20"/>
                <w:szCs w:val="20"/>
                <w:lang w:eastAsia="sl-SI"/>
              </w:rPr>
              <w:t>NE</w:t>
            </w:r>
          </w:p>
        </w:tc>
      </w:tr>
      <w:tr w:rsidR="00886CF5" w:rsidRPr="00AE1F83" w14:paraId="52646397"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026A0A" w14:textId="77777777" w:rsidR="00886CF5" w:rsidRPr="00AE1F83" w:rsidRDefault="00886CF5"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62AAED74" w14:textId="26EB5D56" w:rsidR="00886CF5" w:rsidRPr="00AE1F83" w:rsidRDefault="00AA6472" w:rsidP="00AA6472">
            <w:pPr>
              <w:pStyle w:val="Oddelek"/>
              <w:widowControl w:val="0"/>
              <w:numPr>
                <w:ilvl w:val="0"/>
                <w:numId w:val="0"/>
              </w:numPr>
              <w:spacing w:before="0" w:after="0" w:line="260" w:lineRule="exact"/>
              <w:jc w:val="both"/>
              <w:rPr>
                <w:rFonts w:cs="Arial"/>
                <w:sz w:val="20"/>
                <w:szCs w:val="20"/>
                <w:lang w:eastAsia="sl-SI"/>
              </w:rPr>
            </w:pPr>
            <w:r>
              <w:rPr>
                <w:rFonts w:cs="Arial"/>
                <w:sz w:val="20"/>
                <w:szCs w:val="20"/>
                <w:lang w:eastAsia="sl-SI"/>
              </w:rPr>
              <w:t>/</w:t>
            </w:r>
          </w:p>
        </w:tc>
      </w:tr>
    </w:tbl>
    <w:p w14:paraId="704D79A2" w14:textId="77777777" w:rsidR="00886CF5" w:rsidRPr="00AE1F83"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0"/>
        <w:gridCol w:w="841"/>
        <w:gridCol w:w="1393"/>
        <w:gridCol w:w="470"/>
        <w:gridCol w:w="1021"/>
        <w:gridCol w:w="752"/>
        <w:gridCol w:w="376"/>
        <w:gridCol w:w="294"/>
        <w:gridCol w:w="2033"/>
      </w:tblGrid>
      <w:tr w:rsidR="00886CF5" w:rsidRPr="00AE1F83" w14:paraId="2689140B"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403DA0" w14:textId="77777777" w:rsidR="00886CF5" w:rsidRPr="00AE1F83" w:rsidRDefault="00886CF5"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886CF5" w:rsidRPr="00AE1F83" w14:paraId="03995609" w14:textId="77777777" w:rsidTr="00993C12">
        <w:trPr>
          <w:cantSplit/>
          <w:trHeight w:val="276"/>
        </w:trPr>
        <w:tc>
          <w:tcPr>
            <w:tcW w:w="2861" w:type="dxa"/>
            <w:gridSpan w:val="2"/>
            <w:tcBorders>
              <w:top w:val="single" w:sz="4" w:space="0" w:color="auto"/>
              <w:left w:val="single" w:sz="4" w:space="0" w:color="auto"/>
              <w:bottom w:val="single" w:sz="4" w:space="0" w:color="auto"/>
              <w:right w:val="single" w:sz="4" w:space="0" w:color="auto"/>
            </w:tcBorders>
            <w:vAlign w:val="center"/>
          </w:tcPr>
          <w:p w14:paraId="73D2B991"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7625EC2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1021" w:type="dxa"/>
            <w:tcBorders>
              <w:top w:val="single" w:sz="4" w:space="0" w:color="auto"/>
              <w:left w:val="single" w:sz="4" w:space="0" w:color="auto"/>
              <w:bottom w:val="single" w:sz="4" w:space="0" w:color="auto"/>
              <w:right w:val="single" w:sz="4" w:space="0" w:color="auto"/>
            </w:tcBorders>
            <w:vAlign w:val="center"/>
          </w:tcPr>
          <w:p w14:paraId="27E0A2F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FD832F2"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033" w:type="dxa"/>
            <w:tcBorders>
              <w:top w:val="single" w:sz="4" w:space="0" w:color="auto"/>
              <w:left w:val="single" w:sz="4" w:space="0" w:color="auto"/>
              <w:bottom w:val="single" w:sz="4" w:space="0" w:color="auto"/>
              <w:right w:val="single" w:sz="4" w:space="0" w:color="auto"/>
            </w:tcBorders>
            <w:vAlign w:val="center"/>
          </w:tcPr>
          <w:p w14:paraId="5427529E"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886CF5" w:rsidRPr="00AE1F83" w14:paraId="2DAE9117"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2C865A8F"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394CD7C6"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53FE86C5"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685041D"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17FBB07E"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F3383C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D00E57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70C6D9"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6F8955E2"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2B0C441"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52659C8C"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1A62EC36"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1653166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0C8F2E3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BED6BD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0E4F1237"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A7A8C3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274CB7DB" w14:textId="77777777" w:rsidTr="00993C12">
        <w:trPr>
          <w:cantSplit/>
          <w:trHeight w:val="6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600C843E"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5B3A3A4E"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021" w:type="dxa"/>
            <w:tcBorders>
              <w:top w:val="single" w:sz="4" w:space="0" w:color="auto"/>
              <w:left w:val="single" w:sz="4" w:space="0" w:color="auto"/>
              <w:bottom w:val="single" w:sz="4" w:space="0" w:color="auto"/>
              <w:right w:val="single" w:sz="4" w:space="0" w:color="auto"/>
            </w:tcBorders>
            <w:vAlign w:val="center"/>
          </w:tcPr>
          <w:p w14:paraId="63DB9EDF"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7B6AB75C"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48094945" w14:textId="77777777" w:rsidR="00886CF5" w:rsidRPr="00AE1F83" w:rsidRDefault="00886CF5" w:rsidP="00B1164D">
            <w:pPr>
              <w:widowControl w:val="0"/>
              <w:spacing w:after="0" w:line="260" w:lineRule="exact"/>
              <w:jc w:val="center"/>
              <w:rPr>
                <w:rFonts w:ascii="Arial" w:eastAsia="Times New Roman" w:hAnsi="Arial" w:cs="Arial"/>
                <w:sz w:val="20"/>
                <w:szCs w:val="20"/>
              </w:rPr>
            </w:pPr>
          </w:p>
        </w:tc>
      </w:tr>
      <w:tr w:rsidR="00886CF5" w:rsidRPr="00AE1F83" w14:paraId="37C0CFEB" w14:textId="77777777" w:rsidTr="00993C12">
        <w:trPr>
          <w:cantSplit/>
          <w:trHeight w:val="423"/>
        </w:trPr>
        <w:tc>
          <w:tcPr>
            <w:tcW w:w="2861" w:type="dxa"/>
            <w:gridSpan w:val="2"/>
            <w:tcBorders>
              <w:top w:val="single" w:sz="4" w:space="0" w:color="auto"/>
              <w:left w:val="single" w:sz="4" w:space="0" w:color="auto"/>
              <w:bottom w:val="single" w:sz="4" w:space="0" w:color="auto"/>
              <w:right w:val="single" w:sz="4" w:space="0" w:color="auto"/>
            </w:tcBorders>
            <w:vAlign w:val="center"/>
          </w:tcPr>
          <w:p w14:paraId="45361397" w14:textId="77777777" w:rsidR="00886CF5" w:rsidRPr="00AE1F83" w:rsidRDefault="00886CF5" w:rsidP="00B1164D">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63" w:type="dxa"/>
            <w:gridSpan w:val="2"/>
            <w:tcBorders>
              <w:top w:val="single" w:sz="4" w:space="0" w:color="auto"/>
              <w:left w:val="single" w:sz="4" w:space="0" w:color="auto"/>
              <w:bottom w:val="single" w:sz="4" w:space="0" w:color="auto"/>
              <w:right w:val="single" w:sz="4" w:space="0" w:color="auto"/>
            </w:tcBorders>
            <w:vAlign w:val="center"/>
          </w:tcPr>
          <w:p w14:paraId="469A6930"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021" w:type="dxa"/>
            <w:tcBorders>
              <w:top w:val="single" w:sz="4" w:space="0" w:color="auto"/>
              <w:left w:val="single" w:sz="4" w:space="0" w:color="auto"/>
              <w:bottom w:val="single" w:sz="4" w:space="0" w:color="auto"/>
              <w:right w:val="single" w:sz="4" w:space="0" w:color="auto"/>
            </w:tcBorders>
            <w:vAlign w:val="center"/>
          </w:tcPr>
          <w:p w14:paraId="2CC22E68"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307B08B3"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7B09885A" w14:textId="77777777" w:rsidR="00886CF5" w:rsidRPr="00AE1F83"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886CF5" w:rsidRPr="00AE1F83" w14:paraId="2DDF21F2"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AF54182"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886CF5" w:rsidRPr="00AE1F83" w14:paraId="240E3919"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26155B" w14:textId="77777777" w:rsidR="00886CF5" w:rsidRPr="00AE1F83" w:rsidRDefault="00886CF5"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886CF5" w:rsidRPr="00AE1F83" w14:paraId="00694BC7"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50B1434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3B6EFAC5"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2B973AB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63B3A46A"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7DB769F8"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EE01D1" w:rsidRPr="00AE1F83" w14:paraId="69726656" w14:textId="77777777" w:rsidTr="00993C12">
        <w:trPr>
          <w:cantSplit/>
          <w:trHeight w:val="328"/>
        </w:trPr>
        <w:tc>
          <w:tcPr>
            <w:tcW w:w="2020" w:type="dxa"/>
            <w:tcBorders>
              <w:top w:val="single" w:sz="4" w:space="0" w:color="auto"/>
              <w:left w:val="single" w:sz="4" w:space="0" w:color="auto"/>
              <w:bottom w:val="single" w:sz="4" w:space="0" w:color="auto"/>
              <w:right w:val="single" w:sz="4" w:space="0" w:color="auto"/>
            </w:tcBorders>
            <w:vAlign w:val="center"/>
          </w:tcPr>
          <w:p w14:paraId="628CCE5C" w14:textId="5F39A282"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tcPr>
          <w:p w14:paraId="4ED57AAF" w14:textId="28EB200F"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tcPr>
          <w:p w14:paraId="6ED07CF0" w14:textId="784923B0"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tcPr>
          <w:p w14:paraId="4F55FC92" w14:textId="2E687479"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30C750C5" w14:textId="77777777"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EE01D1" w:rsidRPr="00AE1F83" w14:paraId="06C35675"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4CCEA19" w14:textId="774199EF"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tcPr>
          <w:p w14:paraId="243DC0C3" w14:textId="106E6C68"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tcPr>
          <w:p w14:paraId="7018C018" w14:textId="748AEB36"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tcPr>
          <w:p w14:paraId="008E4EF6" w14:textId="411C44DF" w:rsidR="00EE01D1" w:rsidRPr="00AE1F83" w:rsidRDefault="00EE01D1" w:rsidP="00EE01D1">
            <w:pPr>
              <w:widowControl w:val="0"/>
              <w:tabs>
                <w:tab w:val="left" w:pos="0"/>
              </w:tabs>
              <w:spacing w:after="0" w:line="260" w:lineRule="exact"/>
              <w:ind w:right="-44"/>
              <w:jc w:val="center"/>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6E77D8C1" w14:textId="77777777" w:rsidR="00EE01D1" w:rsidRPr="00AE1F83" w:rsidRDefault="00EE01D1" w:rsidP="00EE01D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3F8267CA"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0ED88C9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249543C9" w14:textId="2ABB62F5" w:rsidR="00886CF5" w:rsidRPr="00AE1F83" w:rsidRDefault="00886CF5" w:rsidP="00B1164D">
            <w:pPr>
              <w:widowControl w:val="0"/>
              <w:spacing w:after="0" w:line="260" w:lineRule="exact"/>
              <w:jc w:val="center"/>
              <w:rPr>
                <w:rFonts w:ascii="Arial" w:eastAsia="Times New Roman" w:hAnsi="Arial" w:cs="Arial"/>
                <w:b/>
                <w:sz w:val="20"/>
                <w:szCs w:val="20"/>
              </w:rPr>
            </w:pPr>
          </w:p>
        </w:tc>
        <w:tc>
          <w:tcPr>
            <w:tcW w:w="2033" w:type="dxa"/>
            <w:tcBorders>
              <w:top w:val="single" w:sz="4" w:space="0" w:color="auto"/>
              <w:left w:val="single" w:sz="4" w:space="0" w:color="auto"/>
              <w:bottom w:val="single" w:sz="4" w:space="0" w:color="auto"/>
              <w:right w:val="single" w:sz="4" w:space="0" w:color="auto"/>
            </w:tcBorders>
            <w:vAlign w:val="center"/>
          </w:tcPr>
          <w:p w14:paraId="0D5636D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5C04072C"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D48521"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886CF5" w:rsidRPr="00AE1F83" w14:paraId="775D2C4F" w14:textId="77777777" w:rsidTr="00993C12">
        <w:trPr>
          <w:cantSplit/>
          <w:trHeight w:val="100"/>
        </w:trPr>
        <w:tc>
          <w:tcPr>
            <w:tcW w:w="2020" w:type="dxa"/>
            <w:tcBorders>
              <w:top w:val="single" w:sz="4" w:space="0" w:color="auto"/>
              <w:left w:val="single" w:sz="4" w:space="0" w:color="auto"/>
              <w:bottom w:val="single" w:sz="4" w:space="0" w:color="auto"/>
              <w:right w:val="single" w:sz="4" w:space="0" w:color="auto"/>
            </w:tcBorders>
            <w:vAlign w:val="center"/>
          </w:tcPr>
          <w:p w14:paraId="21940811"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70628ED"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525CE124"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0360223"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033" w:type="dxa"/>
            <w:tcBorders>
              <w:top w:val="single" w:sz="4" w:space="0" w:color="auto"/>
              <w:left w:val="single" w:sz="4" w:space="0" w:color="auto"/>
              <w:bottom w:val="single" w:sz="4" w:space="0" w:color="auto"/>
              <w:right w:val="single" w:sz="4" w:space="0" w:color="auto"/>
            </w:tcBorders>
            <w:vAlign w:val="center"/>
          </w:tcPr>
          <w:p w14:paraId="42FCCD4F" w14:textId="77777777" w:rsidR="00886CF5" w:rsidRPr="00AE1F83" w:rsidRDefault="00886CF5" w:rsidP="00B1164D">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F66A45" w:rsidRPr="00AE1F83" w14:paraId="3F8BA79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4C79C005" w14:textId="7CF658D6"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tcPr>
          <w:p w14:paraId="75C85A40" w14:textId="4C9B4D6E"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tcPr>
          <w:p w14:paraId="223B52AC" w14:textId="54A4AD5B"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58DF490E" w14:textId="56429D98" w:rsidR="00F66A45" w:rsidRPr="00993C12" w:rsidRDefault="00F66A45" w:rsidP="00F66A45">
            <w:pPr>
              <w:widowControl w:val="0"/>
              <w:tabs>
                <w:tab w:val="left" w:pos="360"/>
              </w:tabs>
              <w:spacing w:after="0" w:line="260" w:lineRule="exact"/>
              <w:outlineLvl w:val="0"/>
              <w:rPr>
                <w:rFonts w:ascii="Arial" w:eastAsia="Times New Roman" w:hAnsi="Arial" w:cs="Arial"/>
                <w:b/>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09027D40" w14:textId="71D011AA" w:rsidR="00F66A45" w:rsidRPr="00AE1F83" w:rsidRDefault="00F66A45" w:rsidP="00F66A45">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1A512C56" w14:textId="77777777" w:rsidTr="00993C12">
        <w:trPr>
          <w:cantSplit/>
          <w:trHeight w:val="95"/>
        </w:trPr>
        <w:tc>
          <w:tcPr>
            <w:tcW w:w="2020" w:type="dxa"/>
            <w:tcBorders>
              <w:top w:val="single" w:sz="4" w:space="0" w:color="auto"/>
              <w:left w:val="single" w:sz="4" w:space="0" w:color="auto"/>
              <w:bottom w:val="single" w:sz="4" w:space="0" w:color="auto"/>
              <w:right w:val="single" w:sz="4" w:space="0" w:color="auto"/>
            </w:tcBorders>
            <w:vAlign w:val="center"/>
          </w:tcPr>
          <w:p w14:paraId="6BA90D3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34" w:type="dxa"/>
            <w:gridSpan w:val="2"/>
            <w:tcBorders>
              <w:top w:val="single" w:sz="4" w:space="0" w:color="auto"/>
              <w:left w:val="single" w:sz="4" w:space="0" w:color="auto"/>
              <w:bottom w:val="single" w:sz="4" w:space="0" w:color="auto"/>
              <w:right w:val="single" w:sz="4" w:space="0" w:color="auto"/>
            </w:tcBorders>
            <w:vAlign w:val="center"/>
          </w:tcPr>
          <w:p w14:paraId="4F6BF9A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91" w:type="dxa"/>
            <w:gridSpan w:val="2"/>
            <w:tcBorders>
              <w:top w:val="single" w:sz="4" w:space="0" w:color="auto"/>
              <w:left w:val="single" w:sz="4" w:space="0" w:color="auto"/>
              <w:bottom w:val="single" w:sz="4" w:space="0" w:color="auto"/>
              <w:right w:val="single" w:sz="4" w:space="0" w:color="auto"/>
            </w:tcBorders>
            <w:vAlign w:val="center"/>
          </w:tcPr>
          <w:p w14:paraId="7C544D75"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422" w:type="dxa"/>
            <w:gridSpan w:val="3"/>
            <w:tcBorders>
              <w:top w:val="single" w:sz="4" w:space="0" w:color="auto"/>
              <w:left w:val="single" w:sz="4" w:space="0" w:color="auto"/>
              <w:bottom w:val="single" w:sz="4" w:space="0" w:color="auto"/>
              <w:right w:val="single" w:sz="4" w:space="0" w:color="auto"/>
            </w:tcBorders>
            <w:vAlign w:val="center"/>
          </w:tcPr>
          <w:p w14:paraId="492C75A4"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vAlign w:val="center"/>
          </w:tcPr>
          <w:p w14:paraId="49AA036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993C12" w:rsidRPr="00AE1F83" w14:paraId="42576FDE" w14:textId="77777777" w:rsidTr="00993C12">
        <w:trPr>
          <w:cantSplit/>
          <w:trHeight w:val="95"/>
        </w:trPr>
        <w:tc>
          <w:tcPr>
            <w:tcW w:w="5745" w:type="dxa"/>
            <w:gridSpan w:val="5"/>
            <w:tcBorders>
              <w:top w:val="single" w:sz="4" w:space="0" w:color="auto"/>
              <w:left w:val="single" w:sz="4" w:space="0" w:color="auto"/>
              <w:bottom w:val="single" w:sz="4" w:space="0" w:color="auto"/>
              <w:right w:val="single" w:sz="4" w:space="0" w:color="auto"/>
            </w:tcBorders>
            <w:vAlign w:val="center"/>
          </w:tcPr>
          <w:p w14:paraId="371E8F46" w14:textId="77777777"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422" w:type="dxa"/>
            <w:gridSpan w:val="3"/>
            <w:tcBorders>
              <w:top w:val="single" w:sz="4" w:space="0" w:color="auto"/>
              <w:left w:val="single" w:sz="4" w:space="0" w:color="auto"/>
              <w:bottom w:val="single" w:sz="4" w:space="0" w:color="auto"/>
              <w:right w:val="single" w:sz="4" w:space="0" w:color="auto"/>
            </w:tcBorders>
          </w:tcPr>
          <w:p w14:paraId="2A6B3477" w14:textId="11BB0ED1" w:rsidR="00993C12" w:rsidRPr="00993C12" w:rsidRDefault="00993C12" w:rsidP="00993C12">
            <w:pPr>
              <w:widowControl w:val="0"/>
              <w:tabs>
                <w:tab w:val="left" w:pos="360"/>
              </w:tabs>
              <w:spacing w:after="0" w:line="260" w:lineRule="exact"/>
              <w:outlineLvl w:val="0"/>
              <w:rPr>
                <w:rFonts w:ascii="Arial" w:eastAsia="Times New Roman" w:hAnsi="Arial" w:cs="Arial"/>
                <w:b/>
                <w:bCs/>
                <w:kern w:val="32"/>
                <w:sz w:val="20"/>
                <w:szCs w:val="20"/>
                <w:lang w:eastAsia="sl-SI"/>
              </w:rPr>
            </w:pPr>
          </w:p>
        </w:tc>
        <w:tc>
          <w:tcPr>
            <w:tcW w:w="2033" w:type="dxa"/>
            <w:tcBorders>
              <w:top w:val="single" w:sz="4" w:space="0" w:color="auto"/>
              <w:left w:val="single" w:sz="4" w:space="0" w:color="auto"/>
              <w:bottom w:val="single" w:sz="4" w:space="0" w:color="auto"/>
              <w:right w:val="single" w:sz="4" w:space="0" w:color="auto"/>
            </w:tcBorders>
          </w:tcPr>
          <w:p w14:paraId="6DC8905F" w14:textId="5034322E" w:rsidR="00993C12" w:rsidRPr="00AE1F83" w:rsidRDefault="00993C12" w:rsidP="00993C1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471EA365"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F6B6C18" w14:textId="77777777" w:rsidR="00886CF5" w:rsidRPr="00AE1F83" w:rsidRDefault="00886CF5" w:rsidP="00B1164D">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886CF5" w:rsidRPr="00AE1F83" w14:paraId="2E5F0077" w14:textId="77777777" w:rsidTr="00993C12">
        <w:trPr>
          <w:cantSplit/>
          <w:trHeight w:val="100"/>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D6F28E3"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2C808C72"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5A98AE2E" w14:textId="77777777" w:rsidR="00886CF5" w:rsidRPr="00AE1F83" w:rsidRDefault="00886CF5" w:rsidP="00B1164D">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886CF5" w:rsidRPr="00AE1F83" w14:paraId="5E44747B"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DA1A256"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0CDD6D3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25B2FA99"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6FD159F5"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033575AB"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34EFD29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6F6E26BF"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7CBCD763"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4D74ED7C"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19C79407"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8868C30" w14:textId="77777777" w:rsidR="00886CF5" w:rsidRPr="00AE1F83"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886CF5" w:rsidRPr="00AE1F83" w14:paraId="0B580A17" w14:textId="77777777" w:rsidTr="00993C12">
        <w:trPr>
          <w:cantSplit/>
          <w:trHeight w:val="95"/>
        </w:trPr>
        <w:tc>
          <w:tcPr>
            <w:tcW w:w="4254" w:type="dxa"/>
            <w:gridSpan w:val="3"/>
            <w:tcBorders>
              <w:top w:val="single" w:sz="4" w:space="0" w:color="auto"/>
              <w:left w:val="single" w:sz="4" w:space="0" w:color="auto"/>
              <w:bottom w:val="single" w:sz="4" w:space="0" w:color="auto"/>
              <w:right w:val="single" w:sz="4" w:space="0" w:color="auto"/>
            </w:tcBorders>
            <w:vAlign w:val="center"/>
          </w:tcPr>
          <w:p w14:paraId="739FFBE1"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243" w:type="dxa"/>
            <w:gridSpan w:val="3"/>
            <w:tcBorders>
              <w:top w:val="single" w:sz="4" w:space="0" w:color="auto"/>
              <w:left w:val="single" w:sz="4" w:space="0" w:color="auto"/>
              <w:bottom w:val="single" w:sz="4" w:space="0" w:color="auto"/>
              <w:right w:val="single" w:sz="4" w:space="0" w:color="auto"/>
            </w:tcBorders>
            <w:vAlign w:val="center"/>
          </w:tcPr>
          <w:p w14:paraId="5B8EDDF3"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703" w:type="dxa"/>
            <w:gridSpan w:val="3"/>
            <w:tcBorders>
              <w:top w:val="single" w:sz="4" w:space="0" w:color="auto"/>
              <w:left w:val="single" w:sz="4" w:space="0" w:color="auto"/>
              <w:bottom w:val="single" w:sz="4" w:space="0" w:color="auto"/>
              <w:right w:val="single" w:sz="4" w:space="0" w:color="auto"/>
            </w:tcBorders>
            <w:vAlign w:val="center"/>
          </w:tcPr>
          <w:p w14:paraId="12E58CD2" w14:textId="77777777" w:rsidR="00886CF5" w:rsidRPr="00AE1F83"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886CF5" w:rsidRPr="00AE1F83" w14:paraId="2E82F3B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B87D7DE" w14:textId="77777777" w:rsidR="00886CF5" w:rsidRPr="00AE1F83" w:rsidRDefault="00886CF5" w:rsidP="00B1164D">
            <w:pPr>
              <w:widowControl w:val="0"/>
              <w:spacing w:after="0" w:line="260" w:lineRule="exact"/>
              <w:rPr>
                <w:rFonts w:ascii="Arial" w:eastAsia="Times New Roman" w:hAnsi="Arial" w:cs="Arial"/>
                <w:b/>
                <w:sz w:val="20"/>
                <w:szCs w:val="20"/>
              </w:rPr>
            </w:pPr>
          </w:p>
          <w:p w14:paraId="35712C60" w14:textId="77777777" w:rsidR="00886CF5" w:rsidRPr="00AE1F83" w:rsidRDefault="00886CF5" w:rsidP="00B1164D">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51C038B7"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64C9627" w14:textId="77777777" w:rsidR="00886CF5" w:rsidRPr="00AE1F83" w:rsidRDefault="00886CF5" w:rsidP="00B1164D">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3292F8E"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E124F2C"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4F743D19" w14:textId="77777777" w:rsidR="00886CF5" w:rsidRPr="00AE1F83" w:rsidRDefault="00886CF5" w:rsidP="00886C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obveznosti za druga javnofinančna sredstva (drugi viri), ki niso načrtovana na ukrepih oziroma projektih sprejetih proračunov.</w:t>
            </w:r>
          </w:p>
          <w:p w14:paraId="3958DA80" w14:textId="77777777" w:rsidR="00886CF5" w:rsidRPr="00AE1F83" w:rsidRDefault="00886CF5" w:rsidP="00B1164D">
            <w:pPr>
              <w:widowControl w:val="0"/>
              <w:spacing w:after="0" w:line="260" w:lineRule="exact"/>
              <w:ind w:left="284"/>
              <w:rPr>
                <w:rFonts w:ascii="Arial" w:eastAsia="Times New Roman" w:hAnsi="Arial" w:cs="Arial"/>
                <w:sz w:val="20"/>
                <w:szCs w:val="20"/>
                <w:lang w:eastAsia="sl-SI"/>
              </w:rPr>
            </w:pPr>
          </w:p>
          <w:p w14:paraId="20C321FD" w14:textId="77777777" w:rsidR="00886CF5" w:rsidRPr="00AE1F83" w:rsidRDefault="00886CF5"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Finančne posledice za državni proračun</w:t>
            </w:r>
          </w:p>
          <w:p w14:paraId="78FBB74E"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6BB427B7" w14:textId="77777777" w:rsidR="00886CF5" w:rsidRPr="00AE1F83" w:rsidRDefault="00886CF5" w:rsidP="00B1164D">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79648566"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05E85E1"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6542CAE6"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4E6EC24E" w14:textId="77777777" w:rsidR="00886CF5" w:rsidRPr="00AE1F83" w:rsidRDefault="00886CF5"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0A2101A2"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F48486B"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030EFCED"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109D195" w14:textId="77777777" w:rsidR="00886CF5" w:rsidRPr="00AE1F83" w:rsidRDefault="00886CF5" w:rsidP="00B1164D">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20BA37E5" w14:textId="77777777" w:rsidR="00886CF5" w:rsidRPr="00AE1F83" w:rsidRDefault="00886CF5" w:rsidP="00B1164D">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22FF12DA" w14:textId="77777777" w:rsidR="00886CF5" w:rsidRPr="00AE1F83"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886CF5" w:rsidRPr="00AE1F83" w14:paraId="730C177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70CB6D25"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472705D9" w14:textId="77777777" w:rsidR="00886CF5" w:rsidRPr="00AE1F83" w:rsidRDefault="00886CF5" w:rsidP="00B1164D">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3F1834C4"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EAD225D" w14:textId="2D4083F5" w:rsidR="00886CF5" w:rsidRPr="007A1857" w:rsidRDefault="007A1857" w:rsidP="007A1857">
            <w:pPr>
              <w:spacing w:after="0" w:line="260" w:lineRule="exact"/>
              <w:jc w:val="both"/>
              <w:rPr>
                <w:rFonts w:ascii="Arial" w:eastAsia="Times New Roman" w:hAnsi="Arial" w:cs="Arial"/>
                <w:bCs/>
                <w:sz w:val="20"/>
                <w:szCs w:val="20"/>
              </w:rPr>
            </w:pPr>
            <w:r w:rsidRPr="007A1857">
              <w:rPr>
                <w:rFonts w:ascii="Arial" w:eastAsia="Times New Roman" w:hAnsi="Arial" w:cs="Arial"/>
                <w:bCs/>
                <w:sz w:val="20"/>
                <w:szCs w:val="20"/>
              </w:rPr>
              <w:t>Prihodki od koncesijske dajatve sicer so večji od 40.000 EUR, vendar pa zaradi načina delitve na podlagi Uredbe o koncesiji za rabo naravnih vrednot Postojnski jamski sistem in Predjamski jamski sistem ((Uradni list RS, št. 77/02,  41/04 – ZVO-1, 66/07, 104/20 in 44/22 – ZVO-2), sredstva, ki dejansko ostanejo v državnem proračunu, tega zneska ne dosegajo in ne presegajo. Po uredbi se namreč koncesijska dajatev deli  med občino Postojno (v višini 60 %) in državo (v višini 40 %), nato pa se delež države razdeli še enkrat med občino Postojno in občino Pivko (97,5 %), državi pa dejansko ostane le delež v višini 2,5 %, tj. za leto 202</w:t>
            </w:r>
            <w:r>
              <w:rPr>
                <w:rFonts w:ascii="Arial" w:eastAsia="Times New Roman" w:hAnsi="Arial" w:cs="Arial"/>
                <w:bCs/>
                <w:sz w:val="20"/>
                <w:szCs w:val="20"/>
              </w:rPr>
              <w:t>5</w:t>
            </w:r>
            <w:r w:rsidRPr="007A1857">
              <w:rPr>
                <w:rFonts w:ascii="Arial" w:eastAsia="Times New Roman" w:hAnsi="Arial" w:cs="Arial"/>
                <w:bCs/>
                <w:sz w:val="20"/>
                <w:szCs w:val="20"/>
              </w:rPr>
              <w:t xml:space="preserve"> v višini</w:t>
            </w:r>
            <w:r>
              <w:rPr>
                <w:rFonts w:ascii="Arial" w:eastAsia="Times New Roman" w:hAnsi="Arial" w:cs="Arial"/>
                <w:bCs/>
                <w:sz w:val="20"/>
                <w:szCs w:val="20"/>
              </w:rPr>
              <w:t xml:space="preserve"> </w:t>
            </w:r>
            <w:r w:rsidRPr="007A1857">
              <w:rPr>
                <w:rFonts w:ascii="Arial" w:eastAsia="Times New Roman" w:hAnsi="Arial" w:cs="Arial"/>
                <w:bCs/>
                <w:sz w:val="20"/>
                <w:szCs w:val="20"/>
              </w:rPr>
              <w:t>19.500,071 EUR.</w:t>
            </w:r>
          </w:p>
        </w:tc>
      </w:tr>
      <w:tr w:rsidR="00886CF5" w:rsidRPr="00AE1F83" w14:paraId="0C7AA33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31EDD7C0" w14:textId="77777777" w:rsidR="00886CF5" w:rsidRPr="00AE1F83" w:rsidRDefault="00886CF5" w:rsidP="00B1164D">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886CF5" w:rsidRPr="00AE1F83" w14:paraId="7D6C5137"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57D42CE0"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01CA7A8D"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4FCC1949" w14:textId="77777777" w:rsidR="00886CF5" w:rsidRPr="00AE1F83" w:rsidRDefault="00886CF5"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63F2E9D9" w14:textId="77777777" w:rsidR="00886CF5" w:rsidRPr="00AE1F83" w:rsidRDefault="00886CF5"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790222FD" w14:textId="77777777" w:rsidR="00886CF5" w:rsidRPr="00AE1F83"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327" w:type="dxa"/>
            <w:gridSpan w:val="2"/>
          </w:tcPr>
          <w:p w14:paraId="62053919"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31E2B3E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F74A2B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8932A82"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993C12">
              <w:rPr>
                <w:rFonts w:ascii="Arial" w:eastAsia="Times New Roman" w:hAnsi="Arial" w:cs="Arial"/>
                <w:b/>
                <w:bCs/>
                <w:iCs/>
                <w:sz w:val="20"/>
                <w:szCs w:val="20"/>
                <w:lang w:eastAsia="sl-SI"/>
              </w:rPr>
              <w:t>NE</w:t>
            </w:r>
          </w:p>
          <w:p w14:paraId="40D2A9DF"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993C12">
              <w:rPr>
                <w:rFonts w:ascii="Arial" w:eastAsia="Times New Roman" w:hAnsi="Arial" w:cs="Arial"/>
                <w:b/>
                <w:bCs/>
                <w:iCs/>
                <w:sz w:val="20"/>
                <w:szCs w:val="20"/>
                <w:lang w:eastAsia="sl-SI"/>
              </w:rPr>
              <w:t>NE</w:t>
            </w:r>
          </w:p>
          <w:p w14:paraId="6CCBB889" w14:textId="77777777" w:rsidR="00886CF5" w:rsidRPr="00993C12"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b/>
                <w:bCs/>
                <w:iCs/>
                <w:sz w:val="20"/>
                <w:szCs w:val="20"/>
                <w:lang w:eastAsia="sl-SI"/>
              </w:rPr>
            </w:pPr>
            <w:r w:rsidRPr="00AE1F83">
              <w:rPr>
                <w:rFonts w:ascii="Arial" w:eastAsia="Times New Roman" w:hAnsi="Arial" w:cs="Arial"/>
                <w:iCs/>
                <w:sz w:val="20"/>
                <w:szCs w:val="20"/>
                <w:lang w:eastAsia="sl-SI"/>
              </w:rPr>
              <w:t>Združenju mestnih občin Slovenije ZMOS: DA/</w:t>
            </w:r>
            <w:r w:rsidRPr="00993C12">
              <w:rPr>
                <w:rFonts w:ascii="Arial" w:eastAsia="Times New Roman" w:hAnsi="Arial" w:cs="Arial"/>
                <w:b/>
                <w:bCs/>
                <w:iCs/>
                <w:sz w:val="20"/>
                <w:szCs w:val="20"/>
                <w:lang w:eastAsia="sl-SI"/>
              </w:rPr>
              <w:t>NE</w:t>
            </w:r>
          </w:p>
          <w:p w14:paraId="5E73488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B1EDC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FFB045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BE267C7"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večinoma,</w:t>
            </w:r>
          </w:p>
          <w:p w14:paraId="67B425E4"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51E8B8D"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FDC4D07" w14:textId="77777777" w:rsidR="00886CF5" w:rsidRPr="00AE1F83"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4183F736"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7EAF9B3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3835F340"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11D32E2" w14:textId="77777777" w:rsidR="00886CF5" w:rsidRPr="00AE1F83" w:rsidRDefault="00886CF5"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886CF5" w:rsidRPr="00AE1F83" w14:paraId="073E4C26" w14:textId="77777777" w:rsidTr="00993C1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873" w:type="dxa"/>
            <w:gridSpan w:val="7"/>
          </w:tcPr>
          <w:p w14:paraId="08C1AE5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327" w:type="dxa"/>
            <w:gridSpan w:val="2"/>
          </w:tcPr>
          <w:p w14:paraId="094A6CD8" w14:textId="77777777" w:rsidR="00886CF5" w:rsidRPr="00AE1F83" w:rsidRDefault="00886CF5"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993C12">
              <w:rPr>
                <w:rFonts w:ascii="Arial" w:eastAsia="Times New Roman" w:hAnsi="Arial" w:cs="Arial"/>
                <w:b/>
                <w:bCs/>
                <w:sz w:val="20"/>
                <w:szCs w:val="20"/>
                <w:lang w:eastAsia="sl-SI"/>
              </w:rPr>
              <w:t>NE</w:t>
            </w:r>
          </w:p>
        </w:tc>
      </w:tr>
      <w:tr w:rsidR="00886CF5" w:rsidRPr="00AE1F83" w14:paraId="103F7C8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BFC11B0" w14:textId="1F1318E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886CF5" w:rsidRPr="00AE1F83" w14:paraId="1A3137B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6E984C8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63BCFE48"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6473FA2E"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50519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6442E178"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74D0B160"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0531A897" w14:textId="77777777" w:rsidR="00886CF5" w:rsidRPr="00AE1F83" w:rsidRDefault="00886CF5"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5D1D4DF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48441362"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6A8619A"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B54A5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29F15C3F"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B6CADA9"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034EFEE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08954A25" w14:textId="77777777" w:rsidR="00886CF5" w:rsidRPr="00AE1F83" w:rsidRDefault="00886CF5"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624A34B3"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3D49DE5"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1EBA33CF"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86248F7"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1D96117C" w14:textId="77777777"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2657B1F" w14:textId="104A233F" w:rsidR="00886CF5" w:rsidRPr="00AE1F83"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tc>
      </w:tr>
      <w:tr w:rsidR="00886CF5" w:rsidRPr="00AE1F83" w14:paraId="4BD298FD"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6D325C90"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DBA35DA" w14:textId="77777777" w:rsidR="00993C12" w:rsidRPr="00993C12"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Mag. Polona Rifelj</w:t>
            </w:r>
          </w:p>
          <w:p w14:paraId="4015E34B" w14:textId="04A51225" w:rsidR="00993C12" w:rsidRPr="00AE1F83" w:rsidRDefault="00993C12" w:rsidP="00993C1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sidRPr="00993C12">
              <w:rPr>
                <w:rFonts w:ascii="Arial" w:eastAsia="Times New Roman" w:hAnsi="Arial" w:cs="Arial"/>
                <w:sz w:val="20"/>
                <w:szCs w:val="20"/>
                <w:lang w:eastAsia="sl-SI"/>
              </w:rPr>
              <w:t>MINISTRICA</w:t>
            </w:r>
          </w:p>
          <w:p w14:paraId="5CB5F706" w14:textId="77777777" w:rsidR="00886CF5" w:rsidRPr="00AE1F83"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9440CC1" w14:textId="77777777" w:rsidR="00886CF5" w:rsidRDefault="00886CF5" w:rsidP="00886CF5"/>
    <w:p w14:paraId="66492743" w14:textId="77777777" w:rsidR="005301B9" w:rsidRPr="005301B9" w:rsidRDefault="005301B9" w:rsidP="005301B9">
      <w:pPr>
        <w:spacing w:after="0" w:line="260" w:lineRule="atLeast"/>
        <w:jc w:val="both"/>
        <w:rPr>
          <w:rFonts w:ascii="Arial" w:eastAsia="Times New Roman" w:hAnsi="Arial" w:cs="Arial"/>
          <w:sz w:val="20"/>
          <w:szCs w:val="20"/>
          <w:lang w:val="en-US"/>
        </w:rPr>
      </w:pPr>
      <w:r w:rsidRPr="005301B9">
        <w:rPr>
          <w:rFonts w:ascii="Arial" w:eastAsia="Times New Roman" w:hAnsi="Arial" w:cs="Arial"/>
          <w:sz w:val="20"/>
          <w:szCs w:val="20"/>
          <w:lang w:val="en-US"/>
        </w:rPr>
        <w:t>PRILOGE:</w:t>
      </w:r>
    </w:p>
    <w:p w14:paraId="1F74212A" w14:textId="160D64EA" w:rsidR="005301B9" w:rsidRPr="00AA6472" w:rsidRDefault="005301B9" w:rsidP="005301B9">
      <w:pPr>
        <w:numPr>
          <w:ilvl w:val="0"/>
          <w:numId w:val="18"/>
        </w:numPr>
        <w:spacing w:after="0" w:line="240" w:lineRule="auto"/>
        <w:rPr>
          <w:rFonts w:ascii="Arial" w:eastAsia="Times New Roman" w:hAnsi="Arial" w:cs="Arial"/>
          <w:sz w:val="20"/>
          <w:szCs w:val="20"/>
        </w:rPr>
      </w:pPr>
      <w:r w:rsidRPr="00AA6472">
        <w:rPr>
          <w:rFonts w:ascii="Arial" w:eastAsia="Times New Roman" w:hAnsi="Arial" w:cs="Arial"/>
          <w:sz w:val="20"/>
          <w:szCs w:val="20"/>
        </w:rPr>
        <w:t xml:space="preserve">Obrazložitev </w:t>
      </w:r>
    </w:p>
    <w:p w14:paraId="24E4B319" w14:textId="64438706" w:rsidR="007A1857" w:rsidRPr="007A1857" w:rsidRDefault="007A1857" w:rsidP="007A1857">
      <w:pPr>
        <w:pStyle w:val="Odstavekseznama"/>
        <w:numPr>
          <w:ilvl w:val="0"/>
          <w:numId w:val="18"/>
        </w:numPr>
        <w:spacing w:after="0" w:line="240" w:lineRule="auto"/>
        <w:rPr>
          <w:rFonts w:ascii="Arial" w:eastAsia="Times New Roman" w:hAnsi="Arial" w:cs="Arial"/>
          <w:sz w:val="20"/>
          <w:szCs w:val="20"/>
        </w:rPr>
      </w:pPr>
      <w:r w:rsidRPr="007A1857">
        <w:rPr>
          <w:rFonts w:ascii="Arial" w:eastAsia="Times New Roman" w:hAnsi="Arial" w:cs="Arial"/>
          <w:sz w:val="20"/>
          <w:szCs w:val="20"/>
        </w:rPr>
        <w:t>Poročilo načrta vlaganj občine Postojna v gradnjo infrastrukture lokalnega pomena za izvajanje gospodarskih javnih služb varstva okolja za leto 202</w:t>
      </w:r>
      <w:r>
        <w:rPr>
          <w:rFonts w:ascii="Arial" w:eastAsia="Times New Roman" w:hAnsi="Arial" w:cs="Arial"/>
          <w:sz w:val="20"/>
          <w:szCs w:val="20"/>
        </w:rPr>
        <w:t>5</w:t>
      </w:r>
    </w:p>
    <w:p w14:paraId="434574FE" w14:textId="49CE675D" w:rsidR="007A1857" w:rsidRPr="007A1857" w:rsidRDefault="007A1857" w:rsidP="007A1857">
      <w:pPr>
        <w:pStyle w:val="Odstavekseznama"/>
        <w:numPr>
          <w:ilvl w:val="0"/>
          <w:numId w:val="18"/>
        </w:numPr>
        <w:spacing w:after="0" w:line="240" w:lineRule="auto"/>
        <w:rPr>
          <w:rFonts w:ascii="Arial" w:eastAsia="Times New Roman" w:hAnsi="Arial" w:cs="Arial"/>
          <w:sz w:val="20"/>
          <w:szCs w:val="20"/>
        </w:rPr>
      </w:pPr>
      <w:r w:rsidRPr="007A1857">
        <w:rPr>
          <w:rFonts w:ascii="Arial" w:eastAsia="Times New Roman" w:hAnsi="Arial" w:cs="Arial"/>
          <w:sz w:val="20"/>
          <w:szCs w:val="20"/>
        </w:rPr>
        <w:t>Poročilo načrta vlaganj občine Pivka v gradnjo infrastrukture lokalnega pomena za izvajanje gospodarskih javnih služb varstva okolja za leto 202</w:t>
      </w:r>
      <w:r>
        <w:rPr>
          <w:rFonts w:ascii="Arial" w:eastAsia="Times New Roman" w:hAnsi="Arial" w:cs="Arial"/>
          <w:sz w:val="20"/>
          <w:szCs w:val="20"/>
        </w:rPr>
        <w:t>5</w:t>
      </w:r>
    </w:p>
    <w:p w14:paraId="042FBCA2" w14:textId="77777777" w:rsidR="00AA6472" w:rsidRDefault="00AA6472">
      <w:pPr>
        <w:spacing w:after="0" w:line="240" w:lineRule="auto"/>
        <w:rPr>
          <w:rFonts w:ascii="Arial" w:eastAsia="Times New Roman" w:hAnsi="Arial" w:cs="Times New Roman"/>
          <w:b/>
          <w:bCs/>
          <w:szCs w:val="20"/>
          <w:lang w:val="pt-PT" w:eastAsia="x-none"/>
        </w:rPr>
      </w:pPr>
      <w:r>
        <w:rPr>
          <w:bCs/>
          <w:szCs w:val="20"/>
          <w:lang w:val="pt-PT"/>
        </w:rPr>
        <w:br w:type="page"/>
      </w:r>
    </w:p>
    <w:p w14:paraId="22C8D281" w14:textId="6901C6AD" w:rsidR="005301B9" w:rsidRPr="007A1857" w:rsidRDefault="005301B9" w:rsidP="007A1857">
      <w:pPr>
        <w:pStyle w:val="Naslovpredpisa"/>
        <w:spacing w:before="0" w:after="0" w:line="260" w:lineRule="exact"/>
        <w:jc w:val="both"/>
        <w:rPr>
          <w:b w:val="0"/>
          <w:sz w:val="20"/>
          <w:szCs w:val="20"/>
          <w:lang w:val="pt-PT"/>
        </w:rPr>
      </w:pPr>
      <w:r w:rsidRPr="007A1857">
        <w:rPr>
          <w:b w:val="0"/>
          <w:sz w:val="20"/>
          <w:szCs w:val="20"/>
          <w:lang w:val="pt-PT"/>
        </w:rPr>
        <w:lastRenderedPageBreak/>
        <w:t>OBRAZLOŽITEV</w:t>
      </w:r>
    </w:p>
    <w:p w14:paraId="0D4057F6" w14:textId="77777777" w:rsidR="005301B9" w:rsidRPr="007A1857" w:rsidRDefault="005301B9" w:rsidP="007A1857">
      <w:pPr>
        <w:pStyle w:val="Naslovpredpisa"/>
        <w:spacing w:before="0" w:after="0" w:line="260" w:lineRule="exact"/>
        <w:jc w:val="both"/>
        <w:rPr>
          <w:b w:val="0"/>
          <w:sz w:val="20"/>
          <w:szCs w:val="20"/>
          <w:lang w:val="pt-PT"/>
        </w:rPr>
      </w:pPr>
    </w:p>
    <w:p w14:paraId="74D30591" w14:textId="6A1100BC" w:rsidR="007A1857" w:rsidRPr="007A1857" w:rsidRDefault="007A1857" w:rsidP="007A1857">
      <w:pPr>
        <w:pStyle w:val="Naslovpredpisa"/>
        <w:spacing w:after="0" w:line="260" w:lineRule="exact"/>
        <w:jc w:val="both"/>
        <w:rPr>
          <w:b w:val="0"/>
          <w:sz w:val="20"/>
          <w:szCs w:val="20"/>
          <w:lang w:val="pt-PT"/>
        </w:rPr>
      </w:pPr>
      <w:r w:rsidRPr="007A1857">
        <w:rPr>
          <w:b w:val="0"/>
          <w:sz w:val="20"/>
          <w:szCs w:val="20"/>
          <w:lang w:val="pt-PT"/>
        </w:rPr>
        <w:t xml:space="preserve">Uredba o koncesiji za rabo naravnih vrednot Postojnski jamski sistem in Predjamski jamski sistem (Uradni list RS, št. 77/02, 41/04-ZVO-1 in 66/07, v nadaljevanju: Uredba o koncesiji) v tretjem odstavku 9.b člena nalaga občini Postojna in občini Pivka dolžnost izdelave vsebinskega in finančnega poročila o načinu porabe sredstev za del koncesijske dajatve, ki pripada državi, pri čemer sta do njih upravičeni občini, če ta sredstva vlagata v gradnjo infrastrukture lokalnega pomena za izvajanje gospodarskih javnih služb varstva okolja v skladu z operativnimi programi varstva okolja, sprejetimi za izvedbo nacionalnega programa varstva okolja na področju teh javnih služb. </w:t>
      </w:r>
    </w:p>
    <w:p w14:paraId="5B60E429" w14:textId="65A78736" w:rsidR="007A1857" w:rsidRPr="007A1857" w:rsidRDefault="007A1857" w:rsidP="007A1857">
      <w:pPr>
        <w:pStyle w:val="Naslovpredpisa"/>
        <w:spacing w:after="0" w:line="260" w:lineRule="exact"/>
        <w:jc w:val="both"/>
        <w:rPr>
          <w:b w:val="0"/>
          <w:sz w:val="20"/>
          <w:szCs w:val="20"/>
          <w:lang w:val="pt-PT"/>
        </w:rPr>
      </w:pPr>
      <w:r w:rsidRPr="007A1857">
        <w:rPr>
          <w:b w:val="0"/>
          <w:sz w:val="20"/>
          <w:szCs w:val="20"/>
          <w:lang w:val="pt-PT"/>
        </w:rPr>
        <w:t xml:space="preserve">Ministrstvo za </w:t>
      </w:r>
      <w:r>
        <w:rPr>
          <w:b w:val="0"/>
          <w:sz w:val="20"/>
          <w:szCs w:val="20"/>
          <w:lang w:val="pt-PT"/>
        </w:rPr>
        <w:t>okolje</w:t>
      </w:r>
      <w:r w:rsidRPr="007A1857">
        <w:rPr>
          <w:b w:val="0"/>
          <w:sz w:val="20"/>
          <w:szCs w:val="20"/>
          <w:lang w:val="pt-PT"/>
        </w:rPr>
        <w:t xml:space="preserve"> in prostor na podlagi predloženih poročil obeh občin ugotavlja ali so bila plačila iz koncesijske dajatve porabljena namensko, učinkovito in zakonito usmerjena v gradnjo infrastrukture lokalnega pomena za izvajanje gospodarske javne službe odvajanja in čiščenja komunalne odpadne vode, kar je v skladu z določili Zakon</w:t>
      </w:r>
      <w:r w:rsidR="00BE7546">
        <w:rPr>
          <w:b w:val="0"/>
          <w:sz w:val="20"/>
          <w:szCs w:val="20"/>
          <w:lang w:val="pt-PT"/>
        </w:rPr>
        <w:t>a</w:t>
      </w:r>
      <w:r w:rsidRPr="007A1857">
        <w:rPr>
          <w:b w:val="0"/>
          <w:sz w:val="20"/>
          <w:szCs w:val="20"/>
          <w:lang w:val="pt-PT"/>
        </w:rPr>
        <w:t xml:space="preserve"> o varstvu okolja (ZVO-2) (</w:t>
      </w:r>
      <w:r w:rsidR="005F70B5" w:rsidRPr="005F70B5">
        <w:rPr>
          <w:b w:val="0"/>
          <w:sz w:val="20"/>
          <w:szCs w:val="20"/>
          <w:lang w:val="pt-PT"/>
        </w:rPr>
        <w:t>Uradni list RS, št. 44/22, 18/23 – ZDU-1O, 78/23 – ZUNPEOVE, 23/24, 21/25 – ZOPVOOV, 56/25 – PoZ in 11/26 – odl. US</w:t>
      </w:r>
      <w:r w:rsidRPr="007A1857">
        <w:rPr>
          <w:b w:val="0"/>
          <w:sz w:val="20"/>
          <w:szCs w:val="20"/>
          <w:lang w:val="pt-PT"/>
        </w:rPr>
        <w:t xml:space="preserve">, v nadaljevanju: ZVO-2), ki v 255. členu določa, da se v koncesijskem aktu določi, da je občina upravičena tudi do dela plačila koncesije, ki pripada državi, če sredstva vloži v gradnjo infrastrukture lokalnega pomena za izvajanje gospodarskih javnih služb varstva okolja iz 233. člena zakona, Uredbe o odvajanju in čiščenju komunalne odpadne vode (Uradni list RS, št. 98/15, 76/17, 81/19, 194/21, 44/22 – ZVO-2 in 21/25 – ZOPVOOV, v nadaljevanju: Uredba o odvajanju in čiščenju komunalne odpadne vode) in Operativnega programa odvajanja in čiščenja komunalne odpadne vode (sklep Vlade RS št. 35400-6/2020/4 z dne 17. 9. 2020). </w:t>
      </w:r>
    </w:p>
    <w:p w14:paraId="27131D7F" w14:textId="39293B81" w:rsidR="007A1857" w:rsidRPr="007A1857" w:rsidRDefault="007A1857" w:rsidP="007A1857">
      <w:pPr>
        <w:pStyle w:val="Naslovpredpisa"/>
        <w:tabs>
          <w:tab w:val="left" w:pos="1485"/>
        </w:tabs>
        <w:spacing w:after="0" w:line="260" w:lineRule="exact"/>
        <w:jc w:val="both"/>
        <w:rPr>
          <w:b w:val="0"/>
          <w:sz w:val="20"/>
          <w:szCs w:val="20"/>
          <w:lang w:val="pt-PT"/>
        </w:rPr>
      </w:pPr>
      <w:r w:rsidRPr="007A1857">
        <w:rPr>
          <w:b w:val="0"/>
          <w:sz w:val="20"/>
          <w:szCs w:val="20"/>
          <w:lang w:val="pt-PT"/>
        </w:rPr>
        <w:t xml:space="preserve">Vlada RS je na </w:t>
      </w:r>
      <w:r w:rsidR="005F70B5" w:rsidRPr="005F70B5">
        <w:rPr>
          <w:b w:val="0"/>
          <w:sz w:val="20"/>
          <w:szCs w:val="20"/>
          <w:lang w:val="pt-PT"/>
        </w:rPr>
        <w:t xml:space="preserve">152. redni seji dne 8. 5. 2025 </w:t>
      </w:r>
      <w:r w:rsidRPr="007A1857">
        <w:rPr>
          <w:b w:val="0"/>
          <w:sz w:val="20"/>
          <w:szCs w:val="20"/>
          <w:lang w:val="pt-PT"/>
        </w:rPr>
        <w:t>potrdila Načrt vlaganj občine Pivka v gradnjo lokalne infrastrukture lokalnega pomena za leto 202</w:t>
      </w:r>
      <w:r w:rsidR="005F70B5">
        <w:rPr>
          <w:b w:val="0"/>
          <w:sz w:val="20"/>
          <w:szCs w:val="20"/>
          <w:lang w:val="pt-PT"/>
        </w:rPr>
        <w:t>5</w:t>
      </w:r>
      <w:r w:rsidRPr="007A1857">
        <w:rPr>
          <w:b w:val="0"/>
          <w:sz w:val="20"/>
          <w:szCs w:val="20"/>
          <w:lang w:val="pt-PT"/>
        </w:rPr>
        <w:t xml:space="preserve">. Na podlagi sklepa Ministrstva za naravne vire in prostor št. </w:t>
      </w:r>
      <w:r w:rsidR="0048201B">
        <w:rPr>
          <w:b w:val="0"/>
          <w:sz w:val="20"/>
          <w:szCs w:val="20"/>
          <w:lang w:val="pt-PT"/>
        </w:rPr>
        <w:t>35601-2/2025-2560-24</w:t>
      </w:r>
      <w:r w:rsidRPr="007A1857">
        <w:rPr>
          <w:b w:val="0"/>
          <w:sz w:val="20"/>
          <w:szCs w:val="20"/>
          <w:lang w:val="pt-PT"/>
        </w:rPr>
        <w:t xml:space="preserve"> z dne </w:t>
      </w:r>
      <w:r w:rsidR="0048201B">
        <w:rPr>
          <w:b w:val="0"/>
          <w:sz w:val="20"/>
          <w:szCs w:val="20"/>
          <w:lang w:val="pt-PT"/>
        </w:rPr>
        <w:t>13</w:t>
      </w:r>
      <w:r w:rsidRPr="007A1857">
        <w:rPr>
          <w:b w:val="0"/>
          <w:sz w:val="20"/>
          <w:szCs w:val="20"/>
          <w:lang w:val="pt-PT"/>
        </w:rPr>
        <w:t xml:space="preserve">. </w:t>
      </w:r>
      <w:r w:rsidR="0048201B">
        <w:rPr>
          <w:b w:val="0"/>
          <w:sz w:val="20"/>
          <w:szCs w:val="20"/>
          <w:lang w:val="pt-PT"/>
        </w:rPr>
        <w:t>5</w:t>
      </w:r>
      <w:r w:rsidRPr="007A1857">
        <w:rPr>
          <w:b w:val="0"/>
          <w:sz w:val="20"/>
          <w:szCs w:val="20"/>
          <w:lang w:val="pt-PT"/>
        </w:rPr>
        <w:t>. 202</w:t>
      </w:r>
      <w:r w:rsidR="0048201B">
        <w:rPr>
          <w:b w:val="0"/>
          <w:sz w:val="20"/>
          <w:szCs w:val="20"/>
          <w:lang w:val="pt-PT"/>
        </w:rPr>
        <w:t>5</w:t>
      </w:r>
      <w:r w:rsidRPr="007A1857">
        <w:rPr>
          <w:b w:val="0"/>
          <w:sz w:val="20"/>
          <w:szCs w:val="20"/>
          <w:lang w:val="pt-PT"/>
        </w:rPr>
        <w:t xml:space="preserve"> in s sklepom št. </w:t>
      </w:r>
      <w:r w:rsidR="0048201B">
        <w:rPr>
          <w:b w:val="0"/>
          <w:sz w:val="20"/>
          <w:szCs w:val="20"/>
          <w:lang w:val="pt-PT"/>
        </w:rPr>
        <w:t>35601-2/2025-2560-73</w:t>
      </w:r>
      <w:r w:rsidRPr="007A1857">
        <w:rPr>
          <w:b w:val="0"/>
          <w:sz w:val="20"/>
          <w:szCs w:val="20"/>
          <w:lang w:val="pt-PT"/>
        </w:rPr>
        <w:t xml:space="preserve"> z dne 23. 12. 202</w:t>
      </w:r>
      <w:r w:rsidR="0048201B">
        <w:rPr>
          <w:b w:val="0"/>
          <w:sz w:val="20"/>
          <w:szCs w:val="20"/>
          <w:lang w:val="pt-PT"/>
        </w:rPr>
        <w:t>5</w:t>
      </w:r>
      <w:r w:rsidRPr="007A1857">
        <w:rPr>
          <w:b w:val="0"/>
          <w:sz w:val="20"/>
          <w:szCs w:val="20"/>
          <w:lang w:val="pt-PT"/>
        </w:rPr>
        <w:t xml:space="preserve"> znaša delež koncesijske dajatve za leto 202</w:t>
      </w:r>
      <w:r w:rsidR="0048201B">
        <w:rPr>
          <w:b w:val="0"/>
          <w:sz w:val="20"/>
          <w:szCs w:val="20"/>
          <w:lang w:val="pt-PT"/>
        </w:rPr>
        <w:t>5</w:t>
      </w:r>
      <w:r w:rsidRPr="007A1857">
        <w:rPr>
          <w:b w:val="0"/>
          <w:sz w:val="20"/>
          <w:szCs w:val="20"/>
          <w:lang w:val="pt-PT"/>
        </w:rPr>
        <w:t xml:space="preserve"> </w:t>
      </w:r>
      <w:r w:rsidR="0048201B">
        <w:rPr>
          <w:b w:val="0"/>
          <w:sz w:val="20"/>
          <w:szCs w:val="20"/>
          <w:lang w:val="pt-PT"/>
        </w:rPr>
        <w:t>540.814,05</w:t>
      </w:r>
      <w:r w:rsidRPr="007A1857">
        <w:rPr>
          <w:b w:val="0"/>
          <w:sz w:val="20"/>
          <w:szCs w:val="20"/>
          <w:lang w:val="pt-PT"/>
        </w:rPr>
        <w:t xml:space="preserve"> EUR. Občina Pivka je sredstva porabila v skladu z Načrtom vlaganj v infrastrukturo lokalnega pomena za leto 202</w:t>
      </w:r>
      <w:r w:rsidR="0048201B">
        <w:rPr>
          <w:b w:val="0"/>
          <w:sz w:val="20"/>
          <w:szCs w:val="20"/>
          <w:lang w:val="pt-PT"/>
        </w:rPr>
        <w:t>5</w:t>
      </w:r>
      <w:r w:rsidRPr="007A1857">
        <w:rPr>
          <w:b w:val="0"/>
          <w:sz w:val="20"/>
          <w:szCs w:val="20"/>
          <w:lang w:val="pt-PT"/>
        </w:rPr>
        <w:t xml:space="preserve">, in sicer za projekt Izgradnja kanalizacije v aglomeraciji </w:t>
      </w:r>
      <w:r w:rsidR="0048201B">
        <w:rPr>
          <w:b w:val="0"/>
          <w:sz w:val="20"/>
          <w:szCs w:val="20"/>
          <w:lang w:val="pt-PT"/>
        </w:rPr>
        <w:t>1262-Trnje-Pivka-2019 in za projekt Oskrba s pitno vodo slovenske istre in kraškega zaledja</w:t>
      </w:r>
      <w:r w:rsidRPr="007A1857">
        <w:rPr>
          <w:b w:val="0"/>
          <w:sz w:val="20"/>
          <w:szCs w:val="20"/>
          <w:lang w:val="pt-PT"/>
        </w:rPr>
        <w:t xml:space="preserve">. </w:t>
      </w:r>
      <w:r w:rsidR="00E06C63">
        <w:rPr>
          <w:b w:val="0"/>
          <w:sz w:val="20"/>
          <w:szCs w:val="20"/>
          <w:lang w:val="pt-PT"/>
        </w:rPr>
        <w:t>Na podlagi predloženega poročila za leto 2025 so bila s</w:t>
      </w:r>
      <w:r w:rsidRPr="007A1857">
        <w:rPr>
          <w:b w:val="0"/>
          <w:sz w:val="20"/>
          <w:szCs w:val="20"/>
          <w:lang w:val="pt-PT"/>
        </w:rPr>
        <w:t xml:space="preserve">redstva koncesijske dajatve porabljena namensko, učinkovito in zakonito. V okviru projekta </w:t>
      </w:r>
      <w:r w:rsidR="0048201B" w:rsidRPr="0048201B">
        <w:rPr>
          <w:b w:val="0"/>
          <w:sz w:val="20"/>
          <w:szCs w:val="20"/>
          <w:lang w:val="pt-PT"/>
        </w:rPr>
        <w:t xml:space="preserve">Izgradnja kanalizacije v aglomeraciji 1262-Trnje-Pivka-2019 </w:t>
      </w:r>
      <w:r w:rsidR="00CD0707">
        <w:rPr>
          <w:b w:val="0"/>
          <w:sz w:val="20"/>
          <w:szCs w:val="20"/>
          <w:lang w:val="pt-PT"/>
        </w:rPr>
        <w:t>je bila v letu 2025 na novo zgrajena kanalizacija za fekalne odpadne vode in obnovljenih oz. na novo zgr</w:t>
      </w:r>
      <w:r w:rsidR="00BE7546">
        <w:rPr>
          <w:b w:val="0"/>
          <w:sz w:val="20"/>
          <w:szCs w:val="20"/>
          <w:lang w:val="pt-PT"/>
        </w:rPr>
        <w:t>a</w:t>
      </w:r>
      <w:r w:rsidR="00CD0707">
        <w:rPr>
          <w:b w:val="0"/>
          <w:sz w:val="20"/>
          <w:szCs w:val="20"/>
          <w:lang w:val="pt-PT"/>
        </w:rPr>
        <w:t>jenih 754 m vodovoda</w:t>
      </w:r>
      <w:r w:rsidR="00E06C63">
        <w:rPr>
          <w:b w:val="0"/>
          <w:sz w:val="20"/>
          <w:szCs w:val="20"/>
          <w:lang w:val="pt-PT"/>
        </w:rPr>
        <w:t xml:space="preserve"> ter meteorna kanalizacija. </w:t>
      </w:r>
      <w:r w:rsidR="00CD0707">
        <w:rPr>
          <w:b w:val="0"/>
          <w:sz w:val="20"/>
          <w:szCs w:val="20"/>
          <w:lang w:val="pt-PT"/>
        </w:rPr>
        <w:t xml:space="preserve"> Projekt je izveden v skladu z </w:t>
      </w:r>
      <w:r w:rsidRPr="007A1857">
        <w:rPr>
          <w:b w:val="0"/>
          <w:sz w:val="20"/>
          <w:szCs w:val="20"/>
          <w:lang w:val="pt-PT"/>
        </w:rPr>
        <w:t xml:space="preserve">Uredbo o odvajanju in čiščenju komunalne odpadne vode in z Operativnim programom odvajanja in čiščenja komunalne odpadne vode. Sredstva so bila porabljena namensko, skladno </w:t>
      </w:r>
      <w:r w:rsidR="00CD0707">
        <w:rPr>
          <w:b w:val="0"/>
          <w:sz w:val="20"/>
          <w:szCs w:val="20"/>
          <w:lang w:val="pt-PT"/>
        </w:rPr>
        <w:t xml:space="preserve">z </w:t>
      </w:r>
      <w:r w:rsidRPr="007A1857">
        <w:rPr>
          <w:b w:val="0"/>
          <w:sz w:val="20"/>
          <w:szCs w:val="20"/>
          <w:lang w:val="pt-PT"/>
        </w:rPr>
        <w:t xml:space="preserve">Uredbo o  koncesiji, porabljena so bila izključno za </w:t>
      </w:r>
      <w:r w:rsidR="00E06C63">
        <w:rPr>
          <w:b w:val="0"/>
          <w:sz w:val="20"/>
          <w:szCs w:val="20"/>
          <w:lang w:val="pt-PT"/>
        </w:rPr>
        <w:t>razvoj in obnovo vodovodne infrastrukture</w:t>
      </w:r>
      <w:r w:rsidRPr="007A1857">
        <w:rPr>
          <w:b w:val="0"/>
          <w:sz w:val="20"/>
          <w:szCs w:val="20"/>
          <w:lang w:val="pt-PT"/>
        </w:rPr>
        <w:t xml:space="preserve">, izboljšana je bila kakovost izvajanja gospodarske javne službe, </w:t>
      </w:r>
      <w:r w:rsidR="00E06C63">
        <w:rPr>
          <w:b w:val="0"/>
          <w:sz w:val="20"/>
          <w:szCs w:val="20"/>
          <w:lang w:val="pt-PT"/>
        </w:rPr>
        <w:t>povečana pokritost prebivalstva z javnim vodov</w:t>
      </w:r>
      <w:r w:rsidR="00BE7546">
        <w:rPr>
          <w:b w:val="0"/>
          <w:sz w:val="20"/>
          <w:szCs w:val="20"/>
          <w:lang w:val="pt-PT"/>
        </w:rPr>
        <w:t>o</w:t>
      </w:r>
      <w:r w:rsidR="00E06C63">
        <w:rPr>
          <w:b w:val="0"/>
          <w:sz w:val="20"/>
          <w:szCs w:val="20"/>
          <w:lang w:val="pt-PT"/>
        </w:rPr>
        <w:t>dnim sistemom, večje število prebivalcev, prikl</w:t>
      </w:r>
      <w:r w:rsidR="00BE7546">
        <w:rPr>
          <w:b w:val="0"/>
          <w:sz w:val="20"/>
          <w:szCs w:val="20"/>
          <w:lang w:val="pt-PT"/>
        </w:rPr>
        <w:t>j</w:t>
      </w:r>
      <w:r w:rsidR="00E06C63">
        <w:rPr>
          <w:b w:val="0"/>
          <w:sz w:val="20"/>
          <w:szCs w:val="20"/>
          <w:lang w:val="pt-PT"/>
        </w:rPr>
        <w:t xml:space="preserve">učenih na javno kanalizacijo </w:t>
      </w:r>
      <w:r w:rsidRPr="007A1857">
        <w:rPr>
          <w:b w:val="0"/>
          <w:sz w:val="20"/>
          <w:szCs w:val="20"/>
          <w:lang w:val="pt-PT"/>
        </w:rPr>
        <w:t xml:space="preserve">ter izboljšano kemijsko in ekološko stanje reke Pivke. V sklopu projekta </w:t>
      </w:r>
      <w:r w:rsidR="00905ED3" w:rsidRPr="00905ED3">
        <w:rPr>
          <w:b w:val="0"/>
          <w:sz w:val="20"/>
          <w:szCs w:val="20"/>
          <w:lang w:val="pt-PT"/>
        </w:rPr>
        <w:t>Oskrba s pitno vodo slovenske Istre in kraškega zaledja</w:t>
      </w:r>
      <w:r w:rsidR="00905ED3">
        <w:rPr>
          <w:b w:val="0"/>
          <w:sz w:val="20"/>
          <w:szCs w:val="20"/>
          <w:lang w:val="pt-PT"/>
        </w:rPr>
        <w:t xml:space="preserve"> </w:t>
      </w:r>
      <w:r w:rsidR="00905ED3" w:rsidRPr="00905ED3">
        <w:rPr>
          <w:b w:val="0"/>
          <w:sz w:val="20"/>
          <w:szCs w:val="20"/>
          <w:lang w:val="pt-PT"/>
        </w:rPr>
        <w:t xml:space="preserve">so bila sredstva namenjena izdelavi strokovnih podlag, analiz tras, elaboratov, projektne dokumentacije in dokumentacije za javno naročanje. </w:t>
      </w:r>
      <w:r w:rsidR="00905ED3">
        <w:rPr>
          <w:b w:val="0"/>
          <w:sz w:val="20"/>
          <w:szCs w:val="20"/>
          <w:lang w:val="pt-PT"/>
        </w:rPr>
        <w:t>P</w:t>
      </w:r>
      <w:r w:rsidR="00905ED3" w:rsidRPr="00905ED3">
        <w:rPr>
          <w:b w:val="0"/>
          <w:sz w:val="20"/>
          <w:szCs w:val="20"/>
          <w:lang w:val="pt-PT"/>
        </w:rPr>
        <w:t>oraba sredstev izvedena namensko in skladno z Uredbo o koncesiji, Zakonom o vodah in Zakonom o varstvu okolja</w:t>
      </w:r>
      <w:r w:rsidR="00905ED3">
        <w:rPr>
          <w:b w:val="0"/>
          <w:sz w:val="20"/>
          <w:szCs w:val="20"/>
          <w:lang w:val="pt-PT"/>
        </w:rPr>
        <w:t>. S tem je občina zagotovila uči</w:t>
      </w:r>
      <w:r w:rsidR="00BE7546">
        <w:rPr>
          <w:b w:val="0"/>
          <w:sz w:val="20"/>
          <w:szCs w:val="20"/>
          <w:lang w:val="pt-PT"/>
        </w:rPr>
        <w:t>nko</w:t>
      </w:r>
      <w:r w:rsidR="00905ED3">
        <w:rPr>
          <w:b w:val="0"/>
          <w:sz w:val="20"/>
          <w:szCs w:val="20"/>
          <w:lang w:val="pt-PT"/>
        </w:rPr>
        <w:t>vito rabo javnih sredstev za iz</w:t>
      </w:r>
      <w:r w:rsidR="00BE7546">
        <w:rPr>
          <w:b w:val="0"/>
          <w:sz w:val="20"/>
          <w:szCs w:val="20"/>
          <w:lang w:val="pt-PT"/>
        </w:rPr>
        <w:t>b</w:t>
      </w:r>
      <w:r w:rsidR="00905ED3">
        <w:rPr>
          <w:b w:val="0"/>
          <w:sz w:val="20"/>
          <w:szCs w:val="20"/>
          <w:lang w:val="pt-PT"/>
        </w:rPr>
        <w:t>ol</w:t>
      </w:r>
      <w:r w:rsidR="00BE7546">
        <w:rPr>
          <w:b w:val="0"/>
          <w:sz w:val="20"/>
          <w:szCs w:val="20"/>
          <w:lang w:val="pt-PT"/>
        </w:rPr>
        <w:t>jšanje</w:t>
      </w:r>
      <w:r w:rsidR="00905ED3">
        <w:rPr>
          <w:b w:val="0"/>
          <w:sz w:val="20"/>
          <w:szCs w:val="20"/>
          <w:lang w:val="pt-PT"/>
        </w:rPr>
        <w:t xml:space="preserve"> komunalne infrastrukture, prispevala k varovanju vodnih virov ter okrepila pogoje za trajnostno oskrbo prebivalcev z varno in kakovostno pitno vodo. </w:t>
      </w:r>
      <w:r w:rsidRPr="007A1857">
        <w:rPr>
          <w:b w:val="0"/>
          <w:sz w:val="20"/>
          <w:szCs w:val="20"/>
          <w:lang w:val="pt-PT"/>
        </w:rPr>
        <w:t>Sredstva v okviru koncesijske dajatve so bila porabljena tudi za odplačilo kredita za pretekla vlaganja v komunalno in vodovodno infrastrukturo, katerega občina Pivka vrača na podlagi 4. člena Dogovora o medsebojnih razmerjih pri črpanju koncesijske dajatve za rabo naravnih vrednot Postojnski jamski sistem in Predjamski sistem z dne 27. 10. 2008.</w:t>
      </w:r>
    </w:p>
    <w:p w14:paraId="235F4FA1" w14:textId="77777777" w:rsidR="007A1857" w:rsidRPr="007A1857" w:rsidRDefault="007A1857" w:rsidP="007A1857">
      <w:pPr>
        <w:pStyle w:val="Naslovpredpisa"/>
        <w:spacing w:after="0" w:line="260" w:lineRule="exact"/>
        <w:jc w:val="both"/>
        <w:rPr>
          <w:b w:val="0"/>
          <w:sz w:val="20"/>
          <w:szCs w:val="20"/>
          <w:lang w:val="pt-PT"/>
        </w:rPr>
      </w:pPr>
    </w:p>
    <w:p w14:paraId="05DB2313" w14:textId="2CC7E7F9" w:rsidR="007A1857" w:rsidRPr="007A1857" w:rsidRDefault="007A1857" w:rsidP="007A1857">
      <w:pPr>
        <w:pStyle w:val="Naslovpredpisa"/>
        <w:spacing w:after="0" w:line="260" w:lineRule="exact"/>
        <w:jc w:val="both"/>
        <w:rPr>
          <w:b w:val="0"/>
          <w:sz w:val="20"/>
          <w:szCs w:val="20"/>
          <w:lang w:val="pt-PT"/>
        </w:rPr>
      </w:pPr>
      <w:r w:rsidRPr="007A1857">
        <w:rPr>
          <w:b w:val="0"/>
          <w:sz w:val="20"/>
          <w:szCs w:val="20"/>
          <w:lang w:val="pt-PT"/>
        </w:rPr>
        <w:t xml:space="preserve">Vlada RS je na </w:t>
      </w:r>
      <w:r w:rsidR="00905ED3" w:rsidRPr="00905ED3">
        <w:rPr>
          <w:b w:val="0"/>
          <w:sz w:val="20"/>
          <w:szCs w:val="20"/>
          <w:lang w:val="pt-PT"/>
        </w:rPr>
        <w:t xml:space="preserve">391. dopisni seji dne 24. 12. 2025 </w:t>
      </w:r>
      <w:r w:rsidRPr="007A1857">
        <w:rPr>
          <w:b w:val="0"/>
          <w:sz w:val="20"/>
          <w:szCs w:val="20"/>
          <w:lang w:val="pt-PT"/>
        </w:rPr>
        <w:t xml:space="preserve">potrdila </w:t>
      </w:r>
      <w:r w:rsidR="00905ED3">
        <w:rPr>
          <w:b w:val="0"/>
          <w:sz w:val="20"/>
          <w:szCs w:val="20"/>
          <w:lang w:val="pt-PT"/>
        </w:rPr>
        <w:t xml:space="preserve">Spremembo </w:t>
      </w:r>
      <w:r w:rsidRPr="007A1857">
        <w:rPr>
          <w:b w:val="0"/>
          <w:sz w:val="20"/>
          <w:szCs w:val="20"/>
          <w:lang w:val="pt-PT"/>
        </w:rPr>
        <w:t>Načrt</w:t>
      </w:r>
      <w:r w:rsidR="00905ED3">
        <w:rPr>
          <w:b w:val="0"/>
          <w:sz w:val="20"/>
          <w:szCs w:val="20"/>
          <w:lang w:val="pt-PT"/>
        </w:rPr>
        <w:t>a</w:t>
      </w:r>
      <w:r w:rsidRPr="007A1857">
        <w:rPr>
          <w:b w:val="0"/>
          <w:sz w:val="20"/>
          <w:szCs w:val="20"/>
          <w:lang w:val="pt-PT"/>
        </w:rPr>
        <w:t xml:space="preserve"> vlaganj občine Postojna v gradnjo lokalne infrastrukture lokalnega pomena za leto 202</w:t>
      </w:r>
      <w:r w:rsidR="00905ED3">
        <w:rPr>
          <w:b w:val="0"/>
          <w:sz w:val="20"/>
          <w:szCs w:val="20"/>
          <w:lang w:val="pt-PT"/>
        </w:rPr>
        <w:t>5</w:t>
      </w:r>
      <w:r w:rsidRPr="007A1857">
        <w:rPr>
          <w:b w:val="0"/>
          <w:sz w:val="20"/>
          <w:szCs w:val="20"/>
          <w:lang w:val="pt-PT"/>
        </w:rPr>
        <w:t xml:space="preserve">. Na podlagi sklepa </w:t>
      </w:r>
      <w:r w:rsidRPr="007A1857">
        <w:rPr>
          <w:b w:val="0"/>
          <w:sz w:val="20"/>
          <w:szCs w:val="20"/>
          <w:lang w:val="pt-PT"/>
        </w:rPr>
        <w:lastRenderedPageBreak/>
        <w:t xml:space="preserve">Ministrstva za naravne vire in prostor št. </w:t>
      </w:r>
      <w:r w:rsidR="00DB7946" w:rsidRPr="00DB7946">
        <w:rPr>
          <w:b w:val="0"/>
          <w:sz w:val="20"/>
          <w:szCs w:val="20"/>
          <w:lang w:val="pt-PT"/>
        </w:rPr>
        <w:t xml:space="preserve">35601-2/2025-2560-24 z dne 13. 5. 2025 </w:t>
      </w:r>
      <w:r w:rsidRPr="007A1857">
        <w:rPr>
          <w:b w:val="0"/>
          <w:sz w:val="20"/>
          <w:szCs w:val="20"/>
          <w:lang w:val="pt-PT"/>
        </w:rPr>
        <w:t>znaša državni delež koncesijske dajatve za leto 202</w:t>
      </w:r>
      <w:r w:rsidR="00DB7946">
        <w:rPr>
          <w:b w:val="0"/>
          <w:sz w:val="20"/>
          <w:szCs w:val="20"/>
          <w:lang w:val="pt-PT"/>
        </w:rPr>
        <w:t>5</w:t>
      </w:r>
      <w:r w:rsidRPr="007A1857">
        <w:rPr>
          <w:b w:val="0"/>
          <w:sz w:val="20"/>
          <w:szCs w:val="20"/>
          <w:lang w:val="pt-PT"/>
        </w:rPr>
        <w:t>, ki pripada občini Postojna 219.</w:t>
      </w:r>
      <w:r w:rsidR="00DB7946">
        <w:rPr>
          <w:b w:val="0"/>
          <w:sz w:val="20"/>
          <w:szCs w:val="20"/>
          <w:lang w:val="pt-PT"/>
        </w:rPr>
        <w:t>708,45</w:t>
      </w:r>
      <w:r w:rsidRPr="007A1857">
        <w:rPr>
          <w:b w:val="0"/>
          <w:sz w:val="20"/>
          <w:szCs w:val="20"/>
          <w:lang w:val="pt-PT"/>
        </w:rPr>
        <w:t xml:space="preserve"> EUR. </w:t>
      </w:r>
      <w:r w:rsidR="00DB7946" w:rsidRPr="00DB7946">
        <w:rPr>
          <w:b w:val="0"/>
          <w:sz w:val="20"/>
          <w:szCs w:val="20"/>
          <w:lang w:val="pt-PT"/>
        </w:rPr>
        <w:t>Občina P</w:t>
      </w:r>
      <w:r w:rsidR="00DB7946">
        <w:rPr>
          <w:b w:val="0"/>
          <w:sz w:val="20"/>
          <w:szCs w:val="20"/>
          <w:lang w:val="pt-PT"/>
        </w:rPr>
        <w:t>ostojna</w:t>
      </w:r>
      <w:r w:rsidR="00DB7946" w:rsidRPr="00DB7946">
        <w:rPr>
          <w:b w:val="0"/>
          <w:sz w:val="20"/>
          <w:szCs w:val="20"/>
          <w:lang w:val="pt-PT"/>
        </w:rPr>
        <w:t xml:space="preserve"> je sredstva porabila v skladu </w:t>
      </w:r>
      <w:r w:rsidR="00DB7946">
        <w:rPr>
          <w:b w:val="0"/>
          <w:sz w:val="20"/>
          <w:szCs w:val="20"/>
          <w:lang w:val="pt-PT"/>
        </w:rPr>
        <w:t>s Spremembo</w:t>
      </w:r>
      <w:r w:rsidR="00DB7946" w:rsidRPr="00DB7946">
        <w:rPr>
          <w:b w:val="0"/>
          <w:sz w:val="20"/>
          <w:szCs w:val="20"/>
          <w:lang w:val="pt-PT"/>
        </w:rPr>
        <w:t xml:space="preserve"> Načrt</w:t>
      </w:r>
      <w:r w:rsidR="00DB7946">
        <w:rPr>
          <w:b w:val="0"/>
          <w:sz w:val="20"/>
          <w:szCs w:val="20"/>
          <w:lang w:val="pt-PT"/>
        </w:rPr>
        <w:t>a</w:t>
      </w:r>
      <w:r w:rsidR="00DB7946" w:rsidRPr="00DB7946">
        <w:rPr>
          <w:b w:val="0"/>
          <w:sz w:val="20"/>
          <w:szCs w:val="20"/>
          <w:lang w:val="pt-PT"/>
        </w:rPr>
        <w:t xml:space="preserve"> vlaganj v infrastrukturo lokalnega pomena za leto 2025, in sicer za projekt</w:t>
      </w:r>
      <w:r w:rsidR="00DB7946">
        <w:rPr>
          <w:b w:val="0"/>
          <w:sz w:val="20"/>
          <w:szCs w:val="20"/>
          <w:lang w:val="pt-PT"/>
        </w:rPr>
        <w:t xml:space="preserve"> </w:t>
      </w:r>
      <w:r w:rsidR="00DB7946" w:rsidRPr="00DB7946">
        <w:rPr>
          <w:b w:val="0"/>
          <w:sz w:val="20"/>
          <w:szCs w:val="20"/>
          <w:lang w:val="pt-PT"/>
        </w:rPr>
        <w:t>Komunalna infrastruktura na območju Tržaške ceste od hiš št. 86 do hiš št. 98</w:t>
      </w:r>
      <w:r w:rsidR="00DB7946">
        <w:rPr>
          <w:b w:val="0"/>
          <w:sz w:val="20"/>
          <w:szCs w:val="20"/>
          <w:lang w:val="pt-PT"/>
        </w:rPr>
        <w:t xml:space="preserve">. </w:t>
      </w:r>
      <w:r w:rsidR="009A4FF1" w:rsidRPr="009A4FF1">
        <w:rPr>
          <w:b w:val="0"/>
          <w:sz w:val="20"/>
          <w:szCs w:val="20"/>
          <w:lang w:val="pt-PT"/>
        </w:rPr>
        <w:t>Na podlagi predloženega poročila za leto 2025 so bila sredstva koncesijske dajatve porabljena namensko, učinkovito in zakonito.</w:t>
      </w:r>
      <w:r w:rsidR="009A4FF1">
        <w:rPr>
          <w:b w:val="0"/>
          <w:sz w:val="20"/>
          <w:szCs w:val="20"/>
          <w:lang w:val="pt-PT"/>
        </w:rPr>
        <w:t xml:space="preserve"> </w:t>
      </w:r>
      <w:r w:rsidR="009A4FF1" w:rsidRPr="009A4FF1">
        <w:rPr>
          <w:b w:val="0"/>
          <w:sz w:val="20"/>
          <w:szCs w:val="20"/>
          <w:lang w:val="pt-PT"/>
        </w:rPr>
        <w:t xml:space="preserve">Projekt zagotavlja ustrezno odvajanje in čiščenje odpadnih voda aglomeracije, večje od 10.000 PE. Z izvedbo projekta se </w:t>
      </w:r>
      <w:r w:rsidR="009A4FF1">
        <w:rPr>
          <w:b w:val="0"/>
          <w:sz w:val="20"/>
          <w:szCs w:val="20"/>
          <w:lang w:val="pt-PT"/>
        </w:rPr>
        <w:t>je dosegla</w:t>
      </w:r>
      <w:r w:rsidR="009A4FF1" w:rsidRPr="009A4FF1">
        <w:rPr>
          <w:b w:val="0"/>
          <w:sz w:val="20"/>
          <w:szCs w:val="20"/>
          <w:lang w:val="pt-PT"/>
        </w:rPr>
        <w:t xml:space="preserve"> večja stopnja opremljenosti aglomeracije ID 1449, kar </w:t>
      </w:r>
      <w:r w:rsidR="009A4FF1">
        <w:rPr>
          <w:b w:val="0"/>
          <w:sz w:val="20"/>
          <w:szCs w:val="20"/>
          <w:lang w:val="pt-PT"/>
        </w:rPr>
        <w:t>je v skladu s cilji</w:t>
      </w:r>
      <w:r w:rsidR="009A4FF1" w:rsidRPr="009A4FF1">
        <w:rPr>
          <w:b w:val="0"/>
          <w:sz w:val="20"/>
          <w:szCs w:val="20"/>
          <w:lang w:val="pt-PT"/>
        </w:rPr>
        <w:t xml:space="preserve"> Operativnega programa odvajanja in čiščenja komunalne odpadne vode, in sicer zagotovitev ustrezne infrastrukture za odvajanje komunalnih odpadnih voda in čiščenje komunalne odpadne vode na ČN Postojna.</w:t>
      </w:r>
      <w:r w:rsidR="009A4FF1">
        <w:rPr>
          <w:b w:val="0"/>
          <w:sz w:val="20"/>
          <w:szCs w:val="20"/>
          <w:lang w:val="pt-PT"/>
        </w:rPr>
        <w:t xml:space="preserve"> </w:t>
      </w:r>
    </w:p>
    <w:p w14:paraId="42DD4879" w14:textId="77777777" w:rsidR="007A1857" w:rsidRPr="007A1857" w:rsidRDefault="007A1857" w:rsidP="007A1857">
      <w:pPr>
        <w:pStyle w:val="Naslovpredpisa"/>
        <w:spacing w:after="0" w:line="260" w:lineRule="exact"/>
        <w:jc w:val="both"/>
        <w:rPr>
          <w:b w:val="0"/>
          <w:sz w:val="20"/>
          <w:szCs w:val="20"/>
          <w:lang w:val="pt-PT"/>
        </w:rPr>
      </w:pPr>
    </w:p>
    <w:p w14:paraId="3E32291E" w14:textId="77777777" w:rsidR="007A1857" w:rsidRPr="007A1857" w:rsidRDefault="007A1857" w:rsidP="007A1857">
      <w:pPr>
        <w:pStyle w:val="Naslovpredpisa"/>
        <w:spacing w:after="0" w:line="260" w:lineRule="exact"/>
        <w:jc w:val="both"/>
        <w:rPr>
          <w:b w:val="0"/>
          <w:sz w:val="20"/>
          <w:szCs w:val="20"/>
          <w:lang w:val="pt-PT"/>
        </w:rPr>
      </w:pPr>
    </w:p>
    <w:p w14:paraId="2560319A" w14:textId="77777777" w:rsidR="007A1857" w:rsidRPr="007A1857" w:rsidRDefault="007A1857" w:rsidP="007A1857">
      <w:pPr>
        <w:pStyle w:val="Naslovpredpisa"/>
        <w:spacing w:after="0" w:line="260" w:lineRule="exact"/>
        <w:jc w:val="both"/>
        <w:rPr>
          <w:b w:val="0"/>
          <w:sz w:val="20"/>
          <w:szCs w:val="20"/>
          <w:lang w:val="pt-PT"/>
        </w:rPr>
      </w:pPr>
    </w:p>
    <w:p w14:paraId="765BA248" w14:textId="77777777" w:rsidR="007A1857" w:rsidRPr="007A1857" w:rsidRDefault="007A1857" w:rsidP="007A1857">
      <w:pPr>
        <w:pStyle w:val="Naslovpredpisa"/>
        <w:spacing w:after="0" w:line="260" w:lineRule="exact"/>
        <w:jc w:val="both"/>
        <w:rPr>
          <w:b w:val="0"/>
          <w:sz w:val="20"/>
          <w:szCs w:val="20"/>
          <w:lang w:val="pt-PT"/>
        </w:rPr>
      </w:pPr>
    </w:p>
    <w:p w14:paraId="049A1C5A" w14:textId="77777777" w:rsidR="007A1857" w:rsidRPr="007A1857" w:rsidRDefault="007A1857" w:rsidP="007A1857">
      <w:pPr>
        <w:pStyle w:val="Naslovpredpisa"/>
        <w:spacing w:before="0" w:after="0" w:line="260" w:lineRule="exact"/>
        <w:jc w:val="both"/>
        <w:rPr>
          <w:b w:val="0"/>
          <w:sz w:val="20"/>
          <w:szCs w:val="20"/>
          <w:lang w:val="pt-PT"/>
        </w:rPr>
      </w:pPr>
    </w:p>
    <w:sectPr w:rsidR="007A1857" w:rsidRPr="007A1857"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DEA30" w14:textId="77777777" w:rsidR="00BE2B75" w:rsidRDefault="00BE2B75">
      <w:r>
        <w:separator/>
      </w:r>
    </w:p>
  </w:endnote>
  <w:endnote w:type="continuationSeparator" w:id="0">
    <w:p w14:paraId="14892F81" w14:textId="77777777" w:rsidR="00BE2B75" w:rsidRDefault="00BE2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A9671" w14:textId="77777777" w:rsidR="00BE2B75" w:rsidRDefault="00BE2B75">
      <w:r>
        <w:separator/>
      </w:r>
    </w:p>
  </w:footnote>
  <w:footnote w:type="continuationSeparator" w:id="0">
    <w:p w14:paraId="02FA70EB" w14:textId="77777777" w:rsidR="00BE2B75" w:rsidRDefault="00BE2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16D85782"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5CF"/>
    <w:multiLevelType w:val="hybridMultilevel"/>
    <w:tmpl w:val="6F3CB014"/>
    <w:lvl w:ilvl="0" w:tplc="0424000F">
      <w:start w:val="1"/>
      <w:numFmt w:val="decimal"/>
      <w:lvlText w:val="%1."/>
      <w:lvlJc w:val="left"/>
      <w:pPr>
        <w:ind w:left="-348" w:hanging="360"/>
      </w:pPr>
      <w:rPr>
        <w:rFonts w:hint="default"/>
      </w:rPr>
    </w:lvl>
    <w:lvl w:ilvl="1" w:tplc="04240019" w:tentative="1">
      <w:start w:val="1"/>
      <w:numFmt w:val="lowerLetter"/>
      <w:lvlText w:val="%2."/>
      <w:lvlJc w:val="left"/>
      <w:pPr>
        <w:ind w:left="372" w:hanging="360"/>
      </w:pPr>
    </w:lvl>
    <w:lvl w:ilvl="2" w:tplc="0424001B" w:tentative="1">
      <w:start w:val="1"/>
      <w:numFmt w:val="lowerRoman"/>
      <w:lvlText w:val="%3."/>
      <w:lvlJc w:val="right"/>
      <w:pPr>
        <w:ind w:left="1092" w:hanging="180"/>
      </w:pPr>
    </w:lvl>
    <w:lvl w:ilvl="3" w:tplc="0424000F" w:tentative="1">
      <w:start w:val="1"/>
      <w:numFmt w:val="decimal"/>
      <w:lvlText w:val="%4."/>
      <w:lvlJc w:val="left"/>
      <w:pPr>
        <w:ind w:left="1812" w:hanging="360"/>
      </w:pPr>
    </w:lvl>
    <w:lvl w:ilvl="4" w:tplc="04240019" w:tentative="1">
      <w:start w:val="1"/>
      <w:numFmt w:val="lowerLetter"/>
      <w:lvlText w:val="%5."/>
      <w:lvlJc w:val="left"/>
      <w:pPr>
        <w:ind w:left="2532" w:hanging="360"/>
      </w:pPr>
    </w:lvl>
    <w:lvl w:ilvl="5" w:tplc="0424001B" w:tentative="1">
      <w:start w:val="1"/>
      <w:numFmt w:val="lowerRoman"/>
      <w:lvlText w:val="%6."/>
      <w:lvlJc w:val="right"/>
      <w:pPr>
        <w:ind w:left="3252" w:hanging="180"/>
      </w:pPr>
    </w:lvl>
    <w:lvl w:ilvl="6" w:tplc="0424000F" w:tentative="1">
      <w:start w:val="1"/>
      <w:numFmt w:val="decimal"/>
      <w:lvlText w:val="%7."/>
      <w:lvlJc w:val="left"/>
      <w:pPr>
        <w:ind w:left="3972" w:hanging="360"/>
      </w:pPr>
    </w:lvl>
    <w:lvl w:ilvl="7" w:tplc="04240019" w:tentative="1">
      <w:start w:val="1"/>
      <w:numFmt w:val="lowerLetter"/>
      <w:lvlText w:val="%8."/>
      <w:lvlJc w:val="left"/>
      <w:pPr>
        <w:ind w:left="4692" w:hanging="360"/>
      </w:pPr>
    </w:lvl>
    <w:lvl w:ilvl="8" w:tplc="0424001B" w:tentative="1">
      <w:start w:val="1"/>
      <w:numFmt w:val="lowerRoman"/>
      <w:lvlText w:val="%9."/>
      <w:lvlJc w:val="right"/>
      <w:pPr>
        <w:ind w:left="5412"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7" w15:restartNumberingAfterBreak="0">
    <w:nsid w:val="42062B2F"/>
    <w:multiLevelType w:val="hybridMultilevel"/>
    <w:tmpl w:val="F1CEF11A"/>
    <w:lvl w:ilvl="0" w:tplc="7408EF3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F9346B"/>
    <w:multiLevelType w:val="singleLevel"/>
    <w:tmpl w:val="49688988"/>
    <w:lvl w:ilvl="0">
      <w:start w:val="2"/>
      <w:numFmt w:val="bullet"/>
      <w:lvlText w:val="-"/>
      <w:lvlJc w:val="left"/>
      <w:pPr>
        <w:tabs>
          <w:tab w:val="num" w:pos="390"/>
        </w:tabs>
        <w:ind w:left="390" w:hanging="390"/>
      </w:pPr>
      <w:rPr>
        <w:rFont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AA43CA6"/>
    <w:multiLevelType w:val="hybridMultilevel"/>
    <w:tmpl w:val="FBF8E658"/>
    <w:lvl w:ilvl="0" w:tplc="C918585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C9711A0"/>
    <w:multiLevelType w:val="hybridMultilevel"/>
    <w:tmpl w:val="98CA01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AE0EEA"/>
    <w:multiLevelType w:val="hybridMultilevel"/>
    <w:tmpl w:val="8F7CEC1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5"/>
  </w:num>
  <w:num w:numId="3" w16cid:durableId="1537813699">
    <w:abstractNumId w:val="9"/>
  </w:num>
  <w:num w:numId="4" w16cid:durableId="357052653">
    <w:abstractNumId w:val="1"/>
  </w:num>
  <w:num w:numId="5" w16cid:durableId="1931812698">
    <w:abstractNumId w:val="2"/>
  </w:num>
  <w:num w:numId="6" w16cid:durableId="1026060164">
    <w:abstractNumId w:val="3"/>
  </w:num>
  <w:num w:numId="7" w16cid:durableId="1494178092">
    <w:abstractNumId w:val="13"/>
  </w:num>
  <w:num w:numId="8" w16cid:durableId="1829588457">
    <w:abstractNumId w:val="12"/>
  </w:num>
  <w:num w:numId="9" w16cid:durableId="1189830393">
    <w:abstractNumId w:val="15"/>
  </w:num>
  <w:num w:numId="10" w16cid:durableId="111942712">
    <w:abstractNumId w:val="18"/>
  </w:num>
  <w:num w:numId="11" w16cid:durableId="870339180">
    <w:abstractNumId w:val="8"/>
  </w:num>
  <w:num w:numId="12" w16cid:durableId="1350712986">
    <w:abstractNumId w:val="4"/>
  </w:num>
  <w:num w:numId="13" w16cid:durableId="1573612922">
    <w:abstractNumId w:val="10"/>
  </w:num>
  <w:num w:numId="14" w16cid:durableId="654182087">
    <w:abstractNumId w:val="7"/>
  </w:num>
  <w:num w:numId="15" w16cid:durableId="1074743166">
    <w:abstractNumId w:val="19"/>
  </w:num>
  <w:num w:numId="16" w16cid:durableId="2074693526">
    <w:abstractNumId w:val="16"/>
  </w:num>
  <w:num w:numId="17" w16cid:durableId="1626884698">
    <w:abstractNumId w:val="6"/>
  </w:num>
  <w:num w:numId="18" w16cid:durableId="1517496860">
    <w:abstractNumId w:val="11"/>
  </w:num>
  <w:num w:numId="19" w16cid:durableId="767123705">
    <w:abstractNumId w:val="0"/>
  </w:num>
  <w:num w:numId="20" w16cid:durableId="19782958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12EBF"/>
    <w:rsid w:val="00023A88"/>
    <w:rsid w:val="0003133C"/>
    <w:rsid w:val="00063C25"/>
    <w:rsid w:val="000816CA"/>
    <w:rsid w:val="00081F79"/>
    <w:rsid w:val="00082F22"/>
    <w:rsid w:val="000A7238"/>
    <w:rsid w:val="00130B26"/>
    <w:rsid w:val="001322BD"/>
    <w:rsid w:val="001357B2"/>
    <w:rsid w:val="0017478F"/>
    <w:rsid w:val="00202A77"/>
    <w:rsid w:val="00210AC9"/>
    <w:rsid w:val="00237B0C"/>
    <w:rsid w:val="00271CE5"/>
    <w:rsid w:val="00282020"/>
    <w:rsid w:val="002A2B69"/>
    <w:rsid w:val="002D5902"/>
    <w:rsid w:val="002D60C7"/>
    <w:rsid w:val="002E615B"/>
    <w:rsid w:val="00344149"/>
    <w:rsid w:val="003636BF"/>
    <w:rsid w:val="00371442"/>
    <w:rsid w:val="00377924"/>
    <w:rsid w:val="003845B4"/>
    <w:rsid w:val="00387B1A"/>
    <w:rsid w:val="003911EA"/>
    <w:rsid w:val="003C5EE5"/>
    <w:rsid w:val="003E1C74"/>
    <w:rsid w:val="0043424F"/>
    <w:rsid w:val="004657EE"/>
    <w:rsid w:val="0048201B"/>
    <w:rsid w:val="004E2B64"/>
    <w:rsid w:val="004F5D48"/>
    <w:rsid w:val="00513B77"/>
    <w:rsid w:val="00526246"/>
    <w:rsid w:val="005301B9"/>
    <w:rsid w:val="00567106"/>
    <w:rsid w:val="00590A6C"/>
    <w:rsid w:val="005E1D3C"/>
    <w:rsid w:val="005F70B5"/>
    <w:rsid w:val="00625AE6"/>
    <w:rsid w:val="00632253"/>
    <w:rsid w:val="00634451"/>
    <w:rsid w:val="00642714"/>
    <w:rsid w:val="00643AAA"/>
    <w:rsid w:val="006455CE"/>
    <w:rsid w:val="00655841"/>
    <w:rsid w:val="00682150"/>
    <w:rsid w:val="00693821"/>
    <w:rsid w:val="006A386C"/>
    <w:rsid w:val="006B7A0E"/>
    <w:rsid w:val="006C3EB2"/>
    <w:rsid w:val="006F298B"/>
    <w:rsid w:val="00733017"/>
    <w:rsid w:val="0075651B"/>
    <w:rsid w:val="00783310"/>
    <w:rsid w:val="007A1857"/>
    <w:rsid w:val="007A4A6D"/>
    <w:rsid w:val="007B36D6"/>
    <w:rsid w:val="007D1BCF"/>
    <w:rsid w:val="007D75CF"/>
    <w:rsid w:val="007E0440"/>
    <w:rsid w:val="007E6DC5"/>
    <w:rsid w:val="0081398A"/>
    <w:rsid w:val="00852978"/>
    <w:rsid w:val="00857BEB"/>
    <w:rsid w:val="0088043C"/>
    <w:rsid w:val="00884529"/>
    <w:rsid w:val="00884889"/>
    <w:rsid w:val="00886CF5"/>
    <w:rsid w:val="008906C9"/>
    <w:rsid w:val="008979C8"/>
    <w:rsid w:val="008C1278"/>
    <w:rsid w:val="008C5738"/>
    <w:rsid w:val="008D04F0"/>
    <w:rsid w:val="008D38FB"/>
    <w:rsid w:val="008D79C9"/>
    <w:rsid w:val="008F3500"/>
    <w:rsid w:val="00903E00"/>
    <w:rsid w:val="00905ED3"/>
    <w:rsid w:val="00924E3C"/>
    <w:rsid w:val="00937F8C"/>
    <w:rsid w:val="009612BB"/>
    <w:rsid w:val="00993C12"/>
    <w:rsid w:val="009A4FF1"/>
    <w:rsid w:val="009A543F"/>
    <w:rsid w:val="009C740A"/>
    <w:rsid w:val="009E0C34"/>
    <w:rsid w:val="00A0574C"/>
    <w:rsid w:val="00A125C5"/>
    <w:rsid w:val="00A12664"/>
    <w:rsid w:val="00A2451C"/>
    <w:rsid w:val="00A24BA7"/>
    <w:rsid w:val="00A65EE7"/>
    <w:rsid w:val="00A70133"/>
    <w:rsid w:val="00A770A6"/>
    <w:rsid w:val="00A77680"/>
    <w:rsid w:val="00A813B1"/>
    <w:rsid w:val="00AA6472"/>
    <w:rsid w:val="00AB36C4"/>
    <w:rsid w:val="00AC32B2"/>
    <w:rsid w:val="00AD69DB"/>
    <w:rsid w:val="00B17141"/>
    <w:rsid w:val="00B31575"/>
    <w:rsid w:val="00B46E9B"/>
    <w:rsid w:val="00B8547D"/>
    <w:rsid w:val="00B96417"/>
    <w:rsid w:val="00BD62FC"/>
    <w:rsid w:val="00BD7069"/>
    <w:rsid w:val="00BE2B75"/>
    <w:rsid w:val="00BE7546"/>
    <w:rsid w:val="00C250D5"/>
    <w:rsid w:val="00C35666"/>
    <w:rsid w:val="00C43BD1"/>
    <w:rsid w:val="00C814CE"/>
    <w:rsid w:val="00C92898"/>
    <w:rsid w:val="00CA4340"/>
    <w:rsid w:val="00CD0707"/>
    <w:rsid w:val="00CE5238"/>
    <w:rsid w:val="00CE7514"/>
    <w:rsid w:val="00D06BCD"/>
    <w:rsid w:val="00D248DE"/>
    <w:rsid w:val="00D8542D"/>
    <w:rsid w:val="00DB7946"/>
    <w:rsid w:val="00DC6A71"/>
    <w:rsid w:val="00DD61ED"/>
    <w:rsid w:val="00E0357D"/>
    <w:rsid w:val="00E06C63"/>
    <w:rsid w:val="00EB203B"/>
    <w:rsid w:val="00ED1C3E"/>
    <w:rsid w:val="00EE01D1"/>
    <w:rsid w:val="00F135A6"/>
    <w:rsid w:val="00F2371F"/>
    <w:rsid w:val="00F240BB"/>
    <w:rsid w:val="00F55CFA"/>
    <w:rsid w:val="00F57FED"/>
    <w:rsid w:val="00F62489"/>
    <w:rsid w:val="00F6323D"/>
    <w:rsid w:val="00F66A45"/>
    <w:rsid w:val="00F7358E"/>
    <w:rsid w:val="00FB0ABA"/>
    <w:rsid w:val="00FC1575"/>
    <w:rsid w:val="00FC7D65"/>
    <w:rsid w:val="00FD4D59"/>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8D79C9"/>
    <w:pPr>
      <w:ind w:left="720"/>
      <w:contextualSpacing/>
    </w:pPr>
  </w:style>
  <w:style w:type="paragraph" w:customStyle="1" w:styleId="Neotevilenodstavek">
    <w:name w:val="Neoštevilčen odstavek"/>
    <w:basedOn w:val="Navaden"/>
    <w:link w:val="NeotevilenodstavekZnak"/>
    <w:qFormat/>
    <w:rsid w:val="00130B26"/>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130B26"/>
    <w:rPr>
      <w:rFonts w:ascii="Arial" w:hAnsi="Arial"/>
      <w:sz w:val="22"/>
      <w:szCs w:val="22"/>
      <w:lang w:val="x-none" w:eastAsia="x-none"/>
    </w:rPr>
  </w:style>
  <w:style w:type="paragraph" w:customStyle="1" w:styleId="Oddelek">
    <w:name w:val="Oddelek"/>
    <w:basedOn w:val="Navaden"/>
    <w:link w:val="OddelekZnak1"/>
    <w:qFormat/>
    <w:rsid w:val="00F66A45"/>
    <w:pPr>
      <w:numPr>
        <w:numId w:val="17"/>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Times New Roman"/>
      <w:b/>
      <w:lang w:val="x-none" w:eastAsia="x-none"/>
    </w:rPr>
  </w:style>
  <w:style w:type="character" w:customStyle="1" w:styleId="OddelekZnak1">
    <w:name w:val="Oddelek Znak1"/>
    <w:link w:val="Oddelek"/>
    <w:rsid w:val="00F66A45"/>
    <w:rPr>
      <w:rFonts w:ascii="Arial" w:hAnsi="Arial"/>
      <w:b/>
      <w:sz w:val="22"/>
      <w:szCs w:val="22"/>
      <w:lang w:val="x-none" w:eastAsia="x-none"/>
    </w:rPr>
  </w:style>
  <w:style w:type="paragraph" w:customStyle="1" w:styleId="Naslovpredpisa">
    <w:name w:val="Naslov_predpisa"/>
    <w:basedOn w:val="Navaden"/>
    <w:link w:val="NaslovpredpisaZnak"/>
    <w:qFormat/>
    <w:rsid w:val="005301B9"/>
    <w:pPr>
      <w:suppressAutoHyphens/>
      <w:overflowPunct w:val="0"/>
      <w:autoSpaceDE w:val="0"/>
      <w:autoSpaceDN w:val="0"/>
      <w:adjustRightInd w:val="0"/>
      <w:spacing w:before="120" w:line="200" w:lineRule="exact"/>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5301B9"/>
    <w:rPr>
      <w:rFonts w:ascii="Arial" w:hAnsi="Arial"/>
      <w:b/>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NVP\Predloge\MO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2.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MOP</Template>
  <TotalTime>120</TotalTime>
  <Pages>7</Pages>
  <Words>2407</Words>
  <Characters>13720</Characters>
  <Application>Microsoft Office Word</Application>
  <DocSecurity>0</DocSecurity>
  <Lines>114</Lines>
  <Paragraphs>32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Anita Jesih</cp:lastModifiedBy>
  <cp:revision>9</cp:revision>
  <cp:lastPrinted>2010-07-16T07:41:00Z</cp:lastPrinted>
  <dcterms:created xsi:type="dcterms:W3CDTF">2026-09-07T11:51:00Z</dcterms:created>
  <dcterms:modified xsi:type="dcterms:W3CDTF">2026-10-23T10:44:00Z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