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C151C" w14:textId="77777777" w:rsidR="005A67DD" w:rsidRDefault="005A67DD">
      <w:pPr>
        <w:spacing w:after="0" w:line="260" w:lineRule="auto"/>
        <w:rPr>
          <w:rFonts w:cs="Arial"/>
        </w:rPr>
      </w:pPr>
    </w:p>
    <w:p w14:paraId="5C32BC38" w14:textId="77777777" w:rsidR="005A67DD" w:rsidRDefault="005A67DD">
      <w:pPr>
        <w:spacing w:after="0" w:line="260" w:lineRule="auto"/>
        <w:rPr>
          <w:rFonts w:cs="Arial"/>
        </w:rPr>
      </w:pPr>
    </w:p>
    <w:p w14:paraId="216BA383" w14:textId="77777777" w:rsidR="005A67DD" w:rsidRDefault="005A67DD">
      <w:pPr>
        <w:spacing w:after="0" w:line="260" w:lineRule="auto"/>
        <w:rPr>
          <w:rFonts w:cs="Arial"/>
        </w:rPr>
      </w:pPr>
    </w:p>
    <w:p w14:paraId="396C9309" w14:textId="77777777" w:rsidR="005A67DD" w:rsidRDefault="005A67DD">
      <w:pPr>
        <w:spacing w:after="0" w:line="260" w:lineRule="auto"/>
        <w:rPr>
          <w:rFonts w:cs="Arial"/>
        </w:rPr>
      </w:pPr>
    </w:p>
    <w:p w14:paraId="15518DD3" w14:textId="77777777" w:rsidR="005A67DD" w:rsidRDefault="00E243FF">
      <w:pPr>
        <w:pStyle w:val="Odebeljeno"/>
        <w:spacing w:line="260" w:lineRule="auto"/>
      </w:pPr>
      <w:r>
        <w:t>GENERALNI SEKRETARIAT VLADE</w:t>
      </w:r>
    </w:p>
    <w:p w14:paraId="74BA8B0D" w14:textId="77777777" w:rsidR="005A67DD" w:rsidRDefault="00E243FF">
      <w:pPr>
        <w:pStyle w:val="Odebeljeno"/>
        <w:spacing w:line="260" w:lineRule="auto"/>
      </w:pPr>
      <w:r>
        <w:t>REPUBLIKE SLOVENIJE</w:t>
      </w:r>
    </w:p>
    <w:p w14:paraId="337562CA" w14:textId="77777777" w:rsidR="005A67DD" w:rsidRDefault="00E243FF">
      <w:pPr>
        <w:pStyle w:val="Odebeljeno"/>
        <w:spacing w:line="260" w:lineRule="auto"/>
      </w:pPr>
      <w:r>
        <w:t>gp.gs@gov.si</w:t>
      </w:r>
    </w:p>
    <w:p w14:paraId="395BBCF8" w14:textId="77777777" w:rsidR="005A67DD" w:rsidRDefault="005A67DD">
      <w:pPr>
        <w:spacing w:after="0" w:line="260" w:lineRule="auto"/>
        <w:rPr>
          <w:rFonts w:cs="Arial"/>
        </w:rPr>
      </w:pPr>
    </w:p>
    <w:p w14:paraId="0F6D4AEA" w14:textId="77777777" w:rsidR="005A67DD" w:rsidRDefault="005A67DD">
      <w:pPr>
        <w:spacing w:after="0" w:line="260" w:lineRule="auto"/>
        <w:rPr>
          <w:rFonts w:cs="Arial"/>
        </w:rPr>
      </w:pPr>
    </w:p>
    <w:p w14:paraId="6EDFBE29" w14:textId="77777777" w:rsidR="005A67DD" w:rsidRDefault="005A67DD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1675D6" w14:paraId="55091BD6" w14:textId="77777777">
        <w:tc>
          <w:tcPr>
            <w:tcW w:w="1500" w:type="dxa"/>
          </w:tcPr>
          <w:p w14:paraId="188F0BDB" w14:textId="77777777" w:rsidR="001675D6" w:rsidRDefault="001675D6" w:rsidP="001675D6">
            <w:pPr>
              <w:spacing w:after="0" w:line="260" w:lineRule="auto"/>
            </w:pPr>
            <w:r>
              <w:t>Številka:</w:t>
            </w:r>
          </w:p>
        </w:tc>
        <w:tc>
          <w:tcPr>
            <w:tcW w:w="7005" w:type="dxa"/>
          </w:tcPr>
          <w:p w14:paraId="42C685D5" w14:textId="00EF61BE" w:rsidR="001675D6" w:rsidRDefault="001675D6" w:rsidP="001675D6">
            <w:pPr>
              <w:spacing w:after="0" w:line="260" w:lineRule="auto"/>
            </w:pPr>
            <w:r w:rsidRPr="009852E8">
              <w:t>IPP 007-209/2026</w:t>
            </w:r>
          </w:p>
        </w:tc>
      </w:tr>
      <w:tr w:rsidR="001675D6" w14:paraId="0039E9E8" w14:textId="77777777">
        <w:tc>
          <w:tcPr>
            <w:tcW w:w="1500" w:type="dxa"/>
          </w:tcPr>
          <w:p w14:paraId="597DCA51" w14:textId="77777777" w:rsidR="001675D6" w:rsidRDefault="001675D6" w:rsidP="001675D6">
            <w:pPr>
              <w:spacing w:after="0" w:line="260" w:lineRule="auto"/>
            </w:pPr>
            <w:r>
              <w:t>Ljubljana,</w:t>
            </w:r>
          </w:p>
        </w:tc>
        <w:tc>
          <w:tcPr>
            <w:tcW w:w="7005" w:type="dxa"/>
          </w:tcPr>
          <w:p w14:paraId="49C75CA4" w14:textId="77777777" w:rsidR="001675D6" w:rsidRDefault="001675D6" w:rsidP="001675D6">
            <w:pPr>
              <w:spacing w:after="0" w:line="260" w:lineRule="auto"/>
            </w:pPr>
            <w:r>
              <w:t>03. 07. 2026</w:t>
            </w:r>
          </w:p>
        </w:tc>
      </w:tr>
      <w:tr w:rsidR="001675D6" w14:paraId="15F00DB0" w14:textId="77777777">
        <w:tc>
          <w:tcPr>
            <w:tcW w:w="1500" w:type="dxa"/>
          </w:tcPr>
          <w:p w14:paraId="48CF1317" w14:textId="77777777" w:rsidR="001675D6" w:rsidRDefault="001675D6" w:rsidP="001675D6">
            <w:pPr>
              <w:spacing w:after="0" w:line="260" w:lineRule="auto"/>
            </w:pPr>
            <w:r>
              <w:t>EVA:</w:t>
            </w:r>
          </w:p>
        </w:tc>
        <w:tc>
          <w:tcPr>
            <w:tcW w:w="7005" w:type="dxa"/>
          </w:tcPr>
          <w:p w14:paraId="4B1C40D5" w14:textId="77777777" w:rsidR="001675D6" w:rsidRDefault="001675D6" w:rsidP="001675D6">
            <w:pPr>
              <w:spacing w:after="0" w:line="260" w:lineRule="auto"/>
            </w:pPr>
            <w:r>
              <w:t>2026-1611-0024</w:t>
            </w:r>
          </w:p>
        </w:tc>
      </w:tr>
    </w:tbl>
    <w:p w14:paraId="3549D867" w14:textId="77777777" w:rsidR="005A67DD" w:rsidRDefault="005A67DD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5A67DD" w14:paraId="0B612A31" w14:textId="77777777">
        <w:tc>
          <w:tcPr>
            <w:tcW w:w="1500" w:type="dxa"/>
          </w:tcPr>
          <w:p w14:paraId="6CFFBB7C" w14:textId="77777777" w:rsidR="005A67DD" w:rsidRDefault="00E243FF">
            <w:pPr>
              <w:pStyle w:val="Odebeljeno"/>
              <w:spacing w:line="260" w:lineRule="auto"/>
            </w:pPr>
            <w:r>
              <w:t>ZADEVA:</w:t>
            </w:r>
          </w:p>
        </w:tc>
        <w:tc>
          <w:tcPr>
            <w:tcW w:w="7005" w:type="dxa"/>
          </w:tcPr>
          <w:p w14:paraId="29C87C9C" w14:textId="77777777" w:rsidR="005A67DD" w:rsidRDefault="00E243FF">
            <w:pPr>
              <w:pStyle w:val="Odebeljeno"/>
              <w:spacing w:line="260" w:lineRule="auto"/>
            </w:pPr>
            <w:r>
              <w:t xml:space="preserve">Uredba o izvajanju Uredbe (EU) o preglednosti in celovitosti dejavnosti ocenjevanja </w:t>
            </w:r>
            <w:proofErr w:type="spellStart"/>
            <w:r>
              <w:t>okoljskih</w:t>
            </w:r>
            <w:proofErr w:type="spellEnd"/>
            <w:r>
              <w:t>, socialnih in upravljavskih (ESG) dejavnikov – predlog za obravnavo</w:t>
            </w:r>
          </w:p>
        </w:tc>
      </w:tr>
    </w:tbl>
    <w:p w14:paraId="299C5226" w14:textId="77777777" w:rsidR="005A67DD" w:rsidRDefault="005A67DD">
      <w:pPr>
        <w:spacing w:after="0" w:line="260" w:lineRule="auto"/>
        <w:rPr>
          <w:rFonts w:cs="Arial"/>
        </w:rPr>
      </w:pPr>
    </w:p>
    <w:p w14:paraId="6D08460E" w14:textId="77777777" w:rsidR="005A67DD" w:rsidRDefault="005A67DD">
      <w:pPr>
        <w:spacing w:after="0" w:line="260" w:lineRule="auto"/>
        <w:rPr>
          <w:rFonts w:cs="Arial"/>
        </w:rPr>
      </w:pPr>
    </w:p>
    <w:p w14:paraId="71748783" w14:textId="77777777" w:rsidR="005A67DD" w:rsidRDefault="00E243FF">
      <w:pPr>
        <w:pStyle w:val="Odebeljeno"/>
        <w:spacing w:line="260" w:lineRule="auto"/>
      </w:pPr>
      <w:r>
        <w:t>1.</w:t>
      </w:r>
      <w:r>
        <w:tab/>
        <w:t>Predlog sklepa vlade</w:t>
      </w:r>
    </w:p>
    <w:p w14:paraId="1E7F9352" w14:textId="77777777" w:rsidR="005A67DD" w:rsidRDefault="005A67DD">
      <w:pPr>
        <w:spacing w:after="0" w:line="260" w:lineRule="auto"/>
        <w:rPr>
          <w:rFonts w:cs="Arial"/>
        </w:rPr>
      </w:pPr>
    </w:p>
    <w:p w14:paraId="1F436577" w14:textId="77777777" w:rsidR="005A67DD" w:rsidRDefault="00E243FF">
      <w:pPr>
        <w:spacing w:after="0" w:line="240" w:lineRule="auto"/>
      </w:pPr>
      <w:r>
        <w:t>Na podlagi sedmega odstavka 21. člena Zakona o Vladi Republike Slovenije (Uradni list RS, št. 24/05 – uradno prečiščeno besedilo, 109/08, 38/10 – ZUKN, 8/12, 21/13, 47/13 – ZDU-1G, 65/14, 55/17, 163/22, 57/25 – ZF in 555/26) je Vlada Republike Slovenije na .. seji dne …sprejela naslednji</w:t>
      </w:r>
    </w:p>
    <w:p w14:paraId="7798544D" w14:textId="77777777" w:rsidR="005A67DD" w:rsidRDefault="00E243FF">
      <w:pPr>
        <w:spacing w:after="0" w:line="240" w:lineRule="auto"/>
      </w:pPr>
      <w:r>
        <w:t xml:space="preserve"> </w:t>
      </w:r>
    </w:p>
    <w:p w14:paraId="29E71884" w14:textId="77777777" w:rsidR="005A67DD" w:rsidRDefault="00E243FF">
      <w:pPr>
        <w:spacing w:after="0" w:line="240" w:lineRule="auto"/>
      </w:pPr>
      <w:r>
        <w:t xml:space="preserve"> </w:t>
      </w:r>
    </w:p>
    <w:p w14:paraId="21A45440" w14:textId="77777777" w:rsidR="005A67DD" w:rsidRDefault="00E243FF">
      <w:pPr>
        <w:spacing w:after="0" w:line="240" w:lineRule="auto"/>
        <w:jc w:val="center"/>
      </w:pPr>
      <w:r>
        <w:t>SKLEP:</w:t>
      </w:r>
    </w:p>
    <w:p w14:paraId="3840DBFD" w14:textId="77777777" w:rsidR="005A67DD" w:rsidRDefault="00E243FF">
      <w:pPr>
        <w:spacing w:after="0" w:line="240" w:lineRule="auto"/>
        <w:jc w:val="center"/>
      </w:pPr>
      <w:r>
        <w:t xml:space="preserve"> </w:t>
      </w:r>
    </w:p>
    <w:p w14:paraId="2B44505A" w14:textId="77777777" w:rsidR="005A67DD" w:rsidRDefault="00E243FF">
      <w:pPr>
        <w:spacing w:after="0" w:line="240" w:lineRule="auto"/>
        <w:jc w:val="left"/>
      </w:pPr>
      <w:r>
        <w:t xml:space="preserve">Vlada Republike Slovenije je izdala Uredbo o izvajanju uredbe (EU) o preglednosti in celovitosti dejavnosti ocenjevanja </w:t>
      </w:r>
      <w:proofErr w:type="spellStart"/>
      <w:r>
        <w:t>okoljskih</w:t>
      </w:r>
      <w:proofErr w:type="spellEnd"/>
      <w:r>
        <w:t>, socialnih in upravljavskih (ESG) dejavnikov.</w:t>
      </w:r>
      <w:r>
        <w:br/>
        <w:t xml:space="preserve"> </w:t>
      </w:r>
    </w:p>
    <w:p w14:paraId="76CB658F" w14:textId="77777777" w:rsidR="005A67DD" w:rsidRDefault="00E243FF">
      <w:pPr>
        <w:spacing w:after="0" w:line="240" w:lineRule="auto"/>
      </w:pPr>
      <w:r>
        <w:t xml:space="preserve">                                                                                                Mag. Janja </w:t>
      </w:r>
      <w:proofErr w:type="spellStart"/>
      <w:r>
        <w:t>Garvas</w:t>
      </w:r>
      <w:proofErr w:type="spellEnd"/>
    </w:p>
    <w:p w14:paraId="7404091F" w14:textId="77777777" w:rsidR="005A67DD" w:rsidRDefault="00E243FF">
      <w:pPr>
        <w:spacing w:after="0" w:line="240" w:lineRule="auto"/>
      </w:pPr>
      <w:r>
        <w:t xml:space="preserve">                                                                                        GENERALNA SEKRETARKA</w:t>
      </w:r>
    </w:p>
    <w:p w14:paraId="59DED2EF" w14:textId="77777777" w:rsidR="005A67DD" w:rsidRDefault="00E243FF">
      <w:pPr>
        <w:spacing w:after="0" w:line="240" w:lineRule="auto"/>
      </w:pPr>
      <w:r>
        <w:t xml:space="preserve"> </w:t>
      </w:r>
    </w:p>
    <w:p w14:paraId="544F1196" w14:textId="77777777" w:rsidR="005A67DD" w:rsidRDefault="00E243FF">
      <w:pPr>
        <w:spacing w:after="0" w:line="240" w:lineRule="auto"/>
        <w:jc w:val="left"/>
      </w:pPr>
      <w:r>
        <w:t>Sklep prejmejo:</w:t>
      </w:r>
    </w:p>
    <w:p w14:paraId="78627D82" w14:textId="77777777" w:rsidR="005A67DD" w:rsidRDefault="00E243FF">
      <w:pPr>
        <w:spacing w:after="0" w:line="240" w:lineRule="auto"/>
        <w:jc w:val="left"/>
      </w:pPr>
      <w:r>
        <w:t>-         Ministrstvo za finance,</w:t>
      </w:r>
    </w:p>
    <w:p w14:paraId="7575D225" w14:textId="77777777" w:rsidR="005A67DD" w:rsidRDefault="00E243FF">
      <w:pPr>
        <w:spacing w:after="0" w:line="240" w:lineRule="auto"/>
        <w:jc w:val="left"/>
      </w:pPr>
      <w:r>
        <w:t>-         Služba Vlade Republike Slovenije za zakonodajo,</w:t>
      </w:r>
    </w:p>
    <w:p w14:paraId="440BC143" w14:textId="77777777" w:rsidR="005A67DD" w:rsidRDefault="00E243FF">
      <w:pPr>
        <w:spacing w:after="0" w:line="240" w:lineRule="auto"/>
        <w:jc w:val="left"/>
      </w:pPr>
      <w:r>
        <w:t>-         Agencija za trg vrednostnih papirjev.</w:t>
      </w:r>
    </w:p>
    <w:p w14:paraId="12020FDE" w14:textId="77777777" w:rsidR="005A67DD" w:rsidRDefault="005A67DD">
      <w:pPr>
        <w:spacing w:after="0" w:line="260" w:lineRule="auto"/>
        <w:rPr>
          <w:rFonts w:cs="Arial"/>
        </w:rPr>
      </w:pPr>
    </w:p>
    <w:p w14:paraId="74277A08" w14:textId="77777777" w:rsidR="005A67DD" w:rsidRDefault="00E243FF">
      <w:pPr>
        <w:pStyle w:val="Odebeljeno"/>
        <w:spacing w:line="260" w:lineRule="auto"/>
      </w:pPr>
      <w:r>
        <w:t>2.</w:t>
      </w:r>
      <w:r>
        <w:tab/>
        <w:t>Predlog za obravnavo predloga zakona po nujnem ali skrajšanem postopku v državnem zboru z obrazložitvijo razlogov</w:t>
      </w:r>
    </w:p>
    <w:p w14:paraId="29818290" w14:textId="77777777" w:rsidR="005A67DD" w:rsidRDefault="005A67DD">
      <w:pPr>
        <w:spacing w:after="0" w:line="260" w:lineRule="auto"/>
        <w:rPr>
          <w:rFonts w:cs="Arial"/>
        </w:rPr>
      </w:pPr>
    </w:p>
    <w:p w14:paraId="687A9950" w14:textId="77777777" w:rsidR="005A67DD" w:rsidRDefault="00E243FF">
      <w:pPr>
        <w:spacing w:after="0" w:line="260" w:lineRule="auto"/>
      </w:pPr>
      <w:r>
        <w:t>/</w:t>
      </w:r>
    </w:p>
    <w:p w14:paraId="42588B72" w14:textId="77777777" w:rsidR="005A67DD" w:rsidRDefault="005A67DD">
      <w:pPr>
        <w:spacing w:after="0" w:line="260" w:lineRule="auto"/>
        <w:rPr>
          <w:rFonts w:cs="Arial"/>
        </w:rPr>
      </w:pPr>
    </w:p>
    <w:p w14:paraId="59EA7824" w14:textId="77777777" w:rsidR="005A67DD" w:rsidRDefault="00E243FF">
      <w:pPr>
        <w:pStyle w:val="Odebeljeno"/>
        <w:spacing w:line="260" w:lineRule="auto"/>
      </w:pPr>
      <w:r>
        <w:t>3.</w:t>
      </w:r>
      <w:r>
        <w:tab/>
        <w:t>Osebe, odgovorne za strokovno pripravo in usklajenost gradiva</w:t>
      </w:r>
    </w:p>
    <w:p w14:paraId="130FF438" w14:textId="77777777" w:rsidR="005A67DD" w:rsidRDefault="005A67DD">
      <w:pPr>
        <w:spacing w:after="0" w:line="260" w:lineRule="auto"/>
        <w:rPr>
          <w:rFonts w:cs="Arial"/>
        </w:rPr>
      </w:pPr>
    </w:p>
    <w:p w14:paraId="6618B479" w14:textId="740B8F09" w:rsidR="005A67DD" w:rsidRDefault="00E243FF" w:rsidP="001675D6">
      <w:pPr>
        <w:pStyle w:val="Odstavekseznama"/>
        <w:numPr>
          <w:ilvl w:val="0"/>
          <w:numId w:val="1"/>
        </w:numPr>
        <w:spacing w:after="0" w:line="240" w:lineRule="auto"/>
      </w:pPr>
      <w:r>
        <w:t>Urška Cvelbar, generalna direktorica Direktorata za finančni sistem</w:t>
      </w:r>
    </w:p>
    <w:p w14:paraId="5CD085A2" w14:textId="57DEFA84" w:rsidR="005A67DD" w:rsidRDefault="00E243FF" w:rsidP="001675D6">
      <w:pPr>
        <w:pStyle w:val="Odstavekseznama"/>
        <w:numPr>
          <w:ilvl w:val="0"/>
          <w:numId w:val="1"/>
        </w:numPr>
        <w:spacing w:after="0" w:line="240" w:lineRule="auto"/>
      </w:pPr>
      <w:r>
        <w:t>Natalija Stošicki, vodja Sektorja za zavarovalništvo in trg kapitala</w:t>
      </w:r>
    </w:p>
    <w:p w14:paraId="46A38579" w14:textId="108C4392" w:rsidR="005A67DD" w:rsidRDefault="00E243FF" w:rsidP="001675D6">
      <w:pPr>
        <w:pStyle w:val="Odstavekseznama"/>
        <w:numPr>
          <w:ilvl w:val="0"/>
          <w:numId w:val="1"/>
        </w:numPr>
        <w:spacing w:after="0" w:line="240" w:lineRule="auto"/>
      </w:pPr>
      <w:r>
        <w:t>mag. Tanja Popović, sekretar, Sektor za zavarovalništvo in trg kapitala, Direktorat za finančni sistem</w:t>
      </w:r>
    </w:p>
    <w:p w14:paraId="0A4442D6" w14:textId="77777777" w:rsidR="005A67DD" w:rsidRDefault="005A67DD">
      <w:pPr>
        <w:spacing w:after="0" w:line="260" w:lineRule="auto"/>
        <w:rPr>
          <w:rFonts w:cs="Arial"/>
        </w:rPr>
      </w:pPr>
    </w:p>
    <w:p w14:paraId="77C4B0FA" w14:textId="77777777" w:rsidR="005A67DD" w:rsidRDefault="00E243FF">
      <w:pPr>
        <w:pStyle w:val="Odebeljeno"/>
        <w:spacing w:line="260" w:lineRule="auto"/>
      </w:pPr>
      <w:r>
        <w:t>4.</w:t>
      </w:r>
      <w:r>
        <w:tab/>
        <w:t>Zunanji strokovnjaki, ki so sodelovali pri pripravi dela ali celotnega gradiva, in s tem povezani stroški</w:t>
      </w:r>
    </w:p>
    <w:p w14:paraId="4FC67196" w14:textId="77777777" w:rsidR="005A67DD" w:rsidRDefault="005A67DD">
      <w:pPr>
        <w:spacing w:after="0" w:line="260" w:lineRule="auto"/>
        <w:rPr>
          <w:rFonts w:cs="Arial"/>
        </w:rPr>
      </w:pPr>
    </w:p>
    <w:p w14:paraId="0B00709F" w14:textId="77777777" w:rsidR="005A67DD" w:rsidRDefault="00E243FF">
      <w:pPr>
        <w:spacing w:after="0" w:line="240" w:lineRule="auto"/>
      </w:pPr>
      <w:r>
        <w:t>Pri pripravi predpisa ni sodeloval zunanji strokovnjak oziroma pravna oseba.</w:t>
      </w:r>
    </w:p>
    <w:p w14:paraId="2AED312B" w14:textId="77777777" w:rsidR="005A67DD" w:rsidRDefault="005A67DD">
      <w:pPr>
        <w:spacing w:after="0" w:line="260" w:lineRule="auto"/>
        <w:rPr>
          <w:rFonts w:cs="Arial"/>
        </w:rPr>
      </w:pPr>
    </w:p>
    <w:p w14:paraId="68841B4E" w14:textId="77777777" w:rsidR="005A67DD" w:rsidRDefault="00E243FF">
      <w:pPr>
        <w:pStyle w:val="Odebeljeno"/>
        <w:spacing w:line="260" w:lineRule="auto"/>
      </w:pPr>
      <w:r>
        <w:t>5.</w:t>
      </w:r>
      <w:r>
        <w:tab/>
        <w:t>Predstavniki vlade, ki bodo sodelovali pri delu državnega zbora</w:t>
      </w:r>
    </w:p>
    <w:p w14:paraId="2F1873A0" w14:textId="77777777" w:rsidR="005A67DD" w:rsidRDefault="005A67DD">
      <w:pPr>
        <w:spacing w:after="0" w:line="260" w:lineRule="auto"/>
        <w:rPr>
          <w:rFonts w:cs="Arial"/>
        </w:rPr>
      </w:pPr>
    </w:p>
    <w:p w14:paraId="5818975E" w14:textId="77777777" w:rsidR="005A67DD" w:rsidRDefault="00E243FF">
      <w:pPr>
        <w:spacing w:after="0" w:line="260" w:lineRule="auto"/>
      </w:pPr>
      <w:r>
        <w:t>/</w:t>
      </w:r>
    </w:p>
    <w:p w14:paraId="4273CD9C" w14:textId="77777777" w:rsidR="005A67DD" w:rsidRDefault="005A67DD">
      <w:pPr>
        <w:spacing w:after="0" w:line="260" w:lineRule="auto"/>
        <w:rPr>
          <w:rFonts w:cs="Arial"/>
        </w:rPr>
      </w:pPr>
    </w:p>
    <w:p w14:paraId="6FA3B90E" w14:textId="77777777" w:rsidR="005A67DD" w:rsidRDefault="00E243FF">
      <w:pPr>
        <w:pStyle w:val="Odebeljeno"/>
        <w:spacing w:line="260" w:lineRule="auto"/>
      </w:pPr>
      <w:r>
        <w:t>6.</w:t>
      </w:r>
      <w:r>
        <w:tab/>
        <w:t>Kratek povzetek gradiva</w:t>
      </w:r>
    </w:p>
    <w:p w14:paraId="76FF30B0" w14:textId="77777777" w:rsidR="005A67DD" w:rsidRDefault="005A67DD">
      <w:pPr>
        <w:spacing w:after="0" w:line="260" w:lineRule="auto"/>
        <w:rPr>
          <w:rFonts w:cs="Arial"/>
        </w:rPr>
      </w:pPr>
    </w:p>
    <w:p w14:paraId="36FBD1A4" w14:textId="77777777" w:rsidR="005A67DD" w:rsidRDefault="00E243FF">
      <w:pPr>
        <w:spacing w:after="0" w:line="240" w:lineRule="auto"/>
      </w:pPr>
      <w:r>
        <w:t>Z uredbo se določi pristojni organ za izvajanje Uredbe 2024/3005/EU. Kot pristojni organ je določena Agencija za trg vrednostnih papirjev (v nadaljnjem besedilu: agencija). Pristojnost agencije je omejena na posamične nadzorne postopke v obsegu nalog, ki ji jih s pooblastilom prenese Evropski organ za vrednostne papirje in trge (v nadaljnjem besedilu: ESMA) v zvezi s pridobivanjem informacij, izvajanjem preiskav in inšpekcijskim pregledom na kraju samem.</w:t>
      </w:r>
    </w:p>
    <w:p w14:paraId="75A6443C" w14:textId="77777777" w:rsidR="005A67DD" w:rsidRDefault="005A67DD">
      <w:pPr>
        <w:spacing w:after="0" w:line="260" w:lineRule="auto"/>
        <w:rPr>
          <w:rFonts w:cs="Arial"/>
        </w:rPr>
      </w:pPr>
    </w:p>
    <w:p w14:paraId="0694B2D4" w14:textId="77777777" w:rsidR="005A67DD" w:rsidRDefault="00E243FF">
      <w:pPr>
        <w:pStyle w:val="Odebeljeno"/>
        <w:spacing w:line="260" w:lineRule="auto"/>
      </w:pPr>
      <w:r>
        <w:t>7.</w:t>
      </w:r>
      <w:r>
        <w:tab/>
        <w:t>Presoja posledic za</w:t>
      </w:r>
    </w:p>
    <w:p w14:paraId="119D1A67" w14:textId="77777777" w:rsidR="005A67DD" w:rsidRDefault="005A67DD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961"/>
        <w:gridCol w:w="2268"/>
      </w:tblGrid>
      <w:tr w:rsidR="005A67DD" w14:paraId="4D634DB7" w14:textId="77777777">
        <w:tc>
          <w:tcPr>
            <w:tcW w:w="1276" w:type="dxa"/>
          </w:tcPr>
          <w:p w14:paraId="530A9B69" w14:textId="77777777" w:rsidR="005A67DD" w:rsidRDefault="00E243FF">
            <w:pPr>
              <w:spacing w:after="0" w:line="260" w:lineRule="exact"/>
              <w:ind w:left="360"/>
            </w:pPr>
            <w:r>
              <w:rPr>
                <w:iCs/>
              </w:rPr>
              <w:t>a)</w:t>
            </w:r>
          </w:p>
        </w:tc>
        <w:tc>
          <w:tcPr>
            <w:tcW w:w="4961" w:type="dxa"/>
          </w:tcPr>
          <w:p w14:paraId="58F8FB9C" w14:textId="77777777" w:rsidR="005A67DD" w:rsidRDefault="00E243FF">
            <w:pPr>
              <w:spacing w:after="0" w:line="260" w:lineRule="exact"/>
            </w:pPr>
            <w:r>
              <w:t>javnofinančna sredstva nad 40.000 EUR v tekočem in naslednjih treh letih,</w:t>
            </w:r>
          </w:p>
        </w:tc>
        <w:tc>
          <w:tcPr>
            <w:tcW w:w="2268" w:type="dxa"/>
          </w:tcPr>
          <w:p w14:paraId="62D98229" w14:textId="77777777" w:rsidR="005A67DD" w:rsidRDefault="00E243FF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5A67DD" w14:paraId="0F97B373" w14:textId="77777777">
        <w:tc>
          <w:tcPr>
            <w:tcW w:w="1276" w:type="dxa"/>
          </w:tcPr>
          <w:p w14:paraId="75A931C1" w14:textId="77777777" w:rsidR="005A67DD" w:rsidRDefault="00E243FF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b)</w:t>
            </w:r>
          </w:p>
        </w:tc>
        <w:tc>
          <w:tcPr>
            <w:tcW w:w="4961" w:type="dxa"/>
          </w:tcPr>
          <w:p w14:paraId="76E6B5DE" w14:textId="77777777" w:rsidR="005A67DD" w:rsidRDefault="00E243FF">
            <w:pPr>
              <w:spacing w:after="0" w:line="260" w:lineRule="exact"/>
              <w:rPr>
                <w:iCs/>
              </w:rPr>
            </w:pPr>
            <w:r>
              <w:rPr>
                <w:bCs/>
              </w:rPr>
              <w:t>usklajenost pravnega reda Republike Slovenije s pravnim redom Evropske unije,</w:t>
            </w:r>
          </w:p>
        </w:tc>
        <w:tc>
          <w:tcPr>
            <w:tcW w:w="2268" w:type="dxa"/>
          </w:tcPr>
          <w:p w14:paraId="0BDBF020" w14:textId="77777777" w:rsidR="005A67DD" w:rsidRDefault="00E243FF">
            <w:pPr>
              <w:spacing w:after="0" w:line="260" w:lineRule="exact"/>
              <w:jc w:val="center"/>
              <w:rPr>
                <w:iCs/>
              </w:rPr>
            </w:pPr>
            <w:r>
              <w:t>da</w:t>
            </w:r>
          </w:p>
        </w:tc>
      </w:tr>
      <w:tr w:rsidR="005A67DD" w14:paraId="434E8454" w14:textId="77777777">
        <w:tc>
          <w:tcPr>
            <w:tcW w:w="1276" w:type="dxa"/>
          </w:tcPr>
          <w:p w14:paraId="49CC029E" w14:textId="77777777" w:rsidR="005A67DD" w:rsidRDefault="00E243FF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c)</w:t>
            </w:r>
          </w:p>
        </w:tc>
        <w:tc>
          <w:tcPr>
            <w:tcW w:w="4961" w:type="dxa"/>
          </w:tcPr>
          <w:p w14:paraId="328D37F3" w14:textId="77777777" w:rsidR="005A67DD" w:rsidRDefault="00E243FF">
            <w:pPr>
              <w:spacing w:after="0" w:line="260" w:lineRule="exact"/>
              <w:rPr>
                <w:iCs/>
              </w:rPr>
            </w:pPr>
            <w:r>
              <w:t>administrativne posledice,</w:t>
            </w:r>
          </w:p>
        </w:tc>
        <w:tc>
          <w:tcPr>
            <w:tcW w:w="2268" w:type="dxa"/>
          </w:tcPr>
          <w:p w14:paraId="6EA822DE" w14:textId="77777777" w:rsidR="005A67DD" w:rsidRDefault="00E243FF">
            <w:pPr>
              <w:spacing w:after="0" w:line="260" w:lineRule="exact"/>
              <w:jc w:val="center"/>
            </w:pPr>
            <w:r>
              <w:t>ne</w:t>
            </w:r>
          </w:p>
        </w:tc>
      </w:tr>
      <w:tr w:rsidR="005A67DD" w14:paraId="46903441" w14:textId="77777777">
        <w:tc>
          <w:tcPr>
            <w:tcW w:w="1276" w:type="dxa"/>
          </w:tcPr>
          <w:p w14:paraId="363750B9" w14:textId="77777777" w:rsidR="005A67DD" w:rsidRDefault="00E243FF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č)</w:t>
            </w:r>
          </w:p>
        </w:tc>
        <w:tc>
          <w:tcPr>
            <w:tcW w:w="4961" w:type="dxa"/>
          </w:tcPr>
          <w:p w14:paraId="0320AA9E" w14:textId="77777777" w:rsidR="005A67DD" w:rsidRDefault="00E243FF">
            <w:pPr>
              <w:spacing w:after="0" w:line="260" w:lineRule="exact"/>
              <w:rPr>
                <w:bCs/>
              </w:rPr>
            </w:pPr>
            <w:r>
              <w:t>gospodarstvo, zlasti</w:t>
            </w:r>
            <w:r>
              <w:rPr>
                <w:bCs/>
              </w:rPr>
              <w:t xml:space="preserve"> mala in srednja podjetja ter konkurenčnost podjetij,</w:t>
            </w:r>
          </w:p>
        </w:tc>
        <w:tc>
          <w:tcPr>
            <w:tcW w:w="2268" w:type="dxa"/>
          </w:tcPr>
          <w:p w14:paraId="173E27F9" w14:textId="77777777" w:rsidR="005A67DD" w:rsidRDefault="00E243FF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5A67DD" w14:paraId="476CB26B" w14:textId="77777777">
        <w:tc>
          <w:tcPr>
            <w:tcW w:w="1276" w:type="dxa"/>
          </w:tcPr>
          <w:p w14:paraId="25318652" w14:textId="77777777" w:rsidR="005A67DD" w:rsidRDefault="00E243FF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d)</w:t>
            </w:r>
          </w:p>
        </w:tc>
        <w:tc>
          <w:tcPr>
            <w:tcW w:w="4961" w:type="dxa"/>
          </w:tcPr>
          <w:p w14:paraId="77FAB00F" w14:textId="77777777" w:rsidR="005A67DD" w:rsidRDefault="00E243FF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okolje, vključno s prostorskimi in varstvenimi vidiki,</w:t>
            </w:r>
          </w:p>
        </w:tc>
        <w:tc>
          <w:tcPr>
            <w:tcW w:w="2268" w:type="dxa"/>
          </w:tcPr>
          <w:p w14:paraId="67411919" w14:textId="77777777" w:rsidR="005A67DD" w:rsidRDefault="00E243FF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5A67DD" w14:paraId="0B3ABA83" w14:textId="77777777">
        <w:tc>
          <w:tcPr>
            <w:tcW w:w="1276" w:type="dxa"/>
          </w:tcPr>
          <w:p w14:paraId="300580A6" w14:textId="77777777" w:rsidR="005A67DD" w:rsidRDefault="00E243FF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e)</w:t>
            </w:r>
          </w:p>
        </w:tc>
        <w:tc>
          <w:tcPr>
            <w:tcW w:w="4961" w:type="dxa"/>
          </w:tcPr>
          <w:p w14:paraId="5E25289C" w14:textId="77777777" w:rsidR="005A67DD" w:rsidRDefault="00E243FF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socialno področje,</w:t>
            </w:r>
          </w:p>
        </w:tc>
        <w:tc>
          <w:tcPr>
            <w:tcW w:w="2268" w:type="dxa"/>
          </w:tcPr>
          <w:p w14:paraId="5293CD60" w14:textId="77777777" w:rsidR="005A67DD" w:rsidRDefault="00E243FF">
            <w:pPr>
              <w:spacing w:after="0" w:line="260" w:lineRule="exact"/>
              <w:jc w:val="center"/>
              <w:rPr>
                <w:iCs/>
              </w:rPr>
            </w:pPr>
            <w:r w:rsidRPr="0096422C">
              <w:t>ne</w:t>
            </w:r>
          </w:p>
        </w:tc>
      </w:tr>
      <w:tr w:rsidR="005A67DD" w14:paraId="4CF521B7" w14:textId="77777777">
        <w:tc>
          <w:tcPr>
            <w:tcW w:w="1276" w:type="dxa"/>
          </w:tcPr>
          <w:p w14:paraId="6711F6E0" w14:textId="77777777" w:rsidR="005A67DD" w:rsidRDefault="00E243FF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f)</w:t>
            </w:r>
          </w:p>
        </w:tc>
        <w:tc>
          <w:tcPr>
            <w:tcW w:w="4961" w:type="dxa"/>
          </w:tcPr>
          <w:p w14:paraId="3738CD90" w14:textId="77777777" w:rsidR="005A67DD" w:rsidRDefault="00E243FF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dokumente razvojnega načrtovanja.</w:t>
            </w:r>
          </w:p>
        </w:tc>
        <w:tc>
          <w:tcPr>
            <w:tcW w:w="2268" w:type="dxa"/>
          </w:tcPr>
          <w:p w14:paraId="1932CD27" w14:textId="77777777" w:rsidR="005A67DD" w:rsidRDefault="00E243FF">
            <w:pPr>
              <w:spacing w:after="0" w:line="260" w:lineRule="exact"/>
              <w:jc w:val="center"/>
              <w:rPr>
                <w:iCs/>
              </w:rPr>
            </w:pPr>
            <w:r w:rsidRPr="0096422C">
              <w:t>ne</w:t>
            </w:r>
          </w:p>
        </w:tc>
      </w:tr>
    </w:tbl>
    <w:p w14:paraId="731B4D6F" w14:textId="77777777" w:rsidR="005A67DD" w:rsidRDefault="005A67DD">
      <w:pPr>
        <w:spacing w:after="0" w:line="260" w:lineRule="auto"/>
        <w:rPr>
          <w:rFonts w:cs="Arial"/>
        </w:rPr>
      </w:pPr>
    </w:p>
    <w:p w14:paraId="79768100" w14:textId="77777777" w:rsidR="005A67DD" w:rsidRDefault="00E243FF">
      <w:pPr>
        <w:pStyle w:val="Odebeljeno"/>
        <w:spacing w:line="260" w:lineRule="auto"/>
      </w:pPr>
      <w:r>
        <w:t>8.</w:t>
      </w:r>
      <w:r>
        <w:tab/>
        <w:t>Predstavitev ocene finančnih posledic</w:t>
      </w:r>
    </w:p>
    <w:p w14:paraId="523FC992" w14:textId="77777777" w:rsidR="005A67DD" w:rsidRDefault="005A67DD">
      <w:pPr>
        <w:spacing w:after="0" w:line="260" w:lineRule="auto"/>
        <w:rPr>
          <w:rFonts w:cs="Arial"/>
        </w:rPr>
      </w:pPr>
    </w:p>
    <w:p w14:paraId="7424C785" w14:textId="6491626C" w:rsidR="005A67DD" w:rsidRDefault="001675D6">
      <w:pPr>
        <w:spacing w:after="0" w:line="260" w:lineRule="auto"/>
      </w:pPr>
      <w:r w:rsidRPr="001675D6">
        <w:t>Predlog uredbe nima finančnih posledic za državni proračun ali druga javnofinančna sredstva.</w:t>
      </w:r>
    </w:p>
    <w:p w14:paraId="42071F38" w14:textId="77777777" w:rsidR="005A67DD" w:rsidRDefault="005A67DD">
      <w:pPr>
        <w:spacing w:after="0" w:line="260" w:lineRule="auto"/>
        <w:rPr>
          <w:rFonts w:cs="Arial"/>
        </w:rPr>
      </w:pPr>
    </w:p>
    <w:p w14:paraId="26458262" w14:textId="77777777" w:rsidR="005A67DD" w:rsidRDefault="00E243FF">
      <w:pPr>
        <w:pStyle w:val="Odebeljeno"/>
        <w:spacing w:line="260" w:lineRule="auto"/>
      </w:pPr>
      <w:r>
        <w:t>9.</w:t>
      </w:r>
      <w:r>
        <w:tab/>
        <w:t>Predstavitev sodelovanja z združenji občin</w:t>
      </w:r>
    </w:p>
    <w:p w14:paraId="53A7B7AD" w14:textId="77777777" w:rsidR="005A67DD" w:rsidRDefault="005A67DD">
      <w:pPr>
        <w:spacing w:after="0" w:line="260" w:lineRule="auto"/>
        <w:rPr>
          <w:rFonts w:cs="Arial"/>
        </w:rPr>
      </w:pPr>
    </w:p>
    <w:p w14:paraId="643E4C06" w14:textId="77777777" w:rsidR="005A67DD" w:rsidRDefault="00E243FF">
      <w:pPr>
        <w:spacing w:after="0" w:line="260" w:lineRule="auto"/>
      </w:pPr>
      <w:r>
        <w:t>Vsebina gradiva ne vpliva na pristojnosti, delovanje oziroma financiranje občin.</w:t>
      </w:r>
    </w:p>
    <w:p w14:paraId="44F77CC3" w14:textId="77777777" w:rsidR="005A67DD" w:rsidRDefault="005A67DD">
      <w:pPr>
        <w:spacing w:after="0" w:line="260" w:lineRule="auto"/>
        <w:rPr>
          <w:rFonts w:cs="Arial"/>
        </w:rPr>
      </w:pPr>
    </w:p>
    <w:p w14:paraId="657A24F9" w14:textId="77777777" w:rsidR="005A67DD" w:rsidRDefault="00E243FF">
      <w:pPr>
        <w:spacing w:after="0" w:line="260" w:lineRule="auto"/>
      </w:pPr>
      <w:r>
        <w:t>Gradivo ni bilo poslano v mnenje Skupnosti občin Slovenije (SOS).</w:t>
      </w:r>
    </w:p>
    <w:p w14:paraId="19E94006" w14:textId="77777777" w:rsidR="005A67DD" w:rsidRDefault="005A67DD">
      <w:pPr>
        <w:spacing w:after="0" w:line="260" w:lineRule="auto"/>
        <w:rPr>
          <w:rFonts w:cs="Arial"/>
        </w:rPr>
      </w:pPr>
    </w:p>
    <w:p w14:paraId="2449D84F" w14:textId="77777777" w:rsidR="005A67DD" w:rsidRDefault="00E243FF">
      <w:pPr>
        <w:spacing w:after="0" w:line="260" w:lineRule="auto"/>
      </w:pPr>
      <w:r>
        <w:t>Gradivo ni bilo poslano v mnenje Združenju občin Slovenije (ZOS).</w:t>
      </w:r>
    </w:p>
    <w:p w14:paraId="3FFC1608" w14:textId="77777777" w:rsidR="005A67DD" w:rsidRDefault="005A67DD">
      <w:pPr>
        <w:spacing w:after="0" w:line="260" w:lineRule="auto"/>
        <w:rPr>
          <w:rFonts w:cs="Arial"/>
        </w:rPr>
      </w:pPr>
    </w:p>
    <w:p w14:paraId="44E607C0" w14:textId="77777777" w:rsidR="005A67DD" w:rsidRDefault="00E243FF">
      <w:pPr>
        <w:spacing w:after="0" w:line="260" w:lineRule="auto"/>
      </w:pPr>
      <w:r>
        <w:t>Gradivo ni bilo poslano v mnenje Združenju mestnih občin Slovenije (ZMOS).</w:t>
      </w:r>
    </w:p>
    <w:p w14:paraId="47C4183B" w14:textId="77777777" w:rsidR="005A67DD" w:rsidRDefault="005A67DD">
      <w:pPr>
        <w:spacing w:after="0" w:line="260" w:lineRule="auto"/>
        <w:rPr>
          <w:rFonts w:cs="Arial"/>
        </w:rPr>
      </w:pPr>
    </w:p>
    <w:p w14:paraId="48E27436" w14:textId="77777777" w:rsidR="005A67DD" w:rsidRDefault="00E243FF">
      <w:pPr>
        <w:pStyle w:val="Odebeljeno"/>
        <w:spacing w:line="260" w:lineRule="auto"/>
      </w:pPr>
      <w:r>
        <w:t>10.</w:t>
      </w:r>
      <w:r>
        <w:tab/>
        <w:t>Predstavitev sodelovanja javnosti</w:t>
      </w:r>
    </w:p>
    <w:p w14:paraId="32912139" w14:textId="77777777" w:rsidR="005A67DD" w:rsidRDefault="005A67DD">
      <w:pPr>
        <w:spacing w:after="0" w:line="260" w:lineRule="auto"/>
        <w:rPr>
          <w:rFonts w:cs="Arial"/>
        </w:rPr>
      </w:pPr>
    </w:p>
    <w:p w14:paraId="04B446E0" w14:textId="77777777" w:rsidR="005A67DD" w:rsidRDefault="00E243FF">
      <w:pPr>
        <w:spacing w:after="0" w:line="260" w:lineRule="auto"/>
      </w:pPr>
      <w:r>
        <w:t>Gradivo je bilo predmet sodelovanja z javnostjo.</w:t>
      </w:r>
    </w:p>
    <w:p w14:paraId="130FB793" w14:textId="77777777" w:rsidR="005A67DD" w:rsidRDefault="005A67DD">
      <w:pPr>
        <w:spacing w:after="0" w:line="260" w:lineRule="auto"/>
        <w:rPr>
          <w:rFonts w:cs="Arial"/>
        </w:rPr>
      </w:pPr>
    </w:p>
    <w:p w14:paraId="5D023EB8" w14:textId="77777777" w:rsidR="005A67DD" w:rsidRDefault="00E243FF">
      <w:pPr>
        <w:spacing w:after="0" w:line="260" w:lineRule="auto"/>
      </w:pPr>
      <w:r>
        <w:t>Datum objave na spletni strani:</w:t>
      </w:r>
    </w:p>
    <w:p w14:paraId="3A2CFB26" w14:textId="77777777" w:rsidR="005A67DD" w:rsidRDefault="00E243FF">
      <w:pPr>
        <w:spacing w:after="0" w:line="260" w:lineRule="auto"/>
      </w:pPr>
      <w:r>
        <w:t>8. 4. 2026</w:t>
      </w:r>
    </w:p>
    <w:p w14:paraId="6AABC6A1" w14:textId="77777777" w:rsidR="005A67DD" w:rsidRDefault="005A67DD">
      <w:pPr>
        <w:spacing w:after="0" w:line="260" w:lineRule="auto"/>
        <w:rPr>
          <w:rFonts w:cs="Arial"/>
        </w:rPr>
      </w:pPr>
    </w:p>
    <w:p w14:paraId="5AF008EB" w14:textId="77777777" w:rsidR="005A67DD" w:rsidRDefault="00E243FF">
      <w:pPr>
        <w:spacing w:after="0" w:line="260" w:lineRule="auto"/>
      </w:pPr>
      <w:r>
        <w:t>Na gradivo niso bila podana mnenja, predlogi in pripombe.</w:t>
      </w:r>
    </w:p>
    <w:p w14:paraId="459317EE" w14:textId="77777777" w:rsidR="005A67DD" w:rsidRDefault="005A67DD">
      <w:pPr>
        <w:spacing w:after="0" w:line="260" w:lineRule="auto"/>
        <w:rPr>
          <w:rFonts w:cs="Arial"/>
        </w:rPr>
      </w:pPr>
    </w:p>
    <w:p w14:paraId="3709E944" w14:textId="77777777" w:rsidR="005A67DD" w:rsidRDefault="00E243FF">
      <w:pPr>
        <w:pStyle w:val="Odebeljeno"/>
        <w:spacing w:line="260" w:lineRule="auto"/>
      </w:pPr>
      <w:r>
        <w:t>11.</w:t>
      </w:r>
      <w:r>
        <w:tab/>
        <w:t>Spoštovanje Resolucije o normativni dejavnosti</w:t>
      </w:r>
    </w:p>
    <w:p w14:paraId="1246AD73" w14:textId="77777777" w:rsidR="005A67DD" w:rsidRDefault="005A67DD">
      <w:pPr>
        <w:spacing w:after="0" w:line="260" w:lineRule="auto"/>
        <w:rPr>
          <w:rFonts w:cs="Arial"/>
        </w:rPr>
      </w:pPr>
    </w:p>
    <w:p w14:paraId="3C78BCCA" w14:textId="77777777" w:rsidR="005A67DD" w:rsidRDefault="00E243FF">
      <w:pPr>
        <w:spacing w:after="0" w:line="260" w:lineRule="auto"/>
      </w:pPr>
      <w:r>
        <w:t>Pri pripravi gradiva so bile upoštevane zahteve iz Resolucije o normativni dejavnosti.</w:t>
      </w:r>
    </w:p>
    <w:p w14:paraId="7EEF6B12" w14:textId="77777777" w:rsidR="005A67DD" w:rsidRDefault="005A67DD">
      <w:pPr>
        <w:spacing w:after="0" w:line="260" w:lineRule="auto"/>
        <w:rPr>
          <w:rFonts w:cs="Arial"/>
        </w:rPr>
      </w:pPr>
    </w:p>
    <w:p w14:paraId="41EB7BA3" w14:textId="77777777" w:rsidR="005A67DD" w:rsidRDefault="00E243FF">
      <w:pPr>
        <w:pStyle w:val="Odebeljeno"/>
        <w:spacing w:line="260" w:lineRule="auto"/>
      </w:pPr>
      <w:r>
        <w:t>12.</w:t>
      </w:r>
      <w:r>
        <w:tab/>
        <w:t>Vključitev v okvirni načrt normativne dejavnosti</w:t>
      </w:r>
    </w:p>
    <w:p w14:paraId="01F2FDDA" w14:textId="77777777" w:rsidR="005A67DD" w:rsidRDefault="005A67DD">
      <w:pPr>
        <w:spacing w:after="0" w:line="260" w:lineRule="auto"/>
        <w:rPr>
          <w:rFonts w:cs="Arial"/>
        </w:rPr>
      </w:pPr>
    </w:p>
    <w:p w14:paraId="62013B4E" w14:textId="77777777" w:rsidR="005A67DD" w:rsidRDefault="00E243FF">
      <w:pPr>
        <w:spacing w:after="0" w:line="260" w:lineRule="auto"/>
      </w:pPr>
      <w:r>
        <w:lastRenderedPageBreak/>
        <w:t>Predlog predpisa, ki je predmet gradiva, ni vključen v okvirni načrt normativne dejavnosti.</w:t>
      </w:r>
    </w:p>
    <w:p w14:paraId="53083E4E" w14:textId="77777777" w:rsidR="007C6A71" w:rsidRDefault="007C6A71">
      <w:pPr>
        <w:spacing w:after="0" w:line="260" w:lineRule="auto"/>
      </w:pPr>
    </w:p>
    <w:p w14:paraId="644D187F" w14:textId="77777777" w:rsidR="005A67DD" w:rsidRDefault="005A67DD">
      <w:pPr>
        <w:spacing w:after="0" w:line="260" w:lineRule="auto"/>
        <w:rPr>
          <w:rFonts w:cs="Arial"/>
        </w:rPr>
      </w:pPr>
    </w:p>
    <w:p w14:paraId="209E5FC6" w14:textId="34A20C81" w:rsidR="000745FB" w:rsidRPr="000745FB" w:rsidRDefault="000745FB" w:rsidP="000745FB">
      <w:pPr>
        <w:spacing w:after="0" w:line="260" w:lineRule="exact"/>
        <w:ind w:left="3969"/>
      </w:pPr>
      <w:r>
        <w:t xml:space="preserve">                   </w:t>
      </w:r>
      <w:r w:rsidRPr="000745FB">
        <w:t>Mag. Andrej Šircelj</w:t>
      </w:r>
    </w:p>
    <w:p w14:paraId="76CCFBCE" w14:textId="1ADBA040" w:rsidR="000745FB" w:rsidRPr="000745FB" w:rsidRDefault="000745FB" w:rsidP="000745FB">
      <w:pPr>
        <w:spacing w:after="0" w:line="260" w:lineRule="exact"/>
        <w:ind w:left="3969"/>
      </w:pPr>
      <w:r>
        <w:t xml:space="preserve">                         </w:t>
      </w:r>
      <w:r w:rsidRPr="000745FB">
        <w:t>minister</w:t>
      </w:r>
    </w:p>
    <w:p w14:paraId="30E4F59D" w14:textId="77777777" w:rsidR="000745FB" w:rsidRPr="000745FB" w:rsidRDefault="000745FB" w:rsidP="000745FB">
      <w:pPr>
        <w:spacing w:after="0" w:line="260" w:lineRule="exact"/>
        <w:ind w:left="3969"/>
      </w:pPr>
    </w:p>
    <w:p w14:paraId="0B7C32D3" w14:textId="77777777" w:rsidR="005A67DD" w:rsidRDefault="005A67DD" w:rsidP="000745FB">
      <w:pPr>
        <w:spacing w:after="0" w:line="260" w:lineRule="exact"/>
        <w:ind w:left="3969"/>
      </w:pPr>
    </w:p>
    <w:sectPr w:rsidR="005A67DD" w:rsidSect="00945425">
      <w:footerReference w:type="default" r:id="rId7"/>
      <w:headerReference w:type="first" r:id="rId8"/>
      <w:pgSz w:w="11906" w:h="16838"/>
      <w:pgMar w:top="1700" w:right="1700" w:bottom="1134" w:left="17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F572A" w14:textId="77777777" w:rsidR="009B02B1" w:rsidRDefault="009B02B1">
      <w:pPr>
        <w:spacing w:after="0" w:line="240" w:lineRule="auto"/>
      </w:pPr>
      <w:r>
        <w:separator/>
      </w:r>
    </w:p>
  </w:endnote>
  <w:endnote w:type="continuationSeparator" w:id="0">
    <w:p w14:paraId="590AB73C" w14:textId="77777777" w:rsidR="009B02B1" w:rsidRDefault="009B0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26108" w14:textId="77777777" w:rsidR="005A67DD" w:rsidRDefault="00E243FF">
    <w:r>
      <w:rPr>
        <w:i/>
        <w:sz w:val="16"/>
      </w:rPr>
      <w:t>Ustvarjeno v MOPED-DOCS, 03. 07. 2026 08:58:36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D021A" w14:textId="77777777" w:rsidR="009B02B1" w:rsidRDefault="009B02B1">
      <w:pPr>
        <w:spacing w:after="0" w:line="240" w:lineRule="auto"/>
      </w:pPr>
      <w:r>
        <w:separator/>
      </w:r>
    </w:p>
  </w:footnote>
  <w:footnote w:type="continuationSeparator" w:id="0">
    <w:p w14:paraId="728052D9" w14:textId="77777777" w:rsidR="009B02B1" w:rsidRDefault="009B0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698E2" w14:textId="77777777" w:rsidR="00945425" w:rsidRPr="000E33E4" w:rsidRDefault="00E243FF">
    <w:pPr>
      <w:pStyle w:val="Glava"/>
      <w:rPr>
        <w:sz w:val="24"/>
        <w:szCs w:val="24"/>
      </w:rPr>
    </w:pPr>
    <w:r w:rsidRPr="000E33E4"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418A83EE" wp14:editId="79F4112E">
          <wp:simplePos x="0" y="0"/>
          <wp:positionH relativeFrom="column">
            <wp:posOffset>-553720</wp:posOffset>
          </wp:positionH>
          <wp:positionV relativeFrom="paragraph">
            <wp:posOffset>-31750</wp:posOffset>
          </wp:positionV>
          <wp:extent cx="382270" cy="396240"/>
          <wp:effectExtent l="0" t="0" r="0" b="3810"/>
          <wp:wrapTight wrapText="bothSides">
            <wp:wrapPolygon edited="0">
              <wp:start x="0" y="0"/>
              <wp:lineTo x="0" y="20769"/>
              <wp:lineTo x="20452" y="20769"/>
              <wp:lineTo x="20452" y="0"/>
              <wp:lineTo x="0" y="0"/>
            </wp:wrapPolygon>
          </wp:wrapTight>
          <wp:docPr id="30" name="Slika 30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6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E33E4">
      <w:t>REPUBLIKA SLOVENIJA</w:t>
    </w:r>
  </w:p>
  <w:p w14:paraId="32941D20" w14:textId="77777777" w:rsidR="000E33E4" w:rsidRPr="000E33E4" w:rsidRDefault="00E243FF">
    <w:pPr>
      <w:pStyle w:val="Glava"/>
      <w:jc w:val="left"/>
      <w:rPr>
        <w:b/>
      </w:rPr>
    </w:pPr>
    <w:r w:rsidRPr="000E33E4">
      <w:rPr>
        <w:b/>
      </w:rPr>
      <w:t>MINISTRSTVO ZA FINANCE</w:t>
    </w:r>
  </w:p>
  <w:p w14:paraId="772E1463" w14:textId="77777777" w:rsidR="000E33E4" w:rsidRPr="000E33E4" w:rsidRDefault="000E33E4">
    <w:pPr>
      <w:pStyle w:val="Glava"/>
      <w:rPr>
        <w:b/>
      </w:rPr>
    </w:pPr>
  </w:p>
  <w:tbl>
    <w:tblPr>
      <w:tblStyle w:val="Tabelamrea"/>
      <w:tblW w:w="89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2"/>
      <w:gridCol w:w="3826"/>
    </w:tblGrid>
    <w:tr w:rsidR="005A67DD" w14:paraId="04B40A24" w14:textId="77777777" w:rsidTr="000E33E4">
      <w:tc>
        <w:tcPr>
          <w:tcW w:w="5102" w:type="dxa"/>
        </w:tcPr>
        <w:p w14:paraId="3DD109E8" w14:textId="77777777" w:rsidR="000E33E4" w:rsidRDefault="00E243FF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Župančičeva ulica 3, p. p. 644 a 1000 Ljubljana</w:t>
          </w:r>
        </w:p>
      </w:tc>
      <w:tc>
        <w:tcPr>
          <w:tcW w:w="3826" w:type="dxa"/>
        </w:tcPr>
        <w:p w14:paraId="1775F182" w14:textId="77777777" w:rsidR="000E33E4" w:rsidRDefault="00E243FF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T: 01 369 63 00</w:t>
          </w:r>
        </w:p>
        <w:p w14:paraId="22BED51B" w14:textId="77777777" w:rsidR="000E33E4" w:rsidRDefault="00E243FF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E: </w:t>
          </w:r>
          <w:hyperlink r:id="rId2" w:history="1">
            <w:r w:rsidR="000E33E4" w:rsidRPr="001C566E">
              <w:rPr>
                <w:sz w:val="16"/>
                <w:szCs w:val="16"/>
              </w:rPr>
              <w:t>gp.mf@gov.si</w:t>
            </w:r>
          </w:hyperlink>
        </w:p>
        <w:p w14:paraId="0E022E39" w14:textId="77777777" w:rsidR="000E33E4" w:rsidRDefault="00E243FF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https://www.gov.si/drzavni-organi/ministrstva/ministrstvo-za-finance/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7A644B"/>
    <w:multiLevelType w:val="hybridMultilevel"/>
    <w:tmpl w:val="E7600D2A"/>
    <w:lvl w:ilvl="0" w:tplc="75F25BA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005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7DD"/>
    <w:rsid w:val="000745FB"/>
    <w:rsid w:val="000C3297"/>
    <w:rsid w:val="000E33E4"/>
    <w:rsid w:val="001610BB"/>
    <w:rsid w:val="001675D6"/>
    <w:rsid w:val="001C566E"/>
    <w:rsid w:val="0057549D"/>
    <w:rsid w:val="005A67DD"/>
    <w:rsid w:val="007C6A71"/>
    <w:rsid w:val="00812324"/>
    <w:rsid w:val="00945425"/>
    <w:rsid w:val="0096422C"/>
    <w:rsid w:val="009B02B1"/>
    <w:rsid w:val="00E2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6FE2C"/>
  <w15:docId w15:val="{E981FE8C-9694-4EEB-9827-D66D8244B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sl-SI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A3E20"/>
    <w:pPr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slov1">
    <w:name w:val="Naslov1"/>
    <w:qFormat/>
    <w:pPr>
      <w:spacing w:after="0"/>
      <w:jc w:val="center"/>
    </w:pPr>
    <w:rPr>
      <w:b/>
    </w:rPr>
  </w:style>
  <w:style w:type="paragraph" w:customStyle="1" w:styleId="Del">
    <w:name w:val="Del"/>
    <w:qFormat/>
    <w:pPr>
      <w:spacing w:before="480" w:after="0"/>
      <w:jc w:val="center"/>
    </w:pPr>
  </w:style>
  <w:style w:type="paragraph" w:customStyle="1" w:styleId="Delnaslov">
    <w:name w:val="Del naslov"/>
    <w:qFormat/>
    <w:pPr>
      <w:spacing w:after="0"/>
      <w:jc w:val="center"/>
    </w:pPr>
  </w:style>
  <w:style w:type="paragraph" w:customStyle="1" w:styleId="Poglavje">
    <w:name w:val="Poglavje"/>
    <w:qFormat/>
    <w:pPr>
      <w:spacing w:before="480" w:after="0"/>
      <w:jc w:val="center"/>
    </w:pPr>
  </w:style>
  <w:style w:type="paragraph" w:customStyle="1" w:styleId="Poglavjenaslov">
    <w:name w:val="Poglavje naslov"/>
    <w:qFormat/>
    <w:pPr>
      <w:spacing w:after="0"/>
      <w:jc w:val="center"/>
    </w:pPr>
  </w:style>
  <w:style w:type="paragraph" w:customStyle="1" w:styleId="Oddeleknaslov">
    <w:name w:val="Oddelek naslov"/>
    <w:qFormat/>
    <w:pPr>
      <w:spacing w:after="0"/>
      <w:jc w:val="center"/>
    </w:pPr>
  </w:style>
  <w:style w:type="paragraph" w:customStyle="1" w:styleId="Pododdeleknaslov">
    <w:name w:val="Pododdelek naslov"/>
    <w:qFormat/>
    <w:pPr>
      <w:spacing w:after="0"/>
      <w:jc w:val="center"/>
    </w:pPr>
  </w:style>
  <w:style w:type="paragraph" w:customStyle="1" w:styleId="Odseknaslov">
    <w:name w:val="Odsek naslov"/>
    <w:qFormat/>
    <w:pPr>
      <w:spacing w:after="0"/>
      <w:jc w:val="center"/>
    </w:pPr>
  </w:style>
  <w:style w:type="paragraph" w:customStyle="1" w:styleId="Oddelek">
    <w:name w:val="Oddelek"/>
    <w:qFormat/>
    <w:pPr>
      <w:spacing w:before="480" w:after="0"/>
      <w:jc w:val="center"/>
    </w:pPr>
  </w:style>
  <w:style w:type="paragraph" w:customStyle="1" w:styleId="Pododdelek">
    <w:name w:val="Pododdelek"/>
    <w:qFormat/>
    <w:pPr>
      <w:spacing w:before="480" w:after="0"/>
      <w:jc w:val="center"/>
    </w:pPr>
  </w:style>
  <w:style w:type="paragraph" w:customStyle="1" w:styleId="Odsek">
    <w:name w:val="Odsek"/>
    <w:qFormat/>
    <w:pPr>
      <w:spacing w:before="480" w:after="0"/>
      <w:jc w:val="center"/>
    </w:pPr>
  </w:style>
  <w:style w:type="paragraph" w:customStyle="1" w:styleId="len">
    <w:name w:val="Člen"/>
    <w:qFormat/>
    <w:pPr>
      <w:spacing w:before="480" w:after="0"/>
      <w:jc w:val="center"/>
    </w:pPr>
    <w:rPr>
      <w:b/>
    </w:rPr>
  </w:style>
  <w:style w:type="paragraph" w:customStyle="1" w:styleId="lennaslov">
    <w:name w:val="Člen naslov"/>
    <w:qFormat/>
    <w:pPr>
      <w:spacing w:after="0"/>
      <w:jc w:val="center"/>
    </w:pPr>
    <w:rPr>
      <w:b/>
    </w:rPr>
  </w:style>
  <w:style w:type="paragraph" w:customStyle="1" w:styleId="Odstavek">
    <w:name w:val="Odstavek"/>
    <w:qFormat/>
    <w:pPr>
      <w:spacing w:before="360" w:after="0"/>
      <w:ind w:firstLine="567"/>
      <w:jc w:val="both"/>
    </w:pPr>
  </w:style>
  <w:style w:type="paragraph" w:customStyle="1" w:styleId="tevilnatoka">
    <w:name w:val="Številčna točka"/>
    <w:qFormat/>
    <w:pPr>
      <w:jc w:val="both"/>
    </w:pPr>
  </w:style>
  <w:style w:type="paragraph" w:customStyle="1" w:styleId="rkovnatoka">
    <w:name w:val="Črkovna točka"/>
    <w:qFormat/>
    <w:pPr>
      <w:jc w:val="both"/>
    </w:pPr>
  </w:style>
  <w:style w:type="paragraph" w:customStyle="1" w:styleId="Alinea">
    <w:name w:val="Alinea"/>
    <w:qFormat/>
    <w:pPr>
      <w:jc w:val="both"/>
    </w:pPr>
  </w:style>
  <w:style w:type="character" w:customStyle="1" w:styleId="Hiperpovezava1">
    <w:name w:val="Hiperpovezava1"/>
    <w:basedOn w:val="Privzetapisavaodstavka"/>
    <w:uiPriority w:val="99"/>
    <w:unhideWhenUsed/>
    <w:rsid w:val="005C3D8F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45425"/>
  </w:style>
  <w:style w:type="paragraph" w:styleId="Noga">
    <w:name w:val="footer"/>
    <w:basedOn w:val="Navaden"/>
    <w:link w:val="Nog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45425"/>
  </w:style>
  <w:style w:type="table" w:styleId="Tabelamrea">
    <w:name w:val="Table Grid"/>
    <w:basedOn w:val="Navadnatabela"/>
    <w:uiPriority w:val="39"/>
    <w:rsid w:val="000E3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jckaNaslovZamik">
    <w:name w:val="SrajckaNaslovZamik"/>
    <w:basedOn w:val="Navaden"/>
    <w:qFormat/>
    <w:rsid w:val="000B0CD1"/>
    <w:pPr>
      <w:spacing w:after="0" w:line="240" w:lineRule="auto"/>
    </w:pPr>
    <w:rPr>
      <w:rFonts w:cs="Arial"/>
      <w:b/>
    </w:rPr>
  </w:style>
  <w:style w:type="paragraph" w:customStyle="1" w:styleId="Odebeljeno">
    <w:name w:val="Odebeljeno"/>
    <w:basedOn w:val="Navaden"/>
    <w:qFormat/>
    <w:rsid w:val="0029037E"/>
    <w:pPr>
      <w:spacing w:after="0" w:line="240" w:lineRule="auto"/>
    </w:pPr>
    <w:rPr>
      <w:rFonts w:cs="Arial"/>
      <w:b/>
    </w:rPr>
  </w:style>
  <w:style w:type="paragraph" w:customStyle="1" w:styleId="DesnaPoravnava">
    <w:name w:val="DesnaPoravnava"/>
    <w:basedOn w:val="Navaden"/>
    <w:qFormat/>
    <w:rsid w:val="007652EC"/>
    <w:pPr>
      <w:jc w:val="right"/>
    </w:pPr>
  </w:style>
  <w:style w:type="paragraph" w:customStyle="1" w:styleId="Podpisnik">
    <w:name w:val="Podpisnik"/>
    <w:basedOn w:val="Navaden"/>
    <w:qFormat/>
    <w:rsid w:val="007651EC"/>
    <w:pPr>
      <w:widowControl w:val="0"/>
      <w:spacing w:after="0" w:line="260" w:lineRule="exact"/>
      <w:ind w:left="3969"/>
      <w:jc w:val="center"/>
    </w:pPr>
  </w:style>
  <w:style w:type="paragraph" w:customStyle="1" w:styleId="SredinskoOdebeljeno">
    <w:name w:val="SredinskoOdebeljeno"/>
    <w:basedOn w:val="Navaden"/>
    <w:qFormat/>
    <w:rsid w:val="007652EC"/>
    <w:pPr>
      <w:spacing w:after="0" w:line="240" w:lineRule="auto"/>
      <w:jc w:val="center"/>
    </w:pPr>
    <w:rPr>
      <w:rFonts w:cs="Arial"/>
      <w:b/>
    </w:rPr>
  </w:style>
  <w:style w:type="paragraph" w:customStyle="1" w:styleId="Sredinsko">
    <w:name w:val="Sredinsko"/>
    <w:basedOn w:val="Navaden"/>
    <w:qFormat/>
    <w:rsid w:val="007652EC"/>
    <w:pPr>
      <w:spacing w:after="0" w:line="240" w:lineRule="auto"/>
      <w:jc w:val="center"/>
    </w:pPr>
    <w:rPr>
      <w:rFonts w:cs="Arial"/>
    </w:rPr>
  </w:style>
  <w:style w:type="paragraph" w:customStyle="1" w:styleId="center">
    <w:name w:val="center"/>
    <w:pPr>
      <w:jc w:val="center"/>
    </w:pPr>
  </w:style>
  <w:style w:type="table" w:customStyle="1" w:styleId="Navadnatabela11">
    <w:name w:val="Navadna tabela 11"/>
    <w:basedOn w:val="Navadnatabela"/>
    <w:uiPriority w:val="41"/>
    <w:rsid w:val="0018585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12">
    <w:name w:val="Navadna tabela 12"/>
    <w:basedOn w:val="Navadnatabela"/>
    <w:uiPriority w:val="41"/>
    <w:rsid w:val="0018585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Odstavekseznama">
    <w:name w:val="List Paragraph"/>
    <w:basedOn w:val="Navaden"/>
    <w:uiPriority w:val="34"/>
    <w:qFormat/>
    <w:rsid w:val="00167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p.mp@gov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3270</Characters>
  <Application>Microsoft Office Word</Application>
  <DocSecurity>4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Popović</dc:creator>
  <cp:lastModifiedBy>Marina Kalfić</cp:lastModifiedBy>
  <cp:revision>2</cp:revision>
  <dcterms:created xsi:type="dcterms:W3CDTF">2026-07-03T07:41:00Z</dcterms:created>
  <dcterms:modified xsi:type="dcterms:W3CDTF">2026-07-03T07:41:00Z</dcterms:modified>
</cp:coreProperties>
</file>